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r>
    </w:p>
    <w:p>
      <w:pPr>
        <w:pStyle w:val="Normal"/>
        <w:bidi w:val="0"/>
        <w:jc w:val="start"/>
        <w:rPr/>
      </w:pPr>
      <w:r>
        <w:rPr/>
      </w:r>
    </w:p>
    <w:p>
      <w:pPr>
        <w:pStyle w:val="Heading1"/>
        <w:bidi w:val="0"/>
        <w:jc w:val="start"/>
        <w:rPr>
          <w:rStyle w:val="Strong"/>
          <w:b/>
          <w:bCs/>
        </w:rPr>
      </w:pPr>
      <w:r>
        <w:rPr>
          <w:b/>
          <w:bCs/>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120130" cy="3637915"/>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6120130" cy="3637915"/>
                    </a:xfrm>
                    <a:prstGeom prst="rect">
                      <a:avLst/>
                    </a:prstGeom>
                  </pic:spPr>
                </pic:pic>
              </a:graphicData>
            </a:graphic>
          </wp:anchor>
        </w:drawing>
      </w:r>
    </w:p>
    <w:p>
      <w:pPr>
        <w:pStyle w:val="BodyText"/>
        <w:bidi w:val="0"/>
        <w:jc w:val="start"/>
        <w:rPr>
          <w:rStyle w:val="Strong"/>
          <w:b/>
          <w:bCs/>
        </w:rPr>
      </w:pPr>
      <w:r>
        <w:rPr>
          <w:rStyle w:val="Strong"/>
        </w:rPr>
        <w:t>Figure S1.</w:t>
      </w:r>
      <w:r>
        <w:rPr>
          <w:rStyle w:val="Strong"/>
          <w:b/>
          <w:bCs/>
        </w:rPr>
        <w:t xml:space="preserve"> </w:t>
      </w:r>
      <w:r>
        <w:rPr>
          <w:rStyle w:val="Strong"/>
          <w:b w:val="false"/>
          <w:bCs w:val="false"/>
        </w:rPr>
        <w:t xml:space="preserve">Orthomosaic of the Don Juan Pond (DJP) basin showing the location of all sampling sites investigated during the 2021–2023 field campaigns. The map includes the central CaCl₂ brine, peripheral ponds, ephemeral streams, saline deposits and surrounding terrestrial habitats sampled during the two Antarctic expeditions. Sampling locations include the central pond (Centro Lago n23), Laghetto n21, Hyppo, A15, A17, B15, B17, D15, Stone 1 and Stone 2, together with the transient meltwater habitats investigated during the second expedition (streams S1–S3 and ponds P1 and P2). Numbers associated with S1/P1 indicate the individual microbial mat sampling points collected along the salinity gradient of the main meltwater stream or pond. The orthomosaic was generated from drone imagery acquired during the 2022–2023 expedition. Scale bar = 50 m. </w:t>
      </w:r>
    </w:p>
    <w:p>
      <w:pPr>
        <w:pStyle w:val="BodyText"/>
        <w:bidi w:val="0"/>
        <w:jc w:val="start"/>
        <w:rPr>
          <w:rStyle w:val="Strong"/>
          <w:b/>
          <w:bCs/>
        </w:rPr>
      </w:pPr>
      <w:r>
        <w:rPr>
          <w:b/>
          <w:bCs/>
        </w:rPr>
      </w:r>
    </w:p>
    <w:p>
      <w:pPr>
        <w:pStyle w:val="BodyText"/>
        <w:bidi w:val="0"/>
        <w:jc w:val="start"/>
        <w:rPr>
          <w:rStyle w:val="Strong"/>
          <w:b/>
          <w:bCs/>
        </w:rPr>
      </w:pPr>
      <w:r>
        <w:rPr>
          <w:b/>
          <w:bCs/>
        </w:rPr>
      </w:r>
    </w:p>
    <w:p>
      <w:pPr>
        <w:pStyle w:val="BodyText"/>
        <w:bidi w:val="0"/>
        <w:jc w:val="start"/>
        <w:rPr>
          <w:rStyle w:val="Strong"/>
          <w:b/>
          <w:bCs/>
        </w:rPr>
      </w:pPr>
      <w:r>
        <w:rPr>
          <w:b/>
          <w:bCs/>
        </w:rPr>
      </w:r>
    </w:p>
    <w:p>
      <w:pPr>
        <w:pStyle w:val="BodyText"/>
        <w:bidi w:val="0"/>
        <w:jc w:val="start"/>
        <w:rPr>
          <w:rStyle w:val="Strong"/>
          <w:b/>
          <w:bCs/>
        </w:rPr>
      </w:pPr>
      <w:r>
        <w:rPr>
          <w:b/>
          <w:bCs/>
        </w:rPr>
      </w:r>
    </w:p>
    <w:p>
      <w:pPr>
        <w:pStyle w:val="BodyText"/>
        <w:bidi w:val="0"/>
        <w:jc w:val="start"/>
        <w:rPr>
          <w:rStyle w:val="Strong"/>
          <w:b/>
          <w:bCs/>
        </w:rPr>
      </w:pPr>
      <w:r>
        <w:rPr>
          <w:b/>
          <w:bCs/>
        </w:rPr>
      </w:r>
    </w:p>
    <w:p>
      <w:pPr>
        <w:pStyle w:val="BodyText"/>
        <w:bidi w:val="0"/>
        <w:jc w:val="start"/>
        <w:rPr>
          <w:rStyle w:val="Strong"/>
          <w:b/>
          <w:bCs/>
        </w:rPr>
      </w:pPr>
      <w:r>
        <w:rPr>
          <w:b/>
          <w:bCs/>
        </w:rPr>
      </w:r>
    </w:p>
    <w:p>
      <w:pPr>
        <w:pStyle w:val="BodyText"/>
        <w:bidi w:val="0"/>
        <w:jc w:val="start"/>
        <w:rPr>
          <w:rStyle w:val="Strong"/>
          <w:b/>
          <w:bCs/>
        </w:rPr>
      </w:pPr>
      <w:r>
        <w:rPr>
          <w:b/>
          <w:bCs/>
        </w:rPr>
      </w:r>
    </w:p>
    <w:p>
      <w:pPr>
        <w:pStyle w:val="BodyText"/>
        <w:bidi w:val="0"/>
        <w:jc w:val="start"/>
        <w:rPr>
          <w:rStyle w:val="Strong"/>
          <w:b/>
          <w:bCs/>
        </w:rPr>
      </w:pPr>
      <w:r>
        <w:rPr>
          <w:b/>
          <w:bCs/>
        </w:rPr>
      </w:r>
    </w:p>
    <w:p>
      <w:pPr>
        <w:pStyle w:val="BodyText"/>
        <w:bidi w:val="0"/>
        <w:jc w:val="start"/>
        <w:rPr>
          <w:rStyle w:val="Strong"/>
          <w:b/>
          <w:bCs/>
        </w:rPr>
      </w:pPr>
      <w:r>
        <w:rPr>
          <w:b/>
          <w:bCs/>
        </w:rPr>
      </w:r>
    </w:p>
    <w:p>
      <w:pPr>
        <w:pStyle w:val="BodyText"/>
        <w:bidi w:val="0"/>
        <w:jc w:val="start"/>
        <w:rPr>
          <w:rStyle w:val="Strong"/>
          <w:b/>
          <w:bCs/>
        </w:rPr>
      </w:pPr>
      <w:r>
        <w:rPr>
          <w:b/>
          <w:bCs/>
        </w:rPr>
      </w:r>
    </w:p>
    <w:tbl>
      <w:tblPr>
        <w:tblW w:w="9675" w:type="dxa"/>
        <w:jc w:val="start"/>
        <w:tblInd w:w="-46" w:type="dxa"/>
        <w:tblLayout w:type="fixed"/>
        <w:tblCellMar>
          <w:top w:w="0" w:type="dxa"/>
          <w:start w:w="70" w:type="dxa"/>
          <w:bottom w:w="0" w:type="dxa"/>
          <w:end w:w="70" w:type="dxa"/>
        </w:tblCellMar>
        <w:tblLook w:val="04a0" w:noHBand="0" w:noVBand="1" w:firstColumn="1" w:lastRow="0" w:lastColumn="0" w:firstRow="1"/>
      </w:tblPr>
      <w:tblGrid>
        <w:gridCol w:w="307"/>
        <w:gridCol w:w="730"/>
        <w:gridCol w:w="658"/>
        <w:gridCol w:w="617"/>
        <w:gridCol w:w="663"/>
        <w:gridCol w:w="707"/>
        <w:gridCol w:w="763"/>
        <w:gridCol w:w="794"/>
        <w:gridCol w:w="786"/>
        <w:gridCol w:w="775"/>
        <w:gridCol w:w="850"/>
        <w:gridCol w:w="1151"/>
        <w:gridCol w:w="873"/>
      </w:tblGrid>
      <w:tr>
        <w:trPr>
          <w:trHeight w:val="345" w:hRule="atLeast"/>
        </w:trPr>
        <w:tc>
          <w:tcPr>
            <w:tcW w:w="307"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w:t>
            </w:r>
          </w:p>
        </w:tc>
        <w:tc>
          <w:tcPr>
            <w:tcW w:w="730" w:type="dxa"/>
            <w:vMerge w:val="restart"/>
            <w:tcBorders>
              <w:top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Sample</w:t>
            </w:r>
          </w:p>
        </w:tc>
        <w:tc>
          <w:tcPr>
            <w:tcW w:w="658"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Ca</w:t>
            </w:r>
          </w:p>
        </w:tc>
        <w:tc>
          <w:tcPr>
            <w:tcW w:w="617"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Mg</w:t>
            </w:r>
          </w:p>
        </w:tc>
        <w:tc>
          <w:tcPr>
            <w:tcW w:w="663"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Na</w:t>
            </w:r>
          </w:p>
        </w:tc>
        <w:tc>
          <w:tcPr>
            <w:tcW w:w="707"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K</w:t>
            </w:r>
          </w:p>
        </w:tc>
        <w:tc>
          <w:tcPr>
            <w:tcW w:w="763"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SO4</w:t>
            </w:r>
          </w:p>
        </w:tc>
        <w:tc>
          <w:tcPr>
            <w:tcW w:w="794"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b/>
                <w:bCs/>
                <w:kern w:val="0"/>
                <w:sz w:val="20"/>
                <w:szCs w:val="20"/>
                <w:shd w:fill="auto" w:val="clear"/>
                <w:lang w:eastAsia="it-IT"/>
                <w14:ligatures w14:val="none"/>
              </w:rPr>
              <w:t>Cl</w:t>
            </w:r>
          </w:p>
        </w:tc>
        <w:tc>
          <w:tcPr>
            <w:tcW w:w="786"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b/>
                <w:bCs/>
                <w:sz w:val="20"/>
                <w:szCs w:val="20"/>
                <w:shd w:fill="auto" w:val="clear"/>
              </w:rPr>
              <w:t>Chlorinity</w:t>
            </w:r>
          </w:p>
        </w:tc>
        <w:tc>
          <w:tcPr>
            <w:tcW w:w="775" w:type="dxa"/>
            <w:vMerge w:val="restart"/>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Brine Type</w:t>
            </w:r>
          </w:p>
        </w:tc>
        <w:tc>
          <w:tcPr>
            <w:tcW w:w="850"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Coordinate</w:t>
            </w:r>
          </w:p>
        </w:tc>
        <w:tc>
          <w:tcPr>
            <w:tcW w:w="1151" w:type="dxa"/>
            <w:vMerge w:val="restart"/>
            <w:tcBorders>
              <w:top w:val="single" w:sz="4" w:space="0" w:color="000000"/>
              <w:bottom w:val="single" w:sz="4" w:space="0" w:color="000000"/>
            </w:tcBorders>
            <w:vAlign w:val="center"/>
          </w:tcPr>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References / date of sample</w:t>
            </w:r>
          </w:p>
        </w:tc>
        <w:tc>
          <w:tcPr>
            <w:tcW w:w="873" w:type="dxa"/>
            <w:vMerge w:val="restart"/>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t>DNA extracted</w:t>
            </w:r>
          </w:p>
          <w:p>
            <w:pPr>
              <w:pStyle w:val="Normal"/>
              <w:spacing w:lineRule="auto" w:line="240" w:before="0" w:after="0"/>
              <w:jc w:val="center"/>
              <w:rPr>
                <w:rFonts w:ascii="Times New Roman" w:hAnsi="Times New Roman" w:eastAsia="Times New Roman" w:cs="Times New Roman"/>
                <w:b/>
                <w:bCs/>
                <w:kern w:val="0"/>
                <w:sz w:val="20"/>
                <w:szCs w:val="20"/>
                <w:lang w:eastAsia="it-IT"/>
                <w14:ligatures w14:val="none"/>
              </w:rPr>
            </w:pPr>
            <w:r>
              <w:rPr>
                <w:rFonts w:eastAsia="Times New Roman" w:cs="Times New Roman" w:ascii="Times New Roman" w:hAnsi="Times New Roman"/>
                <w:b/>
                <w:bCs/>
                <w:kern w:val="0"/>
                <w:sz w:val="20"/>
                <w:szCs w:val="20"/>
                <w:lang w:eastAsia="it-IT"/>
                <w14:ligatures w14:val="none"/>
              </w:rPr>
            </w:r>
          </w:p>
        </w:tc>
      </w:tr>
      <w:tr>
        <w:trPr>
          <w:trHeight w:val="353" w:hRule="atLeast"/>
        </w:trPr>
        <w:tc>
          <w:tcPr>
            <w:tcW w:w="307" w:type="dxa"/>
            <w:vMerge w:val="continue"/>
            <w:tcBorders>
              <w:start w:val="single" w:sz="4" w:space="0" w:color="000000"/>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730" w:type="dxa"/>
            <w:vMerge w:val="continue"/>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mg/l</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mg/l</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mg/l</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mg/l</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mg/l</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mg/l</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molal</w:t>
            </w:r>
          </w:p>
        </w:tc>
        <w:tc>
          <w:tcPr>
            <w:tcW w:w="775" w:type="dxa"/>
            <w:vMerge w:val="continue"/>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850" w:type="dxa"/>
            <w:vMerge w:val="continue"/>
            <w:tcBorders>
              <w:top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vMerge w:val="continue"/>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873" w:type="dxa"/>
            <w:vMerge w:val="continue"/>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1 -26 Sorgente (S3-1)</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50349.7</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904.5</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5119</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323.2</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4553</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101558</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3.05</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S 77°33'51.0''</w:t>
            </w:r>
          </w:p>
          <w:p>
            <w:pPr>
              <w:pStyle w:val="TableContents"/>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E 161°10'39.3''</w:t>
            </w:r>
          </w:p>
        </w:tc>
        <w:tc>
          <w:tcPr>
            <w:tcW w:w="1151" w:type="dxa"/>
            <w:tcBorders>
              <w:bottom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29/11/2022</w:t>
            </w:r>
          </w:p>
        </w:tc>
        <w:tc>
          <w:tcPr>
            <w:tcW w:w="873" w:type="dxa"/>
            <w:tcBorders>
              <w:bottom w:val="single" w:sz="4" w:space="0" w:color="000000"/>
              <w:end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4-23 Centrolago</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179945</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1555</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8221</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351.6</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52112.3</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237933</w:t>
            </w:r>
          </w:p>
        </w:tc>
        <w:tc>
          <w:tcPr>
            <w:tcW w:w="786"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8.24</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S 77°33'46.6''</w:t>
            </w:r>
          </w:p>
          <w:p>
            <w:pPr>
              <w:pStyle w:val="TableContents"/>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E 161°11'11.1''</w:t>
            </w:r>
          </w:p>
        </w:tc>
        <w:tc>
          <w:tcPr>
            <w:tcW w:w="1151" w:type="dxa"/>
            <w:tcBorders>
              <w:bottom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22/11/2022</w:t>
            </w:r>
          </w:p>
        </w:tc>
        <w:tc>
          <w:tcPr>
            <w:tcW w:w="873" w:type="dxa"/>
            <w:tcBorders>
              <w:bottom w:val="single" w:sz="4" w:space="0" w:color="000000"/>
              <w:end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2 -21 Laghetto</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119323</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1798</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11742.5</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327.8</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11771.1</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851905</w:t>
            </w:r>
          </w:p>
        </w:tc>
        <w:tc>
          <w:tcPr>
            <w:tcW w:w="786"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42.09</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S 77°33'44.2''</w:t>
            </w:r>
          </w:p>
          <w:p>
            <w:pPr>
              <w:pStyle w:val="TableContents"/>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E 161°10.37.8''</w:t>
            </w:r>
          </w:p>
        </w:tc>
        <w:tc>
          <w:tcPr>
            <w:tcW w:w="1151" w:type="dxa"/>
            <w:tcBorders>
              <w:bottom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22/11/2022</w:t>
            </w:r>
          </w:p>
        </w:tc>
        <w:tc>
          <w:tcPr>
            <w:tcW w:w="873" w:type="dxa"/>
            <w:tcBorders>
              <w:bottom w:val="single" w:sz="4" w:space="0" w:color="000000"/>
              <w:end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3 -30 Hyppo</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584703</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8504</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19870.2</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815.9</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39126.2</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1.17E+06</w:t>
            </w:r>
          </w:p>
        </w:tc>
        <w:tc>
          <w:tcPr>
            <w:tcW w:w="786"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279.50</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S77°33’47.4”</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cs="Times New Roman" w:ascii="Times New Roman" w:hAnsi="Times New Roman"/>
                <w:color w:val="000000"/>
                <w:sz w:val="20"/>
                <w:szCs w:val="20"/>
              </w:rPr>
              <w:t>E 161°11’42.7”</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color w:val="000000"/>
                <w:kern w:val="0"/>
                <w:sz w:val="20"/>
                <w:szCs w:val="20"/>
                <w:lang w:eastAsia="it-IT"/>
                <w14:ligatures w14:val="none"/>
              </w:rPr>
              <w:t>29/11/2022</w:t>
            </w:r>
          </w:p>
        </w:tc>
        <w:tc>
          <w:tcPr>
            <w:tcW w:w="873" w:type="dxa"/>
            <w:tcBorders>
              <w:bottom w:val="single" w:sz="4" w:space="0" w:color="000000"/>
              <w:end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A15</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22530.4</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515.3</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3486</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56.8</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13171.4</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52298.6</w:t>
            </w:r>
          </w:p>
        </w:tc>
        <w:tc>
          <w:tcPr>
            <w:tcW w:w="786"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1.53</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S 77°33’43.5’’</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cs="Times New Roman" w:ascii="Times New Roman" w:hAnsi="Times New Roman"/>
                <w:color w:val="000000"/>
                <w:sz w:val="20"/>
                <w:szCs w:val="20"/>
              </w:rPr>
              <w:t>E 161°12’02.2’’</w:t>
            </w:r>
          </w:p>
        </w:tc>
        <w:tc>
          <w:tcPr>
            <w:tcW w:w="1151" w:type="dxa"/>
            <w:tcBorders>
              <w:bottom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22/11/2021</w:t>
            </w:r>
          </w:p>
        </w:tc>
        <w:tc>
          <w:tcPr>
            <w:tcW w:w="873" w:type="dxa"/>
            <w:tcBorders>
              <w:bottom w:val="single" w:sz="4" w:space="0" w:color="000000"/>
              <w:end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A17</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14465.4</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287.5</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2101</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56.2</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11636.5</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38351.2</w:t>
            </w:r>
          </w:p>
        </w:tc>
        <w:tc>
          <w:tcPr>
            <w:tcW w:w="786"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1.11</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S 77°33’43.0’’</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cs="Times New Roman" w:ascii="Times New Roman" w:hAnsi="Times New Roman"/>
                <w:color w:val="000000"/>
                <w:sz w:val="20"/>
                <w:szCs w:val="20"/>
              </w:rPr>
              <w:t>E 161°11’54.4’’</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02/12/2021</w:t>
            </w:r>
          </w:p>
        </w:tc>
        <w:tc>
          <w:tcPr>
            <w:tcW w:w="873" w:type="dxa"/>
            <w:tcBorders>
              <w:bottom w:val="single" w:sz="4" w:space="0" w:color="000000"/>
              <w:end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No</w:t>
            </w:r>
          </w:p>
        </w:tc>
      </w:tr>
      <w:tr>
        <w:trPr>
          <w:trHeight w:val="458"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B15</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51959</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2294</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332893</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86.3</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24592.5</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647068</w:t>
            </w:r>
          </w:p>
        </w:tc>
        <w:tc>
          <w:tcPr>
            <w:tcW w:w="786"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33.85</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bidi w:val="0"/>
              <w:jc w:val="start"/>
              <w:rPr>
                <w:rFonts w:ascii="Times New Roman" w:hAnsi="Times New Roman" w:eastAsia="Aptos" w:cs="Times New Roman"/>
                <w:color w:val="000000"/>
                <w:kern w:val="2"/>
                <w:sz w:val="20"/>
                <w:szCs w:val="20"/>
                <w:lang w:val="en-US" w:eastAsia="en-US" w:bidi="ar-SA"/>
              </w:rPr>
            </w:pPr>
            <w:r>
              <w:rPr>
                <w:rFonts w:eastAsia="Aptos" w:cs="Times New Roman" w:ascii="Times New Roman" w:hAnsi="Times New Roman"/>
                <w:color w:val="000000"/>
                <w:kern w:val="2"/>
                <w:sz w:val="20"/>
                <w:szCs w:val="20"/>
                <w:lang w:val="en-US" w:eastAsia="en-US" w:bidi="ar-SA"/>
              </w:rPr>
              <w:t>S 77°33’45.2’’</w:t>
            </w:r>
          </w:p>
          <w:p>
            <w:pPr>
              <w:pStyle w:val="Normal"/>
              <w:bidi w:val="0"/>
              <w:spacing w:before="0" w:after="160"/>
              <w:jc w:val="start"/>
              <w:rPr>
                <w:rFonts w:ascii="Times New Roman" w:hAnsi="Times New Roman" w:eastAsia="Aptos" w:cs="Times New Roman"/>
                <w:color w:val="000000"/>
                <w:kern w:val="2"/>
                <w:sz w:val="20"/>
                <w:szCs w:val="20"/>
                <w:lang w:val="en-US" w:eastAsia="en-US" w:bidi="ar-SA"/>
              </w:rPr>
            </w:pPr>
            <w:r>
              <w:rPr>
                <w:rFonts w:eastAsia="Aptos" w:cs="Times New Roman" w:ascii="Times New Roman" w:hAnsi="Times New Roman"/>
                <w:color w:val="000000"/>
                <w:kern w:val="2"/>
                <w:sz w:val="20"/>
                <w:szCs w:val="20"/>
                <w:lang w:val="en-US" w:eastAsia="en-US" w:bidi="ar-SA"/>
              </w:rPr>
              <w:t>E 161°10'34.8’’</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02/12/2021</w:t>
            </w:r>
          </w:p>
        </w:tc>
        <w:tc>
          <w:tcPr>
            <w:tcW w:w="873" w:type="dxa"/>
            <w:tcBorders>
              <w:bottom w:val="single" w:sz="4" w:space="0" w:color="000000"/>
              <w:end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B17</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7551</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130.9</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1027</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58.06</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4993</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105923</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3.13</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Normal"/>
              <w:spacing w:lineRule="auto" w:line="240" w:before="0" w:after="0"/>
              <w:rPr>
                <w:rFonts w:ascii="Times New Roman" w:hAnsi="Times New Roman" w:eastAsia="Aptos" w:cs="Times New Roman"/>
                <w:color w:val="000000"/>
                <w:kern w:val="2"/>
                <w:sz w:val="20"/>
                <w:szCs w:val="20"/>
                <w:lang w:val="en-US" w:eastAsia="en-US" w:bidi="ar-SA"/>
              </w:rPr>
            </w:pPr>
            <w:r>
              <w:rPr>
                <w:rFonts w:eastAsia="Aptos" w:cs="Times New Roman" w:ascii="Times New Roman" w:hAnsi="Times New Roman"/>
                <w:color w:val="000000"/>
                <w:kern w:val="2"/>
                <w:sz w:val="20"/>
                <w:szCs w:val="20"/>
                <w:lang w:val="en-US" w:eastAsia="en-US" w:bidi="ar-SA"/>
              </w:rPr>
              <w:t>S 77°33’44.6’’</w:t>
            </w:r>
          </w:p>
          <w:p>
            <w:pPr>
              <w:pStyle w:val="Normal"/>
              <w:spacing w:lineRule="auto" w:line="240" w:before="0" w:after="0"/>
              <w:rPr>
                <w:rFonts w:ascii="Times New Roman" w:hAnsi="Times New Roman" w:eastAsia="Aptos" w:cs="Times New Roman"/>
                <w:color w:val="000000"/>
                <w:kern w:val="2"/>
                <w:sz w:val="20"/>
                <w:szCs w:val="20"/>
                <w:lang w:val="en-US" w:eastAsia="en-US" w:bidi="ar-SA"/>
              </w:rPr>
            </w:pPr>
            <w:r>
              <w:rPr>
                <w:rFonts w:eastAsia="Aptos" w:cs="Times New Roman" w:ascii="Times New Roman" w:hAnsi="Times New Roman"/>
                <w:color w:val="000000"/>
                <w:kern w:val="2"/>
                <w:sz w:val="20"/>
                <w:szCs w:val="20"/>
                <w:lang w:val="en-US" w:eastAsia="en-US" w:bidi="ar-SA"/>
              </w:rPr>
              <w:t>E 161°10’58.7’’</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02/12/2021</w:t>
            </w:r>
          </w:p>
        </w:tc>
        <w:tc>
          <w:tcPr>
            <w:tcW w:w="873" w:type="dxa"/>
            <w:tcBorders>
              <w:bottom w:val="single" w:sz="4" w:space="0" w:color="000000"/>
              <w:end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Centro lago n23</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16904.6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420.3</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2708</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57.03</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13793.1</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56560.5</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1.65</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S 77°33'46.6''</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color w:val="000000"/>
                <w:kern w:val="0"/>
                <w:sz w:val="20"/>
                <w:szCs w:val="20"/>
                <w:lang w:eastAsia="it-IT"/>
              </w:rPr>
              <w:t>E 161°11'11.1''</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27/10/2021</w:t>
            </w:r>
          </w:p>
        </w:tc>
        <w:tc>
          <w:tcPr>
            <w:tcW w:w="873" w:type="dxa"/>
            <w:tcBorders>
              <w:bottom w:val="single" w:sz="4" w:space="0" w:color="000000"/>
              <w:end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D15</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20976.2</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465.7</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3522</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56.82</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5899</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53508.8</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1.56</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 xml:space="preserve">S </w:t>
            </w:r>
            <w:r>
              <w:rPr>
                <w:rFonts w:cs="Times New Roman" w:ascii="Times New Roman" w:hAnsi="Times New Roman"/>
                <w:color w:val="000000"/>
                <w:sz w:val="20"/>
                <w:szCs w:val="20"/>
              </w:rPr>
              <w:t>77°33’43.9’’</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 xml:space="preserve">E </w:t>
            </w:r>
            <w:r>
              <w:rPr>
                <w:rFonts w:cs="Times New Roman" w:ascii="Times New Roman" w:hAnsi="Times New Roman"/>
                <w:color w:val="000000"/>
                <w:sz w:val="20"/>
                <w:szCs w:val="20"/>
              </w:rPr>
              <w:t>161°10’57.1’’</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22/11/2021</w:t>
            </w:r>
          </w:p>
        </w:tc>
        <w:tc>
          <w:tcPr>
            <w:tcW w:w="873" w:type="dxa"/>
            <w:tcBorders>
              <w:bottom w:val="single" w:sz="4" w:space="0" w:color="000000"/>
              <w:end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No</w:t>
            </w:r>
          </w:p>
        </w:tc>
      </w:tr>
      <w:tr>
        <w:trPr>
          <w:trHeight w:val="469"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11</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S1-2</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185.8</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87.37</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71.47</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31.43</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4.548</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164.8</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0.00</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2060"/>
                <w:sz w:val="20"/>
                <w:szCs w:val="20"/>
              </w:rPr>
            </w:pPr>
            <w:r>
              <w:rPr>
                <w:rFonts w:eastAsia="Times New Roman" w:cs="Times New Roman" w:ascii="Times New Roman" w:hAnsi="Times New Roman"/>
                <w:color w:val="002060"/>
                <w:kern w:val="0"/>
                <w:sz w:val="20"/>
                <w:szCs w:val="20"/>
                <w:lang w:eastAsia="it-IT"/>
                <w14:ligatures w14:val="none"/>
              </w:rPr>
              <w:t xml:space="preserve">S </w:t>
            </w:r>
            <w:r>
              <w:rPr>
                <w:rFonts w:cs="Times New Roman" w:ascii="Times New Roman" w:hAnsi="Times New Roman"/>
                <w:color w:val="002060"/>
                <w:sz w:val="20"/>
                <w:szCs w:val="20"/>
              </w:rPr>
              <w:t>77° 33' 46.7"</w:t>
            </w:r>
          </w:p>
          <w:p>
            <w:pPr>
              <w:pStyle w:val="Normal"/>
              <w:spacing w:lineRule="auto" w:line="240" w:before="0" w:after="0"/>
              <w:rPr>
                <w:rFonts w:ascii="Times New Roman" w:hAnsi="Times New Roman" w:cs="Times New Roman"/>
                <w:color w:val="002060"/>
                <w:sz w:val="20"/>
                <w:szCs w:val="20"/>
              </w:rPr>
            </w:pPr>
            <w:r>
              <w:rPr>
                <w:rFonts w:eastAsia="Times New Roman" w:cs="Times New Roman" w:ascii="Times New Roman" w:hAnsi="Times New Roman"/>
                <w:color w:val="002060"/>
                <w:kern w:val="0"/>
                <w:sz w:val="20"/>
                <w:szCs w:val="20"/>
                <w:lang w:eastAsia="it-IT"/>
                <w14:ligatures w14:val="none"/>
              </w:rPr>
              <w:t>E</w:t>
            </w:r>
            <w:r>
              <w:rPr>
                <w:rFonts w:cs="Times New Roman" w:ascii="Times New Roman" w:hAnsi="Times New Roman"/>
                <w:color w:val="002060"/>
                <w:sz w:val="20"/>
                <w:szCs w:val="20"/>
              </w:rPr>
              <w:t xml:space="preserve"> 161° 10' 30.3"</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12</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S1-13</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7221</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139.4</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543.4</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41.62</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1.576</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13852.5</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0.40</w:t>
            </w:r>
          </w:p>
        </w:tc>
        <w:tc>
          <w:tcPr>
            <w:tcW w:w="775"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sz w:val="20"/>
                <w:szCs w:val="20"/>
              </w:rPr>
            </w:pPr>
            <w:r>
              <w:rPr>
                <w:rFonts w:cs="Times New Roman" w:ascii="Times New Roman" w:hAnsi="Times New Roman"/>
                <w:color w:val="000000"/>
                <w:sz w:val="20"/>
                <w:szCs w:val="20"/>
              </w:rPr>
              <w:t>S 77° 33' 45.5"</w:t>
            </w:r>
          </w:p>
          <w:p>
            <w:pPr>
              <w:pStyle w:val="Normal"/>
              <w:spacing w:lineRule="auto" w:line="240" w:before="0" w:after="0"/>
              <w:rPr>
                <w:rFonts w:ascii="Times New Roman" w:hAnsi="Times New Roman" w:cs="Times New Roman"/>
                <w:sz w:val="20"/>
                <w:szCs w:val="20"/>
              </w:rPr>
            </w:pPr>
            <w:r>
              <w:rPr>
                <w:rFonts w:cs="Times New Roman" w:ascii="Times New Roman" w:hAnsi="Times New Roman"/>
                <w:color w:val="000000"/>
                <w:sz w:val="20"/>
                <w:szCs w:val="20"/>
              </w:rPr>
              <w:t>E  161° 10' 40.3"</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13</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S1-9</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115.9</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75.31</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48.75</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28.15</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1.553</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54.94</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0.00</w:t>
            </w:r>
          </w:p>
        </w:tc>
        <w:tc>
          <w:tcPr>
            <w:tcW w:w="775"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Mg-Cl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2060"/>
                <w:sz w:val="20"/>
                <w:szCs w:val="20"/>
              </w:rPr>
            </w:pPr>
            <w:r>
              <w:rPr>
                <w:rFonts w:cs="Times New Roman" w:ascii="Times New Roman" w:hAnsi="Times New Roman"/>
                <w:color w:val="000000"/>
                <w:sz w:val="20"/>
                <w:szCs w:val="20"/>
              </w:rPr>
              <w:t>S 77° 33' 46.5"</w:t>
            </w:r>
          </w:p>
          <w:p>
            <w:pPr>
              <w:pStyle w:val="Normal"/>
              <w:spacing w:lineRule="auto" w:line="240" w:before="0" w:after="0"/>
              <w:rPr>
                <w:rFonts w:ascii="Times New Roman" w:hAnsi="Times New Roman" w:cs="Times New Roman"/>
                <w:color w:val="002060"/>
                <w:sz w:val="20"/>
                <w:szCs w:val="20"/>
              </w:rPr>
            </w:pPr>
            <w:r>
              <w:rPr>
                <w:rFonts w:cs="Times New Roman" w:ascii="Times New Roman" w:hAnsi="Times New Roman"/>
                <w:color w:val="000000"/>
                <w:sz w:val="20"/>
                <w:szCs w:val="20"/>
              </w:rPr>
              <w:t>E 161° 10' 31.9"</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14</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S1-1</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868.5</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290.4</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290.1</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35.41</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1.555</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1024</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0.03</w:t>
            </w:r>
          </w:p>
        </w:tc>
        <w:tc>
          <w:tcPr>
            <w:tcW w:w="775"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Ca-Cl</w:t>
            </w:r>
          </w:p>
        </w:tc>
        <w:tc>
          <w:tcPr>
            <w:tcW w:w="850" w:type="dxa"/>
            <w:tcBorders>
              <w:bottom w:val="single" w:sz="4" w:space="0" w:color="000000"/>
            </w:tcBorders>
            <w:vAlign w:val="center"/>
          </w:tcPr>
          <w:tbl>
            <w:tblPr>
              <w:tblW w:w="14560" w:type="dxa"/>
              <w:jc w:val="start"/>
              <w:tblInd w:w="0" w:type="dxa"/>
              <w:tblLayout w:type="fixed"/>
              <w:tblCellMar>
                <w:top w:w="0" w:type="dxa"/>
                <w:start w:w="70" w:type="dxa"/>
                <w:bottom w:w="0" w:type="dxa"/>
                <w:end w:w="70" w:type="dxa"/>
              </w:tblCellMar>
              <w:tblLook w:val="04a0" w:noHBand="0" w:noVBand="1" w:firstColumn="1" w:lastRow="0" w:lastColumn="0" w:firstRow="1"/>
            </w:tblPr>
            <w:tblGrid>
              <w:gridCol w:w="14560"/>
            </w:tblGrid>
            <w:tr>
              <w:trPr>
                <w:trHeight w:val="353" w:hRule="atLeast"/>
              </w:trPr>
              <w:tc>
                <w:tcPr>
                  <w:tcW w:w="14560" w:type="dxa"/>
                  <w:tcBorders>
                    <w:top w:val="single" w:sz="4" w:space="0" w:color="000000"/>
                    <w:bottom w:val="single" w:sz="4" w:space="0" w:color="000000"/>
                  </w:tcBorders>
                  <w:vAlign w:val="center"/>
                </w:tcPr>
                <w:p>
                  <w:pPr>
                    <w:pStyle w:val="Normal"/>
                    <w:spacing w:lineRule="auto" w:line="240" w:before="0" w:after="0"/>
                    <w:rPr>
                      <w:rFonts w:ascii="Times New Roman" w:hAnsi="Times New Roman" w:cs="Times New Roman"/>
                      <w:color w:val="002060"/>
                      <w:sz w:val="20"/>
                      <w:szCs w:val="20"/>
                    </w:rPr>
                  </w:pPr>
                  <w:r>
                    <w:rPr>
                      <w:rFonts w:cs="Times New Roman" w:ascii="Times New Roman" w:hAnsi="Times New Roman"/>
                      <w:color w:val="002060"/>
                      <w:sz w:val="20"/>
                      <w:szCs w:val="20"/>
                    </w:rPr>
                    <w:t>‍</w:t>
                  </w:r>
                  <w:r>
                    <w:rPr>
                      <w:rFonts w:cs="Times New Roman" w:ascii="Times New Roman" w:hAnsi="Times New Roman"/>
                      <w:color w:val="002060"/>
                      <w:sz w:val="20"/>
                      <w:szCs w:val="20"/>
                    </w:rPr>
                    <w:t>S 77° 33' 46.8"</w:t>
                  </w:r>
                </w:p>
                <w:p>
                  <w:pPr>
                    <w:pStyle w:val="Normal"/>
                    <w:spacing w:lineRule="auto" w:line="240" w:before="0" w:after="0"/>
                    <w:rPr>
                      <w:rFonts w:ascii="Times New Roman" w:hAnsi="Times New Roman" w:cs="Times New Roman"/>
                      <w:color w:val="002060"/>
                      <w:sz w:val="20"/>
                      <w:szCs w:val="20"/>
                    </w:rPr>
                  </w:pPr>
                  <w:r>
                    <w:rPr>
                      <w:rFonts w:cs="Times New Roman" w:ascii="Times New Roman" w:hAnsi="Times New Roman"/>
                      <w:color w:val="002060"/>
                      <w:sz w:val="20"/>
                      <w:szCs w:val="20"/>
                    </w:rPr>
                    <w:t>E 161° 10' 28.9"</w:t>
                  </w:r>
                </w:p>
              </w:tc>
            </w:tr>
          </w:tbl>
          <w:p>
            <w:pPr>
              <w:pStyle w:val="Normal"/>
              <w:spacing w:before="0" w:after="160"/>
              <w:rPr/>
            </w:pPr>
            <w:r>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15</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S1-6</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435.6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255.7</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161.8</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168.7</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1.554</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232.1</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0.01</w:t>
            </w:r>
          </w:p>
        </w:tc>
        <w:tc>
          <w:tcPr>
            <w:tcW w:w="775"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color w:val="002060"/>
                <w:kern w:val="0"/>
                <w:sz w:val="20"/>
                <w:szCs w:val="20"/>
                <w:lang w:eastAsia="it-IT"/>
                <w14:ligatures w14:val="none"/>
              </w:rPr>
              <w:t>S 77° 33' 45.1"</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E 161° 10' 58.3"</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16</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S1-7</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529.4</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200.1</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56.68</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98.89</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30.69</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125.5</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0.00</w:t>
            </w:r>
          </w:p>
        </w:tc>
        <w:tc>
          <w:tcPr>
            <w:tcW w:w="775"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w:t>
            </w:r>
            <w:r>
              <w:rPr>
                <w:rFonts w:eastAsia="Times New Roman" w:cs="Times New Roman" w:ascii="Times New Roman" w:hAnsi="Times New Roman"/>
                <w:color w:val="002060"/>
                <w:kern w:val="0"/>
                <w:sz w:val="20"/>
                <w:szCs w:val="20"/>
                <w:lang w:eastAsia="it-IT"/>
                <w14:ligatures w14:val="none"/>
              </w:rPr>
              <w:t>S 77° 33' 47.3"</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color w:val="000000"/>
                <w:kern w:val="0"/>
                <w:sz w:val="20"/>
                <w:szCs w:val="20"/>
                <w:lang w:eastAsia="it-IT"/>
              </w:rPr>
              <w:t xml:space="preserve">E </w:t>
            </w:r>
            <w:r>
              <w:rPr>
                <w:rFonts w:eastAsia="Times New Roman" w:cs="Times New Roman" w:ascii="Times New Roman" w:hAnsi="Times New Roman"/>
                <w:kern w:val="0"/>
                <w:sz w:val="20"/>
                <w:szCs w:val="20"/>
                <w:lang w:eastAsia="it-IT"/>
                <w14:ligatures w14:val="none"/>
              </w:rPr>
              <w:t>161° 10' 32.7"</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17</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S1-8</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184.4</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118.9</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27.72</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44.51</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1.554</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329.1</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0.01</w:t>
            </w:r>
          </w:p>
        </w:tc>
        <w:tc>
          <w:tcPr>
            <w:tcW w:w="775"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Mg-Cl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 xml:space="preserve">S </w:t>
            </w:r>
            <w:r>
              <w:rPr>
                <w:rFonts w:eastAsia="Times New Roman" w:cs="Times New Roman" w:ascii="Times New Roman" w:hAnsi="Times New Roman"/>
                <w:color w:val="002060"/>
                <w:kern w:val="0"/>
                <w:sz w:val="20"/>
                <w:szCs w:val="20"/>
                <w:lang w:eastAsia="it-IT"/>
                <w14:ligatures w14:val="none"/>
              </w:rPr>
              <w:t>77° 33' 46.5"</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color w:val="002060"/>
                <w:kern w:val="0"/>
                <w:sz w:val="20"/>
                <w:szCs w:val="20"/>
                <w:lang w:eastAsia="it-IT"/>
                <w14:ligatures w14:val="none"/>
              </w:rPr>
              <w:t xml:space="preserve">E </w:t>
            </w:r>
            <w:r>
              <w:rPr>
                <w:rFonts w:eastAsia="Times New Roman" w:cs="Times New Roman" w:ascii="Times New Roman" w:hAnsi="Times New Roman"/>
                <w:color w:val="002060"/>
                <w:kern w:val="0"/>
                <w:sz w:val="20"/>
                <w:szCs w:val="20"/>
                <w:lang w:eastAsia="it-IT"/>
              </w:rPr>
              <w:t xml:space="preserve"> 161° 10' 31.2"</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18</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S1-5</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220.4</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88.47</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55.09</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24.34</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1.553</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150.4</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0.00</w:t>
            </w:r>
          </w:p>
        </w:tc>
        <w:tc>
          <w:tcPr>
            <w:tcW w:w="775"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w:t>
            </w:r>
            <w:r>
              <w:rPr>
                <w:rFonts w:eastAsia="Times New Roman" w:cs="Times New Roman" w:ascii="Times New Roman" w:hAnsi="Times New Roman"/>
                <w:kern w:val="0"/>
                <w:sz w:val="20"/>
                <w:szCs w:val="20"/>
                <w:lang w:eastAsia="it-IT"/>
                <w14:ligatures w14:val="none"/>
              </w:rPr>
              <w:t xml:space="preserve">S </w:t>
            </w:r>
            <w:r>
              <w:rPr>
                <w:rFonts w:eastAsia="Times New Roman" w:cs="Times New Roman" w:ascii="Times New Roman" w:hAnsi="Times New Roman"/>
                <w:color w:val="002060"/>
                <w:kern w:val="0"/>
                <w:sz w:val="20"/>
                <w:szCs w:val="20"/>
                <w:lang w:eastAsia="it-IT"/>
                <w14:ligatures w14:val="none"/>
              </w:rPr>
              <w:t>77° 33' 47.0"</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E 161° 10' 32.0"</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19</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P2-1</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24161</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501.7</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2516</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188.7</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1.83</w:t>
            </w:r>
          </w:p>
        </w:tc>
        <w:tc>
          <w:tcPr>
            <w:tcW w:w="794"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46957.2</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1.36</w:t>
            </w:r>
          </w:p>
        </w:tc>
        <w:tc>
          <w:tcPr>
            <w:tcW w:w="775"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S 77°33'51.2''</w:t>
            </w:r>
          </w:p>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E 161°10'43.8''</w:t>
            </w:r>
          </w:p>
        </w:tc>
        <w:tc>
          <w:tcPr>
            <w:tcW w:w="1151" w:type="dxa"/>
            <w:tcBorders>
              <w:bottom w:val="single" w:sz="4" w:space="0" w:color="000000"/>
            </w:tcBorders>
            <w:vAlign w:val="center"/>
          </w:tcPr>
          <w:p>
            <w:pPr>
              <w:pStyle w:val="TableContents"/>
              <w:spacing w:lineRule="auto" w:line="240"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t>29/11/2022</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253.1</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193</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66.19</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75.29</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1.744</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134.2</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0.00</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Mg-Cl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 xml:space="preserve">S </w:t>
            </w:r>
            <w:r>
              <w:rPr>
                <w:rFonts w:eastAsia="Times New Roman" w:cs="Times New Roman" w:ascii="Times New Roman" w:hAnsi="Times New Roman"/>
                <w:color w:val="002060"/>
                <w:kern w:val="0"/>
                <w:sz w:val="20"/>
                <w:szCs w:val="20"/>
                <w:lang w:eastAsia="it-IT"/>
                <w14:ligatures w14:val="none"/>
              </w:rPr>
              <w:t>77° 33' 46.6"</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E 161° 10' 30.6"</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21</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S1-3</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45383.9</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2004</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29076.7</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8.375</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21480.5</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565185</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21.76</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CaCl-Cl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 77° 33' 46.8"</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E 161° 10' 31.3"</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22</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S1-10</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540.6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41.09</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120.7</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5.864</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125.8</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1162</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0.03</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S 77° 33' 45.5"</w:t>
            </w:r>
          </w:p>
          <w:p>
            <w:pPr>
              <w:pStyle w:val="TableContents"/>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E  161° 10' 40.3"</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23</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S1-11</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11359</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1712</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11177.2</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312</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11204.4</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810891</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35.43</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rPr>
            </w:pPr>
            <w:r>
              <w:rPr>
                <w:rFonts w:eastAsia="Times New Roman" w:cs="Times New Roman" w:ascii="Times New Roman" w:hAnsi="Times New Roman"/>
                <w:kern w:val="0"/>
                <w:sz w:val="20"/>
                <w:szCs w:val="20"/>
                <w:shd w:fill="auto" w:val="clear"/>
                <w:lang w:eastAsia="it-IT"/>
                <w14:ligatures w14:val="none"/>
              </w:rPr>
              <w:t>Na-Cl</w:t>
            </w:r>
          </w:p>
        </w:tc>
        <w:tc>
          <w:tcPr>
            <w:tcW w:w="850" w:type="dxa"/>
            <w:tcBorders>
              <w:bottom w:val="single" w:sz="4" w:space="0" w:color="000000"/>
            </w:tcBorders>
            <w:vAlign w:val="center"/>
          </w:tcPr>
          <w:p>
            <w:pPr>
              <w:pStyle w:val="TableContents"/>
              <w:jc w:val="start"/>
              <w:rPr/>
            </w:pPr>
            <w:r>
              <w:rPr>
                <w:rFonts w:cs="Times New Roman" w:ascii="Calibri" w:hAnsi="Calibri"/>
                <w:b w:val="false"/>
                <w:i w:val="false"/>
                <w:strike w:val="false"/>
                <w:dstrike w:val="false"/>
                <w:outline w:val="false"/>
                <w:shadow w:val="false"/>
                <w:color w:val="000000"/>
                <w:sz w:val="22"/>
                <w:szCs w:val="20"/>
                <w:u w:val="none"/>
                <w:em w:val="none"/>
              </w:rPr>
              <w:t>S 77° 33' 45.5"</w:t>
            </w:r>
          </w:p>
          <w:p>
            <w:pPr>
              <w:pStyle w:val="TableContents"/>
              <w:spacing w:before="0" w:after="160"/>
              <w:jc w:val="start"/>
              <w:rPr>
                <w:rFonts w:ascii="Calibri" w:hAnsi="Calibri" w:cs="Times New Roman"/>
                <w:b w:val="false"/>
                <w:i w:val="false"/>
                <w:i w:val="false"/>
                <w:strike w:val="false"/>
                <w:dstrike w:val="false"/>
                <w:outline w:val="false"/>
                <w:shadow w:val="false"/>
                <w:color w:val="000000"/>
                <w:sz w:val="22"/>
                <w:szCs w:val="20"/>
                <w:u w:val="none"/>
                <w:em w:val="none"/>
              </w:rPr>
            </w:pPr>
            <w:r>
              <w:rPr>
                <w:rFonts w:cs="Times New Roman" w:ascii="Calibri" w:hAnsi="Calibri"/>
                <w:b w:val="false"/>
                <w:i w:val="false"/>
                <w:strike w:val="false"/>
                <w:dstrike w:val="false"/>
                <w:outline w:val="false"/>
                <w:shadow w:val="false"/>
                <w:color w:val="000000"/>
                <w:sz w:val="22"/>
                <w:szCs w:val="20"/>
                <w:u w:val="none"/>
                <w:em w:val="none"/>
              </w:rPr>
              <w:t>E  161° 10' 40.3"</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24</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S1-12</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1858</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69.38</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332</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9.453</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155.3</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3967</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0.11</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w:t>
            </w:r>
            <w:r>
              <w:rPr>
                <w:rFonts w:cs="Times New Roman" w:ascii="Times New Roman" w:hAnsi="Times New Roman"/>
                <w:color w:val="000000"/>
                <w:sz w:val="20"/>
                <w:szCs w:val="20"/>
              </w:rPr>
              <w:t>S 77° 33' 45.5"</w:t>
            </w:r>
          </w:p>
          <w:p>
            <w:pPr>
              <w:pStyle w:val="TableContents"/>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E  161° 10' 40.3"</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25</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S2-1</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396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52.26</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372</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5.575</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160.4</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971.4</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0.03</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sz w:val="20"/>
                <w:szCs w:val="20"/>
              </w:rPr>
            </w:pPr>
            <w:r>
              <w:rPr>
                <w:rFonts w:cs="Times New Roman" w:ascii="Times New Roman" w:hAnsi="Times New Roman"/>
                <w:color w:val="000000"/>
                <w:sz w:val="20"/>
                <w:szCs w:val="20"/>
              </w:rPr>
              <w:t>S 77° 33' 50.9"</w:t>
            </w:r>
          </w:p>
          <w:p>
            <w:pPr>
              <w:pStyle w:val="TableContents"/>
              <w:spacing w:lineRule="auto" w:line="240" w:before="0" w:after="0"/>
              <w:rPr>
                <w:rFonts w:ascii="Times New Roman" w:hAnsi="Times New Roman" w:cs="Times New Roman"/>
                <w:sz w:val="20"/>
                <w:szCs w:val="20"/>
              </w:rPr>
            </w:pPr>
            <w:r>
              <w:rPr>
                <w:rFonts w:cs="Times New Roman" w:ascii="Times New Roman" w:hAnsi="Times New Roman"/>
                <w:color w:val="000000"/>
                <w:sz w:val="20"/>
                <w:szCs w:val="20"/>
              </w:rPr>
              <w:t>E 161° 10' 38.5"</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26</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S2-2</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1593</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136.6</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545.3</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12.26</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165</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3979</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0.11</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2060"/>
                <w:sz w:val="20"/>
                <w:szCs w:val="20"/>
              </w:rPr>
            </w:pPr>
            <w:r>
              <w:rPr>
                <w:rFonts w:cs="Times New Roman" w:ascii="Times New Roman" w:hAnsi="Times New Roman"/>
                <w:color w:val="002060"/>
                <w:sz w:val="20"/>
                <w:szCs w:val="20"/>
              </w:rPr>
              <w:t>S 77° 33' 50.9"</w:t>
            </w:r>
          </w:p>
          <w:p>
            <w:pPr>
              <w:pStyle w:val="Normal"/>
              <w:spacing w:lineRule="auto" w:line="240" w:before="0" w:after="0"/>
              <w:rPr>
                <w:rFonts w:ascii="Times New Roman" w:hAnsi="Times New Roman" w:cs="Times New Roman"/>
                <w:sz w:val="20"/>
                <w:szCs w:val="20"/>
              </w:rPr>
            </w:pPr>
            <w:r>
              <w:rPr>
                <w:rFonts w:cs="Times New Roman" w:ascii="Times New Roman" w:hAnsi="Times New Roman"/>
                <w:sz w:val="20"/>
                <w:szCs w:val="20"/>
              </w:rPr>
              <w:t>E 161° 10' 38.8"</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27</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S2-3</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10046.6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301</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1167</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25.76</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140</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19551.2</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0.56</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2060"/>
                <w:sz w:val="20"/>
                <w:szCs w:val="20"/>
              </w:rPr>
            </w:pPr>
            <w:r>
              <w:rPr>
                <w:rFonts w:cs="Times New Roman" w:ascii="Times New Roman" w:hAnsi="Times New Roman"/>
                <w:color w:val="000000"/>
                <w:sz w:val="20"/>
                <w:szCs w:val="20"/>
              </w:rPr>
              <w:t xml:space="preserve">S </w:t>
            </w:r>
            <w:r>
              <w:rPr>
                <w:rFonts w:cs="Times New Roman" w:ascii="Times New Roman" w:hAnsi="Times New Roman"/>
                <w:color w:val="002060"/>
                <w:sz w:val="20"/>
                <w:szCs w:val="20"/>
              </w:rPr>
              <w:t>77° 33' 50.8"</w:t>
            </w:r>
          </w:p>
          <w:p>
            <w:pPr>
              <w:pStyle w:val="Normal"/>
              <w:spacing w:lineRule="auto" w:line="240" w:before="0" w:after="0"/>
              <w:rPr>
                <w:rFonts w:ascii="Times New Roman" w:hAnsi="Times New Roman" w:cs="Times New Roman"/>
                <w:color w:val="002060"/>
                <w:sz w:val="20"/>
                <w:szCs w:val="20"/>
              </w:rPr>
            </w:pPr>
            <w:r>
              <w:rPr>
                <w:rFonts w:cs="Times New Roman" w:ascii="Times New Roman" w:hAnsi="Times New Roman"/>
                <w:color w:val="000000"/>
                <w:sz w:val="20"/>
                <w:szCs w:val="20"/>
              </w:rPr>
              <w:t>E 161</w:t>
            </w:r>
            <w:r>
              <w:rPr>
                <w:rFonts w:cs="Times New Roman" w:ascii="Times New Roman" w:hAnsi="Times New Roman"/>
                <w:sz w:val="20"/>
                <w:szCs w:val="20"/>
              </w:rPr>
              <w:t>° 10' 39.0"</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28</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S2-4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15516.1</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5188</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5183</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632.6</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1.775</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1041</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0.03</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S 77° 33' 50.69"</w:t>
            </w:r>
          </w:p>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E 161° 10' 40.37"</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29</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P2-2</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10066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299.6</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1473</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28.68</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393.7</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22993.1</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0.66</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 xml:space="preserve">S </w:t>
            </w:r>
            <w:r>
              <w:rPr>
                <w:rFonts w:cs="Times New Roman" w:ascii="Times New Roman" w:hAnsi="Times New Roman"/>
                <w:color w:val="002060"/>
                <w:sz w:val="20"/>
                <w:szCs w:val="20"/>
              </w:rPr>
              <w:t>77° 33' 50.8"</w:t>
            </w:r>
          </w:p>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E 161</w:t>
            </w:r>
            <w:r>
              <w:rPr>
                <w:rFonts w:cs="Times New Roman" w:ascii="Times New Roman" w:hAnsi="Times New Roman"/>
                <w:sz w:val="20"/>
                <w:szCs w:val="20"/>
              </w:rPr>
              <w:t>° 10' 43.5"</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30</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P1-1</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3135</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239.1</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666.1</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41.23</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1.755</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6098</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0.17</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2060"/>
                <w:sz w:val="20"/>
                <w:szCs w:val="20"/>
              </w:rPr>
            </w:pPr>
            <w:r>
              <w:rPr>
                <w:rFonts w:cs="Times New Roman" w:ascii="Times New Roman" w:hAnsi="Times New Roman"/>
                <w:color w:val="002060"/>
                <w:sz w:val="20"/>
                <w:szCs w:val="20"/>
              </w:rPr>
              <w:t>S 77° 33' 50.6"</w:t>
            </w:r>
          </w:p>
          <w:p>
            <w:pPr>
              <w:pStyle w:val="Normal"/>
              <w:spacing w:lineRule="auto" w:line="240" w:before="0" w:after="0"/>
              <w:rPr>
                <w:rFonts w:ascii="Times New Roman" w:hAnsi="Times New Roman" w:cs="Times New Roman"/>
                <w:sz w:val="20"/>
                <w:szCs w:val="20"/>
              </w:rPr>
            </w:pPr>
            <w:r>
              <w:rPr>
                <w:rFonts w:cs="Times New Roman" w:ascii="Times New Roman" w:hAnsi="Times New Roman"/>
                <w:color w:val="000000"/>
                <w:sz w:val="20"/>
                <w:szCs w:val="20"/>
              </w:rPr>
              <w:t xml:space="preserve">E </w:t>
            </w:r>
            <w:r>
              <w:rPr>
                <w:rFonts w:cs="Times New Roman" w:ascii="Times New Roman" w:hAnsi="Times New Roman"/>
                <w:sz w:val="20"/>
                <w:szCs w:val="20"/>
              </w:rPr>
              <w:t>161° 10' 34.8"</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sz w:val="20"/>
                <w:szCs w:val="20"/>
                <w:shd w:fill="FFFF00" w:val="clear"/>
                <w14:ligatures w14:val="none"/>
              </w:rPr>
            </w:pPr>
            <w:r>
              <w:rPr>
                <w:rFonts w:eastAsia="Times New Roman" w:cs="Times New Roman" w:ascii="Times New Roman" w:hAnsi="Times New Roman"/>
                <w:kern w:val="0"/>
                <w:sz w:val="20"/>
                <w:szCs w:val="20"/>
                <w:lang w:eastAsia="it-IT"/>
                <w14:ligatures w14:val="none"/>
              </w:rPr>
              <w:t>31</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P1-2</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5026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234.2</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928.5</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44.56</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1.761</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9435</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0.27</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sz w:val="20"/>
                <w:szCs w:val="20"/>
              </w:rPr>
            </w:pPr>
            <w:r>
              <w:rPr>
                <w:rFonts w:cs="Times New Roman" w:ascii="Times New Roman" w:hAnsi="Times New Roman"/>
                <w:color w:val="000000"/>
                <w:sz w:val="20"/>
                <w:szCs w:val="20"/>
              </w:rPr>
              <w:t xml:space="preserve">S </w:t>
            </w:r>
            <w:r>
              <w:rPr>
                <w:rFonts w:cs="Times New Roman" w:ascii="Times New Roman" w:hAnsi="Times New Roman"/>
                <w:color w:val="002060"/>
                <w:sz w:val="20"/>
                <w:szCs w:val="20"/>
              </w:rPr>
              <w:t>77° 33' 50.5"</w:t>
            </w:r>
          </w:p>
          <w:p>
            <w:pPr>
              <w:pStyle w:val="TableContents"/>
              <w:spacing w:lineRule="auto" w:line="240" w:before="0" w:after="0"/>
              <w:rPr>
                <w:rFonts w:ascii="Times New Roman" w:hAnsi="Times New Roman" w:cs="Times New Roman"/>
                <w:sz w:val="20"/>
                <w:szCs w:val="20"/>
              </w:rPr>
            </w:pPr>
            <w:r>
              <w:rPr>
                <w:rFonts w:cs="Times New Roman" w:ascii="Times New Roman" w:hAnsi="Times New Roman"/>
                <w:color w:val="000000"/>
                <w:sz w:val="20"/>
                <w:szCs w:val="20"/>
              </w:rPr>
              <w:t xml:space="preserve">E </w:t>
            </w:r>
            <w:r>
              <w:rPr>
                <w:rFonts w:cs="Times New Roman" w:ascii="Times New Roman" w:hAnsi="Times New Roman"/>
                <w:sz w:val="20"/>
                <w:szCs w:val="20"/>
              </w:rPr>
              <w:t>161° 10' 34.9"</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cs="Times New Roman"/>
                <w:color w:val="000000"/>
                <w:sz w:val="20"/>
                <w:szCs w:val="20"/>
                <w:shd w:fill="FFFF00" w:val="clear"/>
                <w14:ligatures w14:val="none"/>
              </w:rPr>
            </w:pPr>
            <w:r>
              <w:rPr>
                <w:rFonts w:eastAsia="Times New Roman" w:cs="Times New Roman" w:ascii="Times New Roman" w:hAnsi="Times New Roman"/>
                <w:kern w:val="0"/>
                <w:sz w:val="20"/>
                <w:szCs w:val="20"/>
                <w:lang w:eastAsia="it-IT"/>
                <w14:ligatures w14:val="none"/>
              </w:rPr>
              <w:t>32</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P1-3</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550.9</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72.86</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644.4</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20.23</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1.746</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1289</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0.04</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 xml:space="preserve">S </w:t>
            </w:r>
            <w:r>
              <w:rPr>
                <w:rFonts w:cs="Times New Roman" w:ascii="Times New Roman" w:hAnsi="Times New Roman"/>
                <w:color w:val="002060"/>
                <w:sz w:val="20"/>
                <w:szCs w:val="20"/>
              </w:rPr>
              <w:t>77° 33' 50.5"</w:t>
            </w:r>
          </w:p>
          <w:p>
            <w:pPr>
              <w:pStyle w:val="Normal"/>
              <w:spacing w:lineRule="auto" w:line="240" w:before="0" w:after="0"/>
              <w:rPr>
                <w:rFonts w:ascii="Times New Roman" w:hAnsi="Times New Roman" w:cs="Times New Roman"/>
                <w:color w:val="000000"/>
                <w:sz w:val="20"/>
                <w:szCs w:val="20"/>
              </w:rPr>
            </w:pPr>
            <w:r>
              <w:rPr>
                <w:rFonts w:cs="Times New Roman" w:ascii="Times New Roman" w:hAnsi="Times New Roman"/>
                <w:color w:val="000000"/>
                <w:sz w:val="20"/>
                <w:szCs w:val="20"/>
              </w:rPr>
              <w:t xml:space="preserve">E </w:t>
            </w:r>
            <w:r>
              <w:rPr>
                <w:rFonts w:cs="Times New Roman" w:ascii="Times New Roman" w:hAnsi="Times New Roman"/>
                <w:sz w:val="20"/>
                <w:szCs w:val="20"/>
              </w:rPr>
              <w:t>161° 10' 34.9"</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03/01/2023</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Yes</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33</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HYPPO</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20634.7</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414.6</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3014</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56.95</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20243.3</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43852.3</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1.28</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sz w:val="20"/>
                <w:szCs w:val="20"/>
              </w:rPr>
            </w:pPr>
            <w:r>
              <w:rPr>
                <w:rFonts w:cs="Times New Roman" w:ascii="Times New Roman" w:hAnsi="Times New Roman"/>
                <w:sz w:val="20"/>
                <w:szCs w:val="20"/>
              </w:rPr>
              <w:t>S 77°33’48.1’’</w:t>
            </w:r>
          </w:p>
          <w:p>
            <w:pPr>
              <w:pStyle w:val="TableContents"/>
              <w:spacing w:lineRule="auto" w:line="240" w:before="0" w:after="0"/>
              <w:rPr>
                <w:rFonts w:ascii="Times New Roman" w:hAnsi="Times New Roman" w:cs="Times New Roman"/>
                <w:sz w:val="20"/>
                <w:szCs w:val="20"/>
              </w:rPr>
            </w:pPr>
            <w:r>
              <w:rPr>
                <w:rFonts w:cs="Times New Roman" w:ascii="Times New Roman" w:hAnsi="Times New Roman"/>
                <w:sz w:val="20"/>
                <w:szCs w:val="20"/>
              </w:rPr>
              <w:t>E 161°11’43.6’’</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06/11/2021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34</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HYPPO2</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22453.6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507.4</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3604</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57.14</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9112</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57623.6</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1.69</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sz w:val="20"/>
                <w:szCs w:val="20"/>
              </w:rPr>
            </w:pPr>
            <w:r>
              <w:rPr>
                <w:rFonts w:cs="Times New Roman" w:ascii="Times New Roman" w:hAnsi="Times New Roman"/>
                <w:sz w:val="20"/>
                <w:szCs w:val="20"/>
              </w:rPr>
              <w:t>S 77°33’48.1’’</w:t>
            </w:r>
          </w:p>
          <w:p>
            <w:pPr>
              <w:pStyle w:val="TableContents"/>
              <w:spacing w:lineRule="auto" w:line="240" w:before="0" w:after="0"/>
              <w:rPr>
                <w:rFonts w:ascii="Times New Roman" w:hAnsi="Times New Roman" w:cs="Times New Roman"/>
                <w:sz w:val="20"/>
                <w:szCs w:val="20"/>
              </w:rPr>
            </w:pPr>
            <w:r>
              <w:rPr>
                <w:rFonts w:cs="Times New Roman" w:ascii="Times New Roman" w:hAnsi="Times New Roman"/>
                <w:sz w:val="20"/>
                <w:szCs w:val="20"/>
              </w:rPr>
              <w:t>E 161°11’43.6’’</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22/11/2021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35</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HYPPO3</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22434.3</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503.3</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4139</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57.31</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7899</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63171</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1.85</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14:ligatures w14:val="none"/>
              </w:rPr>
            </w:pPr>
            <w:r>
              <w:rPr>
                <w:rFonts w:eastAsia="Times New Roman" w:cs="Times New Roman" w:ascii="Times New Roman" w:hAnsi="Times New Roman"/>
                <w:kern w:val="0"/>
                <w:sz w:val="20"/>
                <w:szCs w:val="20"/>
                <w:shd w:fill="auto" w:val="clear"/>
                <w:lang w:eastAsia="it-IT"/>
                <w14:ligatures w14:val="none"/>
              </w:rPr>
              <w:t>Ca-Cl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sz w:val="20"/>
                <w:szCs w:val="20"/>
              </w:rPr>
            </w:pPr>
            <w:r>
              <w:rPr>
                <w:rFonts w:cs="Times New Roman" w:ascii="Times New Roman" w:hAnsi="Times New Roman"/>
                <w:sz w:val="20"/>
                <w:szCs w:val="20"/>
              </w:rPr>
              <w:t>S 77°33’48.1’’</w:t>
            </w:r>
          </w:p>
          <w:p>
            <w:pPr>
              <w:pStyle w:val="TableContents"/>
              <w:spacing w:lineRule="auto" w:line="240" w:before="0" w:after="0"/>
              <w:rPr>
                <w:rFonts w:ascii="Times New Roman" w:hAnsi="Times New Roman" w:cs="Times New Roman"/>
                <w:sz w:val="20"/>
                <w:szCs w:val="20"/>
              </w:rPr>
            </w:pPr>
            <w:r>
              <w:rPr>
                <w:rFonts w:cs="Times New Roman" w:ascii="Times New Roman" w:hAnsi="Times New Roman"/>
                <w:sz w:val="20"/>
                <w:szCs w:val="20"/>
              </w:rPr>
              <w:t>E 161°11’43.6’’</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02/12/2021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36</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STONE1</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55551.6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1269</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183124</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228.5</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11840.6</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422836</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16.40</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14:ligatures w14:val="none"/>
              </w:rPr>
            </w:pPr>
            <w:r>
              <w:rPr>
                <w:rFonts w:eastAsia="Times New Roman" w:cs="Times New Roman" w:ascii="Times New Roman" w:hAnsi="Times New Roman"/>
                <w:kern w:val="0"/>
                <w:sz w:val="20"/>
                <w:szCs w:val="20"/>
                <w:shd w:fill="auto" w:val="clear"/>
                <w:lang w:eastAsia="it-IT"/>
                <w14:ligatures w14:val="none"/>
              </w:rPr>
              <w:t>Na-Cl</w:t>
            </w:r>
          </w:p>
        </w:tc>
        <w:tc>
          <w:tcPr>
            <w:tcW w:w="850" w:type="dxa"/>
            <w:tcBorders>
              <w:bottom w:val="single" w:sz="4" w:space="0" w:color="000000"/>
            </w:tcBorders>
            <w:vAlign w:val="center"/>
          </w:tcPr>
          <w:p>
            <w:pPr>
              <w:pStyle w:val="TableContents"/>
              <w:spacing w:lineRule="auto" w:line="240" w:before="0" w:after="0"/>
              <w:rPr>
                <w:rFonts w:ascii="Times New Roman" w:hAnsi="Times New Roman" w:cs="Times New Roman"/>
                <w:sz w:val="20"/>
                <w:szCs w:val="20"/>
              </w:rPr>
            </w:pPr>
            <w:r>
              <w:rPr>
                <w:rFonts w:cs="Times New Roman" w:ascii="Times New Roman" w:hAnsi="Times New Roman"/>
                <w:sz w:val="20"/>
                <w:szCs w:val="20"/>
              </w:rPr>
              <w:t xml:space="preserve">S </w:t>
            </w:r>
            <w:r>
              <w:rPr>
                <w:rFonts w:cs="Times New Roman" w:ascii="Times New Roman" w:hAnsi="Times New Roman"/>
                <w:color w:val="000000"/>
                <w:sz w:val="20"/>
                <w:szCs w:val="20"/>
              </w:rPr>
              <w:t>77’33’46.2’’</w:t>
            </w:r>
          </w:p>
          <w:p>
            <w:pPr>
              <w:pStyle w:val="Normal"/>
              <w:spacing w:lineRule="auto" w:line="240" w:before="0" w:after="0"/>
              <w:rPr>
                <w:rFonts w:ascii="Times New Roman" w:hAnsi="Times New Roman" w:cs="Times New Roman"/>
                <w:sz w:val="20"/>
                <w:szCs w:val="20"/>
              </w:rPr>
            </w:pPr>
            <w:r>
              <w:rPr>
                <w:rFonts w:cs="Times New Roman" w:ascii="Times New Roman" w:hAnsi="Times New Roman"/>
                <w:sz w:val="20"/>
                <w:szCs w:val="20"/>
              </w:rPr>
              <w:t xml:space="preserve">E </w:t>
            </w:r>
            <w:r>
              <w:rPr>
                <w:rFonts w:cs="Times New Roman" w:ascii="Times New Roman" w:hAnsi="Times New Roman"/>
                <w:color w:val="000000"/>
                <w:sz w:val="20"/>
                <w:szCs w:val="20"/>
              </w:rPr>
              <w:t>161°12’24.3’’</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22/11/2022</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37</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STONE2</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54211.5</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1170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265651</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147.9</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20038.4</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445368</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18.62</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14:ligatures w14:val="none"/>
              </w:rPr>
            </w:pPr>
            <w:r>
              <w:rPr>
                <w:rFonts w:eastAsia="Times New Roman" w:cs="Times New Roman" w:ascii="Times New Roman" w:hAnsi="Times New Roman"/>
                <w:kern w:val="0"/>
                <w:sz w:val="20"/>
                <w:szCs w:val="20"/>
                <w:shd w:fill="auto" w:val="clear"/>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 xml:space="preserve">S </w:t>
            </w:r>
            <w:r>
              <w:rPr>
                <w:rFonts w:cs="Times New Roman" w:ascii="Times New Roman" w:hAnsi="Times New Roman"/>
                <w:color w:val="000000"/>
                <w:sz w:val="20"/>
                <w:szCs w:val="20"/>
              </w:rPr>
              <w:t>77°33’47.1’’</w:t>
            </w:r>
          </w:p>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 xml:space="preserve">E </w:t>
            </w:r>
            <w:r>
              <w:rPr>
                <w:rFonts w:cs="Times New Roman" w:ascii="Times New Roman" w:hAnsi="Times New Roman"/>
                <w:color w:val="000000"/>
                <w:sz w:val="20"/>
                <w:szCs w:val="20"/>
              </w:rPr>
              <w:t>161°12’20.9’’</w:t>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22/11/2022</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No</w:t>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38</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H2-78-18</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20.75</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6.8</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90.65</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7.71</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39.73</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182.1</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0.01</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14:ligatures w14:val="none"/>
              </w:rPr>
            </w:pPr>
            <w:r>
              <w:rPr>
                <w:rFonts w:eastAsia="Times New Roman" w:cs="Times New Roman" w:ascii="Times New Roman" w:hAnsi="Times New Roman"/>
                <w:kern w:val="0"/>
                <w:sz w:val="20"/>
                <w:szCs w:val="20"/>
                <w:shd w:fill="auto" w:val="clear"/>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39</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H4-11-18</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52.84</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15.21</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213.2</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15.71</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153.9</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321.6</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0.01</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40</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H4-12-05C-18</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51.6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15.07</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216.8</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15.16</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377.5</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224</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0.01</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Na-SO4</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41</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H4-(21)0201-18</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92.1</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26.1</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386</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12.8</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278</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525</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0.01</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42</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TWE-18</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0.34</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0.27</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29.47</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1.92</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8.14</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24.04</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0.00</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43</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H-Fondo-18</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82.3</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25.04</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375.5</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9.08</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382.9</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498</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0.01</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44</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H4-9-0201-4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20.3</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6.83</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86</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7.71</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83</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104</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0.00</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45</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H4-11-4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53.88</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15.2</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214.4</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14.66</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177.3</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284.1</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0.01</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46</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H4-13-0201-4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82.86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22.86</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330.6</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22.99</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144.8</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563.7</w:t>
            </w:r>
          </w:p>
        </w:tc>
        <w:tc>
          <w:tcPr>
            <w:tcW w:w="786"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rPr>
            </w:pPr>
            <w:r>
              <w:rPr>
                <w:rFonts w:cs="Times New Roman" w:ascii="Times New Roman" w:hAnsi="Times New Roman"/>
                <w:sz w:val="20"/>
                <w:szCs w:val="20"/>
                <w:shd w:fill="auto" w:val="clear"/>
              </w:rPr>
              <w:t>0.02</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47</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H4-225-0201-4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118</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37.17</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474</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34</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288</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710</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0.02</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48</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C22-12-0201-4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64</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17.63</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255.2</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19.43</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141.2</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457.8</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0.01</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49</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C22-17-0201-4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76.56</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21.35</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313.2</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23.62</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190.8</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472.7</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0.01</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50</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C22-23-0201-4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88</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27.21</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363</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201</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552</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0.02</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51</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H2S-93-4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18.71</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11.93</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77.95</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7.67</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32.91</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141.6</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0.00</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52</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H4S-22-4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117.5</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35.92</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461.9</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34.97</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284.6</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752.9</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0.02</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53</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C22S-23-4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82.31</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24.71</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333.9</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26.54</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226.3</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576.1</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0.02</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54</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TWES-4</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0.35</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0.3</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29.15</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2.2</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7.88</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0.00</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Smedile et al 2024</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55</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5663</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134</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3255</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34.8</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282.9</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15049.1</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0.43</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val="da-DK" w:eastAsia="it-IT"/>
                <w14:ligatures w14:val="none"/>
              </w:rPr>
            </w:pPr>
            <w:r>
              <w:rPr>
                <w:rFonts w:eastAsia="Times New Roman" w:cs="Times New Roman" w:ascii="Times New Roman" w:hAnsi="Times New Roman"/>
                <w:kern w:val="0"/>
                <w:sz w:val="20"/>
                <w:szCs w:val="20"/>
                <w:lang w:val="da-DK"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val="da-DK" w:eastAsia="it-IT"/>
                <w14:ligatures w14:val="none"/>
              </w:rPr>
            </w:pPr>
            <w:r>
              <w:rPr>
                <w:rFonts w:eastAsia="Times New Roman" w:cs="Times New Roman" w:ascii="Times New Roman" w:hAnsi="Times New Roman"/>
                <w:kern w:val="0"/>
                <w:sz w:val="20"/>
                <w:szCs w:val="20"/>
                <w:lang w:eastAsia="it-IT"/>
                <w14:ligatures w14:val="none"/>
              </w:rPr>
              <w:t>Gough et al 2017</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val="da-DK" w:eastAsia="it-IT"/>
                <w14:ligatures w14:val="none"/>
              </w:rPr>
            </w:pPr>
            <w:r>
              <w:rPr>
                <w:rFonts w:eastAsia="Times New Roman" w:cs="Times New Roman" w:ascii="Times New Roman" w:hAnsi="Times New Roman"/>
                <w:kern w:val="0"/>
                <w:sz w:val="20"/>
                <w:szCs w:val="20"/>
                <w:lang w:val="da-DK"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56</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137100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1800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1630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260</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251100</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8.32</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Torii &amp; Yamagata, 1981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57</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91480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1200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9850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120</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30</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182000</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5.74</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Torii, T., Yamagata, N., 1981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58</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165000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2500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4700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213</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320000</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11.16</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Harris &amp; Cartwright, 1981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59</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Tarn Flat 1</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810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2030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20000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540</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10600.5</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7824</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0.22</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Borruso et al 2018</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60</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Tarn Flat 2</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770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2800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20000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850</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10900.2</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8046</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0.23</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Borruso et al 2018</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00"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61</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Rock Glacier pond, West of 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20</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0.00</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Ca-SO4</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Cartwright and Harris, 1981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62</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Rock Glacier pond, West of 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19</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42</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40</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0.00</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Cartwright and Harris, 1981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63</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132000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1900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12200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105</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84</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260000</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8.67</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Cartwright and Harris, 1981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64</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165000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2500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4700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213</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10</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320000</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11.16</w:t>
            </w:r>
          </w:p>
        </w:tc>
        <w:tc>
          <w:tcPr>
            <w:tcW w:w="775" w:type="dxa"/>
            <w:tcBorders>
              <w:bottom w:val="single" w:sz="4" w:space="0" w:color="000000"/>
              <w:end w:val="single" w:sz="4" w:space="0" w:color="000000"/>
            </w:tcBorders>
            <w:shd w:fill="FFFFFF" w:val="clear"/>
            <w:vAlign w:val="center"/>
          </w:tcPr>
          <w:p>
            <w:pPr>
              <w:pStyle w:val="Normal"/>
              <w:spacing w:lineRule="auto" w:line="240" w:before="0" w:after="0"/>
              <w:jc w:val="center"/>
              <w:rPr>
                <w:highlight w:val="none"/>
                <w:shd w:fill="auto" w:val="clear"/>
                <w14:ligatures w14:val="none"/>
              </w:rPr>
            </w:pPr>
            <w:r>
              <w:rPr>
                <w:rFonts w:eastAsia="Times New Roman" w:cs="Times New Roman" w:ascii="Times New Roman" w:hAnsi="Times New Roman"/>
                <w:kern w:val="0"/>
                <w:sz w:val="20"/>
                <w:szCs w:val="20"/>
                <w:shd w:fill="auto" w:val="clear"/>
                <w:lang w:eastAsia="it-IT"/>
                <w14:ligatures w14:val="none"/>
              </w:rPr>
              <w:t>CaCl-Cl</w:t>
            </w:r>
          </w:p>
        </w:tc>
        <w:tc>
          <w:tcPr>
            <w:tcW w:w="850" w:type="dxa"/>
            <w:tcBorders>
              <w:bottom w:val="single" w:sz="4" w:space="0" w:color="000000"/>
            </w:tcBorders>
            <w:shd w:fill="FFFFFF" w:val="clear"/>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Cartwright and Harris, 1981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65</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Bluff Pond, south of 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74</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114</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460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11.1</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380</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860</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0.02</w:t>
            </w:r>
          </w:p>
        </w:tc>
        <w:tc>
          <w:tcPr>
            <w:tcW w:w="775" w:type="dxa"/>
            <w:tcBorders>
              <w:bottom w:val="single" w:sz="4" w:space="0" w:color="000000"/>
              <w:end w:val="single" w:sz="4" w:space="0" w:color="000000"/>
            </w:tcBorders>
            <w:vAlign w:val="center"/>
          </w:tcPr>
          <w:p>
            <w:pPr>
              <w:pStyle w:val="Normal"/>
              <w:spacing w:lineRule="auto" w:line="240" w:before="0" w:after="0"/>
              <w:jc w:val="center"/>
              <w:rPr>
                <w:highlight w:val="none"/>
                <w:shd w:fill="auto" w:val="clear"/>
                <w14:ligatures w14:val="none"/>
              </w:rPr>
            </w:pPr>
            <w:r>
              <w:rPr>
                <w:rFonts w:eastAsia="Times New Roman" w:cs="Times New Roman" w:ascii="Times New Roman" w:hAnsi="Times New Roman"/>
                <w:kern w:val="0"/>
                <w:sz w:val="20"/>
                <w:szCs w:val="20"/>
                <w:shd w:fill="auto" w:val="clear"/>
                <w:lang w:eastAsia="it-IT"/>
                <w14:ligatures w14:val="none"/>
              </w:rPr>
              <w:t>Na-Cl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Cartwright and Harris, 1981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66</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137100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1800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1630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260</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251100</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8.32</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Cartwright and Harris, 1981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67</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91480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1200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9850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120</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30</w:t>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182000</w:t>
            </w:r>
          </w:p>
        </w:tc>
        <w:tc>
          <w:tcPr>
            <w:tcW w:w="786"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5.74</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Cartwright and Harris, 1981</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r>
        <w:trPr>
          <w:trHeight w:val="353" w:hRule="atLeast"/>
        </w:trPr>
        <w:tc>
          <w:tcPr>
            <w:tcW w:w="307" w:type="dxa"/>
            <w:tcBorders>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68</w:t>
            </w:r>
          </w:p>
        </w:tc>
        <w:tc>
          <w:tcPr>
            <w:tcW w:w="730" w:type="dxa"/>
            <w:tcBorders>
              <w:bottom w:val="single" w:sz="4" w:space="0" w:color="000000"/>
              <w:end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Don Juan Pond</w:t>
            </w:r>
          </w:p>
        </w:tc>
        <w:tc>
          <w:tcPr>
            <w:tcW w:w="658"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137100</w:t>
            </w:r>
          </w:p>
        </w:tc>
        <w:tc>
          <w:tcPr>
            <w:tcW w:w="61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1800</w:t>
            </w:r>
          </w:p>
        </w:tc>
        <w:tc>
          <w:tcPr>
            <w:tcW w:w="6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1630</w:t>
            </w:r>
          </w:p>
        </w:tc>
        <w:tc>
          <w:tcPr>
            <w:tcW w:w="707"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260</w:t>
            </w:r>
          </w:p>
        </w:tc>
        <w:tc>
          <w:tcPr>
            <w:tcW w:w="76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794"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251100</w:t>
            </w:r>
          </w:p>
        </w:tc>
        <w:tc>
          <w:tcPr>
            <w:tcW w:w="786" w:type="dxa"/>
            <w:tcBorders>
              <w:bottom w:val="single" w:sz="4" w:space="0" w:color="000000"/>
              <w:end w:val="single" w:sz="4" w:space="0" w:color="000000"/>
            </w:tcBorders>
            <w:shd w:color="auto" w:fill="FFFFFF" w:themeFill="background1" w:val="clear"/>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cs="Times New Roman" w:ascii="Times New Roman" w:hAnsi="Times New Roman"/>
                <w:sz w:val="20"/>
                <w:szCs w:val="20"/>
              </w:rPr>
              <w:t>8.32</w:t>
            </w:r>
          </w:p>
        </w:tc>
        <w:tc>
          <w:tcPr>
            <w:tcW w:w="775"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CaCl-Cl</w:t>
            </w:r>
          </w:p>
        </w:tc>
        <w:tc>
          <w:tcPr>
            <w:tcW w:w="850" w:type="dxa"/>
            <w:tcBorders>
              <w:bottom w:val="single" w:sz="4" w:space="0" w:color="000000"/>
            </w:tcBorders>
            <w:vAlign w:val="center"/>
          </w:tcPr>
          <w:p>
            <w:pPr>
              <w:pStyle w:val="Normal"/>
              <w:spacing w:lineRule="auto" w:line="240" w:before="0" w:after="0"/>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c>
          <w:tcPr>
            <w:tcW w:w="1151" w:type="dxa"/>
            <w:tcBorders>
              <w:bottom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t>Matsubaya et al 1979</w:t>
            </w:r>
          </w:p>
        </w:tc>
        <w:tc>
          <w:tcPr>
            <w:tcW w:w="873" w:type="dxa"/>
            <w:tcBorders>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kern w:val="0"/>
                <w:sz w:val="20"/>
                <w:szCs w:val="20"/>
                <w:lang w:eastAsia="it-IT"/>
                <w14:ligatures w14:val="none"/>
              </w:rPr>
            </w:pPr>
            <w:r>
              <w:rPr>
                <w:rFonts w:eastAsia="Times New Roman" w:cs="Times New Roman" w:ascii="Times New Roman" w:hAnsi="Times New Roman"/>
                <w:kern w:val="0"/>
                <w:sz w:val="20"/>
                <w:szCs w:val="20"/>
                <w:lang w:eastAsia="it-IT"/>
                <w14:ligatures w14:val="none"/>
              </w:rPr>
            </w:r>
          </w:p>
        </w:tc>
      </w:tr>
    </w:tbl>
    <w:p>
      <w:pPr>
        <w:pStyle w:val="Normal"/>
        <w:rPr>
          <w:rFonts w:ascii="Times New Roman" w:hAnsi="Times New Roman" w:cs="Times New Roman"/>
        </w:rPr>
      </w:pPr>
      <w:r>
        <w:rPr>
          <w:rFonts w:cs="Times New Roman" w:ascii="Times New Roman" w:hAnsi="Times New Roman"/>
        </w:rPr>
      </w:r>
    </w:p>
    <w:p>
      <w:pPr>
        <w:pStyle w:val="Normal"/>
        <w:spacing w:before="240" w:after="0"/>
        <w:jc w:val="both"/>
        <w:rPr>
          <w:rFonts w:ascii="Times New Roman" w:hAnsi="Times New Roman" w:eastAsia="Times New Roman" w:cs="Times New Roman"/>
          <w:kern w:val="0"/>
          <w:lang w:eastAsia="it-IT"/>
          <w14:ligatures w14:val="none"/>
        </w:rPr>
      </w:pPr>
      <w:r>
        <w:rPr>
          <w:rStyle w:val="Strong"/>
          <w:rFonts w:eastAsia="Times New Roman" w:cs="Times New Roman" w:ascii="Times New Roman" w:hAnsi="Times New Roman"/>
          <w:kern w:val="0"/>
          <w:lang w:val="it-IT" w:eastAsia="it-IT"/>
          <w14:ligatures w14:val="none"/>
        </w:rPr>
        <w:t>Table S1.</w:t>
      </w:r>
      <w:r>
        <w:rPr>
          <w:rFonts w:eastAsia="Times New Roman" w:cs="Times New Roman" w:ascii="Times New Roman" w:hAnsi="Times New Roman"/>
          <w:kern w:val="0"/>
          <w:lang w:val="it-IT" w:eastAsia="it-IT"/>
          <w14:ligatures w14:val="none"/>
        </w:rPr>
        <w:t xml:space="preserve"> </w:t>
      </w:r>
      <w:r>
        <w:rPr>
          <w:rStyle w:val="Strong"/>
          <w:rFonts w:eastAsia="Times New Roman" w:cs="Times New Roman" w:ascii="Times New Roman" w:hAnsi="Times New Roman"/>
          <w:b w:val="false"/>
          <w:bCs w:val="false"/>
          <w:kern w:val="0"/>
          <w:lang w:val="it-IT" w:eastAsia="it-IT"/>
          <w14:ligatures w14:val="none"/>
        </w:rPr>
        <w:t>Hydrochemical characteristics of water samples collected in the Don Juan Pond (DJP) basin during the 2021–2023 Antarctic field campaigns and comparison with previously published datasets from Antarctica.</w:t>
      </w:r>
      <w:r>
        <w:rPr>
          <w:rFonts w:eastAsia="Times New Roman" w:cs="Times New Roman" w:ascii="Times New Roman" w:hAnsi="Times New Roman"/>
          <w:b w:val="false"/>
          <w:bCs w:val="false"/>
          <w:kern w:val="0"/>
          <w:lang w:val="it-IT" w:eastAsia="it-IT"/>
          <w14:ligatures w14:val="none"/>
        </w:rPr>
        <w:t xml:space="preserve"> The ta</w:t>
      </w:r>
      <w:r>
        <w:rPr>
          <w:rFonts w:eastAsia="Times New Roman" w:cs="Times New Roman" w:ascii="Times New Roman" w:hAnsi="Times New Roman"/>
          <w:kern w:val="0"/>
          <w:lang w:val="it-IT" w:eastAsia="it-IT"/>
          <w14:ligatures w14:val="none"/>
        </w:rPr>
        <w:t>ble reports concentrations of the major dissolved ions (Ca²⁺, Mg²⁺, Na⁺, K⁺, SO₄²⁻ and Cl⁻), chlorinity, inferred brine type, geographic coordinates and sampling date for all samples collected during this study. Historical hydrochemical data from Don Juan Pond, adjacent rock glacier ponds, Tarn Flat and Enigma Lake are included for comparison and were compiled from Matsubaya et al. (1979), Harris and Cartwright (1981), Torii and Yamagata (1981), Gough et al. (2017), Borruso et al. (2018) and Smedile et al. (2024). Brine types were assigned according to the dominant dissolved ions, allowing comparison between the CaCl₂-dominated brines of the central DJP basin and the more dilute peripheral meltwater habitats.</w:t>
      </w:r>
    </w:p>
    <w:p>
      <w:pPr>
        <w:pStyle w:val="Normal"/>
        <w:spacing w:before="240" w:after="0"/>
        <w:jc w:val="both"/>
        <w:rPr>
          <w:rFonts w:ascii="Times New Roman" w:hAnsi="Times New Roman" w:eastAsia="Times New Roman" w:cs="Times New Roman"/>
          <w:kern w:val="0"/>
          <w:lang w:eastAsia="it-IT"/>
          <w14:ligatures w14:val="none"/>
        </w:rPr>
      </w:pPr>
      <w:r>
        <w:rPr>
          <w:rStyle w:val="Strong"/>
          <w:rFonts w:eastAsia="Times New Roman" w:cs="Times New Roman" w:ascii="Times New Roman" w:hAnsi="Times New Roman"/>
          <w:kern w:val="0"/>
          <w:lang w:val="it-IT" w:eastAsia="it-IT"/>
          <w14:ligatures w14:val="none"/>
        </w:rPr>
        <w:t>Abbreviations:</w:t>
      </w:r>
      <w:r>
        <w:rPr>
          <w:rFonts w:eastAsia="Times New Roman" w:cs="Times New Roman" w:ascii="Times New Roman" w:hAnsi="Times New Roman"/>
          <w:kern w:val="0"/>
          <w:lang w:val="it-IT" w:eastAsia="it-IT"/>
          <w14:ligatures w14:val="none"/>
        </w:rPr>
        <w:t xml:space="preserve"> S1–S3 = ephemeral meltwater streams; P1–P2 = shallow peripheral ponds; Centro Lago, Laghetto, Hippo, A15, A17, B15, B17, D15 and Stone = sites located within or around the central DJP basin sampled during the 2021–2022 and 2022–2023 field campaigns.</w:t>
      </w:r>
    </w:p>
    <w:p>
      <w:pPr>
        <w:pStyle w:val="Normal"/>
        <w:spacing w:before="240" w:after="0"/>
        <w:jc w:val="both"/>
        <w:rPr>
          <w:rFonts w:ascii="Times New Roman" w:hAnsi="Times New Roman" w:eastAsia="Times New Roman" w:cs="Times New Roman"/>
          <w:kern w:val="0"/>
          <w:lang w:eastAsia="it-IT"/>
          <w14:ligatures w14:val="none"/>
        </w:rPr>
      </w:pPr>
      <w:r>
        <w:rPr>
          <w:rFonts w:eastAsia="Times New Roman" w:cs="Times New Roman" w:ascii="Times New Roman" w:hAnsi="Times New Roman"/>
          <w:kern w:val="0"/>
          <w:lang w:eastAsia="it-IT"/>
          <w14:ligatures w14:val="none"/>
        </w:rPr>
      </w:r>
    </w:p>
    <w:p>
      <w:pPr>
        <w:pStyle w:val="Normal"/>
        <w:spacing w:before="240" w:after="0"/>
        <w:jc w:val="both"/>
        <w:rPr>
          <w:rFonts w:ascii="Times New Roman" w:hAnsi="Times New Roman" w:eastAsia="Times New Roman" w:cs="Times New Roman"/>
          <w:kern w:val="0"/>
          <w:lang w:eastAsia="it-IT"/>
          <w14:ligatures w14:val="none"/>
        </w:rPr>
      </w:pPr>
      <w:r>
        <w:rPr>
          <w:rFonts w:eastAsia="Times New Roman" w:cs="Times New Roman" w:ascii="Times New Roman" w:hAnsi="Times New Roman"/>
          <w:kern w:val="0"/>
          <w:lang w:eastAsia="it-IT"/>
          <w14:ligatures w14:val="none"/>
        </w:rPr>
      </w:r>
    </w:p>
    <w:p>
      <w:pPr>
        <w:pStyle w:val="Normal"/>
        <w:spacing w:before="240" w:after="0"/>
        <w:jc w:val="both"/>
        <w:rPr>
          <w:rFonts w:ascii="Times New Roman" w:hAnsi="Times New Roman" w:eastAsia="Times New Roman" w:cs="Times New Roman"/>
          <w:kern w:val="0"/>
          <w:lang w:eastAsia="it-IT"/>
          <w14:ligatures w14:val="none"/>
        </w:rPr>
      </w:pPr>
      <w:r>
        <w:rPr>
          <w:rFonts w:eastAsia="Times New Roman" w:cs="Times New Roman" w:ascii="Times New Roman" w:hAnsi="Times New Roman"/>
          <w:kern w:val="0"/>
          <w:lang w:val="it-IT" w:eastAsia="it-IT"/>
          <w14:ligatures w14:val="none"/>
        </w:rPr>
        <w:t xml:space="preserve">Smedile, F., La Cono, V., Urbini, S. et al. </w:t>
      </w:r>
      <w:r>
        <w:rPr>
          <w:rFonts w:eastAsia="Times New Roman" w:cs="Times New Roman" w:ascii="Times New Roman" w:hAnsi="Times New Roman"/>
          <w:kern w:val="0"/>
          <w:lang w:eastAsia="it-IT"/>
          <w14:ligatures w14:val="none"/>
        </w:rPr>
        <w:t>The perennially ice-covered Lake Enigma, Antarctica supports unique microbial communities. Commun Earth Environ 5, 741 (2024)</w:t>
      </w:r>
    </w:p>
    <w:p>
      <w:pPr>
        <w:pStyle w:val="Normal"/>
        <w:spacing w:lineRule="auto" w:line="240" w:before="240" w:after="0"/>
        <w:jc w:val="both"/>
        <w:rPr>
          <w:rFonts w:ascii="Times New Roman" w:hAnsi="Times New Roman" w:eastAsia="Times New Roman" w:cs="Times New Roman"/>
          <w:kern w:val="0"/>
          <w:lang w:eastAsia="it-IT"/>
          <w14:ligatures w14:val="none"/>
        </w:rPr>
      </w:pPr>
      <w:r>
        <w:rPr>
          <w:rFonts w:eastAsia="Times New Roman" w:cs="Times New Roman" w:ascii="Times New Roman" w:hAnsi="Times New Roman"/>
          <w:kern w:val="0"/>
          <w:lang w:eastAsia="it-IT"/>
          <w14:ligatures w14:val="none"/>
        </w:rPr>
        <w:t>Gough, R.V., Wong, J., Dickson, J.L., Levy, J.S., Head, J.W., Marchant, D.R., Tolbert, M.A., 2017. Brine formation via deliquescence by salts found near Don Juan Pond, Antarctica: Laboratory experiments and field observational results. Earth Planet Sci. Lett. 476, 189 – 198</w:t>
      </w:r>
    </w:p>
    <w:p>
      <w:pPr>
        <w:pStyle w:val="Normal"/>
        <w:spacing w:before="240" w:after="0"/>
        <w:jc w:val="both"/>
        <w:rPr>
          <w:rFonts w:ascii="Times New Roman" w:hAnsi="Times New Roman" w:eastAsia="Times New Roman" w:cs="Times New Roman"/>
          <w:kern w:val="0"/>
          <w:lang w:eastAsia="it-IT"/>
          <w14:ligatures w14:val="none"/>
        </w:rPr>
      </w:pPr>
      <w:r>
        <w:rPr>
          <w:rFonts w:eastAsia="Times New Roman" w:cs="Times New Roman" w:ascii="Times New Roman" w:hAnsi="Times New Roman"/>
          <w:kern w:val="0"/>
          <w:lang w:eastAsia="it-IT"/>
          <w14:ligatures w14:val="none"/>
        </w:rPr>
        <w:t>Torii, T., Yamagata, N., 1981. Limnological studies of saline lakes in the Dry Valleys. In: McGinnis, Lyle D. (Ed.), Dry Valley Drilling Project Antarctic Research Series, vol. 33, pp. 141-159</w:t>
      </w:r>
    </w:p>
    <w:p>
      <w:pPr>
        <w:pStyle w:val="Normal"/>
        <w:spacing w:before="240" w:after="0"/>
        <w:jc w:val="both"/>
        <w:rPr>
          <w:rFonts w:ascii="Times New Roman" w:hAnsi="Times New Roman" w:eastAsia="Times New Roman" w:cs="Times New Roman"/>
          <w:kern w:val="0"/>
          <w:lang w:eastAsia="it-IT"/>
          <w14:ligatures w14:val="none"/>
        </w:rPr>
      </w:pPr>
      <w:r>
        <w:rPr>
          <w:rFonts w:eastAsia="Times New Roman" w:cs="Times New Roman" w:ascii="Times New Roman" w:hAnsi="Times New Roman"/>
          <w:kern w:val="0"/>
          <w:lang w:eastAsia="it-IT"/>
          <w14:ligatures w14:val="none"/>
        </w:rPr>
        <w:t>Harris, H.J.H., Cartwright, K., L D, 1981. Hydrology of the Don Juan basin, Wright Valley, Antarctica. In: McGinnis (Ed.), Dry Valley Drilling Project Antarctic Research Series, vol. 33</w:t>
      </w:r>
    </w:p>
    <w:p>
      <w:pPr>
        <w:pStyle w:val="Normal"/>
        <w:spacing w:before="240" w:after="0"/>
        <w:jc w:val="both"/>
        <w:rPr>
          <w:rFonts w:ascii="Times New Roman" w:hAnsi="Times New Roman" w:eastAsia="Times New Roman" w:cs="Times New Roman"/>
          <w:kern w:val="0"/>
          <w:lang w:eastAsia="it-IT"/>
          <w14:ligatures w14:val="none"/>
        </w:rPr>
      </w:pPr>
      <w:r>
        <w:rPr>
          <w:rFonts w:eastAsia="Times New Roman" w:cs="Times New Roman" w:ascii="Times New Roman" w:hAnsi="Times New Roman"/>
          <w:kern w:val="0"/>
          <w:lang w:val="it-IT" w:eastAsia="it-IT"/>
          <w14:ligatures w14:val="none"/>
        </w:rPr>
        <w:t xml:space="preserve">Borruso, L., Sannino, C., Selbmann, L. </w:t>
      </w:r>
      <w:r>
        <w:rPr>
          <w:rFonts w:eastAsia="Times New Roman" w:cs="Times New Roman" w:ascii="Times New Roman" w:hAnsi="Times New Roman"/>
          <w:i/>
          <w:iCs/>
          <w:kern w:val="0"/>
          <w:lang w:val="it-IT" w:eastAsia="it-IT"/>
          <w14:ligatures w14:val="none"/>
        </w:rPr>
        <w:t>et al.</w:t>
      </w:r>
      <w:r>
        <w:rPr>
          <w:rFonts w:eastAsia="Times New Roman" w:cs="Times New Roman" w:ascii="Times New Roman" w:hAnsi="Times New Roman"/>
          <w:kern w:val="0"/>
          <w:lang w:val="it-IT" w:eastAsia="it-IT"/>
          <w14:ligatures w14:val="none"/>
        </w:rPr>
        <w:t xml:space="preserve"> </w:t>
      </w:r>
      <w:r>
        <w:rPr>
          <w:rFonts w:eastAsia="Times New Roman" w:cs="Times New Roman" w:ascii="Times New Roman" w:hAnsi="Times New Roman"/>
          <w:kern w:val="0"/>
          <w:lang w:eastAsia="it-IT"/>
          <w14:ligatures w14:val="none"/>
        </w:rPr>
        <w:t>A thin ice layer segregates two distinct fungal communities in Antarctic brines from Tarn Flat (Northern Victoria Land). </w:t>
      </w:r>
      <w:r>
        <w:rPr>
          <w:rFonts w:eastAsia="Times New Roman" w:cs="Times New Roman" w:ascii="Times New Roman" w:hAnsi="Times New Roman"/>
          <w:i/>
          <w:iCs/>
          <w:kern w:val="0"/>
          <w:lang w:eastAsia="it-IT"/>
          <w14:ligatures w14:val="none"/>
        </w:rPr>
        <w:t>Sci Rep</w:t>
      </w:r>
      <w:r>
        <w:rPr>
          <w:rFonts w:eastAsia="Times New Roman" w:cs="Times New Roman" w:ascii="Times New Roman" w:hAnsi="Times New Roman"/>
          <w:kern w:val="0"/>
          <w:lang w:eastAsia="it-IT"/>
          <w14:ligatures w14:val="none"/>
        </w:rPr>
        <w:t xml:space="preserve"> </w:t>
      </w:r>
      <w:r>
        <w:rPr>
          <w:rFonts w:eastAsia="Times New Roman" w:cs="Times New Roman" w:ascii="Times New Roman" w:hAnsi="Times New Roman"/>
          <w:b/>
          <w:bCs/>
          <w:kern w:val="0"/>
          <w:lang w:eastAsia="it-IT"/>
          <w14:ligatures w14:val="none"/>
        </w:rPr>
        <w:t>8</w:t>
      </w:r>
      <w:r>
        <w:rPr>
          <w:rFonts w:eastAsia="Times New Roman" w:cs="Times New Roman" w:ascii="Times New Roman" w:hAnsi="Times New Roman"/>
          <w:kern w:val="0"/>
          <w:lang w:eastAsia="it-IT"/>
          <w14:ligatures w14:val="none"/>
        </w:rPr>
        <w:t xml:space="preserve">, 6582 (2018). </w:t>
      </w:r>
      <w:hyperlink r:id="rId3">
        <w:r>
          <w:rPr>
            <w:rStyle w:val="Hyperlink"/>
            <w:rFonts w:eastAsia="Times New Roman" w:cs="Times New Roman" w:ascii="Times New Roman" w:hAnsi="Times New Roman"/>
            <w:kern w:val="0"/>
            <w:lang w:eastAsia="it-IT"/>
            <w14:ligatures w14:val="none"/>
          </w:rPr>
          <w:t>https://doi.org/10.1038/s41598-018-25079-3</w:t>
        </w:r>
      </w:hyperlink>
      <w:r>
        <w:rPr>
          <w:rFonts w:eastAsia="Times New Roman" w:cs="Times New Roman" w:ascii="Times New Roman" w:hAnsi="Times New Roman"/>
          <w:kern w:val="0"/>
          <w:lang w:eastAsia="it-IT"/>
          <w14:ligatures w14:val="none"/>
        </w:rPr>
        <w:t>.</w:t>
      </w:r>
    </w:p>
    <w:p>
      <w:pPr>
        <w:pStyle w:val="Normal"/>
        <w:spacing w:lineRule="auto" w:line="240" w:before="240" w:after="0"/>
        <w:jc w:val="both"/>
        <w:rPr>
          <w:rFonts w:ascii="Times New Roman" w:hAnsi="Times New Roman" w:eastAsia="Times New Roman" w:cs="Times New Roman"/>
          <w:kern w:val="0"/>
          <w:lang w:eastAsia="it-IT"/>
          <w14:ligatures w14:val="none"/>
        </w:rPr>
      </w:pPr>
      <w:r>
        <w:rPr>
          <w:rFonts w:eastAsia="Times New Roman" w:cs="Times New Roman" w:ascii="Times New Roman" w:hAnsi="Times New Roman"/>
          <w:kern w:val="0"/>
          <w:lang w:eastAsia="it-IT"/>
          <w14:ligatures w14:val="none"/>
        </w:rPr>
        <w:t>Cartwright, K. and Harris, H.J.H. (1981). Hydrogeology of the Dry Valley Region, Antarctica. In Dry Valley Drilling Project, L.D. Mcginnis (Ed.)</w:t>
      </w:r>
    </w:p>
    <w:p>
      <w:pPr>
        <w:pStyle w:val="Normal"/>
        <w:spacing w:lineRule="auto" w:line="240" w:before="240" w:after="0"/>
        <w:jc w:val="both"/>
        <w:rPr>
          <w:rFonts w:ascii="Times New Roman" w:hAnsi="Times New Roman" w:eastAsia="Times New Roman" w:cs="Times New Roman"/>
          <w:kern w:val="0"/>
          <w:lang w:val="it-IT" w:eastAsia="it-IT"/>
          <w14:ligatures w14:val="none"/>
        </w:rPr>
      </w:pPr>
      <w:r>
        <w:rPr>
          <w:rFonts w:eastAsia="Times New Roman" w:cs="Times New Roman" w:ascii="Times New Roman" w:hAnsi="Times New Roman"/>
          <w:kern w:val="0"/>
          <w:lang w:eastAsia="it-IT"/>
          <w14:ligatures w14:val="none"/>
        </w:rPr>
        <w:t xml:space="preserve">Matsubaya, O., Sakai, H., Torii, T., Burton, H., &amp; Kerry, K. (1979). Antarctic saline lakes - stable isotopic ratios, chemical compositions and evolution. </w:t>
      </w:r>
      <w:r>
        <w:rPr>
          <w:rFonts w:eastAsia="Times New Roman" w:cs="Times New Roman" w:ascii="Times New Roman" w:hAnsi="Times New Roman"/>
          <w:kern w:val="0"/>
          <w:lang w:val="it-IT" w:eastAsia="it-IT"/>
          <w14:ligatures w14:val="none"/>
        </w:rPr>
        <w:t>Geochim. Cosmochim. Acta, 43(1), 7–25.</w:t>
      </w:r>
    </w:p>
    <w:p>
      <w:pPr>
        <w:pStyle w:val="Normal"/>
        <w:spacing w:lineRule="auto" w:line="240" w:before="240" w:after="0"/>
        <w:jc w:val="both"/>
        <w:rPr>
          <w:rFonts w:ascii="Times New Roman" w:hAnsi="Times New Roman" w:eastAsia="Times New Roman" w:cs="Times New Roman"/>
          <w:kern w:val="0"/>
          <w:lang w:val="it-IT" w:eastAsia="it-IT"/>
          <w14:ligatures w14:val="none"/>
        </w:rPr>
      </w:pPr>
      <w:r>
        <w:rPr>
          <w:rFonts w:eastAsia="Times New Roman" w:cs="Times New Roman" w:ascii="Times New Roman" w:hAnsi="Times New Roman"/>
          <w:kern w:val="0"/>
          <w:lang w:val="it-IT" w:eastAsia="it-IT"/>
          <w14:ligatures w14:val="none"/>
        </w:rPr>
      </w:r>
    </w:p>
    <w:p>
      <w:pPr>
        <w:pStyle w:val="Normal"/>
        <w:spacing w:lineRule="auto" w:line="240" w:before="240" w:after="0"/>
        <w:jc w:val="both"/>
        <w:rPr>
          <w:lang w:val="it-IT"/>
        </w:rPr>
      </w:pPr>
      <w:r>
        <w:rPr>
          <w:lang w:val="it-IT"/>
        </w:rPr>
      </w:r>
    </w:p>
    <w:p>
      <w:pPr>
        <w:pStyle w:val="Normal"/>
        <w:spacing w:lineRule="auto" w:line="240" w:before="240" w:after="0"/>
        <w:jc w:val="both"/>
        <w:rPr>
          <w:lang w:val="it-IT"/>
        </w:rPr>
      </w:pPr>
      <w:r>
        <w:rPr>
          <w:lang w:val="it-IT"/>
        </w:rPr>
        <w:t xml:space="preserve"> </w:t>
      </w:r>
    </w:p>
    <w:p>
      <w:pPr>
        <w:pStyle w:val="Normal"/>
        <w:spacing w:lineRule="auto" w:line="240" w:before="240" w:after="0"/>
        <w:jc w:val="both"/>
        <w:rPr>
          <w:lang w:val="it-IT"/>
        </w:rPr>
      </w:pPr>
      <w:r>
        <w:rPr>
          <w:lang w:val="it-IT"/>
        </w:rPr>
      </w:r>
    </w:p>
    <w:p>
      <w:pPr>
        <w:pStyle w:val="Normal"/>
        <w:spacing w:lineRule="auto" w:line="240" w:before="240" w:after="0"/>
        <w:jc w:val="both"/>
        <w:rPr>
          <w:lang w:val="it-IT"/>
        </w:rPr>
      </w:pPr>
      <w:r>
        <w:rPr>
          <w:lang w:val="it-IT"/>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characterSet="utf-8"/>
    <w:family w:val="swiss"/>
    <w:pitch w:val="variable"/>
  </w:font>
  <w:font w:name="Liberation Mono">
    <w:altName w:val="Courier New"/>
    <w:charset w:val="01" w:characterSet="utf-8"/>
    <w:family w:val="roman"/>
    <w:pitch w:val="variable"/>
  </w:font>
  <w:font w:name="Liberation Sans">
    <w:altName w:val="Arial"/>
    <w:charset w:val="01" w:characterSet="utf-8"/>
    <w:family w:val="roman"/>
    <w:pitch w:val="variable"/>
  </w:font>
  <w:font w:name="Times New Roman">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it-IT"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Lohit Devanagari"/>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Lohit Devanagari"/>
      <w:b/>
      <w:bCs/>
      <w:sz w:val="36"/>
      <w:szCs w:val="36"/>
    </w:rPr>
  </w:style>
  <w:style w:type="character" w:styleId="Strong">
    <w:name w:val="Strong"/>
    <w:qFormat/>
    <w:rPr>
      <w:b/>
      <w:bCs/>
    </w:rPr>
  </w:style>
  <w:style w:type="character" w:styleId="SourceText">
    <w:name w:val="Source Text"/>
    <w:qFormat/>
    <w:rPr>
      <w:rFonts w:ascii="Liberation Mono" w:hAnsi="Liberation Mono" w:eastAsia="Noto Sans Mono CJK SC" w:cs="Liberation Mono"/>
    </w:rPr>
  </w:style>
  <w:style w:type="character" w:styleId="DefaultParagraphFont">
    <w:name w:val="Default Paragraph Font"/>
    <w:qFormat/>
    <w:rPr/>
  </w:style>
  <w:style w:type="character" w:styleId="Hyperlink">
    <w:name w:val="Hyperlink"/>
    <w:basedOn w:val="DefaultParagraphFont"/>
    <w:rPr>
      <w:color w:val="467886"/>
      <w:u w:val="single"/>
    </w:rPr>
  </w:style>
  <w:style w:type="character" w:styleId="FollowedHyperlink">
    <w:name w:val="FollowedHyperlink"/>
    <w:basedOn w:val="DefaultParagraphFont"/>
    <w:rPr>
      <w:color w:val="96607D"/>
      <w:u w:val="single"/>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doi.org/10.1038/s41598-018-25079-3"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16182</TotalTime>
  <Application>LibreOffice/7.6.7.2$Linux_X86_64 LibreOffice_project/60$Build-2</Application>
  <AppVersion>15.0000</AppVersion>
  <Pages>7</Pages>
  <Words>1716</Words>
  <Characters>8285</Characters>
  <CharactersWithSpaces>9100</CharactersWithSpaces>
  <Paragraphs>887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2026-04-16T13:15:11Z</dcterms:created>
  <dc:creator>francesco smedile</dc:creator>
  <dc:description/>
  <dc:language>it-IT</dc:language>
  <cp:lastModifiedBy>francesco smedile</cp:lastModifiedBy>
  <dcterms:modified xsi:type="dcterms:W3CDTF">2026-08-03T12:24:45Z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