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1985B0" w14:textId="77777777" w:rsidR="00D3529E" w:rsidRDefault="00D3529E" w:rsidP="00D3529E">
      <w:r>
        <w:t>Table : virtues seen in observation data</w:t>
      </w:r>
    </w:p>
    <w:tbl>
      <w:tblPr>
        <w:tblStyle w:val="TableGrid"/>
        <w:tblpPr w:leftFromText="180" w:rightFromText="180" w:vertAnchor="text" w:horzAnchor="page" w:tblpX="253" w:tblpY="372"/>
        <w:tblW w:w="11227" w:type="dxa"/>
        <w:tblLayout w:type="fixed"/>
        <w:tblLook w:val="04A0" w:firstRow="1" w:lastRow="0" w:firstColumn="1" w:lastColumn="0" w:noHBand="0" w:noVBand="1"/>
      </w:tblPr>
      <w:tblGrid>
        <w:gridCol w:w="1802"/>
        <w:gridCol w:w="2386"/>
        <w:gridCol w:w="2466"/>
        <w:gridCol w:w="2355"/>
        <w:gridCol w:w="2218"/>
      </w:tblGrid>
      <w:tr w:rsidR="00D3529E" w14:paraId="281985B6" w14:textId="77777777" w:rsidTr="00B716F4">
        <w:trPr>
          <w:trHeight w:val="163"/>
        </w:trPr>
        <w:tc>
          <w:tcPr>
            <w:tcW w:w="1802" w:type="dxa"/>
          </w:tcPr>
          <w:p w14:paraId="281985B1" w14:textId="77777777" w:rsidR="00D3529E" w:rsidRDefault="00D3529E" w:rsidP="00B716F4">
            <w:r>
              <w:t>Virtue</w:t>
            </w:r>
          </w:p>
        </w:tc>
        <w:tc>
          <w:tcPr>
            <w:tcW w:w="2386" w:type="dxa"/>
          </w:tcPr>
          <w:p w14:paraId="281985B2" w14:textId="77777777" w:rsidR="00D3529E" w:rsidRDefault="00D3529E" w:rsidP="00B716F4">
            <w:r>
              <w:t>Obs.1</w:t>
            </w:r>
          </w:p>
        </w:tc>
        <w:tc>
          <w:tcPr>
            <w:tcW w:w="2466" w:type="dxa"/>
          </w:tcPr>
          <w:p w14:paraId="281985B3" w14:textId="77777777" w:rsidR="00D3529E" w:rsidRDefault="00D3529E" w:rsidP="00B716F4">
            <w:r>
              <w:t>Obs.2</w:t>
            </w:r>
          </w:p>
        </w:tc>
        <w:tc>
          <w:tcPr>
            <w:tcW w:w="2355" w:type="dxa"/>
          </w:tcPr>
          <w:p w14:paraId="281985B4" w14:textId="77777777" w:rsidR="00D3529E" w:rsidRDefault="00D3529E" w:rsidP="00B716F4">
            <w:r>
              <w:t>Obs.3</w:t>
            </w:r>
          </w:p>
        </w:tc>
        <w:tc>
          <w:tcPr>
            <w:tcW w:w="2218" w:type="dxa"/>
          </w:tcPr>
          <w:p w14:paraId="281985B5" w14:textId="77777777" w:rsidR="00D3529E" w:rsidRDefault="00D3529E" w:rsidP="00B716F4">
            <w:r>
              <w:t>Obs.4</w:t>
            </w:r>
          </w:p>
        </w:tc>
      </w:tr>
      <w:tr w:rsidR="00D3529E" w14:paraId="281985BC" w14:textId="77777777" w:rsidTr="00D3529E">
        <w:trPr>
          <w:trHeight w:val="3958"/>
        </w:trPr>
        <w:tc>
          <w:tcPr>
            <w:tcW w:w="1802" w:type="dxa"/>
          </w:tcPr>
          <w:p w14:paraId="281985B7" w14:textId="77777777" w:rsidR="00D3529E" w:rsidRDefault="00D3529E" w:rsidP="00B716F4">
            <w:r>
              <w:t>1</w:t>
            </w:r>
          </w:p>
        </w:tc>
        <w:tc>
          <w:tcPr>
            <w:tcW w:w="2386" w:type="dxa"/>
          </w:tcPr>
          <w:p w14:paraId="281985B8" w14:textId="77777777" w:rsidR="00D3529E" w:rsidRDefault="00D3529E" w:rsidP="00B716F4">
            <w:r w:rsidRPr="00612578">
              <w:rPr>
                <w:rFonts w:asciiTheme="minorHAnsi" w:eastAsiaTheme="minorHAnsi" w:hAnsiTheme="minorHAnsi" w:cstheme="minorBidi"/>
                <w:sz w:val="22"/>
                <w:szCs w:val="22"/>
                <w:lang w:eastAsia="en-US"/>
              </w:rPr>
              <w:t xml:space="preserve">The way they do that is to explain all the options and the pros of cons of each one as they see autonomy as important and as recommended by NICE guidance. </w:t>
            </w:r>
          </w:p>
        </w:tc>
        <w:tc>
          <w:tcPr>
            <w:tcW w:w="2466" w:type="dxa"/>
          </w:tcPr>
          <w:p w14:paraId="281985B9" w14:textId="77777777" w:rsidR="00D3529E" w:rsidRDefault="00D3529E" w:rsidP="00B716F4"/>
        </w:tc>
        <w:tc>
          <w:tcPr>
            <w:tcW w:w="2355" w:type="dxa"/>
          </w:tcPr>
          <w:p w14:paraId="281985BA" w14:textId="77777777" w:rsidR="00D3529E" w:rsidRDefault="00D3529E" w:rsidP="00B716F4"/>
        </w:tc>
        <w:tc>
          <w:tcPr>
            <w:tcW w:w="2218" w:type="dxa"/>
          </w:tcPr>
          <w:p w14:paraId="281985BB" w14:textId="77777777" w:rsidR="00D3529E" w:rsidRPr="00D3529E" w:rsidRDefault="00D3529E" w:rsidP="00B716F4">
            <w:pPr>
              <w:rPr>
                <w:rFonts w:asciiTheme="minorHAnsi" w:eastAsiaTheme="minorHAnsi" w:hAnsiTheme="minorHAnsi" w:cstheme="minorBidi"/>
                <w:sz w:val="22"/>
                <w:szCs w:val="22"/>
                <w:lang w:eastAsia="en-US"/>
              </w:rPr>
            </w:pPr>
            <w:r>
              <w:t>“</w:t>
            </w:r>
            <w:r w:rsidRPr="009244F7">
              <w:rPr>
                <w:rFonts w:asciiTheme="minorHAnsi" w:eastAsiaTheme="minorHAnsi" w:hAnsiTheme="minorHAnsi" w:cstheme="minorBidi"/>
                <w:sz w:val="22"/>
                <w:szCs w:val="22"/>
                <w:lang w:eastAsia="en-US"/>
              </w:rPr>
              <w:t>Dr W was clear and direct in explaining to the patient  he would not be going home today. Dr W went out of the resus room and fetched the patient some water , he  gave him two very small sips on separate occasions while he was with the patient and  explained why he could not have more</w:t>
            </w:r>
            <w:r>
              <w:t>”</w:t>
            </w:r>
            <w:r w:rsidRPr="009244F7">
              <w:rPr>
                <w:rFonts w:asciiTheme="minorHAnsi" w:eastAsiaTheme="minorHAnsi" w:hAnsiTheme="minorHAnsi" w:cstheme="minorBidi"/>
                <w:sz w:val="22"/>
                <w:szCs w:val="22"/>
                <w:lang w:eastAsia="en-US"/>
              </w:rPr>
              <w:t xml:space="preserve">. </w:t>
            </w:r>
          </w:p>
        </w:tc>
      </w:tr>
      <w:tr w:rsidR="00D3529E" w14:paraId="281985C3" w14:textId="77777777" w:rsidTr="00B716F4">
        <w:trPr>
          <w:trHeight w:val="163"/>
        </w:trPr>
        <w:tc>
          <w:tcPr>
            <w:tcW w:w="1802" w:type="dxa"/>
          </w:tcPr>
          <w:p w14:paraId="281985BD" w14:textId="77777777" w:rsidR="00D3529E" w:rsidRDefault="00D3529E" w:rsidP="00B716F4">
            <w:r>
              <w:t>2</w:t>
            </w:r>
          </w:p>
        </w:tc>
        <w:tc>
          <w:tcPr>
            <w:tcW w:w="2386" w:type="dxa"/>
          </w:tcPr>
          <w:p w14:paraId="281985BE" w14:textId="77777777" w:rsidR="00D3529E" w:rsidRDefault="00D3529E" w:rsidP="00B716F4"/>
        </w:tc>
        <w:tc>
          <w:tcPr>
            <w:tcW w:w="2466" w:type="dxa"/>
          </w:tcPr>
          <w:p w14:paraId="281985BF" w14:textId="77777777" w:rsidR="00D3529E" w:rsidRDefault="00D3529E" w:rsidP="00B716F4"/>
        </w:tc>
        <w:tc>
          <w:tcPr>
            <w:tcW w:w="2355" w:type="dxa"/>
          </w:tcPr>
          <w:p w14:paraId="281985C0" w14:textId="77777777" w:rsidR="00D3529E" w:rsidRDefault="00D3529E" w:rsidP="00B716F4"/>
        </w:tc>
        <w:tc>
          <w:tcPr>
            <w:tcW w:w="2218" w:type="dxa"/>
          </w:tcPr>
          <w:p w14:paraId="281985C1" w14:textId="77777777" w:rsidR="00D3529E" w:rsidRPr="009244F7" w:rsidRDefault="00D3529E" w:rsidP="00B716F4">
            <w:pPr>
              <w:rPr>
                <w:rFonts w:asciiTheme="minorHAnsi" w:eastAsiaTheme="minorHAnsi" w:hAnsiTheme="minorHAnsi" w:cstheme="minorBidi"/>
                <w:sz w:val="22"/>
                <w:szCs w:val="22"/>
                <w:lang w:eastAsia="en-US"/>
              </w:rPr>
            </w:pPr>
            <w:r>
              <w:t>“</w:t>
            </w:r>
            <w:r w:rsidRPr="009244F7">
              <w:rPr>
                <w:rFonts w:asciiTheme="minorHAnsi" w:eastAsiaTheme="minorHAnsi" w:hAnsiTheme="minorHAnsi" w:cstheme="minorBidi"/>
                <w:sz w:val="22"/>
                <w:szCs w:val="22"/>
                <w:lang w:eastAsia="en-US"/>
              </w:rPr>
              <w:t>At the same time the consultant was aware of the priority patients allocated to the “top tray” and of other patients awaiting results in order to progress their care plans</w:t>
            </w:r>
            <w:r>
              <w:t>”</w:t>
            </w:r>
            <w:r w:rsidRPr="009244F7">
              <w:rPr>
                <w:rFonts w:asciiTheme="minorHAnsi" w:eastAsiaTheme="minorHAnsi" w:hAnsiTheme="minorHAnsi" w:cstheme="minorBidi"/>
                <w:sz w:val="22"/>
                <w:szCs w:val="22"/>
                <w:lang w:eastAsia="en-US"/>
              </w:rPr>
              <w:t>.</w:t>
            </w:r>
          </w:p>
          <w:p w14:paraId="281985C2" w14:textId="77777777" w:rsidR="00D3529E" w:rsidRDefault="00D3529E" w:rsidP="00B716F4">
            <w:r>
              <w:t>Therefore judgement calls had to be made: to treat patients according to the severity of the disease.</w:t>
            </w:r>
          </w:p>
        </w:tc>
      </w:tr>
      <w:tr w:rsidR="00D3529E" w14:paraId="281985CA" w14:textId="77777777" w:rsidTr="00B716F4">
        <w:trPr>
          <w:trHeight w:val="163"/>
        </w:trPr>
        <w:tc>
          <w:tcPr>
            <w:tcW w:w="1802" w:type="dxa"/>
          </w:tcPr>
          <w:p w14:paraId="281985C4" w14:textId="77777777" w:rsidR="00D3529E" w:rsidRDefault="00D3529E" w:rsidP="00B716F4">
            <w:r>
              <w:t>4</w:t>
            </w:r>
          </w:p>
        </w:tc>
        <w:tc>
          <w:tcPr>
            <w:tcW w:w="2386" w:type="dxa"/>
          </w:tcPr>
          <w:p w14:paraId="281985C5" w14:textId="77777777" w:rsidR="00D3529E" w:rsidRDefault="00D3529E" w:rsidP="00B716F4"/>
        </w:tc>
        <w:tc>
          <w:tcPr>
            <w:tcW w:w="2466" w:type="dxa"/>
          </w:tcPr>
          <w:p w14:paraId="281985C6" w14:textId="77777777" w:rsidR="00D3529E" w:rsidRDefault="00D3529E" w:rsidP="00B716F4"/>
        </w:tc>
        <w:tc>
          <w:tcPr>
            <w:tcW w:w="2355" w:type="dxa"/>
          </w:tcPr>
          <w:p w14:paraId="281985C7" w14:textId="77777777" w:rsidR="00D3529E" w:rsidRDefault="00D3529E" w:rsidP="00B716F4"/>
        </w:tc>
        <w:tc>
          <w:tcPr>
            <w:tcW w:w="2218" w:type="dxa"/>
          </w:tcPr>
          <w:p w14:paraId="281985C8" w14:textId="77777777" w:rsidR="00D3529E" w:rsidRDefault="00D3529E" w:rsidP="00B716F4">
            <w:r w:rsidRPr="00EA75D7">
              <w:rPr>
                <w:rFonts w:asciiTheme="minorHAnsi" w:eastAsiaTheme="minorHAnsi" w:hAnsiTheme="minorHAnsi" w:cstheme="minorBidi"/>
                <w:sz w:val="22"/>
                <w:szCs w:val="22"/>
                <w:lang w:eastAsia="en-US"/>
              </w:rPr>
              <w:t xml:space="preserve"> </w:t>
            </w:r>
            <w:r>
              <w:t>“</w:t>
            </w:r>
            <w:r w:rsidRPr="00EA75D7">
              <w:rPr>
                <w:rFonts w:asciiTheme="minorHAnsi" w:eastAsiaTheme="minorHAnsi" w:hAnsiTheme="minorHAnsi" w:cstheme="minorBidi"/>
                <w:sz w:val="22"/>
                <w:szCs w:val="22"/>
                <w:lang w:eastAsia="en-US"/>
              </w:rPr>
              <w:t xml:space="preserve">consultant </w:t>
            </w:r>
            <w:r>
              <w:t>..</w:t>
            </w:r>
            <w:r w:rsidRPr="00EA75D7">
              <w:rPr>
                <w:rFonts w:asciiTheme="minorHAnsi" w:eastAsiaTheme="minorHAnsi" w:hAnsiTheme="minorHAnsi" w:cstheme="minorBidi"/>
                <w:sz w:val="22"/>
                <w:szCs w:val="22"/>
                <w:lang w:eastAsia="en-US"/>
              </w:rPr>
              <w:t xml:space="preserve"> on the  urgent cases in the top tray  and on  the large computer screen on the wall which showed the bed state: also monitor the number of patients close to breaching national targets </w:t>
            </w:r>
            <w:r>
              <w:t>…</w:t>
            </w:r>
            <w:r w:rsidRPr="00EA75D7">
              <w:rPr>
                <w:rFonts w:asciiTheme="minorHAnsi" w:eastAsiaTheme="minorHAnsi" w:hAnsiTheme="minorHAnsi" w:cstheme="minorBidi"/>
                <w:sz w:val="22"/>
                <w:szCs w:val="22"/>
                <w:lang w:eastAsia="en-US"/>
              </w:rPr>
              <w:t xml:space="preserve"> they knew if would prempt issues later and problems for the patient tracker staff</w:t>
            </w:r>
            <w:r>
              <w:t>,</w:t>
            </w:r>
            <w:r w:rsidRPr="00EA75D7">
              <w:rPr>
                <w:rFonts w:asciiTheme="minorHAnsi" w:eastAsiaTheme="minorHAnsi" w:hAnsiTheme="minorHAnsi" w:cstheme="minorBidi"/>
                <w:sz w:val="22"/>
                <w:szCs w:val="22"/>
                <w:lang w:eastAsia="en-US"/>
              </w:rPr>
              <w:t xml:space="preserve"> </w:t>
            </w:r>
            <w:r w:rsidRPr="00EA75D7">
              <w:rPr>
                <w:rFonts w:asciiTheme="minorHAnsi" w:eastAsiaTheme="minorHAnsi" w:hAnsiTheme="minorHAnsi" w:cstheme="minorBidi"/>
                <w:sz w:val="22"/>
                <w:szCs w:val="22"/>
                <w:lang w:eastAsia="en-US"/>
              </w:rPr>
              <w:lastRenderedPageBreak/>
              <w:t>but it was not always a priority.</w:t>
            </w:r>
            <w:r>
              <w:t>”</w:t>
            </w:r>
            <w:r w:rsidRPr="00EA75D7">
              <w:rPr>
                <w:rFonts w:asciiTheme="minorHAnsi" w:eastAsiaTheme="minorHAnsi" w:hAnsiTheme="minorHAnsi" w:cstheme="minorBidi"/>
                <w:sz w:val="22"/>
                <w:szCs w:val="22"/>
                <w:lang w:eastAsia="en-US"/>
              </w:rPr>
              <w:t xml:space="preserve">  </w:t>
            </w:r>
          </w:p>
          <w:p w14:paraId="281985C9" w14:textId="77777777" w:rsidR="00D3529E" w:rsidRDefault="00D3529E" w:rsidP="00B716F4"/>
        </w:tc>
      </w:tr>
      <w:tr w:rsidR="00D3529E" w14:paraId="281985D8" w14:textId="77777777" w:rsidTr="00B716F4">
        <w:trPr>
          <w:trHeight w:val="163"/>
        </w:trPr>
        <w:tc>
          <w:tcPr>
            <w:tcW w:w="1802" w:type="dxa"/>
          </w:tcPr>
          <w:p w14:paraId="281985CB" w14:textId="77777777" w:rsidR="00D3529E" w:rsidRDefault="00D3529E" w:rsidP="00B716F4">
            <w:r>
              <w:lastRenderedPageBreak/>
              <w:t>5</w:t>
            </w:r>
          </w:p>
        </w:tc>
        <w:tc>
          <w:tcPr>
            <w:tcW w:w="2386" w:type="dxa"/>
          </w:tcPr>
          <w:p w14:paraId="281985CC" w14:textId="77777777" w:rsidR="00D3529E" w:rsidRPr="00612578" w:rsidRDefault="00D3529E" w:rsidP="00B716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Calibri" w:hAnsi="Calibri" w:cs="Calibri"/>
                <w:sz w:val="22"/>
                <w:szCs w:val="22"/>
              </w:rPr>
            </w:pPr>
            <w:r>
              <w:rPr>
                <w:rFonts w:ascii="Calibri" w:hAnsi="Calibri" w:cs="Calibri"/>
              </w:rPr>
              <w:t xml:space="preserve">When </w:t>
            </w:r>
            <w:r w:rsidRPr="00612578">
              <w:rPr>
                <w:rFonts w:ascii="Calibri" w:hAnsi="Calibri" w:cs="Calibri"/>
                <w:sz w:val="22"/>
                <w:szCs w:val="22"/>
              </w:rPr>
              <w:t xml:space="preserve">familiar issues arise and they know what to do but when not familiar they seek advice in the form of guidance </w:t>
            </w:r>
          </w:p>
          <w:p w14:paraId="281985CD" w14:textId="77777777" w:rsidR="00D3529E" w:rsidRPr="00612578" w:rsidRDefault="00D3529E" w:rsidP="00B716F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Calibri" w:hAnsi="Calibri" w:cs="Calibri"/>
                <w:sz w:val="22"/>
                <w:szCs w:val="22"/>
              </w:rPr>
            </w:pPr>
          </w:p>
          <w:p w14:paraId="281985CE" w14:textId="77777777" w:rsidR="00D3529E" w:rsidRDefault="00D3529E" w:rsidP="00B716F4"/>
        </w:tc>
        <w:tc>
          <w:tcPr>
            <w:tcW w:w="2466" w:type="dxa"/>
          </w:tcPr>
          <w:p w14:paraId="281985CF" w14:textId="77777777" w:rsidR="00D3529E" w:rsidRPr="00612578" w:rsidRDefault="00D3529E" w:rsidP="00B716F4">
            <w:pPr>
              <w:rPr>
                <w:rFonts w:asciiTheme="minorHAnsi" w:eastAsiaTheme="minorHAnsi" w:hAnsiTheme="minorHAnsi" w:cstheme="minorBidi"/>
                <w:sz w:val="22"/>
                <w:szCs w:val="22"/>
                <w:lang w:eastAsia="en-US"/>
              </w:rPr>
            </w:pPr>
            <w:r>
              <w:t>An MDT to discuss 3 patients where all Registrar, Nurse  physiotherapist and the OT gave their input to the consultant and then decided.</w:t>
            </w:r>
          </w:p>
          <w:p w14:paraId="281985D0" w14:textId="77777777" w:rsidR="00D3529E" w:rsidRPr="009216C2" w:rsidRDefault="00D3529E" w:rsidP="00B716F4">
            <w:pPr>
              <w:rPr>
                <w:rFonts w:asciiTheme="minorHAnsi" w:eastAsiaTheme="minorHAnsi" w:hAnsiTheme="minorHAnsi" w:cstheme="minorBidi"/>
                <w:sz w:val="22"/>
                <w:szCs w:val="22"/>
                <w:lang w:eastAsia="en-US"/>
              </w:rPr>
            </w:pPr>
            <w:r>
              <w:t>“</w:t>
            </w:r>
            <w:r w:rsidRPr="009216C2">
              <w:rPr>
                <w:rFonts w:asciiTheme="minorHAnsi" w:eastAsiaTheme="minorHAnsi" w:hAnsiTheme="minorHAnsi" w:cstheme="minorBidi"/>
                <w:sz w:val="22"/>
                <w:szCs w:val="22"/>
                <w:lang w:eastAsia="en-US"/>
              </w:rPr>
              <w:t>there were concerns about patient and staff safety, restricting a patient’s liberty, capacity vs incapacity, concerns about understanding information</w:t>
            </w:r>
            <w:r>
              <w:t>”</w:t>
            </w:r>
            <w:r w:rsidRPr="009216C2">
              <w:rPr>
                <w:rFonts w:asciiTheme="minorHAnsi" w:eastAsiaTheme="minorHAnsi" w:hAnsiTheme="minorHAnsi" w:cstheme="minorBidi"/>
                <w:sz w:val="22"/>
                <w:szCs w:val="22"/>
                <w:lang w:eastAsia="en-US"/>
              </w:rPr>
              <w:t xml:space="preserve">, </w:t>
            </w:r>
          </w:p>
          <w:p w14:paraId="281985D1" w14:textId="77777777" w:rsidR="00D3529E" w:rsidRPr="00D3529E" w:rsidRDefault="00D3529E" w:rsidP="00B716F4">
            <w:pPr>
              <w:rPr>
                <w:rFonts w:asciiTheme="minorHAnsi" w:eastAsiaTheme="minorHAnsi" w:hAnsiTheme="minorHAnsi" w:cstheme="minorBidi"/>
                <w:sz w:val="22"/>
                <w:szCs w:val="22"/>
                <w:lang w:eastAsia="en-US"/>
              </w:rPr>
            </w:pPr>
            <w:r>
              <w:t>“ a lot of searching for consensus”</w:t>
            </w:r>
          </w:p>
        </w:tc>
        <w:tc>
          <w:tcPr>
            <w:tcW w:w="2355" w:type="dxa"/>
          </w:tcPr>
          <w:p w14:paraId="281985D2" w14:textId="77777777" w:rsidR="00D3529E" w:rsidRPr="00C8433F" w:rsidRDefault="00D3529E" w:rsidP="00B716F4">
            <w:pPr>
              <w:rPr>
                <w:rFonts w:asciiTheme="minorHAnsi" w:eastAsiaTheme="minorHAnsi" w:hAnsiTheme="minorHAnsi" w:cstheme="minorBidi"/>
                <w:sz w:val="22"/>
                <w:szCs w:val="22"/>
                <w:lang w:eastAsia="en-US"/>
              </w:rPr>
            </w:pPr>
            <w:r>
              <w:t>“</w:t>
            </w:r>
            <w:r w:rsidRPr="00C8433F">
              <w:rPr>
                <w:rFonts w:asciiTheme="minorHAnsi" w:eastAsiaTheme="minorHAnsi" w:hAnsiTheme="minorHAnsi" w:cstheme="minorBidi"/>
                <w:sz w:val="22"/>
                <w:szCs w:val="22"/>
                <w:lang w:eastAsia="en-US"/>
              </w:rPr>
              <w:t xml:space="preserve">There is a lot of discussion between the doctors and almost nothing from the nurses or the therapists </w:t>
            </w:r>
            <w:r>
              <w:t>….”</w:t>
            </w:r>
          </w:p>
          <w:p w14:paraId="281985D3" w14:textId="77777777" w:rsidR="00D3529E" w:rsidRPr="00C8433F" w:rsidRDefault="00D3529E" w:rsidP="00B716F4">
            <w:pPr>
              <w:rPr>
                <w:rFonts w:asciiTheme="minorHAnsi" w:eastAsiaTheme="minorHAnsi" w:hAnsiTheme="minorHAnsi" w:cstheme="minorBidi"/>
                <w:sz w:val="22"/>
                <w:szCs w:val="22"/>
                <w:lang w:eastAsia="en-US"/>
              </w:rPr>
            </w:pPr>
          </w:p>
          <w:p w14:paraId="281985D4" w14:textId="77777777" w:rsidR="00D3529E" w:rsidRDefault="00D3529E" w:rsidP="00B716F4"/>
        </w:tc>
        <w:tc>
          <w:tcPr>
            <w:tcW w:w="2218" w:type="dxa"/>
          </w:tcPr>
          <w:p w14:paraId="281985D5" w14:textId="77777777" w:rsidR="00D3529E" w:rsidRPr="000C3DF0" w:rsidRDefault="00D3529E" w:rsidP="00B716F4">
            <w:pPr>
              <w:rPr>
                <w:rFonts w:asciiTheme="minorHAnsi" w:eastAsiaTheme="minorHAnsi" w:hAnsiTheme="minorHAnsi" w:cstheme="minorBidi"/>
                <w:sz w:val="22"/>
                <w:szCs w:val="22"/>
                <w:lang w:eastAsia="en-US"/>
              </w:rPr>
            </w:pPr>
            <w:r>
              <w:t>“</w:t>
            </w:r>
            <w:r w:rsidRPr="000C3DF0">
              <w:t>Where</w:t>
            </w:r>
            <w:r w:rsidRPr="000C3DF0">
              <w:rPr>
                <w:rFonts w:asciiTheme="minorHAnsi" w:eastAsiaTheme="minorHAnsi" w:hAnsiTheme="minorHAnsi" w:cstheme="minorBidi"/>
                <w:sz w:val="22"/>
                <w:szCs w:val="22"/>
                <w:lang w:eastAsia="en-US"/>
              </w:rPr>
              <w:t xml:space="preserve"> a lot of rapid decisions are being made and where humour, mutual support and compassion were on display</w:t>
            </w:r>
            <w:r>
              <w:t>”</w:t>
            </w:r>
            <w:r w:rsidRPr="000C3DF0">
              <w:rPr>
                <w:rFonts w:asciiTheme="minorHAnsi" w:eastAsiaTheme="minorHAnsi" w:hAnsiTheme="minorHAnsi" w:cstheme="minorBidi"/>
                <w:sz w:val="22"/>
                <w:szCs w:val="22"/>
                <w:lang w:eastAsia="en-US"/>
              </w:rPr>
              <w:t>.</w:t>
            </w:r>
          </w:p>
          <w:p w14:paraId="281985D6" w14:textId="77777777" w:rsidR="00D3529E" w:rsidRPr="000C3DF0" w:rsidRDefault="00D3529E" w:rsidP="00B716F4">
            <w:pPr>
              <w:rPr>
                <w:rFonts w:asciiTheme="minorHAnsi" w:eastAsiaTheme="minorHAnsi" w:hAnsiTheme="minorHAnsi" w:cstheme="minorBidi"/>
                <w:sz w:val="22"/>
                <w:szCs w:val="22"/>
                <w:lang w:eastAsia="en-US"/>
              </w:rPr>
            </w:pPr>
          </w:p>
          <w:p w14:paraId="281985D7" w14:textId="77777777" w:rsidR="00D3529E" w:rsidRDefault="00D3529E" w:rsidP="00B716F4"/>
        </w:tc>
      </w:tr>
      <w:tr w:rsidR="00D3529E" w14:paraId="281985E3" w14:textId="77777777" w:rsidTr="00D3529E">
        <w:trPr>
          <w:trHeight w:val="2259"/>
        </w:trPr>
        <w:tc>
          <w:tcPr>
            <w:tcW w:w="1802" w:type="dxa"/>
          </w:tcPr>
          <w:p w14:paraId="281985D9" w14:textId="77777777" w:rsidR="00D3529E" w:rsidRDefault="00D3529E" w:rsidP="00B716F4">
            <w:r>
              <w:t>7</w:t>
            </w:r>
          </w:p>
        </w:tc>
        <w:tc>
          <w:tcPr>
            <w:tcW w:w="2386" w:type="dxa"/>
          </w:tcPr>
          <w:p w14:paraId="281985DA" w14:textId="77777777" w:rsidR="00D3529E" w:rsidRDefault="00D3529E" w:rsidP="00B716F4"/>
        </w:tc>
        <w:tc>
          <w:tcPr>
            <w:tcW w:w="2466" w:type="dxa"/>
          </w:tcPr>
          <w:p w14:paraId="281985DB" w14:textId="77777777" w:rsidR="00D3529E" w:rsidRDefault="00D3529E" w:rsidP="00B716F4">
            <w:r>
              <w:t>“</w:t>
            </w:r>
            <w:r w:rsidRPr="00C8433F">
              <w:rPr>
                <w:rFonts w:asciiTheme="minorHAnsi" w:eastAsiaTheme="minorHAnsi" w:hAnsiTheme="minorHAnsi" w:cstheme="minorBidi"/>
                <w:sz w:val="22"/>
                <w:szCs w:val="22"/>
                <w:lang w:eastAsia="en-US"/>
              </w:rPr>
              <w:t>members of the MDT had an increased level of caring for certain patients based on the levels of concern they exhibited, the length of the discussion, their facial expressions and how they referred to them</w:t>
            </w:r>
            <w:r>
              <w:t>”…</w:t>
            </w:r>
          </w:p>
          <w:p w14:paraId="281985DC" w14:textId="77777777" w:rsidR="00D3529E" w:rsidRDefault="00D3529E" w:rsidP="00B716F4">
            <w:r>
              <w:t>“</w:t>
            </w:r>
            <w:r w:rsidRPr="00C8433F">
              <w:rPr>
                <w:rFonts w:asciiTheme="minorHAnsi" w:eastAsiaTheme="minorHAnsi" w:hAnsiTheme="minorHAnsi" w:cstheme="minorBidi"/>
                <w:sz w:val="22"/>
                <w:szCs w:val="22"/>
                <w:lang w:eastAsia="en-US"/>
              </w:rPr>
              <w:t>There was no animosity or anger towards difficult patients, even when they were abusive or harassing</w:t>
            </w:r>
            <w:r>
              <w:t>”….</w:t>
            </w:r>
          </w:p>
        </w:tc>
        <w:tc>
          <w:tcPr>
            <w:tcW w:w="2355" w:type="dxa"/>
          </w:tcPr>
          <w:p w14:paraId="281985DD" w14:textId="77777777" w:rsidR="00D3529E" w:rsidRDefault="00D3529E" w:rsidP="00B716F4"/>
        </w:tc>
        <w:tc>
          <w:tcPr>
            <w:tcW w:w="2218" w:type="dxa"/>
          </w:tcPr>
          <w:p w14:paraId="281985DE" w14:textId="77777777" w:rsidR="00D3529E" w:rsidRPr="000C3DF0" w:rsidRDefault="00D3529E" w:rsidP="00B716F4">
            <w:pPr>
              <w:rPr>
                <w:rFonts w:asciiTheme="minorHAnsi" w:eastAsiaTheme="minorHAnsi" w:hAnsiTheme="minorHAnsi" w:cstheme="minorBidi"/>
                <w:sz w:val="22"/>
                <w:szCs w:val="22"/>
                <w:lang w:eastAsia="en-US"/>
              </w:rPr>
            </w:pPr>
            <w:r>
              <w:t>“</w:t>
            </w:r>
            <w:r w:rsidRPr="000C3DF0">
              <w:rPr>
                <w:rFonts w:asciiTheme="minorHAnsi" w:eastAsiaTheme="minorHAnsi" w:hAnsiTheme="minorHAnsi" w:cstheme="minorBidi"/>
                <w:sz w:val="22"/>
                <w:szCs w:val="22"/>
                <w:lang w:eastAsia="en-US"/>
              </w:rPr>
              <w:t xml:space="preserve">compassion </w:t>
            </w:r>
            <w:r>
              <w:t>[for patients]</w:t>
            </w:r>
            <w:r w:rsidRPr="000C3DF0">
              <w:rPr>
                <w:rFonts w:asciiTheme="minorHAnsi" w:eastAsiaTheme="minorHAnsi" w:hAnsiTheme="minorHAnsi" w:cstheme="minorBidi"/>
                <w:sz w:val="22"/>
                <w:szCs w:val="22"/>
                <w:lang w:eastAsia="en-US"/>
              </w:rPr>
              <w:t>were on display</w:t>
            </w:r>
            <w:r>
              <w:t>”</w:t>
            </w:r>
            <w:r w:rsidRPr="000C3DF0">
              <w:rPr>
                <w:rFonts w:asciiTheme="minorHAnsi" w:eastAsiaTheme="minorHAnsi" w:hAnsiTheme="minorHAnsi" w:cstheme="minorBidi"/>
                <w:sz w:val="22"/>
                <w:szCs w:val="22"/>
                <w:lang w:eastAsia="en-US"/>
              </w:rPr>
              <w:t>.</w:t>
            </w:r>
          </w:p>
          <w:p w14:paraId="281985DF" w14:textId="77777777" w:rsidR="00D3529E" w:rsidRDefault="00D3529E" w:rsidP="00B716F4"/>
          <w:p w14:paraId="281985E0" w14:textId="77777777" w:rsidR="00D3529E" w:rsidRPr="009244F7" w:rsidRDefault="00D3529E" w:rsidP="00B716F4">
            <w:pPr>
              <w:rPr>
                <w:rFonts w:asciiTheme="minorHAnsi" w:eastAsiaTheme="minorHAnsi" w:hAnsiTheme="minorHAnsi" w:cstheme="minorBidi"/>
                <w:sz w:val="22"/>
                <w:szCs w:val="22"/>
                <w:lang w:eastAsia="en-US"/>
              </w:rPr>
            </w:pPr>
            <w:r>
              <w:t>“</w:t>
            </w:r>
            <w:r w:rsidRPr="009244F7">
              <w:rPr>
                <w:rFonts w:asciiTheme="minorHAnsi" w:eastAsiaTheme="minorHAnsi" w:hAnsiTheme="minorHAnsi" w:cstheme="minorBidi"/>
                <w:sz w:val="22"/>
                <w:szCs w:val="22"/>
                <w:lang w:eastAsia="en-US"/>
              </w:rPr>
              <w:t>Dr W introduced himself to the patient , spoke to the doctor and then came close to the patient so he could hear him an</w:t>
            </w:r>
            <w:r>
              <w:t>d spoke ..</w:t>
            </w:r>
            <w:r w:rsidRPr="009244F7">
              <w:rPr>
                <w:rFonts w:asciiTheme="minorHAnsi" w:eastAsiaTheme="minorHAnsi" w:hAnsiTheme="minorHAnsi" w:cstheme="minorBidi"/>
                <w:sz w:val="22"/>
                <w:szCs w:val="22"/>
                <w:lang w:eastAsia="en-US"/>
              </w:rPr>
              <w:t xml:space="preserve"> what may be happening and what would happen next. This seemed to enable the patient to speak about his concerns which were when he could go home and the fact that his mouth was very dry.</w:t>
            </w:r>
          </w:p>
          <w:p w14:paraId="281985E1" w14:textId="77777777" w:rsidR="00D3529E" w:rsidRPr="009244F7" w:rsidRDefault="00D3529E" w:rsidP="00B716F4">
            <w:pPr>
              <w:rPr>
                <w:rFonts w:asciiTheme="minorHAnsi" w:eastAsiaTheme="minorHAnsi" w:hAnsiTheme="minorHAnsi" w:cstheme="minorBidi"/>
                <w:sz w:val="22"/>
                <w:szCs w:val="22"/>
                <w:lang w:eastAsia="en-US"/>
              </w:rPr>
            </w:pPr>
          </w:p>
          <w:p w14:paraId="281985E2" w14:textId="77777777" w:rsidR="00D3529E" w:rsidRPr="00D3529E" w:rsidRDefault="00D3529E" w:rsidP="00B716F4">
            <w:pPr>
              <w:rPr>
                <w:rFonts w:asciiTheme="minorHAnsi" w:eastAsiaTheme="minorHAnsi" w:hAnsiTheme="minorHAnsi" w:cstheme="minorBidi"/>
                <w:sz w:val="22"/>
                <w:szCs w:val="22"/>
                <w:lang w:eastAsia="en-US"/>
              </w:rPr>
            </w:pPr>
            <w:r w:rsidRPr="009244F7">
              <w:rPr>
                <w:rFonts w:asciiTheme="minorHAnsi" w:eastAsiaTheme="minorHAnsi" w:hAnsiTheme="minorHAnsi" w:cstheme="minorBidi"/>
                <w:sz w:val="22"/>
                <w:szCs w:val="22"/>
                <w:lang w:eastAsia="en-US"/>
              </w:rPr>
              <w:t xml:space="preserve">Dr W was clear and direct in explaining to the patient  he would not be going home today. Dr W went out of the resus room and fetched the patient </w:t>
            </w:r>
            <w:r w:rsidRPr="009244F7">
              <w:rPr>
                <w:rFonts w:asciiTheme="minorHAnsi" w:eastAsiaTheme="minorHAnsi" w:hAnsiTheme="minorHAnsi" w:cstheme="minorBidi"/>
                <w:sz w:val="22"/>
                <w:szCs w:val="22"/>
                <w:lang w:eastAsia="en-US"/>
              </w:rPr>
              <w:lastRenderedPageBreak/>
              <w:t xml:space="preserve">some water , he  gave him two very small sips on separate occasions while he was with the patient and  explained why he could not have more. </w:t>
            </w:r>
          </w:p>
        </w:tc>
      </w:tr>
      <w:tr w:rsidR="00D3529E" w14:paraId="281985EA" w14:textId="77777777" w:rsidTr="00B716F4">
        <w:trPr>
          <w:trHeight w:val="163"/>
        </w:trPr>
        <w:tc>
          <w:tcPr>
            <w:tcW w:w="1802" w:type="dxa"/>
          </w:tcPr>
          <w:p w14:paraId="281985E4" w14:textId="77777777" w:rsidR="00D3529E" w:rsidRDefault="00D3529E" w:rsidP="00B716F4">
            <w:r>
              <w:lastRenderedPageBreak/>
              <w:t>9</w:t>
            </w:r>
          </w:p>
        </w:tc>
        <w:tc>
          <w:tcPr>
            <w:tcW w:w="2386" w:type="dxa"/>
          </w:tcPr>
          <w:p w14:paraId="281985E5" w14:textId="77777777" w:rsidR="00D3529E" w:rsidRDefault="00D3529E" w:rsidP="00B716F4"/>
        </w:tc>
        <w:tc>
          <w:tcPr>
            <w:tcW w:w="2466" w:type="dxa"/>
          </w:tcPr>
          <w:p w14:paraId="281985E6" w14:textId="77777777" w:rsidR="00D3529E" w:rsidRDefault="00D3529E" w:rsidP="00B716F4"/>
        </w:tc>
        <w:tc>
          <w:tcPr>
            <w:tcW w:w="2355" w:type="dxa"/>
          </w:tcPr>
          <w:p w14:paraId="281985E7" w14:textId="77777777" w:rsidR="00D3529E" w:rsidRDefault="00D3529E" w:rsidP="00B716F4"/>
        </w:tc>
        <w:tc>
          <w:tcPr>
            <w:tcW w:w="2218" w:type="dxa"/>
          </w:tcPr>
          <w:p w14:paraId="281985E8" w14:textId="77777777" w:rsidR="00D3529E" w:rsidRPr="000C3DF0" w:rsidRDefault="00D3529E" w:rsidP="00B716F4">
            <w:pPr>
              <w:rPr>
                <w:rFonts w:asciiTheme="minorHAnsi" w:eastAsiaTheme="minorHAnsi" w:hAnsiTheme="minorHAnsi" w:cstheme="minorBidi"/>
                <w:sz w:val="22"/>
                <w:szCs w:val="22"/>
                <w:lang w:eastAsia="en-US"/>
              </w:rPr>
            </w:pPr>
            <w:r>
              <w:t>“</w:t>
            </w:r>
            <w:r w:rsidRPr="000C3DF0">
              <w:rPr>
                <w:rFonts w:asciiTheme="minorHAnsi" w:eastAsiaTheme="minorHAnsi" w:hAnsiTheme="minorHAnsi" w:cstheme="minorBidi"/>
                <w:sz w:val="22"/>
                <w:szCs w:val="22"/>
                <w:lang w:eastAsia="en-US"/>
              </w:rPr>
              <w:t>Dr W stood or walked the department for the observation apart from a short discussion when he sat down with a doctor at her suggestion to discuss an older  patient  with complex health and social problems</w:t>
            </w:r>
            <w:r>
              <w:t>”</w:t>
            </w:r>
            <w:r w:rsidRPr="000C3DF0">
              <w:rPr>
                <w:rFonts w:asciiTheme="minorHAnsi" w:eastAsiaTheme="minorHAnsi" w:hAnsiTheme="minorHAnsi" w:cstheme="minorBidi"/>
                <w:sz w:val="22"/>
                <w:szCs w:val="22"/>
                <w:lang w:eastAsia="en-US"/>
              </w:rPr>
              <w:t xml:space="preserve">. </w:t>
            </w:r>
          </w:p>
          <w:p w14:paraId="281985E9" w14:textId="77777777" w:rsidR="00D3529E" w:rsidRDefault="00D3529E" w:rsidP="00B716F4"/>
        </w:tc>
      </w:tr>
      <w:tr w:rsidR="00D3529E" w14:paraId="281985F1" w14:textId="77777777" w:rsidTr="00B716F4">
        <w:trPr>
          <w:trHeight w:val="163"/>
        </w:trPr>
        <w:tc>
          <w:tcPr>
            <w:tcW w:w="1802" w:type="dxa"/>
          </w:tcPr>
          <w:p w14:paraId="281985EB" w14:textId="77777777" w:rsidR="00D3529E" w:rsidRDefault="00D3529E" w:rsidP="00B716F4">
            <w:r>
              <w:t>10</w:t>
            </w:r>
          </w:p>
        </w:tc>
        <w:tc>
          <w:tcPr>
            <w:tcW w:w="2386" w:type="dxa"/>
          </w:tcPr>
          <w:p w14:paraId="281985EC" w14:textId="77777777" w:rsidR="00D3529E" w:rsidRDefault="00D3529E" w:rsidP="00B716F4"/>
        </w:tc>
        <w:tc>
          <w:tcPr>
            <w:tcW w:w="2466" w:type="dxa"/>
          </w:tcPr>
          <w:p w14:paraId="281985ED" w14:textId="77777777" w:rsidR="00D3529E" w:rsidRDefault="00D3529E" w:rsidP="00B716F4">
            <w:r>
              <w:t xml:space="preserve">Medical and social goal oriented discussions </w:t>
            </w:r>
          </w:p>
        </w:tc>
        <w:tc>
          <w:tcPr>
            <w:tcW w:w="2355" w:type="dxa"/>
          </w:tcPr>
          <w:p w14:paraId="281985EE" w14:textId="77777777" w:rsidR="00D3529E" w:rsidRDefault="00D3529E" w:rsidP="00B716F4"/>
        </w:tc>
        <w:tc>
          <w:tcPr>
            <w:tcW w:w="2218" w:type="dxa"/>
          </w:tcPr>
          <w:p w14:paraId="281985EF" w14:textId="77777777" w:rsidR="00D3529E" w:rsidRPr="000C3DF0" w:rsidRDefault="00D3529E" w:rsidP="00B716F4">
            <w:pPr>
              <w:rPr>
                <w:rFonts w:asciiTheme="minorHAnsi" w:eastAsiaTheme="minorHAnsi" w:hAnsiTheme="minorHAnsi" w:cstheme="minorBidi"/>
                <w:sz w:val="22"/>
                <w:szCs w:val="22"/>
                <w:lang w:eastAsia="en-US"/>
              </w:rPr>
            </w:pPr>
            <w:r>
              <w:t>“</w:t>
            </w:r>
            <w:r w:rsidRPr="000C3DF0">
              <w:rPr>
                <w:rFonts w:asciiTheme="minorHAnsi" w:eastAsiaTheme="minorHAnsi" w:hAnsiTheme="minorHAnsi" w:cstheme="minorBidi"/>
                <w:sz w:val="22"/>
                <w:szCs w:val="22"/>
                <w:lang w:eastAsia="en-US"/>
              </w:rPr>
              <w:t>discussion when he sat down with a doctor at her suggestion to discuss an older  patient  with compl</w:t>
            </w:r>
            <w:r>
              <w:t>ex health and social problems. “</w:t>
            </w:r>
          </w:p>
          <w:p w14:paraId="281985F0" w14:textId="77777777" w:rsidR="00D3529E" w:rsidRDefault="00D3529E" w:rsidP="00B716F4"/>
        </w:tc>
      </w:tr>
      <w:tr w:rsidR="00D3529E" w14:paraId="281985F8" w14:textId="77777777" w:rsidTr="00B716F4">
        <w:trPr>
          <w:trHeight w:val="163"/>
        </w:trPr>
        <w:tc>
          <w:tcPr>
            <w:tcW w:w="1802" w:type="dxa"/>
          </w:tcPr>
          <w:p w14:paraId="281985F2" w14:textId="77777777" w:rsidR="00D3529E" w:rsidRDefault="00D3529E" w:rsidP="00B716F4">
            <w:r>
              <w:t>11</w:t>
            </w:r>
          </w:p>
        </w:tc>
        <w:tc>
          <w:tcPr>
            <w:tcW w:w="2386" w:type="dxa"/>
          </w:tcPr>
          <w:p w14:paraId="281985F3" w14:textId="77777777" w:rsidR="00D3529E" w:rsidRDefault="00D3529E" w:rsidP="00B716F4"/>
        </w:tc>
        <w:tc>
          <w:tcPr>
            <w:tcW w:w="2466" w:type="dxa"/>
          </w:tcPr>
          <w:p w14:paraId="281985F4" w14:textId="77777777" w:rsidR="00D3529E" w:rsidRDefault="00D3529E" w:rsidP="00B716F4"/>
        </w:tc>
        <w:tc>
          <w:tcPr>
            <w:tcW w:w="2355" w:type="dxa"/>
          </w:tcPr>
          <w:p w14:paraId="281985F5" w14:textId="77777777" w:rsidR="00D3529E" w:rsidRPr="00C8433F" w:rsidRDefault="00D3529E" w:rsidP="00B716F4">
            <w:pPr>
              <w:rPr>
                <w:rFonts w:asciiTheme="minorHAnsi" w:eastAsiaTheme="minorHAnsi" w:hAnsiTheme="minorHAnsi" w:cstheme="minorBidi"/>
                <w:sz w:val="22"/>
                <w:szCs w:val="22"/>
                <w:lang w:eastAsia="en-US"/>
              </w:rPr>
            </w:pPr>
            <w:r>
              <w:t>“</w:t>
            </w:r>
            <w:r w:rsidRPr="00C8433F">
              <w:rPr>
                <w:rFonts w:asciiTheme="minorHAnsi" w:eastAsiaTheme="minorHAnsi" w:hAnsiTheme="minorHAnsi" w:cstheme="minorBidi"/>
                <w:sz w:val="22"/>
                <w:szCs w:val="22"/>
                <w:lang w:eastAsia="en-US"/>
              </w:rPr>
              <w:t>Initially a start in the summary from the registrar, then one of the doctors would interrupt if they had a question. There was a lot of story sharing from the doctors, a sort of working out their internal thought processes out loud</w:t>
            </w:r>
            <w:r>
              <w:t>”</w:t>
            </w:r>
            <w:r w:rsidRPr="00C8433F">
              <w:rPr>
                <w:rFonts w:asciiTheme="minorHAnsi" w:eastAsiaTheme="minorHAnsi" w:hAnsiTheme="minorHAnsi" w:cstheme="minorBidi"/>
                <w:sz w:val="22"/>
                <w:szCs w:val="22"/>
                <w:lang w:eastAsia="en-US"/>
              </w:rPr>
              <w:t xml:space="preserve">. </w:t>
            </w:r>
          </w:p>
          <w:p w14:paraId="281985F6" w14:textId="77777777" w:rsidR="00D3529E" w:rsidRDefault="00D3529E" w:rsidP="00B716F4"/>
        </w:tc>
        <w:tc>
          <w:tcPr>
            <w:tcW w:w="2218" w:type="dxa"/>
          </w:tcPr>
          <w:p w14:paraId="281985F7" w14:textId="77777777" w:rsidR="00D3529E" w:rsidRDefault="00D3529E" w:rsidP="00B716F4"/>
        </w:tc>
      </w:tr>
      <w:tr w:rsidR="00D3529E" w14:paraId="28198600" w14:textId="77777777" w:rsidTr="00B716F4">
        <w:trPr>
          <w:trHeight w:val="163"/>
        </w:trPr>
        <w:tc>
          <w:tcPr>
            <w:tcW w:w="1802" w:type="dxa"/>
          </w:tcPr>
          <w:p w14:paraId="281985F9" w14:textId="6CA0CCE0" w:rsidR="00D3529E" w:rsidRDefault="00D3529E" w:rsidP="00B716F4">
            <w:r>
              <w:t>1</w:t>
            </w:r>
            <w:r w:rsidR="003A2CBF">
              <w:t>5</w:t>
            </w:r>
          </w:p>
        </w:tc>
        <w:tc>
          <w:tcPr>
            <w:tcW w:w="2386" w:type="dxa"/>
          </w:tcPr>
          <w:p w14:paraId="281985FA" w14:textId="77777777" w:rsidR="00D3529E" w:rsidRDefault="00D3529E" w:rsidP="00B716F4"/>
        </w:tc>
        <w:tc>
          <w:tcPr>
            <w:tcW w:w="2466" w:type="dxa"/>
          </w:tcPr>
          <w:p w14:paraId="281985FB" w14:textId="77777777" w:rsidR="00D3529E" w:rsidRDefault="00D3529E" w:rsidP="00B716F4"/>
        </w:tc>
        <w:tc>
          <w:tcPr>
            <w:tcW w:w="2355" w:type="dxa"/>
          </w:tcPr>
          <w:p w14:paraId="281985FC" w14:textId="77777777" w:rsidR="00D3529E" w:rsidRPr="00CA72B5" w:rsidRDefault="00D3529E" w:rsidP="00B716F4">
            <w:pPr>
              <w:rPr>
                <w:rFonts w:asciiTheme="minorHAnsi" w:eastAsiaTheme="minorHAnsi" w:hAnsiTheme="minorHAnsi" w:cstheme="minorBidi"/>
                <w:sz w:val="22"/>
                <w:szCs w:val="22"/>
                <w:lang w:eastAsia="en-US"/>
              </w:rPr>
            </w:pPr>
            <w:r>
              <w:t>“</w:t>
            </w:r>
            <w:r w:rsidRPr="00CA72B5">
              <w:rPr>
                <w:rFonts w:asciiTheme="minorHAnsi" w:eastAsiaTheme="minorHAnsi" w:hAnsiTheme="minorHAnsi" w:cstheme="minorBidi"/>
                <w:sz w:val="22"/>
                <w:szCs w:val="22"/>
                <w:lang w:eastAsia="en-US"/>
              </w:rPr>
              <w:t xml:space="preserve">This baby didn’t have the classic signs of a particular disease, necrotizing enterocolitis (NEC), but it turned out she had it, and they only found it because the doctors persisted on checking </w:t>
            </w:r>
            <w:r w:rsidRPr="00CA72B5">
              <w:rPr>
                <w:rFonts w:asciiTheme="minorHAnsi" w:eastAsiaTheme="minorHAnsi" w:hAnsiTheme="minorHAnsi" w:cstheme="minorBidi"/>
                <w:sz w:val="22"/>
                <w:szCs w:val="22"/>
                <w:lang w:eastAsia="en-US"/>
              </w:rPr>
              <w:lastRenderedPageBreak/>
              <w:t>things because her symptoms were odd but consistent.</w:t>
            </w:r>
            <w:r>
              <w:t>”…</w:t>
            </w:r>
          </w:p>
          <w:p w14:paraId="281985FD" w14:textId="77777777" w:rsidR="00D3529E" w:rsidRPr="00CA72B5" w:rsidRDefault="00D3529E" w:rsidP="00B716F4">
            <w:pPr>
              <w:rPr>
                <w:rFonts w:asciiTheme="minorHAnsi" w:eastAsiaTheme="minorHAnsi" w:hAnsiTheme="minorHAnsi" w:cstheme="minorBidi"/>
                <w:sz w:val="22"/>
                <w:szCs w:val="22"/>
                <w:lang w:eastAsia="en-US"/>
              </w:rPr>
            </w:pPr>
          </w:p>
          <w:p w14:paraId="281985FE" w14:textId="77777777" w:rsidR="00D3529E" w:rsidRDefault="00D3529E" w:rsidP="00B716F4"/>
        </w:tc>
        <w:tc>
          <w:tcPr>
            <w:tcW w:w="2218" w:type="dxa"/>
          </w:tcPr>
          <w:p w14:paraId="281985FF" w14:textId="2CCB8A1D" w:rsidR="00D3529E" w:rsidRDefault="00D3529E" w:rsidP="00B716F4">
            <w:r>
              <w:lastRenderedPageBreak/>
              <w:t>Judgement call sh</w:t>
            </w:r>
            <w:r w:rsidR="00FC7CB3">
              <w:t>oul</w:t>
            </w:r>
            <w:bookmarkStart w:id="0" w:name="_GoBack"/>
            <w:bookmarkEnd w:id="0"/>
            <w:r>
              <w:t>d to be made to treat patients according to the severity of illness and for this experience/ practical wisdom is required</w:t>
            </w:r>
          </w:p>
        </w:tc>
      </w:tr>
      <w:tr w:rsidR="00D3529E" w14:paraId="28198608" w14:textId="77777777" w:rsidTr="00B716F4">
        <w:trPr>
          <w:trHeight w:val="163"/>
        </w:trPr>
        <w:tc>
          <w:tcPr>
            <w:tcW w:w="1802" w:type="dxa"/>
          </w:tcPr>
          <w:p w14:paraId="28198601" w14:textId="15598797" w:rsidR="00D3529E" w:rsidRDefault="00D3529E" w:rsidP="00B716F4">
            <w:r>
              <w:t>1</w:t>
            </w:r>
            <w:r w:rsidR="003A2CBF">
              <w:t>4</w:t>
            </w:r>
          </w:p>
        </w:tc>
        <w:tc>
          <w:tcPr>
            <w:tcW w:w="2386" w:type="dxa"/>
          </w:tcPr>
          <w:p w14:paraId="28198602" w14:textId="77777777" w:rsidR="00D3529E" w:rsidRDefault="00D3529E" w:rsidP="00B716F4"/>
        </w:tc>
        <w:tc>
          <w:tcPr>
            <w:tcW w:w="2466" w:type="dxa"/>
          </w:tcPr>
          <w:p w14:paraId="28198603" w14:textId="77777777" w:rsidR="00D3529E" w:rsidRPr="009216C2" w:rsidRDefault="00D3529E" w:rsidP="00B716F4">
            <w:pPr>
              <w:rPr>
                <w:rFonts w:asciiTheme="minorHAnsi" w:eastAsiaTheme="minorHAnsi" w:hAnsiTheme="minorHAnsi" w:cstheme="minorBidi"/>
                <w:sz w:val="22"/>
                <w:szCs w:val="22"/>
                <w:lang w:eastAsia="en-US"/>
              </w:rPr>
            </w:pPr>
            <w:r>
              <w:t>“</w:t>
            </w:r>
            <w:r w:rsidRPr="009216C2">
              <w:rPr>
                <w:rFonts w:asciiTheme="minorHAnsi" w:eastAsiaTheme="minorHAnsi" w:hAnsiTheme="minorHAnsi" w:cstheme="minorBidi"/>
                <w:sz w:val="22"/>
                <w:szCs w:val="22"/>
                <w:lang w:eastAsia="en-US"/>
              </w:rPr>
              <w:t>quite a lot of concerns about resource allocation and restrictions</w:t>
            </w:r>
            <w:r>
              <w:t>”</w:t>
            </w:r>
          </w:p>
          <w:p w14:paraId="28198604" w14:textId="77777777" w:rsidR="00D3529E" w:rsidRPr="009216C2" w:rsidRDefault="00D3529E" w:rsidP="00B716F4">
            <w:pPr>
              <w:rPr>
                <w:rFonts w:asciiTheme="minorHAnsi" w:eastAsiaTheme="minorHAnsi" w:hAnsiTheme="minorHAnsi" w:cstheme="minorBidi"/>
                <w:sz w:val="22"/>
                <w:szCs w:val="22"/>
                <w:lang w:eastAsia="en-US"/>
              </w:rPr>
            </w:pPr>
          </w:p>
          <w:p w14:paraId="28198605" w14:textId="77777777" w:rsidR="00D3529E" w:rsidRDefault="00D3529E" w:rsidP="00B716F4"/>
        </w:tc>
        <w:tc>
          <w:tcPr>
            <w:tcW w:w="2355" w:type="dxa"/>
          </w:tcPr>
          <w:p w14:paraId="28198606" w14:textId="77777777" w:rsidR="00D3529E" w:rsidRDefault="00D3529E" w:rsidP="00B716F4"/>
        </w:tc>
        <w:tc>
          <w:tcPr>
            <w:tcW w:w="2218" w:type="dxa"/>
          </w:tcPr>
          <w:p w14:paraId="28198607" w14:textId="77777777" w:rsidR="00D3529E" w:rsidRPr="00D3529E" w:rsidRDefault="00D3529E" w:rsidP="00B716F4">
            <w:pPr>
              <w:rPr>
                <w:rFonts w:asciiTheme="minorHAnsi" w:eastAsiaTheme="minorHAnsi" w:hAnsiTheme="minorHAnsi" w:cstheme="minorBidi"/>
                <w:sz w:val="22"/>
                <w:szCs w:val="22"/>
                <w:lang w:eastAsia="en-US"/>
              </w:rPr>
            </w:pPr>
            <w:r w:rsidRPr="009244F7">
              <w:rPr>
                <w:rFonts w:asciiTheme="minorHAnsi" w:eastAsiaTheme="minorHAnsi" w:hAnsiTheme="minorHAnsi" w:cstheme="minorBidi"/>
                <w:sz w:val="22"/>
                <w:szCs w:val="22"/>
                <w:lang w:eastAsia="en-US"/>
              </w:rPr>
              <w:t xml:space="preserve">A scanner was loaned out to another Dept.  Arrangements were made to support paediatric A&amp;E although the two A&amp;E consultants discussed the need to not let this become a pattern </w:t>
            </w:r>
            <w:r>
              <w:t>…</w:t>
            </w:r>
          </w:p>
        </w:tc>
      </w:tr>
      <w:tr w:rsidR="00D3529E" w14:paraId="2819860E" w14:textId="77777777" w:rsidTr="00B716F4">
        <w:trPr>
          <w:trHeight w:val="163"/>
        </w:trPr>
        <w:tc>
          <w:tcPr>
            <w:tcW w:w="1802" w:type="dxa"/>
          </w:tcPr>
          <w:p w14:paraId="28198609" w14:textId="77777777" w:rsidR="00D3529E" w:rsidRDefault="00D3529E" w:rsidP="00B716F4">
            <w:r>
              <w:t xml:space="preserve">Manage a busy schedule </w:t>
            </w:r>
          </w:p>
        </w:tc>
        <w:tc>
          <w:tcPr>
            <w:tcW w:w="2386" w:type="dxa"/>
          </w:tcPr>
          <w:p w14:paraId="2819860A" w14:textId="77777777" w:rsidR="00D3529E" w:rsidRDefault="00D3529E" w:rsidP="00B716F4"/>
        </w:tc>
        <w:tc>
          <w:tcPr>
            <w:tcW w:w="2466" w:type="dxa"/>
          </w:tcPr>
          <w:p w14:paraId="2819860B" w14:textId="77777777" w:rsidR="00D3529E" w:rsidRDefault="00D3529E" w:rsidP="00B716F4"/>
        </w:tc>
        <w:tc>
          <w:tcPr>
            <w:tcW w:w="2355" w:type="dxa"/>
          </w:tcPr>
          <w:p w14:paraId="2819860C" w14:textId="77777777" w:rsidR="00D3529E" w:rsidRDefault="00D3529E" w:rsidP="00B716F4">
            <w:r>
              <w:t>+</w:t>
            </w:r>
          </w:p>
        </w:tc>
        <w:tc>
          <w:tcPr>
            <w:tcW w:w="2218" w:type="dxa"/>
          </w:tcPr>
          <w:p w14:paraId="2819860D" w14:textId="77777777" w:rsidR="00D3529E" w:rsidRDefault="00D3529E" w:rsidP="00B716F4"/>
        </w:tc>
      </w:tr>
      <w:tr w:rsidR="00D3529E" w14:paraId="28198614" w14:textId="77777777" w:rsidTr="00B716F4">
        <w:trPr>
          <w:trHeight w:val="163"/>
        </w:trPr>
        <w:tc>
          <w:tcPr>
            <w:tcW w:w="1802" w:type="dxa"/>
          </w:tcPr>
          <w:p w14:paraId="2819860F" w14:textId="77777777" w:rsidR="00D3529E" w:rsidRDefault="00D3529E" w:rsidP="00B716F4">
            <w:r>
              <w:t xml:space="preserve">Seeking reassurance </w:t>
            </w:r>
          </w:p>
        </w:tc>
        <w:tc>
          <w:tcPr>
            <w:tcW w:w="2386" w:type="dxa"/>
          </w:tcPr>
          <w:p w14:paraId="28198610" w14:textId="77777777" w:rsidR="00D3529E" w:rsidRDefault="00D3529E" w:rsidP="00B716F4"/>
        </w:tc>
        <w:tc>
          <w:tcPr>
            <w:tcW w:w="2466" w:type="dxa"/>
          </w:tcPr>
          <w:p w14:paraId="28198611" w14:textId="77777777" w:rsidR="00D3529E" w:rsidRDefault="00D3529E" w:rsidP="00B716F4">
            <w:r>
              <w:t>+</w:t>
            </w:r>
          </w:p>
        </w:tc>
        <w:tc>
          <w:tcPr>
            <w:tcW w:w="2355" w:type="dxa"/>
          </w:tcPr>
          <w:p w14:paraId="28198612" w14:textId="77777777" w:rsidR="00D3529E" w:rsidRDefault="00D3529E" w:rsidP="00B716F4">
            <w:r>
              <w:t>+</w:t>
            </w:r>
          </w:p>
        </w:tc>
        <w:tc>
          <w:tcPr>
            <w:tcW w:w="2218" w:type="dxa"/>
          </w:tcPr>
          <w:p w14:paraId="28198613" w14:textId="77777777" w:rsidR="00D3529E" w:rsidRDefault="00D3529E" w:rsidP="00B716F4"/>
        </w:tc>
      </w:tr>
      <w:tr w:rsidR="00D3529E" w14:paraId="2819861A" w14:textId="77777777" w:rsidTr="00B716F4">
        <w:trPr>
          <w:trHeight w:val="163"/>
        </w:trPr>
        <w:tc>
          <w:tcPr>
            <w:tcW w:w="1802" w:type="dxa"/>
          </w:tcPr>
          <w:p w14:paraId="28198615" w14:textId="77777777" w:rsidR="00D3529E" w:rsidRDefault="00D3529E" w:rsidP="00B716F4">
            <w:r>
              <w:t>Earnest in solving problems</w:t>
            </w:r>
          </w:p>
        </w:tc>
        <w:tc>
          <w:tcPr>
            <w:tcW w:w="2386" w:type="dxa"/>
          </w:tcPr>
          <w:p w14:paraId="28198616" w14:textId="77777777" w:rsidR="00D3529E" w:rsidRDefault="00D3529E" w:rsidP="00B716F4"/>
        </w:tc>
        <w:tc>
          <w:tcPr>
            <w:tcW w:w="2466" w:type="dxa"/>
          </w:tcPr>
          <w:p w14:paraId="28198617" w14:textId="77777777" w:rsidR="00D3529E" w:rsidRDefault="00D3529E" w:rsidP="00B716F4">
            <w:r>
              <w:t>+</w:t>
            </w:r>
          </w:p>
        </w:tc>
        <w:tc>
          <w:tcPr>
            <w:tcW w:w="2355" w:type="dxa"/>
          </w:tcPr>
          <w:p w14:paraId="28198618" w14:textId="77777777" w:rsidR="00D3529E" w:rsidRDefault="00D3529E" w:rsidP="00B716F4">
            <w:r>
              <w:t>+</w:t>
            </w:r>
          </w:p>
        </w:tc>
        <w:tc>
          <w:tcPr>
            <w:tcW w:w="2218" w:type="dxa"/>
          </w:tcPr>
          <w:p w14:paraId="28198619" w14:textId="77777777" w:rsidR="00D3529E" w:rsidRDefault="00D3529E" w:rsidP="00B716F4"/>
        </w:tc>
      </w:tr>
      <w:tr w:rsidR="00D3529E" w14:paraId="28198620" w14:textId="77777777" w:rsidTr="00B716F4">
        <w:trPr>
          <w:trHeight w:val="163"/>
        </w:trPr>
        <w:tc>
          <w:tcPr>
            <w:tcW w:w="1802" w:type="dxa"/>
          </w:tcPr>
          <w:p w14:paraId="2819861B" w14:textId="77777777" w:rsidR="00D3529E" w:rsidRDefault="00D3529E" w:rsidP="00B716F4">
            <w:r>
              <w:t xml:space="preserve">Get the details of each case </w:t>
            </w:r>
          </w:p>
        </w:tc>
        <w:tc>
          <w:tcPr>
            <w:tcW w:w="2386" w:type="dxa"/>
          </w:tcPr>
          <w:p w14:paraId="2819861C" w14:textId="77777777" w:rsidR="00D3529E" w:rsidRDefault="00D3529E" w:rsidP="00B716F4">
            <w:r>
              <w:t>+</w:t>
            </w:r>
          </w:p>
        </w:tc>
        <w:tc>
          <w:tcPr>
            <w:tcW w:w="2466" w:type="dxa"/>
          </w:tcPr>
          <w:p w14:paraId="2819861D" w14:textId="77777777" w:rsidR="00D3529E" w:rsidRDefault="00D3529E" w:rsidP="00B716F4"/>
        </w:tc>
        <w:tc>
          <w:tcPr>
            <w:tcW w:w="2355" w:type="dxa"/>
          </w:tcPr>
          <w:p w14:paraId="2819861E" w14:textId="77777777" w:rsidR="00D3529E" w:rsidRDefault="00D3529E" w:rsidP="00B716F4"/>
        </w:tc>
        <w:tc>
          <w:tcPr>
            <w:tcW w:w="2218" w:type="dxa"/>
          </w:tcPr>
          <w:p w14:paraId="2819861F" w14:textId="77777777" w:rsidR="00D3529E" w:rsidRDefault="00D3529E" w:rsidP="00B716F4"/>
        </w:tc>
      </w:tr>
      <w:tr w:rsidR="00D3529E" w14:paraId="28198626" w14:textId="77777777" w:rsidTr="00B716F4">
        <w:trPr>
          <w:trHeight w:val="612"/>
        </w:trPr>
        <w:tc>
          <w:tcPr>
            <w:tcW w:w="1802" w:type="dxa"/>
          </w:tcPr>
          <w:p w14:paraId="28198621" w14:textId="77777777" w:rsidR="00D3529E" w:rsidRDefault="00D3529E" w:rsidP="00B716F4">
            <w:r>
              <w:t>Guidelines are important</w:t>
            </w:r>
          </w:p>
        </w:tc>
        <w:tc>
          <w:tcPr>
            <w:tcW w:w="2386" w:type="dxa"/>
          </w:tcPr>
          <w:p w14:paraId="28198622" w14:textId="77777777" w:rsidR="00D3529E" w:rsidRDefault="00D3529E" w:rsidP="00B716F4">
            <w:r>
              <w:t>+</w:t>
            </w:r>
          </w:p>
        </w:tc>
        <w:tc>
          <w:tcPr>
            <w:tcW w:w="2466" w:type="dxa"/>
          </w:tcPr>
          <w:p w14:paraId="28198623" w14:textId="77777777" w:rsidR="00D3529E" w:rsidRDefault="00D3529E" w:rsidP="00B716F4">
            <w:r>
              <w:t>+</w:t>
            </w:r>
          </w:p>
        </w:tc>
        <w:tc>
          <w:tcPr>
            <w:tcW w:w="2355" w:type="dxa"/>
          </w:tcPr>
          <w:p w14:paraId="28198624" w14:textId="77777777" w:rsidR="00D3529E" w:rsidRDefault="00D3529E" w:rsidP="00B716F4">
            <w:r>
              <w:t>+</w:t>
            </w:r>
          </w:p>
        </w:tc>
        <w:tc>
          <w:tcPr>
            <w:tcW w:w="2218" w:type="dxa"/>
          </w:tcPr>
          <w:p w14:paraId="28198625" w14:textId="77777777" w:rsidR="00D3529E" w:rsidRDefault="00D3529E" w:rsidP="00B716F4"/>
        </w:tc>
      </w:tr>
      <w:tr w:rsidR="00D3529E" w14:paraId="2819862C" w14:textId="77777777" w:rsidTr="00B716F4">
        <w:trPr>
          <w:trHeight w:val="612"/>
        </w:trPr>
        <w:tc>
          <w:tcPr>
            <w:tcW w:w="1802" w:type="dxa"/>
          </w:tcPr>
          <w:p w14:paraId="28198627" w14:textId="77777777" w:rsidR="00D3529E" w:rsidRDefault="00D3529E" w:rsidP="00B716F4">
            <w:r>
              <w:t xml:space="preserve">Leadership </w:t>
            </w:r>
          </w:p>
        </w:tc>
        <w:tc>
          <w:tcPr>
            <w:tcW w:w="2386" w:type="dxa"/>
          </w:tcPr>
          <w:p w14:paraId="28198628" w14:textId="77777777" w:rsidR="00D3529E" w:rsidRDefault="00D3529E" w:rsidP="00B716F4"/>
        </w:tc>
        <w:tc>
          <w:tcPr>
            <w:tcW w:w="2466" w:type="dxa"/>
          </w:tcPr>
          <w:p w14:paraId="28198629" w14:textId="77777777" w:rsidR="00D3529E" w:rsidRDefault="00D3529E" w:rsidP="00B716F4"/>
        </w:tc>
        <w:tc>
          <w:tcPr>
            <w:tcW w:w="2355" w:type="dxa"/>
          </w:tcPr>
          <w:p w14:paraId="2819862A" w14:textId="77777777" w:rsidR="00D3529E" w:rsidRDefault="00D3529E" w:rsidP="00B716F4"/>
        </w:tc>
        <w:tc>
          <w:tcPr>
            <w:tcW w:w="2218" w:type="dxa"/>
          </w:tcPr>
          <w:p w14:paraId="2819862B" w14:textId="77777777" w:rsidR="00D3529E" w:rsidRDefault="00D3529E" w:rsidP="00B716F4">
            <w:r>
              <w:t>+</w:t>
            </w:r>
          </w:p>
        </w:tc>
      </w:tr>
    </w:tbl>
    <w:p w14:paraId="2819862D" w14:textId="77777777" w:rsidR="00D3529E" w:rsidRDefault="00D3529E" w:rsidP="00D3529E"/>
    <w:p w14:paraId="2819862E" w14:textId="77777777" w:rsidR="00D3529E" w:rsidRPr="00612578" w:rsidRDefault="00D3529E" w:rsidP="00D3529E"/>
    <w:p w14:paraId="2819862F" w14:textId="77777777" w:rsidR="002812A7" w:rsidRDefault="002812A7"/>
    <w:sectPr w:rsidR="002812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3529E"/>
    <w:rsid w:val="002812A7"/>
    <w:rsid w:val="003A2CBF"/>
    <w:rsid w:val="00D3529E"/>
    <w:rsid w:val="00FC7C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985B0"/>
  <w15:docId w15:val="{0A998D5D-545C-46A6-B09C-B41AA68F5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D3529E"/>
    <w:rPr>
      <w:rFonts w:ascii="Cambria" w:eastAsia="Cambria" w:hAnsi="Cambria" w:cs="Cambria"/>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352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636</Words>
  <Characters>3627</Characters>
  <Application>Microsoft Office Word</Application>
  <DocSecurity>0</DocSecurity>
  <Lines>30</Lines>
  <Paragraphs>8</Paragraphs>
  <ScaleCrop>false</ScaleCrop>
  <Company>University of Birmingham</Company>
  <LinksUpToDate>false</LinksUpToDate>
  <CharactersWithSpaces>4255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Aisha Malik (Health Services Management Centre)</dc:creator>
  <cp:lastModifiedBy>Aisha Y Malik</cp:lastModifiedBy>
  <cp:revision>3</cp:revision>
  <dcterms:created xsi:type="dcterms:W3CDTF">2018-04-28T10:40:00Z</dcterms:created>
  <dcterms:modified xsi:type="dcterms:W3CDTF">2020-08-29T09:38:00Z</dcterms:modified>
</cp:coreProperties>
</file>