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B94573" w14:textId="4A8578A8" w:rsidR="0040525E" w:rsidRPr="005C1596" w:rsidRDefault="005C1596" w:rsidP="005C1596">
      <w:pPr>
        <w:adjustRightInd w:val="0"/>
        <w:snapToGrid w:val="0"/>
        <w:spacing w:line="480" w:lineRule="auto"/>
        <w:rPr>
          <w:rFonts w:cs="Times New Roman"/>
          <w:sz w:val="28"/>
          <w:szCs w:val="28"/>
        </w:rPr>
      </w:pPr>
      <w:r w:rsidRPr="005C1596">
        <w:rPr>
          <w:rFonts w:cs="Times New Roman"/>
          <w:sz w:val="28"/>
          <w:szCs w:val="28"/>
        </w:rPr>
        <w:t>Supplementary Information for “</w:t>
      </w:r>
      <w:r w:rsidR="00623373" w:rsidRPr="005C1596">
        <w:rPr>
          <w:rFonts w:cs="Times New Roman"/>
          <w:sz w:val="28"/>
          <w:szCs w:val="28"/>
        </w:rPr>
        <w:t xml:space="preserve">Aerodynamic characteristics of effective early flight postures </w:t>
      </w:r>
      <w:r w:rsidR="0032285B" w:rsidRPr="005C1596">
        <w:rPr>
          <w:rFonts w:cs="Times New Roman"/>
          <w:sz w:val="28"/>
          <w:szCs w:val="28"/>
        </w:rPr>
        <w:t>for</w:t>
      </w:r>
      <w:r w:rsidR="00623373" w:rsidRPr="005C1596">
        <w:rPr>
          <w:rFonts w:cs="Times New Roman"/>
          <w:sz w:val="28"/>
          <w:szCs w:val="28"/>
        </w:rPr>
        <w:t xml:space="preserve"> ski jumping: </w:t>
      </w:r>
      <w:r w:rsidR="0032285B" w:rsidRPr="005C1596">
        <w:rPr>
          <w:rFonts w:cs="Times New Roman"/>
          <w:sz w:val="28"/>
          <w:szCs w:val="28"/>
        </w:rPr>
        <w:t>E</w:t>
      </w:r>
      <w:r w:rsidR="00623373" w:rsidRPr="005C1596">
        <w:rPr>
          <w:rFonts w:cs="Times New Roman"/>
          <w:sz w:val="28"/>
          <w:szCs w:val="28"/>
        </w:rPr>
        <w:t>xploratory CFD analysis</w:t>
      </w:r>
      <w:r w:rsidRPr="005C1596">
        <w:rPr>
          <w:rFonts w:cs="Times New Roman"/>
          <w:sz w:val="28"/>
          <w:szCs w:val="28"/>
        </w:rPr>
        <w:t>” in Sports Engineering</w:t>
      </w:r>
    </w:p>
    <w:p w14:paraId="6A54FDA2" w14:textId="2B112CAB" w:rsidR="0040525E" w:rsidRPr="00DC648A" w:rsidRDefault="0040525E" w:rsidP="005C1596">
      <w:pPr>
        <w:adjustRightInd w:val="0"/>
        <w:snapToGrid w:val="0"/>
        <w:spacing w:line="480" w:lineRule="auto"/>
        <w:rPr>
          <w:rFonts w:cs="Times New Roman"/>
          <w:color w:val="000000" w:themeColor="text1"/>
        </w:rPr>
      </w:pPr>
    </w:p>
    <w:p w14:paraId="59931F0B" w14:textId="2573FEC5" w:rsidR="0040525E" w:rsidRPr="00DC648A" w:rsidRDefault="0040525E" w:rsidP="005C1596">
      <w:pPr>
        <w:adjustRightInd w:val="0"/>
        <w:snapToGrid w:val="0"/>
        <w:spacing w:line="480" w:lineRule="auto"/>
        <w:rPr>
          <w:rFonts w:cs="Times New Roman"/>
          <w:color w:val="000000" w:themeColor="text1"/>
        </w:rPr>
      </w:pPr>
      <w:r w:rsidRPr="00DC648A">
        <w:rPr>
          <w:rFonts w:cs="Times New Roman"/>
          <w:color w:val="000000" w:themeColor="text1"/>
        </w:rPr>
        <w:t>Tomoya Ueno</w:t>
      </w:r>
      <w:r w:rsidRPr="00DC648A">
        <w:rPr>
          <w:rFonts w:cs="Times New Roman"/>
          <w:color w:val="000000" w:themeColor="text1"/>
          <w:vertAlign w:val="superscript"/>
        </w:rPr>
        <w:t>1</w:t>
      </w:r>
      <w:r w:rsidR="005C1596" w:rsidRPr="005C1596">
        <w:rPr>
          <w:rFonts w:cs="Times New Roman"/>
          <w:color w:val="000000" w:themeColor="text1"/>
        </w:rPr>
        <w:t>*</w:t>
      </w:r>
      <w:r w:rsidRPr="00DC648A">
        <w:rPr>
          <w:rFonts w:cs="Times New Roman"/>
          <w:color w:val="000000" w:themeColor="text1"/>
        </w:rPr>
        <w:t>,</w:t>
      </w:r>
      <w:r w:rsidR="001719B0">
        <w:rPr>
          <w:rFonts w:cs="Times New Roman"/>
          <w:color w:val="000000" w:themeColor="text1"/>
        </w:rPr>
        <w:t xml:space="preserve"> </w:t>
      </w:r>
      <w:proofErr w:type="spellStart"/>
      <w:r w:rsidR="001719B0">
        <w:rPr>
          <w:rFonts w:cs="Times New Roman"/>
          <w:color w:val="000000" w:themeColor="text1"/>
        </w:rPr>
        <w:t>Shimpei</w:t>
      </w:r>
      <w:proofErr w:type="spellEnd"/>
      <w:r w:rsidR="001719B0">
        <w:rPr>
          <w:rFonts w:cs="Times New Roman"/>
          <w:color w:val="000000" w:themeColor="text1"/>
        </w:rPr>
        <w:t xml:space="preserve"> Hatano</w:t>
      </w:r>
      <w:r w:rsidR="00465D80">
        <w:rPr>
          <w:rFonts w:cs="Times New Roman"/>
          <w:color w:val="000000" w:themeColor="text1"/>
          <w:vertAlign w:val="superscript"/>
        </w:rPr>
        <w:t>2</w:t>
      </w:r>
      <w:r w:rsidR="001719B0">
        <w:rPr>
          <w:rFonts w:cs="Times New Roman"/>
          <w:color w:val="000000" w:themeColor="text1"/>
        </w:rPr>
        <w:t>, Tokimasa Shimada</w:t>
      </w:r>
      <w:r w:rsidR="00AF36F5">
        <w:rPr>
          <w:rFonts w:cs="Times New Roman"/>
          <w:color w:val="000000" w:themeColor="text1"/>
          <w:vertAlign w:val="superscript"/>
        </w:rPr>
        <w:t>2</w:t>
      </w:r>
      <w:r w:rsidR="001719B0">
        <w:rPr>
          <w:rFonts w:cs="Times New Roman"/>
          <w:color w:val="000000" w:themeColor="text1"/>
        </w:rPr>
        <w:t>, Rahul Bale</w:t>
      </w:r>
      <w:r w:rsidR="00B47667">
        <w:rPr>
          <w:rFonts w:cs="Times New Roman"/>
          <w:color w:val="000000" w:themeColor="text1"/>
          <w:vertAlign w:val="superscript"/>
        </w:rPr>
        <w:t>2, 3</w:t>
      </w:r>
      <w:r w:rsidR="001719B0">
        <w:rPr>
          <w:rFonts w:cs="Times New Roman"/>
          <w:color w:val="000000" w:themeColor="text1"/>
        </w:rPr>
        <w:t xml:space="preserve">, </w:t>
      </w:r>
      <w:r w:rsidR="00D51359" w:rsidRPr="00DC648A">
        <w:rPr>
          <w:rFonts w:cs="Times New Roman"/>
          <w:color w:val="000000" w:themeColor="text1"/>
        </w:rPr>
        <w:t>Keizo Yamamoto</w:t>
      </w:r>
      <w:r w:rsidR="00D51359" w:rsidRPr="00DC648A">
        <w:rPr>
          <w:rFonts w:cs="Times New Roman"/>
          <w:color w:val="000000" w:themeColor="text1"/>
          <w:vertAlign w:val="superscript"/>
        </w:rPr>
        <w:t>1</w:t>
      </w:r>
      <w:r w:rsidR="00D51359">
        <w:rPr>
          <w:rFonts w:cs="Times New Roman"/>
          <w:color w:val="000000" w:themeColor="text1"/>
        </w:rPr>
        <w:t xml:space="preserve">, </w:t>
      </w:r>
      <w:r w:rsidR="001719B0">
        <w:rPr>
          <w:rFonts w:cs="Times New Roman"/>
          <w:color w:val="000000" w:themeColor="text1"/>
        </w:rPr>
        <w:t>Makoto Tsubokura</w:t>
      </w:r>
      <w:r w:rsidR="00B47667" w:rsidRPr="00B47667">
        <w:rPr>
          <w:rFonts w:cs="Times New Roman"/>
          <w:color w:val="000000" w:themeColor="text1"/>
          <w:vertAlign w:val="superscript"/>
        </w:rPr>
        <w:t>2, 3</w:t>
      </w:r>
    </w:p>
    <w:p w14:paraId="2CE1B8B0" w14:textId="209D7370" w:rsidR="0040525E" w:rsidRPr="00DC648A" w:rsidRDefault="0040525E" w:rsidP="005C1596">
      <w:pPr>
        <w:adjustRightInd w:val="0"/>
        <w:snapToGrid w:val="0"/>
        <w:spacing w:line="480" w:lineRule="auto"/>
        <w:rPr>
          <w:rFonts w:cs="Times New Roman"/>
          <w:color w:val="000000" w:themeColor="text1"/>
        </w:rPr>
      </w:pPr>
    </w:p>
    <w:p w14:paraId="6A76FDD8" w14:textId="046BFE85" w:rsidR="0040525E" w:rsidRPr="00DC648A" w:rsidRDefault="005C1596" w:rsidP="005C1596">
      <w:pPr>
        <w:adjustRightInd w:val="0"/>
        <w:snapToGrid w:val="0"/>
        <w:spacing w:line="480" w:lineRule="auto"/>
        <w:rPr>
          <w:rFonts w:cs="Times New Roman"/>
          <w:color w:val="000000" w:themeColor="text1"/>
        </w:rPr>
      </w:pPr>
      <w:r w:rsidRPr="005C1596">
        <w:rPr>
          <w:rFonts w:cs="Times New Roman"/>
          <w:color w:val="000000" w:themeColor="text1"/>
          <w:vertAlign w:val="superscript"/>
        </w:rPr>
        <w:t>1</w:t>
      </w:r>
      <w:r w:rsidR="0040525E" w:rsidRPr="00DC648A">
        <w:rPr>
          <w:rFonts w:cs="Times New Roman"/>
          <w:color w:val="000000" w:themeColor="text1"/>
        </w:rPr>
        <w:t>Graduate School of Lifelong Sport,</w:t>
      </w:r>
      <w:r w:rsidR="00B47667">
        <w:rPr>
          <w:rFonts w:cs="Times New Roman"/>
          <w:color w:val="000000" w:themeColor="text1"/>
        </w:rPr>
        <w:t xml:space="preserve"> </w:t>
      </w:r>
      <w:proofErr w:type="spellStart"/>
      <w:r w:rsidR="0040525E" w:rsidRPr="00DC648A">
        <w:rPr>
          <w:rFonts w:cs="Times New Roman"/>
          <w:color w:val="000000" w:themeColor="text1"/>
        </w:rPr>
        <w:t>Hokusho</w:t>
      </w:r>
      <w:proofErr w:type="spellEnd"/>
      <w:r w:rsidR="0040525E" w:rsidRPr="00DC648A">
        <w:rPr>
          <w:rFonts w:cs="Times New Roman"/>
          <w:color w:val="000000" w:themeColor="text1"/>
        </w:rPr>
        <w:t xml:space="preserve"> University, </w:t>
      </w:r>
      <w:proofErr w:type="spellStart"/>
      <w:r w:rsidR="0040525E" w:rsidRPr="00DC648A">
        <w:rPr>
          <w:rFonts w:cs="Times New Roman"/>
          <w:color w:val="000000" w:themeColor="text1"/>
        </w:rPr>
        <w:t>Ebetsu</w:t>
      </w:r>
      <w:proofErr w:type="spellEnd"/>
      <w:r w:rsidR="0040525E" w:rsidRPr="00DC648A">
        <w:rPr>
          <w:rFonts w:cs="Times New Roman"/>
          <w:color w:val="000000" w:themeColor="text1"/>
        </w:rPr>
        <w:t>, Japan</w:t>
      </w:r>
    </w:p>
    <w:p w14:paraId="389DFB87" w14:textId="79903744" w:rsidR="001719B0" w:rsidRDefault="005C1596" w:rsidP="005C1596">
      <w:pPr>
        <w:adjustRightInd w:val="0"/>
        <w:snapToGrid w:val="0"/>
        <w:spacing w:line="480" w:lineRule="auto"/>
        <w:rPr>
          <w:rFonts w:cs="Times New Roman"/>
          <w:color w:val="000000" w:themeColor="text1"/>
        </w:rPr>
      </w:pPr>
      <w:r w:rsidRPr="005C1596">
        <w:rPr>
          <w:rFonts w:cs="Times New Roman"/>
          <w:color w:val="000000" w:themeColor="text1"/>
          <w:vertAlign w:val="superscript"/>
        </w:rPr>
        <w:t>2</w:t>
      </w:r>
      <w:r w:rsidR="001719B0">
        <w:rPr>
          <w:rFonts w:cs="Times New Roman"/>
          <w:color w:val="000000" w:themeColor="text1"/>
        </w:rPr>
        <w:t>Graduate School of System Informatics, Kobe University, Kobe, Japan</w:t>
      </w:r>
    </w:p>
    <w:p w14:paraId="6E4FF962" w14:textId="40E597DE" w:rsidR="00D8217D" w:rsidRDefault="005C1596" w:rsidP="005C1596">
      <w:pPr>
        <w:adjustRightInd w:val="0"/>
        <w:snapToGrid w:val="0"/>
        <w:spacing w:line="480" w:lineRule="auto"/>
        <w:rPr>
          <w:rFonts w:cs="Times New Roman"/>
          <w:color w:val="000000" w:themeColor="text1"/>
        </w:rPr>
      </w:pPr>
      <w:r>
        <w:rPr>
          <w:rFonts w:cs="Times New Roman"/>
          <w:color w:val="000000" w:themeColor="text1"/>
          <w:vertAlign w:val="superscript"/>
        </w:rPr>
        <w:t>3</w:t>
      </w:r>
      <w:r w:rsidR="00A07FD1" w:rsidRPr="00A07FD1">
        <w:rPr>
          <w:rFonts w:cs="Times New Roman"/>
          <w:color w:val="000000" w:themeColor="text1"/>
        </w:rPr>
        <w:t>Complex Phenomena Unified Simulation Research Team, RIKEN Advanced Institute</w:t>
      </w:r>
      <w:r w:rsidR="00E61855">
        <w:rPr>
          <w:rFonts w:cs="Times New Roman"/>
          <w:color w:val="000000" w:themeColor="text1"/>
        </w:rPr>
        <w:t xml:space="preserve"> </w:t>
      </w:r>
      <w:r w:rsidR="00A07FD1" w:rsidRPr="00A07FD1">
        <w:rPr>
          <w:rFonts w:cs="Times New Roman"/>
          <w:color w:val="000000" w:themeColor="text1"/>
        </w:rPr>
        <w:t>for Computational Science, Kobe, Japan</w:t>
      </w:r>
    </w:p>
    <w:p w14:paraId="482BE301" w14:textId="77777777" w:rsidR="005C1596" w:rsidRDefault="005C1596" w:rsidP="005C1596">
      <w:pPr>
        <w:adjustRightInd w:val="0"/>
        <w:snapToGrid w:val="0"/>
        <w:spacing w:line="480" w:lineRule="auto"/>
        <w:rPr>
          <w:rFonts w:cs="Times New Roman"/>
          <w:color w:val="000000" w:themeColor="text1"/>
        </w:rPr>
      </w:pPr>
    </w:p>
    <w:p w14:paraId="6D418039" w14:textId="1A106F3A" w:rsidR="00606D48" w:rsidRPr="005C1596" w:rsidRDefault="005C1596" w:rsidP="00AC5F87">
      <w:pPr>
        <w:adjustRightInd w:val="0"/>
        <w:snapToGrid w:val="0"/>
        <w:spacing w:line="480" w:lineRule="auto"/>
        <w:rPr>
          <w:rFonts w:cs="Times New Roman"/>
          <w:color w:val="000000" w:themeColor="text1"/>
        </w:rPr>
      </w:pPr>
      <w:r>
        <w:rPr>
          <w:rFonts w:cs="Times New Roman"/>
          <w:color w:val="000000" w:themeColor="text1"/>
        </w:rPr>
        <w:t xml:space="preserve">* </w:t>
      </w:r>
      <w:r w:rsidR="00B3608C">
        <w:rPr>
          <w:rFonts w:cs="Times New Roman"/>
          <w:color w:val="000000" w:themeColor="text1"/>
        </w:rPr>
        <w:t>C</w:t>
      </w:r>
      <w:r w:rsidR="00B3608C" w:rsidRPr="00B3608C">
        <w:rPr>
          <w:rFonts w:cs="Times New Roman"/>
          <w:color w:val="000000" w:themeColor="text1"/>
        </w:rPr>
        <w:t>orresponding</w:t>
      </w:r>
      <w:r>
        <w:rPr>
          <w:rFonts w:cs="Times New Roman"/>
          <w:color w:val="000000" w:themeColor="text1"/>
        </w:rPr>
        <w:t xml:space="preserve"> A</w:t>
      </w:r>
      <w:r w:rsidR="00B3608C" w:rsidRPr="00B3608C">
        <w:rPr>
          <w:rFonts w:cs="Times New Roman"/>
          <w:color w:val="000000" w:themeColor="text1"/>
        </w:rPr>
        <w:t>uthor</w:t>
      </w:r>
      <w:r>
        <w:rPr>
          <w:rFonts w:cs="Times New Roman"/>
          <w:color w:val="000000" w:themeColor="text1"/>
        </w:rPr>
        <w:t xml:space="preserve"> (e</w:t>
      </w:r>
      <w:r w:rsidR="0040525E" w:rsidRPr="00DC648A">
        <w:rPr>
          <w:rFonts w:cs="Times New Roman"/>
          <w:color w:val="000000" w:themeColor="text1"/>
        </w:rPr>
        <w:t>mail: tomo.quick1997@gmail.com</w:t>
      </w:r>
      <w:r>
        <w:rPr>
          <w:rFonts w:cs="Times New Roman"/>
          <w:color w:val="000000" w:themeColor="text1"/>
        </w:rPr>
        <w:t>)</w:t>
      </w:r>
      <w:r w:rsidR="0069000F">
        <w:rPr>
          <w:rFonts w:cs="Times New Roman"/>
          <w:b/>
          <w:bCs/>
          <w:color w:val="EE0000"/>
        </w:rPr>
        <w:br w:type="page"/>
      </w:r>
      <w:r w:rsidR="0086294B" w:rsidRPr="00487CBB">
        <w:rPr>
          <w:rFonts w:cs="Times New Roman"/>
          <w:color w:val="000000" w:themeColor="text1"/>
        </w:rPr>
        <w:lastRenderedPageBreak/>
        <w:t xml:space="preserve">S1. </w:t>
      </w:r>
      <w:r w:rsidR="00606D48" w:rsidRPr="00487CBB">
        <w:rPr>
          <w:rFonts w:cs="Times New Roman"/>
          <w:color w:val="000000" w:themeColor="text1"/>
        </w:rPr>
        <w:t>Governing equations</w:t>
      </w:r>
    </w:p>
    <w:p w14:paraId="72D77D9B" w14:textId="6375502B" w:rsidR="00694C88" w:rsidRPr="003A7579" w:rsidRDefault="00694C88" w:rsidP="006742B6">
      <w:pPr>
        <w:tabs>
          <w:tab w:val="left" w:pos="2952"/>
        </w:tabs>
        <w:adjustRightInd w:val="0"/>
        <w:snapToGrid w:val="0"/>
        <w:spacing w:line="480" w:lineRule="auto"/>
        <w:ind w:firstLineChars="413" w:firstLine="991"/>
        <w:rPr>
          <w:rFonts w:cs="Times New Roman"/>
          <w:color w:val="000000" w:themeColor="text1"/>
        </w:rPr>
      </w:pPr>
      <w:r w:rsidRPr="003A7579">
        <w:rPr>
          <w:rFonts w:cs="Times New Roman"/>
          <w:color w:val="000000" w:themeColor="text1"/>
        </w:rPr>
        <w:t>The governing equations consist of the incompressible Navier–Stokes equations and the continuity equation in an inertial reference frame, as expressed in Equations (</w:t>
      </w:r>
      <w:r w:rsidR="0086294B">
        <w:rPr>
          <w:rFonts w:cs="Times New Roman"/>
          <w:color w:val="000000" w:themeColor="text1"/>
        </w:rPr>
        <w:t>S</w:t>
      </w:r>
      <w:r w:rsidRPr="003A7579">
        <w:rPr>
          <w:rFonts w:cs="Times New Roman"/>
          <w:color w:val="000000" w:themeColor="text1"/>
        </w:rPr>
        <w:t>1.1) and (</w:t>
      </w:r>
      <w:r w:rsidR="0086294B">
        <w:rPr>
          <w:rFonts w:cs="Times New Roman"/>
          <w:color w:val="000000" w:themeColor="text1"/>
        </w:rPr>
        <w:t>S</w:t>
      </w:r>
      <w:r w:rsidRPr="003A7579">
        <w:rPr>
          <w:rFonts w:cs="Times New Roman"/>
          <w:color w:val="000000" w:themeColor="text1"/>
        </w:rPr>
        <w:t xml:space="preserve">1.2). Here, </w:t>
      </w:r>
      <w:r w:rsidRPr="003A7579">
        <w:rPr>
          <w:rFonts w:cs="Times New Roman"/>
          <w:i/>
          <w:iCs/>
          <w:color w:val="000000" w:themeColor="text1"/>
        </w:rPr>
        <w:t>ρ</w:t>
      </w:r>
      <w:r w:rsidRPr="003A7579">
        <w:rPr>
          <w:rFonts w:cs="Times New Roman"/>
          <w:color w:val="000000" w:themeColor="text1"/>
        </w:rPr>
        <w:t xml:space="preserve"> denotes the fluid density, </w:t>
      </w:r>
      <w:r w:rsidRPr="003A7579">
        <w:rPr>
          <w:rFonts w:cs="Times New Roman"/>
          <w:i/>
          <w:iCs/>
          <w:color w:val="000000" w:themeColor="text1"/>
        </w:rPr>
        <w:t>u</w:t>
      </w:r>
      <w:r w:rsidRPr="003A7579">
        <w:rPr>
          <w:rFonts w:cs="Times New Roman"/>
          <w:color w:val="000000" w:themeColor="text1"/>
        </w:rPr>
        <w:t xml:space="preserve"> represents the fluid velocity vector</w:t>
      </w:r>
      <w:r w:rsidR="00B439D4" w:rsidRPr="00B439D4">
        <w:rPr>
          <w:rFonts w:cs="Times New Roman"/>
          <w:color w:val="000000" w:themeColor="text1"/>
        </w:rPr>
        <w:t xml:space="preserve">, </w:t>
      </w:r>
      <w:r w:rsidR="00B439D4" w:rsidRPr="00B439D4">
        <w:rPr>
          <w:rFonts w:cs="Times New Roman"/>
          <w:i/>
          <w:iCs/>
          <w:color w:val="000000" w:themeColor="text1"/>
        </w:rPr>
        <w:t>p</w:t>
      </w:r>
      <w:r w:rsidR="00B439D4" w:rsidRPr="00B439D4">
        <w:rPr>
          <w:rFonts w:cs="Times New Roman"/>
          <w:color w:val="000000" w:themeColor="text1"/>
        </w:rPr>
        <w:t xml:space="preserve"> stands for the pressure, </w:t>
      </w:r>
      <w:r w:rsidR="00B439D4" w:rsidRPr="00B439D4">
        <w:rPr>
          <w:rFonts w:cs="Times New Roman"/>
          <w:i/>
          <w:iCs/>
          <w:color w:val="000000" w:themeColor="text1"/>
        </w:rPr>
        <w:t>μ</w:t>
      </w:r>
      <w:r w:rsidR="00B439D4" w:rsidRPr="00B439D4">
        <w:rPr>
          <w:rFonts w:cs="Times New Roman"/>
          <w:color w:val="000000" w:themeColor="text1"/>
        </w:rPr>
        <w:t xml:space="preserve"> expresses the dynamic viscosity, and </w:t>
      </w:r>
      <w:r w:rsidR="00B439D4" w:rsidRPr="00B439D4">
        <w:rPr>
          <w:rFonts w:cs="Times New Roman"/>
          <w:i/>
          <w:iCs/>
          <w:color w:val="000000" w:themeColor="text1"/>
        </w:rPr>
        <w:t>t</w:t>
      </w:r>
      <w:r w:rsidR="00B439D4" w:rsidRPr="00B439D4">
        <w:rPr>
          <w:rFonts w:cs="Times New Roman"/>
          <w:color w:val="000000" w:themeColor="text1"/>
        </w:rPr>
        <w:t xml:space="preserve"> denotes time.</w:t>
      </w:r>
    </w:p>
    <w:p w14:paraId="15589D5F" w14:textId="3CBB1A23" w:rsidR="00694C88" w:rsidRPr="00694C88" w:rsidRDefault="00000000" w:rsidP="00694C88">
      <w:pPr>
        <w:widowControl/>
        <w:adjustRightInd w:val="0"/>
        <w:snapToGrid w:val="0"/>
        <w:spacing w:line="480" w:lineRule="auto"/>
        <w:jc w:val="left"/>
        <w:rPr>
          <w:rFonts w:ascii="Cambria Math" w:hAnsi="Cambria Math" w:cs="Times New Roman"/>
          <w:i/>
          <w:color w:val="000000" w:themeColor="text1"/>
        </w:rPr>
      </w:pPr>
      <m:oMathPara>
        <m:oMath>
          <m:eqArr>
            <m:eqArrPr>
              <m:maxDist m:val="1"/>
              <m:ctrlPr>
                <w:rPr>
                  <w:rFonts w:ascii="Cambria Math" w:hAnsi="Cambria Math" w:cs="Times New Roman"/>
                  <w:i/>
                  <w:color w:val="000000" w:themeColor="text1"/>
                </w:rPr>
              </m:ctrlPr>
            </m:eqArrPr>
            <m:e>
              <m:r>
                <w:rPr>
                  <w:rFonts w:ascii="Cambria Math" w:hAnsi="Cambria Math" w:cs="Times New Roman"/>
                  <w:color w:val="000000" w:themeColor="text1"/>
                </w:rPr>
                <m:t>ρ</m:t>
              </m:r>
              <m:d>
                <m:dPr>
                  <m:ctrlPr>
                    <w:rPr>
                      <w:rFonts w:ascii="Cambria Math" w:hAnsi="Cambria Math" w:cs="Times New Roman"/>
                      <w:i/>
                      <w:color w:val="000000" w:themeColor="text1"/>
                    </w:rPr>
                  </m:ctrlPr>
                </m:dPr>
                <m:e>
                  <m:f>
                    <m:fPr>
                      <m:ctrlPr>
                        <w:rPr>
                          <w:rFonts w:ascii="Cambria Math" w:hAnsi="Cambria Math" w:cs="Times New Roman"/>
                          <w:i/>
                          <w:color w:val="000000" w:themeColor="text1"/>
                        </w:rPr>
                      </m:ctrlPr>
                    </m:fPr>
                    <m:num>
                      <m:r>
                        <w:rPr>
                          <w:rFonts w:ascii="Cambria Math" w:hAnsi="Cambria Math" w:cs="Times New Roman"/>
                          <w:color w:val="000000" w:themeColor="text1"/>
                        </w:rPr>
                        <m:t>∂</m:t>
                      </m:r>
                      <m:r>
                        <m:rPr>
                          <m:sty m:val="bi"/>
                        </m:rPr>
                        <w:rPr>
                          <w:rFonts w:ascii="Cambria Math" w:hAnsi="Cambria Math" w:cs="Times New Roman"/>
                          <w:color w:val="000000" w:themeColor="text1"/>
                        </w:rPr>
                        <m:t>u</m:t>
                      </m:r>
                    </m:num>
                    <m:den>
                      <m:r>
                        <w:rPr>
                          <w:rFonts w:ascii="Cambria Math" w:hAnsi="Cambria Math" w:cs="Times New Roman"/>
                          <w:color w:val="000000" w:themeColor="text1"/>
                        </w:rPr>
                        <m:t>∂t</m:t>
                      </m:r>
                    </m:den>
                  </m:f>
                  <m:r>
                    <w:rPr>
                      <w:rFonts w:ascii="Cambria Math" w:hAnsi="Cambria Math" w:cs="Times New Roman"/>
                      <w:color w:val="000000" w:themeColor="text1"/>
                    </w:rPr>
                    <m:t>+</m:t>
                  </m:r>
                  <m:d>
                    <m:dPr>
                      <m:ctrlPr>
                        <w:rPr>
                          <w:rFonts w:ascii="Cambria Math" w:hAnsi="Cambria Math" w:cs="Times New Roman"/>
                          <w:i/>
                          <w:color w:val="000000" w:themeColor="text1"/>
                        </w:rPr>
                      </m:ctrlPr>
                    </m:dPr>
                    <m:e>
                      <m:r>
                        <m:rPr>
                          <m:sty m:val="bi"/>
                        </m:rPr>
                        <w:rPr>
                          <w:rFonts w:ascii="Cambria Math" w:hAnsi="Cambria Math" w:cs="Times New Roman"/>
                          <w:color w:val="000000" w:themeColor="text1"/>
                        </w:rPr>
                        <m:t>u</m:t>
                      </m:r>
                      <m:r>
                        <w:rPr>
                          <w:rFonts w:ascii="Cambria Math" w:hAnsi="Cambria Math" w:cs="Times New Roman"/>
                          <w:color w:val="000000" w:themeColor="text1"/>
                        </w:rPr>
                        <m:t>⋅∇</m:t>
                      </m:r>
                    </m:e>
                  </m:d>
                  <m:r>
                    <m:rPr>
                      <m:sty m:val="bi"/>
                    </m:rPr>
                    <w:rPr>
                      <w:rFonts w:ascii="Cambria Math" w:hAnsi="Cambria Math" w:cs="Times New Roman"/>
                      <w:color w:val="000000" w:themeColor="text1"/>
                    </w:rPr>
                    <m:t>u</m:t>
                  </m:r>
                </m:e>
              </m:d>
              <m:r>
                <w:rPr>
                  <w:rFonts w:ascii="Cambria Math" w:hAnsi="Cambria Math" w:cs="Times New Roman"/>
                  <w:color w:val="000000" w:themeColor="text1"/>
                </w:rPr>
                <m:t>=-∇p+μ</m:t>
              </m:r>
              <m:sSup>
                <m:sSupPr>
                  <m:ctrlPr>
                    <w:rPr>
                      <w:rFonts w:ascii="Cambria Math" w:hAnsi="Cambria Math" w:cs="Times New Roman"/>
                      <w:i/>
                      <w:color w:val="000000" w:themeColor="text1"/>
                    </w:rPr>
                  </m:ctrlPr>
                </m:sSupPr>
                <m:e>
                  <m:r>
                    <w:rPr>
                      <w:rFonts w:ascii="Cambria Math" w:hAnsi="Cambria Math" w:cs="Times New Roman"/>
                      <w:color w:val="000000" w:themeColor="text1"/>
                    </w:rPr>
                    <m:t>∇</m:t>
                  </m:r>
                </m:e>
                <m:sup>
                  <m:r>
                    <w:rPr>
                      <w:rFonts w:ascii="Cambria Math" w:hAnsi="Cambria Math" w:cs="Times New Roman"/>
                      <w:color w:val="000000" w:themeColor="text1"/>
                    </w:rPr>
                    <m:t>2</m:t>
                  </m:r>
                </m:sup>
              </m:sSup>
              <m:r>
                <m:rPr>
                  <m:sty m:val="bi"/>
                </m:rPr>
                <w:rPr>
                  <w:rFonts w:ascii="Cambria Math" w:hAnsi="Cambria Math" w:cs="Times New Roman"/>
                  <w:color w:val="000000" w:themeColor="text1"/>
                </w:rPr>
                <m:t xml:space="preserve">u </m:t>
              </m:r>
              <m:r>
                <w:rPr>
                  <w:rFonts w:ascii="Cambria Math" w:hAnsi="Cambria Math" w:cs="Times New Roman"/>
                  <w:color w:val="000000" w:themeColor="text1"/>
                </w:rPr>
                <m:t>#</m:t>
              </m:r>
              <m:d>
                <m:dPr>
                  <m:ctrlPr>
                    <w:rPr>
                      <w:rFonts w:ascii="Cambria Math" w:hAnsi="Cambria Math" w:cs="Times New Roman"/>
                      <w:i/>
                      <w:color w:val="000000" w:themeColor="text1"/>
                    </w:rPr>
                  </m:ctrlPr>
                </m:dPr>
                <m:e>
                  <m:r>
                    <m:rPr>
                      <m:sty m:val="p"/>
                    </m:rPr>
                    <w:rPr>
                      <w:rFonts w:ascii="Cambria Math" w:hAnsi="Cambria Math" w:cs="Times New Roman"/>
                      <w:color w:val="000000" w:themeColor="text1"/>
                    </w:rPr>
                    <m:t>S1.1</m:t>
                  </m:r>
                </m:e>
              </m:d>
            </m:e>
          </m:eqArr>
        </m:oMath>
      </m:oMathPara>
    </w:p>
    <w:p w14:paraId="20F06FAC" w14:textId="50429144" w:rsidR="002C5A70" w:rsidRPr="003A7579" w:rsidRDefault="00000000" w:rsidP="002C5A70">
      <w:pPr>
        <w:widowControl/>
        <w:adjustRightInd w:val="0"/>
        <w:snapToGrid w:val="0"/>
        <w:spacing w:line="480" w:lineRule="auto"/>
        <w:jc w:val="left"/>
        <w:rPr>
          <w:rFonts w:cs="Times New Roman"/>
          <w:color w:val="000000" w:themeColor="text1"/>
        </w:rPr>
      </w:pPr>
      <m:oMathPara>
        <m:oMath>
          <m:eqArr>
            <m:eqArrPr>
              <m:maxDist m:val="1"/>
              <m:ctrlPr>
                <w:rPr>
                  <w:rFonts w:ascii="Cambria Math" w:hAnsi="Cambria Math" w:cs="Times New Roman"/>
                  <w:i/>
                  <w:color w:val="000000" w:themeColor="text1"/>
                </w:rPr>
              </m:ctrlPr>
            </m:eqArrPr>
            <m:e>
              <m:r>
                <w:rPr>
                  <w:rFonts w:ascii="Cambria Math" w:hAnsi="Cambria Math" w:cs="Times New Roman"/>
                  <w:color w:val="000000" w:themeColor="text1"/>
                </w:rPr>
                <m:t>∇⋅</m:t>
              </m:r>
              <m:r>
                <m:rPr>
                  <m:sty m:val="bi"/>
                </m:rPr>
                <w:rPr>
                  <w:rFonts w:ascii="Cambria Math" w:hAnsi="Cambria Math" w:cs="Times New Roman"/>
                  <w:color w:val="000000" w:themeColor="text1"/>
                </w:rPr>
                <m:t>u</m:t>
              </m:r>
              <m:r>
                <w:rPr>
                  <w:rFonts w:ascii="Cambria Math" w:hAnsi="Cambria Math" w:cs="Times New Roman"/>
                  <w:color w:val="000000" w:themeColor="text1"/>
                </w:rPr>
                <m:t>=0 #</m:t>
              </m:r>
              <m:d>
                <m:dPr>
                  <m:ctrlPr>
                    <w:rPr>
                      <w:rFonts w:ascii="Cambria Math" w:hAnsi="Cambria Math" w:cs="Times New Roman"/>
                      <w:i/>
                      <w:color w:val="000000" w:themeColor="text1"/>
                    </w:rPr>
                  </m:ctrlPr>
                </m:dPr>
                <m:e>
                  <m:r>
                    <m:rPr>
                      <m:sty m:val="p"/>
                    </m:rPr>
                    <w:rPr>
                      <w:rFonts w:ascii="Cambria Math" w:hAnsi="Cambria Math" w:cs="Times New Roman"/>
                      <w:color w:val="000000" w:themeColor="text1"/>
                    </w:rPr>
                    <m:t>S1.2</m:t>
                  </m:r>
                </m:e>
              </m:d>
            </m:e>
          </m:eqArr>
        </m:oMath>
      </m:oMathPara>
    </w:p>
    <w:p w14:paraId="7218B6DF" w14:textId="535ED7A8" w:rsidR="00F327BA" w:rsidRDefault="006742B6" w:rsidP="006742B6">
      <w:pPr>
        <w:widowControl/>
        <w:adjustRightInd w:val="0"/>
        <w:snapToGrid w:val="0"/>
        <w:spacing w:line="480" w:lineRule="auto"/>
        <w:rPr>
          <w:rFonts w:cs="Times New Roman"/>
          <w:color w:val="000000" w:themeColor="text1"/>
        </w:rPr>
      </w:pPr>
      <w:r>
        <w:rPr>
          <w:rFonts w:cs="Times New Roman"/>
          <w:color w:val="000000" w:themeColor="text1"/>
        </w:rPr>
        <w:t xml:space="preserve">For this </w:t>
      </w:r>
      <w:r w:rsidR="00694C88" w:rsidRPr="00694C88">
        <w:rPr>
          <w:rFonts w:cs="Times New Roman"/>
          <w:color w:val="000000" w:themeColor="text1"/>
        </w:rPr>
        <w:t>study, the early flight phase was defined as the 0.2 s interval immediately following take-off, consistent with the definition adopted by Ueno et al.</w:t>
      </w:r>
      <w:r w:rsidR="00446EF9">
        <w:rPr>
          <w:rFonts w:cs="Times New Roman"/>
          <w:color w:val="000000" w:themeColor="text1"/>
        </w:rPr>
        <w:t xml:space="preserve"> [</w:t>
      </w:r>
      <w:r w:rsidR="00BA505E">
        <w:rPr>
          <w:rFonts w:cs="Times New Roman"/>
          <w:color w:val="000000" w:themeColor="text1"/>
        </w:rPr>
        <w:t>1</w:t>
      </w:r>
      <w:r w:rsidR="00446EF9">
        <w:rPr>
          <w:rFonts w:cs="Times New Roman"/>
          <w:color w:val="000000" w:themeColor="text1"/>
        </w:rPr>
        <w:t>]</w:t>
      </w:r>
      <w:r>
        <w:rPr>
          <w:rFonts w:cs="Times New Roman"/>
          <w:color w:val="000000" w:themeColor="text1"/>
        </w:rPr>
        <w:t>.</w:t>
      </w:r>
      <w:r w:rsidR="00694C88" w:rsidRPr="00694C88">
        <w:rPr>
          <w:rFonts w:cs="Times New Roman"/>
          <w:color w:val="000000" w:themeColor="text1"/>
        </w:rPr>
        <w:t xml:space="preserve"> </w:t>
      </w:r>
      <w:r w:rsidRPr="006742B6">
        <w:rPr>
          <w:rFonts w:cs="Times New Roman"/>
          <w:color w:val="000000" w:themeColor="text1"/>
        </w:rPr>
        <w:t xml:space="preserve">The posture changes which the jumper adopted during this period were reproduced. During this short </w:t>
      </w:r>
      <w:proofErr w:type="gramStart"/>
      <w:r w:rsidRPr="006742B6">
        <w:rPr>
          <w:rFonts w:cs="Times New Roman"/>
          <w:color w:val="000000" w:themeColor="text1"/>
        </w:rPr>
        <w:t>time period</w:t>
      </w:r>
      <w:proofErr w:type="gramEnd"/>
      <w:r w:rsidRPr="006742B6">
        <w:rPr>
          <w:rFonts w:cs="Times New Roman"/>
          <w:color w:val="000000" w:themeColor="text1"/>
        </w:rPr>
        <w:t xml:space="preserve">, the velocity vector of the jumper was assumed to be equal to the in-run velocity vector. </w:t>
      </w:r>
      <w:r w:rsidR="00694C88" w:rsidRPr="00694C88">
        <w:rPr>
          <w:rFonts w:cs="Times New Roman"/>
          <w:color w:val="000000" w:themeColor="text1"/>
        </w:rPr>
        <w:t xml:space="preserve"> However, even within 0.2 s, a jumper traveling at approximately 20 m/s moves about 4 m. </w:t>
      </w:r>
      <w:r w:rsidRPr="006742B6">
        <w:rPr>
          <w:rFonts w:cs="Times New Roman"/>
          <w:color w:val="000000" w:themeColor="text1"/>
        </w:rPr>
        <w:t>As a result, the region within the computational domain which requires high spatial resolution becomes markedly larger, leading to increased computational cost. To avoid this issue, a non-inertial reference frame fixed to the jumper was adopted to reproduce the early flight motion. When the jumper undergoes translational and rotational motion, the coordinate transformation between the inertial frame and the non-inertial reference frame is expressed by Equations (</w:t>
      </w:r>
      <w:r w:rsidR="00BA505E">
        <w:rPr>
          <w:rFonts w:cs="Times New Roman"/>
          <w:color w:val="000000" w:themeColor="text1"/>
        </w:rPr>
        <w:t>S</w:t>
      </w:r>
      <w:r w:rsidRPr="006742B6">
        <w:rPr>
          <w:rFonts w:cs="Times New Roman"/>
          <w:color w:val="000000" w:themeColor="text1"/>
        </w:rPr>
        <w:t>1.3)</w:t>
      </w:r>
      <w:r>
        <w:rPr>
          <w:rFonts w:cs="Times New Roman"/>
          <w:color w:val="000000" w:themeColor="text1"/>
        </w:rPr>
        <w:t xml:space="preserve"> </w:t>
      </w:r>
      <w:r w:rsidRPr="006742B6">
        <w:rPr>
          <w:rFonts w:cs="Times New Roman"/>
          <w:color w:val="000000" w:themeColor="text1"/>
        </w:rPr>
        <w:t>and</w:t>
      </w:r>
      <w:r w:rsidR="00F327BA">
        <w:rPr>
          <w:rFonts w:cs="Times New Roman"/>
          <w:color w:val="000000" w:themeColor="text1"/>
        </w:rPr>
        <w:t xml:space="preserve"> </w:t>
      </w:r>
      <w:r w:rsidRPr="006742B6">
        <w:rPr>
          <w:rFonts w:cs="Times New Roman"/>
          <w:color w:val="000000" w:themeColor="text1"/>
        </w:rPr>
        <w:t>(</w:t>
      </w:r>
      <w:r w:rsidR="00BA505E">
        <w:rPr>
          <w:rFonts w:cs="Times New Roman"/>
          <w:color w:val="000000" w:themeColor="text1"/>
        </w:rPr>
        <w:t>S</w:t>
      </w:r>
      <w:r w:rsidRPr="006742B6">
        <w:rPr>
          <w:rFonts w:cs="Times New Roman"/>
          <w:color w:val="000000" w:themeColor="text1"/>
        </w:rPr>
        <w:t>1.4).</w:t>
      </w:r>
    </w:p>
    <w:p w14:paraId="231F02A9" w14:textId="4CB70FB1" w:rsidR="002C5A70" w:rsidRPr="003A7579" w:rsidRDefault="00000000" w:rsidP="006742B6">
      <w:pPr>
        <w:widowControl/>
        <w:adjustRightInd w:val="0"/>
        <w:snapToGrid w:val="0"/>
        <w:spacing w:line="480" w:lineRule="auto"/>
        <w:rPr>
          <w:rFonts w:cs="Times New Roman"/>
          <w:color w:val="000000" w:themeColor="text1"/>
        </w:rPr>
      </w:pPr>
      <m:oMathPara>
        <m:oMath>
          <m:eqArr>
            <m:eqArrPr>
              <m:maxDist m:val="1"/>
              <m:ctrlPr>
                <w:rPr>
                  <w:rFonts w:ascii="Cambria Math" w:hAnsi="Cambria Math" w:cs="Times New Roman"/>
                  <w:i/>
                  <w:color w:val="000000" w:themeColor="text1"/>
                </w:rPr>
              </m:ctrlPr>
            </m:eqArrPr>
            <m:e>
              <m:r>
                <m:rPr>
                  <m:sty m:val="bi"/>
                </m:rPr>
                <w:rPr>
                  <w:rFonts w:ascii="Cambria Math" w:hAnsi="Cambria Math" w:cs="Times New Roman"/>
                  <w:color w:val="000000" w:themeColor="text1"/>
                </w:rPr>
                <m:t>x</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m:rPr>
                      <m:sty m:val="bi"/>
                    </m:rPr>
                    <w:rPr>
                      <w:rFonts w:ascii="Cambria Math" w:hAnsi="Cambria Math" w:cs="Times New Roman"/>
                      <w:color w:val="000000" w:themeColor="text1"/>
                    </w:rPr>
                    <m:t>x</m:t>
                  </m:r>
                </m:e>
                <m:sub>
                  <m:r>
                    <w:rPr>
                      <w:rFonts w:ascii="Cambria Math" w:hAnsi="Cambria Math" w:cs="Times New Roman"/>
                      <w:color w:val="000000" w:themeColor="text1"/>
                    </w:rPr>
                    <m:t>T</m:t>
                  </m:r>
                </m:sub>
              </m:sSub>
              <m:r>
                <w:rPr>
                  <w:rFonts w:ascii="Cambria Math" w:hAnsi="Cambria Math" w:cs="Times New Roman"/>
                  <w:color w:val="000000" w:themeColor="text1"/>
                </w:rPr>
                <m:t>+</m:t>
              </m:r>
              <m:r>
                <m:rPr>
                  <m:sty m:val="bi"/>
                </m:rPr>
                <w:rPr>
                  <w:rFonts w:ascii="Cambria Math" w:hAnsi="Cambria Math" w:cs="Times New Roman"/>
                  <w:color w:val="000000" w:themeColor="text1"/>
                </w:rPr>
                <m:t>R</m:t>
              </m:r>
              <m:r>
                <w:rPr>
                  <w:rFonts w:ascii="Cambria Math" w:hAnsi="Cambria Math" w:cs="Times New Roman"/>
                  <w:color w:val="000000" w:themeColor="text1"/>
                </w:rPr>
                <m:t>⋅</m:t>
              </m:r>
              <m:sSup>
                <m:sSupPr>
                  <m:ctrlPr>
                    <w:rPr>
                      <w:rFonts w:ascii="Cambria Math" w:hAnsi="Cambria Math" w:cs="Times New Roman"/>
                      <w:i/>
                      <w:color w:val="000000" w:themeColor="text1"/>
                    </w:rPr>
                  </m:ctrlPr>
                </m:sSupPr>
                <m:e>
                  <m:r>
                    <m:rPr>
                      <m:sty m:val="bi"/>
                    </m:rPr>
                    <w:rPr>
                      <w:rFonts w:ascii="Cambria Math" w:hAnsi="Cambria Math" w:cs="Times New Roman"/>
                      <w:color w:val="000000" w:themeColor="text1"/>
                    </w:rPr>
                    <m:t>x</m:t>
                  </m:r>
                </m:e>
                <m:sup>
                  <m:r>
                    <w:rPr>
                      <w:rFonts w:ascii="Cambria Math" w:hAnsi="Cambria Math" w:cs="Times New Roman"/>
                      <w:color w:val="000000" w:themeColor="text1"/>
                    </w:rPr>
                    <m:t>*</m:t>
                  </m:r>
                </m:sup>
              </m:sSup>
              <m:r>
                <w:rPr>
                  <w:rFonts w:ascii="Cambria Math" w:hAnsi="Cambria Math" w:cs="Times New Roman"/>
                  <w:color w:val="000000" w:themeColor="text1"/>
                </w:rPr>
                <m:t xml:space="preserve"> #</m:t>
              </m:r>
              <m:d>
                <m:dPr>
                  <m:ctrlPr>
                    <w:rPr>
                      <w:rFonts w:ascii="Cambria Math" w:hAnsi="Cambria Math" w:cs="Times New Roman"/>
                      <w:i/>
                      <w:color w:val="000000" w:themeColor="text1"/>
                    </w:rPr>
                  </m:ctrlPr>
                </m:dPr>
                <m:e>
                  <m:r>
                    <m:rPr>
                      <m:sty m:val="p"/>
                    </m:rPr>
                    <w:rPr>
                      <w:rFonts w:ascii="Cambria Math" w:hAnsi="Cambria Math" w:cs="Times New Roman"/>
                      <w:color w:val="000000" w:themeColor="text1"/>
                    </w:rPr>
                    <m:t>S1.3</m:t>
                  </m:r>
                </m:e>
              </m:d>
            </m:e>
          </m:eqArr>
        </m:oMath>
      </m:oMathPara>
    </w:p>
    <w:p w14:paraId="21F33FE9" w14:textId="43EF1A61" w:rsidR="002C5A70" w:rsidRPr="003A7579" w:rsidRDefault="00000000" w:rsidP="002C5A70">
      <w:pPr>
        <w:widowControl/>
        <w:adjustRightInd w:val="0"/>
        <w:snapToGrid w:val="0"/>
        <w:spacing w:line="480" w:lineRule="auto"/>
        <w:jc w:val="left"/>
        <w:rPr>
          <w:rFonts w:cs="Times New Roman"/>
          <w:b/>
          <w:bCs/>
          <w:color w:val="000000" w:themeColor="text1"/>
        </w:rPr>
      </w:pPr>
      <m:oMathPara>
        <m:oMath>
          <m:eqArr>
            <m:eqArrPr>
              <m:maxDist m:val="1"/>
              <m:ctrlPr>
                <w:rPr>
                  <w:rFonts w:ascii="Cambria Math" w:hAnsi="Cambria Math" w:cs="Times New Roman"/>
                  <w:i/>
                  <w:color w:val="000000" w:themeColor="text1"/>
                </w:rPr>
              </m:ctrlPr>
            </m:eqArrPr>
            <m:e>
              <m:r>
                <m:rPr>
                  <m:sty m:val="bi"/>
                </m:rPr>
                <w:rPr>
                  <w:rFonts w:ascii="Cambria Math" w:hAnsi="Cambria Math" w:cs="Times New Roman"/>
                  <w:color w:val="000000" w:themeColor="text1"/>
                </w:rPr>
                <m:t>u</m:t>
              </m:r>
              <m:r>
                <w:rPr>
                  <w:rFonts w:ascii="Cambria Math" w:hAnsi="Cambria Math" w:cs="Times New Roman"/>
                  <w:color w:val="000000" w:themeColor="text1"/>
                </w:rPr>
                <m:t>=</m:t>
              </m:r>
              <m:acc>
                <m:accPr>
                  <m:chr m:val="̇"/>
                  <m:ctrlPr>
                    <w:rPr>
                      <w:rFonts w:ascii="Cambria Math" w:hAnsi="Cambria Math" w:cs="Times New Roman"/>
                      <w:i/>
                      <w:color w:val="000000" w:themeColor="text1"/>
                    </w:rPr>
                  </m:ctrlPr>
                </m:accPr>
                <m:e>
                  <m:sSub>
                    <m:sSubPr>
                      <m:ctrlPr>
                        <w:rPr>
                          <w:rFonts w:ascii="Cambria Math" w:hAnsi="Cambria Math" w:cs="Times New Roman"/>
                          <w:i/>
                          <w:color w:val="000000" w:themeColor="text1"/>
                        </w:rPr>
                      </m:ctrlPr>
                    </m:sSubPr>
                    <m:e>
                      <m:r>
                        <m:rPr>
                          <m:sty m:val="bi"/>
                        </m:rPr>
                        <w:rPr>
                          <w:rFonts w:ascii="Cambria Math" w:hAnsi="Cambria Math" w:cs="Times New Roman"/>
                          <w:color w:val="000000" w:themeColor="text1"/>
                        </w:rPr>
                        <m:t>x</m:t>
                      </m:r>
                    </m:e>
                    <m:sub>
                      <m:r>
                        <w:rPr>
                          <w:rFonts w:ascii="Cambria Math" w:hAnsi="Cambria Math" w:cs="Times New Roman"/>
                          <w:color w:val="000000" w:themeColor="text1"/>
                        </w:rPr>
                        <m:t>T</m:t>
                      </m:r>
                    </m:sub>
                  </m:sSub>
                </m:e>
              </m:acc>
              <m:r>
                <w:rPr>
                  <w:rFonts w:ascii="Cambria Math" w:hAnsi="Cambria Math" w:cs="Times New Roman"/>
                  <w:color w:val="000000" w:themeColor="text1"/>
                </w:rPr>
                <m:t>+</m:t>
              </m:r>
              <m:acc>
                <m:accPr>
                  <m:chr m:val="̇"/>
                  <m:ctrlPr>
                    <w:rPr>
                      <w:rFonts w:ascii="Cambria Math" w:hAnsi="Cambria Math" w:cs="Times New Roman"/>
                      <w:i/>
                      <w:color w:val="000000" w:themeColor="text1"/>
                    </w:rPr>
                  </m:ctrlPr>
                </m:accPr>
                <m:e>
                  <m:r>
                    <m:rPr>
                      <m:sty m:val="bi"/>
                    </m:rPr>
                    <w:rPr>
                      <w:rFonts w:ascii="Cambria Math" w:hAnsi="Cambria Math" w:cs="Times New Roman"/>
                      <w:color w:val="000000" w:themeColor="text1"/>
                    </w:rPr>
                    <m:t>R</m:t>
                  </m:r>
                </m:e>
              </m:acc>
              <m:r>
                <w:rPr>
                  <w:rFonts w:ascii="Cambria Math" w:hAnsi="Cambria Math" w:cs="Times New Roman"/>
                  <w:color w:val="000000" w:themeColor="text1"/>
                </w:rPr>
                <m:t>⋅</m:t>
              </m:r>
              <m:sSup>
                <m:sSupPr>
                  <m:ctrlPr>
                    <w:rPr>
                      <w:rFonts w:ascii="Cambria Math" w:hAnsi="Cambria Math" w:cs="Times New Roman"/>
                      <w:i/>
                      <w:color w:val="000000" w:themeColor="text1"/>
                    </w:rPr>
                  </m:ctrlPr>
                </m:sSupPr>
                <m:e>
                  <m:r>
                    <m:rPr>
                      <m:sty m:val="bi"/>
                    </m:rPr>
                    <w:rPr>
                      <w:rFonts w:ascii="Cambria Math" w:hAnsi="Cambria Math" w:cs="Times New Roman"/>
                      <w:color w:val="000000" w:themeColor="text1"/>
                    </w:rPr>
                    <m:t>x</m:t>
                  </m:r>
                </m:e>
                <m:sup>
                  <m:r>
                    <w:rPr>
                      <w:rFonts w:ascii="Cambria Math" w:hAnsi="Cambria Math" w:cs="Times New Roman"/>
                      <w:color w:val="000000" w:themeColor="text1"/>
                    </w:rPr>
                    <m:t>*</m:t>
                  </m:r>
                </m:sup>
              </m:sSup>
              <m:r>
                <w:rPr>
                  <w:rFonts w:ascii="Cambria Math" w:hAnsi="Cambria Math" w:cs="Times New Roman"/>
                  <w:color w:val="000000" w:themeColor="text1"/>
                </w:rPr>
                <m:t>+</m:t>
              </m:r>
              <m:r>
                <m:rPr>
                  <m:sty m:val="bi"/>
                </m:rPr>
                <w:rPr>
                  <w:rFonts w:ascii="Cambria Math" w:hAnsi="Cambria Math" w:cs="Times New Roman"/>
                  <w:color w:val="000000" w:themeColor="text1"/>
                </w:rPr>
                <m:t>R</m:t>
              </m:r>
              <m:r>
                <w:rPr>
                  <w:rFonts w:ascii="Cambria Math" w:hAnsi="Cambria Math" w:cs="Times New Roman"/>
                  <w:color w:val="000000" w:themeColor="text1"/>
                </w:rPr>
                <m:t>⋅</m:t>
              </m:r>
              <m:sSup>
                <m:sSupPr>
                  <m:ctrlPr>
                    <w:rPr>
                      <w:rFonts w:ascii="Cambria Math" w:hAnsi="Cambria Math" w:cs="Times New Roman"/>
                      <w:i/>
                      <w:color w:val="000000" w:themeColor="text1"/>
                    </w:rPr>
                  </m:ctrlPr>
                </m:sSupPr>
                <m:e>
                  <m:r>
                    <m:rPr>
                      <m:sty m:val="bi"/>
                    </m:rPr>
                    <w:rPr>
                      <w:rFonts w:ascii="Cambria Math" w:hAnsi="Cambria Math" w:cs="Times New Roman"/>
                      <w:color w:val="000000" w:themeColor="text1"/>
                    </w:rPr>
                    <m:t>u</m:t>
                  </m:r>
                </m:e>
                <m:sup>
                  <m:r>
                    <w:rPr>
                      <w:rFonts w:ascii="Cambria Math" w:hAnsi="Cambria Math" w:cs="Times New Roman"/>
                      <w:color w:val="000000" w:themeColor="text1"/>
                    </w:rPr>
                    <m:t>*</m:t>
                  </m:r>
                </m:sup>
              </m:sSup>
              <m:r>
                <m:rPr>
                  <m:sty m:val="bi"/>
                </m:rPr>
                <w:rPr>
                  <w:rFonts w:ascii="Cambria Math" w:hAnsi="Cambria Math" w:cs="Times New Roman"/>
                  <w:color w:val="000000" w:themeColor="text1"/>
                </w:rPr>
                <m:t xml:space="preserve"> #</m:t>
              </m:r>
              <m:d>
                <m:dPr>
                  <m:ctrlPr>
                    <w:rPr>
                      <w:rFonts w:ascii="Cambria Math" w:hAnsi="Cambria Math" w:cs="Times New Roman"/>
                      <w:i/>
                      <w:color w:val="000000" w:themeColor="text1"/>
                    </w:rPr>
                  </m:ctrlPr>
                </m:dPr>
                <m:e>
                  <m:r>
                    <m:rPr>
                      <m:sty m:val="p"/>
                    </m:rPr>
                    <w:rPr>
                      <w:rFonts w:ascii="Cambria Math" w:hAnsi="Cambria Math" w:cs="Times New Roman"/>
                      <w:color w:val="000000" w:themeColor="text1"/>
                    </w:rPr>
                    <m:t>S1.4</m:t>
                  </m:r>
                </m:e>
              </m:d>
              <m:ctrlPr>
                <w:rPr>
                  <w:rFonts w:ascii="Cambria Math" w:hAnsi="Cambria Math" w:cs="Times New Roman"/>
                  <w:b/>
                  <w:bCs/>
                  <w:i/>
                  <w:color w:val="000000" w:themeColor="text1"/>
                </w:rPr>
              </m:ctrlPr>
            </m:e>
          </m:eqArr>
        </m:oMath>
      </m:oMathPara>
    </w:p>
    <w:p w14:paraId="5AB9D4EB" w14:textId="50DF52D4" w:rsidR="00F442CE" w:rsidRPr="00F442CE" w:rsidRDefault="006742B6" w:rsidP="00F442CE">
      <w:pPr>
        <w:widowControl/>
        <w:adjustRightInd w:val="0"/>
        <w:snapToGrid w:val="0"/>
        <w:spacing w:line="480" w:lineRule="auto"/>
        <w:rPr>
          <w:rFonts w:cs="Times New Roman"/>
          <w:color w:val="000000" w:themeColor="text1"/>
        </w:rPr>
      </w:pPr>
      <w:r w:rsidRPr="006742B6">
        <w:rPr>
          <w:rFonts w:cs="Times New Roman"/>
          <w:color w:val="000000" w:themeColor="text1"/>
        </w:rPr>
        <w:t>Hereinafter</w:t>
      </w:r>
      <w:r w:rsidR="00F442CE" w:rsidRPr="00F442CE">
        <w:rPr>
          <w:rFonts w:cs="Times New Roman"/>
          <w:color w:val="000000" w:themeColor="text1"/>
        </w:rPr>
        <w:t xml:space="preserve">, variables with an asterisk (*) denote quantities defined in the non-inertial reference frame. The symbol </w:t>
      </w:r>
      <m:oMath>
        <m:r>
          <m:rPr>
            <m:sty m:val="bi"/>
          </m:rPr>
          <w:rPr>
            <w:rFonts w:ascii="Cambria Math" w:hAnsi="Cambria Math" w:cs="Times New Roman"/>
            <w:color w:val="000000" w:themeColor="text1"/>
          </w:rPr>
          <m:t>x</m:t>
        </m:r>
      </m:oMath>
      <w:r w:rsidR="00F442CE" w:rsidRPr="00F442CE">
        <w:rPr>
          <w:rFonts w:cs="Times New Roman"/>
          <w:color w:val="000000" w:themeColor="text1"/>
        </w:rPr>
        <w:t xml:space="preserve"> </w:t>
      </w:r>
      <w:r>
        <w:rPr>
          <w:rFonts w:cs="Times New Roman"/>
          <w:color w:val="000000" w:themeColor="text1"/>
        </w:rPr>
        <w:t>i</w:t>
      </w:r>
      <w:r w:rsidR="00F442CE" w:rsidRPr="00F442CE">
        <w:rPr>
          <w:rFonts w:cs="Times New Roman"/>
          <w:color w:val="000000" w:themeColor="text1"/>
        </w:rPr>
        <w:t>s the position vector</w:t>
      </w:r>
      <w:r>
        <w:rPr>
          <w:rFonts w:cs="Times New Roman"/>
          <w:color w:val="000000" w:themeColor="text1"/>
        </w:rPr>
        <w:t>;</w:t>
      </w:r>
      <w:r w:rsidR="00F442CE" w:rsidRPr="00F442CE">
        <w:rPr>
          <w:rFonts w:cs="Times New Roman"/>
          <w:color w:val="000000" w:themeColor="text1"/>
        </w:rPr>
        <w:t xml:space="preserve"> </w:t>
      </w:r>
      <m:oMath>
        <m:sSub>
          <m:sSubPr>
            <m:ctrlPr>
              <w:rPr>
                <w:rFonts w:ascii="Cambria Math" w:hAnsi="Cambria Math" w:cs="Times New Roman"/>
                <w:i/>
                <w:color w:val="000000" w:themeColor="text1"/>
              </w:rPr>
            </m:ctrlPr>
          </m:sSubPr>
          <m:e>
            <m:r>
              <m:rPr>
                <m:sty m:val="bi"/>
              </m:rPr>
              <w:rPr>
                <w:rFonts w:ascii="Cambria Math" w:hAnsi="Cambria Math" w:cs="Times New Roman"/>
                <w:color w:val="000000" w:themeColor="text1"/>
              </w:rPr>
              <m:t>x</m:t>
            </m:r>
          </m:e>
          <m:sub>
            <m:r>
              <w:rPr>
                <w:rFonts w:ascii="Cambria Math" w:hAnsi="Cambria Math" w:cs="Times New Roman"/>
                <w:color w:val="000000" w:themeColor="text1"/>
              </w:rPr>
              <m:t>T</m:t>
            </m:r>
          </m:sub>
        </m:sSub>
      </m:oMath>
      <w:r w:rsidR="00F442CE" w:rsidRPr="00F442CE">
        <w:rPr>
          <w:rFonts w:cs="Times New Roman"/>
          <w:color w:val="000000" w:themeColor="text1"/>
        </w:rPr>
        <w:t xml:space="preserve"> and </w:t>
      </w:r>
      <m:oMath>
        <m:r>
          <m:rPr>
            <m:sty m:val="bi"/>
          </m:rPr>
          <w:rPr>
            <w:rFonts w:ascii="Cambria Math" w:hAnsi="Cambria Math" w:cs="Times New Roman"/>
            <w:color w:val="000000" w:themeColor="text1"/>
          </w:rPr>
          <m:t>R</m:t>
        </m:r>
      </m:oMath>
      <w:r w:rsidR="00F442CE" w:rsidRPr="00F442CE">
        <w:rPr>
          <w:rFonts w:cs="Times New Roman"/>
          <w:color w:val="000000" w:themeColor="text1"/>
        </w:rPr>
        <w:t xml:space="preserve"> </w:t>
      </w:r>
      <w:r w:rsidRPr="006742B6">
        <w:rPr>
          <w:rFonts w:cs="Times New Roman"/>
          <w:color w:val="000000" w:themeColor="text1"/>
        </w:rPr>
        <w:t>respectively denote the translational vector and the rotation matrix.</w:t>
      </w:r>
      <w:r>
        <w:rPr>
          <w:rFonts w:cs="Times New Roman"/>
          <w:color w:val="000000" w:themeColor="text1"/>
        </w:rPr>
        <w:t xml:space="preserve"> </w:t>
      </w:r>
      <w:r w:rsidR="00F442CE" w:rsidRPr="00F442CE">
        <w:rPr>
          <w:rFonts w:cs="Times New Roman"/>
          <w:color w:val="000000" w:themeColor="text1"/>
        </w:rPr>
        <w:t xml:space="preserve">Time derivatives are </w:t>
      </w:r>
      <w:r w:rsidRPr="006742B6">
        <w:rPr>
          <w:rFonts w:cs="Times New Roman"/>
          <w:color w:val="000000" w:themeColor="text1"/>
        </w:rPr>
        <w:t>denoted by an</w:t>
      </w:r>
      <w:r w:rsidR="00F442CE" w:rsidRPr="00F442CE">
        <w:rPr>
          <w:rFonts w:cs="Times New Roman"/>
          <w:color w:val="000000" w:themeColor="text1"/>
        </w:rPr>
        <w:t xml:space="preserve"> </w:t>
      </w:r>
      <w:proofErr w:type="spellStart"/>
      <w:r w:rsidR="00F442CE" w:rsidRPr="00F442CE">
        <w:rPr>
          <w:rFonts w:cs="Times New Roman"/>
          <w:color w:val="000000" w:themeColor="text1"/>
        </w:rPr>
        <w:t>overdot</w:t>
      </w:r>
      <w:proofErr w:type="spellEnd"/>
      <w:r w:rsidR="00F442CE" w:rsidRPr="00F442CE">
        <w:rPr>
          <w:rFonts w:cs="Times New Roman"/>
          <w:color w:val="000000" w:themeColor="text1"/>
        </w:rPr>
        <w:t xml:space="preserve"> (˙). By applying Equations (</w:t>
      </w:r>
      <w:r w:rsidR="00BA505E">
        <w:rPr>
          <w:rFonts w:cs="Times New Roman"/>
          <w:color w:val="000000" w:themeColor="text1"/>
        </w:rPr>
        <w:t>S</w:t>
      </w:r>
      <w:r w:rsidR="00F442CE" w:rsidRPr="00F442CE">
        <w:rPr>
          <w:rFonts w:cs="Times New Roman"/>
          <w:color w:val="000000" w:themeColor="text1"/>
        </w:rPr>
        <w:t>1.3) and (</w:t>
      </w:r>
      <w:r w:rsidR="00BA505E">
        <w:rPr>
          <w:rFonts w:cs="Times New Roman"/>
          <w:color w:val="000000" w:themeColor="text1"/>
        </w:rPr>
        <w:t>S</w:t>
      </w:r>
      <w:r w:rsidR="00F442CE" w:rsidRPr="00F442CE">
        <w:rPr>
          <w:rFonts w:cs="Times New Roman"/>
          <w:color w:val="000000" w:themeColor="text1"/>
        </w:rPr>
        <w:t>1.4), the governing equations in the non-inertial reference frame can be written as Equations (</w:t>
      </w:r>
      <w:r w:rsidR="00BA505E">
        <w:rPr>
          <w:rFonts w:cs="Times New Roman"/>
          <w:color w:val="000000" w:themeColor="text1"/>
        </w:rPr>
        <w:t>S</w:t>
      </w:r>
      <w:r w:rsidR="00F442CE" w:rsidRPr="00F442CE">
        <w:rPr>
          <w:rFonts w:cs="Times New Roman"/>
          <w:color w:val="000000" w:themeColor="text1"/>
        </w:rPr>
        <w:t>1.5) and (</w:t>
      </w:r>
      <w:r w:rsidR="00BA505E">
        <w:rPr>
          <w:rFonts w:cs="Times New Roman"/>
          <w:color w:val="000000" w:themeColor="text1"/>
        </w:rPr>
        <w:t>S</w:t>
      </w:r>
      <w:r w:rsidR="00F442CE" w:rsidRPr="00F442CE">
        <w:rPr>
          <w:rFonts w:cs="Times New Roman"/>
          <w:color w:val="000000" w:themeColor="text1"/>
        </w:rPr>
        <w:t>1.6).</w:t>
      </w:r>
    </w:p>
    <w:p w14:paraId="7C19889F" w14:textId="37FBCF27" w:rsidR="00381A42" w:rsidRPr="003A7579" w:rsidRDefault="00000000" w:rsidP="00381A42">
      <w:pPr>
        <w:widowControl/>
        <w:adjustRightInd w:val="0"/>
        <w:snapToGrid w:val="0"/>
        <w:spacing w:line="480" w:lineRule="auto"/>
        <w:jc w:val="left"/>
        <w:rPr>
          <w:rFonts w:cs="Times New Roman"/>
          <w:color w:val="000000" w:themeColor="text1"/>
        </w:rPr>
      </w:pPr>
      <m:oMathPara>
        <m:oMath>
          <m:eqArr>
            <m:eqArrPr>
              <m:maxDist m:val="1"/>
              <m:ctrlPr>
                <w:rPr>
                  <w:rFonts w:ascii="Cambria Math" w:hAnsi="Cambria Math" w:cs="Times New Roman"/>
                  <w:i/>
                  <w:color w:val="000000" w:themeColor="text1"/>
                </w:rPr>
              </m:ctrlPr>
            </m:eqArrPr>
            <m:e>
              <m:r>
                <w:rPr>
                  <w:rFonts w:ascii="Cambria Math" w:hAnsi="Cambria Math" w:cs="Times New Roman"/>
                  <w:color w:val="000000" w:themeColor="text1"/>
                </w:rPr>
                <m:t>ρ</m:t>
              </m:r>
              <m:d>
                <m:dPr>
                  <m:ctrlPr>
                    <w:rPr>
                      <w:rFonts w:ascii="Cambria Math" w:hAnsi="Cambria Math" w:cs="Times New Roman"/>
                      <w:i/>
                      <w:color w:val="000000" w:themeColor="text1"/>
                    </w:rPr>
                  </m:ctrlPr>
                </m:dPr>
                <m:e>
                  <m:f>
                    <m:fPr>
                      <m:ctrlPr>
                        <w:rPr>
                          <w:rFonts w:ascii="Cambria Math" w:hAnsi="Cambria Math" w:cs="Times New Roman"/>
                          <w:i/>
                          <w:color w:val="000000" w:themeColor="text1"/>
                        </w:rPr>
                      </m:ctrlPr>
                    </m:fPr>
                    <m:num>
                      <m:r>
                        <w:rPr>
                          <w:rFonts w:ascii="Cambria Math" w:hAnsi="Cambria Math" w:cs="Times New Roman"/>
                          <w:color w:val="000000" w:themeColor="text1"/>
                        </w:rPr>
                        <m:t>∂</m:t>
                      </m:r>
                      <m:sSup>
                        <m:sSupPr>
                          <m:ctrlPr>
                            <w:rPr>
                              <w:rFonts w:ascii="Cambria Math" w:hAnsi="Cambria Math" w:cs="Times New Roman"/>
                              <w:b/>
                              <w:bCs/>
                              <w:i/>
                              <w:iCs/>
                              <w:color w:val="000000" w:themeColor="text1"/>
                            </w:rPr>
                          </m:ctrlPr>
                        </m:sSupPr>
                        <m:e>
                          <m:r>
                            <m:rPr>
                              <m:sty m:val="bi"/>
                            </m:rPr>
                            <w:rPr>
                              <w:rFonts w:ascii="Cambria Math" w:hAnsi="Cambria Math" w:cs="Times New Roman"/>
                              <w:color w:val="000000" w:themeColor="text1"/>
                            </w:rPr>
                            <m:t>u</m:t>
                          </m:r>
                        </m:e>
                        <m:sup>
                          <m:r>
                            <m:rPr>
                              <m:sty m:val="bi"/>
                            </m:rPr>
                            <w:rPr>
                              <w:rFonts w:ascii="Cambria Math" w:hAnsi="Cambria Math" w:cs="Times New Roman"/>
                              <w:color w:val="000000" w:themeColor="text1"/>
                            </w:rPr>
                            <m:t>*</m:t>
                          </m:r>
                        </m:sup>
                      </m:sSup>
                    </m:num>
                    <m:den>
                      <m:r>
                        <w:rPr>
                          <w:rFonts w:ascii="Cambria Math" w:hAnsi="Cambria Math" w:cs="Times New Roman"/>
                          <w:color w:val="000000" w:themeColor="text1"/>
                        </w:rPr>
                        <m:t>∂t</m:t>
                      </m:r>
                    </m:den>
                  </m:f>
                  <m:r>
                    <w:rPr>
                      <w:rFonts w:ascii="Cambria Math" w:hAnsi="Cambria Math" w:cs="Times New Roman"/>
                      <w:color w:val="000000" w:themeColor="text1"/>
                    </w:rPr>
                    <m:t>+</m:t>
                  </m:r>
                  <m:d>
                    <m:dPr>
                      <m:ctrlPr>
                        <w:rPr>
                          <w:rFonts w:ascii="Cambria Math" w:hAnsi="Cambria Math" w:cs="Times New Roman"/>
                          <w:i/>
                          <w:color w:val="000000" w:themeColor="text1"/>
                        </w:rPr>
                      </m:ctrlPr>
                    </m:dPr>
                    <m:e>
                      <m:sSup>
                        <m:sSupPr>
                          <m:ctrlPr>
                            <w:rPr>
                              <w:rFonts w:ascii="Cambria Math" w:hAnsi="Cambria Math" w:cs="Times New Roman"/>
                              <w:b/>
                              <w:bCs/>
                              <w:i/>
                              <w:color w:val="000000" w:themeColor="text1"/>
                            </w:rPr>
                          </m:ctrlPr>
                        </m:sSupPr>
                        <m:e>
                          <m:r>
                            <m:rPr>
                              <m:sty m:val="bi"/>
                            </m:rPr>
                            <w:rPr>
                              <w:rFonts w:ascii="Cambria Math" w:hAnsi="Cambria Math" w:cs="Times New Roman"/>
                              <w:color w:val="000000" w:themeColor="text1"/>
                            </w:rPr>
                            <m:t>u</m:t>
                          </m:r>
                        </m:e>
                        <m:sup>
                          <m:r>
                            <m:rPr>
                              <m:sty m:val="bi"/>
                            </m:rPr>
                            <w:rPr>
                              <w:rFonts w:ascii="Cambria Math" w:hAnsi="Cambria Math" w:cs="Times New Roman"/>
                              <w:color w:val="000000" w:themeColor="text1"/>
                            </w:rPr>
                            <m:t>*</m:t>
                          </m:r>
                        </m:sup>
                      </m:sSup>
                      <m:r>
                        <w:rPr>
                          <w:rFonts w:ascii="Cambria Math" w:hAnsi="Cambria Math" w:cs="Times New Roman"/>
                          <w:color w:val="000000" w:themeColor="text1"/>
                        </w:rPr>
                        <m:t>⋅</m:t>
                      </m:r>
                      <m:sSup>
                        <m:sSupPr>
                          <m:ctrlPr>
                            <w:rPr>
                              <w:rFonts w:ascii="Cambria Math" w:hAnsi="Cambria Math" w:cs="Times New Roman"/>
                              <w:i/>
                              <w:color w:val="000000" w:themeColor="text1"/>
                            </w:rPr>
                          </m:ctrlPr>
                        </m:sSupPr>
                        <m:e>
                          <m:r>
                            <w:rPr>
                              <w:rFonts w:ascii="Cambria Math" w:hAnsi="Cambria Math" w:cs="Times New Roman"/>
                              <w:color w:val="000000" w:themeColor="text1"/>
                            </w:rPr>
                            <m:t>∇</m:t>
                          </m:r>
                        </m:e>
                        <m:sup>
                          <m:r>
                            <w:rPr>
                              <w:rFonts w:ascii="Cambria Math" w:hAnsi="Cambria Math" w:cs="Times New Roman"/>
                              <w:color w:val="000000" w:themeColor="text1"/>
                            </w:rPr>
                            <m:t>*</m:t>
                          </m:r>
                        </m:sup>
                      </m:sSup>
                    </m:e>
                  </m:d>
                  <m:sSup>
                    <m:sSupPr>
                      <m:ctrlPr>
                        <w:rPr>
                          <w:rFonts w:ascii="Cambria Math" w:hAnsi="Cambria Math" w:cs="Times New Roman"/>
                          <w:b/>
                          <w:bCs/>
                          <w:i/>
                          <w:color w:val="000000" w:themeColor="text1"/>
                        </w:rPr>
                      </m:ctrlPr>
                    </m:sSupPr>
                    <m:e>
                      <m:r>
                        <m:rPr>
                          <m:sty m:val="bi"/>
                        </m:rPr>
                        <w:rPr>
                          <w:rFonts w:ascii="Cambria Math" w:hAnsi="Cambria Math" w:cs="Times New Roman"/>
                          <w:color w:val="000000" w:themeColor="text1"/>
                        </w:rPr>
                        <m:t>u</m:t>
                      </m:r>
                    </m:e>
                    <m:sup>
                      <m:r>
                        <m:rPr>
                          <m:sty m:val="bi"/>
                        </m:rPr>
                        <w:rPr>
                          <w:rFonts w:ascii="Cambria Math" w:hAnsi="Cambria Math" w:cs="Times New Roman"/>
                          <w:color w:val="000000" w:themeColor="text1"/>
                        </w:rPr>
                        <m:t>*</m:t>
                      </m:r>
                    </m:sup>
                  </m:sSup>
                </m:e>
              </m:d>
              <m:r>
                <w:rPr>
                  <w:rFonts w:ascii="Cambria Math" w:hAnsi="Cambria Math" w:cs="Times New Roman"/>
                  <w:color w:val="000000" w:themeColor="text1"/>
                </w:rPr>
                <m:t>=-</m:t>
              </m:r>
              <m:sSup>
                <m:sSupPr>
                  <m:ctrlPr>
                    <w:rPr>
                      <w:rFonts w:ascii="Cambria Math" w:hAnsi="Cambria Math" w:cs="Times New Roman"/>
                      <w:i/>
                      <w:color w:val="000000" w:themeColor="text1"/>
                    </w:rPr>
                  </m:ctrlPr>
                </m:sSupPr>
                <m:e>
                  <m:r>
                    <w:rPr>
                      <w:rFonts w:ascii="Cambria Math" w:hAnsi="Cambria Math" w:cs="Times New Roman"/>
                      <w:color w:val="000000" w:themeColor="text1"/>
                    </w:rPr>
                    <m:t>∇</m:t>
                  </m:r>
                </m:e>
                <m:sup>
                  <m:r>
                    <w:rPr>
                      <w:rFonts w:ascii="Cambria Math" w:hAnsi="Cambria Math" w:cs="Times New Roman"/>
                      <w:color w:val="000000" w:themeColor="text1"/>
                    </w:rPr>
                    <m:t>*</m:t>
                  </m:r>
                </m:sup>
              </m:sSup>
              <m:r>
                <w:rPr>
                  <w:rFonts w:ascii="Cambria Math" w:hAnsi="Cambria Math" w:cs="Times New Roman"/>
                  <w:color w:val="000000" w:themeColor="text1"/>
                </w:rPr>
                <m:t>p+μ</m:t>
              </m:r>
              <m:sSup>
                <m:sSupPr>
                  <m:ctrlPr>
                    <w:rPr>
                      <w:rFonts w:ascii="Cambria Math" w:hAnsi="Cambria Math" w:cs="Times New Roman"/>
                      <w:i/>
                      <w:color w:val="000000" w:themeColor="text1"/>
                    </w:rPr>
                  </m:ctrlPr>
                </m:sSupPr>
                <m:e>
                  <m:sSup>
                    <m:sSupPr>
                      <m:ctrlPr>
                        <w:rPr>
                          <w:rFonts w:ascii="Cambria Math" w:hAnsi="Cambria Math" w:cs="Times New Roman"/>
                          <w:i/>
                          <w:color w:val="000000" w:themeColor="text1"/>
                        </w:rPr>
                      </m:ctrlPr>
                    </m:sSupPr>
                    <m:e>
                      <m:r>
                        <w:rPr>
                          <w:rFonts w:ascii="Cambria Math" w:hAnsi="Cambria Math" w:cs="Times New Roman"/>
                          <w:color w:val="000000" w:themeColor="text1"/>
                        </w:rPr>
                        <m:t>∇</m:t>
                      </m:r>
                    </m:e>
                    <m:sup>
                      <m:r>
                        <w:rPr>
                          <w:rFonts w:ascii="Cambria Math" w:hAnsi="Cambria Math" w:cs="Times New Roman"/>
                          <w:color w:val="000000" w:themeColor="text1"/>
                        </w:rPr>
                        <m:t>*</m:t>
                      </m:r>
                    </m:sup>
                  </m:sSup>
                </m:e>
                <m:sup>
                  <m:r>
                    <w:rPr>
                      <w:rFonts w:ascii="Cambria Math" w:hAnsi="Cambria Math" w:cs="Times New Roman"/>
                      <w:color w:val="000000" w:themeColor="text1"/>
                    </w:rPr>
                    <m:t>2</m:t>
                  </m:r>
                </m:sup>
              </m:sSup>
              <m:sSup>
                <m:sSupPr>
                  <m:ctrlPr>
                    <w:rPr>
                      <w:rFonts w:ascii="Cambria Math" w:hAnsi="Cambria Math" w:cs="Times New Roman"/>
                      <w:b/>
                      <w:bCs/>
                      <w:i/>
                      <w:color w:val="000000" w:themeColor="text1"/>
                    </w:rPr>
                  </m:ctrlPr>
                </m:sSupPr>
                <m:e>
                  <m:r>
                    <m:rPr>
                      <m:sty m:val="bi"/>
                    </m:rPr>
                    <w:rPr>
                      <w:rFonts w:ascii="Cambria Math" w:hAnsi="Cambria Math" w:cs="Times New Roman"/>
                      <w:color w:val="000000" w:themeColor="text1"/>
                    </w:rPr>
                    <m:t>u</m:t>
                  </m:r>
                </m:e>
                <m:sup>
                  <m:r>
                    <m:rPr>
                      <m:sty m:val="bi"/>
                    </m:rPr>
                    <w:rPr>
                      <w:rFonts w:ascii="Cambria Math" w:hAnsi="Cambria Math" w:cs="Times New Roman"/>
                      <w:color w:val="000000" w:themeColor="text1"/>
                    </w:rPr>
                    <m:t>*</m:t>
                  </m:r>
                </m:sup>
              </m:sSup>
              <m:r>
                <w:rPr>
                  <w:rFonts w:ascii="Cambria Math" w:hAnsi="Cambria Math" w:cs="Times New Roman"/>
                  <w:color w:val="000000" w:themeColor="text1"/>
                </w:rPr>
                <m:t>-</m:t>
              </m:r>
              <m:sSup>
                <m:sSupPr>
                  <m:ctrlPr>
                    <w:rPr>
                      <w:rFonts w:ascii="Cambria Math" w:hAnsi="Cambria Math" w:cs="Times New Roman"/>
                      <w:i/>
                      <w:color w:val="000000" w:themeColor="text1"/>
                    </w:rPr>
                  </m:ctrlPr>
                </m:sSupPr>
                <m:e>
                  <m:r>
                    <m:rPr>
                      <m:sty m:val="bi"/>
                    </m:rPr>
                    <w:rPr>
                      <w:rFonts w:ascii="Cambria Math" w:hAnsi="Cambria Math" w:cs="Times New Roman"/>
                      <w:color w:val="000000" w:themeColor="text1"/>
                    </w:rPr>
                    <m:t>R</m:t>
                  </m:r>
                </m:e>
                <m:sup>
                  <m:r>
                    <w:rPr>
                      <w:rFonts w:ascii="Cambria Math" w:hAnsi="Cambria Math" w:cs="Times New Roman"/>
                      <w:color w:val="000000" w:themeColor="text1"/>
                    </w:rPr>
                    <m:t>-1</m:t>
                  </m:r>
                </m:sup>
              </m:sSup>
              <m:r>
                <w:rPr>
                  <w:rFonts w:ascii="Cambria Math" w:hAnsi="Cambria Math" w:cs="Times New Roman"/>
                  <w:color w:val="000000" w:themeColor="text1"/>
                </w:rPr>
                <m:t>⋅</m:t>
              </m:r>
              <m:d>
                <m:dPr>
                  <m:ctrlPr>
                    <w:rPr>
                      <w:rFonts w:ascii="Cambria Math" w:hAnsi="Cambria Math" w:cs="Times New Roman"/>
                      <w:i/>
                      <w:color w:val="000000" w:themeColor="text1"/>
                    </w:rPr>
                  </m:ctrlPr>
                </m:dPr>
                <m:e>
                  <m:acc>
                    <m:accPr>
                      <m:chr m:val="̈"/>
                      <m:ctrlPr>
                        <w:rPr>
                          <w:rFonts w:ascii="Cambria Math" w:hAnsi="Cambria Math" w:cs="Times New Roman"/>
                          <w:i/>
                          <w:color w:val="000000" w:themeColor="text1"/>
                        </w:rPr>
                      </m:ctrlPr>
                    </m:accPr>
                    <m:e>
                      <m:sSub>
                        <m:sSubPr>
                          <m:ctrlPr>
                            <w:rPr>
                              <w:rFonts w:ascii="Cambria Math" w:hAnsi="Cambria Math" w:cs="Times New Roman"/>
                              <w:i/>
                              <w:color w:val="000000" w:themeColor="text1"/>
                            </w:rPr>
                          </m:ctrlPr>
                        </m:sSubPr>
                        <m:e>
                          <m:r>
                            <m:rPr>
                              <m:sty m:val="bi"/>
                            </m:rPr>
                            <w:rPr>
                              <w:rFonts w:ascii="Cambria Math" w:hAnsi="Cambria Math" w:cs="Times New Roman"/>
                              <w:color w:val="000000" w:themeColor="text1"/>
                            </w:rPr>
                            <m:t>x</m:t>
                          </m:r>
                        </m:e>
                        <m:sub>
                          <m:r>
                            <w:rPr>
                              <w:rFonts w:ascii="Cambria Math" w:hAnsi="Cambria Math" w:cs="Times New Roman"/>
                              <w:color w:val="000000" w:themeColor="text1"/>
                            </w:rPr>
                            <m:t>T</m:t>
                          </m:r>
                        </m:sub>
                      </m:sSub>
                    </m:e>
                  </m:acc>
                  <m:r>
                    <w:rPr>
                      <w:rFonts w:ascii="Cambria Math" w:hAnsi="Cambria Math" w:cs="Times New Roman"/>
                      <w:color w:val="000000" w:themeColor="text1"/>
                    </w:rPr>
                    <m:t>+</m:t>
                  </m:r>
                  <m:acc>
                    <m:accPr>
                      <m:chr m:val="̈"/>
                      <m:ctrlPr>
                        <w:rPr>
                          <w:rFonts w:ascii="Cambria Math" w:hAnsi="Cambria Math" w:cs="Times New Roman"/>
                          <w:i/>
                          <w:color w:val="000000" w:themeColor="text1"/>
                        </w:rPr>
                      </m:ctrlPr>
                    </m:accPr>
                    <m:e>
                      <m:r>
                        <m:rPr>
                          <m:sty m:val="bi"/>
                        </m:rPr>
                        <w:rPr>
                          <w:rFonts w:ascii="Cambria Math" w:hAnsi="Cambria Math" w:cs="Times New Roman"/>
                          <w:color w:val="000000" w:themeColor="text1"/>
                        </w:rPr>
                        <m:t>R</m:t>
                      </m:r>
                    </m:e>
                  </m:acc>
                  <m:r>
                    <w:rPr>
                      <w:rFonts w:ascii="Cambria Math" w:hAnsi="Cambria Math" w:cs="Times New Roman"/>
                      <w:color w:val="000000" w:themeColor="text1"/>
                    </w:rPr>
                    <m:t>⋅</m:t>
                  </m:r>
                  <m:sSup>
                    <m:sSupPr>
                      <m:ctrlPr>
                        <w:rPr>
                          <w:rFonts w:ascii="Cambria Math" w:hAnsi="Cambria Math" w:cs="Times New Roman"/>
                          <w:i/>
                          <w:color w:val="000000" w:themeColor="text1"/>
                        </w:rPr>
                      </m:ctrlPr>
                    </m:sSupPr>
                    <m:e>
                      <m:r>
                        <w:rPr>
                          <w:rFonts w:ascii="Cambria Math" w:hAnsi="Cambria Math" w:cs="Times New Roman"/>
                          <w:color w:val="000000" w:themeColor="text1"/>
                        </w:rPr>
                        <m:t>x</m:t>
                      </m:r>
                    </m:e>
                    <m:sup>
                      <m:r>
                        <w:rPr>
                          <w:rFonts w:ascii="Cambria Math" w:hAnsi="Cambria Math" w:cs="Times New Roman"/>
                          <w:color w:val="000000" w:themeColor="text1"/>
                        </w:rPr>
                        <m:t>*</m:t>
                      </m:r>
                    </m:sup>
                  </m:sSup>
                  <m:r>
                    <w:rPr>
                      <w:rFonts w:ascii="Cambria Math" w:hAnsi="Cambria Math" w:cs="Times New Roman"/>
                      <w:color w:val="000000" w:themeColor="text1"/>
                    </w:rPr>
                    <m:t>+2</m:t>
                  </m:r>
                  <m:acc>
                    <m:accPr>
                      <m:chr m:val="̇"/>
                      <m:ctrlPr>
                        <w:rPr>
                          <w:rFonts w:ascii="Cambria Math" w:hAnsi="Cambria Math" w:cs="Times New Roman"/>
                          <w:i/>
                          <w:color w:val="000000" w:themeColor="text1"/>
                        </w:rPr>
                      </m:ctrlPr>
                    </m:accPr>
                    <m:e>
                      <m:r>
                        <m:rPr>
                          <m:sty m:val="bi"/>
                        </m:rPr>
                        <w:rPr>
                          <w:rFonts w:ascii="Cambria Math" w:hAnsi="Cambria Math" w:cs="Times New Roman"/>
                          <w:color w:val="000000" w:themeColor="text1"/>
                        </w:rPr>
                        <m:t>R</m:t>
                      </m:r>
                    </m:e>
                  </m:acc>
                  <m:r>
                    <w:rPr>
                      <w:rFonts w:ascii="Cambria Math" w:hAnsi="Cambria Math" w:cs="Times New Roman"/>
                      <w:color w:val="000000" w:themeColor="text1"/>
                    </w:rPr>
                    <m:t>⋅</m:t>
                  </m:r>
                  <m:sSup>
                    <m:sSupPr>
                      <m:ctrlPr>
                        <w:rPr>
                          <w:rFonts w:ascii="Cambria Math" w:hAnsi="Cambria Math" w:cs="Times New Roman"/>
                          <w:i/>
                          <w:color w:val="000000" w:themeColor="text1"/>
                        </w:rPr>
                      </m:ctrlPr>
                    </m:sSupPr>
                    <m:e>
                      <m:r>
                        <m:rPr>
                          <m:sty m:val="bi"/>
                        </m:rPr>
                        <w:rPr>
                          <w:rFonts w:ascii="Cambria Math" w:hAnsi="Cambria Math" w:cs="Times New Roman"/>
                          <w:color w:val="000000" w:themeColor="text1"/>
                        </w:rPr>
                        <m:t>u</m:t>
                      </m:r>
                    </m:e>
                    <m:sup>
                      <m:r>
                        <w:rPr>
                          <w:rFonts w:ascii="Cambria Math" w:hAnsi="Cambria Math" w:cs="Times New Roman"/>
                          <w:color w:val="000000" w:themeColor="text1"/>
                        </w:rPr>
                        <m:t>*</m:t>
                      </m:r>
                    </m:sup>
                  </m:sSup>
                </m:e>
              </m:d>
              <m:r>
                <w:rPr>
                  <w:rFonts w:ascii="Cambria Math" w:hAnsi="Cambria Math" w:cs="Times New Roman"/>
                  <w:color w:val="000000" w:themeColor="text1"/>
                </w:rPr>
                <m:t xml:space="preserve"> #</m:t>
              </m:r>
              <m:d>
                <m:dPr>
                  <m:ctrlPr>
                    <w:rPr>
                      <w:rFonts w:ascii="Cambria Math" w:hAnsi="Cambria Math" w:cs="Times New Roman"/>
                      <w:i/>
                      <w:color w:val="000000" w:themeColor="text1"/>
                    </w:rPr>
                  </m:ctrlPr>
                </m:dPr>
                <m:e>
                  <m:r>
                    <m:rPr>
                      <m:sty m:val="p"/>
                    </m:rPr>
                    <w:rPr>
                      <w:rFonts w:ascii="Cambria Math" w:hAnsi="Cambria Math" w:cs="Times New Roman"/>
                      <w:color w:val="000000" w:themeColor="text1"/>
                    </w:rPr>
                    <m:t>S1.5</m:t>
                  </m:r>
                </m:e>
              </m:d>
            </m:e>
          </m:eqArr>
        </m:oMath>
      </m:oMathPara>
    </w:p>
    <w:p w14:paraId="58691A7A" w14:textId="2B1C3FC4" w:rsidR="00381A42" w:rsidRPr="003A7579" w:rsidRDefault="00000000" w:rsidP="00381A42">
      <w:pPr>
        <w:widowControl/>
        <w:adjustRightInd w:val="0"/>
        <w:snapToGrid w:val="0"/>
        <w:spacing w:line="480" w:lineRule="auto"/>
        <w:jc w:val="left"/>
        <w:rPr>
          <w:rFonts w:cs="Times New Roman"/>
          <w:color w:val="000000" w:themeColor="text1"/>
        </w:rPr>
      </w:pPr>
      <m:oMathPara>
        <m:oMath>
          <m:eqArr>
            <m:eqArrPr>
              <m:maxDist m:val="1"/>
              <m:ctrlPr>
                <w:rPr>
                  <w:rFonts w:ascii="Cambria Math" w:hAnsi="Cambria Math" w:cs="Times New Roman"/>
                  <w:i/>
                  <w:color w:val="000000" w:themeColor="text1"/>
                </w:rPr>
              </m:ctrlPr>
            </m:eqArrPr>
            <m:e>
              <m:sSup>
                <m:sSupPr>
                  <m:ctrlPr>
                    <w:rPr>
                      <w:rFonts w:ascii="Cambria Math" w:hAnsi="Cambria Math" w:cs="Times New Roman"/>
                      <w:i/>
                      <w:color w:val="000000" w:themeColor="text1"/>
                    </w:rPr>
                  </m:ctrlPr>
                </m:sSupPr>
                <m:e>
                  <m:r>
                    <w:rPr>
                      <w:rFonts w:ascii="Cambria Math" w:hAnsi="Cambria Math" w:cs="Times New Roman"/>
                      <w:color w:val="000000" w:themeColor="text1"/>
                    </w:rPr>
                    <m:t>∇</m:t>
                  </m:r>
                </m:e>
                <m:sup>
                  <m:r>
                    <w:rPr>
                      <w:rFonts w:ascii="Cambria Math" w:hAnsi="Cambria Math" w:cs="Times New Roman"/>
                      <w:color w:val="000000" w:themeColor="text1"/>
                    </w:rPr>
                    <m:t>*</m:t>
                  </m:r>
                </m:sup>
              </m:sSup>
              <m:r>
                <w:rPr>
                  <w:rFonts w:ascii="Cambria Math" w:hAnsi="Cambria Math" w:cs="Times New Roman"/>
                  <w:color w:val="000000" w:themeColor="text1"/>
                </w:rPr>
                <m:t>⋅</m:t>
              </m:r>
              <m:sSup>
                <m:sSupPr>
                  <m:ctrlPr>
                    <w:rPr>
                      <w:rFonts w:ascii="Cambria Math" w:hAnsi="Cambria Math" w:cs="Times New Roman"/>
                      <w:b/>
                      <w:bCs/>
                      <w:i/>
                      <w:color w:val="000000" w:themeColor="text1"/>
                    </w:rPr>
                  </m:ctrlPr>
                </m:sSupPr>
                <m:e>
                  <m:r>
                    <m:rPr>
                      <m:sty m:val="bi"/>
                    </m:rPr>
                    <w:rPr>
                      <w:rFonts w:ascii="Cambria Math" w:hAnsi="Cambria Math" w:cs="Times New Roman"/>
                      <w:color w:val="000000" w:themeColor="text1"/>
                    </w:rPr>
                    <m:t>u</m:t>
                  </m:r>
                  <m:ctrlPr>
                    <w:rPr>
                      <w:rFonts w:ascii="Cambria Math" w:hAnsi="Cambria Math" w:cs="Times New Roman"/>
                      <w:i/>
                      <w:color w:val="000000" w:themeColor="text1"/>
                    </w:rPr>
                  </m:ctrlPr>
                </m:e>
                <m:sup>
                  <m:r>
                    <m:rPr>
                      <m:sty m:val="bi"/>
                    </m:rPr>
                    <w:rPr>
                      <w:rFonts w:ascii="Cambria Math" w:hAnsi="Cambria Math" w:cs="Times New Roman"/>
                      <w:color w:val="000000" w:themeColor="text1"/>
                    </w:rPr>
                    <m:t>*</m:t>
                  </m:r>
                </m:sup>
              </m:sSup>
              <m:r>
                <w:rPr>
                  <w:rFonts w:ascii="Cambria Math" w:hAnsi="Cambria Math" w:cs="Times New Roman"/>
                  <w:color w:val="000000" w:themeColor="text1"/>
                </w:rPr>
                <m:t>=0 #</m:t>
              </m:r>
              <m:d>
                <m:dPr>
                  <m:ctrlPr>
                    <w:rPr>
                      <w:rFonts w:ascii="Cambria Math" w:hAnsi="Cambria Math" w:cs="Times New Roman"/>
                      <w:i/>
                      <w:color w:val="000000" w:themeColor="text1"/>
                    </w:rPr>
                  </m:ctrlPr>
                </m:dPr>
                <m:e>
                  <m:r>
                    <m:rPr>
                      <m:sty m:val="p"/>
                    </m:rPr>
                    <w:rPr>
                      <w:rFonts w:ascii="Cambria Math" w:hAnsi="Cambria Math" w:cs="Times New Roman"/>
                      <w:color w:val="000000" w:themeColor="text1"/>
                    </w:rPr>
                    <m:t>S1.6</m:t>
                  </m:r>
                </m:e>
              </m:d>
            </m:e>
          </m:eqArr>
        </m:oMath>
      </m:oMathPara>
    </w:p>
    <w:p w14:paraId="3AECD08B" w14:textId="35D6D52A" w:rsidR="00F442CE" w:rsidRPr="003A7579" w:rsidRDefault="00F442CE" w:rsidP="00F442CE">
      <w:pPr>
        <w:widowControl/>
        <w:adjustRightInd w:val="0"/>
        <w:snapToGrid w:val="0"/>
        <w:spacing w:line="480" w:lineRule="auto"/>
        <w:rPr>
          <w:rFonts w:cs="Times New Roman"/>
          <w:color w:val="000000" w:themeColor="text1"/>
        </w:rPr>
      </w:pPr>
      <w:r w:rsidRPr="003A7579">
        <w:rPr>
          <w:rFonts w:cs="Times New Roman" w:hint="eastAsia"/>
          <w:color w:val="000000" w:themeColor="text1"/>
        </w:rPr>
        <w:t xml:space="preserve">Here, </w:t>
      </w:r>
      <m:oMath>
        <m:sSup>
          <m:sSupPr>
            <m:ctrlPr>
              <w:rPr>
                <w:rFonts w:ascii="Cambria Math" w:hAnsi="Cambria Math" w:cs="Times New Roman"/>
                <w:color w:val="000000" w:themeColor="text1"/>
              </w:rPr>
            </m:ctrlPr>
          </m:sSupPr>
          <m:e>
            <m:r>
              <m:rPr>
                <m:sty m:val="p"/>
              </m:rPr>
              <w:rPr>
                <w:rFonts w:ascii="Cambria Math" w:hAnsi="Cambria Math" w:cs="Times New Roman"/>
                <w:color w:val="000000" w:themeColor="text1"/>
              </w:rPr>
              <m:t>∇</m:t>
            </m:r>
          </m:e>
          <m:sup>
            <m:r>
              <m:rPr>
                <m:sty m:val="p"/>
              </m:rPr>
              <w:rPr>
                <w:rFonts w:ascii="Cambria Math" w:hAnsi="Cambria Math" w:cs="Times New Roman"/>
                <w:color w:val="000000" w:themeColor="text1"/>
              </w:rPr>
              <m:t>*</m:t>
            </m:r>
          </m:sup>
        </m:sSup>
      </m:oMath>
      <w:r w:rsidRPr="003A7579">
        <w:rPr>
          <w:rFonts w:cs="Times New Roman" w:hint="eastAsia"/>
          <w:color w:val="000000" w:themeColor="text1"/>
        </w:rPr>
        <w:t xml:space="preserve"> denotes the gradient operator with respect to </w:t>
      </w:r>
      <m:oMath>
        <m:sSup>
          <m:sSupPr>
            <m:ctrlPr>
              <w:rPr>
                <w:rFonts w:ascii="Cambria Math" w:hAnsi="Cambria Math" w:cs="Times New Roman"/>
                <w:i/>
                <w:color w:val="000000" w:themeColor="text1"/>
              </w:rPr>
            </m:ctrlPr>
          </m:sSupPr>
          <m:e>
            <m:r>
              <m:rPr>
                <m:sty m:val="bi"/>
              </m:rPr>
              <w:rPr>
                <w:rFonts w:ascii="Cambria Math" w:hAnsi="Cambria Math" w:cs="Times New Roman"/>
                <w:color w:val="000000" w:themeColor="text1"/>
              </w:rPr>
              <m:t>x</m:t>
            </m:r>
          </m:e>
          <m:sup>
            <m:r>
              <w:rPr>
                <w:rFonts w:ascii="Cambria Math" w:hAnsi="Cambria Math" w:cs="Times New Roman"/>
                <w:color w:val="000000" w:themeColor="text1"/>
              </w:rPr>
              <m:t>*</m:t>
            </m:r>
          </m:sup>
        </m:sSup>
      </m:oMath>
      <w:r w:rsidRPr="003A7579">
        <w:rPr>
          <w:rFonts w:cs="Times New Roman" w:hint="eastAsia"/>
          <w:color w:val="000000" w:themeColor="text1"/>
        </w:rPr>
        <w:t xml:space="preserve"> in the non-inertial reference frame.</w:t>
      </w:r>
      <w:r w:rsidRPr="003A7579">
        <w:rPr>
          <w:rFonts w:cs="Times New Roman"/>
          <w:color w:val="000000" w:themeColor="text1"/>
        </w:rPr>
        <w:t xml:space="preserve"> The velocity of the jumper, </w:t>
      </w:r>
      <m:oMath>
        <m:sSub>
          <m:sSubPr>
            <m:ctrlPr>
              <w:rPr>
                <w:rFonts w:ascii="Cambria Math" w:hAnsi="Cambria Math" w:cs="Times New Roman"/>
                <w:i/>
                <w:color w:val="000000" w:themeColor="text1"/>
              </w:rPr>
            </m:ctrlPr>
          </m:sSubPr>
          <m:e>
            <m:r>
              <m:rPr>
                <m:sty m:val="bi"/>
              </m:rPr>
              <w:rPr>
                <w:rFonts w:ascii="Cambria Math" w:hAnsi="Cambria Math" w:cs="Times New Roman"/>
                <w:color w:val="000000" w:themeColor="text1"/>
              </w:rPr>
              <m:t>U</m:t>
            </m:r>
          </m:e>
          <m:sub>
            <m:r>
              <w:rPr>
                <w:rFonts w:ascii="Cambria Math" w:hAnsi="Cambria Math" w:cs="Times New Roman"/>
                <w:color w:val="000000" w:themeColor="text1"/>
              </w:rPr>
              <m:t>b</m:t>
            </m:r>
          </m:sub>
        </m:sSub>
      </m:oMath>
      <w:r w:rsidRPr="003A7579">
        <w:rPr>
          <w:rFonts w:cs="Times New Roman"/>
          <w:color w:val="000000" w:themeColor="text1"/>
        </w:rPr>
        <w:t xml:space="preserve">, </w:t>
      </w:r>
      <w:r w:rsidR="006742B6" w:rsidRPr="006742B6">
        <w:rPr>
          <w:rFonts w:cs="Times New Roman"/>
          <w:color w:val="000000" w:themeColor="text1"/>
        </w:rPr>
        <w:t>is decomposable into two components: the rigid-body translational velocity of the jumper</w:t>
      </w:r>
      <w:r w:rsidRPr="003A7579">
        <w:rPr>
          <w:rFonts w:cs="Times New Roman"/>
          <w:color w:val="000000" w:themeColor="text1"/>
        </w:rPr>
        <w:t xml:space="preserve">, </w:t>
      </w:r>
      <m:oMath>
        <m:sSubSup>
          <m:sSubSupPr>
            <m:ctrlPr>
              <w:rPr>
                <w:rFonts w:ascii="Cambria Math" w:hAnsi="Cambria Math" w:cs="Times New Roman"/>
                <w:i/>
                <w:color w:val="000000" w:themeColor="text1"/>
              </w:rPr>
            </m:ctrlPr>
          </m:sSubSupPr>
          <m:e>
            <m:r>
              <m:rPr>
                <m:sty m:val="bi"/>
              </m:rPr>
              <w:rPr>
                <w:rFonts w:ascii="Cambria Math" w:hAnsi="Cambria Math" w:cs="Times New Roman"/>
                <w:color w:val="000000" w:themeColor="text1"/>
              </w:rPr>
              <m:t>U</m:t>
            </m:r>
          </m:e>
          <m:sub>
            <m:r>
              <w:rPr>
                <w:rFonts w:ascii="Cambria Math" w:hAnsi="Cambria Math" w:cs="Times New Roman"/>
                <w:color w:val="000000" w:themeColor="text1"/>
              </w:rPr>
              <m:t>b</m:t>
            </m:r>
          </m:sub>
          <m:sup>
            <m:r>
              <w:rPr>
                <w:rFonts w:ascii="Cambria Math" w:hAnsi="Cambria Math" w:cs="Times New Roman"/>
                <w:color w:val="000000" w:themeColor="text1"/>
              </w:rPr>
              <m:t>rigid</m:t>
            </m:r>
          </m:sup>
        </m:sSubSup>
      </m:oMath>
      <w:r w:rsidRPr="003A7579">
        <w:rPr>
          <w:rFonts w:cs="Times New Roman"/>
          <w:color w:val="000000" w:themeColor="text1"/>
        </w:rPr>
        <w:t xml:space="preserve">, and the deformation velocity associated with changes in the jumper’s posture, </w:t>
      </w:r>
      <m:oMath>
        <m:sSubSup>
          <m:sSubSupPr>
            <m:ctrlPr>
              <w:rPr>
                <w:rFonts w:ascii="Cambria Math" w:hAnsi="Cambria Math" w:cs="Times New Roman"/>
                <w:i/>
                <w:color w:val="000000" w:themeColor="text1"/>
              </w:rPr>
            </m:ctrlPr>
          </m:sSubSupPr>
          <m:e>
            <m:r>
              <m:rPr>
                <m:sty m:val="bi"/>
              </m:rPr>
              <w:rPr>
                <w:rFonts w:ascii="Cambria Math" w:hAnsi="Cambria Math" w:cs="Times New Roman"/>
                <w:color w:val="000000" w:themeColor="text1"/>
              </w:rPr>
              <m:t>U</m:t>
            </m:r>
          </m:e>
          <m:sub>
            <m:r>
              <w:rPr>
                <w:rFonts w:ascii="Cambria Math" w:hAnsi="Cambria Math" w:cs="Times New Roman"/>
                <w:color w:val="000000" w:themeColor="text1"/>
              </w:rPr>
              <m:t>b</m:t>
            </m:r>
          </m:sub>
          <m:sup>
            <m:r>
              <w:rPr>
                <w:rFonts w:ascii="Cambria Math" w:hAnsi="Cambria Math" w:cs="Times New Roman"/>
                <w:color w:val="000000" w:themeColor="text1"/>
              </w:rPr>
              <m:t>def</m:t>
            </m:r>
          </m:sup>
        </m:sSubSup>
      </m:oMath>
      <w:r w:rsidRPr="003A7579">
        <w:rPr>
          <w:rFonts w:cs="Times New Roman"/>
          <w:color w:val="000000" w:themeColor="text1"/>
        </w:rPr>
        <w:t xml:space="preserve">. Accordingly, </w:t>
      </w:r>
      <m:oMath>
        <m:sSub>
          <m:sSubPr>
            <m:ctrlPr>
              <w:rPr>
                <w:rFonts w:ascii="Cambria Math" w:hAnsi="Cambria Math" w:cs="Times New Roman"/>
                <w:i/>
                <w:color w:val="000000" w:themeColor="text1"/>
              </w:rPr>
            </m:ctrlPr>
          </m:sSubPr>
          <m:e>
            <m:r>
              <m:rPr>
                <m:sty m:val="bi"/>
              </m:rPr>
              <w:rPr>
                <w:rFonts w:ascii="Cambria Math" w:hAnsi="Cambria Math" w:cs="Times New Roman"/>
                <w:color w:val="000000" w:themeColor="text1"/>
              </w:rPr>
              <m:t>U</m:t>
            </m:r>
          </m:e>
          <m:sub>
            <m:r>
              <w:rPr>
                <w:rFonts w:ascii="Cambria Math" w:hAnsi="Cambria Math" w:cs="Times New Roman"/>
                <w:color w:val="000000" w:themeColor="text1"/>
              </w:rPr>
              <m:t>b</m:t>
            </m:r>
          </m:sub>
        </m:sSub>
      </m:oMath>
      <w:r w:rsidRPr="003A7579">
        <w:rPr>
          <w:rFonts w:cs="Times New Roman"/>
          <w:color w:val="000000" w:themeColor="text1"/>
        </w:rPr>
        <w:t xml:space="preserve"> is expressed as</w:t>
      </w:r>
      <w:r w:rsidR="006742B6">
        <w:rPr>
          <w:rFonts w:cs="Times New Roman"/>
          <w:color w:val="000000" w:themeColor="text1"/>
        </w:rPr>
        <w:t xml:space="preserve"> shown below.</w:t>
      </w:r>
    </w:p>
    <w:p w14:paraId="0378A0C7" w14:textId="48538046" w:rsidR="00381A42" w:rsidRPr="003A7579" w:rsidRDefault="00000000" w:rsidP="00381A42">
      <w:pPr>
        <w:widowControl/>
        <w:adjustRightInd w:val="0"/>
        <w:snapToGrid w:val="0"/>
        <w:spacing w:line="480" w:lineRule="auto"/>
        <w:jc w:val="left"/>
        <w:rPr>
          <w:rFonts w:cs="Times New Roman"/>
          <w:color w:val="000000" w:themeColor="text1"/>
        </w:rPr>
      </w:pPr>
      <m:oMathPara>
        <m:oMath>
          <m:eqArr>
            <m:eqArrPr>
              <m:maxDist m:val="1"/>
              <m:ctrlPr>
                <w:rPr>
                  <w:rFonts w:ascii="Cambria Math" w:hAnsi="Cambria Math" w:cs="Times New Roman"/>
                  <w:b/>
                  <w:bCs/>
                  <w:i/>
                  <w:color w:val="000000" w:themeColor="text1"/>
                </w:rPr>
              </m:ctrlPr>
            </m:eqArrPr>
            <m:e>
              <m:sSub>
                <m:sSubPr>
                  <m:ctrlPr>
                    <w:rPr>
                      <w:rFonts w:ascii="Cambria Math" w:hAnsi="Cambria Math" w:cs="Times New Roman"/>
                      <w:i/>
                      <w:color w:val="000000" w:themeColor="text1"/>
                    </w:rPr>
                  </m:ctrlPr>
                </m:sSubPr>
                <m:e>
                  <m:r>
                    <m:rPr>
                      <m:sty m:val="bi"/>
                    </m:rPr>
                    <w:rPr>
                      <w:rFonts w:ascii="Cambria Math" w:hAnsi="Cambria Math" w:cs="Times New Roman"/>
                      <w:color w:val="000000" w:themeColor="text1"/>
                    </w:rPr>
                    <m:t>U</m:t>
                  </m:r>
                </m:e>
                <m:sub>
                  <m:r>
                    <w:rPr>
                      <w:rFonts w:ascii="Cambria Math" w:hAnsi="Cambria Math" w:cs="Times New Roman"/>
                      <w:color w:val="000000" w:themeColor="text1"/>
                    </w:rPr>
                    <m:t>b</m:t>
                  </m:r>
                </m:sub>
              </m:sSub>
              <m:r>
                <w:rPr>
                  <w:rFonts w:ascii="Cambria Math" w:hAnsi="Cambria Math" w:cs="Times New Roman"/>
                  <w:color w:val="000000" w:themeColor="text1"/>
                </w:rPr>
                <m:t>=</m:t>
              </m:r>
              <m:sSubSup>
                <m:sSubSupPr>
                  <m:ctrlPr>
                    <w:rPr>
                      <w:rFonts w:ascii="Cambria Math" w:hAnsi="Cambria Math" w:cs="Times New Roman"/>
                      <w:i/>
                      <w:color w:val="000000" w:themeColor="text1"/>
                    </w:rPr>
                  </m:ctrlPr>
                </m:sSubSupPr>
                <m:e>
                  <m:r>
                    <m:rPr>
                      <m:sty m:val="bi"/>
                    </m:rPr>
                    <w:rPr>
                      <w:rFonts w:ascii="Cambria Math" w:hAnsi="Cambria Math" w:cs="Times New Roman"/>
                      <w:color w:val="000000" w:themeColor="text1"/>
                    </w:rPr>
                    <m:t>U</m:t>
                  </m:r>
                </m:e>
                <m:sub>
                  <m:r>
                    <w:rPr>
                      <w:rFonts w:ascii="Cambria Math" w:hAnsi="Cambria Math" w:cs="Times New Roman"/>
                      <w:color w:val="000000" w:themeColor="text1"/>
                    </w:rPr>
                    <m:t>b</m:t>
                  </m:r>
                </m:sub>
                <m:sup>
                  <m:r>
                    <w:rPr>
                      <w:rFonts w:ascii="Cambria Math" w:hAnsi="Cambria Math" w:cs="Times New Roman"/>
                      <w:color w:val="000000" w:themeColor="text1"/>
                    </w:rPr>
                    <m:t>rigid</m:t>
                  </m:r>
                </m:sup>
              </m:sSubSup>
              <m:r>
                <m:rPr>
                  <m:sty m:val="bi"/>
                </m:rPr>
                <w:rPr>
                  <w:rFonts w:ascii="Cambria Math" w:hAnsi="Cambria Math" w:cs="Times New Roman"/>
                  <w:color w:val="000000" w:themeColor="text1"/>
                </w:rPr>
                <m:t>+</m:t>
              </m:r>
              <m:sSubSup>
                <m:sSubSupPr>
                  <m:ctrlPr>
                    <w:rPr>
                      <w:rFonts w:ascii="Cambria Math" w:hAnsi="Cambria Math" w:cs="Times New Roman"/>
                      <w:i/>
                      <w:color w:val="000000" w:themeColor="text1"/>
                    </w:rPr>
                  </m:ctrlPr>
                </m:sSubSupPr>
                <m:e>
                  <m:r>
                    <m:rPr>
                      <m:sty m:val="bi"/>
                    </m:rPr>
                    <w:rPr>
                      <w:rFonts w:ascii="Cambria Math" w:hAnsi="Cambria Math" w:cs="Times New Roman"/>
                      <w:color w:val="000000" w:themeColor="text1"/>
                    </w:rPr>
                    <m:t>U</m:t>
                  </m:r>
                </m:e>
                <m:sub>
                  <m:r>
                    <w:rPr>
                      <w:rFonts w:ascii="Cambria Math" w:hAnsi="Cambria Math" w:cs="Times New Roman"/>
                      <w:color w:val="000000" w:themeColor="text1"/>
                    </w:rPr>
                    <m:t>b</m:t>
                  </m:r>
                </m:sub>
                <m:sup>
                  <m:r>
                    <w:rPr>
                      <w:rFonts w:ascii="Cambria Math" w:hAnsi="Cambria Math" w:cs="Times New Roman"/>
                      <w:color w:val="000000" w:themeColor="text1"/>
                    </w:rPr>
                    <m:t>def</m:t>
                  </m:r>
                </m:sup>
              </m:sSubSup>
              <m:r>
                <w:rPr>
                  <w:rFonts w:ascii="Cambria Math" w:hAnsi="Cambria Math" w:cs="Times New Roman"/>
                  <w:color w:val="000000" w:themeColor="text1"/>
                </w:rPr>
                <m:t xml:space="preserve"> #</m:t>
              </m:r>
              <m:d>
                <m:dPr>
                  <m:ctrlPr>
                    <w:rPr>
                      <w:rFonts w:ascii="Cambria Math" w:hAnsi="Cambria Math" w:cs="Times New Roman"/>
                      <w:i/>
                      <w:color w:val="000000" w:themeColor="text1"/>
                    </w:rPr>
                  </m:ctrlPr>
                </m:dPr>
                <m:e>
                  <m:r>
                    <m:rPr>
                      <m:sty m:val="p"/>
                    </m:rPr>
                    <w:rPr>
                      <w:rFonts w:ascii="Cambria Math" w:hAnsi="Cambria Math" w:cs="Times New Roman"/>
                      <w:color w:val="000000" w:themeColor="text1"/>
                    </w:rPr>
                    <m:t>S1.7</m:t>
                  </m:r>
                </m:e>
              </m:d>
              <m:ctrlPr>
                <w:rPr>
                  <w:rFonts w:ascii="Cambria Math" w:hAnsi="Cambria Math" w:cs="Times New Roman"/>
                  <w:i/>
                  <w:color w:val="000000" w:themeColor="text1"/>
                </w:rPr>
              </m:ctrlPr>
            </m:e>
          </m:eqArr>
        </m:oMath>
      </m:oMathPara>
    </w:p>
    <w:p w14:paraId="2927EF03" w14:textId="6D00D74C" w:rsidR="00F442CE" w:rsidRPr="00C66B50" w:rsidRDefault="00F442CE" w:rsidP="00F442CE">
      <w:pPr>
        <w:widowControl/>
        <w:adjustRightInd w:val="0"/>
        <w:snapToGrid w:val="0"/>
        <w:spacing w:line="480" w:lineRule="auto"/>
        <w:rPr>
          <w:rFonts w:cs="Times New Roman"/>
          <w:color w:val="000000" w:themeColor="text1"/>
          <w:lang w:val="en-GB"/>
        </w:rPr>
      </w:pPr>
      <w:r w:rsidRPr="003A7579">
        <w:rPr>
          <w:rFonts w:cs="Times New Roman"/>
          <w:color w:val="000000" w:themeColor="text1"/>
        </w:rPr>
        <w:t xml:space="preserve">The rigid-body velocity of the jumper, </w:t>
      </w:r>
      <m:oMath>
        <m:sSubSup>
          <m:sSubSupPr>
            <m:ctrlPr>
              <w:rPr>
                <w:rFonts w:ascii="Cambria Math" w:hAnsi="Cambria Math" w:cs="Times New Roman"/>
                <w:i/>
                <w:color w:val="000000" w:themeColor="text1"/>
              </w:rPr>
            </m:ctrlPr>
          </m:sSubSupPr>
          <m:e>
            <m:r>
              <m:rPr>
                <m:sty m:val="bi"/>
              </m:rPr>
              <w:rPr>
                <w:rFonts w:ascii="Cambria Math" w:hAnsi="Cambria Math" w:cs="Times New Roman"/>
                <w:color w:val="000000" w:themeColor="text1"/>
              </w:rPr>
              <m:t>U</m:t>
            </m:r>
          </m:e>
          <m:sub>
            <m:r>
              <w:rPr>
                <w:rFonts w:ascii="Cambria Math" w:hAnsi="Cambria Math" w:cs="Times New Roman"/>
                <w:color w:val="000000" w:themeColor="text1"/>
              </w:rPr>
              <m:t>b</m:t>
            </m:r>
          </m:sub>
          <m:sup>
            <m:r>
              <w:rPr>
                <w:rFonts w:ascii="Cambria Math" w:hAnsi="Cambria Math" w:cs="Times New Roman"/>
                <w:color w:val="000000" w:themeColor="text1"/>
              </w:rPr>
              <m:t>rigid</m:t>
            </m:r>
          </m:sup>
        </m:sSubSup>
      </m:oMath>
      <w:r w:rsidRPr="003A7579">
        <w:rPr>
          <w:rFonts w:cs="Times New Roman"/>
          <w:color w:val="000000" w:themeColor="text1"/>
        </w:rPr>
        <w:t>, can be decomposed</w:t>
      </w:r>
      <w:r w:rsidR="006742B6" w:rsidRPr="006742B6">
        <w:rPr>
          <w:rFonts w:cs="Times New Roman"/>
          <w:color w:val="000000" w:themeColor="text1"/>
        </w:rPr>
        <w:t xml:space="preserve"> </w:t>
      </w:r>
      <w:r w:rsidR="006742B6" w:rsidRPr="003A7579">
        <w:rPr>
          <w:rFonts w:cs="Times New Roman"/>
          <w:color w:val="000000" w:themeColor="text1"/>
        </w:rPr>
        <w:t>further</w:t>
      </w:r>
      <w:r w:rsidRPr="003A7579">
        <w:rPr>
          <w:rFonts w:cs="Times New Roman"/>
          <w:color w:val="000000" w:themeColor="text1"/>
        </w:rPr>
        <w:t xml:space="preserve"> into the linear translational velocity, </w:t>
      </w:r>
      <m:oMath>
        <m:sSubSup>
          <m:sSubSupPr>
            <m:ctrlPr>
              <w:rPr>
                <w:rFonts w:ascii="Cambria Math" w:hAnsi="Cambria Math" w:cs="Times New Roman"/>
                <w:i/>
                <w:color w:val="000000" w:themeColor="text1"/>
              </w:rPr>
            </m:ctrlPr>
          </m:sSubSupPr>
          <m:e>
            <m:r>
              <m:rPr>
                <m:sty m:val="bi"/>
              </m:rPr>
              <w:rPr>
                <w:rFonts w:ascii="Cambria Math" w:hAnsi="Cambria Math" w:cs="Times New Roman"/>
                <w:color w:val="000000" w:themeColor="text1"/>
              </w:rPr>
              <m:t>U</m:t>
            </m:r>
          </m:e>
          <m:sub>
            <m:r>
              <w:rPr>
                <w:rFonts w:ascii="Cambria Math" w:hAnsi="Cambria Math" w:cs="Times New Roman"/>
                <w:color w:val="000000" w:themeColor="text1"/>
              </w:rPr>
              <m:t>bl</m:t>
            </m:r>
          </m:sub>
          <m:sup>
            <m:r>
              <w:rPr>
                <w:rFonts w:ascii="Cambria Math" w:hAnsi="Cambria Math" w:cs="Times New Roman"/>
                <w:color w:val="000000" w:themeColor="text1"/>
              </w:rPr>
              <m:t>rigid</m:t>
            </m:r>
          </m:sup>
        </m:sSubSup>
      </m:oMath>
      <w:r w:rsidRPr="003A7579">
        <w:rPr>
          <w:rFonts w:cs="Times New Roman"/>
          <w:color w:val="000000" w:themeColor="text1"/>
        </w:rPr>
        <w:t xml:space="preserve">, and the rotational component, </w:t>
      </w:r>
      <m:oMath>
        <m:sSubSup>
          <m:sSubSupPr>
            <m:ctrlPr>
              <w:rPr>
                <w:rFonts w:ascii="Cambria Math" w:hAnsi="Cambria Math" w:cs="Times New Roman"/>
                <w:i/>
                <w:color w:val="000000" w:themeColor="text1"/>
              </w:rPr>
            </m:ctrlPr>
          </m:sSubSupPr>
          <m:e>
            <m:r>
              <m:rPr>
                <m:sty m:val="bi"/>
              </m:rPr>
              <w:rPr>
                <w:rFonts w:ascii="Cambria Math" w:hAnsi="Cambria Math" w:cs="Times New Roman"/>
                <w:color w:val="000000" w:themeColor="text1"/>
              </w:rPr>
              <m:t>Ω</m:t>
            </m:r>
          </m:e>
          <m:sub>
            <m:r>
              <w:rPr>
                <w:rFonts w:ascii="Cambria Math" w:hAnsi="Cambria Math" w:cs="Times New Roman"/>
                <w:color w:val="000000" w:themeColor="text1"/>
              </w:rPr>
              <m:t>b</m:t>
            </m:r>
          </m:sub>
          <m:sup>
            <m:r>
              <w:rPr>
                <w:rFonts w:ascii="Cambria Math" w:hAnsi="Cambria Math" w:cs="Times New Roman"/>
                <w:color w:val="000000" w:themeColor="text1"/>
              </w:rPr>
              <m:t>rigid</m:t>
            </m:r>
          </m:sup>
        </m:sSubSup>
        <m:r>
          <w:rPr>
            <w:rFonts w:ascii="Cambria Math" w:hAnsi="Cambria Math" w:cs="Times New Roman"/>
            <w:color w:val="000000" w:themeColor="text1"/>
          </w:rPr>
          <m:t>×r</m:t>
        </m:r>
      </m:oMath>
      <w:r w:rsidRPr="003A7579">
        <w:rPr>
          <w:rFonts w:cs="Times New Roman"/>
          <w:color w:val="000000" w:themeColor="text1"/>
        </w:rPr>
        <w:t>, where</w:t>
      </w:r>
      <w:r w:rsidR="006742B6">
        <w:rPr>
          <w:rFonts w:cs="Times New Roman"/>
          <w:color w:val="000000" w:themeColor="text1"/>
        </w:rPr>
        <w:t xml:space="preserve"> </w:t>
      </w:r>
      <m:oMath>
        <m:sSubSup>
          <m:sSubSupPr>
            <m:ctrlPr>
              <w:rPr>
                <w:rFonts w:ascii="Cambria Math" w:hAnsi="Cambria Math" w:cs="Times New Roman"/>
                <w:b/>
                <w:bCs/>
                <w:i/>
                <w:color w:val="000000" w:themeColor="text1"/>
                <w:lang w:val="en-GB"/>
              </w:rPr>
            </m:ctrlPr>
          </m:sSubSupPr>
          <m:e>
            <m:r>
              <m:rPr>
                <m:sty m:val="bi"/>
              </m:rPr>
              <w:rPr>
                <w:rFonts w:ascii="Cambria Math" w:hAnsi="Cambria Math" w:cs="Times New Roman"/>
                <w:color w:val="000000" w:themeColor="text1"/>
                <w:lang w:val="en-GB"/>
              </w:rPr>
              <m:t>Ω</m:t>
            </m:r>
          </m:e>
          <m:sub>
            <m:r>
              <w:rPr>
                <w:rFonts w:ascii="Cambria Math" w:hAnsi="Cambria Math" w:cs="Times New Roman"/>
                <w:color w:val="000000" w:themeColor="text1"/>
                <w:lang w:val="en-GB"/>
              </w:rPr>
              <m:t>b</m:t>
            </m:r>
          </m:sub>
          <m:sup>
            <m:r>
              <w:rPr>
                <w:rFonts w:ascii="Cambria Math" w:hAnsi="Cambria Math" w:cs="Times New Roman"/>
                <w:color w:val="000000" w:themeColor="text1"/>
                <w:lang w:val="en-GB"/>
              </w:rPr>
              <m:t>rigid</m:t>
            </m:r>
          </m:sup>
        </m:sSubSup>
      </m:oMath>
      <w:r w:rsidRPr="003A7579">
        <w:rPr>
          <w:rFonts w:cs="Times New Roman"/>
          <w:color w:val="000000" w:themeColor="text1"/>
        </w:rPr>
        <w:t xml:space="preserve">  denotes the angular velocity and </w:t>
      </w:r>
      <w:r w:rsidRPr="003A7579">
        <w:rPr>
          <w:rFonts w:cs="Times New Roman"/>
          <w:b/>
          <w:bCs/>
          <w:i/>
          <w:iCs/>
          <w:color w:val="000000" w:themeColor="text1"/>
        </w:rPr>
        <w:t>r</w:t>
      </w:r>
      <w:r w:rsidRPr="003A7579">
        <w:rPr>
          <w:rFonts w:cs="Times New Roman"/>
          <w:color w:val="000000" w:themeColor="text1"/>
        </w:rPr>
        <w:t xml:space="preserve"> is the position vector measured from the </w:t>
      </w:r>
      <w:proofErr w:type="spellStart"/>
      <w:r w:rsidRPr="003A7579">
        <w:rPr>
          <w:rFonts w:cs="Times New Roman"/>
          <w:color w:val="000000" w:themeColor="text1"/>
        </w:rPr>
        <w:t>centr</w:t>
      </w:r>
      <w:r w:rsidR="006742B6">
        <w:rPr>
          <w:rFonts w:cs="Times New Roman"/>
          <w:color w:val="000000" w:themeColor="text1"/>
        </w:rPr>
        <w:t>e</w:t>
      </w:r>
      <w:proofErr w:type="spellEnd"/>
      <w:r w:rsidRPr="003A7579">
        <w:rPr>
          <w:rFonts w:cs="Times New Roman"/>
          <w:color w:val="000000" w:themeColor="text1"/>
        </w:rPr>
        <w:t xml:space="preserve"> of rotation. </w:t>
      </w:r>
      <w:r w:rsidR="006742B6">
        <w:rPr>
          <w:rFonts w:cs="Times New Roman"/>
          <w:color w:val="000000" w:themeColor="text1"/>
        </w:rPr>
        <w:t>For</w:t>
      </w:r>
      <w:r w:rsidRPr="003A7579">
        <w:rPr>
          <w:rFonts w:cs="Times New Roman"/>
          <w:color w:val="000000" w:themeColor="text1"/>
        </w:rPr>
        <w:t xml:space="preserve"> the present study, however, the jumper is assumed to undergo translational motion only</w:t>
      </w:r>
      <w:r w:rsidR="006742B6">
        <w:rPr>
          <w:rFonts w:cs="Times New Roman"/>
          <w:color w:val="000000" w:themeColor="text1"/>
        </w:rPr>
        <w:t>.</w:t>
      </w:r>
      <w:r w:rsidRPr="003A7579">
        <w:rPr>
          <w:rFonts w:cs="Times New Roman"/>
          <w:color w:val="000000" w:themeColor="text1"/>
        </w:rPr>
        <w:t xml:space="preserve"> </w:t>
      </w:r>
      <w:r w:rsidR="006742B6">
        <w:rPr>
          <w:rFonts w:cs="Times New Roman"/>
          <w:color w:val="000000" w:themeColor="text1"/>
        </w:rPr>
        <w:t>T</w:t>
      </w:r>
      <w:r w:rsidRPr="003A7579">
        <w:rPr>
          <w:rFonts w:cs="Times New Roman"/>
          <w:color w:val="000000" w:themeColor="text1"/>
        </w:rPr>
        <w:t>herefore, the rotational component</w:t>
      </w:r>
      <w:r w:rsidR="00C66B50">
        <w:rPr>
          <w:rFonts w:cs="Times New Roman"/>
          <w:color w:val="000000" w:themeColor="text1"/>
        </w:rPr>
        <w:t xml:space="preserve"> </w:t>
      </w:r>
      <m:oMath>
        <m:sSubSup>
          <m:sSubSupPr>
            <m:ctrlPr>
              <w:rPr>
                <w:rFonts w:ascii="Cambria Math" w:hAnsi="Cambria Math" w:cs="Times New Roman"/>
                <w:b/>
                <w:bCs/>
                <w:i/>
                <w:color w:val="000000" w:themeColor="text1"/>
                <w:lang w:val="en-GB"/>
              </w:rPr>
            </m:ctrlPr>
          </m:sSubSupPr>
          <m:e>
            <m:r>
              <m:rPr>
                <m:sty m:val="bi"/>
              </m:rPr>
              <w:rPr>
                <w:rFonts w:ascii="Cambria Math" w:hAnsi="Cambria Math" w:cs="Times New Roman"/>
                <w:color w:val="000000" w:themeColor="text1"/>
                <w:lang w:val="en-GB"/>
              </w:rPr>
              <m:t>Ω</m:t>
            </m:r>
          </m:e>
          <m:sub>
            <m:r>
              <w:rPr>
                <w:rFonts w:ascii="Cambria Math" w:hAnsi="Cambria Math" w:cs="Times New Roman"/>
                <w:color w:val="000000" w:themeColor="text1"/>
                <w:lang w:val="en-GB"/>
              </w:rPr>
              <m:t>b</m:t>
            </m:r>
          </m:sub>
          <m:sup>
            <m:r>
              <w:rPr>
                <w:rFonts w:ascii="Cambria Math" w:hAnsi="Cambria Math" w:cs="Times New Roman"/>
                <w:color w:val="000000" w:themeColor="text1"/>
                <w:lang w:val="en-GB"/>
              </w:rPr>
              <m:t>rigid</m:t>
            </m:r>
          </m:sup>
        </m:sSubSup>
        <m:r>
          <m:rPr>
            <m:sty m:val="bi"/>
          </m:rPr>
          <w:rPr>
            <w:rFonts w:ascii="Cambria Math" w:hAnsi="Cambria Math" w:cs="Times New Roman"/>
            <w:color w:val="000000" w:themeColor="text1"/>
          </w:rPr>
          <m:t>×r</m:t>
        </m:r>
      </m:oMath>
      <w:r w:rsidRPr="003A7579">
        <w:rPr>
          <w:rFonts w:cs="Times New Roman"/>
          <w:color w:val="000000" w:themeColor="text1"/>
        </w:rPr>
        <w:t xml:space="preserve"> is set to zero. Accordingly, because the jumper fixed in the non-inertial reference frame is assumed to perform purely linear translational motion without rotational motion, Equations (</w:t>
      </w:r>
      <w:r w:rsidR="00216D44">
        <w:rPr>
          <w:rFonts w:cs="Times New Roman"/>
          <w:color w:val="000000" w:themeColor="text1"/>
        </w:rPr>
        <w:t>S</w:t>
      </w:r>
      <w:r w:rsidRPr="003A7579">
        <w:rPr>
          <w:rFonts w:cs="Times New Roman"/>
          <w:color w:val="000000" w:themeColor="text1"/>
        </w:rPr>
        <w:t>1.3) and (</w:t>
      </w:r>
      <w:r w:rsidR="00216D44">
        <w:rPr>
          <w:rFonts w:cs="Times New Roman"/>
          <w:color w:val="000000" w:themeColor="text1"/>
        </w:rPr>
        <w:t>S</w:t>
      </w:r>
      <w:r w:rsidRPr="003A7579">
        <w:rPr>
          <w:rFonts w:cs="Times New Roman"/>
          <w:color w:val="000000" w:themeColor="text1"/>
        </w:rPr>
        <w:t>1.4) can be simplified as</w:t>
      </w:r>
      <w:r w:rsidR="00C66B50">
        <w:rPr>
          <w:rFonts w:cs="Times New Roman"/>
          <w:color w:val="000000" w:themeColor="text1"/>
        </w:rPr>
        <w:t xml:space="preserve"> </w:t>
      </w:r>
      <w:r w:rsidR="00C66B50" w:rsidRPr="00C66B50">
        <w:rPr>
          <w:rFonts w:cs="Times New Roman"/>
          <w:color w:val="000000" w:themeColor="text1"/>
        </w:rPr>
        <w:t>presented below.</w:t>
      </w:r>
    </w:p>
    <w:p w14:paraId="52EB778F" w14:textId="12F85044" w:rsidR="00865213" w:rsidRPr="003A7579" w:rsidRDefault="00000000" w:rsidP="00865213">
      <w:pPr>
        <w:widowControl/>
        <w:adjustRightInd w:val="0"/>
        <w:snapToGrid w:val="0"/>
        <w:spacing w:line="480" w:lineRule="auto"/>
        <w:jc w:val="left"/>
        <w:rPr>
          <w:rFonts w:cs="Times New Roman"/>
          <w:color w:val="000000" w:themeColor="text1"/>
        </w:rPr>
      </w:pPr>
      <m:oMathPara>
        <m:oMath>
          <m:eqArr>
            <m:eqArrPr>
              <m:maxDist m:val="1"/>
              <m:ctrlPr>
                <w:rPr>
                  <w:rFonts w:ascii="Cambria Math" w:hAnsi="Cambria Math" w:cs="Times New Roman"/>
                  <w:i/>
                  <w:color w:val="000000" w:themeColor="text1"/>
                </w:rPr>
              </m:ctrlPr>
            </m:eqArrPr>
            <m:e>
              <m:sSub>
                <m:sSubPr>
                  <m:ctrlPr>
                    <w:rPr>
                      <w:rFonts w:ascii="Cambria Math" w:hAnsi="Cambria Math" w:cs="Times New Roman"/>
                      <w:i/>
                      <w:color w:val="000000" w:themeColor="text1"/>
                    </w:rPr>
                  </m:ctrlPr>
                </m:sSubPr>
                <m:e>
                  <m:r>
                    <m:rPr>
                      <m:sty m:val="bi"/>
                    </m:rPr>
                    <w:rPr>
                      <w:rFonts w:ascii="Cambria Math" w:hAnsi="Cambria Math" w:cs="Times New Roman"/>
                      <w:color w:val="000000" w:themeColor="text1"/>
                    </w:rPr>
                    <m:t>x</m:t>
                  </m:r>
                </m:e>
                <m:sub>
                  <m:r>
                    <w:rPr>
                      <w:rFonts w:ascii="Cambria Math" w:hAnsi="Cambria Math" w:cs="Times New Roman"/>
                      <w:color w:val="000000" w:themeColor="text1"/>
                    </w:rPr>
                    <m:t>T</m:t>
                  </m:r>
                </m:sub>
              </m:sSub>
              <m:r>
                <w:rPr>
                  <w:rFonts w:ascii="Cambria Math" w:hAnsi="Cambria Math" w:cs="Times New Roman"/>
                  <w:color w:val="000000" w:themeColor="text1"/>
                </w:rPr>
                <m:t>=</m:t>
              </m:r>
              <m:sSubSup>
                <m:sSubSupPr>
                  <m:ctrlPr>
                    <w:rPr>
                      <w:rFonts w:ascii="Cambria Math" w:hAnsi="Cambria Math" w:cs="Times New Roman"/>
                      <w:i/>
                      <w:color w:val="000000" w:themeColor="text1"/>
                    </w:rPr>
                  </m:ctrlPr>
                </m:sSubSupPr>
                <m:e>
                  <m:r>
                    <m:rPr>
                      <m:sty m:val="bi"/>
                    </m:rPr>
                    <w:rPr>
                      <w:rFonts w:ascii="Cambria Math" w:hAnsi="Cambria Math" w:cs="Times New Roman"/>
                      <w:color w:val="000000" w:themeColor="text1"/>
                    </w:rPr>
                    <m:t>U</m:t>
                  </m:r>
                </m:e>
                <m:sub>
                  <m:r>
                    <w:rPr>
                      <w:rFonts w:ascii="Cambria Math" w:hAnsi="Cambria Math" w:cs="Times New Roman"/>
                      <w:color w:val="000000" w:themeColor="text1"/>
                    </w:rPr>
                    <m:t>b</m:t>
                  </m:r>
                </m:sub>
                <m:sup>
                  <m:r>
                    <w:rPr>
                      <w:rFonts w:ascii="Cambria Math" w:hAnsi="Cambria Math" w:cs="Times New Roman"/>
                      <w:color w:val="000000" w:themeColor="text1"/>
                    </w:rPr>
                    <m:t>rigid</m:t>
                  </m:r>
                </m:sup>
              </m:sSubSup>
              <m:r>
                <w:rPr>
                  <w:rFonts w:ascii="Cambria Math" w:hAnsi="Cambria Math" w:cs="Times New Roman"/>
                  <w:color w:val="000000" w:themeColor="text1"/>
                </w:rPr>
                <m:t xml:space="preserve"> #</m:t>
              </m:r>
              <m:d>
                <m:dPr>
                  <m:ctrlPr>
                    <w:rPr>
                      <w:rFonts w:ascii="Cambria Math" w:hAnsi="Cambria Math" w:cs="Times New Roman"/>
                      <w:i/>
                      <w:color w:val="000000" w:themeColor="text1"/>
                    </w:rPr>
                  </m:ctrlPr>
                </m:dPr>
                <m:e>
                  <m:r>
                    <m:rPr>
                      <m:sty m:val="p"/>
                    </m:rPr>
                    <w:rPr>
                      <w:rFonts w:ascii="Cambria Math" w:hAnsi="Cambria Math" w:cs="Times New Roman"/>
                      <w:color w:val="000000" w:themeColor="text1"/>
                    </w:rPr>
                    <m:t>S1.8</m:t>
                  </m:r>
                </m:e>
              </m:d>
            </m:e>
          </m:eqArr>
        </m:oMath>
      </m:oMathPara>
    </w:p>
    <w:p w14:paraId="087CC98D" w14:textId="1D5EA0A8" w:rsidR="00865213" w:rsidRPr="003A7579" w:rsidRDefault="00000000" w:rsidP="00865213">
      <w:pPr>
        <w:widowControl/>
        <w:adjustRightInd w:val="0"/>
        <w:snapToGrid w:val="0"/>
        <w:spacing w:line="480" w:lineRule="auto"/>
        <w:jc w:val="left"/>
        <w:rPr>
          <w:rFonts w:cs="Times New Roman"/>
          <w:b/>
          <w:bCs/>
          <w:color w:val="000000" w:themeColor="text1"/>
        </w:rPr>
      </w:pPr>
      <m:oMathPara>
        <m:oMath>
          <m:eqArr>
            <m:eqArrPr>
              <m:maxDist m:val="1"/>
              <m:ctrlPr>
                <w:rPr>
                  <w:rFonts w:ascii="Cambria Math" w:hAnsi="Cambria Math" w:cs="Times New Roman"/>
                  <w:i/>
                  <w:color w:val="000000" w:themeColor="text1"/>
                </w:rPr>
              </m:ctrlPr>
            </m:eqArrPr>
            <m:e>
              <m:r>
                <m:rPr>
                  <m:sty m:val="bi"/>
                </m:rPr>
                <w:rPr>
                  <w:rFonts w:ascii="Cambria Math" w:hAnsi="Cambria Math" w:cs="Times New Roman"/>
                  <w:color w:val="000000" w:themeColor="text1"/>
                </w:rPr>
                <m:t>R</m:t>
              </m:r>
              <m:r>
                <w:rPr>
                  <w:rFonts w:ascii="Cambria Math" w:hAnsi="Cambria Math" w:cs="Times New Roman"/>
                  <w:color w:val="000000" w:themeColor="text1"/>
                </w:rPr>
                <m:t>=</m:t>
              </m:r>
              <m:r>
                <m:rPr>
                  <m:sty m:val="b"/>
                </m:rPr>
                <w:rPr>
                  <w:rFonts w:ascii="Cambria Math" w:hAnsi="Cambria Math" w:cs="Times New Roman"/>
                  <w:color w:val="000000" w:themeColor="text1"/>
                </w:rPr>
                <m:t xml:space="preserve">I </m:t>
              </m:r>
              <m:r>
                <m:rPr>
                  <m:sty m:val="bi"/>
                </m:rPr>
                <w:rPr>
                  <w:rFonts w:ascii="Cambria Math" w:hAnsi="Cambria Math" w:cs="Times New Roman"/>
                  <w:color w:val="000000" w:themeColor="text1"/>
                </w:rPr>
                <m:t>#</m:t>
              </m:r>
              <m:d>
                <m:dPr>
                  <m:ctrlPr>
                    <w:rPr>
                      <w:rFonts w:ascii="Cambria Math" w:hAnsi="Cambria Math" w:cs="Times New Roman"/>
                      <w:i/>
                      <w:color w:val="000000" w:themeColor="text1"/>
                    </w:rPr>
                  </m:ctrlPr>
                </m:dPr>
                <m:e>
                  <m:r>
                    <m:rPr>
                      <m:sty m:val="p"/>
                    </m:rPr>
                    <w:rPr>
                      <w:rFonts w:ascii="Cambria Math" w:hAnsi="Cambria Math" w:cs="Times New Roman"/>
                      <w:color w:val="000000" w:themeColor="text1"/>
                    </w:rPr>
                    <m:t>S1.9</m:t>
                  </m:r>
                </m:e>
              </m:d>
              <m:ctrlPr>
                <w:rPr>
                  <w:rFonts w:ascii="Cambria Math" w:hAnsi="Cambria Math" w:cs="Times New Roman"/>
                  <w:b/>
                  <w:bCs/>
                  <w:i/>
                  <w:color w:val="000000" w:themeColor="text1"/>
                </w:rPr>
              </m:ctrlPr>
            </m:e>
          </m:eqArr>
        </m:oMath>
      </m:oMathPara>
    </w:p>
    <w:p w14:paraId="4B6BFBBC" w14:textId="73BAA6BB" w:rsidR="00F442CE" w:rsidRPr="003A7579" w:rsidRDefault="00F442CE" w:rsidP="00F442CE">
      <w:pPr>
        <w:widowControl/>
        <w:adjustRightInd w:val="0"/>
        <w:snapToGrid w:val="0"/>
        <w:spacing w:line="480" w:lineRule="auto"/>
        <w:rPr>
          <w:rFonts w:cs="Times New Roman"/>
          <w:color w:val="000000" w:themeColor="text1"/>
        </w:rPr>
      </w:pPr>
      <w:r w:rsidRPr="003A7579">
        <w:rPr>
          <w:rFonts w:cs="Times New Roman"/>
          <w:color w:val="000000" w:themeColor="text1"/>
        </w:rPr>
        <w:t xml:space="preserve">Here, </w:t>
      </w:r>
      <w:r w:rsidRPr="006B0E3E">
        <w:rPr>
          <w:rFonts w:cs="Times New Roman"/>
          <w:b/>
          <w:bCs/>
          <w:color w:val="000000" w:themeColor="text1"/>
        </w:rPr>
        <w:t>I</w:t>
      </w:r>
      <w:r w:rsidRPr="003A7579">
        <w:rPr>
          <w:rFonts w:cs="Times New Roman"/>
          <w:color w:val="000000" w:themeColor="text1"/>
        </w:rPr>
        <w:t xml:space="preserve"> </w:t>
      </w:r>
      <w:proofErr w:type="gramStart"/>
      <w:r w:rsidR="006B0E3E">
        <w:rPr>
          <w:rFonts w:cs="Times New Roman"/>
          <w:color w:val="000000" w:themeColor="text1"/>
        </w:rPr>
        <w:t>represents</w:t>
      </w:r>
      <w:proofErr w:type="gramEnd"/>
      <w:r w:rsidR="006B0E3E">
        <w:rPr>
          <w:rFonts w:cs="Times New Roman"/>
          <w:color w:val="000000" w:themeColor="text1"/>
        </w:rPr>
        <w:t xml:space="preserve"> </w:t>
      </w:r>
      <w:r w:rsidRPr="003A7579">
        <w:rPr>
          <w:rFonts w:cs="Times New Roman"/>
          <w:color w:val="000000" w:themeColor="text1"/>
        </w:rPr>
        <w:t xml:space="preserve">the identity matrix. Based on the </w:t>
      </w:r>
      <w:r w:rsidR="003D202C" w:rsidRPr="003D202C">
        <w:rPr>
          <w:rFonts w:cs="Times New Roman"/>
          <w:color w:val="000000" w:themeColor="text1"/>
        </w:rPr>
        <w:t>assumption described above</w:t>
      </w:r>
      <w:r w:rsidRPr="003A7579">
        <w:rPr>
          <w:rFonts w:cs="Times New Roman"/>
          <w:color w:val="000000" w:themeColor="text1"/>
        </w:rPr>
        <w:t>, the coupled equations governing fluid flow and jumper motion in the non-inertial reference frame are expressed as</w:t>
      </w:r>
      <w:r w:rsidR="003D202C">
        <w:rPr>
          <w:rFonts w:cs="Times New Roman"/>
          <w:color w:val="000000" w:themeColor="text1"/>
        </w:rPr>
        <w:t xml:space="preserve"> </w:t>
      </w:r>
      <w:r w:rsidR="003D202C" w:rsidRPr="003D202C">
        <w:rPr>
          <w:rFonts w:cs="Times New Roman"/>
          <w:color w:val="000000" w:themeColor="text1"/>
        </w:rPr>
        <w:t>presented below.</w:t>
      </w:r>
    </w:p>
    <w:p w14:paraId="3500744C" w14:textId="187CD806" w:rsidR="00865213" w:rsidRPr="003A7579" w:rsidRDefault="00000000" w:rsidP="00865213">
      <w:pPr>
        <w:widowControl/>
        <w:adjustRightInd w:val="0"/>
        <w:snapToGrid w:val="0"/>
        <w:spacing w:line="480" w:lineRule="auto"/>
        <w:jc w:val="left"/>
        <w:rPr>
          <w:rFonts w:cs="Times New Roman"/>
          <w:color w:val="000000" w:themeColor="text1"/>
        </w:rPr>
      </w:pPr>
      <m:oMathPara>
        <m:oMath>
          <m:eqArr>
            <m:eqArrPr>
              <m:maxDist m:val="1"/>
              <m:ctrlPr>
                <w:rPr>
                  <w:rFonts w:ascii="Cambria Math" w:hAnsi="Cambria Math" w:cs="Times New Roman"/>
                  <w:b/>
                  <w:bCs/>
                  <w:i/>
                  <w:color w:val="000000" w:themeColor="text1"/>
                </w:rPr>
              </m:ctrlPr>
            </m:eqArrPr>
            <m:e>
              <m:r>
                <w:rPr>
                  <w:rFonts w:ascii="Cambria Math" w:hAnsi="Cambria Math" w:cs="Times New Roman"/>
                  <w:color w:val="000000" w:themeColor="text1"/>
                </w:rPr>
                <m:t>ρ</m:t>
              </m:r>
              <m:d>
                <m:dPr>
                  <m:ctrlPr>
                    <w:rPr>
                      <w:rFonts w:ascii="Cambria Math" w:hAnsi="Cambria Math" w:cs="Times New Roman"/>
                      <w:i/>
                      <w:color w:val="000000" w:themeColor="text1"/>
                    </w:rPr>
                  </m:ctrlPr>
                </m:dPr>
                <m:e>
                  <m:f>
                    <m:fPr>
                      <m:ctrlPr>
                        <w:rPr>
                          <w:rFonts w:ascii="Cambria Math" w:hAnsi="Cambria Math" w:cs="Times New Roman"/>
                          <w:i/>
                          <w:color w:val="000000" w:themeColor="text1"/>
                        </w:rPr>
                      </m:ctrlPr>
                    </m:fPr>
                    <m:num>
                      <m:r>
                        <w:rPr>
                          <w:rFonts w:ascii="Cambria Math" w:hAnsi="Cambria Math" w:cs="Times New Roman"/>
                          <w:color w:val="000000" w:themeColor="text1"/>
                        </w:rPr>
                        <m:t>∂</m:t>
                      </m:r>
                      <m:r>
                        <m:rPr>
                          <m:sty m:val="bi"/>
                        </m:rPr>
                        <w:rPr>
                          <w:rFonts w:ascii="Cambria Math" w:hAnsi="Cambria Math" w:cs="Times New Roman"/>
                          <w:color w:val="000000" w:themeColor="text1"/>
                        </w:rPr>
                        <m:t>u</m:t>
                      </m:r>
                    </m:num>
                    <m:den>
                      <m:r>
                        <w:rPr>
                          <w:rFonts w:ascii="Cambria Math" w:hAnsi="Cambria Math" w:cs="Times New Roman"/>
                          <w:color w:val="000000" w:themeColor="text1"/>
                        </w:rPr>
                        <m:t>∂t</m:t>
                      </m:r>
                    </m:den>
                  </m:f>
                  <m:r>
                    <w:rPr>
                      <w:rFonts w:ascii="Cambria Math" w:hAnsi="Cambria Math" w:cs="Times New Roman"/>
                      <w:color w:val="000000" w:themeColor="text1"/>
                    </w:rPr>
                    <m:t>+</m:t>
                  </m:r>
                  <m:d>
                    <m:dPr>
                      <m:ctrlPr>
                        <w:rPr>
                          <w:rFonts w:ascii="Cambria Math" w:hAnsi="Cambria Math" w:cs="Times New Roman"/>
                          <w:i/>
                          <w:color w:val="000000" w:themeColor="text1"/>
                        </w:rPr>
                      </m:ctrlPr>
                    </m:dPr>
                    <m:e>
                      <m:r>
                        <m:rPr>
                          <m:sty m:val="bi"/>
                        </m:rPr>
                        <w:rPr>
                          <w:rFonts w:ascii="Cambria Math" w:hAnsi="Cambria Math" w:cs="Times New Roman"/>
                          <w:color w:val="000000" w:themeColor="text1"/>
                        </w:rPr>
                        <m:t>u</m:t>
                      </m:r>
                      <m:r>
                        <w:rPr>
                          <w:rFonts w:ascii="Cambria Math" w:hAnsi="Cambria Math" w:cs="Times New Roman"/>
                          <w:color w:val="000000" w:themeColor="text1"/>
                        </w:rPr>
                        <m:t>⋅∇</m:t>
                      </m:r>
                    </m:e>
                  </m:d>
                  <m:r>
                    <m:rPr>
                      <m:sty m:val="bi"/>
                    </m:rPr>
                    <w:rPr>
                      <w:rFonts w:ascii="Cambria Math" w:hAnsi="Cambria Math" w:cs="Times New Roman"/>
                      <w:color w:val="000000" w:themeColor="text1"/>
                    </w:rPr>
                    <m:t>u</m:t>
                  </m:r>
                </m:e>
              </m:d>
              <m:r>
                <w:rPr>
                  <w:rFonts w:ascii="Cambria Math" w:hAnsi="Cambria Math" w:cs="Times New Roman"/>
                  <w:color w:val="000000" w:themeColor="text1"/>
                </w:rPr>
                <m:t>=-∇p+μ</m:t>
              </m:r>
              <m:sSup>
                <m:sSupPr>
                  <m:ctrlPr>
                    <w:rPr>
                      <w:rFonts w:ascii="Cambria Math" w:hAnsi="Cambria Math" w:cs="Times New Roman"/>
                      <w:i/>
                      <w:color w:val="000000" w:themeColor="text1"/>
                    </w:rPr>
                  </m:ctrlPr>
                </m:sSupPr>
                <m:e>
                  <m:r>
                    <w:rPr>
                      <w:rFonts w:ascii="Cambria Math" w:hAnsi="Cambria Math" w:cs="Times New Roman"/>
                      <w:color w:val="000000" w:themeColor="text1"/>
                    </w:rPr>
                    <m:t>∇</m:t>
                  </m:r>
                </m:e>
                <m:sup>
                  <m:r>
                    <w:rPr>
                      <w:rFonts w:ascii="Cambria Math" w:hAnsi="Cambria Math" w:cs="Times New Roman"/>
                      <w:color w:val="000000" w:themeColor="text1"/>
                    </w:rPr>
                    <m:t>2</m:t>
                  </m:r>
                </m:sup>
              </m:sSup>
              <m:r>
                <m:rPr>
                  <m:sty m:val="bi"/>
                </m:rPr>
                <w:rPr>
                  <w:rFonts w:ascii="Cambria Math" w:hAnsi="Cambria Math" w:cs="Times New Roman"/>
                  <w:color w:val="000000" w:themeColor="text1"/>
                </w:rPr>
                <m:t>u-</m:t>
              </m:r>
              <m:sSubSup>
                <m:sSubSupPr>
                  <m:ctrlPr>
                    <w:rPr>
                      <w:rFonts w:ascii="Cambria Math" w:hAnsi="Cambria Math" w:cs="Times New Roman"/>
                      <w:i/>
                      <w:color w:val="000000" w:themeColor="text1"/>
                    </w:rPr>
                  </m:ctrlPr>
                </m:sSubSupPr>
                <m:e>
                  <m:acc>
                    <m:accPr>
                      <m:chr m:val="̇"/>
                      <m:ctrlPr>
                        <w:rPr>
                          <w:rFonts w:ascii="Cambria Math" w:hAnsi="Cambria Math" w:cs="Times New Roman"/>
                          <w:b/>
                          <w:bCs/>
                          <w:i/>
                          <w:color w:val="000000" w:themeColor="text1"/>
                        </w:rPr>
                      </m:ctrlPr>
                    </m:accPr>
                    <m:e>
                      <m:r>
                        <m:rPr>
                          <m:sty m:val="bi"/>
                        </m:rPr>
                        <w:rPr>
                          <w:rFonts w:ascii="Cambria Math" w:hAnsi="Cambria Math" w:cs="Times New Roman"/>
                          <w:color w:val="000000" w:themeColor="text1"/>
                        </w:rPr>
                        <m:t>U</m:t>
                      </m:r>
                    </m:e>
                  </m:acc>
                  <m:ctrlPr>
                    <w:rPr>
                      <w:rFonts w:ascii="Cambria Math" w:hAnsi="Cambria Math" w:cs="Times New Roman"/>
                      <w:b/>
                      <w:bCs/>
                      <w:i/>
                      <w:color w:val="000000" w:themeColor="text1"/>
                    </w:rPr>
                  </m:ctrlPr>
                </m:e>
                <m:sub>
                  <m:r>
                    <w:rPr>
                      <w:rFonts w:ascii="Cambria Math" w:hAnsi="Cambria Math" w:cs="Times New Roman"/>
                      <w:color w:val="000000" w:themeColor="text1"/>
                    </w:rPr>
                    <m:t>b</m:t>
                  </m:r>
                </m:sub>
                <m:sup>
                  <m:r>
                    <w:rPr>
                      <w:rFonts w:ascii="Cambria Math" w:hAnsi="Cambria Math" w:cs="Times New Roman"/>
                      <w:color w:val="000000" w:themeColor="text1"/>
                    </w:rPr>
                    <m:t>rigid</m:t>
                  </m:r>
                </m:sup>
              </m:sSubSup>
              <m:r>
                <w:rPr>
                  <w:rFonts w:ascii="Cambria Math" w:hAnsi="Cambria Math" w:cs="Times New Roman"/>
                  <w:color w:val="000000" w:themeColor="text1"/>
                </w:rPr>
                <m:t>+</m:t>
              </m:r>
              <m:r>
                <m:rPr>
                  <m:sty m:val="bi"/>
                </m:rPr>
                <w:rPr>
                  <w:rFonts w:ascii="Cambria Math" w:hAnsi="Cambria Math" w:cs="Times New Roman"/>
                  <w:color w:val="000000" w:themeColor="text1"/>
                </w:rPr>
                <m:t xml:space="preserve">f </m:t>
              </m:r>
              <m:r>
                <w:rPr>
                  <w:rFonts w:ascii="Cambria Math" w:hAnsi="Cambria Math" w:cs="Times New Roman"/>
                  <w:color w:val="000000" w:themeColor="text1"/>
                </w:rPr>
                <m:t>#</m:t>
              </m:r>
              <m:d>
                <m:dPr>
                  <m:ctrlPr>
                    <w:rPr>
                      <w:rFonts w:ascii="Cambria Math" w:hAnsi="Cambria Math" w:cs="Times New Roman"/>
                      <w:b/>
                      <w:bCs/>
                      <w:i/>
                      <w:color w:val="000000" w:themeColor="text1"/>
                    </w:rPr>
                  </m:ctrlPr>
                </m:dPr>
                <m:e>
                  <m:r>
                    <m:rPr>
                      <m:sty m:val="p"/>
                    </m:rPr>
                    <w:rPr>
                      <w:rFonts w:ascii="Cambria Math" w:hAnsi="Cambria Math" w:cs="Times New Roman"/>
                      <w:color w:val="000000" w:themeColor="text1"/>
                    </w:rPr>
                    <m:t>S1.10</m:t>
                  </m:r>
                </m:e>
              </m:d>
              <m:ctrlPr>
                <w:rPr>
                  <w:rFonts w:ascii="Cambria Math" w:hAnsi="Cambria Math" w:cs="Times New Roman"/>
                  <w:i/>
                  <w:color w:val="000000" w:themeColor="text1"/>
                </w:rPr>
              </m:ctrlPr>
            </m:e>
          </m:eqArr>
        </m:oMath>
      </m:oMathPara>
    </w:p>
    <w:p w14:paraId="6E45B387" w14:textId="422D910E" w:rsidR="00865213" w:rsidRPr="003A7579" w:rsidRDefault="00000000" w:rsidP="00865213">
      <w:pPr>
        <w:widowControl/>
        <w:adjustRightInd w:val="0"/>
        <w:snapToGrid w:val="0"/>
        <w:spacing w:line="480" w:lineRule="auto"/>
        <w:jc w:val="left"/>
        <w:rPr>
          <w:rFonts w:cs="Times New Roman"/>
          <w:color w:val="000000" w:themeColor="text1"/>
        </w:rPr>
      </w:pPr>
      <m:oMathPara>
        <m:oMath>
          <m:eqArr>
            <m:eqArrPr>
              <m:maxDist m:val="1"/>
              <m:ctrlPr>
                <w:rPr>
                  <w:rFonts w:ascii="Cambria Math" w:hAnsi="Cambria Math" w:cs="Times New Roman"/>
                  <w:i/>
                  <w:color w:val="000000" w:themeColor="text1"/>
                </w:rPr>
              </m:ctrlPr>
            </m:eqArrPr>
            <m:e>
              <m:r>
                <w:rPr>
                  <w:rFonts w:ascii="Cambria Math" w:hAnsi="Cambria Math" w:cs="Times New Roman"/>
                  <w:color w:val="000000" w:themeColor="text1"/>
                </w:rPr>
                <m:t>∇⋅</m:t>
              </m:r>
              <m:r>
                <m:rPr>
                  <m:sty m:val="bi"/>
                </m:rPr>
                <w:rPr>
                  <w:rFonts w:ascii="Cambria Math" w:hAnsi="Cambria Math" w:cs="Times New Roman"/>
                  <w:color w:val="000000" w:themeColor="text1"/>
                </w:rPr>
                <m:t>u=</m:t>
              </m:r>
              <m:r>
                <w:rPr>
                  <w:rFonts w:ascii="Cambria Math" w:hAnsi="Cambria Math" w:cs="Times New Roman"/>
                  <w:color w:val="000000" w:themeColor="text1"/>
                </w:rPr>
                <m:t>0 #</m:t>
              </m:r>
              <m:d>
                <m:dPr>
                  <m:ctrlPr>
                    <w:rPr>
                      <w:rFonts w:ascii="Cambria Math" w:hAnsi="Cambria Math" w:cs="Times New Roman"/>
                      <w:i/>
                      <w:color w:val="000000" w:themeColor="text1"/>
                    </w:rPr>
                  </m:ctrlPr>
                </m:dPr>
                <m:e>
                  <m:r>
                    <m:rPr>
                      <m:sty m:val="p"/>
                    </m:rPr>
                    <w:rPr>
                      <w:rFonts w:ascii="Cambria Math" w:hAnsi="Cambria Math" w:cs="Times New Roman"/>
                      <w:color w:val="000000" w:themeColor="text1"/>
                    </w:rPr>
                    <m:t>S1.11</m:t>
                  </m:r>
                </m:e>
              </m:d>
            </m:e>
          </m:eqArr>
        </m:oMath>
      </m:oMathPara>
    </w:p>
    <w:p w14:paraId="701DA004" w14:textId="705F0486" w:rsidR="00865213" w:rsidRPr="003A7579" w:rsidRDefault="00000000" w:rsidP="00865213">
      <w:pPr>
        <w:widowControl/>
        <w:adjustRightInd w:val="0"/>
        <w:snapToGrid w:val="0"/>
        <w:spacing w:line="480" w:lineRule="auto"/>
        <w:jc w:val="left"/>
        <w:rPr>
          <w:rFonts w:cs="Times New Roman"/>
          <w:color w:val="000000" w:themeColor="text1"/>
        </w:rPr>
      </w:pPr>
      <m:oMathPara>
        <m:oMath>
          <m:eqArr>
            <m:eqArrPr>
              <m:maxDist m:val="1"/>
              <m:ctrlPr>
                <w:rPr>
                  <w:rFonts w:ascii="Cambria Math" w:hAnsi="Cambria Math" w:cs="Times New Roman"/>
                  <w:i/>
                  <w:color w:val="000000" w:themeColor="text1"/>
                </w:rPr>
              </m:ctrlPr>
            </m:eqArrPr>
            <m:e>
              <m:r>
                <m:rPr>
                  <m:sty m:val="bi"/>
                </m:rPr>
                <w:rPr>
                  <w:rFonts w:ascii="Cambria Math" w:hAnsi="Cambria Math" w:cs="Times New Roman"/>
                  <w:color w:val="000000" w:themeColor="text1"/>
                </w:rPr>
                <m:t>f</m:t>
              </m:r>
              <m:d>
                <m:dPr>
                  <m:ctrlPr>
                    <w:rPr>
                      <w:rFonts w:ascii="Cambria Math" w:hAnsi="Cambria Math" w:cs="Times New Roman"/>
                      <w:i/>
                      <w:color w:val="000000" w:themeColor="text1"/>
                    </w:rPr>
                  </m:ctrlPr>
                </m:dPr>
                <m:e>
                  <m:r>
                    <m:rPr>
                      <m:sty m:val="bi"/>
                    </m:rPr>
                    <w:rPr>
                      <w:rFonts w:ascii="Cambria Math" w:hAnsi="Cambria Math" w:cs="Times New Roman"/>
                      <w:color w:val="000000" w:themeColor="text1"/>
                    </w:rPr>
                    <m:t>x</m:t>
                  </m:r>
                  <m:r>
                    <w:rPr>
                      <w:rFonts w:ascii="Cambria Math" w:hAnsi="Cambria Math" w:cs="Times New Roman"/>
                      <w:color w:val="000000" w:themeColor="text1"/>
                    </w:rPr>
                    <m:t>,t</m:t>
                  </m:r>
                </m:e>
              </m:d>
              <m:r>
                <w:rPr>
                  <w:rFonts w:ascii="Cambria Math" w:hAnsi="Cambria Math" w:cs="Times New Roman"/>
                  <w:color w:val="000000" w:themeColor="text1"/>
                </w:rPr>
                <m:t>=</m:t>
              </m:r>
              <m:nary>
                <m:naryPr>
                  <m:supHide m:val="1"/>
                  <m:ctrlPr>
                    <w:rPr>
                      <w:rFonts w:ascii="Cambria Math" w:hAnsi="Cambria Math" w:cs="Times New Roman"/>
                      <w:i/>
                      <w:color w:val="000000" w:themeColor="text1"/>
                    </w:rPr>
                  </m:ctrlPr>
                </m:naryPr>
                <m:sub>
                  <m:r>
                    <w:rPr>
                      <w:rFonts w:ascii="Cambria Math" w:hAnsi="Cambria Math" w:cs="Times New Roman"/>
                      <w:color w:val="000000" w:themeColor="text1"/>
                    </w:rPr>
                    <m:t>Ψ</m:t>
                  </m:r>
                </m:sub>
                <m:sup/>
                <m:e>
                  <m:r>
                    <m:rPr>
                      <m:sty m:val="bi"/>
                    </m:rPr>
                    <w:rPr>
                      <w:rFonts w:ascii="Cambria Math" w:hAnsi="Cambria Math" w:cs="Times New Roman"/>
                      <w:color w:val="000000" w:themeColor="text1"/>
                    </w:rPr>
                    <m:t>F</m:t>
                  </m:r>
                  <m:d>
                    <m:dPr>
                      <m:ctrlPr>
                        <w:rPr>
                          <w:rFonts w:ascii="Cambria Math" w:hAnsi="Cambria Math" w:cs="Times New Roman"/>
                          <w:i/>
                          <w:color w:val="000000" w:themeColor="text1"/>
                        </w:rPr>
                      </m:ctrlPr>
                    </m:dPr>
                    <m:e>
                      <m:r>
                        <m:rPr>
                          <m:sty m:val="bi"/>
                        </m:rPr>
                        <w:rPr>
                          <w:rFonts w:ascii="Cambria Math" w:hAnsi="Cambria Math" w:cs="Times New Roman"/>
                          <w:color w:val="000000" w:themeColor="text1"/>
                        </w:rPr>
                        <m:t>s</m:t>
                      </m:r>
                      <m:r>
                        <w:rPr>
                          <w:rFonts w:ascii="Cambria Math" w:hAnsi="Cambria Math" w:cs="Times New Roman"/>
                          <w:color w:val="000000" w:themeColor="text1"/>
                        </w:rPr>
                        <m:t>,t</m:t>
                      </m:r>
                    </m:e>
                  </m:d>
                  <m:r>
                    <w:rPr>
                      <w:rFonts w:ascii="Cambria Math" w:hAnsi="Cambria Math" w:cs="Times New Roman"/>
                      <w:color w:val="000000" w:themeColor="text1"/>
                    </w:rPr>
                    <m:t>δ</m:t>
                  </m:r>
                  <m:d>
                    <m:dPr>
                      <m:ctrlPr>
                        <w:rPr>
                          <w:rFonts w:ascii="Cambria Math" w:hAnsi="Cambria Math" w:cs="Times New Roman"/>
                          <w:i/>
                          <w:color w:val="000000" w:themeColor="text1"/>
                        </w:rPr>
                      </m:ctrlPr>
                    </m:dPr>
                    <m:e>
                      <m:r>
                        <m:rPr>
                          <m:sty m:val="bi"/>
                        </m:rPr>
                        <w:rPr>
                          <w:rFonts w:ascii="Cambria Math" w:hAnsi="Cambria Math" w:cs="Times New Roman"/>
                          <w:color w:val="000000" w:themeColor="text1"/>
                        </w:rPr>
                        <m:t>x</m:t>
                      </m:r>
                      <m:r>
                        <w:rPr>
                          <w:rFonts w:ascii="Cambria Math" w:hAnsi="Cambria Math" w:cs="Times New Roman"/>
                          <w:color w:val="000000" w:themeColor="text1"/>
                        </w:rPr>
                        <m:t>-</m:t>
                      </m:r>
                      <m:r>
                        <m:rPr>
                          <m:sty m:val="bi"/>
                        </m:rPr>
                        <w:rPr>
                          <w:rFonts w:ascii="Cambria Math" w:hAnsi="Cambria Math" w:cs="Times New Roman"/>
                          <w:color w:val="000000" w:themeColor="text1"/>
                        </w:rPr>
                        <m:t>X</m:t>
                      </m:r>
                      <m:d>
                        <m:dPr>
                          <m:ctrlPr>
                            <w:rPr>
                              <w:rFonts w:ascii="Cambria Math" w:hAnsi="Cambria Math" w:cs="Times New Roman"/>
                              <w:i/>
                              <w:color w:val="000000" w:themeColor="text1"/>
                            </w:rPr>
                          </m:ctrlPr>
                        </m:dPr>
                        <m:e>
                          <m:r>
                            <m:rPr>
                              <m:sty m:val="bi"/>
                            </m:rPr>
                            <w:rPr>
                              <w:rFonts w:ascii="Cambria Math" w:hAnsi="Cambria Math" w:cs="Times New Roman"/>
                              <w:color w:val="000000" w:themeColor="text1"/>
                            </w:rPr>
                            <m:t>s</m:t>
                          </m:r>
                          <m:r>
                            <w:rPr>
                              <w:rFonts w:ascii="Cambria Math" w:hAnsi="Cambria Math" w:cs="Times New Roman"/>
                              <w:color w:val="000000" w:themeColor="text1"/>
                            </w:rPr>
                            <m:t>,t</m:t>
                          </m:r>
                        </m:e>
                      </m:d>
                    </m:e>
                  </m:d>
                  <m:r>
                    <w:rPr>
                      <w:rFonts w:ascii="Cambria Math" w:hAnsi="Cambria Math" w:cs="Times New Roman"/>
                      <w:color w:val="000000" w:themeColor="text1"/>
                    </w:rPr>
                    <m:t>d</m:t>
                  </m:r>
                  <m:r>
                    <m:rPr>
                      <m:sty m:val="bi"/>
                    </m:rPr>
                    <w:rPr>
                      <w:rFonts w:ascii="Cambria Math" w:hAnsi="Cambria Math" w:cs="Times New Roman"/>
                      <w:color w:val="000000" w:themeColor="text1"/>
                    </w:rPr>
                    <m:t>s</m:t>
                  </m:r>
                </m:e>
              </m:nary>
              <m:r>
                <w:rPr>
                  <w:rFonts w:ascii="Cambria Math" w:hAnsi="Cambria Math" w:cs="Times New Roman"/>
                  <w:color w:val="000000" w:themeColor="text1"/>
                </w:rPr>
                <m:t xml:space="preserve"> </m:t>
              </m:r>
              <m:r>
                <m:rPr>
                  <m:sty m:val="bi"/>
                </m:rPr>
                <w:rPr>
                  <w:rFonts w:ascii="Cambria Math" w:hAnsi="Cambria Math" w:cs="Times New Roman"/>
                  <w:color w:val="000000" w:themeColor="text1"/>
                </w:rPr>
                <m:t>#</m:t>
              </m:r>
              <m:d>
                <m:dPr>
                  <m:ctrlPr>
                    <w:rPr>
                      <w:rFonts w:ascii="Cambria Math" w:hAnsi="Cambria Math" w:cs="Times New Roman"/>
                      <w:i/>
                      <w:color w:val="000000" w:themeColor="text1"/>
                    </w:rPr>
                  </m:ctrlPr>
                </m:dPr>
                <m:e>
                  <m:r>
                    <m:rPr>
                      <m:sty m:val="p"/>
                    </m:rPr>
                    <w:rPr>
                      <w:rFonts w:ascii="Cambria Math" w:hAnsi="Cambria Math" w:cs="Times New Roman"/>
                      <w:color w:val="000000" w:themeColor="text1"/>
                    </w:rPr>
                    <m:t>S1.12</m:t>
                  </m:r>
                </m:e>
              </m:d>
              <m:ctrlPr>
                <w:rPr>
                  <w:rFonts w:ascii="Cambria Math" w:hAnsi="Cambria Math" w:cs="Times New Roman"/>
                  <w:b/>
                  <w:bCs/>
                  <w:i/>
                  <w:color w:val="000000" w:themeColor="text1"/>
                </w:rPr>
              </m:ctrlPr>
            </m:e>
          </m:eqArr>
        </m:oMath>
      </m:oMathPara>
    </w:p>
    <w:p w14:paraId="44E340BE" w14:textId="1B6F0AD8" w:rsidR="00865213" w:rsidRPr="003A7579" w:rsidRDefault="00000000" w:rsidP="00865213">
      <w:pPr>
        <w:widowControl/>
        <w:adjustRightInd w:val="0"/>
        <w:snapToGrid w:val="0"/>
        <w:spacing w:line="480" w:lineRule="auto"/>
        <w:jc w:val="left"/>
        <w:rPr>
          <w:rFonts w:cs="Times New Roman"/>
          <w:color w:val="000000" w:themeColor="text1"/>
        </w:rPr>
      </w:pPr>
      <m:oMathPara>
        <m:oMath>
          <m:eqArr>
            <m:eqArrPr>
              <m:maxDist m:val="1"/>
              <m:ctrlPr>
                <w:rPr>
                  <w:rFonts w:ascii="Cambria Math" w:hAnsi="Cambria Math" w:cs="Times New Roman"/>
                  <w:i/>
                  <w:color w:val="000000" w:themeColor="text1"/>
                </w:rPr>
              </m:ctrlPr>
            </m:eqArrPr>
            <m:e>
              <m:r>
                <m:rPr>
                  <m:sty m:val="bi"/>
                </m:rPr>
                <w:rPr>
                  <w:rFonts w:ascii="Cambria Math" w:hAnsi="Cambria Math" w:cs="Times New Roman"/>
                  <w:color w:val="000000" w:themeColor="text1"/>
                </w:rPr>
                <m:t>U</m:t>
              </m:r>
              <m:d>
                <m:dPr>
                  <m:ctrlPr>
                    <w:rPr>
                      <w:rFonts w:ascii="Cambria Math" w:hAnsi="Cambria Math" w:cs="Times New Roman"/>
                      <w:i/>
                      <w:color w:val="000000" w:themeColor="text1"/>
                    </w:rPr>
                  </m:ctrlPr>
                </m:dPr>
                <m:e>
                  <m:r>
                    <m:rPr>
                      <m:sty m:val="bi"/>
                    </m:rPr>
                    <w:rPr>
                      <w:rFonts w:ascii="Cambria Math" w:hAnsi="Cambria Math" w:cs="Times New Roman"/>
                      <w:color w:val="000000" w:themeColor="text1"/>
                    </w:rPr>
                    <m:t>s</m:t>
                  </m:r>
                  <m:r>
                    <w:rPr>
                      <w:rFonts w:ascii="Cambria Math" w:hAnsi="Cambria Math" w:cs="Times New Roman"/>
                      <w:color w:val="000000" w:themeColor="text1"/>
                    </w:rPr>
                    <m:t>,t</m:t>
                  </m:r>
                </m:e>
              </m:d>
              <m:r>
                <w:rPr>
                  <w:rFonts w:ascii="Cambria Math" w:hAnsi="Cambria Math" w:cs="Times New Roman"/>
                  <w:color w:val="000000" w:themeColor="text1"/>
                </w:rPr>
                <m:t>=</m:t>
              </m:r>
              <m:nary>
                <m:naryPr>
                  <m:supHide m:val="1"/>
                  <m:ctrlPr>
                    <w:rPr>
                      <w:rFonts w:ascii="Cambria Math" w:hAnsi="Cambria Math" w:cs="Times New Roman"/>
                      <w:i/>
                      <w:color w:val="000000" w:themeColor="text1"/>
                    </w:rPr>
                  </m:ctrlPr>
                </m:naryPr>
                <m:sub>
                  <m:r>
                    <w:rPr>
                      <w:rFonts w:ascii="Cambria Math" w:hAnsi="Cambria Math" w:cs="Times New Roman"/>
                      <w:color w:val="000000" w:themeColor="text1"/>
                    </w:rPr>
                    <m:t>Ω</m:t>
                  </m:r>
                </m:sub>
                <m:sup/>
                <m:e>
                  <m:r>
                    <m:rPr>
                      <m:sty m:val="bi"/>
                    </m:rPr>
                    <w:rPr>
                      <w:rFonts w:ascii="Cambria Math" w:hAnsi="Cambria Math" w:cs="Times New Roman"/>
                      <w:color w:val="000000" w:themeColor="text1"/>
                    </w:rPr>
                    <m:t>u</m:t>
                  </m:r>
                  <m:d>
                    <m:dPr>
                      <m:ctrlPr>
                        <w:rPr>
                          <w:rFonts w:ascii="Cambria Math" w:hAnsi="Cambria Math" w:cs="Times New Roman"/>
                          <w:i/>
                          <w:color w:val="000000" w:themeColor="text1"/>
                        </w:rPr>
                      </m:ctrlPr>
                    </m:dPr>
                    <m:e>
                      <m:r>
                        <m:rPr>
                          <m:sty m:val="bi"/>
                        </m:rPr>
                        <w:rPr>
                          <w:rFonts w:ascii="Cambria Math" w:hAnsi="Cambria Math" w:cs="Times New Roman"/>
                          <w:color w:val="000000" w:themeColor="text1"/>
                        </w:rPr>
                        <m:t>x</m:t>
                      </m:r>
                      <m:r>
                        <w:rPr>
                          <w:rFonts w:ascii="Cambria Math" w:hAnsi="Cambria Math" w:cs="Times New Roman"/>
                          <w:color w:val="000000" w:themeColor="text1"/>
                        </w:rPr>
                        <m:t>,t</m:t>
                      </m:r>
                    </m:e>
                  </m:d>
                  <m:r>
                    <w:rPr>
                      <w:rFonts w:ascii="Cambria Math" w:hAnsi="Cambria Math" w:cs="Times New Roman"/>
                      <w:color w:val="000000" w:themeColor="text1"/>
                    </w:rPr>
                    <m:t>δ</m:t>
                  </m:r>
                  <m:d>
                    <m:dPr>
                      <m:ctrlPr>
                        <w:rPr>
                          <w:rFonts w:ascii="Cambria Math" w:hAnsi="Cambria Math" w:cs="Times New Roman"/>
                          <w:i/>
                          <w:color w:val="000000" w:themeColor="text1"/>
                        </w:rPr>
                      </m:ctrlPr>
                    </m:dPr>
                    <m:e>
                      <m:r>
                        <m:rPr>
                          <m:sty m:val="bi"/>
                        </m:rPr>
                        <w:rPr>
                          <w:rFonts w:ascii="Cambria Math" w:hAnsi="Cambria Math" w:cs="Times New Roman"/>
                          <w:color w:val="000000" w:themeColor="text1"/>
                        </w:rPr>
                        <m:t>x</m:t>
                      </m:r>
                      <m:r>
                        <w:rPr>
                          <w:rFonts w:ascii="Cambria Math" w:hAnsi="Cambria Math" w:cs="Times New Roman"/>
                          <w:color w:val="000000" w:themeColor="text1"/>
                        </w:rPr>
                        <m:t>-</m:t>
                      </m:r>
                      <m:r>
                        <m:rPr>
                          <m:sty m:val="bi"/>
                        </m:rPr>
                        <w:rPr>
                          <w:rFonts w:ascii="Cambria Math" w:hAnsi="Cambria Math" w:cs="Times New Roman"/>
                          <w:color w:val="000000" w:themeColor="text1"/>
                        </w:rPr>
                        <m:t>X</m:t>
                      </m:r>
                      <m:d>
                        <m:dPr>
                          <m:ctrlPr>
                            <w:rPr>
                              <w:rFonts w:ascii="Cambria Math" w:hAnsi="Cambria Math" w:cs="Times New Roman"/>
                              <w:i/>
                              <w:color w:val="000000" w:themeColor="text1"/>
                            </w:rPr>
                          </m:ctrlPr>
                        </m:dPr>
                        <m:e>
                          <m:r>
                            <m:rPr>
                              <m:sty m:val="bi"/>
                            </m:rPr>
                            <w:rPr>
                              <w:rFonts w:ascii="Cambria Math" w:hAnsi="Cambria Math" w:cs="Times New Roman"/>
                              <w:color w:val="000000" w:themeColor="text1"/>
                            </w:rPr>
                            <m:t>s</m:t>
                          </m:r>
                          <m:r>
                            <w:rPr>
                              <w:rFonts w:ascii="Cambria Math" w:hAnsi="Cambria Math" w:cs="Times New Roman"/>
                              <w:color w:val="000000" w:themeColor="text1"/>
                            </w:rPr>
                            <m:t>,t</m:t>
                          </m:r>
                        </m:e>
                      </m:d>
                    </m:e>
                  </m:d>
                  <m:r>
                    <w:rPr>
                      <w:rFonts w:ascii="Cambria Math" w:hAnsi="Cambria Math" w:cs="Times New Roman"/>
                      <w:color w:val="000000" w:themeColor="text1"/>
                    </w:rPr>
                    <m:t>d</m:t>
                  </m:r>
                  <m:r>
                    <m:rPr>
                      <m:sty m:val="bi"/>
                    </m:rPr>
                    <w:rPr>
                      <w:rFonts w:ascii="Cambria Math" w:hAnsi="Cambria Math" w:cs="Times New Roman"/>
                      <w:color w:val="000000" w:themeColor="text1"/>
                    </w:rPr>
                    <m:t>x</m:t>
                  </m:r>
                </m:e>
              </m:nary>
              <m:r>
                <w:rPr>
                  <w:rFonts w:ascii="Cambria Math" w:hAnsi="Cambria Math" w:cs="Times New Roman"/>
                  <w:color w:val="000000" w:themeColor="text1"/>
                </w:rPr>
                <m:t xml:space="preserve"> </m:t>
              </m:r>
              <m:r>
                <m:rPr>
                  <m:sty m:val="bi"/>
                </m:rPr>
                <w:rPr>
                  <w:rFonts w:ascii="Cambria Math" w:hAnsi="Cambria Math" w:cs="Times New Roman"/>
                  <w:color w:val="000000" w:themeColor="text1"/>
                </w:rPr>
                <m:t>#</m:t>
              </m:r>
              <m:d>
                <m:dPr>
                  <m:ctrlPr>
                    <w:rPr>
                      <w:rFonts w:ascii="Cambria Math" w:hAnsi="Cambria Math" w:cs="Times New Roman"/>
                      <w:i/>
                      <w:color w:val="000000" w:themeColor="text1"/>
                    </w:rPr>
                  </m:ctrlPr>
                </m:dPr>
                <m:e>
                  <m:r>
                    <m:rPr>
                      <m:sty m:val="p"/>
                    </m:rPr>
                    <w:rPr>
                      <w:rFonts w:ascii="Cambria Math" w:hAnsi="Cambria Math" w:cs="Times New Roman"/>
                      <w:color w:val="000000" w:themeColor="text1"/>
                    </w:rPr>
                    <m:t>S1.13</m:t>
                  </m:r>
                </m:e>
              </m:d>
              <m:ctrlPr>
                <w:rPr>
                  <w:rFonts w:ascii="Cambria Math" w:hAnsi="Cambria Math" w:cs="Times New Roman"/>
                  <w:b/>
                  <w:bCs/>
                  <w:i/>
                  <w:color w:val="000000" w:themeColor="text1"/>
                </w:rPr>
              </m:ctrlPr>
            </m:e>
          </m:eqArr>
        </m:oMath>
      </m:oMathPara>
    </w:p>
    <w:p w14:paraId="5177B97C" w14:textId="405B21CA" w:rsidR="00865213" w:rsidRPr="003A7579" w:rsidRDefault="00000000" w:rsidP="00865213">
      <w:pPr>
        <w:widowControl/>
        <w:adjustRightInd w:val="0"/>
        <w:snapToGrid w:val="0"/>
        <w:spacing w:line="480" w:lineRule="auto"/>
        <w:jc w:val="left"/>
        <w:rPr>
          <w:rFonts w:cs="Times New Roman"/>
          <w:color w:val="000000" w:themeColor="text1"/>
        </w:rPr>
      </w:pPr>
      <m:oMathPara>
        <m:oMath>
          <m:eqArr>
            <m:eqArrPr>
              <m:maxDist m:val="1"/>
              <m:ctrlPr>
                <w:rPr>
                  <w:rFonts w:ascii="Cambria Math" w:hAnsi="Cambria Math" w:cs="Times New Roman"/>
                  <w:i/>
                  <w:color w:val="000000" w:themeColor="text1"/>
                </w:rPr>
              </m:ctrlPr>
            </m:eqArrPr>
            <m:e>
              <m:f>
                <m:fPr>
                  <m:ctrlPr>
                    <w:rPr>
                      <w:rFonts w:ascii="Cambria Math" w:hAnsi="Cambria Math" w:cs="Times New Roman"/>
                      <w:i/>
                      <w:color w:val="000000" w:themeColor="text1"/>
                    </w:rPr>
                  </m:ctrlPr>
                </m:fPr>
                <m:num>
                  <m:r>
                    <w:rPr>
                      <w:rFonts w:ascii="Cambria Math" w:hAnsi="Cambria Math" w:cs="Times New Roman"/>
                      <w:color w:val="000000" w:themeColor="text1"/>
                    </w:rPr>
                    <m:t>∂</m:t>
                  </m:r>
                  <m:r>
                    <m:rPr>
                      <m:sty m:val="bi"/>
                    </m:rPr>
                    <w:rPr>
                      <w:rFonts w:ascii="Cambria Math" w:hAnsi="Cambria Math" w:cs="Times New Roman"/>
                      <w:color w:val="000000" w:themeColor="text1"/>
                    </w:rPr>
                    <m:t>X</m:t>
                  </m:r>
                </m:num>
                <m:den>
                  <m:r>
                    <w:rPr>
                      <w:rFonts w:ascii="Cambria Math" w:hAnsi="Cambria Math" w:cs="Times New Roman"/>
                      <w:color w:val="000000" w:themeColor="text1"/>
                    </w:rPr>
                    <m:t>∂t</m:t>
                  </m:r>
                </m:den>
              </m:f>
              <m:d>
                <m:dPr>
                  <m:ctrlPr>
                    <w:rPr>
                      <w:rFonts w:ascii="Cambria Math" w:hAnsi="Cambria Math" w:cs="Times New Roman"/>
                      <w:i/>
                      <w:color w:val="000000" w:themeColor="text1"/>
                    </w:rPr>
                  </m:ctrlPr>
                </m:dPr>
                <m:e>
                  <m:r>
                    <m:rPr>
                      <m:sty m:val="bi"/>
                    </m:rPr>
                    <w:rPr>
                      <w:rFonts w:ascii="Cambria Math" w:hAnsi="Cambria Math" w:cs="Times New Roman"/>
                      <w:color w:val="000000" w:themeColor="text1"/>
                    </w:rPr>
                    <m:t>s</m:t>
                  </m:r>
                  <m:r>
                    <w:rPr>
                      <w:rFonts w:ascii="Cambria Math" w:hAnsi="Cambria Math" w:cs="Times New Roman"/>
                      <w:color w:val="000000" w:themeColor="text1"/>
                    </w:rPr>
                    <m:t>,t</m:t>
                  </m:r>
                </m:e>
              </m:d>
              <m:r>
                <w:rPr>
                  <w:rFonts w:ascii="Cambria Math" w:hAnsi="Cambria Math" w:cs="Times New Roman"/>
                  <w:color w:val="000000" w:themeColor="text1"/>
                </w:rPr>
                <m:t>=</m:t>
              </m:r>
              <m:sSubSup>
                <m:sSubSupPr>
                  <m:ctrlPr>
                    <w:rPr>
                      <w:rFonts w:ascii="Cambria Math" w:hAnsi="Cambria Math" w:cs="Times New Roman"/>
                      <w:b/>
                      <w:bCs/>
                      <w:i/>
                      <w:color w:val="000000" w:themeColor="text1"/>
                    </w:rPr>
                  </m:ctrlPr>
                </m:sSubSupPr>
                <m:e>
                  <m:r>
                    <m:rPr>
                      <m:sty m:val="bi"/>
                    </m:rPr>
                    <w:rPr>
                      <w:rFonts w:ascii="Cambria Math" w:hAnsi="Cambria Math" w:cs="Times New Roman"/>
                      <w:color w:val="000000" w:themeColor="text1"/>
                    </w:rPr>
                    <m:t>U</m:t>
                  </m:r>
                </m:e>
                <m:sub>
                  <m:r>
                    <w:rPr>
                      <w:rFonts w:ascii="Cambria Math" w:hAnsi="Cambria Math" w:cs="Times New Roman"/>
                      <w:color w:val="000000" w:themeColor="text1"/>
                    </w:rPr>
                    <m:t>b</m:t>
                  </m:r>
                  <m:ctrlPr>
                    <w:rPr>
                      <w:rFonts w:ascii="Cambria Math" w:hAnsi="Cambria Math" w:cs="Times New Roman"/>
                      <w:i/>
                      <w:color w:val="000000" w:themeColor="text1"/>
                    </w:rPr>
                  </m:ctrlPr>
                </m:sub>
                <m:sup>
                  <m:r>
                    <w:rPr>
                      <w:rFonts w:ascii="Cambria Math" w:hAnsi="Cambria Math" w:cs="Times New Roman"/>
                      <w:color w:val="000000" w:themeColor="text1"/>
                    </w:rPr>
                    <m:t>def</m:t>
                  </m:r>
                </m:sup>
              </m:sSubSup>
              <m:d>
                <m:dPr>
                  <m:ctrlPr>
                    <w:rPr>
                      <w:rFonts w:ascii="Cambria Math" w:hAnsi="Cambria Math" w:cs="Times New Roman"/>
                      <w:i/>
                      <w:color w:val="000000" w:themeColor="text1"/>
                    </w:rPr>
                  </m:ctrlPr>
                </m:dPr>
                <m:e>
                  <m:r>
                    <m:rPr>
                      <m:sty m:val="bi"/>
                    </m:rPr>
                    <w:rPr>
                      <w:rFonts w:ascii="Cambria Math" w:hAnsi="Cambria Math" w:cs="Times New Roman"/>
                      <w:color w:val="000000" w:themeColor="text1"/>
                    </w:rPr>
                    <m:t>s</m:t>
                  </m:r>
                  <m:r>
                    <w:rPr>
                      <w:rFonts w:ascii="Cambria Math" w:hAnsi="Cambria Math" w:cs="Times New Roman"/>
                      <w:color w:val="000000" w:themeColor="text1"/>
                    </w:rPr>
                    <m:t>,t</m:t>
                  </m:r>
                </m:e>
              </m:d>
              <m:r>
                <w:rPr>
                  <w:rFonts w:ascii="Cambria Math" w:hAnsi="Cambria Math" w:cs="Times New Roman"/>
                  <w:color w:val="000000" w:themeColor="text1"/>
                </w:rPr>
                <m:t xml:space="preserve"> #</m:t>
              </m:r>
              <m:d>
                <m:dPr>
                  <m:ctrlPr>
                    <w:rPr>
                      <w:rFonts w:ascii="Cambria Math" w:hAnsi="Cambria Math" w:cs="Times New Roman"/>
                      <w:i/>
                      <w:color w:val="000000" w:themeColor="text1"/>
                    </w:rPr>
                  </m:ctrlPr>
                </m:dPr>
                <m:e>
                  <m:r>
                    <m:rPr>
                      <m:sty m:val="p"/>
                    </m:rPr>
                    <w:rPr>
                      <w:rFonts w:ascii="Cambria Math" w:hAnsi="Cambria Math" w:cs="Times New Roman"/>
                      <w:color w:val="000000" w:themeColor="text1"/>
                    </w:rPr>
                    <m:t>S1.14</m:t>
                  </m:r>
                </m:e>
              </m:d>
            </m:e>
          </m:eqArr>
        </m:oMath>
      </m:oMathPara>
    </w:p>
    <w:p w14:paraId="411BEB68" w14:textId="39C690C1" w:rsidR="00487CBB" w:rsidRDefault="003D202C" w:rsidP="007E785A">
      <w:pPr>
        <w:widowControl/>
        <w:adjustRightInd w:val="0"/>
        <w:snapToGrid w:val="0"/>
        <w:spacing w:line="480" w:lineRule="auto"/>
        <w:rPr>
          <w:rFonts w:cs="Times New Roman"/>
          <w:color w:val="000000" w:themeColor="text1"/>
        </w:rPr>
      </w:pPr>
      <w:r w:rsidRPr="003D202C">
        <w:rPr>
          <w:rFonts w:cs="Times New Roman"/>
          <w:color w:val="000000" w:themeColor="text1"/>
        </w:rPr>
        <w:t>In those equations</w:t>
      </w:r>
      <w:r w:rsidR="00F442CE" w:rsidRPr="00F442CE">
        <w:rPr>
          <w:rFonts w:cs="Times New Roman"/>
          <w:color w:val="000000" w:themeColor="text1"/>
        </w:rPr>
        <w:t xml:space="preserve">, </w:t>
      </w:r>
      <m:oMath>
        <m:r>
          <m:rPr>
            <m:sty m:val="p"/>
          </m:rPr>
          <w:rPr>
            <w:rFonts w:ascii="Cambria Math" w:hAnsi="Cambria Math" w:cs="Times New Roman"/>
            <w:color w:val="000000" w:themeColor="text1"/>
          </w:rPr>
          <m:t>Ω</m:t>
        </m:r>
      </m:oMath>
      <w:r w:rsidR="00F442CE" w:rsidRPr="00F442CE">
        <w:rPr>
          <w:rFonts w:cs="Times New Roman"/>
          <w:color w:val="000000" w:themeColor="text1"/>
        </w:rPr>
        <w:t xml:space="preserve"> denotes the Eulerian domain defined on the spatially fixed computational grid, and </w:t>
      </w:r>
      <m:oMath>
        <m:r>
          <m:rPr>
            <m:sty m:val="p"/>
          </m:rPr>
          <w:rPr>
            <w:rFonts w:ascii="Cambria Math" w:hAnsi="Cambria Math" w:cs="Times New Roman"/>
            <w:color w:val="000000" w:themeColor="text1"/>
          </w:rPr>
          <m:t>Ψ</m:t>
        </m:r>
      </m:oMath>
      <w:r w:rsidR="00F442CE" w:rsidRPr="00F442CE">
        <w:rPr>
          <w:rFonts w:cs="Times New Roman"/>
          <w:color w:val="000000" w:themeColor="text1"/>
        </w:rPr>
        <w:t xml:space="preserve"> </w:t>
      </w:r>
      <w:r w:rsidRPr="003D202C">
        <w:rPr>
          <w:rFonts w:cs="Times New Roman"/>
          <w:color w:val="000000" w:themeColor="text1"/>
        </w:rPr>
        <w:t>stands for</w:t>
      </w:r>
      <w:r>
        <w:rPr>
          <w:rFonts w:cs="Times New Roman"/>
          <w:color w:val="000000" w:themeColor="text1"/>
        </w:rPr>
        <w:t xml:space="preserve"> </w:t>
      </w:r>
      <w:r w:rsidR="00F442CE" w:rsidRPr="00F442CE">
        <w:rPr>
          <w:rFonts w:cs="Times New Roman"/>
          <w:color w:val="000000" w:themeColor="text1"/>
        </w:rPr>
        <w:t>the domain of Lagrangian particles representing material points of the solid body. Equations (</w:t>
      </w:r>
      <w:r w:rsidR="00697B31">
        <w:rPr>
          <w:rFonts w:cs="Times New Roman"/>
          <w:color w:val="000000" w:themeColor="text1"/>
        </w:rPr>
        <w:t>S</w:t>
      </w:r>
      <w:r w:rsidR="00F442CE" w:rsidRPr="00F442CE">
        <w:rPr>
          <w:rFonts w:cs="Times New Roman"/>
          <w:color w:val="000000" w:themeColor="text1"/>
        </w:rPr>
        <w:t>1.10) and (</w:t>
      </w:r>
      <w:r w:rsidR="00697B31">
        <w:rPr>
          <w:rFonts w:cs="Times New Roman"/>
          <w:color w:val="000000" w:themeColor="text1"/>
        </w:rPr>
        <w:t>S</w:t>
      </w:r>
      <w:r w:rsidR="00F442CE" w:rsidRPr="00F442CE">
        <w:rPr>
          <w:rFonts w:cs="Times New Roman"/>
          <w:color w:val="000000" w:themeColor="text1"/>
        </w:rPr>
        <w:t xml:space="preserve">1.11) are the incompressible Navier–Stokes equations and the continuity equation solved in the Eulerian domain. The posture change of the </w:t>
      </w:r>
      <w:r w:rsidR="005B070D" w:rsidRPr="005B070D">
        <w:rPr>
          <w:rFonts w:cs="Times New Roman"/>
          <w:color w:val="000000" w:themeColor="text1"/>
        </w:rPr>
        <w:t>athlete is explained in the previously described</w:t>
      </w:r>
      <w:r w:rsidR="005B070D">
        <w:rPr>
          <w:rFonts w:cs="Times New Roman"/>
          <w:color w:val="000000" w:themeColor="text1"/>
        </w:rPr>
        <w:t xml:space="preserve"> </w:t>
      </w:r>
      <w:r w:rsidR="00F442CE" w:rsidRPr="00F442CE">
        <w:rPr>
          <w:rFonts w:cs="Times New Roman"/>
          <w:color w:val="000000" w:themeColor="text1"/>
        </w:rPr>
        <w:t>non-inertial frame using the material coordinates (</w:t>
      </w:r>
      <w:r w:rsidR="00F442CE" w:rsidRPr="00F442CE">
        <w:rPr>
          <w:rFonts w:cs="Times New Roman"/>
          <w:b/>
          <w:bCs/>
          <w:i/>
          <w:iCs/>
          <w:color w:val="000000" w:themeColor="text1"/>
        </w:rPr>
        <w:t>s</w:t>
      </w:r>
      <w:r w:rsidR="00F442CE" w:rsidRPr="00F442CE">
        <w:rPr>
          <w:rFonts w:cs="Times New Roman"/>
          <w:i/>
          <w:iCs/>
          <w:color w:val="000000" w:themeColor="text1"/>
        </w:rPr>
        <w:t>, t</w:t>
      </w:r>
      <w:r w:rsidR="00F442CE" w:rsidRPr="00F442CE">
        <w:rPr>
          <w:rFonts w:cs="Times New Roman"/>
          <w:color w:val="000000" w:themeColor="text1"/>
        </w:rPr>
        <w:t>). Equations (</w:t>
      </w:r>
      <w:r w:rsidR="00697B31">
        <w:rPr>
          <w:rFonts w:cs="Times New Roman"/>
          <w:color w:val="000000" w:themeColor="text1"/>
        </w:rPr>
        <w:t>S</w:t>
      </w:r>
      <w:r w:rsidR="00F442CE" w:rsidRPr="00F442CE">
        <w:rPr>
          <w:rFonts w:cs="Times New Roman"/>
          <w:color w:val="000000" w:themeColor="text1"/>
        </w:rPr>
        <w:t>1.12) and (</w:t>
      </w:r>
      <w:r w:rsidR="00697B31">
        <w:rPr>
          <w:rFonts w:cs="Times New Roman"/>
          <w:color w:val="000000" w:themeColor="text1"/>
        </w:rPr>
        <w:t>S</w:t>
      </w:r>
      <w:r w:rsidR="00F442CE" w:rsidRPr="00F442CE">
        <w:rPr>
          <w:rFonts w:cs="Times New Roman"/>
          <w:color w:val="000000" w:themeColor="text1"/>
        </w:rPr>
        <w:t xml:space="preserve">1.13) </w:t>
      </w:r>
      <w:r w:rsidR="005B070D" w:rsidRPr="005B070D">
        <w:rPr>
          <w:rFonts w:cs="Times New Roman"/>
          <w:color w:val="000000" w:themeColor="text1"/>
        </w:rPr>
        <w:t>respectively show the transfer</w:t>
      </w:r>
      <w:r w:rsidR="00F442CE" w:rsidRPr="00F442CE">
        <w:rPr>
          <w:rFonts w:cs="Times New Roman"/>
          <w:color w:val="000000" w:themeColor="text1"/>
        </w:rPr>
        <w:t xml:space="preserve"> of quantities between the Eulerian coordinates (</w:t>
      </w:r>
      <w:r w:rsidR="00F442CE" w:rsidRPr="00F442CE">
        <w:rPr>
          <w:rFonts w:cs="Times New Roman"/>
          <w:b/>
          <w:bCs/>
          <w:i/>
          <w:iCs/>
          <w:color w:val="000000" w:themeColor="text1"/>
        </w:rPr>
        <w:t>x</w:t>
      </w:r>
      <w:r w:rsidR="00F442CE" w:rsidRPr="00F442CE">
        <w:rPr>
          <w:rFonts w:cs="Times New Roman"/>
          <w:i/>
          <w:iCs/>
          <w:color w:val="000000" w:themeColor="text1"/>
        </w:rPr>
        <w:t>, t</w:t>
      </w:r>
      <w:r w:rsidR="00F442CE" w:rsidRPr="00F442CE">
        <w:rPr>
          <w:rFonts w:cs="Times New Roman"/>
          <w:color w:val="000000" w:themeColor="text1"/>
        </w:rPr>
        <w:t>) in the Eulerian domain and the material coordinates (</w:t>
      </w:r>
      <w:r w:rsidR="00F442CE" w:rsidRPr="00F442CE">
        <w:rPr>
          <w:rFonts w:cs="Times New Roman"/>
          <w:b/>
          <w:bCs/>
          <w:i/>
          <w:iCs/>
          <w:color w:val="000000" w:themeColor="text1"/>
        </w:rPr>
        <w:t>s</w:t>
      </w:r>
      <w:r w:rsidR="00F442CE" w:rsidRPr="00F442CE">
        <w:rPr>
          <w:rFonts w:cs="Times New Roman"/>
          <w:i/>
          <w:iCs/>
          <w:color w:val="000000" w:themeColor="text1"/>
        </w:rPr>
        <w:t>, t</w:t>
      </w:r>
      <w:r w:rsidR="00F442CE" w:rsidRPr="00F442CE">
        <w:rPr>
          <w:rFonts w:cs="Times New Roman"/>
          <w:color w:val="000000" w:themeColor="text1"/>
        </w:rPr>
        <w:t>) in the Lagrangian domain. The evolution of the material points composing the athlete is described by Equation (</w:t>
      </w:r>
      <w:r w:rsidR="00697B31">
        <w:rPr>
          <w:rFonts w:cs="Times New Roman"/>
          <w:color w:val="000000" w:themeColor="text1"/>
        </w:rPr>
        <w:t>S</w:t>
      </w:r>
      <w:r w:rsidR="00F442CE" w:rsidRPr="00F442CE">
        <w:rPr>
          <w:rFonts w:cs="Times New Roman"/>
          <w:color w:val="000000" w:themeColor="text1"/>
        </w:rPr>
        <w:t>1.14). Time discretization was performed using the fractional-step method</w:t>
      </w:r>
      <w:r w:rsidR="00446EF9">
        <w:rPr>
          <w:rFonts w:cs="Times New Roman"/>
          <w:color w:val="000000" w:themeColor="text1"/>
        </w:rPr>
        <w:t xml:space="preserve"> [</w:t>
      </w:r>
      <w:r w:rsidR="00697B31">
        <w:rPr>
          <w:rFonts w:cs="Times New Roman"/>
          <w:color w:val="000000" w:themeColor="text1"/>
        </w:rPr>
        <w:t>2</w:t>
      </w:r>
      <w:r w:rsidR="00446EF9">
        <w:rPr>
          <w:rFonts w:cs="Times New Roman"/>
          <w:color w:val="000000" w:themeColor="text1"/>
        </w:rPr>
        <w:t>]</w:t>
      </w:r>
      <w:r w:rsidR="005B070D">
        <w:rPr>
          <w:rFonts w:cs="Times New Roman"/>
          <w:color w:val="000000" w:themeColor="text1"/>
        </w:rPr>
        <w:t>. T</w:t>
      </w:r>
      <w:r w:rsidR="00F442CE" w:rsidRPr="00F442CE">
        <w:rPr>
          <w:rFonts w:cs="Times New Roman"/>
          <w:color w:val="000000" w:themeColor="text1"/>
        </w:rPr>
        <w:t xml:space="preserve">he advection and diffusion terms were discretized using the Crank–Nicolson method. The QUICK scheme was applied to the advection term, whereas a second-order central difference scheme was used for the diffusion term. </w:t>
      </w:r>
      <w:r w:rsidR="005B070D">
        <w:rPr>
          <w:rFonts w:cs="Times New Roman"/>
          <w:color w:val="000000" w:themeColor="text1"/>
        </w:rPr>
        <w:t>Also, t</w:t>
      </w:r>
      <w:r w:rsidR="00F442CE" w:rsidRPr="00F442CE">
        <w:rPr>
          <w:rFonts w:cs="Times New Roman"/>
          <w:color w:val="000000" w:themeColor="text1"/>
        </w:rPr>
        <w:t xml:space="preserve">urbulence was treated using an implicit large-eddy simulation (ILES) approach, </w:t>
      </w:r>
      <w:r w:rsidR="005B070D">
        <w:rPr>
          <w:rFonts w:cs="Times New Roman"/>
          <w:color w:val="000000" w:themeColor="text1"/>
        </w:rPr>
        <w:t>by</w:t>
      </w:r>
      <w:r w:rsidR="00F442CE" w:rsidRPr="00F442CE">
        <w:rPr>
          <w:rFonts w:cs="Times New Roman"/>
          <w:color w:val="000000" w:themeColor="text1"/>
        </w:rPr>
        <w:t xml:space="preserve"> which the dissipation associated with the unresolved </w:t>
      </w:r>
      <w:proofErr w:type="spellStart"/>
      <w:r w:rsidR="00F442CE" w:rsidRPr="00F442CE">
        <w:rPr>
          <w:rFonts w:cs="Times New Roman"/>
          <w:color w:val="000000" w:themeColor="text1"/>
        </w:rPr>
        <w:t>subgrid</w:t>
      </w:r>
      <w:proofErr w:type="spellEnd"/>
      <w:r w:rsidR="00F442CE" w:rsidRPr="00F442CE">
        <w:rPr>
          <w:rFonts w:cs="Times New Roman"/>
          <w:color w:val="000000" w:themeColor="text1"/>
        </w:rPr>
        <w:t xml:space="preserve"> scales is provided by</w:t>
      </w:r>
      <w:r w:rsidR="005B070D">
        <w:rPr>
          <w:rFonts w:cs="Times New Roman"/>
          <w:color w:val="000000" w:themeColor="text1"/>
        </w:rPr>
        <w:t xml:space="preserve"> </w:t>
      </w:r>
      <w:r w:rsidR="00F442CE" w:rsidRPr="00F442CE">
        <w:rPr>
          <w:rFonts w:cs="Times New Roman"/>
          <w:color w:val="000000" w:themeColor="text1"/>
        </w:rPr>
        <w:t xml:space="preserve">numerical </w:t>
      </w:r>
      <w:proofErr w:type="spellStart"/>
      <w:r w:rsidR="00F442CE" w:rsidRPr="00F442CE">
        <w:rPr>
          <w:rFonts w:cs="Times New Roman"/>
          <w:color w:val="000000" w:themeColor="text1"/>
        </w:rPr>
        <w:t>discretisation</w:t>
      </w:r>
      <w:proofErr w:type="spellEnd"/>
      <w:r w:rsidR="00F442CE" w:rsidRPr="00F442CE">
        <w:rPr>
          <w:rFonts w:cs="Times New Roman"/>
          <w:color w:val="000000" w:themeColor="text1"/>
        </w:rPr>
        <w:t xml:space="preserve"> rather than by an explicit </w:t>
      </w:r>
      <w:proofErr w:type="spellStart"/>
      <w:r w:rsidR="00F442CE" w:rsidRPr="00F442CE">
        <w:rPr>
          <w:rFonts w:cs="Times New Roman"/>
          <w:color w:val="000000" w:themeColor="text1"/>
        </w:rPr>
        <w:t>subgrid</w:t>
      </w:r>
      <w:proofErr w:type="spellEnd"/>
      <w:r w:rsidR="00F442CE" w:rsidRPr="00F442CE">
        <w:rPr>
          <w:rFonts w:cs="Times New Roman"/>
          <w:color w:val="000000" w:themeColor="text1"/>
        </w:rPr>
        <w:t xml:space="preserve">-scale model </w:t>
      </w:r>
      <w:r w:rsidR="00D22890">
        <w:rPr>
          <w:rFonts w:cs="Times New Roman"/>
          <w:color w:val="000000" w:themeColor="text1"/>
        </w:rPr>
        <w:t>[</w:t>
      </w:r>
      <w:r w:rsidR="00697B31">
        <w:rPr>
          <w:rFonts w:cs="Times New Roman"/>
          <w:color w:val="000000" w:themeColor="text1"/>
        </w:rPr>
        <w:t>3</w:t>
      </w:r>
      <w:r w:rsidR="00D22890">
        <w:rPr>
          <w:rFonts w:cs="Times New Roman"/>
          <w:color w:val="000000" w:themeColor="text1"/>
        </w:rPr>
        <w:t xml:space="preserve">, </w:t>
      </w:r>
      <w:r w:rsidR="00697B31">
        <w:rPr>
          <w:rFonts w:cs="Times New Roman"/>
          <w:color w:val="000000" w:themeColor="text1"/>
        </w:rPr>
        <w:t>4</w:t>
      </w:r>
      <w:r w:rsidR="00D22890">
        <w:rPr>
          <w:rFonts w:cs="Times New Roman"/>
          <w:color w:val="000000" w:themeColor="text1"/>
        </w:rPr>
        <w:t>]</w:t>
      </w:r>
      <w:r w:rsidR="00F442CE" w:rsidRPr="00F442CE">
        <w:rPr>
          <w:rFonts w:cs="Times New Roman"/>
          <w:color w:val="000000" w:themeColor="text1"/>
        </w:rPr>
        <w:t xml:space="preserve">. In the present solver, the numerical dissipation introduced by the upwind-biased QUICK scheme used for the advection term acts as the implicit </w:t>
      </w:r>
      <w:proofErr w:type="spellStart"/>
      <w:r w:rsidR="00F442CE" w:rsidRPr="00F442CE">
        <w:rPr>
          <w:rFonts w:cs="Times New Roman"/>
          <w:color w:val="000000" w:themeColor="text1"/>
        </w:rPr>
        <w:t>subgrid</w:t>
      </w:r>
      <w:proofErr w:type="spellEnd"/>
      <w:r w:rsidR="00F442CE" w:rsidRPr="00F442CE">
        <w:rPr>
          <w:rFonts w:cs="Times New Roman"/>
          <w:color w:val="000000" w:themeColor="text1"/>
        </w:rPr>
        <w:t xml:space="preserve"> model.</w:t>
      </w:r>
    </w:p>
    <w:p w14:paraId="60175E57" w14:textId="2B10DDDB" w:rsidR="007E785A" w:rsidRPr="00487CBB" w:rsidRDefault="007E785A" w:rsidP="007E785A">
      <w:pPr>
        <w:widowControl/>
        <w:adjustRightInd w:val="0"/>
        <w:snapToGrid w:val="0"/>
        <w:spacing w:line="480" w:lineRule="auto"/>
        <w:rPr>
          <w:rFonts w:cs="Times New Roman"/>
          <w:color w:val="000000" w:themeColor="text1"/>
        </w:rPr>
      </w:pPr>
      <w:r w:rsidRPr="00487CBB">
        <w:rPr>
          <w:rFonts w:cs="Times New Roman"/>
          <w:color w:val="000000" w:themeColor="text1"/>
        </w:rPr>
        <w:t>S2. Numerical methods / Solver</w:t>
      </w:r>
    </w:p>
    <w:p w14:paraId="326A04C6" w14:textId="12F9F5A8" w:rsidR="001E1D2D" w:rsidRPr="001E1D2D" w:rsidRDefault="007E785A" w:rsidP="001E1D2D">
      <w:pPr>
        <w:widowControl/>
        <w:adjustRightInd w:val="0"/>
        <w:snapToGrid w:val="0"/>
        <w:spacing w:line="480" w:lineRule="auto"/>
        <w:rPr>
          <w:rFonts w:cs="Times New Roman"/>
          <w:color w:val="000000" w:themeColor="text1"/>
        </w:rPr>
      </w:pPr>
      <w:r>
        <w:rPr>
          <w:rFonts w:cs="Times New Roman"/>
          <w:color w:val="000000" w:themeColor="text1"/>
        </w:rPr>
        <w:t xml:space="preserve">     </w:t>
      </w:r>
      <w:r w:rsidR="00BA5DD0" w:rsidRPr="00BA5DD0">
        <w:rPr>
          <w:rFonts w:cs="Times New Roman"/>
          <w:color w:val="000000" w:themeColor="text1"/>
        </w:rPr>
        <w:t xml:space="preserve">The CFD analysis simulations were performed using an in-house, general-purpose, massively parallel multi-physics flow solver: CUBE [2]. CUBE employs a Cartesian grid generation technique: the building cube method (BCM) [5]. The immersed boundary method (IBM) is implemented for the treatment of complex geometries [6, 7]. The present CFD workflow was based on the framework proposed by Yamamoto et al. [8], in which aerodynamic </w:t>
      </w:r>
      <w:r w:rsidR="00BA5DD0" w:rsidRPr="00BA5DD0">
        <w:rPr>
          <w:rFonts w:cs="Times New Roman"/>
          <w:color w:val="000000" w:themeColor="text1"/>
        </w:rPr>
        <w:lastRenderedPageBreak/>
        <w:t>forces predicted by CFD were validated against aerodynamic forces estimated from Global Navigation Satellite System (GNSS) measurements obtained during actual ski-jumping trials. Although the CFD underestimated the absolute magnitudes of lift and drag, the temporal trends and lift-to-drag ratio showed good agreement with the measurement-based estimates, supporting the applicability of the framework for comparative aerodynamic analyses.</w:t>
      </w:r>
    </w:p>
    <w:p w14:paraId="06884342" w14:textId="174AFBA8" w:rsidR="001E1D2D" w:rsidRPr="001E1D2D" w:rsidRDefault="001E1D2D" w:rsidP="001E1D2D">
      <w:pPr>
        <w:widowControl/>
        <w:adjustRightInd w:val="0"/>
        <w:snapToGrid w:val="0"/>
        <w:spacing w:line="480" w:lineRule="auto"/>
        <w:rPr>
          <w:rFonts w:cs="Times New Roman"/>
          <w:color w:val="000000" w:themeColor="text1"/>
        </w:rPr>
      </w:pPr>
      <w:r w:rsidRPr="00A564AB">
        <w:rPr>
          <w:rFonts w:cs="Times New Roman"/>
          <w:color w:val="000000" w:themeColor="text1"/>
        </w:rPr>
        <w:t>S3. Computational setup</w:t>
      </w:r>
    </w:p>
    <w:p w14:paraId="522F8A3C" w14:textId="1F76E571" w:rsidR="001E1D2D" w:rsidRPr="00B86B9E" w:rsidRDefault="001E1D2D" w:rsidP="00705730">
      <w:pPr>
        <w:widowControl/>
        <w:adjustRightInd w:val="0"/>
        <w:snapToGrid w:val="0"/>
        <w:spacing w:line="480" w:lineRule="auto"/>
        <w:rPr>
          <w:rFonts w:cs="Times New Roman"/>
          <w:color w:val="000000" w:themeColor="text1"/>
        </w:rPr>
      </w:pPr>
      <w:r>
        <w:rPr>
          <w:rFonts w:cs="Times New Roman"/>
          <w:color w:val="000000" w:themeColor="text1"/>
        </w:rPr>
        <w:t xml:space="preserve">     </w:t>
      </w:r>
      <w:r w:rsidRPr="0034621A">
        <w:rPr>
          <w:rFonts w:cs="Times New Roman"/>
          <w:color w:val="000000" w:themeColor="text1"/>
        </w:rPr>
        <w:t xml:space="preserve">The computational domain size and boundary conditions were identical for all simulations, although the local grid configuration differed among </w:t>
      </w:r>
      <w:proofErr w:type="spellStart"/>
      <w:r w:rsidRPr="0034621A">
        <w:rPr>
          <w:rFonts w:cs="Times New Roman"/>
          <w:color w:val="000000" w:themeColor="text1"/>
        </w:rPr>
        <w:t>analysed</w:t>
      </w:r>
      <w:proofErr w:type="spellEnd"/>
      <w:r w:rsidRPr="0034621A">
        <w:rPr>
          <w:rFonts w:cs="Times New Roman"/>
          <w:color w:val="000000" w:themeColor="text1"/>
        </w:rPr>
        <w:t xml:space="preserve"> trials. The computational domain was defined as sufficiently large to ensure that the blockage ratio of the ski jumper within the domain remained below 2%</w:t>
      </w:r>
      <w:r w:rsidR="00A5519C">
        <w:rPr>
          <w:rFonts w:cs="Times New Roman"/>
          <w:color w:val="000000" w:themeColor="text1"/>
        </w:rPr>
        <w:t xml:space="preserve"> </w:t>
      </w:r>
      <w:r w:rsidR="00A5519C" w:rsidRPr="005173D3">
        <w:rPr>
          <w:rFonts w:cs="Times New Roman"/>
          <w:color w:val="000000" w:themeColor="text1"/>
        </w:rPr>
        <w:t>(Fig. S1</w:t>
      </w:r>
      <w:r w:rsidR="00492206">
        <w:rPr>
          <w:rFonts w:cs="Times New Roman"/>
          <w:color w:val="000000" w:themeColor="text1"/>
        </w:rPr>
        <w:t xml:space="preserve"> </w:t>
      </w:r>
      <w:r w:rsidR="00A5519C" w:rsidRPr="005173D3">
        <w:rPr>
          <w:rFonts w:cs="Times New Roman"/>
          <w:color w:val="000000" w:themeColor="text1"/>
        </w:rPr>
        <w:t>a)</w:t>
      </w:r>
      <w:r w:rsidRPr="0034621A">
        <w:rPr>
          <w:rFonts w:cs="Times New Roman"/>
          <w:color w:val="000000" w:themeColor="text1"/>
        </w:rPr>
        <w:t xml:space="preserve">. The ski jumper model was placed at the </w:t>
      </w:r>
      <w:proofErr w:type="spellStart"/>
      <w:r w:rsidRPr="0034621A">
        <w:rPr>
          <w:rFonts w:cs="Times New Roman"/>
          <w:color w:val="000000" w:themeColor="text1"/>
        </w:rPr>
        <w:t>centre</w:t>
      </w:r>
      <w:proofErr w:type="spellEnd"/>
      <w:r w:rsidRPr="0034621A">
        <w:rPr>
          <w:rFonts w:cs="Times New Roman"/>
          <w:color w:val="000000" w:themeColor="text1"/>
        </w:rPr>
        <w:t xml:space="preserve"> of the computational domain. Only the posture change of the jumper was reproduced: translational motion was not considered.</w:t>
      </w:r>
      <w:r>
        <w:rPr>
          <w:rFonts w:cs="Times New Roman"/>
          <w:color w:val="000000" w:themeColor="text1"/>
        </w:rPr>
        <w:t xml:space="preserve"> </w:t>
      </w:r>
      <w:r w:rsidRPr="0034621A">
        <w:rPr>
          <w:rFonts w:cs="Times New Roman"/>
          <w:color w:val="000000" w:themeColor="text1"/>
        </w:rPr>
        <w:t>The jumper’s linear (translational) velocity was prescribed as an inflow boundary condition. The velocity during early flight has both a horizontal and a downward vertical component. Therefore, the inflow velocity vector was specified as</w:t>
      </w:r>
      <w:r w:rsidRPr="00F442CE">
        <w:rPr>
          <w:rFonts w:cs="Times New Roman"/>
          <w:color w:val="000000" w:themeColor="text1"/>
        </w:rPr>
        <w:t xml:space="preserve"> (</w:t>
      </w:r>
      <w:proofErr w:type="spellStart"/>
      <w:r w:rsidRPr="00F442CE">
        <w:rPr>
          <w:rFonts w:cs="Times New Roman"/>
          <w:i/>
          <w:color w:val="000000" w:themeColor="text1"/>
        </w:rPr>
        <w:t>Ux</w:t>
      </w:r>
      <w:proofErr w:type="spellEnd"/>
      <w:r w:rsidRPr="00F442CE">
        <w:rPr>
          <w:rFonts w:cs="Times New Roman"/>
          <w:color w:val="000000" w:themeColor="text1"/>
        </w:rPr>
        <w:t xml:space="preserve">, 0, </w:t>
      </w:r>
      <w:r w:rsidRPr="00F442CE">
        <w:rPr>
          <w:rFonts w:cs="Times New Roman"/>
          <w:i/>
          <w:color w:val="000000" w:themeColor="text1"/>
        </w:rPr>
        <w:t>Uz</w:t>
      </w:r>
      <w:r w:rsidRPr="00F442CE">
        <w:rPr>
          <w:rFonts w:cs="Times New Roman"/>
          <w:color w:val="000000" w:themeColor="text1"/>
        </w:rPr>
        <w:t xml:space="preserve">) rather than a purely horizontal stream. </w:t>
      </w:r>
      <w:r w:rsidRPr="0034621A">
        <w:rPr>
          <w:rFonts w:cs="Times New Roman"/>
          <w:color w:val="000000" w:themeColor="text1"/>
        </w:rPr>
        <w:t>The streamwise boundaries were treated as inflow (inlet) and outflow (outlet). Periodic boundary conditions were applied to the upper and lower boundaries so that the vertical component of the flow was represented consistently.</w:t>
      </w:r>
      <w:r>
        <w:rPr>
          <w:rFonts w:cs="Times New Roman"/>
          <w:color w:val="000000" w:themeColor="text1"/>
        </w:rPr>
        <w:t xml:space="preserve"> </w:t>
      </w:r>
      <w:r w:rsidRPr="00F442CE">
        <w:rPr>
          <w:rFonts w:cs="Times New Roman"/>
          <w:color w:val="000000" w:themeColor="text1"/>
        </w:rPr>
        <w:t xml:space="preserve">The spanwise (lateral, </w:t>
      </w:r>
      <w:r w:rsidRPr="0034621A">
        <w:rPr>
          <w:rFonts w:cs="Times New Roman"/>
          <w:i/>
          <w:iCs/>
          <w:color w:val="000000" w:themeColor="text1"/>
        </w:rPr>
        <w:t>y</w:t>
      </w:r>
      <w:r w:rsidRPr="00F442CE">
        <w:rPr>
          <w:rFonts w:cs="Times New Roman"/>
          <w:color w:val="000000" w:themeColor="text1"/>
        </w:rPr>
        <w:t xml:space="preserve">) boundaries were set as slip conditions. The computational domain was made sufficiently large that the jumper did not interact with its own wake through the periodic boundaries. </w:t>
      </w:r>
      <w:r w:rsidRPr="0034621A">
        <w:rPr>
          <w:rFonts w:cs="Times New Roman"/>
          <w:color w:val="000000" w:themeColor="text1"/>
        </w:rPr>
        <w:t>The take-off ramp</w:t>
      </w:r>
      <w:r w:rsidR="00A5519C">
        <w:rPr>
          <w:rFonts w:cs="Times New Roman"/>
          <w:color w:val="000000" w:themeColor="text1"/>
        </w:rPr>
        <w:t xml:space="preserve"> </w:t>
      </w:r>
      <w:r w:rsidR="00A5519C" w:rsidRPr="005173D3">
        <w:rPr>
          <w:rFonts w:cs="Times New Roman"/>
          <w:color w:val="000000" w:themeColor="text1"/>
        </w:rPr>
        <w:t>(Fig. S1</w:t>
      </w:r>
      <w:r w:rsidR="00492206">
        <w:rPr>
          <w:rFonts w:cs="Times New Roman"/>
          <w:color w:val="000000" w:themeColor="text1"/>
        </w:rPr>
        <w:t xml:space="preserve"> </w:t>
      </w:r>
      <w:r w:rsidR="00A5519C" w:rsidRPr="005173D3">
        <w:rPr>
          <w:rFonts w:cs="Times New Roman"/>
          <w:color w:val="000000" w:themeColor="text1"/>
        </w:rPr>
        <w:t>b)</w:t>
      </w:r>
      <w:r w:rsidR="00A5519C">
        <w:rPr>
          <w:rFonts w:cs="Times New Roman"/>
          <w:color w:val="000000" w:themeColor="text1"/>
        </w:rPr>
        <w:t xml:space="preserve"> </w:t>
      </w:r>
      <w:r w:rsidRPr="0034621A">
        <w:rPr>
          <w:rFonts w:cs="Times New Roman"/>
          <w:color w:val="000000" w:themeColor="text1"/>
        </w:rPr>
        <w:t>was represented by a simplified plate geometry.</w:t>
      </w:r>
      <w:r>
        <w:rPr>
          <w:rFonts w:cs="Times New Roman"/>
          <w:color w:val="000000" w:themeColor="text1"/>
        </w:rPr>
        <w:t xml:space="preserve"> </w:t>
      </w:r>
      <w:r w:rsidRPr="00F442CE">
        <w:rPr>
          <w:rFonts w:cs="Times New Roman"/>
          <w:color w:val="000000" w:themeColor="text1"/>
        </w:rPr>
        <w:t>To prevent unrealistic flow structures from forming around the ramp and affecting the aerodynamic forces acting on the jumper, the plate was modelled as a zero-thickness surface. A velocity boundary condition matching the inflow velocity was imposed on the plate surface.</w:t>
      </w:r>
      <w:r w:rsidR="009911B7">
        <w:rPr>
          <w:rFonts w:cs="Times New Roman"/>
          <w:color w:val="000000" w:themeColor="text1"/>
        </w:rPr>
        <w:t xml:space="preserve"> </w:t>
      </w:r>
      <w:r w:rsidRPr="0034621A">
        <w:rPr>
          <w:rFonts w:cs="Times New Roman"/>
          <w:color w:val="000000" w:themeColor="text1"/>
        </w:rPr>
        <w:t>The minimum grid size was set as 10 mm considering the computational cost.</w:t>
      </w:r>
      <w:r w:rsidR="0096364F">
        <w:rPr>
          <w:rFonts w:cs="Times New Roman"/>
          <w:color w:val="000000" w:themeColor="text1"/>
        </w:rPr>
        <w:t xml:space="preserve"> </w:t>
      </w:r>
      <w:r w:rsidR="0096364F" w:rsidRPr="0096364F">
        <w:rPr>
          <w:rFonts w:cs="Times New Roman"/>
          <w:color w:val="000000" w:themeColor="text1"/>
        </w:rPr>
        <w:t xml:space="preserve">The grid comprised 12,580 cubes and 51,527,680 cells, with a minimum cell size of 0.01 m at </w:t>
      </w:r>
      <w:r w:rsidR="0096364F" w:rsidRPr="0096364F">
        <w:rPr>
          <w:rFonts w:cs="Times New Roman"/>
          <w:color w:val="000000" w:themeColor="text1"/>
        </w:rPr>
        <w:lastRenderedPageBreak/>
        <w:t>the jumper and ramp surface.</w:t>
      </w:r>
      <w:r w:rsidR="00E92BE6">
        <w:rPr>
          <w:rFonts w:cs="Times New Roman"/>
          <w:color w:val="000000" w:themeColor="text1"/>
        </w:rPr>
        <w:t xml:space="preserve"> </w:t>
      </w:r>
      <w:r w:rsidR="0096364F" w:rsidRPr="0096364F">
        <w:rPr>
          <w:rFonts w:cs="Times New Roman"/>
          <w:color w:val="000000" w:themeColor="text1"/>
        </w:rPr>
        <w:t>The block structured grid is decomposed into cubic blocks, each of which is subdivided into the same number of cells. The refinement ratio between adjacent large and small blocks is 2</w:t>
      </w:r>
      <w:r w:rsidR="00287AEE">
        <w:rPr>
          <w:rFonts w:cs="Times New Roman"/>
          <w:color w:val="000000" w:themeColor="text1"/>
        </w:rPr>
        <w:t xml:space="preserve"> </w:t>
      </w:r>
      <w:r w:rsidR="009911B7" w:rsidRPr="0096364F">
        <w:rPr>
          <w:rFonts w:cs="Times New Roman"/>
          <w:color w:val="000000" w:themeColor="text1"/>
        </w:rPr>
        <w:t>(Fig. S2)</w:t>
      </w:r>
      <w:r w:rsidR="0096364F" w:rsidRPr="0096364F">
        <w:rPr>
          <w:rFonts w:cs="Times New Roman"/>
          <w:color w:val="000000" w:themeColor="text1"/>
        </w:rPr>
        <w:t>.</w:t>
      </w:r>
      <w:r w:rsidR="00B86B9E">
        <w:rPr>
          <w:rFonts w:cs="Times New Roman"/>
          <w:color w:val="000000" w:themeColor="text1"/>
        </w:rPr>
        <w:t xml:space="preserve"> </w:t>
      </w:r>
      <w:r w:rsidR="00B86B9E" w:rsidRPr="00B86B9E">
        <w:rPr>
          <w:rFonts w:cs="Times New Roman"/>
          <w:color w:val="000000" w:themeColor="text1"/>
        </w:rPr>
        <w:t>A formal grid-sensitivity analysis was not conducted because of the substantial computational cost of performing additional unsteady simulations with prescribed posture changes.</w:t>
      </w:r>
    </w:p>
    <w:p w14:paraId="048F1B04" w14:textId="371FCF50" w:rsidR="001E1D2D" w:rsidRDefault="001E1D2D" w:rsidP="001E1D2D">
      <w:pPr>
        <w:widowControl/>
        <w:adjustRightInd w:val="0"/>
        <w:snapToGrid w:val="0"/>
        <w:spacing w:line="480" w:lineRule="auto"/>
        <w:rPr>
          <w:rFonts w:cs="Times New Roman"/>
          <w:color w:val="000000" w:themeColor="text1"/>
        </w:rPr>
      </w:pPr>
      <w:r>
        <w:rPr>
          <w:rFonts w:cs="Times New Roman"/>
          <w:noProof/>
          <w:color w:val="000000" w:themeColor="text1"/>
        </w:rPr>
        <w:drawing>
          <wp:inline distT="0" distB="0" distL="0" distR="0" wp14:anchorId="2B309B6F" wp14:editId="7C06BFBA">
            <wp:extent cx="5748655" cy="2649068"/>
            <wp:effectExtent l="0" t="0" r="4445" b="5715"/>
            <wp:docPr id="133294468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44689" name="図 1"/>
                    <pic:cNvPicPr/>
                  </pic:nvPicPr>
                  <pic:blipFill>
                    <a:blip r:embed="rId11"/>
                    <a:stretch>
                      <a:fillRect/>
                    </a:stretch>
                  </pic:blipFill>
                  <pic:spPr>
                    <a:xfrm>
                      <a:off x="0" y="0"/>
                      <a:ext cx="5793243" cy="2669615"/>
                    </a:xfrm>
                    <a:prstGeom prst="rect">
                      <a:avLst/>
                    </a:prstGeom>
                  </pic:spPr>
                </pic:pic>
              </a:graphicData>
            </a:graphic>
          </wp:inline>
        </w:drawing>
      </w:r>
    </w:p>
    <w:p w14:paraId="0CD5DB7C" w14:textId="1D80E4F7" w:rsidR="001E1D2D" w:rsidRPr="00F442CE" w:rsidRDefault="001E1D2D" w:rsidP="00980020">
      <w:pPr>
        <w:widowControl/>
        <w:adjustRightInd w:val="0"/>
        <w:snapToGrid w:val="0"/>
        <w:spacing w:line="480" w:lineRule="auto"/>
        <w:rPr>
          <w:rFonts w:cs="Times New Roman"/>
          <w:color w:val="000000" w:themeColor="text1"/>
        </w:rPr>
      </w:pPr>
      <w:r>
        <w:rPr>
          <w:rFonts w:cs="Times New Roman"/>
          <w:noProof/>
          <w:color w:val="000000" w:themeColor="text1"/>
        </w:rPr>
        <w:drawing>
          <wp:inline distT="0" distB="0" distL="0" distR="0" wp14:anchorId="74DCA461" wp14:editId="5CABB492">
            <wp:extent cx="5871411" cy="3370439"/>
            <wp:effectExtent l="0" t="0" r="0" b="0"/>
            <wp:docPr id="22508375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083752" name="図 2"/>
                    <pic:cNvPicPr/>
                  </pic:nvPicPr>
                  <pic:blipFill>
                    <a:blip r:embed="rId12"/>
                    <a:srcRect t="1257" b="1257"/>
                    <a:stretch>
                      <a:fillRect/>
                    </a:stretch>
                  </pic:blipFill>
                  <pic:spPr bwMode="auto">
                    <a:xfrm>
                      <a:off x="0" y="0"/>
                      <a:ext cx="5910924" cy="3393121"/>
                    </a:xfrm>
                    <a:prstGeom prst="rect">
                      <a:avLst/>
                    </a:prstGeom>
                    <a:ln>
                      <a:noFill/>
                    </a:ln>
                    <a:extLst>
                      <a:ext uri="{53640926-AAD7-44D8-BBD7-CCE9431645EC}">
                        <a14:shadowObscured xmlns:a14="http://schemas.microsoft.com/office/drawing/2010/main"/>
                      </a:ext>
                    </a:extLst>
                  </pic:spPr>
                </pic:pic>
              </a:graphicData>
            </a:graphic>
          </wp:inline>
        </w:drawing>
      </w:r>
    </w:p>
    <w:p w14:paraId="6C30C1A2" w14:textId="35ADE8CF" w:rsidR="00F442CE" w:rsidRDefault="00BA505E" w:rsidP="00F442CE">
      <w:pPr>
        <w:widowControl/>
        <w:adjustRightInd w:val="0"/>
        <w:snapToGrid w:val="0"/>
        <w:spacing w:line="480" w:lineRule="auto"/>
        <w:rPr>
          <w:rFonts w:cs="Times New Roman"/>
          <w:color w:val="000000" w:themeColor="text1"/>
        </w:rPr>
      </w:pPr>
      <w:r>
        <w:rPr>
          <w:rFonts w:cs="Times New Roman"/>
          <w:color w:val="000000" w:themeColor="text1"/>
        </w:rPr>
        <w:t>References</w:t>
      </w:r>
    </w:p>
    <w:p w14:paraId="34F85106" w14:textId="77777777" w:rsidR="00BA505E" w:rsidRPr="00B86251" w:rsidRDefault="00BA505E" w:rsidP="00BA505E">
      <w:pPr>
        <w:pStyle w:val="a3"/>
        <w:numPr>
          <w:ilvl w:val="0"/>
          <w:numId w:val="23"/>
        </w:numPr>
        <w:adjustRightInd w:val="0"/>
        <w:snapToGrid w:val="0"/>
        <w:spacing w:line="480" w:lineRule="auto"/>
        <w:ind w:leftChars="0"/>
        <w:rPr>
          <w:rFonts w:cs="Times New Roman"/>
          <w:color w:val="000000" w:themeColor="text1"/>
        </w:rPr>
      </w:pPr>
      <w:r w:rsidRPr="00B86251">
        <w:rPr>
          <w:rFonts w:cs="Times New Roman"/>
          <w:color w:val="000000" w:themeColor="text1"/>
        </w:rPr>
        <w:t xml:space="preserve">Ueno T, Ishihara T, Yamamoto K (2026) Identification and classification of kinematically </w:t>
      </w:r>
      <w:r w:rsidRPr="00B86251">
        <w:rPr>
          <w:rFonts w:cs="Times New Roman"/>
          <w:color w:val="000000" w:themeColor="text1"/>
        </w:rPr>
        <w:lastRenderedPageBreak/>
        <w:t>effective early flight postures in ski jumping. Sports Biomechanics</w:t>
      </w:r>
      <w:r>
        <w:rPr>
          <w:rFonts w:cs="Times New Roman"/>
          <w:color w:val="000000" w:themeColor="text1"/>
        </w:rPr>
        <w:t xml:space="preserve"> </w:t>
      </w:r>
      <w:r w:rsidRPr="00B86251">
        <w:rPr>
          <w:rFonts w:cs="Times New Roman"/>
          <w:color w:val="000000" w:themeColor="text1"/>
        </w:rPr>
        <w:t>1–25. https://doi.org/10.1080/14763141.2026.2649472</w:t>
      </w:r>
    </w:p>
    <w:p w14:paraId="0566E398" w14:textId="77777777" w:rsidR="00697B31" w:rsidRPr="005A50B4" w:rsidRDefault="00697B31" w:rsidP="00697B31">
      <w:pPr>
        <w:pStyle w:val="a3"/>
        <w:numPr>
          <w:ilvl w:val="0"/>
          <w:numId w:val="23"/>
        </w:numPr>
        <w:adjustRightInd w:val="0"/>
        <w:snapToGrid w:val="0"/>
        <w:spacing w:line="480" w:lineRule="auto"/>
        <w:ind w:leftChars="0"/>
        <w:rPr>
          <w:rFonts w:cs="Times New Roman"/>
          <w:color w:val="000000" w:themeColor="text1"/>
        </w:rPr>
      </w:pPr>
      <w:r w:rsidRPr="005A50B4">
        <w:rPr>
          <w:rFonts w:cs="Times New Roman"/>
          <w:color w:val="000000" w:themeColor="text1"/>
        </w:rPr>
        <w:t>Jansson N, Bale R, Onishi K, Tsubokura M (2019) CUBE: A scalable framework for large-scale industrial simulations. The International Journal of High-Performance Computing Applications 33(4)</w:t>
      </w:r>
      <w:r>
        <w:rPr>
          <w:rFonts w:cs="Times New Roman"/>
          <w:color w:val="000000" w:themeColor="text1"/>
        </w:rPr>
        <w:t xml:space="preserve">: </w:t>
      </w:r>
      <w:r w:rsidRPr="005A50B4">
        <w:rPr>
          <w:rFonts w:cs="Times New Roman"/>
          <w:color w:val="000000" w:themeColor="text1"/>
        </w:rPr>
        <w:t>678–698. https://doi.org/10.1177/1094342018816377</w:t>
      </w:r>
    </w:p>
    <w:p w14:paraId="1FED0D86" w14:textId="77777777" w:rsidR="00697B31" w:rsidRPr="005A50B4" w:rsidRDefault="00697B31" w:rsidP="00697B31">
      <w:pPr>
        <w:pStyle w:val="a3"/>
        <w:numPr>
          <w:ilvl w:val="0"/>
          <w:numId w:val="23"/>
        </w:numPr>
        <w:adjustRightInd w:val="0"/>
        <w:snapToGrid w:val="0"/>
        <w:spacing w:line="480" w:lineRule="auto"/>
        <w:ind w:leftChars="0"/>
        <w:rPr>
          <w:rFonts w:cs="Times New Roman"/>
          <w:color w:val="000000" w:themeColor="text1"/>
        </w:rPr>
      </w:pPr>
      <w:r w:rsidRPr="005A50B4">
        <w:rPr>
          <w:rFonts w:cs="Times New Roman"/>
          <w:color w:val="000000" w:themeColor="text1"/>
        </w:rPr>
        <w:t>Boris JP, Grinstein FF, Oran ES, Kolbe RL (1992)</w:t>
      </w:r>
      <w:r>
        <w:rPr>
          <w:rFonts w:cs="Times New Roman"/>
          <w:color w:val="000000" w:themeColor="text1"/>
        </w:rPr>
        <w:t xml:space="preserve"> </w:t>
      </w:r>
      <w:r w:rsidRPr="005A50B4">
        <w:rPr>
          <w:rFonts w:cs="Times New Roman"/>
          <w:color w:val="000000" w:themeColor="text1"/>
        </w:rPr>
        <w:t>New insights into large eddy simulation. Fluid Dynamics Research 10(4–6)</w:t>
      </w:r>
      <w:r>
        <w:rPr>
          <w:rFonts w:cs="Times New Roman"/>
          <w:color w:val="000000" w:themeColor="text1"/>
        </w:rPr>
        <w:t xml:space="preserve">: </w:t>
      </w:r>
      <w:r w:rsidRPr="005A50B4">
        <w:rPr>
          <w:rFonts w:cs="Times New Roman"/>
          <w:color w:val="000000" w:themeColor="text1"/>
        </w:rPr>
        <w:t>199–228.</w:t>
      </w:r>
    </w:p>
    <w:p w14:paraId="642C8AD2" w14:textId="77777777" w:rsidR="00697B31" w:rsidRDefault="00697B31" w:rsidP="00697B31">
      <w:pPr>
        <w:pStyle w:val="a3"/>
        <w:numPr>
          <w:ilvl w:val="0"/>
          <w:numId w:val="23"/>
        </w:numPr>
        <w:adjustRightInd w:val="0"/>
        <w:snapToGrid w:val="0"/>
        <w:spacing w:line="480" w:lineRule="auto"/>
        <w:ind w:leftChars="0"/>
        <w:rPr>
          <w:rFonts w:cs="Times New Roman"/>
          <w:color w:val="000000" w:themeColor="text1"/>
        </w:rPr>
      </w:pPr>
      <w:r w:rsidRPr="005A50B4">
        <w:rPr>
          <w:rFonts w:cs="Times New Roman"/>
          <w:color w:val="000000" w:themeColor="text1"/>
        </w:rPr>
        <w:t>Grinstein FF, Margolin LG, Rider WJ (Eds.) (2007) Implicit Large Eddy Simulation: Computing Turbulent Fluid Dynamics. Cambridge University Press.</w:t>
      </w:r>
    </w:p>
    <w:p w14:paraId="5F70F64A" w14:textId="77777777" w:rsidR="007E785A" w:rsidRPr="005A50B4" w:rsidRDefault="007E785A" w:rsidP="007E785A">
      <w:pPr>
        <w:pStyle w:val="a3"/>
        <w:numPr>
          <w:ilvl w:val="0"/>
          <w:numId w:val="23"/>
        </w:numPr>
        <w:adjustRightInd w:val="0"/>
        <w:snapToGrid w:val="0"/>
        <w:spacing w:line="480" w:lineRule="auto"/>
        <w:ind w:leftChars="0"/>
        <w:rPr>
          <w:rFonts w:cs="Times New Roman"/>
          <w:color w:val="000000" w:themeColor="text1"/>
        </w:rPr>
      </w:pPr>
      <w:proofErr w:type="spellStart"/>
      <w:r w:rsidRPr="005A50B4">
        <w:rPr>
          <w:rFonts w:cs="Times New Roman"/>
          <w:color w:val="000000" w:themeColor="text1"/>
        </w:rPr>
        <w:t>Nakahashi</w:t>
      </w:r>
      <w:proofErr w:type="spellEnd"/>
      <w:r w:rsidRPr="005A50B4">
        <w:rPr>
          <w:rFonts w:cs="Times New Roman"/>
          <w:color w:val="000000" w:themeColor="text1"/>
        </w:rPr>
        <w:t xml:space="preserve"> K (2003)</w:t>
      </w:r>
      <w:r>
        <w:rPr>
          <w:rFonts w:cs="Times New Roman"/>
          <w:color w:val="000000" w:themeColor="text1"/>
        </w:rPr>
        <w:t xml:space="preserve"> </w:t>
      </w:r>
      <w:r w:rsidRPr="005A50B4">
        <w:rPr>
          <w:rFonts w:cs="Times New Roman"/>
          <w:color w:val="000000" w:themeColor="text1"/>
        </w:rPr>
        <w:t>Building-cube method for flow problems with broadband characteristic length. In Armfield S, Morgan P</w:t>
      </w:r>
      <w:r>
        <w:rPr>
          <w:rFonts w:cs="Times New Roman"/>
          <w:color w:val="000000" w:themeColor="text1"/>
        </w:rPr>
        <w:t>,</w:t>
      </w:r>
      <w:r w:rsidRPr="005A50B4">
        <w:rPr>
          <w:rFonts w:cs="Times New Roman"/>
          <w:color w:val="000000" w:themeColor="text1"/>
        </w:rPr>
        <w:t xml:space="preserve"> Srinivas K (Eds.) Computational Fluid Dynamics 77–81. Springer, Berlin Heidelberg.</w:t>
      </w:r>
    </w:p>
    <w:p w14:paraId="500A973F" w14:textId="77777777" w:rsidR="007E785A" w:rsidRPr="005A50B4" w:rsidRDefault="007E785A" w:rsidP="007E785A">
      <w:pPr>
        <w:pStyle w:val="a3"/>
        <w:numPr>
          <w:ilvl w:val="0"/>
          <w:numId w:val="23"/>
        </w:numPr>
        <w:adjustRightInd w:val="0"/>
        <w:snapToGrid w:val="0"/>
        <w:spacing w:line="480" w:lineRule="auto"/>
        <w:ind w:leftChars="0"/>
        <w:rPr>
          <w:rFonts w:cs="Times New Roman"/>
          <w:color w:val="000000" w:themeColor="text1"/>
        </w:rPr>
      </w:pPr>
      <w:r w:rsidRPr="005A50B4">
        <w:rPr>
          <w:rFonts w:cs="Times New Roman"/>
          <w:color w:val="000000" w:themeColor="text1"/>
        </w:rPr>
        <w:t>Bale R, Patankar NA, Jansson</w:t>
      </w:r>
      <w:r>
        <w:rPr>
          <w:rFonts w:cs="Times New Roman"/>
          <w:color w:val="000000" w:themeColor="text1"/>
        </w:rPr>
        <w:t xml:space="preserve"> </w:t>
      </w:r>
      <w:r w:rsidRPr="005A50B4">
        <w:rPr>
          <w:rFonts w:cs="Times New Roman"/>
          <w:color w:val="000000" w:themeColor="text1"/>
        </w:rPr>
        <w:t>N, Onishi</w:t>
      </w:r>
      <w:r>
        <w:rPr>
          <w:rFonts w:cs="Times New Roman"/>
          <w:color w:val="000000" w:themeColor="text1"/>
        </w:rPr>
        <w:t xml:space="preserve"> </w:t>
      </w:r>
      <w:r w:rsidRPr="005A50B4">
        <w:rPr>
          <w:rFonts w:cs="Times New Roman"/>
          <w:color w:val="000000" w:themeColor="text1"/>
        </w:rPr>
        <w:t xml:space="preserve">K, Tsubokura M (2020) Stencil Penalty </w:t>
      </w:r>
      <w:proofErr w:type="gramStart"/>
      <w:r w:rsidRPr="005A50B4">
        <w:rPr>
          <w:rFonts w:cs="Times New Roman"/>
          <w:color w:val="000000" w:themeColor="text1"/>
        </w:rPr>
        <w:t>approach</w:t>
      </w:r>
      <w:r>
        <w:rPr>
          <w:rFonts w:cs="Times New Roman"/>
          <w:color w:val="000000" w:themeColor="text1"/>
        </w:rPr>
        <w:t xml:space="preserve"> </w:t>
      </w:r>
      <w:r w:rsidRPr="005A50B4">
        <w:rPr>
          <w:rFonts w:cs="Times New Roman"/>
          <w:color w:val="000000" w:themeColor="text1"/>
        </w:rPr>
        <w:t>based</w:t>
      </w:r>
      <w:proofErr w:type="gramEnd"/>
      <w:r w:rsidRPr="005A50B4">
        <w:rPr>
          <w:rFonts w:cs="Times New Roman"/>
          <w:color w:val="000000" w:themeColor="text1"/>
        </w:rPr>
        <w:t xml:space="preserve"> constraint immersed boundary method. Computers &amp; Fluids 200</w:t>
      </w:r>
      <w:r>
        <w:rPr>
          <w:rFonts w:cs="Times New Roman"/>
          <w:color w:val="000000" w:themeColor="text1"/>
        </w:rPr>
        <w:t xml:space="preserve">: </w:t>
      </w:r>
      <w:r w:rsidRPr="005A50B4">
        <w:rPr>
          <w:rFonts w:cs="Times New Roman"/>
          <w:color w:val="000000" w:themeColor="text1"/>
        </w:rPr>
        <w:t>104457.</w:t>
      </w:r>
    </w:p>
    <w:p w14:paraId="41592294" w14:textId="77777777" w:rsidR="007E785A" w:rsidRPr="005A50B4" w:rsidRDefault="007E785A" w:rsidP="007E785A">
      <w:pPr>
        <w:pStyle w:val="a3"/>
        <w:numPr>
          <w:ilvl w:val="0"/>
          <w:numId w:val="23"/>
        </w:numPr>
        <w:adjustRightInd w:val="0"/>
        <w:snapToGrid w:val="0"/>
        <w:spacing w:line="480" w:lineRule="auto"/>
        <w:ind w:leftChars="0"/>
        <w:rPr>
          <w:rFonts w:cs="Times New Roman"/>
          <w:color w:val="000000" w:themeColor="text1"/>
        </w:rPr>
      </w:pPr>
      <w:r w:rsidRPr="005A50B4">
        <w:rPr>
          <w:rFonts w:cs="Times New Roman"/>
          <w:color w:val="000000" w:themeColor="text1"/>
        </w:rPr>
        <w:t>Bhalla APS</w:t>
      </w:r>
      <w:r>
        <w:rPr>
          <w:rFonts w:cs="Times New Roman"/>
          <w:color w:val="000000" w:themeColor="text1"/>
        </w:rPr>
        <w:t>,</w:t>
      </w:r>
      <w:r w:rsidRPr="005A50B4">
        <w:rPr>
          <w:rFonts w:cs="Times New Roman"/>
          <w:color w:val="000000" w:themeColor="text1"/>
        </w:rPr>
        <w:t xml:space="preserve"> Bale R, Griffith BE, Patankar NA (2013) A unified mathematical framework and an adaptive numerical method for fluid-structure interaction with rigid, deforming, and elastic bodies. Journal of Computational Physics 250</w:t>
      </w:r>
      <w:r>
        <w:rPr>
          <w:rFonts w:cs="Times New Roman"/>
          <w:color w:val="000000" w:themeColor="text1"/>
        </w:rPr>
        <w:t xml:space="preserve">: </w:t>
      </w:r>
      <w:r w:rsidRPr="005A50B4">
        <w:rPr>
          <w:rFonts w:cs="Times New Roman"/>
          <w:color w:val="000000" w:themeColor="text1"/>
        </w:rPr>
        <w:t>446–476.</w:t>
      </w:r>
    </w:p>
    <w:p w14:paraId="0F93DAA6" w14:textId="2C6137E5" w:rsidR="007E785A" w:rsidRPr="00D849F9" w:rsidRDefault="007E785A" w:rsidP="00D849F9">
      <w:pPr>
        <w:pStyle w:val="a3"/>
        <w:numPr>
          <w:ilvl w:val="0"/>
          <w:numId w:val="23"/>
        </w:numPr>
        <w:adjustRightInd w:val="0"/>
        <w:snapToGrid w:val="0"/>
        <w:spacing w:line="480" w:lineRule="auto"/>
        <w:ind w:leftChars="0"/>
        <w:rPr>
          <w:rFonts w:cs="Times New Roman"/>
          <w:color w:val="000000" w:themeColor="text1"/>
        </w:rPr>
      </w:pPr>
      <w:r w:rsidRPr="00B86251">
        <w:rPr>
          <w:rFonts w:cs="Times New Roman"/>
          <w:color w:val="000000" w:themeColor="text1"/>
        </w:rPr>
        <w:t>Yamamoto K, Nishino T, Bale R, Shimada T, Miyamoto N, Tsubokura M (2022) Numerical study of transient aerodynamic forces acting on a ski jumper considering dynamic posture change from takeoff to landing. Sports Biomechanics</w:t>
      </w:r>
      <w:r>
        <w:rPr>
          <w:rFonts w:cs="Times New Roman"/>
          <w:color w:val="000000" w:themeColor="text1"/>
        </w:rPr>
        <w:t xml:space="preserve"> </w:t>
      </w:r>
      <w:r w:rsidRPr="00B86251">
        <w:rPr>
          <w:rFonts w:cs="Times New Roman"/>
          <w:color w:val="000000" w:themeColor="text1"/>
        </w:rPr>
        <w:t>1–15. https://doi.org/10.1080/14763141.2022.2154256.</w:t>
      </w:r>
    </w:p>
    <w:sectPr w:rsidR="007E785A" w:rsidRPr="00D849F9" w:rsidSect="00681DBE">
      <w:footerReference w:type="even" r:id="rId13"/>
      <w:footerReference w:type="default" r:id="rId14"/>
      <w:type w:val="continuous"/>
      <w:pgSz w:w="11900" w:h="16840"/>
      <w:pgMar w:top="1440" w:right="1440" w:bottom="1440" w:left="1440" w:header="851" w:footer="992" w:gutter="0"/>
      <w:lnNumType w:countBy="1" w:restart="continuous"/>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06A52B" w14:textId="77777777" w:rsidR="009363B0" w:rsidRDefault="009363B0" w:rsidP="00372FBB">
      <w:r>
        <w:separator/>
      </w:r>
    </w:p>
  </w:endnote>
  <w:endnote w:type="continuationSeparator" w:id="0">
    <w:p w14:paraId="04688DC8" w14:textId="77777777" w:rsidR="009363B0" w:rsidRDefault="009363B0" w:rsidP="00372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Times New Roman (本文のフォント - コンプレ">
    <w:altName w:val="MS Mincho"/>
    <w:panose1 w:val="020B0604020202020204"/>
    <w:charset w:val="80"/>
    <w:family w:val="roman"/>
    <w:pitch w:val="default"/>
  </w:font>
  <w:font w:name="ヒラギノ角ゴ ProN W3">
    <w:altName w:val="ＭＳ ゴシック"/>
    <w:panose1 w:val="020B0300000000000000"/>
    <w:charset w:val="80"/>
    <w:family w:val="swiss"/>
    <w:pitch w:val="variable"/>
    <w:sig w:usb0="E00002FF" w:usb1="7AC7FFFF" w:usb2="00000012" w:usb3="00000000" w:csb0="0002000D" w:csb1="00000000"/>
  </w:font>
  <w:font w:name="游明朝">
    <w:panose1 w:val="02020400000000000000"/>
    <w:charset w:val="80"/>
    <w:family w:val="roman"/>
    <w:pitch w:val="variable"/>
    <w:sig w:usb0="800002E7" w:usb1="2AC7FCFF" w:usb2="00000012" w:usb3="00000000" w:csb0="0002009F" w:csb1="00000000"/>
  </w:font>
  <w:font w:name="Vrinda">
    <w:panose1 w:val="020B0502040204020203"/>
    <w:charset w:val="00"/>
    <w:family w:val="swiss"/>
    <w:pitch w:val="variable"/>
    <w:sig w:usb0="00010003" w:usb1="00000000" w:usb2="00000000" w:usb3="00000000" w:csb0="00000001" w:csb1="00000000"/>
  </w:font>
  <w:font w:name="ＭＳ Ｐゴシック">
    <w:altName w:val="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91FB1F" w14:textId="77777777" w:rsidR="002F31DA" w:rsidRDefault="002F31DA" w:rsidP="000D4AC2">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5067A782" w14:textId="77777777" w:rsidR="002F31DA" w:rsidRDefault="002F31DA" w:rsidP="00372FBB">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6AD68D" w14:textId="2ABDF77C" w:rsidR="002F31DA" w:rsidRDefault="002F31DA" w:rsidP="000D4AC2">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FA1F1D">
      <w:rPr>
        <w:rStyle w:val="a9"/>
        <w:noProof/>
      </w:rPr>
      <w:t>6</w:t>
    </w:r>
    <w:r>
      <w:rPr>
        <w:rStyle w:val="a9"/>
      </w:rPr>
      <w:fldChar w:fldCharType="end"/>
    </w:r>
  </w:p>
  <w:p w14:paraId="110ADA71" w14:textId="77777777" w:rsidR="002F31DA" w:rsidRDefault="002F31DA" w:rsidP="00372FBB">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D3ECAB" w14:textId="77777777" w:rsidR="009363B0" w:rsidRDefault="009363B0" w:rsidP="00372FBB">
      <w:r>
        <w:separator/>
      </w:r>
    </w:p>
  </w:footnote>
  <w:footnote w:type="continuationSeparator" w:id="0">
    <w:p w14:paraId="6ADC5167" w14:textId="77777777" w:rsidR="009363B0" w:rsidRDefault="009363B0" w:rsidP="00372F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291CEC"/>
    <w:multiLevelType w:val="multilevel"/>
    <w:tmpl w:val="9D28AD5C"/>
    <w:styleLink w:val="2"/>
    <w:lvl w:ilvl="0">
      <w:start w:val="1"/>
      <w:numFmt w:val="decimal"/>
      <w:lvlText w:val="%1."/>
      <w:lvlJc w:val="left"/>
      <w:pPr>
        <w:ind w:left="360" w:hanging="360"/>
      </w:pPr>
      <w:rPr>
        <w:rFonts w:hint="default"/>
      </w:rPr>
    </w:lvl>
    <w:lvl w:ilvl="1">
      <w:start w:val="1"/>
      <w:numFmt w:val="aiueoFullWidth"/>
      <w:lvlText w:val="(%2)"/>
      <w:lvlJc w:val="left"/>
      <w:pPr>
        <w:ind w:left="880" w:hanging="440"/>
      </w:pPr>
    </w:lvl>
    <w:lvl w:ilvl="2">
      <w:start w:val="1"/>
      <w:numFmt w:val="decimalEnclosedCircle"/>
      <w:lvlText w:val="%3"/>
      <w:lvlJc w:val="left"/>
      <w:pPr>
        <w:ind w:left="1320" w:hanging="440"/>
      </w:pPr>
    </w:lvl>
    <w:lvl w:ilvl="3">
      <w:start w:val="1"/>
      <w:numFmt w:val="decimal"/>
      <w:lvlText w:val="%4."/>
      <w:lvlJc w:val="left"/>
      <w:pPr>
        <w:ind w:left="1760" w:hanging="440"/>
      </w:pPr>
    </w:lvl>
    <w:lvl w:ilvl="4">
      <w:start w:val="1"/>
      <w:numFmt w:val="aiueoFullWidth"/>
      <w:lvlText w:val="(%5)"/>
      <w:lvlJc w:val="left"/>
      <w:pPr>
        <w:ind w:left="2200" w:hanging="440"/>
      </w:pPr>
    </w:lvl>
    <w:lvl w:ilvl="5">
      <w:start w:val="1"/>
      <w:numFmt w:val="decimalEnclosedCircle"/>
      <w:lvlText w:val="%6"/>
      <w:lvlJc w:val="left"/>
      <w:pPr>
        <w:ind w:left="2640" w:hanging="440"/>
      </w:pPr>
    </w:lvl>
    <w:lvl w:ilvl="6">
      <w:start w:val="1"/>
      <w:numFmt w:val="decimal"/>
      <w:lvlText w:val="%7."/>
      <w:lvlJc w:val="left"/>
      <w:pPr>
        <w:ind w:left="3080" w:hanging="440"/>
      </w:pPr>
    </w:lvl>
    <w:lvl w:ilvl="7">
      <w:start w:val="1"/>
      <w:numFmt w:val="aiueoFullWidth"/>
      <w:lvlText w:val="(%8)"/>
      <w:lvlJc w:val="left"/>
      <w:pPr>
        <w:ind w:left="3520" w:hanging="440"/>
      </w:pPr>
    </w:lvl>
    <w:lvl w:ilvl="8">
      <w:start w:val="1"/>
      <w:numFmt w:val="decimalEnclosedCircle"/>
      <w:lvlText w:val="%9"/>
      <w:lvlJc w:val="left"/>
      <w:pPr>
        <w:ind w:left="3960" w:hanging="440"/>
      </w:pPr>
    </w:lvl>
  </w:abstractNum>
  <w:abstractNum w:abstractNumId="2" w15:restartNumberingAfterBreak="0">
    <w:nsid w:val="025A5490"/>
    <w:multiLevelType w:val="hybridMultilevel"/>
    <w:tmpl w:val="A226387C"/>
    <w:lvl w:ilvl="0" w:tplc="CD3400DA">
      <w:start w:val="1"/>
      <w:numFmt w:val="bullet"/>
      <w:lvlText w:val=""/>
      <w:lvlJc w:val="left"/>
      <w:pPr>
        <w:ind w:left="440" w:hanging="440"/>
      </w:pPr>
      <w:rPr>
        <w:rFonts w:ascii="Symbol" w:hAnsi="Symbol"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9BA36D3"/>
    <w:multiLevelType w:val="hybridMultilevel"/>
    <w:tmpl w:val="C8CCF1B8"/>
    <w:lvl w:ilvl="0" w:tplc="1FE6166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ED054AE"/>
    <w:multiLevelType w:val="hybridMultilevel"/>
    <w:tmpl w:val="FA820A3A"/>
    <w:lvl w:ilvl="0" w:tplc="33D27E54">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 w15:restartNumberingAfterBreak="0">
    <w:nsid w:val="21740C6E"/>
    <w:multiLevelType w:val="hybridMultilevel"/>
    <w:tmpl w:val="303AAF1E"/>
    <w:lvl w:ilvl="0" w:tplc="9EC2E8A2">
      <w:start w:val="1"/>
      <w:numFmt w:val="bullet"/>
      <w:lvlText w:val="•"/>
      <w:lvlJc w:val="left"/>
      <w:pPr>
        <w:tabs>
          <w:tab w:val="num" w:pos="720"/>
        </w:tabs>
        <w:ind w:left="720" w:hanging="360"/>
      </w:pPr>
      <w:rPr>
        <w:rFonts w:ascii="Arial" w:hAnsi="Arial" w:hint="default"/>
      </w:rPr>
    </w:lvl>
    <w:lvl w:ilvl="1" w:tplc="5516A62A" w:tentative="1">
      <w:start w:val="1"/>
      <w:numFmt w:val="bullet"/>
      <w:lvlText w:val="•"/>
      <w:lvlJc w:val="left"/>
      <w:pPr>
        <w:tabs>
          <w:tab w:val="num" w:pos="1440"/>
        </w:tabs>
        <w:ind w:left="1440" w:hanging="360"/>
      </w:pPr>
      <w:rPr>
        <w:rFonts w:ascii="Arial" w:hAnsi="Arial" w:hint="default"/>
      </w:rPr>
    </w:lvl>
    <w:lvl w:ilvl="2" w:tplc="0658CA3C" w:tentative="1">
      <w:start w:val="1"/>
      <w:numFmt w:val="bullet"/>
      <w:lvlText w:val="•"/>
      <w:lvlJc w:val="left"/>
      <w:pPr>
        <w:tabs>
          <w:tab w:val="num" w:pos="2160"/>
        </w:tabs>
        <w:ind w:left="2160" w:hanging="360"/>
      </w:pPr>
      <w:rPr>
        <w:rFonts w:ascii="Arial" w:hAnsi="Arial" w:hint="default"/>
      </w:rPr>
    </w:lvl>
    <w:lvl w:ilvl="3" w:tplc="063C890A" w:tentative="1">
      <w:start w:val="1"/>
      <w:numFmt w:val="bullet"/>
      <w:lvlText w:val="•"/>
      <w:lvlJc w:val="left"/>
      <w:pPr>
        <w:tabs>
          <w:tab w:val="num" w:pos="2880"/>
        </w:tabs>
        <w:ind w:left="2880" w:hanging="360"/>
      </w:pPr>
      <w:rPr>
        <w:rFonts w:ascii="Arial" w:hAnsi="Arial" w:hint="default"/>
      </w:rPr>
    </w:lvl>
    <w:lvl w:ilvl="4" w:tplc="CFEC406C" w:tentative="1">
      <w:start w:val="1"/>
      <w:numFmt w:val="bullet"/>
      <w:lvlText w:val="•"/>
      <w:lvlJc w:val="left"/>
      <w:pPr>
        <w:tabs>
          <w:tab w:val="num" w:pos="3600"/>
        </w:tabs>
        <w:ind w:left="3600" w:hanging="360"/>
      </w:pPr>
      <w:rPr>
        <w:rFonts w:ascii="Arial" w:hAnsi="Arial" w:hint="default"/>
      </w:rPr>
    </w:lvl>
    <w:lvl w:ilvl="5" w:tplc="EF54286A" w:tentative="1">
      <w:start w:val="1"/>
      <w:numFmt w:val="bullet"/>
      <w:lvlText w:val="•"/>
      <w:lvlJc w:val="left"/>
      <w:pPr>
        <w:tabs>
          <w:tab w:val="num" w:pos="4320"/>
        </w:tabs>
        <w:ind w:left="4320" w:hanging="360"/>
      </w:pPr>
      <w:rPr>
        <w:rFonts w:ascii="Arial" w:hAnsi="Arial" w:hint="default"/>
      </w:rPr>
    </w:lvl>
    <w:lvl w:ilvl="6" w:tplc="DAD249EC" w:tentative="1">
      <w:start w:val="1"/>
      <w:numFmt w:val="bullet"/>
      <w:lvlText w:val="•"/>
      <w:lvlJc w:val="left"/>
      <w:pPr>
        <w:tabs>
          <w:tab w:val="num" w:pos="5040"/>
        </w:tabs>
        <w:ind w:left="5040" w:hanging="360"/>
      </w:pPr>
      <w:rPr>
        <w:rFonts w:ascii="Arial" w:hAnsi="Arial" w:hint="default"/>
      </w:rPr>
    </w:lvl>
    <w:lvl w:ilvl="7" w:tplc="46B060FC" w:tentative="1">
      <w:start w:val="1"/>
      <w:numFmt w:val="bullet"/>
      <w:lvlText w:val="•"/>
      <w:lvlJc w:val="left"/>
      <w:pPr>
        <w:tabs>
          <w:tab w:val="num" w:pos="5760"/>
        </w:tabs>
        <w:ind w:left="5760" w:hanging="360"/>
      </w:pPr>
      <w:rPr>
        <w:rFonts w:ascii="Arial" w:hAnsi="Arial" w:hint="default"/>
      </w:rPr>
    </w:lvl>
    <w:lvl w:ilvl="8" w:tplc="324AA34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3BB6F6D"/>
    <w:multiLevelType w:val="multilevel"/>
    <w:tmpl w:val="A134D6EA"/>
    <w:lvl w:ilvl="0">
      <w:start w:val="1"/>
      <w:numFmt w:val="decimal"/>
      <w:suff w:val="space"/>
      <w:lvlText w:val="%1)"/>
      <w:lvlJc w:val="left"/>
      <w:pPr>
        <w:ind w:left="227" w:hanging="227"/>
      </w:pPr>
      <w:rPr>
        <w:rFonts w:hint="eastAsia"/>
      </w:rPr>
    </w:lvl>
    <w:lvl w:ilvl="1">
      <w:start w:val="1"/>
      <w:numFmt w:val="aiueoFullWidth"/>
      <w:lvlText w:val="(%2)"/>
      <w:lvlJc w:val="left"/>
      <w:pPr>
        <w:ind w:left="1021" w:hanging="420"/>
      </w:pPr>
      <w:rPr>
        <w:rFonts w:hint="eastAsia"/>
      </w:rPr>
    </w:lvl>
    <w:lvl w:ilvl="2">
      <w:start w:val="1"/>
      <w:numFmt w:val="decimalEnclosedCircle"/>
      <w:lvlText w:val="%3"/>
      <w:lvlJc w:val="left"/>
      <w:pPr>
        <w:ind w:left="1441" w:hanging="420"/>
      </w:pPr>
      <w:rPr>
        <w:rFonts w:hint="eastAsia"/>
      </w:rPr>
    </w:lvl>
    <w:lvl w:ilvl="3">
      <w:start w:val="1"/>
      <w:numFmt w:val="decimal"/>
      <w:lvlText w:val="%4."/>
      <w:lvlJc w:val="left"/>
      <w:pPr>
        <w:ind w:left="1861" w:hanging="420"/>
      </w:pPr>
      <w:rPr>
        <w:rFonts w:hint="eastAsia"/>
      </w:rPr>
    </w:lvl>
    <w:lvl w:ilvl="4">
      <w:start w:val="1"/>
      <w:numFmt w:val="aiueoFullWidth"/>
      <w:lvlText w:val="(%5)"/>
      <w:lvlJc w:val="left"/>
      <w:pPr>
        <w:ind w:left="2281" w:hanging="420"/>
      </w:pPr>
      <w:rPr>
        <w:rFonts w:hint="eastAsia"/>
      </w:rPr>
    </w:lvl>
    <w:lvl w:ilvl="5">
      <w:start w:val="1"/>
      <w:numFmt w:val="decimalEnclosedCircle"/>
      <w:lvlText w:val="%6"/>
      <w:lvlJc w:val="left"/>
      <w:pPr>
        <w:ind w:left="2701" w:hanging="420"/>
      </w:pPr>
      <w:rPr>
        <w:rFonts w:hint="eastAsia"/>
      </w:rPr>
    </w:lvl>
    <w:lvl w:ilvl="6">
      <w:start w:val="1"/>
      <w:numFmt w:val="decimal"/>
      <w:lvlText w:val="%7."/>
      <w:lvlJc w:val="left"/>
      <w:pPr>
        <w:ind w:left="3121" w:hanging="420"/>
      </w:pPr>
      <w:rPr>
        <w:rFonts w:hint="eastAsia"/>
      </w:rPr>
    </w:lvl>
    <w:lvl w:ilvl="7">
      <w:start w:val="1"/>
      <w:numFmt w:val="aiueoFullWidth"/>
      <w:lvlText w:val="(%8)"/>
      <w:lvlJc w:val="left"/>
      <w:pPr>
        <w:ind w:left="3541" w:hanging="420"/>
      </w:pPr>
      <w:rPr>
        <w:rFonts w:hint="eastAsia"/>
      </w:rPr>
    </w:lvl>
    <w:lvl w:ilvl="8">
      <w:start w:val="1"/>
      <w:numFmt w:val="decimalEnclosedCircle"/>
      <w:lvlText w:val="%9"/>
      <w:lvlJc w:val="left"/>
      <w:pPr>
        <w:ind w:left="3961" w:hanging="420"/>
      </w:pPr>
      <w:rPr>
        <w:rFonts w:hint="eastAsia"/>
      </w:rPr>
    </w:lvl>
  </w:abstractNum>
  <w:abstractNum w:abstractNumId="7" w15:restartNumberingAfterBreak="0">
    <w:nsid w:val="28904D85"/>
    <w:multiLevelType w:val="hybridMultilevel"/>
    <w:tmpl w:val="E6A860D8"/>
    <w:lvl w:ilvl="0" w:tplc="FFFFFFFF">
      <w:start w:val="1"/>
      <w:numFmt w:val="decimal"/>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31FF4EFD"/>
    <w:multiLevelType w:val="hybridMultilevel"/>
    <w:tmpl w:val="FC781E10"/>
    <w:lvl w:ilvl="0" w:tplc="2DB4CFE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9" w15:restartNumberingAfterBreak="0">
    <w:nsid w:val="367973DB"/>
    <w:multiLevelType w:val="multilevel"/>
    <w:tmpl w:val="16CCD922"/>
    <w:styleLink w:val="1"/>
    <w:lvl w:ilvl="0">
      <w:start w:val="1"/>
      <w:numFmt w:val="decimal"/>
      <w:lvlText w:val="%1."/>
      <w:lvlJc w:val="left"/>
      <w:pPr>
        <w:ind w:left="360" w:hanging="360"/>
      </w:pPr>
      <w:rPr>
        <w:rFonts w:hint="default"/>
      </w:rPr>
    </w:lvl>
    <w:lvl w:ilvl="1">
      <w:start w:val="1"/>
      <w:numFmt w:val="aiueoFullWidth"/>
      <w:lvlText w:val="(%2)"/>
      <w:lvlJc w:val="left"/>
      <w:pPr>
        <w:ind w:left="960" w:hanging="480"/>
      </w:pPr>
    </w:lvl>
    <w:lvl w:ilvl="2">
      <w:start w:val="1"/>
      <w:numFmt w:val="decimalEnclosedCircle"/>
      <w:lvlText w:val="%3"/>
      <w:lvlJc w:val="left"/>
      <w:pPr>
        <w:ind w:left="1440" w:hanging="480"/>
      </w:pPr>
    </w:lvl>
    <w:lvl w:ilvl="3">
      <w:start w:val="1"/>
      <w:numFmt w:val="decimal"/>
      <w:lvlText w:val="%4."/>
      <w:lvlJc w:val="left"/>
      <w:pPr>
        <w:ind w:left="1920" w:hanging="480"/>
      </w:pPr>
    </w:lvl>
    <w:lvl w:ilvl="4">
      <w:start w:val="1"/>
      <w:numFmt w:val="aiueoFullWidth"/>
      <w:lvlText w:val="(%5)"/>
      <w:lvlJc w:val="left"/>
      <w:pPr>
        <w:ind w:left="2400" w:hanging="480"/>
      </w:pPr>
    </w:lvl>
    <w:lvl w:ilvl="5">
      <w:start w:val="1"/>
      <w:numFmt w:val="decimalEnclosedCircle"/>
      <w:lvlText w:val="%6"/>
      <w:lvlJc w:val="left"/>
      <w:pPr>
        <w:ind w:left="2880" w:hanging="480"/>
      </w:pPr>
    </w:lvl>
    <w:lvl w:ilvl="6">
      <w:start w:val="1"/>
      <w:numFmt w:val="decimal"/>
      <w:lvlText w:val="%7."/>
      <w:lvlJc w:val="left"/>
      <w:pPr>
        <w:ind w:left="3360" w:hanging="480"/>
      </w:pPr>
    </w:lvl>
    <w:lvl w:ilvl="7">
      <w:start w:val="1"/>
      <w:numFmt w:val="aiueoFullWidth"/>
      <w:lvlText w:val="(%8)"/>
      <w:lvlJc w:val="left"/>
      <w:pPr>
        <w:ind w:left="3840" w:hanging="480"/>
      </w:pPr>
    </w:lvl>
    <w:lvl w:ilvl="8">
      <w:start w:val="1"/>
      <w:numFmt w:val="decimalEnclosedCircle"/>
      <w:lvlText w:val="%9"/>
      <w:lvlJc w:val="left"/>
      <w:pPr>
        <w:ind w:left="4320" w:hanging="480"/>
      </w:pPr>
    </w:lvl>
  </w:abstractNum>
  <w:abstractNum w:abstractNumId="10" w15:restartNumberingAfterBreak="0">
    <w:nsid w:val="389C67D8"/>
    <w:multiLevelType w:val="hybridMultilevel"/>
    <w:tmpl w:val="0B1C8F8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42B71DB0"/>
    <w:multiLevelType w:val="hybridMultilevel"/>
    <w:tmpl w:val="C622A19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45F04699"/>
    <w:multiLevelType w:val="hybridMultilevel"/>
    <w:tmpl w:val="B7C0F0AC"/>
    <w:lvl w:ilvl="0" w:tplc="4AE82218">
      <w:start w:val="1"/>
      <w:numFmt w:val="decimal"/>
      <w:lvlText w:val="%1."/>
      <w:lvlJc w:val="left"/>
      <w:pPr>
        <w:ind w:left="440" w:hanging="44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3" w15:restartNumberingAfterBreak="0">
    <w:nsid w:val="4CFD4339"/>
    <w:multiLevelType w:val="hybridMultilevel"/>
    <w:tmpl w:val="7D3A93F0"/>
    <w:lvl w:ilvl="0" w:tplc="B714F35A">
      <w:start w:val="3"/>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4E04463C"/>
    <w:multiLevelType w:val="hybridMultilevel"/>
    <w:tmpl w:val="62641092"/>
    <w:lvl w:ilvl="0" w:tplc="EC1A4A3C">
      <w:start w:val="1"/>
      <w:numFmt w:val="bullet"/>
      <w:lvlText w:val="•"/>
      <w:lvlJc w:val="left"/>
      <w:pPr>
        <w:tabs>
          <w:tab w:val="num" w:pos="720"/>
        </w:tabs>
        <w:ind w:left="720" w:hanging="360"/>
      </w:pPr>
      <w:rPr>
        <w:rFonts w:ascii="Arial" w:hAnsi="Arial" w:hint="default"/>
      </w:rPr>
    </w:lvl>
    <w:lvl w:ilvl="1" w:tplc="77C650CC" w:tentative="1">
      <w:start w:val="1"/>
      <w:numFmt w:val="bullet"/>
      <w:lvlText w:val="•"/>
      <w:lvlJc w:val="left"/>
      <w:pPr>
        <w:tabs>
          <w:tab w:val="num" w:pos="1440"/>
        </w:tabs>
        <w:ind w:left="1440" w:hanging="360"/>
      </w:pPr>
      <w:rPr>
        <w:rFonts w:ascii="Arial" w:hAnsi="Arial" w:hint="default"/>
      </w:rPr>
    </w:lvl>
    <w:lvl w:ilvl="2" w:tplc="32A8C74C" w:tentative="1">
      <w:start w:val="1"/>
      <w:numFmt w:val="bullet"/>
      <w:lvlText w:val="•"/>
      <w:lvlJc w:val="left"/>
      <w:pPr>
        <w:tabs>
          <w:tab w:val="num" w:pos="2160"/>
        </w:tabs>
        <w:ind w:left="2160" w:hanging="360"/>
      </w:pPr>
      <w:rPr>
        <w:rFonts w:ascii="Arial" w:hAnsi="Arial" w:hint="default"/>
      </w:rPr>
    </w:lvl>
    <w:lvl w:ilvl="3" w:tplc="4146934E" w:tentative="1">
      <w:start w:val="1"/>
      <w:numFmt w:val="bullet"/>
      <w:lvlText w:val="•"/>
      <w:lvlJc w:val="left"/>
      <w:pPr>
        <w:tabs>
          <w:tab w:val="num" w:pos="2880"/>
        </w:tabs>
        <w:ind w:left="2880" w:hanging="360"/>
      </w:pPr>
      <w:rPr>
        <w:rFonts w:ascii="Arial" w:hAnsi="Arial" w:hint="default"/>
      </w:rPr>
    </w:lvl>
    <w:lvl w:ilvl="4" w:tplc="9B8CC4E8" w:tentative="1">
      <w:start w:val="1"/>
      <w:numFmt w:val="bullet"/>
      <w:lvlText w:val="•"/>
      <w:lvlJc w:val="left"/>
      <w:pPr>
        <w:tabs>
          <w:tab w:val="num" w:pos="3600"/>
        </w:tabs>
        <w:ind w:left="3600" w:hanging="360"/>
      </w:pPr>
      <w:rPr>
        <w:rFonts w:ascii="Arial" w:hAnsi="Arial" w:hint="default"/>
      </w:rPr>
    </w:lvl>
    <w:lvl w:ilvl="5" w:tplc="6C92ADAC" w:tentative="1">
      <w:start w:val="1"/>
      <w:numFmt w:val="bullet"/>
      <w:lvlText w:val="•"/>
      <w:lvlJc w:val="left"/>
      <w:pPr>
        <w:tabs>
          <w:tab w:val="num" w:pos="4320"/>
        </w:tabs>
        <w:ind w:left="4320" w:hanging="360"/>
      </w:pPr>
      <w:rPr>
        <w:rFonts w:ascii="Arial" w:hAnsi="Arial" w:hint="default"/>
      </w:rPr>
    </w:lvl>
    <w:lvl w:ilvl="6" w:tplc="5470AD04" w:tentative="1">
      <w:start w:val="1"/>
      <w:numFmt w:val="bullet"/>
      <w:lvlText w:val="•"/>
      <w:lvlJc w:val="left"/>
      <w:pPr>
        <w:tabs>
          <w:tab w:val="num" w:pos="5040"/>
        </w:tabs>
        <w:ind w:left="5040" w:hanging="360"/>
      </w:pPr>
      <w:rPr>
        <w:rFonts w:ascii="Arial" w:hAnsi="Arial" w:hint="default"/>
      </w:rPr>
    </w:lvl>
    <w:lvl w:ilvl="7" w:tplc="16064238" w:tentative="1">
      <w:start w:val="1"/>
      <w:numFmt w:val="bullet"/>
      <w:lvlText w:val="•"/>
      <w:lvlJc w:val="left"/>
      <w:pPr>
        <w:tabs>
          <w:tab w:val="num" w:pos="5760"/>
        </w:tabs>
        <w:ind w:left="5760" w:hanging="360"/>
      </w:pPr>
      <w:rPr>
        <w:rFonts w:ascii="Arial" w:hAnsi="Arial" w:hint="default"/>
      </w:rPr>
    </w:lvl>
    <w:lvl w:ilvl="8" w:tplc="C004004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054603A"/>
    <w:multiLevelType w:val="hybridMultilevel"/>
    <w:tmpl w:val="9D28AD5C"/>
    <w:lvl w:ilvl="0" w:tplc="1FE6166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9450800"/>
    <w:multiLevelType w:val="hybridMultilevel"/>
    <w:tmpl w:val="E6A860D8"/>
    <w:lvl w:ilvl="0" w:tplc="1FE6166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67476D29"/>
    <w:multiLevelType w:val="hybridMultilevel"/>
    <w:tmpl w:val="3B0CC3F0"/>
    <w:lvl w:ilvl="0" w:tplc="04090001">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8" w15:restartNumberingAfterBreak="0">
    <w:nsid w:val="6E8E1672"/>
    <w:multiLevelType w:val="hybridMultilevel"/>
    <w:tmpl w:val="05DAE7A8"/>
    <w:lvl w:ilvl="0" w:tplc="6428EDCE">
      <w:start w:val="3"/>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72197894"/>
    <w:multiLevelType w:val="hybridMultilevel"/>
    <w:tmpl w:val="52CA67C0"/>
    <w:lvl w:ilvl="0" w:tplc="4AE82218">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756446EC"/>
    <w:multiLevelType w:val="hybridMultilevel"/>
    <w:tmpl w:val="2A7C234E"/>
    <w:lvl w:ilvl="0" w:tplc="4AE82218">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7D4C326C"/>
    <w:multiLevelType w:val="hybridMultilevel"/>
    <w:tmpl w:val="3D52ED0A"/>
    <w:lvl w:ilvl="0" w:tplc="93AC9972">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2" w15:restartNumberingAfterBreak="0">
    <w:nsid w:val="7F67612D"/>
    <w:multiLevelType w:val="multilevel"/>
    <w:tmpl w:val="A196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0918561">
    <w:abstractNumId w:val="4"/>
  </w:num>
  <w:num w:numId="2" w16cid:durableId="821458904">
    <w:abstractNumId w:val="14"/>
  </w:num>
  <w:num w:numId="3" w16cid:durableId="84807779">
    <w:abstractNumId w:val="5"/>
  </w:num>
  <w:num w:numId="4" w16cid:durableId="1754278914">
    <w:abstractNumId w:val="8"/>
  </w:num>
  <w:num w:numId="5" w16cid:durableId="1575700437">
    <w:abstractNumId w:val="17"/>
  </w:num>
  <w:num w:numId="6" w16cid:durableId="2119595810">
    <w:abstractNumId w:val="0"/>
  </w:num>
  <w:num w:numId="7" w16cid:durableId="562449954">
    <w:abstractNumId w:val="21"/>
  </w:num>
  <w:num w:numId="8" w16cid:durableId="2105108417">
    <w:abstractNumId w:val="12"/>
  </w:num>
  <w:num w:numId="9" w16cid:durableId="25178464">
    <w:abstractNumId w:val="19"/>
  </w:num>
  <w:num w:numId="10" w16cid:durableId="429855377">
    <w:abstractNumId w:val="18"/>
  </w:num>
  <w:num w:numId="11" w16cid:durableId="1550022837">
    <w:abstractNumId w:val="9"/>
  </w:num>
  <w:num w:numId="12" w16cid:durableId="809860499">
    <w:abstractNumId w:val="13"/>
  </w:num>
  <w:num w:numId="13" w16cid:durableId="554318065">
    <w:abstractNumId w:val="11"/>
  </w:num>
  <w:num w:numId="14" w16cid:durableId="601106667">
    <w:abstractNumId w:val="22"/>
  </w:num>
  <w:num w:numId="15" w16cid:durableId="78989593">
    <w:abstractNumId w:val="16"/>
  </w:num>
  <w:num w:numId="16" w16cid:durableId="521475563">
    <w:abstractNumId w:val="7"/>
  </w:num>
  <w:num w:numId="17" w16cid:durableId="879441444">
    <w:abstractNumId w:val="15"/>
  </w:num>
  <w:num w:numId="18" w16cid:durableId="1208293765">
    <w:abstractNumId w:val="1"/>
  </w:num>
  <w:num w:numId="19" w16cid:durableId="542794600">
    <w:abstractNumId w:val="3"/>
  </w:num>
  <w:num w:numId="20" w16cid:durableId="1293904163">
    <w:abstractNumId w:val="6"/>
  </w:num>
  <w:num w:numId="21" w16cid:durableId="1771317033">
    <w:abstractNumId w:val="2"/>
  </w:num>
  <w:num w:numId="22" w16cid:durableId="166483020">
    <w:abstractNumId w:val="10"/>
  </w:num>
  <w:num w:numId="23" w16cid:durableId="1384713245">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bordersDoNotSurroundHeader/>
  <w:bordersDoNotSurroundFooter/>
  <w:proofState w:spelling="clean" w:grammar="clean"/>
  <w:defaultTabStop w:val="960"/>
  <w:drawingGridHorizontalSpacing w:val="12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3CD"/>
    <w:rsid w:val="00000A09"/>
    <w:rsid w:val="00001813"/>
    <w:rsid w:val="00001AE8"/>
    <w:rsid w:val="00001C2A"/>
    <w:rsid w:val="00002241"/>
    <w:rsid w:val="0000301B"/>
    <w:rsid w:val="0000323E"/>
    <w:rsid w:val="0000384E"/>
    <w:rsid w:val="00005B4B"/>
    <w:rsid w:val="00006548"/>
    <w:rsid w:val="000068F6"/>
    <w:rsid w:val="00006F69"/>
    <w:rsid w:val="000077B8"/>
    <w:rsid w:val="00007CB6"/>
    <w:rsid w:val="000109E8"/>
    <w:rsid w:val="00010F37"/>
    <w:rsid w:val="0001247E"/>
    <w:rsid w:val="0001294D"/>
    <w:rsid w:val="00012A89"/>
    <w:rsid w:val="00012B61"/>
    <w:rsid w:val="00013C37"/>
    <w:rsid w:val="000148FD"/>
    <w:rsid w:val="00014B59"/>
    <w:rsid w:val="00016809"/>
    <w:rsid w:val="0001715A"/>
    <w:rsid w:val="00022486"/>
    <w:rsid w:val="000230D6"/>
    <w:rsid w:val="000234BD"/>
    <w:rsid w:val="000235AC"/>
    <w:rsid w:val="000237D5"/>
    <w:rsid w:val="00023C4A"/>
    <w:rsid w:val="00024357"/>
    <w:rsid w:val="00024E95"/>
    <w:rsid w:val="000258EA"/>
    <w:rsid w:val="00025DEF"/>
    <w:rsid w:val="00025F49"/>
    <w:rsid w:val="00026082"/>
    <w:rsid w:val="000270AE"/>
    <w:rsid w:val="00027432"/>
    <w:rsid w:val="0002768E"/>
    <w:rsid w:val="000306DC"/>
    <w:rsid w:val="00030E88"/>
    <w:rsid w:val="00030EF0"/>
    <w:rsid w:val="000310B4"/>
    <w:rsid w:val="00032984"/>
    <w:rsid w:val="00032A4B"/>
    <w:rsid w:val="00033011"/>
    <w:rsid w:val="00033232"/>
    <w:rsid w:val="00033D94"/>
    <w:rsid w:val="0003530A"/>
    <w:rsid w:val="000356B0"/>
    <w:rsid w:val="00036A5A"/>
    <w:rsid w:val="00036A9F"/>
    <w:rsid w:val="00036B53"/>
    <w:rsid w:val="0003716A"/>
    <w:rsid w:val="0003791D"/>
    <w:rsid w:val="00040364"/>
    <w:rsid w:val="000404BF"/>
    <w:rsid w:val="000408EA"/>
    <w:rsid w:val="00041191"/>
    <w:rsid w:val="0004154A"/>
    <w:rsid w:val="0004173F"/>
    <w:rsid w:val="00041F99"/>
    <w:rsid w:val="00043938"/>
    <w:rsid w:val="00044223"/>
    <w:rsid w:val="00044455"/>
    <w:rsid w:val="0004473D"/>
    <w:rsid w:val="00046A0E"/>
    <w:rsid w:val="0004704D"/>
    <w:rsid w:val="000473CB"/>
    <w:rsid w:val="00047E03"/>
    <w:rsid w:val="00047E87"/>
    <w:rsid w:val="000507E6"/>
    <w:rsid w:val="00051038"/>
    <w:rsid w:val="0005178E"/>
    <w:rsid w:val="00052366"/>
    <w:rsid w:val="00052BB3"/>
    <w:rsid w:val="00053AF0"/>
    <w:rsid w:val="000540AD"/>
    <w:rsid w:val="00054725"/>
    <w:rsid w:val="00054843"/>
    <w:rsid w:val="00055469"/>
    <w:rsid w:val="00055CB7"/>
    <w:rsid w:val="000563FD"/>
    <w:rsid w:val="000565C7"/>
    <w:rsid w:val="0005680E"/>
    <w:rsid w:val="00057369"/>
    <w:rsid w:val="00057519"/>
    <w:rsid w:val="000613E3"/>
    <w:rsid w:val="000621CA"/>
    <w:rsid w:val="000624E6"/>
    <w:rsid w:val="000631D7"/>
    <w:rsid w:val="0006481A"/>
    <w:rsid w:val="0006507E"/>
    <w:rsid w:val="0006531F"/>
    <w:rsid w:val="00066629"/>
    <w:rsid w:val="00067C5B"/>
    <w:rsid w:val="00070730"/>
    <w:rsid w:val="0007093D"/>
    <w:rsid w:val="00071AB2"/>
    <w:rsid w:val="00072469"/>
    <w:rsid w:val="00073000"/>
    <w:rsid w:val="00074920"/>
    <w:rsid w:val="00074ED3"/>
    <w:rsid w:val="00075AF0"/>
    <w:rsid w:val="00076288"/>
    <w:rsid w:val="000769B3"/>
    <w:rsid w:val="00076C36"/>
    <w:rsid w:val="00077C37"/>
    <w:rsid w:val="00077F01"/>
    <w:rsid w:val="0008018D"/>
    <w:rsid w:val="00080B86"/>
    <w:rsid w:val="00081775"/>
    <w:rsid w:val="00081A7C"/>
    <w:rsid w:val="00082514"/>
    <w:rsid w:val="0008322B"/>
    <w:rsid w:val="000834AB"/>
    <w:rsid w:val="00083C18"/>
    <w:rsid w:val="0008402D"/>
    <w:rsid w:val="000845F8"/>
    <w:rsid w:val="00084CD6"/>
    <w:rsid w:val="000850ED"/>
    <w:rsid w:val="0008548D"/>
    <w:rsid w:val="00085A07"/>
    <w:rsid w:val="00085C69"/>
    <w:rsid w:val="00085ECE"/>
    <w:rsid w:val="00085F43"/>
    <w:rsid w:val="00086ADF"/>
    <w:rsid w:val="00086EF0"/>
    <w:rsid w:val="00087517"/>
    <w:rsid w:val="000877BE"/>
    <w:rsid w:val="00090EBA"/>
    <w:rsid w:val="000911FF"/>
    <w:rsid w:val="00091FB1"/>
    <w:rsid w:val="00093327"/>
    <w:rsid w:val="0009365A"/>
    <w:rsid w:val="000939CE"/>
    <w:rsid w:val="00095790"/>
    <w:rsid w:val="00095884"/>
    <w:rsid w:val="000967B6"/>
    <w:rsid w:val="00096A49"/>
    <w:rsid w:val="00096CFB"/>
    <w:rsid w:val="00097D11"/>
    <w:rsid w:val="000A000A"/>
    <w:rsid w:val="000A0497"/>
    <w:rsid w:val="000A0CF7"/>
    <w:rsid w:val="000A0D55"/>
    <w:rsid w:val="000A0F9A"/>
    <w:rsid w:val="000A10DD"/>
    <w:rsid w:val="000A17DB"/>
    <w:rsid w:val="000A1C91"/>
    <w:rsid w:val="000A1EDA"/>
    <w:rsid w:val="000A24E6"/>
    <w:rsid w:val="000A4EED"/>
    <w:rsid w:val="000A5268"/>
    <w:rsid w:val="000A6167"/>
    <w:rsid w:val="000A61CE"/>
    <w:rsid w:val="000A76CB"/>
    <w:rsid w:val="000A7EDC"/>
    <w:rsid w:val="000B03FE"/>
    <w:rsid w:val="000B2A24"/>
    <w:rsid w:val="000B3C73"/>
    <w:rsid w:val="000B4223"/>
    <w:rsid w:val="000B440D"/>
    <w:rsid w:val="000B453F"/>
    <w:rsid w:val="000B4C8E"/>
    <w:rsid w:val="000B4D7D"/>
    <w:rsid w:val="000B5306"/>
    <w:rsid w:val="000B57C0"/>
    <w:rsid w:val="000B5C87"/>
    <w:rsid w:val="000B6094"/>
    <w:rsid w:val="000B6F60"/>
    <w:rsid w:val="000B70B7"/>
    <w:rsid w:val="000C0932"/>
    <w:rsid w:val="000C0EF7"/>
    <w:rsid w:val="000C180C"/>
    <w:rsid w:val="000C1FFA"/>
    <w:rsid w:val="000C2024"/>
    <w:rsid w:val="000C24C6"/>
    <w:rsid w:val="000C276C"/>
    <w:rsid w:val="000C2A21"/>
    <w:rsid w:val="000C2E11"/>
    <w:rsid w:val="000C349E"/>
    <w:rsid w:val="000C3815"/>
    <w:rsid w:val="000C3C4D"/>
    <w:rsid w:val="000C47D5"/>
    <w:rsid w:val="000C4D4B"/>
    <w:rsid w:val="000C60BB"/>
    <w:rsid w:val="000C6705"/>
    <w:rsid w:val="000C6E09"/>
    <w:rsid w:val="000C6F02"/>
    <w:rsid w:val="000C731E"/>
    <w:rsid w:val="000C7352"/>
    <w:rsid w:val="000C78AC"/>
    <w:rsid w:val="000C7EFB"/>
    <w:rsid w:val="000D0478"/>
    <w:rsid w:val="000D0656"/>
    <w:rsid w:val="000D0763"/>
    <w:rsid w:val="000D2674"/>
    <w:rsid w:val="000D28D5"/>
    <w:rsid w:val="000D2A90"/>
    <w:rsid w:val="000D3958"/>
    <w:rsid w:val="000D4426"/>
    <w:rsid w:val="000D44FD"/>
    <w:rsid w:val="000D4750"/>
    <w:rsid w:val="000D476D"/>
    <w:rsid w:val="000D4AC2"/>
    <w:rsid w:val="000D5BDA"/>
    <w:rsid w:val="000D5D3F"/>
    <w:rsid w:val="000D61B1"/>
    <w:rsid w:val="000D65D7"/>
    <w:rsid w:val="000D73B5"/>
    <w:rsid w:val="000D73C1"/>
    <w:rsid w:val="000E0D2C"/>
    <w:rsid w:val="000E2E64"/>
    <w:rsid w:val="000E4585"/>
    <w:rsid w:val="000E58B5"/>
    <w:rsid w:val="000E61D7"/>
    <w:rsid w:val="000E7590"/>
    <w:rsid w:val="000E75B1"/>
    <w:rsid w:val="000F0B0D"/>
    <w:rsid w:val="000F0D49"/>
    <w:rsid w:val="000F11BE"/>
    <w:rsid w:val="000F1433"/>
    <w:rsid w:val="000F2A56"/>
    <w:rsid w:val="000F2B48"/>
    <w:rsid w:val="000F2BF4"/>
    <w:rsid w:val="000F2F80"/>
    <w:rsid w:val="000F307B"/>
    <w:rsid w:val="000F3CA0"/>
    <w:rsid w:val="000F3D9F"/>
    <w:rsid w:val="000F4129"/>
    <w:rsid w:val="000F4CD5"/>
    <w:rsid w:val="000F51DC"/>
    <w:rsid w:val="000F623B"/>
    <w:rsid w:val="000F6411"/>
    <w:rsid w:val="000F69C6"/>
    <w:rsid w:val="000F7030"/>
    <w:rsid w:val="000F7A4C"/>
    <w:rsid w:val="00100DEA"/>
    <w:rsid w:val="001015E2"/>
    <w:rsid w:val="0010248B"/>
    <w:rsid w:val="00102BD6"/>
    <w:rsid w:val="00103230"/>
    <w:rsid w:val="00104871"/>
    <w:rsid w:val="00105026"/>
    <w:rsid w:val="001050C6"/>
    <w:rsid w:val="00105FBA"/>
    <w:rsid w:val="00106632"/>
    <w:rsid w:val="001078F0"/>
    <w:rsid w:val="00107A23"/>
    <w:rsid w:val="00107E96"/>
    <w:rsid w:val="0011076C"/>
    <w:rsid w:val="00111089"/>
    <w:rsid w:val="00111171"/>
    <w:rsid w:val="00111CD6"/>
    <w:rsid w:val="0011343D"/>
    <w:rsid w:val="00113A95"/>
    <w:rsid w:val="00113CB3"/>
    <w:rsid w:val="001146A1"/>
    <w:rsid w:val="00114DCA"/>
    <w:rsid w:val="00114E1A"/>
    <w:rsid w:val="00115F1A"/>
    <w:rsid w:val="001166F0"/>
    <w:rsid w:val="0011684F"/>
    <w:rsid w:val="00117785"/>
    <w:rsid w:val="0012021B"/>
    <w:rsid w:val="0012089C"/>
    <w:rsid w:val="00120C32"/>
    <w:rsid w:val="00121571"/>
    <w:rsid w:val="00121F09"/>
    <w:rsid w:val="00122540"/>
    <w:rsid w:val="00122882"/>
    <w:rsid w:val="00123180"/>
    <w:rsid w:val="00123F05"/>
    <w:rsid w:val="00124CBF"/>
    <w:rsid w:val="00124D21"/>
    <w:rsid w:val="00125F41"/>
    <w:rsid w:val="001266ED"/>
    <w:rsid w:val="00126AA2"/>
    <w:rsid w:val="0012723A"/>
    <w:rsid w:val="00127A9E"/>
    <w:rsid w:val="001300A4"/>
    <w:rsid w:val="00130668"/>
    <w:rsid w:val="0013129D"/>
    <w:rsid w:val="00132352"/>
    <w:rsid w:val="00132711"/>
    <w:rsid w:val="0013396C"/>
    <w:rsid w:val="00134705"/>
    <w:rsid w:val="001356FF"/>
    <w:rsid w:val="00135FA5"/>
    <w:rsid w:val="00136162"/>
    <w:rsid w:val="00136CC2"/>
    <w:rsid w:val="00136D78"/>
    <w:rsid w:val="001373F0"/>
    <w:rsid w:val="001375C4"/>
    <w:rsid w:val="001419E7"/>
    <w:rsid w:val="001433A0"/>
    <w:rsid w:val="0014357B"/>
    <w:rsid w:val="001441EC"/>
    <w:rsid w:val="00145196"/>
    <w:rsid w:val="00146E0F"/>
    <w:rsid w:val="00146FB1"/>
    <w:rsid w:val="0014729E"/>
    <w:rsid w:val="00147767"/>
    <w:rsid w:val="00147945"/>
    <w:rsid w:val="0015017F"/>
    <w:rsid w:val="0015123C"/>
    <w:rsid w:val="00151431"/>
    <w:rsid w:val="00151512"/>
    <w:rsid w:val="00152306"/>
    <w:rsid w:val="00152882"/>
    <w:rsid w:val="0015352F"/>
    <w:rsid w:val="00153CB6"/>
    <w:rsid w:val="00153F57"/>
    <w:rsid w:val="00155A92"/>
    <w:rsid w:val="00155C15"/>
    <w:rsid w:val="001569AF"/>
    <w:rsid w:val="00157069"/>
    <w:rsid w:val="001571A3"/>
    <w:rsid w:val="00160056"/>
    <w:rsid w:val="00161AC6"/>
    <w:rsid w:val="0016205D"/>
    <w:rsid w:val="00162CEE"/>
    <w:rsid w:val="00162FD3"/>
    <w:rsid w:val="0016375C"/>
    <w:rsid w:val="00163CE3"/>
    <w:rsid w:val="00163DD1"/>
    <w:rsid w:val="00165137"/>
    <w:rsid w:val="00165B77"/>
    <w:rsid w:val="00167510"/>
    <w:rsid w:val="001701F5"/>
    <w:rsid w:val="00170F21"/>
    <w:rsid w:val="00170FF0"/>
    <w:rsid w:val="00171212"/>
    <w:rsid w:val="001719B0"/>
    <w:rsid w:val="00172888"/>
    <w:rsid w:val="001732BC"/>
    <w:rsid w:val="001737E6"/>
    <w:rsid w:val="001743B4"/>
    <w:rsid w:val="001746F1"/>
    <w:rsid w:val="001747F9"/>
    <w:rsid w:val="0017499D"/>
    <w:rsid w:val="00175020"/>
    <w:rsid w:val="00175529"/>
    <w:rsid w:val="0017636F"/>
    <w:rsid w:val="001765C8"/>
    <w:rsid w:val="00176BDA"/>
    <w:rsid w:val="00180302"/>
    <w:rsid w:val="0018097F"/>
    <w:rsid w:val="001835F9"/>
    <w:rsid w:val="001845D7"/>
    <w:rsid w:val="00184A1C"/>
    <w:rsid w:val="00184B12"/>
    <w:rsid w:val="001857A7"/>
    <w:rsid w:val="0018593F"/>
    <w:rsid w:val="0018690A"/>
    <w:rsid w:val="0018735E"/>
    <w:rsid w:val="00187E79"/>
    <w:rsid w:val="00187FD0"/>
    <w:rsid w:val="00187FE2"/>
    <w:rsid w:val="00190010"/>
    <w:rsid w:val="001909E1"/>
    <w:rsid w:val="00190C48"/>
    <w:rsid w:val="00190D1C"/>
    <w:rsid w:val="00192629"/>
    <w:rsid w:val="00192725"/>
    <w:rsid w:val="00192A36"/>
    <w:rsid w:val="00192A97"/>
    <w:rsid w:val="001939B4"/>
    <w:rsid w:val="00194D16"/>
    <w:rsid w:val="0019517A"/>
    <w:rsid w:val="00195983"/>
    <w:rsid w:val="00195C72"/>
    <w:rsid w:val="00195DBE"/>
    <w:rsid w:val="00196C29"/>
    <w:rsid w:val="00197353"/>
    <w:rsid w:val="00197456"/>
    <w:rsid w:val="001A0035"/>
    <w:rsid w:val="001A3245"/>
    <w:rsid w:val="001A3371"/>
    <w:rsid w:val="001A3A3D"/>
    <w:rsid w:val="001A44DC"/>
    <w:rsid w:val="001A48F2"/>
    <w:rsid w:val="001A5033"/>
    <w:rsid w:val="001A525A"/>
    <w:rsid w:val="001A54C1"/>
    <w:rsid w:val="001A7314"/>
    <w:rsid w:val="001A76CA"/>
    <w:rsid w:val="001A7908"/>
    <w:rsid w:val="001A7F21"/>
    <w:rsid w:val="001B0267"/>
    <w:rsid w:val="001B0695"/>
    <w:rsid w:val="001B09F1"/>
    <w:rsid w:val="001B1209"/>
    <w:rsid w:val="001B15E1"/>
    <w:rsid w:val="001B17D0"/>
    <w:rsid w:val="001B1D0E"/>
    <w:rsid w:val="001B23F1"/>
    <w:rsid w:val="001B247F"/>
    <w:rsid w:val="001B2D60"/>
    <w:rsid w:val="001B3505"/>
    <w:rsid w:val="001B36A4"/>
    <w:rsid w:val="001B438C"/>
    <w:rsid w:val="001B43E3"/>
    <w:rsid w:val="001B4AC9"/>
    <w:rsid w:val="001B619B"/>
    <w:rsid w:val="001B6D5B"/>
    <w:rsid w:val="001B7A16"/>
    <w:rsid w:val="001C01CC"/>
    <w:rsid w:val="001C045C"/>
    <w:rsid w:val="001C0520"/>
    <w:rsid w:val="001C1481"/>
    <w:rsid w:val="001C1592"/>
    <w:rsid w:val="001C1609"/>
    <w:rsid w:val="001C1730"/>
    <w:rsid w:val="001C1B7C"/>
    <w:rsid w:val="001C20B2"/>
    <w:rsid w:val="001C37EC"/>
    <w:rsid w:val="001C4708"/>
    <w:rsid w:val="001C4CD8"/>
    <w:rsid w:val="001C548F"/>
    <w:rsid w:val="001C571A"/>
    <w:rsid w:val="001C5ACA"/>
    <w:rsid w:val="001C6546"/>
    <w:rsid w:val="001C6797"/>
    <w:rsid w:val="001C7652"/>
    <w:rsid w:val="001D06AF"/>
    <w:rsid w:val="001D0900"/>
    <w:rsid w:val="001D0990"/>
    <w:rsid w:val="001D0A2D"/>
    <w:rsid w:val="001D1832"/>
    <w:rsid w:val="001D2695"/>
    <w:rsid w:val="001D3BC2"/>
    <w:rsid w:val="001D46EB"/>
    <w:rsid w:val="001D4AB9"/>
    <w:rsid w:val="001D5F2A"/>
    <w:rsid w:val="001D65C0"/>
    <w:rsid w:val="001D7473"/>
    <w:rsid w:val="001D7E2A"/>
    <w:rsid w:val="001E0217"/>
    <w:rsid w:val="001E02DE"/>
    <w:rsid w:val="001E0B10"/>
    <w:rsid w:val="001E0F31"/>
    <w:rsid w:val="001E1CEB"/>
    <w:rsid w:val="001E1D2D"/>
    <w:rsid w:val="001E2AE8"/>
    <w:rsid w:val="001E2E6E"/>
    <w:rsid w:val="001E3840"/>
    <w:rsid w:val="001E4B09"/>
    <w:rsid w:val="001E6D7E"/>
    <w:rsid w:val="001E7983"/>
    <w:rsid w:val="001F0116"/>
    <w:rsid w:val="001F0750"/>
    <w:rsid w:val="001F1030"/>
    <w:rsid w:val="001F1AC0"/>
    <w:rsid w:val="001F2A55"/>
    <w:rsid w:val="001F3254"/>
    <w:rsid w:val="001F342A"/>
    <w:rsid w:val="001F3515"/>
    <w:rsid w:val="001F3B6C"/>
    <w:rsid w:val="001F3BF9"/>
    <w:rsid w:val="001F498B"/>
    <w:rsid w:val="001F64AE"/>
    <w:rsid w:val="001F6A60"/>
    <w:rsid w:val="001F6A6E"/>
    <w:rsid w:val="001F6C75"/>
    <w:rsid w:val="001F79EA"/>
    <w:rsid w:val="002006E3"/>
    <w:rsid w:val="00201508"/>
    <w:rsid w:val="00202102"/>
    <w:rsid w:val="002033DC"/>
    <w:rsid w:val="00203DE5"/>
    <w:rsid w:val="002047CD"/>
    <w:rsid w:val="002066C6"/>
    <w:rsid w:val="00206973"/>
    <w:rsid w:val="00206F3A"/>
    <w:rsid w:val="0020750C"/>
    <w:rsid w:val="00207956"/>
    <w:rsid w:val="002109BE"/>
    <w:rsid w:val="0021129A"/>
    <w:rsid w:val="00211DE9"/>
    <w:rsid w:val="002124C2"/>
    <w:rsid w:val="00213211"/>
    <w:rsid w:val="00213DD4"/>
    <w:rsid w:val="00214054"/>
    <w:rsid w:val="002164D1"/>
    <w:rsid w:val="0021655A"/>
    <w:rsid w:val="00216A9A"/>
    <w:rsid w:val="00216D44"/>
    <w:rsid w:val="00217A79"/>
    <w:rsid w:val="00217CA1"/>
    <w:rsid w:val="00217F9E"/>
    <w:rsid w:val="00220586"/>
    <w:rsid w:val="002212FB"/>
    <w:rsid w:val="002215D3"/>
    <w:rsid w:val="002218EB"/>
    <w:rsid w:val="0022251A"/>
    <w:rsid w:val="0022276B"/>
    <w:rsid w:val="0022376F"/>
    <w:rsid w:val="002237FF"/>
    <w:rsid w:val="00223875"/>
    <w:rsid w:val="00224190"/>
    <w:rsid w:val="002241AA"/>
    <w:rsid w:val="002243DC"/>
    <w:rsid w:val="00224B30"/>
    <w:rsid w:val="00224C6F"/>
    <w:rsid w:val="00224CB1"/>
    <w:rsid w:val="002256EF"/>
    <w:rsid w:val="00225EEA"/>
    <w:rsid w:val="00226873"/>
    <w:rsid w:val="00226B84"/>
    <w:rsid w:val="00227954"/>
    <w:rsid w:val="00227E05"/>
    <w:rsid w:val="0023203F"/>
    <w:rsid w:val="002326D0"/>
    <w:rsid w:val="0023363A"/>
    <w:rsid w:val="002339F4"/>
    <w:rsid w:val="00234420"/>
    <w:rsid w:val="002353B0"/>
    <w:rsid w:val="002358ED"/>
    <w:rsid w:val="002365A3"/>
    <w:rsid w:val="00237605"/>
    <w:rsid w:val="0023774B"/>
    <w:rsid w:val="00237AAE"/>
    <w:rsid w:val="00237BAD"/>
    <w:rsid w:val="0024018C"/>
    <w:rsid w:val="002403B2"/>
    <w:rsid w:val="00240952"/>
    <w:rsid w:val="00241E55"/>
    <w:rsid w:val="00242ABB"/>
    <w:rsid w:val="00242B9F"/>
    <w:rsid w:val="00243133"/>
    <w:rsid w:val="00243376"/>
    <w:rsid w:val="0024407B"/>
    <w:rsid w:val="00244431"/>
    <w:rsid w:val="00244D2A"/>
    <w:rsid w:val="00246A7D"/>
    <w:rsid w:val="00247BAA"/>
    <w:rsid w:val="00247E99"/>
    <w:rsid w:val="00247EAC"/>
    <w:rsid w:val="002501B4"/>
    <w:rsid w:val="00250A11"/>
    <w:rsid w:val="00250DEE"/>
    <w:rsid w:val="0025143A"/>
    <w:rsid w:val="002517D0"/>
    <w:rsid w:val="00251A8A"/>
    <w:rsid w:val="00251B1C"/>
    <w:rsid w:val="00252D8C"/>
    <w:rsid w:val="0025369B"/>
    <w:rsid w:val="00253C89"/>
    <w:rsid w:val="00254846"/>
    <w:rsid w:val="0025489D"/>
    <w:rsid w:val="002548C0"/>
    <w:rsid w:val="00254D16"/>
    <w:rsid w:val="0025611C"/>
    <w:rsid w:val="002568AB"/>
    <w:rsid w:val="00257292"/>
    <w:rsid w:val="0026095E"/>
    <w:rsid w:val="0026108F"/>
    <w:rsid w:val="0026153F"/>
    <w:rsid w:val="00262840"/>
    <w:rsid w:val="002629E0"/>
    <w:rsid w:val="00263030"/>
    <w:rsid w:val="0026307F"/>
    <w:rsid w:val="00263526"/>
    <w:rsid w:val="00263578"/>
    <w:rsid w:val="002637F1"/>
    <w:rsid w:val="002639BB"/>
    <w:rsid w:val="002645B5"/>
    <w:rsid w:val="002650A1"/>
    <w:rsid w:val="0026583D"/>
    <w:rsid w:val="00265AC0"/>
    <w:rsid w:val="00266364"/>
    <w:rsid w:val="00266A43"/>
    <w:rsid w:val="00270D66"/>
    <w:rsid w:val="00270F42"/>
    <w:rsid w:val="002719B2"/>
    <w:rsid w:val="00271CC6"/>
    <w:rsid w:val="00273EA7"/>
    <w:rsid w:val="002741CF"/>
    <w:rsid w:val="00274A18"/>
    <w:rsid w:val="0027536A"/>
    <w:rsid w:val="0027570B"/>
    <w:rsid w:val="00275AF3"/>
    <w:rsid w:val="00275BF6"/>
    <w:rsid w:val="00276550"/>
    <w:rsid w:val="002767E7"/>
    <w:rsid w:val="00276FCE"/>
    <w:rsid w:val="00276FF8"/>
    <w:rsid w:val="002770C3"/>
    <w:rsid w:val="0027795C"/>
    <w:rsid w:val="00277B3E"/>
    <w:rsid w:val="002804D7"/>
    <w:rsid w:val="00280A30"/>
    <w:rsid w:val="002812D4"/>
    <w:rsid w:val="00281E17"/>
    <w:rsid w:val="002828A8"/>
    <w:rsid w:val="002828B6"/>
    <w:rsid w:val="00282DCD"/>
    <w:rsid w:val="00284386"/>
    <w:rsid w:val="002845BA"/>
    <w:rsid w:val="00285437"/>
    <w:rsid w:val="002854C8"/>
    <w:rsid w:val="0028606C"/>
    <w:rsid w:val="00286D18"/>
    <w:rsid w:val="00287AEE"/>
    <w:rsid w:val="00291102"/>
    <w:rsid w:val="002911ED"/>
    <w:rsid w:val="00291D24"/>
    <w:rsid w:val="00292940"/>
    <w:rsid w:val="00292991"/>
    <w:rsid w:val="00292DB1"/>
    <w:rsid w:val="0029347E"/>
    <w:rsid w:val="0029348D"/>
    <w:rsid w:val="002941A9"/>
    <w:rsid w:val="00294C89"/>
    <w:rsid w:val="00295120"/>
    <w:rsid w:val="00295469"/>
    <w:rsid w:val="002959E1"/>
    <w:rsid w:val="00295D04"/>
    <w:rsid w:val="002974CB"/>
    <w:rsid w:val="00297768"/>
    <w:rsid w:val="002A0734"/>
    <w:rsid w:val="002A0E5E"/>
    <w:rsid w:val="002A40F0"/>
    <w:rsid w:val="002A416D"/>
    <w:rsid w:val="002A523D"/>
    <w:rsid w:val="002A5B46"/>
    <w:rsid w:val="002A5D5F"/>
    <w:rsid w:val="002A6DD3"/>
    <w:rsid w:val="002B01A2"/>
    <w:rsid w:val="002B0226"/>
    <w:rsid w:val="002B078E"/>
    <w:rsid w:val="002B0D17"/>
    <w:rsid w:val="002B23AD"/>
    <w:rsid w:val="002B3122"/>
    <w:rsid w:val="002B3185"/>
    <w:rsid w:val="002B3397"/>
    <w:rsid w:val="002B34C8"/>
    <w:rsid w:val="002B3F96"/>
    <w:rsid w:val="002B47E8"/>
    <w:rsid w:val="002B4850"/>
    <w:rsid w:val="002B5898"/>
    <w:rsid w:val="002B59C5"/>
    <w:rsid w:val="002B6206"/>
    <w:rsid w:val="002B70EA"/>
    <w:rsid w:val="002C0661"/>
    <w:rsid w:val="002C093C"/>
    <w:rsid w:val="002C09E7"/>
    <w:rsid w:val="002C1088"/>
    <w:rsid w:val="002C2684"/>
    <w:rsid w:val="002C3DDD"/>
    <w:rsid w:val="002C4763"/>
    <w:rsid w:val="002C4A58"/>
    <w:rsid w:val="002C4E46"/>
    <w:rsid w:val="002C5A70"/>
    <w:rsid w:val="002C5B49"/>
    <w:rsid w:val="002C66B4"/>
    <w:rsid w:val="002C6886"/>
    <w:rsid w:val="002C707D"/>
    <w:rsid w:val="002C77F0"/>
    <w:rsid w:val="002D05D2"/>
    <w:rsid w:val="002D10DC"/>
    <w:rsid w:val="002D22BA"/>
    <w:rsid w:val="002D2436"/>
    <w:rsid w:val="002D2FE0"/>
    <w:rsid w:val="002D3604"/>
    <w:rsid w:val="002D4329"/>
    <w:rsid w:val="002D56CC"/>
    <w:rsid w:val="002D5EB5"/>
    <w:rsid w:val="002D6095"/>
    <w:rsid w:val="002D6F33"/>
    <w:rsid w:val="002D73B4"/>
    <w:rsid w:val="002E01B9"/>
    <w:rsid w:val="002E047E"/>
    <w:rsid w:val="002E056F"/>
    <w:rsid w:val="002E0BD2"/>
    <w:rsid w:val="002E1D42"/>
    <w:rsid w:val="002E1DD8"/>
    <w:rsid w:val="002E1EF2"/>
    <w:rsid w:val="002E2767"/>
    <w:rsid w:val="002E2886"/>
    <w:rsid w:val="002E2E8F"/>
    <w:rsid w:val="002E4FA8"/>
    <w:rsid w:val="002E5822"/>
    <w:rsid w:val="002E5E60"/>
    <w:rsid w:val="002E61EF"/>
    <w:rsid w:val="002E7726"/>
    <w:rsid w:val="002E7B3B"/>
    <w:rsid w:val="002E7E0B"/>
    <w:rsid w:val="002F1198"/>
    <w:rsid w:val="002F12ED"/>
    <w:rsid w:val="002F1817"/>
    <w:rsid w:val="002F1989"/>
    <w:rsid w:val="002F1EF5"/>
    <w:rsid w:val="002F2BB8"/>
    <w:rsid w:val="002F31DA"/>
    <w:rsid w:val="002F4BF1"/>
    <w:rsid w:val="002F5C87"/>
    <w:rsid w:val="002F6084"/>
    <w:rsid w:val="002F6D8F"/>
    <w:rsid w:val="002F7037"/>
    <w:rsid w:val="002F7057"/>
    <w:rsid w:val="002F7AC9"/>
    <w:rsid w:val="002F7BDB"/>
    <w:rsid w:val="00300954"/>
    <w:rsid w:val="00300AEA"/>
    <w:rsid w:val="00300DA2"/>
    <w:rsid w:val="0030142D"/>
    <w:rsid w:val="00302F4D"/>
    <w:rsid w:val="003031DE"/>
    <w:rsid w:val="0030357C"/>
    <w:rsid w:val="00303C7C"/>
    <w:rsid w:val="003043F9"/>
    <w:rsid w:val="00304419"/>
    <w:rsid w:val="003047D0"/>
    <w:rsid w:val="00304A66"/>
    <w:rsid w:val="00304D91"/>
    <w:rsid w:val="00305B86"/>
    <w:rsid w:val="003065D9"/>
    <w:rsid w:val="003109B2"/>
    <w:rsid w:val="00310E83"/>
    <w:rsid w:val="00310F6D"/>
    <w:rsid w:val="00311083"/>
    <w:rsid w:val="00311BB6"/>
    <w:rsid w:val="00313761"/>
    <w:rsid w:val="00314AC7"/>
    <w:rsid w:val="00315723"/>
    <w:rsid w:val="00316167"/>
    <w:rsid w:val="00316C65"/>
    <w:rsid w:val="003209C6"/>
    <w:rsid w:val="00321251"/>
    <w:rsid w:val="00321870"/>
    <w:rsid w:val="00321A30"/>
    <w:rsid w:val="0032285B"/>
    <w:rsid w:val="00322C7D"/>
    <w:rsid w:val="00322CB5"/>
    <w:rsid w:val="00323170"/>
    <w:rsid w:val="00323E43"/>
    <w:rsid w:val="0032429D"/>
    <w:rsid w:val="003246AA"/>
    <w:rsid w:val="00325F4D"/>
    <w:rsid w:val="00326CCC"/>
    <w:rsid w:val="003277AD"/>
    <w:rsid w:val="00331692"/>
    <w:rsid w:val="003330B2"/>
    <w:rsid w:val="00333512"/>
    <w:rsid w:val="00333528"/>
    <w:rsid w:val="00333D1B"/>
    <w:rsid w:val="00333F6C"/>
    <w:rsid w:val="00334788"/>
    <w:rsid w:val="00335605"/>
    <w:rsid w:val="003362AA"/>
    <w:rsid w:val="00336F9B"/>
    <w:rsid w:val="00337FE6"/>
    <w:rsid w:val="00340012"/>
    <w:rsid w:val="003403C9"/>
    <w:rsid w:val="00340C57"/>
    <w:rsid w:val="003425BC"/>
    <w:rsid w:val="00342AC4"/>
    <w:rsid w:val="00343022"/>
    <w:rsid w:val="0034320F"/>
    <w:rsid w:val="0034424C"/>
    <w:rsid w:val="00344C23"/>
    <w:rsid w:val="003455FE"/>
    <w:rsid w:val="00345624"/>
    <w:rsid w:val="003456ED"/>
    <w:rsid w:val="00345EEB"/>
    <w:rsid w:val="0034621A"/>
    <w:rsid w:val="00346667"/>
    <w:rsid w:val="00347088"/>
    <w:rsid w:val="00347685"/>
    <w:rsid w:val="003513EF"/>
    <w:rsid w:val="00351648"/>
    <w:rsid w:val="00352243"/>
    <w:rsid w:val="00352DAD"/>
    <w:rsid w:val="003531B9"/>
    <w:rsid w:val="0035390D"/>
    <w:rsid w:val="00353E80"/>
    <w:rsid w:val="00354A12"/>
    <w:rsid w:val="003550C9"/>
    <w:rsid w:val="0035518F"/>
    <w:rsid w:val="00355D23"/>
    <w:rsid w:val="00356476"/>
    <w:rsid w:val="003566B0"/>
    <w:rsid w:val="00356E2E"/>
    <w:rsid w:val="00356F7B"/>
    <w:rsid w:val="003572F0"/>
    <w:rsid w:val="003578AA"/>
    <w:rsid w:val="00360121"/>
    <w:rsid w:val="00361B3D"/>
    <w:rsid w:val="00361F6B"/>
    <w:rsid w:val="00362B63"/>
    <w:rsid w:val="00362BE2"/>
    <w:rsid w:val="00362D5E"/>
    <w:rsid w:val="00363EF5"/>
    <w:rsid w:val="003640D7"/>
    <w:rsid w:val="00364D6C"/>
    <w:rsid w:val="003662A8"/>
    <w:rsid w:val="003666CC"/>
    <w:rsid w:val="00366F5E"/>
    <w:rsid w:val="00372551"/>
    <w:rsid w:val="00372947"/>
    <w:rsid w:val="00372FBB"/>
    <w:rsid w:val="00373E62"/>
    <w:rsid w:val="003747F7"/>
    <w:rsid w:val="003760AE"/>
    <w:rsid w:val="003771EF"/>
    <w:rsid w:val="00377292"/>
    <w:rsid w:val="003778D0"/>
    <w:rsid w:val="003806A6"/>
    <w:rsid w:val="00380D2D"/>
    <w:rsid w:val="003817B6"/>
    <w:rsid w:val="00381A42"/>
    <w:rsid w:val="00381FB3"/>
    <w:rsid w:val="00382C14"/>
    <w:rsid w:val="003834AC"/>
    <w:rsid w:val="003835D6"/>
    <w:rsid w:val="003836A7"/>
    <w:rsid w:val="00384C50"/>
    <w:rsid w:val="00384E06"/>
    <w:rsid w:val="0038542C"/>
    <w:rsid w:val="0038566E"/>
    <w:rsid w:val="00387405"/>
    <w:rsid w:val="00387E39"/>
    <w:rsid w:val="00391093"/>
    <w:rsid w:val="003910AF"/>
    <w:rsid w:val="00391255"/>
    <w:rsid w:val="00391347"/>
    <w:rsid w:val="00391A1F"/>
    <w:rsid w:val="00392824"/>
    <w:rsid w:val="0039303D"/>
    <w:rsid w:val="0039460D"/>
    <w:rsid w:val="003949C7"/>
    <w:rsid w:val="00394BC7"/>
    <w:rsid w:val="00394F26"/>
    <w:rsid w:val="00395094"/>
    <w:rsid w:val="003958DB"/>
    <w:rsid w:val="00396804"/>
    <w:rsid w:val="003A1093"/>
    <w:rsid w:val="003A24BE"/>
    <w:rsid w:val="003A26AC"/>
    <w:rsid w:val="003A29E4"/>
    <w:rsid w:val="003A3ED8"/>
    <w:rsid w:val="003A40AD"/>
    <w:rsid w:val="003A448D"/>
    <w:rsid w:val="003A604A"/>
    <w:rsid w:val="003A7579"/>
    <w:rsid w:val="003B0372"/>
    <w:rsid w:val="003B09F2"/>
    <w:rsid w:val="003B1286"/>
    <w:rsid w:val="003B17CD"/>
    <w:rsid w:val="003B2BFD"/>
    <w:rsid w:val="003B2FF5"/>
    <w:rsid w:val="003B306F"/>
    <w:rsid w:val="003B307C"/>
    <w:rsid w:val="003B3C9B"/>
    <w:rsid w:val="003B4521"/>
    <w:rsid w:val="003B4FC9"/>
    <w:rsid w:val="003B501E"/>
    <w:rsid w:val="003B59A8"/>
    <w:rsid w:val="003B59BD"/>
    <w:rsid w:val="003B5A0D"/>
    <w:rsid w:val="003B5CD8"/>
    <w:rsid w:val="003B6C00"/>
    <w:rsid w:val="003B6EC1"/>
    <w:rsid w:val="003B7CA3"/>
    <w:rsid w:val="003B7D03"/>
    <w:rsid w:val="003C0559"/>
    <w:rsid w:val="003C174C"/>
    <w:rsid w:val="003C19F8"/>
    <w:rsid w:val="003C1E43"/>
    <w:rsid w:val="003C20DD"/>
    <w:rsid w:val="003C351A"/>
    <w:rsid w:val="003C4E41"/>
    <w:rsid w:val="003C5D4D"/>
    <w:rsid w:val="003C651F"/>
    <w:rsid w:val="003C684C"/>
    <w:rsid w:val="003C6BD9"/>
    <w:rsid w:val="003C718D"/>
    <w:rsid w:val="003C75C2"/>
    <w:rsid w:val="003C760F"/>
    <w:rsid w:val="003C7B95"/>
    <w:rsid w:val="003C7FFE"/>
    <w:rsid w:val="003D0EEA"/>
    <w:rsid w:val="003D202C"/>
    <w:rsid w:val="003D2F26"/>
    <w:rsid w:val="003D32AD"/>
    <w:rsid w:val="003D378C"/>
    <w:rsid w:val="003D63D0"/>
    <w:rsid w:val="003D6E03"/>
    <w:rsid w:val="003E077D"/>
    <w:rsid w:val="003E1BDA"/>
    <w:rsid w:val="003E1C8E"/>
    <w:rsid w:val="003E1F4C"/>
    <w:rsid w:val="003E23A3"/>
    <w:rsid w:val="003E3768"/>
    <w:rsid w:val="003E451A"/>
    <w:rsid w:val="003E45AA"/>
    <w:rsid w:val="003E5472"/>
    <w:rsid w:val="003E5729"/>
    <w:rsid w:val="003E5951"/>
    <w:rsid w:val="003E5FA8"/>
    <w:rsid w:val="003E6A41"/>
    <w:rsid w:val="003E7B01"/>
    <w:rsid w:val="003F0451"/>
    <w:rsid w:val="003F0585"/>
    <w:rsid w:val="003F270C"/>
    <w:rsid w:val="003F282C"/>
    <w:rsid w:val="003F2863"/>
    <w:rsid w:val="003F29EB"/>
    <w:rsid w:val="003F36E3"/>
    <w:rsid w:val="003F4694"/>
    <w:rsid w:val="003F48E9"/>
    <w:rsid w:val="003F4996"/>
    <w:rsid w:val="003F4FE3"/>
    <w:rsid w:val="003F5283"/>
    <w:rsid w:val="003F560C"/>
    <w:rsid w:val="003F588B"/>
    <w:rsid w:val="003F60C5"/>
    <w:rsid w:val="003F60E2"/>
    <w:rsid w:val="004008B6"/>
    <w:rsid w:val="00400CF2"/>
    <w:rsid w:val="00400D08"/>
    <w:rsid w:val="004013D4"/>
    <w:rsid w:val="00402020"/>
    <w:rsid w:val="0040222B"/>
    <w:rsid w:val="00402406"/>
    <w:rsid w:val="00402B61"/>
    <w:rsid w:val="004031C2"/>
    <w:rsid w:val="0040460F"/>
    <w:rsid w:val="00404AF8"/>
    <w:rsid w:val="00404D5B"/>
    <w:rsid w:val="00404E21"/>
    <w:rsid w:val="0040525E"/>
    <w:rsid w:val="00405848"/>
    <w:rsid w:val="00405D77"/>
    <w:rsid w:val="0040729C"/>
    <w:rsid w:val="00407637"/>
    <w:rsid w:val="00407EDD"/>
    <w:rsid w:val="004106B5"/>
    <w:rsid w:val="004113D4"/>
    <w:rsid w:val="0041166D"/>
    <w:rsid w:val="004116E1"/>
    <w:rsid w:val="00411BAE"/>
    <w:rsid w:val="00412111"/>
    <w:rsid w:val="0041292D"/>
    <w:rsid w:val="00412E81"/>
    <w:rsid w:val="00413211"/>
    <w:rsid w:val="00414572"/>
    <w:rsid w:val="004149DA"/>
    <w:rsid w:val="00414AE1"/>
    <w:rsid w:val="004151E1"/>
    <w:rsid w:val="00415374"/>
    <w:rsid w:val="0041571D"/>
    <w:rsid w:val="00415884"/>
    <w:rsid w:val="00415A91"/>
    <w:rsid w:val="0041677B"/>
    <w:rsid w:val="004168C7"/>
    <w:rsid w:val="00417484"/>
    <w:rsid w:val="00417DD1"/>
    <w:rsid w:val="00417FD6"/>
    <w:rsid w:val="00420A1A"/>
    <w:rsid w:val="00420ECD"/>
    <w:rsid w:val="00421783"/>
    <w:rsid w:val="0042232B"/>
    <w:rsid w:val="004228D9"/>
    <w:rsid w:val="00423722"/>
    <w:rsid w:val="00424A1F"/>
    <w:rsid w:val="004255AA"/>
    <w:rsid w:val="00425D99"/>
    <w:rsid w:val="00426D5F"/>
    <w:rsid w:val="00427885"/>
    <w:rsid w:val="00427AE9"/>
    <w:rsid w:val="004307DE"/>
    <w:rsid w:val="00430867"/>
    <w:rsid w:val="00430D4E"/>
    <w:rsid w:val="00431AE8"/>
    <w:rsid w:val="004323F8"/>
    <w:rsid w:val="004328C3"/>
    <w:rsid w:val="0043319E"/>
    <w:rsid w:val="004339A6"/>
    <w:rsid w:val="004344C1"/>
    <w:rsid w:val="00434ADA"/>
    <w:rsid w:val="00434C8E"/>
    <w:rsid w:val="00435A33"/>
    <w:rsid w:val="004379D0"/>
    <w:rsid w:val="0044003F"/>
    <w:rsid w:val="004400EC"/>
    <w:rsid w:val="004401B4"/>
    <w:rsid w:val="00440810"/>
    <w:rsid w:val="00440B3E"/>
    <w:rsid w:val="00440D50"/>
    <w:rsid w:val="00441AD6"/>
    <w:rsid w:val="00444472"/>
    <w:rsid w:val="00444535"/>
    <w:rsid w:val="00444704"/>
    <w:rsid w:val="00444789"/>
    <w:rsid w:val="00444D54"/>
    <w:rsid w:val="00444E90"/>
    <w:rsid w:val="0044509B"/>
    <w:rsid w:val="00445A26"/>
    <w:rsid w:val="00446009"/>
    <w:rsid w:val="00446988"/>
    <w:rsid w:val="0044699D"/>
    <w:rsid w:val="00446EF9"/>
    <w:rsid w:val="00446F0D"/>
    <w:rsid w:val="004475C4"/>
    <w:rsid w:val="00450966"/>
    <w:rsid w:val="004518DE"/>
    <w:rsid w:val="00453441"/>
    <w:rsid w:val="004535D5"/>
    <w:rsid w:val="004537C4"/>
    <w:rsid w:val="00454158"/>
    <w:rsid w:val="00455788"/>
    <w:rsid w:val="004561CD"/>
    <w:rsid w:val="00456595"/>
    <w:rsid w:val="004565D0"/>
    <w:rsid w:val="00456F60"/>
    <w:rsid w:val="004572A1"/>
    <w:rsid w:val="0045734D"/>
    <w:rsid w:val="00457CEE"/>
    <w:rsid w:val="00460340"/>
    <w:rsid w:val="00460897"/>
    <w:rsid w:val="00460C59"/>
    <w:rsid w:val="00461156"/>
    <w:rsid w:val="00461EAD"/>
    <w:rsid w:val="00462293"/>
    <w:rsid w:val="00462999"/>
    <w:rsid w:val="00462C91"/>
    <w:rsid w:val="00462F2E"/>
    <w:rsid w:val="004630BC"/>
    <w:rsid w:val="00463666"/>
    <w:rsid w:val="00463728"/>
    <w:rsid w:val="00463939"/>
    <w:rsid w:val="00463C9D"/>
    <w:rsid w:val="004645D6"/>
    <w:rsid w:val="004657C5"/>
    <w:rsid w:val="00465D80"/>
    <w:rsid w:val="00465EAA"/>
    <w:rsid w:val="004675E6"/>
    <w:rsid w:val="004679B5"/>
    <w:rsid w:val="00467A73"/>
    <w:rsid w:val="00470272"/>
    <w:rsid w:val="0047099D"/>
    <w:rsid w:val="00471713"/>
    <w:rsid w:val="0047220D"/>
    <w:rsid w:val="0047291B"/>
    <w:rsid w:val="004735DD"/>
    <w:rsid w:val="00474C17"/>
    <w:rsid w:val="00474C34"/>
    <w:rsid w:val="00475765"/>
    <w:rsid w:val="0047758E"/>
    <w:rsid w:val="00477952"/>
    <w:rsid w:val="004804FB"/>
    <w:rsid w:val="00480C5E"/>
    <w:rsid w:val="00482E85"/>
    <w:rsid w:val="00483EF0"/>
    <w:rsid w:val="0048443B"/>
    <w:rsid w:val="004845E4"/>
    <w:rsid w:val="004851E7"/>
    <w:rsid w:val="0048696D"/>
    <w:rsid w:val="00486D88"/>
    <w:rsid w:val="00486DB9"/>
    <w:rsid w:val="00487A6C"/>
    <w:rsid w:val="00487AAA"/>
    <w:rsid w:val="00487CBB"/>
    <w:rsid w:val="00490F03"/>
    <w:rsid w:val="00491535"/>
    <w:rsid w:val="004915CF"/>
    <w:rsid w:val="00492206"/>
    <w:rsid w:val="004927B7"/>
    <w:rsid w:val="004937E4"/>
    <w:rsid w:val="00493B72"/>
    <w:rsid w:val="00495B9A"/>
    <w:rsid w:val="00496876"/>
    <w:rsid w:val="00496F85"/>
    <w:rsid w:val="004972F9"/>
    <w:rsid w:val="00497383"/>
    <w:rsid w:val="004979E2"/>
    <w:rsid w:val="004A00C1"/>
    <w:rsid w:val="004A1325"/>
    <w:rsid w:val="004A20D8"/>
    <w:rsid w:val="004A2142"/>
    <w:rsid w:val="004A3944"/>
    <w:rsid w:val="004A3AF5"/>
    <w:rsid w:val="004A4035"/>
    <w:rsid w:val="004A4E40"/>
    <w:rsid w:val="004A7151"/>
    <w:rsid w:val="004A7492"/>
    <w:rsid w:val="004B0616"/>
    <w:rsid w:val="004B07ED"/>
    <w:rsid w:val="004B094A"/>
    <w:rsid w:val="004B17E4"/>
    <w:rsid w:val="004B1C0D"/>
    <w:rsid w:val="004B2773"/>
    <w:rsid w:val="004B2D73"/>
    <w:rsid w:val="004B2FA4"/>
    <w:rsid w:val="004B2FCC"/>
    <w:rsid w:val="004B3457"/>
    <w:rsid w:val="004B350B"/>
    <w:rsid w:val="004B3799"/>
    <w:rsid w:val="004B415D"/>
    <w:rsid w:val="004B4196"/>
    <w:rsid w:val="004B5034"/>
    <w:rsid w:val="004B5298"/>
    <w:rsid w:val="004B6349"/>
    <w:rsid w:val="004B6F62"/>
    <w:rsid w:val="004B6FD4"/>
    <w:rsid w:val="004C060E"/>
    <w:rsid w:val="004C167F"/>
    <w:rsid w:val="004C16FF"/>
    <w:rsid w:val="004C2F34"/>
    <w:rsid w:val="004C3146"/>
    <w:rsid w:val="004C4335"/>
    <w:rsid w:val="004C4F4E"/>
    <w:rsid w:val="004C599D"/>
    <w:rsid w:val="004C5ACF"/>
    <w:rsid w:val="004C5C3C"/>
    <w:rsid w:val="004C6551"/>
    <w:rsid w:val="004C756E"/>
    <w:rsid w:val="004C7739"/>
    <w:rsid w:val="004C7CDC"/>
    <w:rsid w:val="004D026A"/>
    <w:rsid w:val="004D0273"/>
    <w:rsid w:val="004D02F8"/>
    <w:rsid w:val="004D0544"/>
    <w:rsid w:val="004D19EF"/>
    <w:rsid w:val="004D1DC1"/>
    <w:rsid w:val="004D34FC"/>
    <w:rsid w:val="004D3BD7"/>
    <w:rsid w:val="004D41CB"/>
    <w:rsid w:val="004D7459"/>
    <w:rsid w:val="004E17F0"/>
    <w:rsid w:val="004E1939"/>
    <w:rsid w:val="004E1F5E"/>
    <w:rsid w:val="004E2512"/>
    <w:rsid w:val="004E2A0E"/>
    <w:rsid w:val="004E3B60"/>
    <w:rsid w:val="004E3E2B"/>
    <w:rsid w:val="004E3F8E"/>
    <w:rsid w:val="004E44CC"/>
    <w:rsid w:val="004E5101"/>
    <w:rsid w:val="004E6B6B"/>
    <w:rsid w:val="004E6D84"/>
    <w:rsid w:val="004F06E6"/>
    <w:rsid w:val="004F0BFD"/>
    <w:rsid w:val="004F14A2"/>
    <w:rsid w:val="004F171E"/>
    <w:rsid w:val="004F179C"/>
    <w:rsid w:val="004F1CA5"/>
    <w:rsid w:val="004F20AE"/>
    <w:rsid w:val="004F223C"/>
    <w:rsid w:val="004F377D"/>
    <w:rsid w:val="004F3CDF"/>
    <w:rsid w:val="004F3F13"/>
    <w:rsid w:val="004F4A6A"/>
    <w:rsid w:val="004F503B"/>
    <w:rsid w:val="004F59A0"/>
    <w:rsid w:val="004F64A1"/>
    <w:rsid w:val="004F7245"/>
    <w:rsid w:val="004F7357"/>
    <w:rsid w:val="004F7F16"/>
    <w:rsid w:val="005001B0"/>
    <w:rsid w:val="005003C6"/>
    <w:rsid w:val="00500986"/>
    <w:rsid w:val="00500A15"/>
    <w:rsid w:val="00500B17"/>
    <w:rsid w:val="00501983"/>
    <w:rsid w:val="00501BB9"/>
    <w:rsid w:val="005027DA"/>
    <w:rsid w:val="00503201"/>
    <w:rsid w:val="005037F4"/>
    <w:rsid w:val="00503FCE"/>
    <w:rsid w:val="00504444"/>
    <w:rsid w:val="00504705"/>
    <w:rsid w:val="00504AAB"/>
    <w:rsid w:val="00504F03"/>
    <w:rsid w:val="00505D28"/>
    <w:rsid w:val="00505F96"/>
    <w:rsid w:val="005061FB"/>
    <w:rsid w:val="005100FF"/>
    <w:rsid w:val="0051060B"/>
    <w:rsid w:val="00510F1A"/>
    <w:rsid w:val="005111D3"/>
    <w:rsid w:val="00511ACC"/>
    <w:rsid w:val="00511BD6"/>
    <w:rsid w:val="00512660"/>
    <w:rsid w:val="0051275C"/>
    <w:rsid w:val="00513BD1"/>
    <w:rsid w:val="00514510"/>
    <w:rsid w:val="00514B8B"/>
    <w:rsid w:val="0051588A"/>
    <w:rsid w:val="00516F42"/>
    <w:rsid w:val="00516F9A"/>
    <w:rsid w:val="00517167"/>
    <w:rsid w:val="005171C4"/>
    <w:rsid w:val="0051744D"/>
    <w:rsid w:val="00517646"/>
    <w:rsid w:val="00517A8D"/>
    <w:rsid w:val="00520A5F"/>
    <w:rsid w:val="00521396"/>
    <w:rsid w:val="00521CEA"/>
    <w:rsid w:val="005220FE"/>
    <w:rsid w:val="00522F25"/>
    <w:rsid w:val="00523368"/>
    <w:rsid w:val="00524715"/>
    <w:rsid w:val="0052597E"/>
    <w:rsid w:val="00525C01"/>
    <w:rsid w:val="005318CB"/>
    <w:rsid w:val="00532A3B"/>
    <w:rsid w:val="00533036"/>
    <w:rsid w:val="00534997"/>
    <w:rsid w:val="0053592F"/>
    <w:rsid w:val="005367B1"/>
    <w:rsid w:val="005400A6"/>
    <w:rsid w:val="005416A9"/>
    <w:rsid w:val="00542FFC"/>
    <w:rsid w:val="005432F4"/>
    <w:rsid w:val="00545E5D"/>
    <w:rsid w:val="00546657"/>
    <w:rsid w:val="005466F2"/>
    <w:rsid w:val="00547370"/>
    <w:rsid w:val="005475F3"/>
    <w:rsid w:val="00550B69"/>
    <w:rsid w:val="00552D1D"/>
    <w:rsid w:val="00553207"/>
    <w:rsid w:val="005547E5"/>
    <w:rsid w:val="00554CC8"/>
    <w:rsid w:val="00554EA2"/>
    <w:rsid w:val="00556415"/>
    <w:rsid w:val="005576D8"/>
    <w:rsid w:val="00560415"/>
    <w:rsid w:val="005619DF"/>
    <w:rsid w:val="00561A9C"/>
    <w:rsid w:val="00564EB4"/>
    <w:rsid w:val="0056502D"/>
    <w:rsid w:val="005655B8"/>
    <w:rsid w:val="0056561E"/>
    <w:rsid w:val="00565D96"/>
    <w:rsid w:val="005663FE"/>
    <w:rsid w:val="00567276"/>
    <w:rsid w:val="005679C4"/>
    <w:rsid w:val="00567C0E"/>
    <w:rsid w:val="00567CBE"/>
    <w:rsid w:val="0057023F"/>
    <w:rsid w:val="0057073F"/>
    <w:rsid w:val="005707DD"/>
    <w:rsid w:val="00571E10"/>
    <w:rsid w:val="00572847"/>
    <w:rsid w:val="00572F39"/>
    <w:rsid w:val="005739E5"/>
    <w:rsid w:val="00573B9A"/>
    <w:rsid w:val="00574655"/>
    <w:rsid w:val="00574B68"/>
    <w:rsid w:val="00574C43"/>
    <w:rsid w:val="00574E06"/>
    <w:rsid w:val="0057558E"/>
    <w:rsid w:val="00575EA5"/>
    <w:rsid w:val="0057620C"/>
    <w:rsid w:val="00576376"/>
    <w:rsid w:val="00576377"/>
    <w:rsid w:val="00576D3A"/>
    <w:rsid w:val="00577703"/>
    <w:rsid w:val="00577A60"/>
    <w:rsid w:val="0058009C"/>
    <w:rsid w:val="00580579"/>
    <w:rsid w:val="00580BFE"/>
    <w:rsid w:val="00581823"/>
    <w:rsid w:val="00582D4A"/>
    <w:rsid w:val="00583438"/>
    <w:rsid w:val="0058385E"/>
    <w:rsid w:val="00584AA6"/>
    <w:rsid w:val="00584B3F"/>
    <w:rsid w:val="00584BA4"/>
    <w:rsid w:val="005855E0"/>
    <w:rsid w:val="005869C1"/>
    <w:rsid w:val="00586E14"/>
    <w:rsid w:val="00586E7D"/>
    <w:rsid w:val="00587275"/>
    <w:rsid w:val="00590065"/>
    <w:rsid w:val="005904CE"/>
    <w:rsid w:val="00590B75"/>
    <w:rsid w:val="00590BE2"/>
    <w:rsid w:val="00591AF1"/>
    <w:rsid w:val="0059204A"/>
    <w:rsid w:val="00592B6D"/>
    <w:rsid w:val="00594260"/>
    <w:rsid w:val="005944B4"/>
    <w:rsid w:val="00594C51"/>
    <w:rsid w:val="00595313"/>
    <w:rsid w:val="005954D8"/>
    <w:rsid w:val="0059558C"/>
    <w:rsid w:val="00595927"/>
    <w:rsid w:val="005959CA"/>
    <w:rsid w:val="00595D1C"/>
    <w:rsid w:val="0059778C"/>
    <w:rsid w:val="00597A3A"/>
    <w:rsid w:val="00597C95"/>
    <w:rsid w:val="005A014B"/>
    <w:rsid w:val="005A0CBF"/>
    <w:rsid w:val="005A13B8"/>
    <w:rsid w:val="005A13C2"/>
    <w:rsid w:val="005A1905"/>
    <w:rsid w:val="005A2451"/>
    <w:rsid w:val="005A2BE0"/>
    <w:rsid w:val="005A2D69"/>
    <w:rsid w:val="005A30AB"/>
    <w:rsid w:val="005A31AA"/>
    <w:rsid w:val="005A38B0"/>
    <w:rsid w:val="005A3ECD"/>
    <w:rsid w:val="005A3EE4"/>
    <w:rsid w:val="005A4ACC"/>
    <w:rsid w:val="005A50B4"/>
    <w:rsid w:val="005A70AC"/>
    <w:rsid w:val="005A76AB"/>
    <w:rsid w:val="005A7A4A"/>
    <w:rsid w:val="005B070D"/>
    <w:rsid w:val="005B11F2"/>
    <w:rsid w:val="005B19EB"/>
    <w:rsid w:val="005B1BB4"/>
    <w:rsid w:val="005B1DC7"/>
    <w:rsid w:val="005B22B6"/>
    <w:rsid w:val="005B2E13"/>
    <w:rsid w:val="005B39A1"/>
    <w:rsid w:val="005B3A4D"/>
    <w:rsid w:val="005B4F1B"/>
    <w:rsid w:val="005B546C"/>
    <w:rsid w:val="005B5749"/>
    <w:rsid w:val="005B62D2"/>
    <w:rsid w:val="005B64B1"/>
    <w:rsid w:val="005B7074"/>
    <w:rsid w:val="005C0EDC"/>
    <w:rsid w:val="005C1596"/>
    <w:rsid w:val="005C22F4"/>
    <w:rsid w:val="005C29FF"/>
    <w:rsid w:val="005C370C"/>
    <w:rsid w:val="005C495F"/>
    <w:rsid w:val="005C4FDE"/>
    <w:rsid w:val="005C5D06"/>
    <w:rsid w:val="005C6DB6"/>
    <w:rsid w:val="005C75CD"/>
    <w:rsid w:val="005C7DFB"/>
    <w:rsid w:val="005D026D"/>
    <w:rsid w:val="005D04FD"/>
    <w:rsid w:val="005D061A"/>
    <w:rsid w:val="005D0940"/>
    <w:rsid w:val="005D09E0"/>
    <w:rsid w:val="005D0F50"/>
    <w:rsid w:val="005D1802"/>
    <w:rsid w:val="005D1D01"/>
    <w:rsid w:val="005D25C9"/>
    <w:rsid w:val="005D310B"/>
    <w:rsid w:val="005D31A6"/>
    <w:rsid w:val="005D3778"/>
    <w:rsid w:val="005D3F53"/>
    <w:rsid w:val="005D4078"/>
    <w:rsid w:val="005D485C"/>
    <w:rsid w:val="005D4F19"/>
    <w:rsid w:val="005D52CA"/>
    <w:rsid w:val="005D6DB1"/>
    <w:rsid w:val="005D745B"/>
    <w:rsid w:val="005E00A4"/>
    <w:rsid w:val="005E00CD"/>
    <w:rsid w:val="005E03FE"/>
    <w:rsid w:val="005E0758"/>
    <w:rsid w:val="005E0945"/>
    <w:rsid w:val="005E11EF"/>
    <w:rsid w:val="005E19C6"/>
    <w:rsid w:val="005E1B6B"/>
    <w:rsid w:val="005E20B9"/>
    <w:rsid w:val="005E2175"/>
    <w:rsid w:val="005E43B7"/>
    <w:rsid w:val="005E49D5"/>
    <w:rsid w:val="005E57AC"/>
    <w:rsid w:val="005E5B7C"/>
    <w:rsid w:val="005E5CA5"/>
    <w:rsid w:val="005E5D0D"/>
    <w:rsid w:val="005E68F6"/>
    <w:rsid w:val="005E6956"/>
    <w:rsid w:val="005E6A98"/>
    <w:rsid w:val="005E6D0C"/>
    <w:rsid w:val="005E7247"/>
    <w:rsid w:val="005E7FD9"/>
    <w:rsid w:val="005F09B8"/>
    <w:rsid w:val="005F0DF3"/>
    <w:rsid w:val="005F0E36"/>
    <w:rsid w:val="005F1325"/>
    <w:rsid w:val="005F1CB6"/>
    <w:rsid w:val="005F281A"/>
    <w:rsid w:val="005F2B2D"/>
    <w:rsid w:val="005F355D"/>
    <w:rsid w:val="005F35BC"/>
    <w:rsid w:val="005F3A39"/>
    <w:rsid w:val="005F4089"/>
    <w:rsid w:val="005F50B1"/>
    <w:rsid w:val="005F5B00"/>
    <w:rsid w:val="005F6377"/>
    <w:rsid w:val="005F659D"/>
    <w:rsid w:val="005F66F4"/>
    <w:rsid w:val="005F6BBD"/>
    <w:rsid w:val="005F7436"/>
    <w:rsid w:val="006011C6"/>
    <w:rsid w:val="006014AE"/>
    <w:rsid w:val="006014B8"/>
    <w:rsid w:val="006015BB"/>
    <w:rsid w:val="0060201C"/>
    <w:rsid w:val="00602616"/>
    <w:rsid w:val="006038CF"/>
    <w:rsid w:val="00603FC4"/>
    <w:rsid w:val="006051B9"/>
    <w:rsid w:val="00605599"/>
    <w:rsid w:val="00605B84"/>
    <w:rsid w:val="00606D48"/>
    <w:rsid w:val="006071B7"/>
    <w:rsid w:val="006074D2"/>
    <w:rsid w:val="00610A8A"/>
    <w:rsid w:val="006120BA"/>
    <w:rsid w:val="006122D3"/>
    <w:rsid w:val="00612B2E"/>
    <w:rsid w:val="00614B60"/>
    <w:rsid w:val="00616475"/>
    <w:rsid w:val="006168B1"/>
    <w:rsid w:val="00617BCE"/>
    <w:rsid w:val="0062231F"/>
    <w:rsid w:val="00622A42"/>
    <w:rsid w:val="00623373"/>
    <w:rsid w:val="00623528"/>
    <w:rsid w:val="00623732"/>
    <w:rsid w:val="0062392E"/>
    <w:rsid w:val="00624EFE"/>
    <w:rsid w:val="00626181"/>
    <w:rsid w:val="0062638D"/>
    <w:rsid w:val="00626696"/>
    <w:rsid w:val="006269DF"/>
    <w:rsid w:val="00626E93"/>
    <w:rsid w:val="0062702A"/>
    <w:rsid w:val="0062732D"/>
    <w:rsid w:val="00627C61"/>
    <w:rsid w:val="006317F6"/>
    <w:rsid w:val="00631E01"/>
    <w:rsid w:val="00631E71"/>
    <w:rsid w:val="0063238B"/>
    <w:rsid w:val="00632455"/>
    <w:rsid w:val="006324FA"/>
    <w:rsid w:val="00633448"/>
    <w:rsid w:val="00633C4E"/>
    <w:rsid w:val="00633DD9"/>
    <w:rsid w:val="00633EFE"/>
    <w:rsid w:val="00634766"/>
    <w:rsid w:val="0063478A"/>
    <w:rsid w:val="0063590A"/>
    <w:rsid w:val="00635DE0"/>
    <w:rsid w:val="00637B34"/>
    <w:rsid w:val="00637B82"/>
    <w:rsid w:val="00637FB2"/>
    <w:rsid w:val="00640D99"/>
    <w:rsid w:val="00642D8B"/>
    <w:rsid w:val="00643B70"/>
    <w:rsid w:val="00643D6B"/>
    <w:rsid w:val="0064513C"/>
    <w:rsid w:val="00646378"/>
    <w:rsid w:val="0064649A"/>
    <w:rsid w:val="0064703D"/>
    <w:rsid w:val="0064714B"/>
    <w:rsid w:val="00647C94"/>
    <w:rsid w:val="00647E53"/>
    <w:rsid w:val="00650172"/>
    <w:rsid w:val="00651368"/>
    <w:rsid w:val="006514E8"/>
    <w:rsid w:val="00652AF8"/>
    <w:rsid w:val="00652F7D"/>
    <w:rsid w:val="006531C8"/>
    <w:rsid w:val="00653A9D"/>
    <w:rsid w:val="00655D86"/>
    <w:rsid w:val="006562FB"/>
    <w:rsid w:val="00656D30"/>
    <w:rsid w:val="00656E75"/>
    <w:rsid w:val="00660D13"/>
    <w:rsid w:val="00661B16"/>
    <w:rsid w:val="00663B15"/>
    <w:rsid w:val="00663DCE"/>
    <w:rsid w:val="00663EFA"/>
    <w:rsid w:val="006649D3"/>
    <w:rsid w:val="006651B2"/>
    <w:rsid w:val="006661A2"/>
    <w:rsid w:val="00666706"/>
    <w:rsid w:val="006674D8"/>
    <w:rsid w:val="00667577"/>
    <w:rsid w:val="00667CE7"/>
    <w:rsid w:val="00670DCF"/>
    <w:rsid w:val="0067198E"/>
    <w:rsid w:val="0067199A"/>
    <w:rsid w:val="00671E8C"/>
    <w:rsid w:val="00672B7E"/>
    <w:rsid w:val="00673007"/>
    <w:rsid w:val="006737D3"/>
    <w:rsid w:val="00673E92"/>
    <w:rsid w:val="006742B6"/>
    <w:rsid w:val="00674C8A"/>
    <w:rsid w:val="00675756"/>
    <w:rsid w:val="00676766"/>
    <w:rsid w:val="00676C5A"/>
    <w:rsid w:val="0067717D"/>
    <w:rsid w:val="006775DC"/>
    <w:rsid w:val="00677C08"/>
    <w:rsid w:val="00677CA1"/>
    <w:rsid w:val="00677CB5"/>
    <w:rsid w:val="006805ED"/>
    <w:rsid w:val="00681DBE"/>
    <w:rsid w:val="006829F9"/>
    <w:rsid w:val="006833ED"/>
    <w:rsid w:val="00683C6D"/>
    <w:rsid w:val="00684140"/>
    <w:rsid w:val="006850AE"/>
    <w:rsid w:val="00685AF3"/>
    <w:rsid w:val="006863FD"/>
    <w:rsid w:val="0069000F"/>
    <w:rsid w:val="006907AC"/>
    <w:rsid w:val="006907FD"/>
    <w:rsid w:val="0069274B"/>
    <w:rsid w:val="006929B9"/>
    <w:rsid w:val="00693F86"/>
    <w:rsid w:val="00694BB1"/>
    <w:rsid w:val="00694C88"/>
    <w:rsid w:val="00694E0E"/>
    <w:rsid w:val="00695431"/>
    <w:rsid w:val="00695A01"/>
    <w:rsid w:val="00697B31"/>
    <w:rsid w:val="00697D22"/>
    <w:rsid w:val="006A12E3"/>
    <w:rsid w:val="006A1E52"/>
    <w:rsid w:val="006A2561"/>
    <w:rsid w:val="006A2CE4"/>
    <w:rsid w:val="006A2E28"/>
    <w:rsid w:val="006A32A6"/>
    <w:rsid w:val="006A5E68"/>
    <w:rsid w:val="006A6CAD"/>
    <w:rsid w:val="006A74F1"/>
    <w:rsid w:val="006A7B05"/>
    <w:rsid w:val="006A7C73"/>
    <w:rsid w:val="006B01DF"/>
    <w:rsid w:val="006B0E3E"/>
    <w:rsid w:val="006B1202"/>
    <w:rsid w:val="006B1618"/>
    <w:rsid w:val="006B2002"/>
    <w:rsid w:val="006B2059"/>
    <w:rsid w:val="006B291B"/>
    <w:rsid w:val="006B43DC"/>
    <w:rsid w:val="006B46B7"/>
    <w:rsid w:val="006B4913"/>
    <w:rsid w:val="006B5D49"/>
    <w:rsid w:val="006B637F"/>
    <w:rsid w:val="006B6A54"/>
    <w:rsid w:val="006B6D4A"/>
    <w:rsid w:val="006B71DD"/>
    <w:rsid w:val="006B74EA"/>
    <w:rsid w:val="006B7E3B"/>
    <w:rsid w:val="006C0AAA"/>
    <w:rsid w:val="006C0F79"/>
    <w:rsid w:val="006C179D"/>
    <w:rsid w:val="006C1984"/>
    <w:rsid w:val="006C33AD"/>
    <w:rsid w:val="006C3BE9"/>
    <w:rsid w:val="006C44F4"/>
    <w:rsid w:val="006C47A7"/>
    <w:rsid w:val="006C4961"/>
    <w:rsid w:val="006C50CF"/>
    <w:rsid w:val="006C58C3"/>
    <w:rsid w:val="006C644A"/>
    <w:rsid w:val="006C68F0"/>
    <w:rsid w:val="006C7253"/>
    <w:rsid w:val="006C72A4"/>
    <w:rsid w:val="006D0265"/>
    <w:rsid w:val="006D122E"/>
    <w:rsid w:val="006D14A5"/>
    <w:rsid w:val="006D1F04"/>
    <w:rsid w:val="006D33C0"/>
    <w:rsid w:val="006D381A"/>
    <w:rsid w:val="006D4875"/>
    <w:rsid w:val="006D4EA2"/>
    <w:rsid w:val="006D5B07"/>
    <w:rsid w:val="006D5E37"/>
    <w:rsid w:val="006D682C"/>
    <w:rsid w:val="006D78F7"/>
    <w:rsid w:val="006E14D1"/>
    <w:rsid w:val="006E26E2"/>
    <w:rsid w:val="006E3AB6"/>
    <w:rsid w:val="006E4544"/>
    <w:rsid w:val="006E6296"/>
    <w:rsid w:val="006E68B8"/>
    <w:rsid w:val="006E7119"/>
    <w:rsid w:val="006F0137"/>
    <w:rsid w:val="006F047C"/>
    <w:rsid w:val="006F05FB"/>
    <w:rsid w:val="006F08B2"/>
    <w:rsid w:val="006F154E"/>
    <w:rsid w:val="006F1FBB"/>
    <w:rsid w:val="006F3DA5"/>
    <w:rsid w:val="006F4691"/>
    <w:rsid w:val="006F4B6E"/>
    <w:rsid w:val="006F53BF"/>
    <w:rsid w:val="006F5E74"/>
    <w:rsid w:val="00700763"/>
    <w:rsid w:val="0070120B"/>
    <w:rsid w:val="00701713"/>
    <w:rsid w:val="0070278F"/>
    <w:rsid w:val="00702804"/>
    <w:rsid w:val="00702E68"/>
    <w:rsid w:val="00703CEB"/>
    <w:rsid w:val="007040AD"/>
    <w:rsid w:val="00704A07"/>
    <w:rsid w:val="00705730"/>
    <w:rsid w:val="00706F87"/>
    <w:rsid w:val="007075E3"/>
    <w:rsid w:val="0070781A"/>
    <w:rsid w:val="0071027F"/>
    <w:rsid w:val="007106E5"/>
    <w:rsid w:val="007115D9"/>
    <w:rsid w:val="00711864"/>
    <w:rsid w:val="00713397"/>
    <w:rsid w:val="007139AD"/>
    <w:rsid w:val="00713B53"/>
    <w:rsid w:val="00714475"/>
    <w:rsid w:val="007144F4"/>
    <w:rsid w:val="00715053"/>
    <w:rsid w:val="007152D9"/>
    <w:rsid w:val="00716440"/>
    <w:rsid w:val="00717700"/>
    <w:rsid w:val="007177AC"/>
    <w:rsid w:val="007202BD"/>
    <w:rsid w:val="00720396"/>
    <w:rsid w:val="007209FD"/>
    <w:rsid w:val="00720FCF"/>
    <w:rsid w:val="00720FE7"/>
    <w:rsid w:val="00721109"/>
    <w:rsid w:val="0072228F"/>
    <w:rsid w:val="0072260D"/>
    <w:rsid w:val="00722EA7"/>
    <w:rsid w:val="00723ABC"/>
    <w:rsid w:val="007245F3"/>
    <w:rsid w:val="00724E24"/>
    <w:rsid w:val="007251A3"/>
    <w:rsid w:val="00725243"/>
    <w:rsid w:val="00725987"/>
    <w:rsid w:val="0072721A"/>
    <w:rsid w:val="007272AD"/>
    <w:rsid w:val="007313E7"/>
    <w:rsid w:val="0073221A"/>
    <w:rsid w:val="007324C1"/>
    <w:rsid w:val="007332C9"/>
    <w:rsid w:val="007342A2"/>
    <w:rsid w:val="00734691"/>
    <w:rsid w:val="00734D7B"/>
    <w:rsid w:val="00734FE4"/>
    <w:rsid w:val="00734FE9"/>
    <w:rsid w:val="00735C75"/>
    <w:rsid w:val="00736193"/>
    <w:rsid w:val="00736D28"/>
    <w:rsid w:val="007374CB"/>
    <w:rsid w:val="007400F4"/>
    <w:rsid w:val="00741BFB"/>
    <w:rsid w:val="0074254A"/>
    <w:rsid w:val="0074274D"/>
    <w:rsid w:val="00743D4E"/>
    <w:rsid w:val="007446B7"/>
    <w:rsid w:val="00745417"/>
    <w:rsid w:val="00746859"/>
    <w:rsid w:val="00746FF7"/>
    <w:rsid w:val="00747537"/>
    <w:rsid w:val="00747A68"/>
    <w:rsid w:val="00747BE4"/>
    <w:rsid w:val="007509C4"/>
    <w:rsid w:val="0075151A"/>
    <w:rsid w:val="00751DF2"/>
    <w:rsid w:val="00753ABF"/>
    <w:rsid w:val="0075434E"/>
    <w:rsid w:val="007544A5"/>
    <w:rsid w:val="00754684"/>
    <w:rsid w:val="00754B01"/>
    <w:rsid w:val="00754B95"/>
    <w:rsid w:val="0075509D"/>
    <w:rsid w:val="0075618F"/>
    <w:rsid w:val="0075646A"/>
    <w:rsid w:val="0075665C"/>
    <w:rsid w:val="00761098"/>
    <w:rsid w:val="007617C5"/>
    <w:rsid w:val="00761A95"/>
    <w:rsid w:val="00761BD0"/>
    <w:rsid w:val="00763472"/>
    <w:rsid w:val="0076355C"/>
    <w:rsid w:val="00764FCE"/>
    <w:rsid w:val="007652F7"/>
    <w:rsid w:val="0076632E"/>
    <w:rsid w:val="0076715E"/>
    <w:rsid w:val="007671EC"/>
    <w:rsid w:val="0076729C"/>
    <w:rsid w:val="00767C79"/>
    <w:rsid w:val="007705B9"/>
    <w:rsid w:val="00770616"/>
    <w:rsid w:val="00770A22"/>
    <w:rsid w:val="00770D8F"/>
    <w:rsid w:val="00771179"/>
    <w:rsid w:val="0077157D"/>
    <w:rsid w:val="00771F1C"/>
    <w:rsid w:val="00772A69"/>
    <w:rsid w:val="00772FB3"/>
    <w:rsid w:val="007744CE"/>
    <w:rsid w:val="00774A48"/>
    <w:rsid w:val="007758D6"/>
    <w:rsid w:val="0077601B"/>
    <w:rsid w:val="00777886"/>
    <w:rsid w:val="0078020C"/>
    <w:rsid w:val="00780BE4"/>
    <w:rsid w:val="00780CF6"/>
    <w:rsid w:val="00781120"/>
    <w:rsid w:val="0078176F"/>
    <w:rsid w:val="007821C7"/>
    <w:rsid w:val="007830CC"/>
    <w:rsid w:val="007864A9"/>
    <w:rsid w:val="0078785B"/>
    <w:rsid w:val="00787D17"/>
    <w:rsid w:val="00787EAA"/>
    <w:rsid w:val="00790E0C"/>
    <w:rsid w:val="007914F4"/>
    <w:rsid w:val="007921A1"/>
    <w:rsid w:val="00793237"/>
    <w:rsid w:val="00793582"/>
    <w:rsid w:val="00793F36"/>
    <w:rsid w:val="00794923"/>
    <w:rsid w:val="00794DA9"/>
    <w:rsid w:val="0079541B"/>
    <w:rsid w:val="0079558F"/>
    <w:rsid w:val="00795C05"/>
    <w:rsid w:val="00795E8D"/>
    <w:rsid w:val="00795EAD"/>
    <w:rsid w:val="007962B9"/>
    <w:rsid w:val="00796DCC"/>
    <w:rsid w:val="0079724E"/>
    <w:rsid w:val="007972AB"/>
    <w:rsid w:val="0079749F"/>
    <w:rsid w:val="00797537"/>
    <w:rsid w:val="007A01A5"/>
    <w:rsid w:val="007A0BF8"/>
    <w:rsid w:val="007A13A9"/>
    <w:rsid w:val="007A180A"/>
    <w:rsid w:val="007A19CC"/>
    <w:rsid w:val="007A38CC"/>
    <w:rsid w:val="007A488E"/>
    <w:rsid w:val="007A4C44"/>
    <w:rsid w:val="007A6836"/>
    <w:rsid w:val="007B0167"/>
    <w:rsid w:val="007B062D"/>
    <w:rsid w:val="007B0D50"/>
    <w:rsid w:val="007B2A7F"/>
    <w:rsid w:val="007B324E"/>
    <w:rsid w:val="007B490F"/>
    <w:rsid w:val="007B4BA7"/>
    <w:rsid w:val="007B5C6B"/>
    <w:rsid w:val="007B6292"/>
    <w:rsid w:val="007B6A5B"/>
    <w:rsid w:val="007B7246"/>
    <w:rsid w:val="007B74CD"/>
    <w:rsid w:val="007B7F55"/>
    <w:rsid w:val="007C05C5"/>
    <w:rsid w:val="007C0C4A"/>
    <w:rsid w:val="007C0FBE"/>
    <w:rsid w:val="007C108A"/>
    <w:rsid w:val="007C19DB"/>
    <w:rsid w:val="007C1E8D"/>
    <w:rsid w:val="007C2255"/>
    <w:rsid w:val="007C509E"/>
    <w:rsid w:val="007C519D"/>
    <w:rsid w:val="007C5842"/>
    <w:rsid w:val="007C60DB"/>
    <w:rsid w:val="007C7BC3"/>
    <w:rsid w:val="007D083F"/>
    <w:rsid w:val="007D0B64"/>
    <w:rsid w:val="007D100C"/>
    <w:rsid w:val="007D26EC"/>
    <w:rsid w:val="007D32DA"/>
    <w:rsid w:val="007D34A2"/>
    <w:rsid w:val="007D38D4"/>
    <w:rsid w:val="007D4967"/>
    <w:rsid w:val="007D7262"/>
    <w:rsid w:val="007D754F"/>
    <w:rsid w:val="007D7C20"/>
    <w:rsid w:val="007E039E"/>
    <w:rsid w:val="007E3092"/>
    <w:rsid w:val="007E4155"/>
    <w:rsid w:val="007E52EC"/>
    <w:rsid w:val="007E56EB"/>
    <w:rsid w:val="007E63C2"/>
    <w:rsid w:val="007E6497"/>
    <w:rsid w:val="007E719D"/>
    <w:rsid w:val="007E785A"/>
    <w:rsid w:val="007E7FDC"/>
    <w:rsid w:val="007F064D"/>
    <w:rsid w:val="007F1071"/>
    <w:rsid w:val="007F11E5"/>
    <w:rsid w:val="007F174F"/>
    <w:rsid w:val="007F1765"/>
    <w:rsid w:val="007F1816"/>
    <w:rsid w:val="007F1C70"/>
    <w:rsid w:val="007F2960"/>
    <w:rsid w:val="007F2B8C"/>
    <w:rsid w:val="007F3755"/>
    <w:rsid w:val="007F3D9B"/>
    <w:rsid w:val="007F466C"/>
    <w:rsid w:val="007F48D7"/>
    <w:rsid w:val="007F4B87"/>
    <w:rsid w:val="007F4C56"/>
    <w:rsid w:val="007F56DF"/>
    <w:rsid w:val="007F5AEC"/>
    <w:rsid w:val="007F5DE3"/>
    <w:rsid w:val="007F6A65"/>
    <w:rsid w:val="007F757E"/>
    <w:rsid w:val="007F768D"/>
    <w:rsid w:val="00800519"/>
    <w:rsid w:val="00800D01"/>
    <w:rsid w:val="00801EB0"/>
    <w:rsid w:val="00801FC7"/>
    <w:rsid w:val="00802544"/>
    <w:rsid w:val="00802FBA"/>
    <w:rsid w:val="0080408A"/>
    <w:rsid w:val="008048C7"/>
    <w:rsid w:val="00804C2C"/>
    <w:rsid w:val="00804E05"/>
    <w:rsid w:val="0080500E"/>
    <w:rsid w:val="008060A6"/>
    <w:rsid w:val="0080629E"/>
    <w:rsid w:val="00806353"/>
    <w:rsid w:val="008066ED"/>
    <w:rsid w:val="008070CC"/>
    <w:rsid w:val="00807903"/>
    <w:rsid w:val="00814023"/>
    <w:rsid w:val="0081484B"/>
    <w:rsid w:val="0081644D"/>
    <w:rsid w:val="0082024C"/>
    <w:rsid w:val="0082073B"/>
    <w:rsid w:val="0082075A"/>
    <w:rsid w:val="0082103B"/>
    <w:rsid w:val="00822EA1"/>
    <w:rsid w:val="00824DC7"/>
    <w:rsid w:val="008256A6"/>
    <w:rsid w:val="008258EC"/>
    <w:rsid w:val="00825B97"/>
    <w:rsid w:val="00825D67"/>
    <w:rsid w:val="008261F8"/>
    <w:rsid w:val="00827196"/>
    <w:rsid w:val="00830B15"/>
    <w:rsid w:val="00831DAD"/>
    <w:rsid w:val="008326F4"/>
    <w:rsid w:val="00832B22"/>
    <w:rsid w:val="0083329A"/>
    <w:rsid w:val="008344DA"/>
    <w:rsid w:val="008345A8"/>
    <w:rsid w:val="00835557"/>
    <w:rsid w:val="00835F47"/>
    <w:rsid w:val="00837A6B"/>
    <w:rsid w:val="008400E3"/>
    <w:rsid w:val="00840BBC"/>
    <w:rsid w:val="00841C2A"/>
    <w:rsid w:val="008428FB"/>
    <w:rsid w:val="0084324E"/>
    <w:rsid w:val="00844EB7"/>
    <w:rsid w:val="00845668"/>
    <w:rsid w:val="008459B1"/>
    <w:rsid w:val="00845E74"/>
    <w:rsid w:val="00845FED"/>
    <w:rsid w:val="008462F2"/>
    <w:rsid w:val="00846509"/>
    <w:rsid w:val="00846B73"/>
    <w:rsid w:val="00846D51"/>
    <w:rsid w:val="00846D9E"/>
    <w:rsid w:val="008473F9"/>
    <w:rsid w:val="00847A54"/>
    <w:rsid w:val="00847F06"/>
    <w:rsid w:val="008502F6"/>
    <w:rsid w:val="00850A8F"/>
    <w:rsid w:val="0085109C"/>
    <w:rsid w:val="00851E27"/>
    <w:rsid w:val="008527EA"/>
    <w:rsid w:val="008528CE"/>
    <w:rsid w:val="00852F18"/>
    <w:rsid w:val="008534CA"/>
    <w:rsid w:val="00853825"/>
    <w:rsid w:val="008544F3"/>
    <w:rsid w:val="00855299"/>
    <w:rsid w:val="00856C20"/>
    <w:rsid w:val="00857473"/>
    <w:rsid w:val="00857D85"/>
    <w:rsid w:val="008602E9"/>
    <w:rsid w:val="0086068C"/>
    <w:rsid w:val="00861305"/>
    <w:rsid w:val="00861C0B"/>
    <w:rsid w:val="0086294B"/>
    <w:rsid w:val="00862DE8"/>
    <w:rsid w:val="00863795"/>
    <w:rsid w:val="00863E40"/>
    <w:rsid w:val="00864BB6"/>
    <w:rsid w:val="008651D4"/>
    <w:rsid w:val="00865213"/>
    <w:rsid w:val="00865F21"/>
    <w:rsid w:val="00866D76"/>
    <w:rsid w:val="00870128"/>
    <w:rsid w:val="00871464"/>
    <w:rsid w:val="00871AB5"/>
    <w:rsid w:val="00872836"/>
    <w:rsid w:val="00875548"/>
    <w:rsid w:val="008765C3"/>
    <w:rsid w:val="008767B1"/>
    <w:rsid w:val="00877EE6"/>
    <w:rsid w:val="00880269"/>
    <w:rsid w:val="008806E9"/>
    <w:rsid w:val="0088074F"/>
    <w:rsid w:val="0088159F"/>
    <w:rsid w:val="00882B0B"/>
    <w:rsid w:val="00884493"/>
    <w:rsid w:val="00884977"/>
    <w:rsid w:val="00884E53"/>
    <w:rsid w:val="00885B8C"/>
    <w:rsid w:val="00885C1B"/>
    <w:rsid w:val="00886213"/>
    <w:rsid w:val="00886534"/>
    <w:rsid w:val="0088664C"/>
    <w:rsid w:val="008873B6"/>
    <w:rsid w:val="0088741B"/>
    <w:rsid w:val="00890296"/>
    <w:rsid w:val="00890917"/>
    <w:rsid w:val="00890BF0"/>
    <w:rsid w:val="0089310B"/>
    <w:rsid w:val="008953FD"/>
    <w:rsid w:val="008956F5"/>
    <w:rsid w:val="00895A3C"/>
    <w:rsid w:val="00896AF9"/>
    <w:rsid w:val="00897682"/>
    <w:rsid w:val="008A0A2A"/>
    <w:rsid w:val="008A0E13"/>
    <w:rsid w:val="008A0EAA"/>
    <w:rsid w:val="008A1D54"/>
    <w:rsid w:val="008A1F0E"/>
    <w:rsid w:val="008A279E"/>
    <w:rsid w:val="008A509D"/>
    <w:rsid w:val="008A51A6"/>
    <w:rsid w:val="008A6E6B"/>
    <w:rsid w:val="008A7013"/>
    <w:rsid w:val="008A72F0"/>
    <w:rsid w:val="008B03AE"/>
    <w:rsid w:val="008B0AC9"/>
    <w:rsid w:val="008B0E75"/>
    <w:rsid w:val="008B112B"/>
    <w:rsid w:val="008B1BE6"/>
    <w:rsid w:val="008B1E1B"/>
    <w:rsid w:val="008B1E99"/>
    <w:rsid w:val="008B215D"/>
    <w:rsid w:val="008B2568"/>
    <w:rsid w:val="008B27DD"/>
    <w:rsid w:val="008B2C2F"/>
    <w:rsid w:val="008B3FB3"/>
    <w:rsid w:val="008B4335"/>
    <w:rsid w:val="008B4736"/>
    <w:rsid w:val="008B76CF"/>
    <w:rsid w:val="008C00C5"/>
    <w:rsid w:val="008C0D4C"/>
    <w:rsid w:val="008C1400"/>
    <w:rsid w:val="008C2791"/>
    <w:rsid w:val="008C2A82"/>
    <w:rsid w:val="008C2C22"/>
    <w:rsid w:val="008C3925"/>
    <w:rsid w:val="008C3FD2"/>
    <w:rsid w:val="008C55A8"/>
    <w:rsid w:val="008C6AA5"/>
    <w:rsid w:val="008C6C8A"/>
    <w:rsid w:val="008C745D"/>
    <w:rsid w:val="008C7AEF"/>
    <w:rsid w:val="008C7FA7"/>
    <w:rsid w:val="008D052B"/>
    <w:rsid w:val="008D0CD3"/>
    <w:rsid w:val="008D0DC9"/>
    <w:rsid w:val="008D127C"/>
    <w:rsid w:val="008D1C5A"/>
    <w:rsid w:val="008D2066"/>
    <w:rsid w:val="008D2A68"/>
    <w:rsid w:val="008D2C4C"/>
    <w:rsid w:val="008D2E7D"/>
    <w:rsid w:val="008D3B2B"/>
    <w:rsid w:val="008D3D4E"/>
    <w:rsid w:val="008D4483"/>
    <w:rsid w:val="008D5026"/>
    <w:rsid w:val="008D5DBF"/>
    <w:rsid w:val="008D5E1D"/>
    <w:rsid w:val="008D5FC9"/>
    <w:rsid w:val="008D6972"/>
    <w:rsid w:val="008D7065"/>
    <w:rsid w:val="008D79D0"/>
    <w:rsid w:val="008E1151"/>
    <w:rsid w:val="008E16ED"/>
    <w:rsid w:val="008E279B"/>
    <w:rsid w:val="008E2A91"/>
    <w:rsid w:val="008E30EF"/>
    <w:rsid w:val="008E38E9"/>
    <w:rsid w:val="008E39DB"/>
    <w:rsid w:val="008E43F0"/>
    <w:rsid w:val="008E45F5"/>
    <w:rsid w:val="008E4E09"/>
    <w:rsid w:val="008E5A0D"/>
    <w:rsid w:val="008E65F2"/>
    <w:rsid w:val="008E6733"/>
    <w:rsid w:val="008E69BD"/>
    <w:rsid w:val="008E74E8"/>
    <w:rsid w:val="008F0A32"/>
    <w:rsid w:val="008F0F02"/>
    <w:rsid w:val="008F2321"/>
    <w:rsid w:val="008F252E"/>
    <w:rsid w:val="008F269D"/>
    <w:rsid w:val="008F2E0B"/>
    <w:rsid w:val="008F3301"/>
    <w:rsid w:val="008F4840"/>
    <w:rsid w:val="008F48C5"/>
    <w:rsid w:val="008F4E49"/>
    <w:rsid w:val="008F52C8"/>
    <w:rsid w:val="008F52FB"/>
    <w:rsid w:val="008F588B"/>
    <w:rsid w:val="008F666C"/>
    <w:rsid w:val="008F71AE"/>
    <w:rsid w:val="008F7443"/>
    <w:rsid w:val="008F75CF"/>
    <w:rsid w:val="008F7D69"/>
    <w:rsid w:val="009005A5"/>
    <w:rsid w:val="0090072A"/>
    <w:rsid w:val="00900DA1"/>
    <w:rsid w:val="00900FDA"/>
    <w:rsid w:val="009016B5"/>
    <w:rsid w:val="00901B61"/>
    <w:rsid w:val="00901FFB"/>
    <w:rsid w:val="00903923"/>
    <w:rsid w:val="009041FC"/>
    <w:rsid w:val="0090457B"/>
    <w:rsid w:val="00906A97"/>
    <w:rsid w:val="00907C30"/>
    <w:rsid w:val="00907FAD"/>
    <w:rsid w:val="0091013C"/>
    <w:rsid w:val="00910D18"/>
    <w:rsid w:val="00912B17"/>
    <w:rsid w:val="009133F7"/>
    <w:rsid w:val="00913D31"/>
    <w:rsid w:val="0091478A"/>
    <w:rsid w:val="009151D8"/>
    <w:rsid w:val="00915D9C"/>
    <w:rsid w:val="00915FCD"/>
    <w:rsid w:val="00916043"/>
    <w:rsid w:val="009160A7"/>
    <w:rsid w:val="009160DA"/>
    <w:rsid w:val="00916844"/>
    <w:rsid w:val="00916F2E"/>
    <w:rsid w:val="0092051F"/>
    <w:rsid w:val="00920656"/>
    <w:rsid w:val="00921571"/>
    <w:rsid w:val="0092303A"/>
    <w:rsid w:val="009237EA"/>
    <w:rsid w:val="00923AD9"/>
    <w:rsid w:val="00924B49"/>
    <w:rsid w:val="0093069A"/>
    <w:rsid w:val="00930FEF"/>
    <w:rsid w:val="0093190D"/>
    <w:rsid w:val="00932532"/>
    <w:rsid w:val="00932693"/>
    <w:rsid w:val="00933022"/>
    <w:rsid w:val="009331CC"/>
    <w:rsid w:val="0093334F"/>
    <w:rsid w:val="0093407D"/>
    <w:rsid w:val="0093423C"/>
    <w:rsid w:val="00934DB7"/>
    <w:rsid w:val="009363B0"/>
    <w:rsid w:val="009363E4"/>
    <w:rsid w:val="00936860"/>
    <w:rsid w:val="00940293"/>
    <w:rsid w:val="00940484"/>
    <w:rsid w:val="009405F0"/>
    <w:rsid w:val="00942021"/>
    <w:rsid w:val="00944F2E"/>
    <w:rsid w:val="0094612E"/>
    <w:rsid w:val="0094632A"/>
    <w:rsid w:val="00946373"/>
    <w:rsid w:val="0094663D"/>
    <w:rsid w:val="0094684C"/>
    <w:rsid w:val="009469C7"/>
    <w:rsid w:val="00946F20"/>
    <w:rsid w:val="009476BE"/>
    <w:rsid w:val="00950B10"/>
    <w:rsid w:val="00950CAE"/>
    <w:rsid w:val="0095105C"/>
    <w:rsid w:val="009516EA"/>
    <w:rsid w:val="009517B9"/>
    <w:rsid w:val="00952334"/>
    <w:rsid w:val="0095244A"/>
    <w:rsid w:val="009532E4"/>
    <w:rsid w:val="00954C58"/>
    <w:rsid w:val="00955A21"/>
    <w:rsid w:val="00955F8B"/>
    <w:rsid w:val="009563D5"/>
    <w:rsid w:val="009566D0"/>
    <w:rsid w:val="00956BD2"/>
    <w:rsid w:val="00957036"/>
    <w:rsid w:val="0096069C"/>
    <w:rsid w:val="00960B6B"/>
    <w:rsid w:val="0096172B"/>
    <w:rsid w:val="00961A65"/>
    <w:rsid w:val="00961F1E"/>
    <w:rsid w:val="00962304"/>
    <w:rsid w:val="00963084"/>
    <w:rsid w:val="0096364F"/>
    <w:rsid w:val="009639F5"/>
    <w:rsid w:val="00963D1D"/>
    <w:rsid w:val="009644BF"/>
    <w:rsid w:val="0096496C"/>
    <w:rsid w:val="00964A6C"/>
    <w:rsid w:val="00966999"/>
    <w:rsid w:val="00967922"/>
    <w:rsid w:val="009704A1"/>
    <w:rsid w:val="00970DF7"/>
    <w:rsid w:val="00971D2F"/>
    <w:rsid w:val="009724D1"/>
    <w:rsid w:val="00973262"/>
    <w:rsid w:val="00973413"/>
    <w:rsid w:val="009738EC"/>
    <w:rsid w:val="00976083"/>
    <w:rsid w:val="00976237"/>
    <w:rsid w:val="00976785"/>
    <w:rsid w:val="00976863"/>
    <w:rsid w:val="00976A06"/>
    <w:rsid w:val="00977A84"/>
    <w:rsid w:val="00980020"/>
    <w:rsid w:val="0098048D"/>
    <w:rsid w:val="00980498"/>
    <w:rsid w:val="00980705"/>
    <w:rsid w:val="00980B6A"/>
    <w:rsid w:val="00980D5B"/>
    <w:rsid w:val="00980EEF"/>
    <w:rsid w:val="00981714"/>
    <w:rsid w:val="0098175A"/>
    <w:rsid w:val="00982321"/>
    <w:rsid w:val="00983096"/>
    <w:rsid w:val="00983281"/>
    <w:rsid w:val="00983514"/>
    <w:rsid w:val="00983F27"/>
    <w:rsid w:val="00985748"/>
    <w:rsid w:val="00986C59"/>
    <w:rsid w:val="00986EC2"/>
    <w:rsid w:val="009870E6"/>
    <w:rsid w:val="00987FD1"/>
    <w:rsid w:val="00990840"/>
    <w:rsid w:val="009911B7"/>
    <w:rsid w:val="00991218"/>
    <w:rsid w:val="009912D2"/>
    <w:rsid w:val="00991BDB"/>
    <w:rsid w:val="009936A9"/>
    <w:rsid w:val="00994207"/>
    <w:rsid w:val="00994F1D"/>
    <w:rsid w:val="00994FB6"/>
    <w:rsid w:val="009950BD"/>
    <w:rsid w:val="00995523"/>
    <w:rsid w:val="009958BA"/>
    <w:rsid w:val="00996798"/>
    <w:rsid w:val="0099692C"/>
    <w:rsid w:val="009A0B13"/>
    <w:rsid w:val="009A2D0E"/>
    <w:rsid w:val="009A2E5D"/>
    <w:rsid w:val="009A2EBF"/>
    <w:rsid w:val="009A7F55"/>
    <w:rsid w:val="009B0868"/>
    <w:rsid w:val="009B0AB1"/>
    <w:rsid w:val="009B1573"/>
    <w:rsid w:val="009B2436"/>
    <w:rsid w:val="009B39D4"/>
    <w:rsid w:val="009B47AB"/>
    <w:rsid w:val="009B4A46"/>
    <w:rsid w:val="009B4E2A"/>
    <w:rsid w:val="009B5098"/>
    <w:rsid w:val="009B5258"/>
    <w:rsid w:val="009B5F74"/>
    <w:rsid w:val="009B5FE4"/>
    <w:rsid w:val="009B7BE2"/>
    <w:rsid w:val="009B7BFB"/>
    <w:rsid w:val="009C04BC"/>
    <w:rsid w:val="009C0A5B"/>
    <w:rsid w:val="009C203E"/>
    <w:rsid w:val="009C21FA"/>
    <w:rsid w:val="009C2980"/>
    <w:rsid w:val="009C2FA7"/>
    <w:rsid w:val="009C4B2B"/>
    <w:rsid w:val="009C57D7"/>
    <w:rsid w:val="009C5D2D"/>
    <w:rsid w:val="009C5D62"/>
    <w:rsid w:val="009C6D51"/>
    <w:rsid w:val="009C6E82"/>
    <w:rsid w:val="009C7042"/>
    <w:rsid w:val="009C74DB"/>
    <w:rsid w:val="009C7D5C"/>
    <w:rsid w:val="009D0159"/>
    <w:rsid w:val="009D094E"/>
    <w:rsid w:val="009D12C9"/>
    <w:rsid w:val="009D17C3"/>
    <w:rsid w:val="009D2CF8"/>
    <w:rsid w:val="009D2D56"/>
    <w:rsid w:val="009D3792"/>
    <w:rsid w:val="009D39CC"/>
    <w:rsid w:val="009D417A"/>
    <w:rsid w:val="009D4751"/>
    <w:rsid w:val="009D53E1"/>
    <w:rsid w:val="009D5970"/>
    <w:rsid w:val="009D59DB"/>
    <w:rsid w:val="009D5AFE"/>
    <w:rsid w:val="009D673C"/>
    <w:rsid w:val="009D75EE"/>
    <w:rsid w:val="009E1BA9"/>
    <w:rsid w:val="009E1CAF"/>
    <w:rsid w:val="009E4F85"/>
    <w:rsid w:val="009E66C3"/>
    <w:rsid w:val="009E7049"/>
    <w:rsid w:val="009E745A"/>
    <w:rsid w:val="009E7871"/>
    <w:rsid w:val="009E7B67"/>
    <w:rsid w:val="009F06A3"/>
    <w:rsid w:val="009F0E2C"/>
    <w:rsid w:val="009F1170"/>
    <w:rsid w:val="009F14E2"/>
    <w:rsid w:val="009F1587"/>
    <w:rsid w:val="009F288B"/>
    <w:rsid w:val="009F2BCF"/>
    <w:rsid w:val="009F3D1A"/>
    <w:rsid w:val="009F3D6D"/>
    <w:rsid w:val="009F42F0"/>
    <w:rsid w:val="009F4527"/>
    <w:rsid w:val="009F51E6"/>
    <w:rsid w:val="009F761D"/>
    <w:rsid w:val="009F7751"/>
    <w:rsid w:val="009F780D"/>
    <w:rsid w:val="009F7B3A"/>
    <w:rsid w:val="00A00696"/>
    <w:rsid w:val="00A010CC"/>
    <w:rsid w:val="00A016EA"/>
    <w:rsid w:val="00A01FB4"/>
    <w:rsid w:val="00A034E8"/>
    <w:rsid w:val="00A0409F"/>
    <w:rsid w:val="00A0419C"/>
    <w:rsid w:val="00A04A24"/>
    <w:rsid w:val="00A04E36"/>
    <w:rsid w:val="00A05E2A"/>
    <w:rsid w:val="00A062D2"/>
    <w:rsid w:val="00A06497"/>
    <w:rsid w:val="00A07FD1"/>
    <w:rsid w:val="00A10309"/>
    <w:rsid w:val="00A10347"/>
    <w:rsid w:val="00A108A3"/>
    <w:rsid w:val="00A11949"/>
    <w:rsid w:val="00A11A67"/>
    <w:rsid w:val="00A11B1D"/>
    <w:rsid w:val="00A11ECC"/>
    <w:rsid w:val="00A1238F"/>
    <w:rsid w:val="00A12B27"/>
    <w:rsid w:val="00A13A53"/>
    <w:rsid w:val="00A14D43"/>
    <w:rsid w:val="00A14EAE"/>
    <w:rsid w:val="00A14EF1"/>
    <w:rsid w:val="00A1508A"/>
    <w:rsid w:val="00A154BA"/>
    <w:rsid w:val="00A15B26"/>
    <w:rsid w:val="00A169DB"/>
    <w:rsid w:val="00A205F9"/>
    <w:rsid w:val="00A20FC8"/>
    <w:rsid w:val="00A211A6"/>
    <w:rsid w:val="00A2287E"/>
    <w:rsid w:val="00A231F2"/>
    <w:rsid w:val="00A23F88"/>
    <w:rsid w:val="00A246D5"/>
    <w:rsid w:val="00A24B18"/>
    <w:rsid w:val="00A24B38"/>
    <w:rsid w:val="00A3072E"/>
    <w:rsid w:val="00A30E4C"/>
    <w:rsid w:val="00A31207"/>
    <w:rsid w:val="00A31445"/>
    <w:rsid w:val="00A33392"/>
    <w:rsid w:val="00A33643"/>
    <w:rsid w:val="00A34460"/>
    <w:rsid w:val="00A346AD"/>
    <w:rsid w:val="00A3605D"/>
    <w:rsid w:val="00A36E06"/>
    <w:rsid w:val="00A36F7F"/>
    <w:rsid w:val="00A37A86"/>
    <w:rsid w:val="00A37BF5"/>
    <w:rsid w:val="00A37C30"/>
    <w:rsid w:val="00A4129D"/>
    <w:rsid w:val="00A420A4"/>
    <w:rsid w:val="00A42368"/>
    <w:rsid w:val="00A42C17"/>
    <w:rsid w:val="00A42D2F"/>
    <w:rsid w:val="00A43F86"/>
    <w:rsid w:val="00A45A0C"/>
    <w:rsid w:val="00A46C7F"/>
    <w:rsid w:val="00A47D45"/>
    <w:rsid w:val="00A50664"/>
    <w:rsid w:val="00A50E65"/>
    <w:rsid w:val="00A51109"/>
    <w:rsid w:val="00A5124F"/>
    <w:rsid w:val="00A512A8"/>
    <w:rsid w:val="00A519BC"/>
    <w:rsid w:val="00A52023"/>
    <w:rsid w:val="00A527EE"/>
    <w:rsid w:val="00A52F04"/>
    <w:rsid w:val="00A5356E"/>
    <w:rsid w:val="00A53605"/>
    <w:rsid w:val="00A53AB2"/>
    <w:rsid w:val="00A53C7D"/>
    <w:rsid w:val="00A54162"/>
    <w:rsid w:val="00A54E30"/>
    <w:rsid w:val="00A54F91"/>
    <w:rsid w:val="00A5519C"/>
    <w:rsid w:val="00A551FE"/>
    <w:rsid w:val="00A55290"/>
    <w:rsid w:val="00A56325"/>
    <w:rsid w:val="00A564AB"/>
    <w:rsid w:val="00A56D66"/>
    <w:rsid w:val="00A572FF"/>
    <w:rsid w:val="00A57ADC"/>
    <w:rsid w:val="00A60402"/>
    <w:rsid w:val="00A610D6"/>
    <w:rsid w:val="00A617E9"/>
    <w:rsid w:val="00A61A8E"/>
    <w:rsid w:val="00A61F33"/>
    <w:rsid w:val="00A623FA"/>
    <w:rsid w:val="00A62FA5"/>
    <w:rsid w:val="00A6344B"/>
    <w:rsid w:val="00A64427"/>
    <w:rsid w:val="00A64913"/>
    <w:rsid w:val="00A64C50"/>
    <w:rsid w:val="00A65448"/>
    <w:rsid w:val="00A65768"/>
    <w:rsid w:val="00A66B2B"/>
    <w:rsid w:val="00A70193"/>
    <w:rsid w:val="00A703D8"/>
    <w:rsid w:val="00A7072E"/>
    <w:rsid w:val="00A714B6"/>
    <w:rsid w:val="00A715E3"/>
    <w:rsid w:val="00A71B9C"/>
    <w:rsid w:val="00A725D1"/>
    <w:rsid w:val="00A72FA7"/>
    <w:rsid w:val="00A730EA"/>
    <w:rsid w:val="00A736FC"/>
    <w:rsid w:val="00A752CD"/>
    <w:rsid w:val="00A7532E"/>
    <w:rsid w:val="00A759EA"/>
    <w:rsid w:val="00A75D18"/>
    <w:rsid w:val="00A75D95"/>
    <w:rsid w:val="00A77B3D"/>
    <w:rsid w:val="00A80558"/>
    <w:rsid w:val="00A80A05"/>
    <w:rsid w:val="00A80C19"/>
    <w:rsid w:val="00A81810"/>
    <w:rsid w:val="00A82245"/>
    <w:rsid w:val="00A835CF"/>
    <w:rsid w:val="00A84ECC"/>
    <w:rsid w:val="00A85FBF"/>
    <w:rsid w:val="00A86635"/>
    <w:rsid w:val="00A87005"/>
    <w:rsid w:val="00A877E6"/>
    <w:rsid w:val="00A878DB"/>
    <w:rsid w:val="00A87D58"/>
    <w:rsid w:val="00A90A98"/>
    <w:rsid w:val="00A90B21"/>
    <w:rsid w:val="00A90D68"/>
    <w:rsid w:val="00A91A35"/>
    <w:rsid w:val="00A9246A"/>
    <w:rsid w:val="00A92C53"/>
    <w:rsid w:val="00A93152"/>
    <w:rsid w:val="00A93591"/>
    <w:rsid w:val="00A93B66"/>
    <w:rsid w:val="00A9452D"/>
    <w:rsid w:val="00A94938"/>
    <w:rsid w:val="00A95B1B"/>
    <w:rsid w:val="00A973CD"/>
    <w:rsid w:val="00A977D9"/>
    <w:rsid w:val="00A978AB"/>
    <w:rsid w:val="00A97E40"/>
    <w:rsid w:val="00AA0B06"/>
    <w:rsid w:val="00AA0EA8"/>
    <w:rsid w:val="00AA1931"/>
    <w:rsid w:val="00AA1AB1"/>
    <w:rsid w:val="00AA1D7B"/>
    <w:rsid w:val="00AA312B"/>
    <w:rsid w:val="00AA4FBE"/>
    <w:rsid w:val="00AA65FC"/>
    <w:rsid w:val="00AA6673"/>
    <w:rsid w:val="00AA67A2"/>
    <w:rsid w:val="00AA6F87"/>
    <w:rsid w:val="00AA70E2"/>
    <w:rsid w:val="00AA712D"/>
    <w:rsid w:val="00AB01B0"/>
    <w:rsid w:val="00AB071F"/>
    <w:rsid w:val="00AB163E"/>
    <w:rsid w:val="00AB167B"/>
    <w:rsid w:val="00AB19DE"/>
    <w:rsid w:val="00AB2C44"/>
    <w:rsid w:val="00AB2E30"/>
    <w:rsid w:val="00AB317C"/>
    <w:rsid w:val="00AB3F5D"/>
    <w:rsid w:val="00AB46AB"/>
    <w:rsid w:val="00AB6908"/>
    <w:rsid w:val="00AB69C1"/>
    <w:rsid w:val="00AB773B"/>
    <w:rsid w:val="00AC16E2"/>
    <w:rsid w:val="00AC1766"/>
    <w:rsid w:val="00AC1C2C"/>
    <w:rsid w:val="00AC28A2"/>
    <w:rsid w:val="00AC2906"/>
    <w:rsid w:val="00AC3373"/>
    <w:rsid w:val="00AC56DA"/>
    <w:rsid w:val="00AC57C3"/>
    <w:rsid w:val="00AC5F87"/>
    <w:rsid w:val="00AC6552"/>
    <w:rsid w:val="00AC731E"/>
    <w:rsid w:val="00AC75AE"/>
    <w:rsid w:val="00AC7E90"/>
    <w:rsid w:val="00AD0149"/>
    <w:rsid w:val="00AD021D"/>
    <w:rsid w:val="00AD1250"/>
    <w:rsid w:val="00AD170B"/>
    <w:rsid w:val="00AD17E3"/>
    <w:rsid w:val="00AD1CA8"/>
    <w:rsid w:val="00AD222C"/>
    <w:rsid w:val="00AD22E2"/>
    <w:rsid w:val="00AD367A"/>
    <w:rsid w:val="00AD36DB"/>
    <w:rsid w:val="00AD3C2D"/>
    <w:rsid w:val="00AD43DE"/>
    <w:rsid w:val="00AD4B17"/>
    <w:rsid w:val="00AD5A25"/>
    <w:rsid w:val="00AD6030"/>
    <w:rsid w:val="00AD691D"/>
    <w:rsid w:val="00AD7EDD"/>
    <w:rsid w:val="00AE0118"/>
    <w:rsid w:val="00AE011E"/>
    <w:rsid w:val="00AE02E6"/>
    <w:rsid w:val="00AE0C69"/>
    <w:rsid w:val="00AE0E38"/>
    <w:rsid w:val="00AE13AD"/>
    <w:rsid w:val="00AE179C"/>
    <w:rsid w:val="00AE183A"/>
    <w:rsid w:val="00AE24E1"/>
    <w:rsid w:val="00AE2953"/>
    <w:rsid w:val="00AE2F3D"/>
    <w:rsid w:val="00AE2FD1"/>
    <w:rsid w:val="00AE315C"/>
    <w:rsid w:val="00AE3850"/>
    <w:rsid w:val="00AE48F4"/>
    <w:rsid w:val="00AE4A75"/>
    <w:rsid w:val="00AE4FB6"/>
    <w:rsid w:val="00AE5F39"/>
    <w:rsid w:val="00AE6879"/>
    <w:rsid w:val="00AF037A"/>
    <w:rsid w:val="00AF0843"/>
    <w:rsid w:val="00AF095C"/>
    <w:rsid w:val="00AF09F7"/>
    <w:rsid w:val="00AF0F5C"/>
    <w:rsid w:val="00AF132A"/>
    <w:rsid w:val="00AF135D"/>
    <w:rsid w:val="00AF19A5"/>
    <w:rsid w:val="00AF283E"/>
    <w:rsid w:val="00AF2853"/>
    <w:rsid w:val="00AF2DC6"/>
    <w:rsid w:val="00AF36F5"/>
    <w:rsid w:val="00AF3C3E"/>
    <w:rsid w:val="00AF413F"/>
    <w:rsid w:val="00AF431C"/>
    <w:rsid w:val="00AF4F16"/>
    <w:rsid w:val="00AF6783"/>
    <w:rsid w:val="00AF690C"/>
    <w:rsid w:val="00AF70E9"/>
    <w:rsid w:val="00B00945"/>
    <w:rsid w:val="00B01D9D"/>
    <w:rsid w:val="00B028E0"/>
    <w:rsid w:val="00B04024"/>
    <w:rsid w:val="00B048FE"/>
    <w:rsid w:val="00B05566"/>
    <w:rsid w:val="00B06017"/>
    <w:rsid w:val="00B06C18"/>
    <w:rsid w:val="00B0782D"/>
    <w:rsid w:val="00B109CE"/>
    <w:rsid w:val="00B10BB2"/>
    <w:rsid w:val="00B10FCC"/>
    <w:rsid w:val="00B111F7"/>
    <w:rsid w:val="00B118DE"/>
    <w:rsid w:val="00B11FD2"/>
    <w:rsid w:val="00B123AD"/>
    <w:rsid w:val="00B13980"/>
    <w:rsid w:val="00B13E50"/>
    <w:rsid w:val="00B13EC5"/>
    <w:rsid w:val="00B14090"/>
    <w:rsid w:val="00B145D7"/>
    <w:rsid w:val="00B175E0"/>
    <w:rsid w:val="00B17D1A"/>
    <w:rsid w:val="00B23111"/>
    <w:rsid w:val="00B24203"/>
    <w:rsid w:val="00B252C2"/>
    <w:rsid w:val="00B27307"/>
    <w:rsid w:val="00B2780E"/>
    <w:rsid w:val="00B27BC3"/>
    <w:rsid w:val="00B318A8"/>
    <w:rsid w:val="00B31C87"/>
    <w:rsid w:val="00B3353D"/>
    <w:rsid w:val="00B35244"/>
    <w:rsid w:val="00B35997"/>
    <w:rsid w:val="00B35F87"/>
    <w:rsid w:val="00B3608C"/>
    <w:rsid w:val="00B3642C"/>
    <w:rsid w:val="00B36B17"/>
    <w:rsid w:val="00B36BA6"/>
    <w:rsid w:val="00B36BBC"/>
    <w:rsid w:val="00B36E26"/>
    <w:rsid w:val="00B36F01"/>
    <w:rsid w:val="00B3797A"/>
    <w:rsid w:val="00B37D00"/>
    <w:rsid w:val="00B406F5"/>
    <w:rsid w:val="00B41114"/>
    <w:rsid w:val="00B413C8"/>
    <w:rsid w:val="00B4169F"/>
    <w:rsid w:val="00B42A6C"/>
    <w:rsid w:val="00B42EC1"/>
    <w:rsid w:val="00B42F40"/>
    <w:rsid w:val="00B43970"/>
    <w:rsid w:val="00B439D4"/>
    <w:rsid w:val="00B449FA"/>
    <w:rsid w:val="00B44A19"/>
    <w:rsid w:val="00B45764"/>
    <w:rsid w:val="00B47667"/>
    <w:rsid w:val="00B4773C"/>
    <w:rsid w:val="00B47966"/>
    <w:rsid w:val="00B50106"/>
    <w:rsid w:val="00B51727"/>
    <w:rsid w:val="00B5215D"/>
    <w:rsid w:val="00B53135"/>
    <w:rsid w:val="00B54614"/>
    <w:rsid w:val="00B54815"/>
    <w:rsid w:val="00B55286"/>
    <w:rsid w:val="00B55409"/>
    <w:rsid w:val="00B55DB6"/>
    <w:rsid w:val="00B561A2"/>
    <w:rsid w:val="00B56C0F"/>
    <w:rsid w:val="00B56D0B"/>
    <w:rsid w:val="00B5778F"/>
    <w:rsid w:val="00B618DE"/>
    <w:rsid w:val="00B623D2"/>
    <w:rsid w:val="00B63166"/>
    <w:rsid w:val="00B639BA"/>
    <w:rsid w:val="00B63BAA"/>
    <w:rsid w:val="00B6451E"/>
    <w:rsid w:val="00B65957"/>
    <w:rsid w:val="00B66B61"/>
    <w:rsid w:val="00B71FAF"/>
    <w:rsid w:val="00B74835"/>
    <w:rsid w:val="00B74E93"/>
    <w:rsid w:val="00B75888"/>
    <w:rsid w:val="00B75C47"/>
    <w:rsid w:val="00B76DC6"/>
    <w:rsid w:val="00B80BEA"/>
    <w:rsid w:val="00B81200"/>
    <w:rsid w:val="00B81257"/>
    <w:rsid w:val="00B81A1D"/>
    <w:rsid w:val="00B82211"/>
    <w:rsid w:val="00B82FA4"/>
    <w:rsid w:val="00B830AB"/>
    <w:rsid w:val="00B83545"/>
    <w:rsid w:val="00B835CF"/>
    <w:rsid w:val="00B8457F"/>
    <w:rsid w:val="00B84871"/>
    <w:rsid w:val="00B86251"/>
    <w:rsid w:val="00B862EE"/>
    <w:rsid w:val="00B86B9E"/>
    <w:rsid w:val="00B87377"/>
    <w:rsid w:val="00B912C4"/>
    <w:rsid w:val="00B91F5C"/>
    <w:rsid w:val="00B9213C"/>
    <w:rsid w:val="00B9256E"/>
    <w:rsid w:val="00B92CE4"/>
    <w:rsid w:val="00B93131"/>
    <w:rsid w:val="00B936BB"/>
    <w:rsid w:val="00B93E23"/>
    <w:rsid w:val="00B9506E"/>
    <w:rsid w:val="00B95160"/>
    <w:rsid w:val="00B95307"/>
    <w:rsid w:val="00B96ED3"/>
    <w:rsid w:val="00B9720F"/>
    <w:rsid w:val="00B973C6"/>
    <w:rsid w:val="00B97960"/>
    <w:rsid w:val="00B97D8F"/>
    <w:rsid w:val="00BA0B38"/>
    <w:rsid w:val="00BA18C5"/>
    <w:rsid w:val="00BA2094"/>
    <w:rsid w:val="00BA3015"/>
    <w:rsid w:val="00BA34CB"/>
    <w:rsid w:val="00BA364E"/>
    <w:rsid w:val="00BA417F"/>
    <w:rsid w:val="00BA499D"/>
    <w:rsid w:val="00BA4B39"/>
    <w:rsid w:val="00BA505E"/>
    <w:rsid w:val="00BA52E6"/>
    <w:rsid w:val="00BA5DD0"/>
    <w:rsid w:val="00BA7874"/>
    <w:rsid w:val="00BA7AA2"/>
    <w:rsid w:val="00BB0717"/>
    <w:rsid w:val="00BB11DD"/>
    <w:rsid w:val="00BB3636"/>
    <w:rsid w:val="00BB39D4"/>
    <w:rsid w:val="00BB3D0C"/>
    <w:rsid w:val="00BB5DD2"/>
    <w:rsid w:val="00BB6882"/>
    <w:rsid w:val="00BB6A67"/>
    <w:rsid w:val="00BC1B64"/>
    <w:rsid w:val="00BC1CB7"/>
    <w:rsid w:val="00BC3AA8"/>
    <w:rsid w:val="00BC40C3"/>
    <w:rsid w:val="00BC5F96"/>
    <w:rsid w:val="00BC6273"/>
    <w:rsid w:val="00BC6665"/>
    <w:rsid w:val="00BC6827"/>
    <w:rsid w:val="00BC7575"/>
    <w:rsid w:val="00BC7FAD"/>
    <w:rsid w:val="00BD1774"/>
    <w:rsid w:val="00BD2111"/>
    <w:rsid w:val="00BD36BD"/>
    <w:rsid w:val="00BD36DA"/>
    <w:rsid w:val="00BD3C92"/>
    <w:rsid w:val="00BD4557"/>
    <w:rsid w:val="00BD46A6"/>
    <w:rsid w:val="00BD5E71"/>
    <w:rsid w:val="00BD5F1E"/>
    <w:rsid w:val="00BD64C9"/>
    <w:rsid w:val="00BD6A45"/>
    <w:rsid w:val="00BD6C85"/>
    <w:rsid w:val="00BE0803"/>
    <w:rsid w:val="00BE0878"/>
    <w:rsid w:val="00BE12DB"/>
    <w:rsid w:val="00BE21C4"/>
    <w:rsid w:val="00BE293E"/>
    <w:rsid w:val="00BE29F8"/>
    <w:rsid w:val="00BE3019"/>
    <w:rsid w:val="00BE32C9"/>
    <w:rsid w:val="00BE3AAB"/>
    <w:rsid w:val="00BE3DDC"/>
    <w:rsid w:val="00BE51C5"/>
    <w:rsid w:val="00BE619D"/>
    <w:rsid w:val="00BE62C0"/>
    <w:rsid w:val="00BE67CB"/>
    <w:rsid w:val="00BE7D91"/>
    <w:rsid w:val="00BF064B"/>
    <w:rsid w:val="00BF08BE"/>
    <w:rsid w:val="00BF0A57"/>
    <w:rsid w:val="00BF0E1E"/>
    <w:rsid w:val="00BF115B"/>
    <w:rsid w:val="00BF186E"/>
    <w:rsid w:val="00BF1BE0"/>
    <w:rsid w:val="00BF1C2D"/>
    <w:rsid w:val="00BF1C41"/>
    <w:rsid w:val="00BF26CA"/>
    <w:rsid w:val="00BF2C7E"/>
    <w:rsid w:val="00BF341A"/>
    <w:rsid w:val="00BF3869"/>
    <w:rsid w:val="00BF3D3F"/>
    <w:rsid w:val="00BF6078"/>
    <w:rsid w:val="00BF6548"/>
    <w:rsid w:val="00BF6F47"/>
    <w:rsid w:val="00BF7FC9"/>
    <w:rsid w:val="00C00322"/>
    <w:rsid w:val="00C00FE1"/>
    <w:rsid w:val="00C01839"/>
    <w:rsid w:val="00C03CFC"/>
    <w:rsid w:val="00C0548A"/>
    <w:rsid w:val="00C05FCB"/>
    <w:rsid w:val="00C077A2"/>
    <w:rsid w:val="00C07B72"/>
    <w:rsid w:val="00C07EB7"/>
    <w:rsid w:val="00C1125A"/>
    <w:rsid w:val="00C114C0"/>
    <w:rsid w:val="00C130AD"/>
    <w:rsid w:val="00C1314C"/>
    <w:rsid w:val="00C13461"/>
    <w:rsid w:val="00C13751"/>
    <w:rsid w:val="00C1440C"/>
    <w:rsid w:val="00C22545"/>
    <w:rsid w:val="00C22F20"/>
    <w:rsid w:val="00C23342"/>
    <w:rsid w:val="00C23B48"/>
    <w:rsid w:val="00C24494"/>
    <w:rsid w:val="00C26486"/>
    <w:rsid w:val="00C269D6"/>
    <w:rsid w:val="00C269E4"/>
    <w:rsid w:val="00C26ACF"/>
    <w:rsid w:val="00C26CC4"/>
    <w:rsid w:val="00C27AB3"/>
    <w:rsid w:val="00C30826"/>
    <w:rsid w:val="00C30879"/>
    <w:rsid w:val="00C3110E"/>
    <w:rsid w:val="00C31460"/>
    <w:rsid w:val="00C31D0B"/>
    <w:rsid w:val="00C3200C"/>
    <w:rsid w:val="00C33327"/>
    <w:rsid w:val="00C339A5"/>
    <w:rsid w:val="00C33BB9"/>
    <w:rsid w:val="00C3400A"/>
    <w:rsid w:val="00C34E1D"/>
    <w:rsid w:val="00C36239"/>
    <w:rsid w:val="00C36A74"/>
    <w:rsid w:val="00C36C76"/>
    <w:rsid w:val="00C36DAC"/>
    <w:rsid w:val="00C37452"/>
    <w:rsid w:val="00C377D7"/>
    <w:rsid w:val="00C4028D"/>
    <w:rsid w:val="00C41561"/>
    <w:rsid w:val="00C4213F"/>
    <w:rsid w:val="00C42BF4"/>
    <w:rsid w:val="00C44009"/>
    <w:rsid w:val="00C4555A"/>
    <w:rsid w:val="00C458D8"/>
    <w:rsid w:val="00C4638E"/>
    <w:rsid w:val="00C46E05"/>
    <w:rsid w:val="00C46E41"/>
    <w:rsid w:val="00C46ECC"/>
    <w:rsid w:val="00C47E76"/>
    <w:rsid w:val="00C5014E"/>
    <w:rsid w:val="00C50227"/>
    <w:rsid w:val="00C507A6"/>
    <w:rsid w:val="00C512D7"/>
    <w:rsid w:val="00C526A8"/>
    <w:rsid w:val="00C52731"/>
    <w:rsid w:val="00C5364E"/>
    <w:rsid w:val="00C545FA"/>
    <w:rsid w:val="00C5467F"/>
    <w:rsid w:val="00C55254"/>
    <w:rsid w:val="00C5619F"/>
    <w:rsid w:val="00C5659E"/>
    <w:rsid w:val="00C60830"/>
    <w:rsid w:val="00C614C5"/>
    <w:rsid w:val="00C61B6F"/>
    <w:rsid w:val="00C62491"/>
    <w:rsid w:val="00C62682"/>
    <w:rsid w:val="00C6272F"/>
    <w:rsid w:val="00C62A5B"/>
    <w:rsid w:val="00C62B14"/>
    <w:rsid w:val="00C63A64"/>
    <w:rsid w:val="00C643FC"/>
    <w:rsid w:val="00C64F37"/>
    <w:rsid w:val="00C65091"/>
    <w:rsid w:val="00C65809"/>
    <w:rsid w:val="00C66334"/>
    <w:rsid w:val="00C668C0"/>
    <w:rsid w:val="00C66B50"/>
    <w:rsid w:val="00C701BA"/>
    <w:rsid w:val="00C70695"/>
    <w:rsid w:val="00C716A2"/>
    <w:rsid w:val="00C730B9"/>
    <w:rsid w:val="00C73146"/>
    <w:rsid w:val="00C731B0"/>
    <w:rsid w:val="00C74DF8"/>
    <w:rsid w:val="00C751B8"/>
    <w:rsid w:val="00C758AB"/>
    <w:rsid w:val="00C766D8"/>
    <w:rsid w:val="00C76C73"/>
    <w:rsid w:val="00C7727F"/>
    <w:rsid w:val="00C77958"/>
    <w:rsid w:val="00C80521"/>
    <w:rsid w:val="00C80FAF"/>
    <w:rsid w:val="00C843F7"/>
    <w:rsid w:val="00C84B11"/>
    <w:rsid w:val="00C866AF"/>
    <w:rsid w:val="00C866F1"/>
    <w:rsid w:val="00C8693C"/>
    <w:rsid w:val="00C91601"/>
    <w:rsid w:val="00C91FCC"/>
    <w:rsid w:val="00C9229D"/>
    <w:rsid w:val="00C925DA"/>
    <w:rsid w:val="00C9310C"/>
    <w:rsid w:val="00C934BA"/>
    <w:rsid w:val="00C9390C"/>
    <w:rsid w:val="00C93ED3"/>
    <w:rsid w:val="00C940B2"/>
    <w:rsid w:val="00C95491"/>
    <w:rsid w:val="00C956AB"/>
    <w:rsid w:val="00C95CA7"/>
    <w:rsid w:val="00C95D5D"/>
    <w:rsid w:val="00C971A4"/>
    <w:rsid w:val="00C978FE"/>
    <w:rsid w:val="00C97934"/>
    <w:rsid w:val="00CA0C3F"/>
    <w:rsid w:val="00CA31AD"/>
    <w:rsid w:val="00CA34F8"/>
    <w:rsid w:val="00CA3E18"/>
    <w:rsid w:val="00CA409A"/>
    <w:rsid w:val="00CA42A2"/>
    <w:rsid w:val="00CA47EE"/>
    <w:rsid w:val="00CA4AAB"/>
    <w:rsid w:val="00CA4F1E"/>
    <w:rsid w:val="00CA78E8"/>
    <w:rsid w:val="00CB0267"/>
    <w:rsid w:val="00CB085D"/>
    <w:rsid w:val="00CB0DF9"/>
    <w:rsid w:val="00CB2C27"/>
    <w:rsid w:val="00CB3038"/>
    <w:rsid w:val="00CB3831"/>
    <w:rsid w:val="00CB3BB4"/>
    <w:rsid w:val="00CB3C07"/>
    <w:rsid w:val="00CB4C1B"/>
    <w:rsid w:val="00CB6B9A"/>
    <w:rsid w:val="00CB6D3D"/>
    <w:rsid w:val="00CB764B"/>
    <w:rsid w:val="00CB7A71"/>
    <w:rsid w:val="00CC026B"/>
    <w:rsid w:val="00CC1884"/>
    <w:rsid w:val="00CC1C25"/>
    <w:rsid w:val="00CC27C2"/>
    <w:rsid w:val="00CC31EC"/>
    <w:rsid w:val="00CC32D9"/>
    <w:rsid w:val="00CC38EF"/>
    <w:rsid w:val="00CC3E6C"/>
    <w:rsid w:val="00CC43CD"/>
    <w:rsid w:val="00CC4D8F"/>
    <w:rsid w:val="00CC569E"/>
    <w:rsid w:val="00CC583D"/>
    <w:rsid w:val="00CC591A"/>
    <w:rsid w:val="00CC5B41"/>
    <w:rsid w:val="00CC5FEC"/>
    <w:rsid w:val="00CC7511"/>
    <w:rsid w:val="00CC791E"/>
    <w:rsid w:val="00CD0689"/>
    <w:rsid w:val="00CD0AE6"/>
    <w:rsid w:val="00CD1179"/>
    <w:rsid w:val="00CD1494"/>
    <w:rsid w:val="00CD1C72"/>
    <w:rsid w:val="00CD1E61"/>
    <w:rsid w:val="00CD233A"/>
    <w:rsid w:val="00CD3103"/>
    <w:rsid w:val="00CD366E"/>
    <w:rsid w:val="00CD4177"/>
    <w:rsid w:val="00CD4397"/>
    <w:rsid w:val="00CD47CB"/>
    <w:rsid w:val="00CD5D73"/>
    <w:rsid w:val="00CD5DEE"/>
    <w:rsid w:val="00CD60FC"/>
    <w:rsid w:val="00CD6780"/>
    <w:rsid w:val="00CD68A9"/>
    <w:rsid w:val="00CD7856"/>
    <w:rsid w:val="00CD78E1"/>
    <w:rsid w:val="00CE1388"/>
    <w:rsid w:val="00CE2873"/>
    <w:rsid w:val="00CE2C02"/>
    <w:rsid w:val="00CE31D9"/>
    <w:rsid w:val="00CE3A77"/>
    <w:rsid w:val="00CE42F5"/>
    <w:rsid w:val="00CE4A4D"/>
    <w:rsid w:val="00CE740C"/>
    <w:rsid w:val="00CF00B9"/>
    <w:rsid w:val="00CF08A1"/>
    <w:rsid w:val="00CF0CAA"/>
    <w:rsid w:val="00CF16AA"/>
    <w:rsid w:val="00CF3589"/>
    <w:rsid w:val="00CF38FC"/>
    <w:rsid w:val="00CF4DA7"/>
    <w:rsid w:val="00CF4F51"/>
    <w:rsid w:val="00CF4FB2"/>
    <w:rsid w:val="00CF52DC"/>
    <w:rsid w:val="00CF5587"/>
    <w:rsid w:val="00CF67FF"/>
    <w:rsid w:val="00CF6EF8"/>
    <w:rsid w:val="00CF7956"/>
    <w:rsid w:val="00CF7997"/>
    <w:rsid w:val="00D01CBF"/>
    <w:rsid w:val="00D020AA"/>
    <w:rsid w:val="00D027E9"/>
    <w:rsid w:val="00D02863"/>
    <w:rsid w:val="00D02FE8"/>
    <w:rsid w:val="00D03FAC"/>
    <w:rsid w:val="00D057BD"/>
    <w:rsid w:val="00D06837"/>
    <w:rsid w:val="00D068DA"/>
    <w:rsid w:val="00D07ED8"/>
    <w:rsid w:val="00D1086C"/>
    <w:rsid w:val="00D10C5C"/>
    <w:rsid w:val="00D113B2"/>
    <w:rsid w:val="00D12600"/>
    <w:rsid w:val="00D12C38"/>
    <w:rsid w:val="00D12D46"/>
    <w:rsid w:val="00D13848"/>
    <w:rsid w:val="00D13EC1"/>
    <w:rsid w:val="00D14174"/>
    <w:rsid w:val="00D15521"/>
    <w:rsid w:val="00D157C3"/>
    <w:rsid w:val="00D1621E"/>
    <w:rsid w:val="00D218BD"/>
    <w:rsid w:val="00D21FC3"/>
    <w:rsid w:val="00D22459"/>
    <w:rsid w:val="00D22756"/>
    <w:rsid w:val="00D22890"/>
    <w:rsid w:val="00D24F23"/>
    <w:rsid w:val="00D255BC"/>
    <w:rsid w:val="00D2630E"/>
    <w:rsid w:val="00D265E7"/>
    <w:rsid w:val="00D26DB1"/>
    <w:rsid w:val="00D27451"/>
    <w:rsid w:val="00D303A7"/>
    <w:rsid w:val="00D308E4"/>
    <w:rsid w:val="00D308F6"/>
    <w:rsid w:val="00D3098C"/>
    <w:rsid w:val="00D31B8B"/>
    <w:rsid w:val="00D31CDB"/>
    <w:rsid w:val="00D31D04"/>
    <w:rsid w:val="00D32488"/>
    <w:rsid w:val="00D3284A"/>
    <w:rsid w:val="00D332BF"/>
    <w:rsid w:val="00D33836"/>
    <w:rsid w:val="00D33D6C"/>
    <w:rsid w:val="00D34484"/>
    <w:rsid w:val="00D34D33"/>
    <w:rsid w:val="00D3524D"/>
    <w:rsid w:val="00D35424"/>
    <w:rsid w:val="00D354BC"/>
    <w:rsid w:val="00D3580B"/>
    <w:rsid w:val="00D40184"/>
    <w:rsid w:val="00D40A15"/>
    <w:rsid w:val="00D41387"/>
    <w:rsid w:val="00D414B1"/>
    <w:rsid w:val="00D42AC7"/>
    <w:rsid w:val="00D430A9"/>
    <w:rsid w:val="00D43134"/>
    <w:rsid w:val="00D43DCD"/>
    <w:rsid w:val="00D43EA2"/>
    <w:rsid w:val="00D4465F"/>
    <w:rsid w:val="00D450F0"/>
    <w:rsid w:val="00D453D4"/>
    <w:rsid w:val="00D45F9F"/>
    <w:rsid w:val="00D4668B"/>
    <w:rsid w:val="00D46EB4"/>
    <w:rsid w:val="00D473C6"/>
    <w:rsid w:val="00D4777B"/>
    <w:rsid w:val="00D4790A"/>
    <w:rsid w:val="00D50442"/>
    <w:rsid w:val="00D50B8A"/>
    <w:rsid w:val="00D50EF3"/>
    <w:rsid w:val="00D510FB"/>
    <w:rsid w:val="00D51359"/>
    <w:rsid w:val="00D52E8E"/>
    <w:rsid w:val="00D5304D"/>
    <w:rsid w:val="00D535E6"/>
    <w:rsid w:val="00D5406D"/>
    <w:rsid w:val="00D5434D"/>
    <w:rsid w:val="00D5531A"/>
    <w:rsid w:val="00D55819"/>
    <w:rsid w:val="00D55FF1"/>
    <w:rsid w:val="00D5707D"/>
    <w:rsid w:val="00D57857"/>
    <w:rsid w:val="00D60379"/>
    <w:rsid w:val="00D60B84"/>
    <w:rsid w:val="00D618C6"/>
    <w:rsid w:val="00D625D6"/>
    <w:rsid w:val="00D62748"/>
    <w:rsid w:val="00D63515"/>
    <w:rsid w:val="00D63F73"/>
    <w:rsid w:val="00D64C98"/>
    <w:rsid w:val="00D664C7"/>
    <w:rsid w:val="00D6658C"/>
    <w:rsid w:val="00D70DF8"/>
    <w:rsid w:val="00D71A76"/>
    <w:rsid w:val="00D722EF"/>
    <w:rsid w:val="00D72CD9"/>
    <w:rsid w:val="00D74D6D"/>
    <w:rsid w:val="00D7515E"/>
    <w:rsid w:val="00D75961"/>
    <w:rsid w:val="00D76489"/>
    <w:rsid w:val="00D7648B"/>
    <w:rsid w:val="00D769E0"/>
    <w:rsid w:val="00D76C3D"/>
    <w:rsid w:val="00D77738"/>
    <w:rsid w:val="00D779FE"/>
    <w:rsid w:val="00D81563"/>
    <w:rsid w:val="00D81E31"/>
    <w:rsid w:val="00D8217D"/>
    <w:rsid w:val="00D82DC2"/>
    <w:rsid w:val="00D82E63"/>
    <w:rsid w:val="00D82F0A"/>
    <w:rsid w:val="00D83195"/>
    <w:rsid w:val="00D84353"/>
    <w:rsid w:val="00D84480"/>
    <w:rsid w:val="00D849F9"/>
    <w:rsid w:val="00D85503"/>
    <w:rsid w:val="00D86B1B"/>
    <w:rsid w:val="00D9006A"/>
    <w:rsid w:val="00D90198"/>
    <w:rsid w:val="00D91885"/>
    <w:rsid w:val="00D92C90"/>
    <w:rsid w:val="00D931AC"/>
    <w:rsid w:val="00D94105"/>
    <w:rsid w:val="00D9417A"/>
    <w:rsid w:val="00D946A3"/>
    <w:rsid w:val="00D95833"/>
    <w:rsid w:val="00D95FE0"/>
    <w:rsid w:val="00D97669"/>
    <w:rsid w:val="00DA1CDA"/>
    <w:rsid w:val="00DA2794"/>
    <w:rsid w:val="00DA3216"/>
    <w:rsid w:val="00DA32D2"/>
    <w:rsid w:val="00DA37CD"/>
    <w:rsid w:val="00DA3935"/>
    <w:rsid w:val="00DA3971"/>
    <w:rsid w:val="00DA3E87"/>
    <w:rsid w:val="00DA40F9"/>
    <w:rsid w:val="00DA4453"/>
    <w:rsid w:val="00DA5124"/>
    <w:rsid w:val="00DA562B"/>
    <w:rsid w:val="00DB0A02"/>
    <w:rsid w:val="00DB0CEE"/>
    <w:rsid w:val="00DB112D"/>
    <w:rsid w:val="00DB2090"/>
    <w:rsid w:val="00DB2156"/>
    <w:rsid w:val="00DB22A0"/>
    <w:rsid w:val="00DB2454"/>
    <w:rsid w:val="00DB26F7"/>
    <w:rsid w:val="00DB347D"/>
    <w:rsid w:val="00DB4CD7"/>
    <w:rsid w:val="00DB6952"/>
    <w:rsid w:val="00DB7ABC"/>
    <w:rsid w:val="00DC0222"/>
    <w:rsid w:val="00DC0272"/>
    <w:rsid w:val="00DC0608"/>
    <w:rsid w:val="00DC067E"/>
    <w:rsid w:val="00DC2648"/>
    <w:rsid w:val="00DC2EED"/>
    <w:rsid w:val="00DC4F01"/>
    <w:rsid w:val="00DC52D4"/>
    <w:rsid w:val="00DC5B58"/>
    <w:rsid w:val="00DC648A"/>
    <w:rsid w:val="00DC67E3"/>
    <w:rsid w:val="00DC6AC3"/>
    <w:rsid w:val="00DC6E3C"/>
    <w:rsid w:val="00DC74C3"/>
    <w:rsid w:val="00DC79FA"/>
    <w:rsid w:val="00DC7C8B"/>
    <w:rsid w:val="00DC7ED8"/>
    <w:rsid w:val="00DD09EA"/>
    <w:rsid w:val="00DD1A26"/>
    <w:rsid w:val="00DD22EF"/>
    <w:rsid w:val="00DD3641"/>
    <w:rsid w:val="00DD4039"/>
    <w:rsid w:val="00DD4636"/>
    <w:rsid w:val="00DD62B0"/>
    <w:rsid w:val="00DD7667"/>
    <w:rsid w:val="00DD7E6D"/>
    <w:rsid w:val="00DD7EB9"/>
    <w:rsid w:val="00DD7FE1"/>
    <w:rsid w:val="00DE03D8"/>
    <w:rsid w:val="00DE0641"/>
    <w:rsid w:val="00DE1D49"/>
    <w:rsid w:val="00DE2154"/>
    <w:rsid w:val="00DE364F"/>
    <w:rsid w:val="00DE3666"/>
    <w:rsid w:val="00DE460E"/>
    <w:rsid w:val="00DE4B4E"/>
    <w:rsid w:val="00DE50B6"/>
    <w:rsid w:val="00DE5165"/>
    <w:rsid w:val="00DE5267"/>
    <w:rsid w:val="00DE52F7"/>
    <w:rsid w:val="00DE5628"/>
    <w:rsid w:val="00DE597C"/>
    <w:rsid w:val="00DE606C"/>
    <w:rsid w:val="00DE6D81"/>
    <w:rsid w:val="00DE7446"/>
    <w:rsid w:val="00DE7D47"/>
    <w:rsid w:val="00DE7E05"/>
    <w:rsid w:val="00DF024A"/>
    <w:rsid w:val="00DF240E"/>
    <w:rsid w:val="00DF2B07"/>
    <w:rsid w:val="00DF2E8F"/>
    <w:rsid w:val="00DF2E90"/>
    <w:rsid w:val="00DF377D"/>
    <w:rsid w:val="00DF3C46"/>
    <w:rsid w:val="00DF4AE8"/>
    <w:rsid w:val="00DF57EF"/>
    <w:rsid w:val="00DF5888"/>
    <w:rsid w:val="00DF5C72"/>
    <w:rsid w:val="00DF6483"/>
    <w:rsid w:val="00DF66C5"/>
    <w:rsid w:val="00DF677B"/>
    <w:rsid w:val="00DF67C9"/>
    <w:rsid w:val="00DF6C4E"/>
    <w:rsid w:val="00DF7598"/>
    <w:rsid w:val="00E00DD2"/>
    <w:rsid w:val="00E00F70"/>
    <w:rsid w:val="00E01BE6"/>
    <w:rsid w:val="00E0260C"/>
    <w:rsid w:val="00E02AD7"/>
    <w:rsid w:val="00E02BE9"/>
    <w:rsid w:val="00E034F5"/>
    <w:rsid w:val="00E0494B"/>
    <w:rsid w:val="00E050BA"/>
    <w:rsid w:val="00E056B7"/>
    <w:rsid w:val="00E06147"/>
    <w:rsid w:val="00E0704F"/>
    <w:rsid w:val="00E0742A"/>
    <w:rsid w:val="00E07C01"/>
    <w:rsid w:val="00E103D0"/>
    <w:rsid w:val="00E117B9"/>
    <w:rsid w:val="00E11B75"/>
    <w:rsid w:val="00E123DC"/>
    <w:rsid w:val="00E12627"/>
    <w:rsid w:val="00E128B2"/>
    <w:rsid w:val="00E12A07"/>
    <w:rsid w:val="00E133FE"/>
    <w:rsid w:val="00E13432"/>
    <w:rsid w:val="00E13E6F"/>
    <w:rsid w:val="00E14D56"/>
    <w:rsid w:val="00E1534D"/>
    <w:rsid w:val="00E153AB"/>
    <w:rsid w:val="00E15A2C"/>
    <w:rsid w:val="00E170C7"/>
    <w:rsid w:val="00E17A48"/>
    <w:rsid w:val="00E17B8A"/>
    <w:rsid w:val="00E2022E"/>
    <w:rsid w:val="00E2113F"/>
    <w:rsid w:val="00E21176"/>
    <w:rsid w:val="00E213F6"/>
    <w:rsid w:val="00E22CB6"/>
    <w:rsid w:val="00E24460"/>
    <w:rsid w:val="00E25DE1"/>
    <w:rsid w:val="00E26847"/>
    <w:rsid w:val="00E26A9E"/>
    <w:rsid w:val="00E279B6"/>
    <w:rsid w:val="00E27F10"/>
    <w:rsid w:val="00E30161"/>
    <w:rsid w:val="00E303BE"/>
    <w:rsid w:val="00E3059A"/>
    <w:rsid w:val="00E30B3D"/>
    <w:rsid w:val="00E30FDC"/>
    <w:rsid w:val="00E315F4"/>
    <w:rsid w:val="00E31654"/>
    <w:rsid w:val="00E31A82"/>
    <w:rsid w:val="00E322C4"/>
    <w:rsid w:val="00E32599"/>
    <w:rsid w:val="00E336D4"/>
    <w:rsid w:val="00E3400A"/>
    <w:rsid w:val="00E3408E"/>
    <w:rsid w:val="00E35430"/>
    <w:rsid w:val="00E35D57"/>
    <w:rsid w:val="00E35F6A"/>
    <w:rsid w:val="00E36A8D"/>
    <w:rsid w:val="00E36A9E"/>
    <w:rsid w:val="00E36C8B"/>
    <w:rsid w:val="00E36F27"/>
    <w:rsid w:val="00E3738C"/>
    <w:rsid w:val="00E37C02"/>
    <w:rsid w:val="00E401A7"/>
    <w:rsid w:val="00E40F92"/>
    <w:rsid w:val="00E41265"/>
    <w:rsid w:val="00E41DC8"/>
    <w:rsid w:val="00E42091"/>
    <w:rsid w:val="00E42444"/>
    <w:rsid w:val="00E42E7A"/>
    <w:rsid w:val="00E4301E"/>
    <w:rsid w:val="00E432E0"/>
    <w:rsid w:val="00E43FC3"/>
    <w:rsid w:val="00E45B92"/>
    <w:rsid w:val="00E45E38"/>
    <w:rsid w:val="00E50C88"/>
    <w:rsid w:val="00E50DA9"/>
    <w:rsid w:val="00E5209B"/>
    <w:rsid w:val="00E52E7E"/>
    <w:rsid w:val="00E540E5"/>
    <w:rsid w:val="00E5424B"/>
    <w:rsid w:val="00E54FB6"/>
    <w:rsid w:val="00E5580B"/>
    <w:rsid w:val="00E55F12"/>
    <w:rsid w:val="00E608FF"/>
    <w:rsid w:val="00E61855"/>
    <w:rsid w:val="00E61B21"/>
    <w:rsid w:val="00E621D6"/>
    <w:rsid w:val="00E62763"/>
    <w:rsid w:val="00E637D9"/>
    <w:rsid w:val="00E63B48"/>
    <w:rsid w:val="00E6659A"/>
    <w:rsid w:val="00E673C8"/>
    <w:rsid w:val="00E70780"/>
    <w:rsid w:val="00E707C2"/>
    <w:rsid w:val="00E70831"/>
    <w:rsid w:val="00E71576"/>
    <w:rsid w:val="00E728BF"/>
    <w:rsid w:val="00E73638"/>
    <w:rsid w:val="00E746CD"/>
    <w:rsid w:val="00E76018"/>
    <w:rsid w:val="00E765E0"/>
    <w:rsid w:val="00E77F22"/>
    <w:rsid w:val="00E812E3"/>
    <w:rsid w:val="00E82CB7"/>
    <w:rsid w:val="00E849E1"/>
    <w:rsid w:val="00E85328"/>
    <w:rsid w:val="00E85FF0"/>
    <w:rsid w:val="00E901A9"/>
    <w:rsid w:val="00E906C2"/>
    <w:rsid w:val="00E907D2"/>
    <w:rsid w:val="00E90921"/>
    <w:rsid w:val="00E913EC"/>
    <w:rsid w:val="00E91798"/>
    <w:rsid w:val="00E921A0"/>
    <w:rsid w:val="00E921CE"/>
    <w:rsid w:val="00E9274B"/>
    <w:rsid w:val="00E92BE6"/>
    <w:rsid w:val="00E9324B"/>
    <w:rsid w:val="00E93751"/>
    <w:rsid w:val="00E93763"/>
    <w:rsid w:val="00E9384C"/>
    <w:rsid w:val="00E93D00"/>
    <w:rsid w:val="00E940D1"/>
    <w:rsid w:val="00E94AC0"/>
    <w:rsid w:val="00E94C14"/>
    <w:rsid w:val="00E95FA3"/>
    <w:rsid w:val="00E97E50"/>
    <w:rsid w:val="00EA00C8"/>
    <w:rsid w:val="00EA170E"/>
    <w:rsid w:val="00EA1805"/>
    <w:rsid w:val="00EA1FE9"/>
    <w:rsid w:val="00EA2938"/>
    <w:rsid w:val="00EA3E10"/>
    <w:rsid w:val="00EA4DA9"/>
    <w:rsid w:val="00EA5B85"/>
    <w:rsid w:val="00EA5E1C"/>
    <w:rsid w:val="00EA6A55"/>
    <w:rsid w:val="00EA6FA8"/>
    <w:rsid w:val="00EA711A"/>
    <w:rsid w:val="00EA760A"/>
    <w:rsid w:val="00EA7B69"/>
    <w:rsid w:val="00EB27A4"/>
    <w:rsid w:val="00EB4280"/>
    <w:rsid w:val="00EB6D14"/>
    <w:rsid w:val="00EB768F"/>
    <w:rsid w:val="00EB79EC"/>
    <w:rsid w:val="00EC1422"/>
    <w:rsid w:val="00EC1767"/>
    <w:rsid w:val="00EC1B54"/>
    <w:rsid w:val="00EC1F12"/>
    <w:rsid w:val="00EC2C5E"/>
    <w:rsid w:val="00EC3DD6"/>
    <w:rsid w:val="00EC401A"/>
    <w:rsid w:val="00EC4196"/>
    <w:rsid w:val="00EC44DE"/>
    <w:rsid w:val="00EC499E"/>
    <w:rsid w:val="00EC5608"/>
    <w:rsid w:val="00EC71D6"/>
    <w:rsid w:val="00EC72BF"/>
    <w:rsid w:val="00EC7AE8"/>
    <w:rsid w:val="00ED0982"/>
    <w:rsid w:val="00ED0CB2"/>
    <w:rsid w:val="00ED11DE"/>
    <w:rsid w:val="00ED1A77"/>
    <w:rsid w:val="00ED1CAA"/>
    <w:rsid w:val="00ED2CDC"/>
    <w:rsid w:val="00ED368B"/>
    <w:rsid w:val="00ED40E1"/>
    <w:rsid w:val="00ED4A1C"/>
    <w:rsid w:val="00ED4A78"/>
    <w:rsid w:val="00ED4AE2"/>
    <w:rsid w:val="00ED4F66"/>
    <w:rsid w:val="00ED57DA"/>
    <w:rsid w:val="00ED5DE0"/>
    <w:rsid w:val="00ED6426"/>
    <w:rsid w:val="00ED656F"/>
    <w:rsid w:val="00ED6D88"/>
    <w:rsid w:val="00ED73BD"/>
    <w:rsid w:val="00ED7AEB"/>
    <w:rsid w:val="00ED7CE1"/>
    <w:rsid w:val="00ED7DEF"/>
    <w:rsid w:val="00EE02D6"/>
    <w:rsid w:val="00EE1437"/>
    <w:rsid w:val="00EE19CE"/>
    <w:rsid w:val="00EE1E47"/>
    <w:rsid w:val="00EE2C4F"/>
    <w:rsid w:val="00EE2EB4"/>
    <w:rsid w:val="00EE528A"/>
    <w:rsid w:val="00EE59C6"/>
    <w:rsid w:val="00EE5E05"/>
    <w:rsid w:val="00EF00BC"/>
    <w:rsid w:val="00EF0400"/>
    <w:rsid w:val="00EF082A"/>
    <w:rsid w:val="00EF0838"/>
    <w:rsid w:val="00EF0984"/>
    <w:rsid w:val="00EF15FC"/>
    <w:rsid w:val="00EF2E02"/>
    <w:rsid w:val="00EF34B4"/>
    <w:rsid w:val="00EF4493"/>
    <w:rsid w:val="00EF576C"/>
    <w:rsid w:val="00EF5CAA"/>
    <w:rsid w:val="00EF6A21"/>
    <w:rsid w:val="00EF6FD4"/>
    <w:rsid w:val="00EF7A09"/>
    <w:rsid w:val="00F00B3C"/>
    <w:rsid w:val="00F00F44"/>
    <w:rsid w:val="00F01362"/>
    <w:rsid w:val="00F0153F"/>
    <w:rsid w:val="00F01C47"/>
    <w:rsid w:val="00F02E2F"/>
    <w:rsid w:val="00F03AA5"/>
    <w:rsid w:val="00F03FE2"/>
    <w:rsid w:val="00F04961"/>
    <w:rsid w:val="00F04A99"/>
    <w:rsid w:val="00F05D64"/>
    <w:rsid w:val="00F0649A"/>
    <w:rsid w:val="00F06820"/>
    <w:rsid w:val="00F073D6"/>
    <w:rsid w:val="00F07C54"/>
    <w:rsid w:val="00F10225"/>
    <w:rsid w:val="00F108F1"/>
    <w:rsid w:val="00F10ED7"/>
    <w:rsid w:val="00F118CA"/>
    <w:rsid w:val="00F12DAE"/>
    <w:rsid w:val="00F1301E"/>
    <w:rsid w:val="00F13539"/>
    <w:rsid w:val="00F14F35"/>
    <w:rsid w:val="00F15F0B"/>
    <w:rsid w:val="00F165A8"/>
    <w:rsid w:val="00F1664C"/>
    <w:rsid w:val="00F16879"/>
    <w:rsid w:val="00F16C8A"/>
    <w:rsid w:val="00F20CD1"/>
    <w:rsid w:val="00F217FE"/>
    <w:rsid w:val="00F2214A"/>
    <w:rsid w:val="00F22492"/>
    <w:rsid w:val="00F22736"/>
    <w:rsid w:val="00F2293E"/>
    <w:rsid w:val="00F23181"/>
    <w:rsid w:val="00F24F31"/>
    <w:rsid w:val="00F24FB9"/>
    <w:rsid w:val="00F250D4"/>
    <w:rsid w:val="00F25677"/>
    <w:rsid w:val="00F258ED"/>
    <w:rsid w:val="00F25B9D"/>
    <w:rsid w:val="00F25E72"/>
    <w:rsid w:val="00F26335"/>
    <w:rsid w:val="00F263EA"/>
    <w:rsid w:val="00F26CD2"/>
    <w:rsid w:val="00F26EF6"/>
    <w:rsid w:val="00F27025"/>
    <w:rsid w:val="00F278E8"/>
    <w:rsid w:val="00F27C2A"/>
    <w:rsid w:val="00F308AA"/>
    <w:rsid w:val="00F30C7E"/>
    <w:rsid w:val="00F3182C"/>
    <w:rsid w:val="00F31993"/>
    <w:rsid w:val="00F31D26"/>
    <w:rsid w:val="00F31D63"/>
    <w:rsid w:val="00F31D81"/>
    <w:rsid w:val="00F321D6"/>
    <w:rsid w:val="00F3254B"/>
    <w:rsid w:val="00F3263C"/>
    <w:rsid w:val="00F3276D"/>
    <w:rsid w:val="00F327BA"/>
    <w:rsid w:val="00F32A64"/>
    <w:rsid w:val="00F32C84"/>
    <w:rsid w:val="00F32D7C"/>
    <w:rsid w:val="00F33072"/>
    <w:rsid w:val="00F34A25"/>
    <w:rsid w:val="00F34CDD"/>
    <w:rsid w:val="00F34D96"/>
    <w:rsid w:val="00F35612"/>
    <w:rsid w:val="00F3595E"/>
    <w:rsid w:val="00F365AD"/>
    <w:rsid w:val="00F365C9"/>
    <w:rsid w:val="00F40BD5"/>
    <w:rsid w:val="00F41146"/>
    <w:rsid w:val="00F4236D"/>
    <w:rsid w:val="00F43349"/>
    <w:rsid w:val="00F434A2"/>
    <w:rsid w:val="00F43F22"/>
    <w:rsid w:val="00F442CE"/>
    <w:rsid w:val="00F44927"/>
    <w:rsid w:val="00F4797D"/>
    <w:rsid w:val="00F501E3"/>
    <w:rsid w:val="00F527AE"/>
    <w:rsid w:val="00F54549"/>
    <w:rsid w:val="00F54830"/>
    <w:rsid w:val="00F54D20"/>
    <w:rsid w:val="00F55296"/>
    <w:rsid w:val="00F553B1"/>
    <w:rsid w:val="00F5546F"/>
    <w:rsid w:val="00F559E7"/>
    <w:rsid w:val="00F56077"/>
    <w:rsid w:val="00F56D9D"/>
    <w:rsid w:val="00F57381"/>
    <w:rsid w:val="00F60FE3"/>
    <w:rsid w:val="00F618FE"/>
    <w:rsid w:val="00F61AA3"/>
    <w:rsid w:val="00F61C26"/>
    <w:rsid w:val="00F62A34"/>
    <w:rsid w:val="00F62DFA"/>
    <w:rsid w:val="00F66C77"/>
    <w:rsid w:val="00F676EA"/>
    <w:rsid w:val="00F702A7"/>
    <w:rsid w:val="00F709BF"/>
    <w:rsid w:val="00F70C24"/>
    <w:rsid w:val="00F71C4F"/>
    <w:rsid w:val="00F724E8"/>
    <w:rsid w:val="00F72F05"/>
    <w:rsid w:val="00F72F1B"/>
    <w:rsid w:val="00F73746"/>
    <w:rsid w:val="00F73CB5"/>
    <w:rsid w:val="00F73DAC"/>
    <w:rsid w:val="00F7472E"/>
    <w:rsid w:val="00F7475E"/>
    <w:rsid w:val="00F74AA3"/>
    <w:rsid w:val="00F75239"/>
    <w:rsid w:val="00F75DF8"/>
    <w:rsid w:val="00F765D1"/>
    <w:rsid w:val="00F76620"/>
    <w:rsid w:val="00F806B7"/>
    <w:rsid w:val="00F80C89"/>
    <w:rsid w:val="00F81B1F"/>
    <w:rsid w:val="00F82038"/>
    <w:rsid w:val="00F8205C"/>
    <w:rsid w:val="00F835F3"/>
    <w:rsid w:val="00F83C02"/>
    <w:rsid w:val="00F855C2"/>
    <w:rsid w:val="00F858EE"/>
    <w:rsid w:val="00F8619B"/>
    <w:rsid w:val="00F86933"/>
    <w:rsid w:val="00F86C4E"/>
    <w:rsid w:val="00F87303"/>
    <w:rsid w:val="00F87338"/>
    <w:rsid w:val="00F901A7"/>
    <w:rsid w:val="00F94EB1"/>
    <w:rsid w:val="00F95AC1"/>
    <w:rsid w:val="00F97044"/>
    <w:rsid w:val="00FA0130"/>
    <w:rsid w:val="00FA0357"/>
    <w:rsid w:val="00FA05AB"/>
    <w:rsid w:val="00FA0639"/>
    <w:rsid w:val="00FA0C20"/>
    <w:rsid w:val="00FA1F1D"/>
    <w:rsid w:val="00FA2006"/>
    <w:rsid w:val="00FA50A7"/>
    <w:rsid w:val="00FA5456"/>
    <w:rsid w:val="00FA55B6"/>
    <w:rsid w:val="00FA564B"/>
    <w:rsid w:val="00FA63BE"/>
    <w:rsid w:val="00FA7179"/>
    <w:rsid w:val="00FA75E3"/>
    <w:rsid w:val="00FB06E1"/>
    <w:rsid w:val="00FB0D96"/>
    <w:rsid w:val="00FB0F5F"/>
    <w:rsid w:val="00FB1388"/>
    <w:rsid w:val="00FB201C"/>
    <w:rsid w:val="00FB22C2"/>
    <w:rsid w:val="00FB2630"/>
    <w:rsid w:val="00FB2A1E"/>
    <w:rsid w:val="00FB60D8"/>
    <w:rsid w:val="00FB6657"/>
    <w:rsid w:val="00FB68EB"/>
    <w:rsid w:val="00FB69AF"/>
    <w:rsid w:val="00FB7102"/>
    <w:rsid w:val="00FB7241"/>
    <w:rsid w:val="00FB7376"/>
    <w:rsid w:val="00FB7909"/>
    <w:rsid w:val="00FB7FB9"/>
    <w:rsid w:val="00FC0534"/>
    <w:rsid w:val="00FC2414"/>
    <w:rsid w:val="00FC43DD"/>
    <w:rsid w:val="00FC4488"/>
    <w:rsid w:val="00FC4CAB"/>
    <w:rsid w:val="00FC66A7"/>
    <w:rsid w:val="00FC6C93"/>
    <w:rsid w:val="00FC7FF7"/>
    <w:rsid w:val="00FD079A"/>
    <w:rsid w:val="00FD2826"/>
    <w:rsid w:val="00FD2A0A"/>
    <w:rsid w:val="00FD30F1"/>
    <w:rsid w:val="00FD31F3"/>
    <w:rsid w:val="00FD36E6"/>
    <w:rsid w:val="00FD4B8C"/>
    <w:rsid w:val="00FD4EE9"/>
    <w:rsid w:val="00FD51A1"/>
    <w:rsid w:val="00FD66A1"/>
    <w:rsid w:val="00FD6868"/>
    <w:rsid w:val="00FD6FE1"/>
    <w:rsid w:val="00FD79A3"/>
    <w:rsid w:val="00FD7A98"/>
    <w:rsid w:val="00FD7E1E"/>
    <w:rsid w:val="00FE0472"/>
    <w:rsid w:val="00FE1AB2"/>
    <w:rsid w:val="00FE1E82"/>
    <w:rsid w:val="00FE2394"/>
    <w:rsid w:val="00FE2900"/>
    <w:rsid w:val="00FE2C49"/>
    <w:rsid w:val="00FE3298"/>
    <w:rsid w:val="00FE509B"/>
    <w:rsid w:val="00FE5BEE"/>
    <w:rsid w:val="00FE64A0"/>
    <w:rsid w:val="00FF0929"/>
    <w:rsid w:val="00FF19F0"/>
    <w:rsid w:val="00FF28AB"/>
    <w:rsid w:val="00FF29FE"/>
    <w:rsid w:val="00FF2DD0"/>
    <w:rsid w:val="00FF3415"/>
    <w:rsid w:val="00FF382D"/>
    <w:rsid w:val="00FF3C06"/>
    <w:rsid w:val="00FF3D44"/>
    <w:rsid w:val="00FF40BF"/>
    <w:rsid w:val="00FF512E"/>
    <w:rsid w:val="00FF5398"/>
    <w:rsid w:val="00FF6057"/>
    <w:rsid w:val="00FF7080"/>
    <w:rsid w:val="00FF75B2"/>
    <w:rsid w:val="00FF7616"/>
    <w:rsid w:val="00FF7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BC9DEE5"/>
  <w14:defaultImageDpi w14:val="300"/>
  <w15:docId w15:val="{16B40DC3-C076-EE41-AE77-F6BBCF7C8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224190"/>
    <w:pPr>
      <w:widowControl w:val="0"/>
      <w:jc w:val="both"/>
    </w:pPr>
    <w:rPr>
      <w:rFonts w:ascii="Times New Roman" w:hAnsi="Times New Roman" w:cs="Times New Roman (本文のフォント - コンプレ"/>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3103"/>
    <w:pPr>
      <w:ind w:leftChars="400" w:left="960"/>
    </w:pPr>
  </w:style>
  <w:style w:type="character" w:styleId="a4">
    <w:name w:val="Hyperlink"/>
    <w:uiPriority w:val="99"/>
    <w:rsid w:val="00CD3103"/>
    <w:rPr>
      <w:rFonts w:cs="Times New Roman"/>
      <w:color w:val="0000FF"/>
      <w:u w:val="single"/>
    </w:rPr>
  </w:style>
  <w:style w:type="paragraph" w:styleId="a5">
    <w:name w:val="Balloon Text"/>
    <w:basedOn w:val="a"/>
    <w:link w:val="a6"/>
    <w:uiPriority w:val="99"/>
    <w:semiHidden/>
    <w:unhideWhenUsed/>
    <w:rsid w:val="009237EA"/>
    <w:rPr>
      <w:rFonts w:ascii="ヒラギノ角ゴ ProN W3" w:eastAsia="ヒラギノ角ゴ ProN W3"/>
      <w:sz w:val="18"/>
      <w:szCs w:val="18"/>
    </w:rPr>
  </w:style>
  <w:style w:type="character" w:customStyle="1" w:styleId="a6">
    <w:name w:val="吹き出し (文字)"/>
    <w:basedOn w:val="a0"/>
    <w:link w:val="a5"/>
    <w:uiPriority w:val="99"/>
    <w:semiHidden/>
    <w:rsid w:val="009237EA"/>
    <w:rPr>
      <w:rFonts w:ascii="ヒラギノ角ゴ ProN W3" w:eastAsia="ヒラギノ角ゴ ProN W3"/>
      <w:sz w:val="18"/>
      <w:szCs w:val="18"/>
    </w:rPr>
  </w:style>
  <w:style w:type="paragraph" w:styleId="Web">
    <w:name w:val="Normal (Web)"/>
    <w:basedOn w:val="a"/>
    <w:uiPriority w:val="99"/>
    <w:unhideWhenUsed/>
    <w:rsid w:val="001D0900"/>
  </w:style>
  <w:style w:type="paragraph" w:styleId="a7">
    <w:name w:val="footer"/>
    <w:basedOn w:val="a"/>
    <w:link w:val="a8"/>
    <w:uiPriority w:val="99"/>
    <w:unhideWhenUsed/>
    <w:rsid w:val="00372FBB"/>
    <w:pPr>
      <w:tabs>
        <w:tab w:val="center" w:pos="4252"/>
        <w:tab w:val="right" w:pos="8504"/>
      </w:tabs>
      <w:snapToGrid w:val="0"/>
    </w:pPr>
  </w:style>
  <w:style w:type="character" w:customStyle="1" w:styleId="a8">
    <w:name w:val="フッター (文字)"/>
    <w:basedOn w:val="a0"/>
    <w:link w:val="a7"/>
    <w:uiPriority w:val="99"/>
    <w:rsid w:val="00372FBB"/>
  </w:style>
  <w:style w:type="character" w:styleId="a9">
    <w:name w:val="page number"/>
    <w:basedOn w:val="a0"/>
    <w:uiPriority w:val="99"/>
    <w:semiHidden/>
    <w:unhideWhenUsed/>
    <w:rsid w:val="00372FBB"/>
  </w:style>
  <w:style w:type="character" w:styleId="aa">
    <w:name w:val="line number"/>
    <w:basedOn w:val="a0"/>
    <w:uiPriority w:val="99"/>
    <w:semiHidden/>
    <w:unhideWhenUsed/>
    <w:rsid w:val="00372FBB"/>
  </w:style>
  <w:style w:type="character" w:styleId="ab">
    <w:name w:val="Placeholder Text"/>
    <w:basedOn w:val="a0"/>
    <w:uiPriority w:val="99"/>
    <w:semiHidden/>
    <w:rsid w:val="00B04024"/>
    <w:rPr>
      <w:color w:val="808080"/>
    </w:rPr>
  </w:style>
  <w:style w:type="character" w:styleId="ac">
    <w:name w:val="FollowedHyperlink"/>
    <w:basedOn w:val="a0"/>
    <w:uiPriority w:val="99"/>
    <w:semiHidden/>
    <w:unhideWhenUsed/>
    <w:rsid w:val="00B318A8"/>
    <w:rPr>
      <w:color w:val="800080" w:themeColor="followedHyperlink"/>
      <w:u w:val="single"/>
    </w:rPr>
  </w:style>
  <w:style w:type="character" w:styleId="ad">
    <w:name w:val="annotation reference"/>
    <w:basedOn w:val="a0"/>
    <w:uiPriority w:val="99"/>
    <w:semiHidden/>
    <w:unhideWhenUsed/>
    <w:rsid w:val="00495B9A"/>
    <w:rPr>
      <w:sz w:val="18"/>
      <w:szCs w:val="18"/>
    </w:rPr>
  </w:style>
  <w:style w:type="paragraph" w:styleId="ae">
    <w:name w:val="annotation text"/>
    <w:basedOn w:val="a"/>
    <w:link w:val="af"/>
    <w:uiPriority w:val="99"/>
    <w:semiHidden/>
    <w:unhideWhenUsed/>
    <w:rsid w:val="00495B9A"/>
    <w:pPr>
      <w:jc w:val="left"/>
    </w:pPr>
  </w:style>
  <w:style w:type="character" w:customStyle="1" w:styleId="af">
    <w:name w:val="コメント文字列 (文字)"/>
    <w:basedOn w:val="a0"/>
    <w:link w:val="ae"/>
    <w:uiPriority w:val="99"/>
    <w:semiHidden/>
    <w:rsid w:val="00495B9A"/>
  </w:style>
  <w:style w:type="paragraph" w:styleId="af0">
    <w:name w:val="annotation subject"/>
    <w:basedOn w:val="ae"/>
    <w:next w:val="ae"/>
    <w:link w:val="af1"/>
    <w:uiPriority w:val="99"/>
    <w:semiHidden/>
    <w:unhideWhenUsed/>
    <w:rsid w:val="00495B9A"/>
    <w:rPr>
      <w:b/>
      <w:bCs/>
    </w:rPr>
  </w:style>
  <w:style w:type="character" w:customStyle="1" w:styleId="af1">
    <w:name w:val="コメント内容 (文字)"/>
    <w:basedOn w:val="af"/>
    <w:link w:val="af0"/>
    <w:uiPriority w:val="99"/>
    <w:semiHidden/>
    <w:rsid w:val="00495B9A"/>
    <w:rPr>
      <w:b/>
      <w:bCs/>
    </w:rPr>
  </w:style>
  <w:style w:type="paragraph" w:styleId="af2">
    <w:name w:val="header"/>
    <w:basedOn w:val="a"/>
    <w:link w:val="af3"/>
    <w:uiPriority w:val="99"/>
    <w:unhideWhenUsed/>
    <w:rsid w:val="00460897"/>
    <w:pPr>
      <w:tabs>
        <w:tab w:val="center" w:pos="4252"/>
        <w:tab w:val="right" w:pos="8504"/>
      </w:tabs>
      <w:snapToGrid w:val="0"/>
    </w:pPr>
  </w:style>
  <w:style w:type="character" w:customStyle="1" w:styleId="af3">
    <w:name w:val="ヘッダー (文字)"/>
    <w:basedOn w:val="a0"/>
    <w:link w:val="af2"/>
    <w:uiPriority w:val="99"/>
    <w:rsid w:val="00460897"/>
  </w:style>
  <w:style w:type="numbering" w:customStyle="1" w:styleId="1">
    <w:name w:val="現在のリスト1"/>
    <w:uiPriority w:val="99"/>
    <w:rsid w:val="00635DE0"/>
    <w:pPr>
      <w:numPr>
        <w:numId w:val="11"/>
      </w:numPr>
    </w:pPr>
  </w:style>
  <w:style w:type="paragraph" w:customStyle="1" w:styleId="10">
    <w:name w:val="リスト段落1"/>
    <w:basedOn w:val="a"/>
    <w:uiPriority w:val="34"/>
    <w:qFormat/>
    <w:rsid w:val="00C5619F"/>
    <w:pPr>
      <w:ind w:leftChars="400" w:left="840"/>
    </w:pPr>
    <w:rPr>
      <w:rFonts w:ascii="游明朝" w:eastAsia="游明朝" w:hAnsi="游明朝" w:cs="Vrinda"/>
      <w:sz w:val="21"/>
    </w:rPr>
  </w:style>
  <w:style w:type="character" w:styleId="af4">
    <w:name w:val="Unresolved Mention"/>
    <w:basedOn w:val="a0"/>
    <w:uiPriority w:val="99"/>
    <w:rsid w:val="00D625D6"/>
    <w:rPr>
      <w:color w:val="605E5C"/>
      <w:shd w:val="clear" w:color="auto" w:fill="E1DFDD"/>
    </w:rPr>
  </w:style>
  <w:style w:type="paragraph" w:customStyle="1" w:styleId="p1">
    <w:name w:val="p1"/>
    <w:basedOn w:val="a"/>
    <w:rsid w:val="004972F9"/>
    <w:pPr>
      <w:widowControl/>
      <w:spacing w:before="100" w:beforeAutospacing="1" w:after="100" w:afterAutospacing="1"/>
      <w:jc w:val="left"/>
    </w:pPr>
    <w:rPr>
      <w:rFonts w:ascii="ＭＳ Ｐゴシック" w:eastAsia="ＭＳ Ｐゴシック" w:hAnsi="ＭＳ Ｐゴシック" w:cs="ＭＳ Ｐゴシック"/>
      <w:kern w:val="0"/>
    </w:rPr>
  </w:style>
  <w:style w:type="character" w:customStyle="1" w:styleId="apple-converted-space">
    <w:name w:val="apple-converted-space"/>
    <w:basedOn w:val="a0"/>
    <w:rsid w:val="000D3958"/>
  </w:style>
  <w:style w:type="numbering" w:customStyle="1" w:styleId="2">
    <w:name w:val="現在のリスト2"/>
    <w:uiPriority w:val="99"/>
    <w:rsid w:val="008A509D"/>
    <w:pPr>
      <w:numPr>
        <w:numId w:val="18"/>
      </w:numPr>
    </w:pPr>
  </w:style>
  <w:style w:type="paragraph" w:styleId="af5">
    <w:name w:val="Revision"/>
    <w:hidden/>
    <w:uiPriority w:val="99"/>
    <w:semiHidden/>
    <w:rsid w:val="00294C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04005">
      <w:bodyDiv w:val="1"/>
      <w:marLeft w:val="0"/>
      <w:marRight w:val="0"/>
      <w:marTop w:val="0"/>
      <w:marBottom w:val="0"/>
      <w:divBdr>
        <w:top w:val="none" w:sz="0" w:space="0" w:color="auto"/>
        <w:left w:val="none" w:sz="0" w:space="0" w:color="auto"/>
        <w:bottom w:val="none" w:sz="0" w:space="0" w:color="auto"/>
        <w:right w:val="none" w:sz="0" w:space="0" w:color="auto"/>
      </w:divBdr>
    </w:div>
    <w:div w:id="2755643">
      <w:bodyDiv w:val="1"/>
      <w:marLeft w:val="0"/>
      <w:marRight w:val="0"/>
      <w:marTop w:val="0"/>
      <w:marBottom w:val="0"/>
      <w:divBdr>
        <w:top w:val="none" w:sz="0" w:space="0" w:color="auto"/>
        <w:left w:val="none" w:sz="0" w:space="0" w:color="auto"/>
        <w:bottom w:val="none" w:sz="0" w:space="0" w:color="auto"/>
        <w:right w:val="none" w:sz="0" w:space="0" w:color="auto"/>
      </w:divBdr>
    </w:div>
    <w:div w:id="15663706">
      <w:bodyDiv w:val="1"/>
      <w:marLeft w:val="0"/>
      <w:marRight w:val="0"/>
      <w:marTop w:val="0"/>
      <w:marBottom w:val="0"/>
      <w:divBdr>
        <w:top w:val="none" w:sz="0" w:space="0" w:color="auto"/>
        <w:left w:val="none" w:sz="0" w:space="0" w:color="auto"/>
        <w:bottom w:val="none" w:sz="0" w:space="0" w:color="auto"/>
        <w:right w:val="none" w:sz="0" w:space="0" w:color="auto"/>
      </w:divBdr>
    </w:div>
    <w:div w:id="27410684">
      <w:bodyDiv w:val="1"/>
      <w:marLeft w:val="0"/>
      <w:marRight w:val="0"/>
      <w:marTop w:val="0"/>
      <w:marBottom w:val="0"/>
      <w:divBdr>
        <w:top w:val="none" w:sz="0" w:space="0" w:color="auto"/>
        <w:left w:val="none" w:sz="0" w:space="0" w:color="auto"/>
        <w:bottom w:val="none" w:sz="0" w:space="0" w:color="auto"/>
        <w:right w:val="none" w:sz="0" w:space="0" w:color="auto"/>
      </w:divBdr>
    </w:div>
    <w:div w:id="50429717">
      <w:bodyDiv w:val="1"/>
      <w:marLeft w:val="0"/>
      <w:marRight w:val="0"/>
      <w:marTop w:val="0"/>
      <w:marBottom w:val="0"/>
      <w:divBdr>
        <w:top w:val="none" w:sz="0" w:space="0" w:color="auto"/>
        <w:left w:val="none" w:sz="0" w:space="0" w:color="auto"/>
        <w:bottom w:val="none" w:sz="0" w:space="0" w:color="auto"/>
        <w:right w:val="none" w:sz="0" w:space="0" w:color="auto"/>
      </w:divBdr>
    </w:div>
    <w:div w:id="52588762">
      <w:bodyDiv w:val="1"/>
      <w:marLeft w:val="0"/>
      <w:marRight w:val="0"/>
      <w:marTop w:val="0"/>
      <w:marBottom w:val="0"/>
      <w:divBdr>
        <w:top w:val="none" w:sz="0" w:space="0" w:color="auto"/>
        <w:left w:val="none" w:sz="0" w:space="0" w:color="auto"/>
        <w:bottom w:val="none" w:sz="0" w:space="0" w:color="auto"/>
        <w:right w:val="none" w:sz="0" w:space="0" w:color="auto"/>
      </w:divBdr>
    </w:div>
    <w:div w:id="53747887">
      <w:bodyDiv w:val="1"/>
      <w:marLeft w:val="0"/>
      <w:marRight w:val="0"/>
      <w:marTop w:val="0"/>
      <w:marBottom w:val="0"/>
      <w:divBdr>
        <w:top w:val="none" w:sz="0" w:space="0" w:color="auto"/>
        <w:left w:val="none" w:sz="0" w:space="0" w:color="auto"/>
        <w:bottom w:val="none" w:sz="0" w:space="0" w:color="auto"/>
        <w:right w:val="none" w:sz="0" w:space="0" w:color="auto"/>
      </w:divBdr>
    </w:div>
    <w:div w:id="78211834">
      <w:bodyDiv w:val="1"/>
      <w:marLeft w:val="0"/>
      <w:marRight w:val="0"/>
      <w:marTop w:val="0"/>
      <w:marBottom w:val="0"/>
      <w:divBdr>
        <w:top w:val="none" w:sz="0" w:space="0" w:color="auto"/>
        <w:left w:val="none" w:sz="0" w:space="0" w:color="auto"/>
        <w:bottom w:val="none" w:sz="0" w:space="0" w:color="auto"/>
        <w:right w:val="none" w:sz="0" w:space="0" w:color="auto"/>
      </w:divBdr>
    </w:div>
    <w:div w:id="105076789">
      <w:bodyDiv w:val="1"/>
      <w:marLeft w:val="0"/>
      <w:marRight w:val="0"/>
      <w:marTop w:val="0"/>
      <w:marBottom w:val="0"/>
      <w:divBdr>
        <w:top w:val="none" w:sz="0" w:space="0" w:color="auto"/>
        <w:left w:val="none" w:sz="0" w:space="0" w:color="auto"/>
        <w:bottom w:val="none" w:sz="0" w:space="0" w:color="auto"/>
        <w:right w:val="none" w:sz="0" w:space="0" w:color="auto"/>
      </w:divBdr>
    </w:div>
    <w:div w:id="119151441">
      <w:bodyDiv w:val="1"/>
      <w:marLeft w:val="0"/>
      <w:marRight w:val="0"/>
      <w:marTop w:val="0"/>
      <w:marBottom w:val="0"/>
      <w:divBdr>
        <w:top w:val="none" w:sz="0" w:space="0" w:color="auto"/>
        <w:left w:val="none" w:sz="0" w:space="0" w:color="auto"/>
        <w:bottom w:val="none" w:sz="0" w:space="0" w:color="auto"/>
        <w:right w:val="none" w:sz="0" w:space="0" w:color="auto"/>
      </w:divBdr>
    </w:div>
    <w:div w:id="157430228">
      <w:bodyDiv w:val="1"/>
      <w:marLeft w:val="0"/>
      <w:marRight w:val="0"/>
      <w:marTop w:val="0"/>
      <w:marBottom w:val="0"/>
      <w:divBdr>
        <w:top w:val="none" w:sz="0" w:space="0" w:color="auto"/>
        <w:left w:val="none" w:sz="0" w:space="0" w:color="auto"/>
        <w:bottom w:val="none" w:sz="0" w:space="0" w:color="auto"/>
        <w:right w:val="none" w:sz="0" w:space="0" w:color="auto"/>
      </w:divBdr>
    </w:div>
    <w:div w:id="164326081">
      <w:bodyDiv w:val="1"/>
      <w:marLeft w:val="0"/>
      <w:marRight w:val="0"/>
      <w:marTop w:val="0"/>
      <w:marBottom w:val="0"/>
      <w:divBdr>
        <w:top w:val="none" w:sz="0" w:space="0" w:color="auto"/>
        <w:left w:val="none" w:sz="0" w:space="0" w:color="auto"/>
        <w:bottom w:val="none" w:sz="0" w:space="0" w:color="auto"/>
        <w:right w:val="none" w:sz="0" w:space="0" w:color="auto"/>
      </w:divBdr>
    </w:div>
    <w:div w:id="169610210">
      <w:bodyDiv w:val="1"/>
      <w:marLeft w:val="0"/>
      <w:marRight w:val="0"/>
      <w:marTop w:val="0"/>
      <w:marBottom w:val="0"/>
      <w:divBdr>
        <w:top w:val="none" w:sz="0" w:space="0" w:color="auto"/>
        <w:left w:val="none" w:sz="0" w:space="0" w:color="auto"/>
        <w:bottom w:val="none" w:sz="0" w:space="0" w:color="auto"/>
        <w:right w:val="none" w:sz="0" w:space="0" w:color="auto"/>
      </w:divBdr>
    </w:div>
    <w:div w:id="173614090">
      <w:bodyDiv w:val="1"/>
      <w:marLeft w:val="0"/>
      <w:marRight w:val="0"/>
      <w:marTop w:val="0"/>
      <w:marBottom w:val="0"/>
      <w:divBdr>
        <w:top w:val="none" w:sz="0" w:space="0" w:color="auto"/>
        <w:left w:val="none" w:sz="0" w:space="0" w:color="auto"/>
        <w:bottom w:val="none" w:sz="0" w:space="0" w:color="auto"/>
        <w:right w:val="none" w:sz="0" w:space="0" w:color="auto"/>
      </w:divBdr>
    </w:div>
    <w:div w:id="178086278">
      <w:bodyDiv w:val="1"/>
      <w:marLeft w:val="0"/>
      <w:marRight w:val="0"/>
      <w:marTop w:val="0"/>
      <w:marBottom w:val="0"/>
      <w:divBdr>
        <w:top w:val="none" w:sz="0" w:space="0" w:color="auto"/>
        <w:left w:val="none" w:sz="0" w:space="0" w:color="auto"/>
        <w:bottom w:val="none" w:sz="0" w:space="0" w:color="auto"/>
        <w:right w:val="none" w:sz="0" w:space="0" w:color="auto"/>
      </w:divBdr>
      <w:divsChild>
        <w:div w:id="53978150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81671178">
      <w:bodyDiv w:val="1"/>
      <w:marLeft w:val="0"/>
      <w:marRight w:val="0"/>
      <w:marTop w:val="0"/>
      <w:marBottom w:val="0"/>
      <w:divBdr>
        <w:top w:val="none" w:sz="0" w:space="0" w:color="auto"/>
        <w:left w:val="none" w:sz="0" w:space="0" w:color="auto"/>
        <w:bottom w:val="none" w:sz="0" w:space="0" w:color="auto"/>
        <w:right w:val="none" w:sz="0" w:space="0" w:color="auto"/>
      </w:divBdr>
      <w:divsChild>
        <w:div w:id="43320537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17252259">
      <w:bodyDiv w:val="1"/>
      <w:marLeft w:val="0"/>
      <w:marRight w:val="0"/>
      <w:marTop w:val="0"/>
      <w:marBottom w:val="0"/>
      <w:divBdr>
        <w:top w:val="none" w:sz="0" w:space="0" w:color="auto"/>
        <w:left w:val="none" w:sz="0" w:space="0" w:color="auto"/>
        <w:bottom w:val="none" w:sz="0" w:space="0" w:color="auto"/>
        <w:right w:val="none" w:sz="0" w:space="0" w:color="auto"/>
      </w:divBdr>
    </w:div>
    <w:div w:id="226770821">
      <w:bodyDiv w:val="1"/>
      <w:marLeft w:val="0"/>
      <w:marRight w:val="0"/>
      <w:marTop w:val="0"/>
      <w:marBottom w:val="0"/>
      <w:divBdr>
        <w:top w:val="none" w:sz="0" w:space="0" w:color="auto"/>
        <w:left w:val="none" w:sz="0" w:space="0" w:color="auto"/>
        <w:bottom w:val="none" w:sz="0" w:space="0" w:color="auto"/>
        <w:right w:val="none" w:sz="0" w:space="0" w:color="auto"/>
      </w:divBdr>
    </w:div>
    <w:div w:id="253977605">
      <w:bodyDiv w:val="1"/>
      <w:marLeft w:val="0"/>
      <w:marRight w:val="0"/>
      <w:marTop w:val="0"/>
      <w:marBottom w:val="0"/>
      <w:divBdr>
        <w:top w:val="none" w:sz="0" w:space="0" w:color="auto"/>
        <w:left w:val="none" w:sz="0" w:space="0" w:color="auto"/>
        <w:bottom w:val="none" w:sz="0" w:space="0" w:color="auto"/>
        <w:right w:val="none" w:sz="0" w:space="0" w:color="auto"/>
      </w:divBdr>
    </w:div>
    <w:div w:id="271547800">
      <w:bodyDiv w:val="1"/>
      <w:marLeft w:val="0"/>
      <w:marRight w:val="0"/>
      <w:marTop w:val="0"/>
      <w:marBottom w:val="0"/>
      <w:divBdr>
        <w:top w:val="none" w:sz="0" w:space="0" w:color="auto"/>
        <w:left w:val="none" w:sz="0" w:space="0" w:color="auto"/>
        <w:bottom w:val="none" w:sz="0" w:space="0" w:color="auto"/>
        <w:right w:val="none" w:sz="0" w:space="0" w:color="auto"/>
      </w:divBdr>
    </w:div>
    <w:div w:id="282614515">
      <w:bodyDiv w:val="1"/>
      <w:marLeft w:val="0"/>
      <w:marRight w:val="0"/>
      <w:marTop w:val="0"/>
      <w:marBottom w:val="0"/>
      <w:divBdr>
        <w:top w:val="none" w:sz="0" w:space="0" w:color="auto"/>
        <w:left w:val="none" w:sz="0" w:space="0" w:color="auto"/>
        <w:bottom w:val="none" w:sz="0" w:space="0" w:color="auto"/>
        <w:right w:val="none" w:sz="0" w:space="0" w:color="auto"/>
      </w:divBdr>
    </w:div>
    <w:div w:id="285700927">
      <w:bodyDiv w:val="1"/>
      <w:marLeft w:val="0"/>
      <w:marRight w:val="0"/>
      <w:marTop w:val="0"/>
      <w:marBottom w:val="0"/>
      <w:divBdr>
        <w:top w:val="none" w:sz="0" w:space="0" w:color="auto"/>
        <w:left w:val="none" w:sz="0" w:space="0" w:color="auto"/>
        <w:bottom w:val="none" w:sz="0" w:space="0" w:color="auto"/>
        <w:right w:val="none" w:sz="0" w:space="0" w:color="auto"/>
      </w:divBdr>
    </w:div>
    <w:div w:id="334455032">
      <w:bodyDiv w:val="1"/>
      <w:marLeft w:val="0"/>
      <w:marRight w:val="0"/>
      <w:marTop w:val="0"/>
      <w:marBottom w:val="0"/>
      <w:divBdr>
        <w:top w:val="none" w:sz="0" w:space="0" w:color="auto"/>
        <w:left w:val="none" w:sz="0" w:space="0" w:color="auto"/>
        <w:bottom w:val="none" w:sz="0" w:space="0" w:color="auto"/>
        <w:right w:val="none" w:sz="0" w:space="0" w:color="auto"/>
      </w:divBdr>
    </w:div>
    <w:div w:id="343016736">
      <w:bodyDiv w:val="1"/>
      <w:marLeft w:val="0"/>
      <w:marRight w:val="0"/>
      <w:marTop w:val="0"/>
      <w:marBottom w:val="0"/>
      <w:divBdr>
        <w:top w:val="none" w:sz="0" w:space="0" w:color="auto"/>
        <w:left w:val="none" w:sz="0" w:space="0" w:color="auto"/>
        <w:bottom w:val="none" w:sz="0" w:space="0" w:color="auto"/>
        <w:right w:val="none" w:sz="0" w:space="0" w:color="auto"/>
      </w:divBdr>
    </w:div>
    <w:div w:id="351031386">
      <w:bodyDiv w:val="1"/>
      <w:marLeft w:val="0"/>
      <w:marRight w:val="0"/>
      <w:marTop w:val="0"/>
      <w:marBottom w:val="0"/>
      <w:divBdr>
        <w:top w:val="none" w:sz="0" w:space="0" w:color="auto"/>
        <w:left w:val="none" w:sz="0" w:space="0" w:color="auto"/>
        <w:bottom w:val="none" w:sz="0" w:space="0" w:color="auto"/>
        <w:right w:val="none" w:sz="0" w:space="0" w:color="auto"/>
      </w:divBdr>
    </w:div>
    <w:div w:id="355890925">
      <w:bodyDiv w:val="1"/>
      <w:marLeft w:val="0"/>
      <w:marRight w:val="0"/>
      <w:marTop w:val="0"/>
      <w:marBottom w:val="0"/>
      <w:divBdr>
        <w:top w:val="none" w:sz="0" w:space="0" w:color="auto"/>
        <w:left w:val="none" w:sz="0" w:space="0" w:color="auto"/>
        <w:bottom w:val="none" w:sz="0" w:space="0" w:color="auto"/>
        <w:right w:val="none" w:sz="0" w:space="0" w:color="auto"/>
      </w:divBdr>
    </w:div>
    <w:div w:id="365837136">
      <w:bodyDiv w:val="1"/>
      <w:marLeft w:val="0"/>
      <w:marRight w:val="0"/>
      <w:marTop w:val="0"/>
      <w:marBottom w:val="0"/>
      <w:divBdr>
        <w:top w:val="none" w:sz="0" w:space="0" w:color="auto"/>
        <w:left w:val="none" w:sz="0" w:space="0" w:color="auto"/>
        <w:bottom w:val="none" w:sz="0" w:space="0" w:color="auto"/>
        <w:right w:val="none" w:sz="0" w:space="0" w:color="auto"/>
      </w:divBdr>
    </w:div>
    <w:div w:id="370686744">
      <w:bodyDiv w:val="1"/>
      <w:marLeft w:val="0"/>
      <w:marRight w:val="0"/>
      <w:marTop w:val="0"/>
      <w:marBottom w:val="0"/>
      <w:divBdr>
        <w:top w:val="none" w:sz="0" w:space="0" w:color="auto"/>
        <w:left w:val="none" w:sz="0" w:space="0" w:color="auto"/>
        <w:bottom w:val="none" w:sz="0" w:space="0" w:color="auto"/>
        <w:right w:val="none" w:sz="0" w:space="0" w:color="auto"/>
      </w:divBdr>
    </w:div>
    <w:div w:id="386073316">
      <w:bodyDiv w:val="1"/>
      <w:marLeft w:val="0"/>
      <w:marRight w:val="0"/>
      <w:marTop w:val="0"/>
      <w:marBottom w:val="0"/>
      <w:divBdr>
        <w:top w:val="none" w:sz="0" w:space="0" w:color="auto"/>
        <w:left w:val="none" w:sz="0" w:space="0" w:color="auto"/>
        <w:bottom w:val="none" w:sz="0" w:space="0" w:color="auto"/>
        <w:right w:val="none" w:sz="0" w:space="0" w:color="auto"/>
      </w:divBdr>
    </w:div>
    <w:div w:id="409011176">
      <w:bodyDiv w:val="1"/>
      <w:marLeft w:val="0"/>
      <w:marRight w:val="0"/>
      <w:marTop w:val="0"/>
      <w:marBottom w:val="0"/>
      <w:divBdr>
        <w:top w:val="none" w:sz="0" w:space="0" w:color="auto"/>
        <w:left w:val="none" w:sz="0" w:space="0" w:color="auto"/>
        <w:bottom w:val="none" w:sz="0" w:space="0" w:color="auto"/>
        <w:right w:val="none" w:sz="0" w:space="0" w:color="auto"/>
      </w:divBdr>
    </w:div>
    <w:div w:id="457800383">
      <w:bodyDiv w:val="1"/>
      <w:marLeft w:val="0"/>
      <w:marRight w:val="0"/>
      <w:marTop w:val="0"/>
      <w:marBottom w:val="0"/>
      <w:divBdr>
        <w:top w:val="none" w:sz="0" w:space="0" w:color="auto"/>
        <w:left w:val="none" w:sz="0" w:space="0" w:color="auto"/>
        <w:bottom w:val="none" w:sz="0" w:space="0" w:color="auto"/>
        <w:right w:val="none" w:sz="0" w:space="0" w:color="auto"/>
      </w:divBdr>
    </w:div>
    <w:div w:id="462575379">
      <w:bodyDiv w:val="1"/>
      <w:marLeft w:val="0"/>
      <w:marRight w:val="0"/>
      <w:marTop w:val="0"/>
      <w:marBottom w:val="0"/>
      <w:divBdr>
        <w:top w:val="none" w:sz="0" w:space="0" w:color="auto"/>
        <w:left w:val="none" w:sz="0" w:space="0" w:color="auto"/>
        <w:bottom w:val="none" w:sz="0" w:space="0" w:color="auto"/>
        <w:right w:val="none" w:sz="0" w:space="0" w:color="auto"/>
      </w:divBdr>
    </w:div>
    <w:div w:id="474838662">
      <w:bodyDiv w:val="1"/>
      <w:marLeft w:val="0"/>
      <w:marRight w:val="0"/>
      <w:marTop w:val="0"/>
      <w:marBottom w:val="0"/>
      <w:divBdr>
        <w:top w:val="none" w:sz="0" w:space="0" w:color="auto"/>
        <w:left w:val="none" w:sz="0" w:space="0" w:color="auto"/>
        <w:bottom w:val="none" w:sz="0" w:space="0" w:color="auto"/>
        <w:right w:val="none" w:sz="0" w:space="0" w:color="auto"/>
      </w:divBdr>
    </w:div>
    <w:div w:id="482813516">
      <w:bodyDiv w:val="1"/>
      <w:marLeft w:val="0"/>
      <w:marRight w:val="0"/>
      <w:marTop w:val="0"/>
      <w:marBottom w:val="0"/>
      <w:divBdr>
        <w:top w:val="none" w:sz="0" w:space="0" w:color="auto"/>
        <w:left w:val="none" w:sz="0" w:space="0" w:color="auto"/>
        <w:bottom w:val="none" w:sz="0" w:space="0" w:color="auto"/>
        <w:right w:val="none" w:sz="0" w:space="0" w:color="auto"/>
      </w:divBdr>
    </w:div>
    <w:div w:id="492142494">
      <w:bodyDiv w:val="1"/>
      <w:marLeft w:val="0"/>
      <w:marRight w:val="0"/>
      <w:marTop w:val="0"/>
      <w:marBottom w:val="0"/>
      <w:divBdr>
        <w:top w:val="none" w:sz="0" w:space="0" w:color="auto"/>
        <w:left w:val="none" w:sz="0" w:space="0" w:color="auto"/>
        <w:bottom w:val="none" w:sz="0" w:space="0" w:color="auto"/>
        <w:right w:val="none" w:sz="0" w:space="0" w:color="auto"/>
      </w:divBdr>
    </w:div>
    <w:div w:id="502166852">
      <w:bodyDiv w:val="1"/>
      <w:marLeft w:val="0"/>
      <w:marRight w:val="0"/>
      <w:marTop w:val="0"/>
      <w:marBottom w:val="0"/>
      <w:divBdr>
        <w:top w:val="none" w:sz="0" w:space="0" w:color="auto"/>
        <w:left w:val="none" w:sz="0" w:space="0" w:color="auto"/>
        <w:bottom w:val="none" w:sz="0" w:space="0" w:color="auto"/>
        <w:right w:val="none" w:sz="0" w:space="0" w:color="auto"/>
      </w:divBdr>
    </w:div>
    <w:div w:id="528374138">
      <w:bodyDiv w:val="1"/>
      <w:marLeft w:val="0"/>
      <w:marRight w:val="0"/>
      <w:marTop w:val="0"/>
      <w:marBottom w:val="0"/>
      <w:divBdr>
        <w:top w:val="none" w:sz="0" w:space="0" w:color="auto"/>
        <w:left w:val="none" w:sz="0" w:space="0" w:color="auto"/>
        <w:bottom w:val="none" w:sz="0" w:space="0" w:color="auto"/>
        <w:right w:val="none" w:sz="0" w:space="0" w:color="auto"/>
      </w:divBdr>
    </w:div>
    <w:div w:id="535049031">
      <w:bodyDiv w:val="1"/>
      <w:marLeft w:val="0"/>
      <w:marRight w:val="0"/>
      <w:marTop w:val="0"/>
      <w:marBottom w:val="0"/>
      <w:divBdr>
        <w:top w:val="none" w:sz="0" w:space="0" w:color="auto"/>
        <w:left w:val="none" w:sz="0" w:space="0" w:color="auto"/>
        <w:bottom w:val="none" w:sz="0" w:space="0" w:color="auto"/>
        <w:right w:val="none" w:sz="0" w:space="0" w:color="auto"/>
      </w:divBdr>
    </w:div>
    <w:div w:id="535503130">
      <w:bodyDiv w:val="1"/>
      <w:marLeft w:val="0"/>
      <w:marRight w:val="0"/>
      <w:marTop w:val="0"/>
      <w:marBottom w:val="0"/>
      <w:divBdr>
        <w:top w:val="none" w:sz="0" w:space="0" w:color="auto"/>
        <w:left w:val="none" w:sz="0" w:space="0" w:color="auto"/>
        <w:bottom w:val="none" w:sz="0" w:space="0" w:color="auto"/>
        <w:right w:val="none" w:sz="0" w:space="0" w:color="auto"/>
      </w:divBdr>
      <w:divsChild>
        <w:div w:id="70406425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557595730">
      <w:bodyDiv w:val="1"/>
      <w:marLeft w:val="0"/>
      <w:marRight w:val="0"/>
      <w:marTop w:val="0"/>
      <w:marBottom w:val="0"/>
      <w:divBdr>
        <w:top w:val="none" w:sz="0" w:space="0" w:color="auto"/>
        <w:left w:val="none" w:sz="0" w:space="0" w:color="auto"/>
        <w:bottom w:val="none" w:sz="0" w:space="0" w:color="auto"/>
        <w:right w:val="none" w:sz="0" w:space="0" w:color="auto"/>
      </w:divBdr>
    </w:div>
    <w:div w:id="570042499">
      <w:bodyDiv w:val="1"/>
      <w:marLeft w:val="0"/>
      <w:marRight w:val="0"/>
      <w:marTop w:val="0"/>
      <w:marBottom w:val="0"/>
      <w:divBdr>
        <w:top w:val="none" w:sz="0" w:space="0" w:color="auto"/>
        <w:left w:val="none" w:sz="0" w:space="0" w:color="auto"/>
        <w:bottom w:val="none" w:sz="0" w:space="0" w:color="auto"/>
        <w:right w:val="none" w:sz="0" w:space="0" w:color="auto"/>
      </w:divBdr>
    </w:div>
    <w:div w:id="597564322">
      <w:bodyDiv w:val="1"/>
      <w:marLeft w:val="0"/>
      <w:marRight w:val="0"/>
      <w:marTop w:val="0"/>
      <w:marBottom w:val="0"/>
      <w:divBdr>
        <w:top w:val="none" w:sz="0" w:space="0" w:color="auto"/>
        <w:left w:val="none" w:sz="0" w:space="0" w:color="auto"/>
        <w:bottom w:val="none" w:sz="0" w:space="0" w:color="auto"/>
        <w:right w:val="none" w:sz="0" w:space="0" w:color="auto"/>
      </w:divBdr>
    </w:div>
    <w:div w:id="615332524">
      <w:bodyDiv w:val="1"/>
      <w:marLeft w:val="0"/>
      <w:marRight w:val="0"/>
      <w:marTop w:val="0"/>
      <w:marBottom w:val="0"/>
      <w:divBdr>
        <w:top w:val="none" w:sz="0" w:space="0" w:color="auto"/>
        <w:left w:val="none" w:sz="0" w:space="0" w:color="auto"/>
        <w:bottom w:val="none" w:sz="0" w:space="0" w:color="auto"/>
        <w:right w:val="none" w:sz="0" w:space="0" w:color="auto"/>
      </w:divBdr>
    </w:div>
    <w:div w:id="620233025">
      <w:bodyDiv w:val="1"/>
      <w:marLeft w:val="0"/>
      <w:marRight w:val="0"/>
      <w:marTop w:val="0"/>
      <w:marBottom w:val="0"/>
      <w:divBdr>
        <w:top w:val="none" w:sz="0" w:space="0" w:color="auto"/>
        <w:left w:val="none" w:sz="0" w:space="0" w:color="auto"/>
        <w:bottom w:val="none" w:sz="0" w:space="0" w:color="auto"/>
        <w:right w:val="none" w:sz="0" w:space="0" w:color="auto"/>
      </w:divBdr>
    </w:div>
    <w:div w:id="624235185">
      <w:bodyDiv w:val="1"/>
      <w:marLeft w:val="0"/>
      <w:marRight w:val="0"/>
      <w:marTop w:val="0"/>
      <w:marBottom w:val="0"/>
      <w:divBdr>
        <w:top w:val="none" w:sz="0" w:space="0" w:color="auto"/>
        <w:left w:val="none" w:sz="0" w:space="0" w:color="auto"/>
        <w:bottom w:val="none" w:sz="0" w:space="0" w:color="auto"/>
        <w:right w:val="none" w:sz="0" w:space="0" w:color="auto"/>
      </w:divBdr>
    </w:div>
    <w:div w:id="645012240">
      <w:bodyDiv w:val="1"/>
      <w:marLeft w:val="0"/>
      <w:marRight w:val="0"/>
      <w:marTop w:val="0"/>
      <w:marBottom w:val="0"/>
      <w:divBdr>
        <w:top w:val="none" w:sz="0" w:space="0" w:color="auto"/>
        <w:left w:val="none" w:sz="0" w:space="0" w:color="auto"/>
        <w:bottom w:val="none" w:sz="0" w:space="0" w:color="auto"/>
        <w:right w:val="none" w:sz="0" w:space="0" w:color="auto"/>
      </w:divBdr>
    </w:div>
    <w:div w:id="670257584">
      <w:bodyDiv w:val="1"/>
      <w:marLeft w:val="0"/>
      <w:marRight w:val="0"/>
      <w:marTop w:val="0"/>
      <w:marBottom w:val="0"/>
      <w:divBdr>
        <w:top w:val="none" w:sz="0" w:space="0" w:color="auto"/>
        <w:left w:val="none" w:sz="0" w:space="0" w:color="auto"/>
        <w:bottom w:val="none" w:sz="0" w:space="0" w:color="auto"/>
        <w:right w:val="none" w:sz="0" w:space="0" w:color="auto"/>
      </w:divBdr>
    </w:div>
    <w:div w:id="684600254">
      <w:bodyDiv w:val="1"/>
      <w:marLeft w:val="0"/>
      <w:marRight w:val="0"/>
      <w:marTop w:val="0"/>
      <w:marBottom w:val="0"/>
      <w:divBdr>
        <w:top w:val="none" w:sz="0" w:space="0" w:color="auto"/>
        <w:left w:val="none" w:sz="0" w:space="0" w:color="auto"/>
        <w:bottom w:val="none" w:sz="0" w:space="0" w:color="auto"/>
        <w:right w:val="none" w:sz="0" w:space="0" w:color="auto"/>
      </w:divBdr>
    </w:div>
    <w:div w:id="696781852">
      <w:bodyDiv w:val="1"/>
      <w:marLeft w:val="0"/>
      <w:marRight w:val="0"/>
      <w:marTop w:val="0"/>
      <w:marBottom w:val="0"/>
      <w:divBdr>
        <w:top w:val="none" w:sz="0" w:space="0" w:color="auto"/>
        <w:left w:val="none" w:sz="0" w:space="0" w:color="auto"/>
        <w:bottom w:val="none" w:sz="0" w:space="0" w:color="auto"/>
        <w:right w:val="none" w:sz="0" w:space="0" w:color="auto"/>
      </w:divBdr>
    </w:div>
    <w:div w:id="708995620">
      <w:bodyDiv w:val="1"/>
      <w:marLeft w:val="0"/>
      <w:marRight w:val="0"/>
      <w:marTop w:val="0"/>
      <w:marBottom w:val="0"/>
      <w:divBdr>
        <w:top w:val="none" w:sz="0" w:space="0" w:color="auto"/>
        <w:left w:val="none" w:sz="0" w:space="0" w:color="auto"/>
        <w:bottom w:val="none" w:sz="0" w:space="0" w:color="auto"/>
        <w:right w:val="none" w:sz="0" w:space="0" w:color="auto"/>
      </w:divBdr>
      <w:divsChild>
        <w:div w:id="155804066">
          <w:marLeft w:val="547"/>
          <w:marRight w:val="0"/>
          <w:marTop w:val="0"/>
          <w:marBottom w:val="0"/>
          <w:divBdr>
            <w:top w:val="none" w:sz="0" w:space="0" w:color="auto"/>
            <w:left w:val="none" w:sz="0" w:space="0" w:color="auto"/>
            <w:bottom w:val="none" w:sz="0" w:space="0" w:color="auto"/>
            <w:right w:val="none" w:sz="0" w:space="0" w:color="auto"/>
          </w:divBdr>
        </w:div>
        <w:div w:id="730924857">
          <w:marLeft w:val="547"/>
          <w:marRight w:val="0"/>
          <w:marTop w:val="0"/>
          <w:marBottom w:val="0"/>
          <w:divBdr>
            <w:top w:val="none" w:sz="0" w:space="0" w:color="auto"/>
            <w:left w:val="none" w:sz="0" w:space="0" w:color="auto"/>
            <w:bottom w:val="none" w:sz="0" w:space="0" w:color="auto"/>
            <w:right w:val="none" w:sz="0" w:space="0" w:color="auto"/>
          </w:divBdr>
        </w:div>
        <w:div w:id="978222157">
          <w:marLeft w:val="547"/>
          <w:marRight w:val="0"/>
          <w:marTop w:val="0"/>
          <w:marBottom w:val="0"/>
          <w:divBdr>
            <w:top w:val="none" w:sz="0" w:space="0" w:color="auto"/>
            <w:left w:val="none" w:sz="0" w:space="0" w:color="auto"/>
            <w:bottom w:val="none" w:sz="0" w:space="0" w:color="auto"/>
            <w:right w:val="none" w:sz="0" w:space="0" w:color="auto"/>
          </w:divBdr>
        </w:div>
        <w:div w:id="1288774327">
          <w:marLeft w:val="547"/>
          <w:marRight w:val="0"/>
          <w:marTop w:val="0"/>
          <w:marBottom w:val="0"/>
          <w:divBdr>
            <w:top w:val="none" w:sz="0" w:space="0" w:color="auto"/>
            <w:left w:val="none" w:sz="0" w:space="0" w:color="auto"/>
            <w:bottom w:val="none" w:sz="0" w:space="0" w:color="auto"/>
            <w:right w:val="none" w:sz="0" w:space="0" w:color="auto"/>
          </w:divBdr>
        </w:div>
        <w:div w:id="1405451568">
          <w:marLeft w:val="547"/>
          <w:marRight w:val="0"/>
          <w:marTop w:val="0"/>
          <w:marBottom w:val="0"/>
          <w:divBdr>
            <w:top w:val="none" w:sz="0" w:space="0" w:color="auto"/>
            <w:left w:val="none" w:sz="0" w:space="0" w:color="auto"/>
            <w:bottom w:val="none" w:sz="0" w:space="0" w:color="auto"/>
            <w:right w:val="none" w:sz="0" w:space="0" w:color="auto"/>
          </w:divBdr>
        </w:div>
        <w:div w:id="1608198877">
          <w:marLeft w:val="547"/>
          <w:marRight w:val="0"/>
          <w:marTop w:val="0"/>
          <w:marBottom w:val="0"/>
          <w:divBdr>
            <w:top w:val="none" w:sz="0" w:space="0" w:color="auto"/>
            <w:left w:val="none" w:sz="0" w:space="0" w:color="auto"/>
            <w:bottom w:val="none" w:sz="0" w:space="0" w:color="auto"/>
            <w:right w:val="none" w:sz="0" w:space="0" w:color="auto"/>
          </w:divBdr>
        </w:div>
        <w:div w:id="2020234761">
          <w:marLeft w:val="547"/>
          <w:marRight w:val="0"/>
          <w:marTop w:val="0"/>
          <w:marBottom w:val="0"/>
          <w:divBdr>
            <w:top w:val="none" w:sz="0" w:space="0" w:color="auto"/>
            <w:left w:val="none" w:sz="0" w:space="0" w:color="auto"/>
            <w:bottom w:val="none" w:sz="0" w:space="0" w:color="auto"/>
            <w:right w:val="none" w:sz="0" w:space="0" w:color="auto"/>
          </w:divBdr>
        </w:div>
        <w:div w:id="2096855677">
          <w:marLeft w:val="547"/>
          <w:marRight w:val="0"/>
          <w:marTop w:val="0"/>
          <w:marBottom w:val="0"/>
          <w:divBdr>
            <w:top w:val="none" w:sz="0" w:space="0" w:color="auto"/>
            <w:left w:val="none" w:sz="0" w:space="0" w:color="auto"/>
            <w:bottom w:val="none" w:sz="0" w:space="0" w:color="auto"/>
            <w:right w:val="none" w:sz="0" w:space="0" w:color="auto"/>
          </w:divBdr>
        </w:div>
      </w:divsChild>
    </w:div>
    <w:div w:id="712928578">
      <w:bodyDiv w:val="1"/>
      <w:marLeft w:val="0"/>
      <w:marRight w:val="0"/>
      <w:marTop w:val="0"/>
      <w:marBottom w:val="0"/>
      <w:divBdr>
        <w:top w:val="none" w:sz="0" w:space="0" w:color="auto"/>
        <w:left w:val="none" w:sz="0" w:space="0" w:color="auto"/>
        <w:bottom w:val="none" w:sz="0" w:space="0" w:color="auto"/>
        <w:right w:val="none" w:sz="0" w:space="0" w:color="auto"/>
      </w:divBdr>
    </w:div>
    <w:div w:id="713696660">
      <w:bodyDiv w:val="1"/>
      <w:marLeft w:val="0"/>
      <w:marRight w:val="0"/>
      <w:marTop w:val="0"/>
      <w:marBottom w:val="0"/>
      <w:divBdr>
        <w:top w:val="none" w:sz="0" w:space="0" w:color="auto"/>
        <w:left w:val="none" w:sz="0" w:space="0" w:color="auto"/>
        <w:bottom w:val="none" w:sz="0" w:space="0" w:color="auto"/>
        <w:right w:val="none" w:sz="0" w:space="0" w:color="auto"/>
      </w:divBdr>
    </w:div>
    <w:div w:id="735974925">
      <w:bodyDiv w:val="1"/>
      <w:marLeft w:val="0"/>
      <w:marRight w:val="0"/>
      <w:marTop w:val="0"/>
      <w:marBottom w:val="0"/>
      <w:divBdr>
        <w:top w:val="none" w:sz="0" w:space="0" w:color="auto"/>
        <w:left w:val="none" w:sz="0" w:space="0" w:color="auto"/>
        <w:bottom w:val="none" w:sz="0" w:space="0" w:color="auto"/>
        <w:right w:val="none" w:sz="0" w:space="0" w:color="auto"/>
      </w:divBdr>
    </w:div>
    <w:div w:id="745617680">
      <w:bodyDiv w:val="1"/>
      <w:marLeft w:val="0"/>
      <w:marRight w:val="0"/>
      <w:marTop w:val="0"/>
      <w:marBottom w:val="0"/>
      <w:divBdr>
        <w:top w:val="none" w:sz="0" w:space="0" w:color="auto"/>
        <w:left w:val="none" w:sz="0" w:space="0" w:color="auto"/>
        <w:bottom w:val="none" w:sz="0" w:space="0" w:color="auto"/>
        <w:right w:val="none" w:sz="0" w:space="0" w:color="auto"/>
      </w:divBdr>
    </w:div>
    <w:div w:id="749621413">
      <w:bodyDiv w:val="1"/>
      <w:marLeft w:val="0"/>
      <w:marRight w:val="0"/>
      <w:marTop w:val="0"/>
      <w:marBottom w:val="0"/>
      <w:divBdr>
        <w:top w:val="none" w:sz="0" w:space="0" w:color="auto"/>
        <w:left w:val="none" w:sz="0" w:space="0" w:color="auto"/>
        <w:bottom w:val="none" w:sz="0" w:space="0" w:color="auto"/>
        <w:right w:val="none" w:sz="0" w:space="0" w:color="auto"/>
      </w:divBdr>
    </w:div>
    <w:div w:id="828592136">
      <w:bodyDiv w:val="1"/>
      <w:marLeft w:val="0"/>
      <w:marRight w:val="0"/>
      <w:marTop w:val="0"/>
      <w:marBottom w:val="0"/>
      <w:divBdr>
        <w:top w:val="none" w:sz="0" w:space="0" w:color="auto"/>
        <w:left w:val="none" w:sz="0" w:space="0" w:color="auto"/>
        <w:bottom w:val="none" w:sz="0" w:space="0" w:color="auto"/>
        <w:right w:val="none" w:sz="0" w:space="0" w:color="auto"/>
      </w:divBdr>
    </w:div>
    <w:div w:id="903951232">
      <w:bodyDiv w:val="1"/>
      <w:marLeft w:val="0"/>
      <w:marRight w:val="0"/>
      <w:marTop w:val="0"/>
      <w:marBottom w:val="0"/>
      <w:divBdr>
        <w:top w:val="none" w:sz="0" w:space="0" w:color="auto"/>
        <w:left w:val="none" w:sz="0" w:space="0" w:color="auto"/>
        <w:bottom w:val="none" w:sz="0" w:space="0" w:color="auto"/>
        <w:right w:val="none" w:sz="0" w:space="0" w:color="auto"/>
      </w:divBdr>
    </w:div>
    <w:div w:id="914508867">
      <w:bodyDiv w:val="1"/>
      <w:marLeft w:val="0"/>
      <w:marRight w:val="0"/>
      <w:marTop w:val="0"/>
      <w:marBottom w:val="0"/>
      <w:divBdr>
        <w:top w:val="none" w:sz="0" w:space="0" w:color="auto"/>
        <w:left w:val="none" w:sz="0" w:space="0" w:color="auto"/>
        <w:bottom w:val="none" w:sz="0" w:space="0" w:color="auto"/>
        <w:right w:val="none" w:sz="0" w:space="0" w:color="auto"/>
      </w:divBdr>
    </w:div>
    <w:div w:id="918293184">
      <w:bodyDiv w:val="1"/>
      <w:marLeft w:val="0"/>
      <w:marRight w:val="0"/>
      <w:marTop w:val="0"/>
      <w:marBottom w:val="0"/>
      <w:divBdr>
        <w:top w:val="none" w:sz="0" w:space="0" w:color="auto"/>
        <w:left w:val="none" w:sz="0" w:space="0" w:color="auto"/>
        <w:bottom w:val="none" w:sz="0" w:space="0" w:color="auto"/>
        <w:right w:val="none" w:sz="0" w:space="0" w:color="auto"/>
      </w:divBdr>
    </w:div>
    <w:div w:id="920866639">
      <w:bodyDiv w:val="1"/>
      <w:marLeft w:val="0"/>
      <w:marRight w:val="0"/>
      <w:marTop w:val="0"/>
      <w:marBottom w:val="0"/>
      <w:divBdr>
        <w:top w:val="none" w:sz="0" w:space="0" w:color="auto"/>
        <w:left w:val="none" w:sz="0" w:space="0" w:color="auto"/>
        <w:bottom w:val="none" w:sz="0" w:space="0" w:color="auto"/>
        <w:right w:val="none" w:sz="0" w:space="0" w:color="auto"/>
      </w:divBdr>
    </w:div>
    <w:div w:id="929898426">
      <w:bodyDiv w:val="1"/>
      <w:marLeft w:val="0"/>
      <w:marRight w:val="0"/>
      <w:marTop w:val="0"/>
      <w:marBottom w:val="0"/>
      <w:divBdr>
        <w:top w:val="none" w:sz="0" w:space="0" w:color="auto"/>
        <w:left w:val="none" w:sz="0" w:space="0" w:color="auto"/>
        <w:bottom w:val="none" w:sz="0" w:space="0" w:color="auto"/>
        <w:right w:val="none" w:sz="0" w:space="0" w:color="auto"/>
      </w:divBdr>
    </w:div>
    <w:div w:id="944071322">
      <w:bodyDiv w:val="1"/>
      <w:marLeft w:val="0"/>
      <w:marRight w:val="0"/>
      <w:marTop w:val="0"/>
      <w:marBottom w:val="0"/>
      <w:divBdr>
        <w:top w:val="none" w:sz="0" w:space="0" w:color="auto"/>
        <w:left w:val="none" w:sz="0" w:space="0" w:color="auto"/>
        <w:bottom w:val="none" w:sz="0" w:space="0" w:color="auto"/>
        <w:right w:val="none" w:sz="0" w:space="0" w:color="auto"/>
      </w:divBdr>
    </w:div>
    <w:div w:id="948202780">
      <w:bodyDiv w:val="1"/>
      <w:marLeft w:val="0"/>
      <w:marRight w:val="0"/>
      <w:marTop w:val="0"/>
      <w:marBottom w:val="0"/>
      <w:divBdr>
        <w:top w:val="none" w:sz="0" w:space="0" w:color="auto"/>
        <w:left w:val="none" w:sz="0" w:space="0" w:color="auto"/>
        <w:bottom w:val="none" w:sz="0" w:space="0" w:color="auto"/>
        <w:right w:val="none" w:sz="0" w:space="0" w:color="auto"/>
      </w:divBdr>
    </w:div>
    <w:div w:id="953903497">
      <w:bodyDiv w:val="1"/>
      <w:marLeft w:val="0"/>
      <w:marRight w:val="0"/>
      <w:marTop w:val="0"/>
      <w:marBottom w:val="0"/>
      <w:divBdr>
        <w:top w:val="none" w:sz="0" w:space="0" w:color="auto"/>
        <w:left w:val="none" w:sz="0" w:space="0" w:color="auto"/>
        <w:bottom w:val="none" w:sz="0" w:space="0" w:color="auto"/>
        <w:right w:val="none" w:sz="0" w:space="0" w:color="auto"/>
      </w:divBdr>
    </w:div>
    <w:div w:id="988745824">
      <w:bodyDiv w:val="1"/>
      <w:marLeft w:val="0"/>
      <w:marRight w:val="0"/>
      <w:marTop w:val="0"/>
      <w:marBottom w:val="0"/>
      <w:divBdr>
        <w:top w:val="none" w:sz="0" w:space="0" w:color="auto"/>
        <w:left w:val="none" w:sz="0" w:space="0" w:color="auto"/>
        <w:bottom w:val="none" w:sz="0" w:space="0" w:color="auto"/>
        <w:right w:val="none" w:sz="0" w:space="0" w:color="auto"/>
      </w:divBdr>
    </w:div>
    <w:div w:id="1012495812">
      <w:bodyDiv w:val="1"/>
      <w:marLeft w:val="0"/>
      <w:marRight w:val="0"/>
      <w:marTop w:val="0"/>
      <w:marBottom w:val="0"/>
      <w:divBdr>
        <w:top w:val="none" w:sz="0" w:space="0" w:color="auto"/>
        <w:left w:val="none" w:sz="0" w:space="0" w:color="auto"/>
        <w:bottom w:val="none" w:sz="0" w:space="0" w:color="auto"/>
        <w:right w:val="none" w:sz="0" w:space="0" w:color="auto"/>
      </w:divBdr>
    </w:div>
    <w:div w:id="1029336765">
      <w:bodyDiv w:val="1"/>
      <w:marLeft w:val="0"/>
      <w:marRight w:val="0"/>
      <w:marTop w:val="0"/>
      <w:marBottom w:val="0"/>
      <w:divBdr>
        <w:top w:val="none" w:sz="0" w:space="0" w:color="auto"/>
        <w:left w:val="none" w:sz="0" w:space="0" w:color="auto"/>
        <w:bottom w:val="none" w:sz="0" w:space="0" w:color="auto"/>
        <w:right w:val="none" w:sz="0" w:space="0" w:color="auto"/>
      </w:divBdr>
    </w:div>
    <w:div w:id="1032150804">
      <w:bodyDiv w:val="1"/>
      <w:marLeft w:val="0"/>
      <w:marRight w:val="0"/>
      <w:marTop w:val="0"/>
      <w:marBottom w:val="0"/>
      <w:divBdr>
        <w:top w:val="none" w:sz="0" w:space="0" w:color="auto"/>
        <w:left w:val="none" w:sz="0" w:space="0" w:color="auto"/>
        <w:bottom w:val="none" w:sz="0" w:space="0" w:color="auto"/>
        <w:right w:val="none" w:sz="0" w:space="0" w:color="auto"/>
      </w:divBdr>
    </w:div>
    <w:div w:id="1036660284">
      <w:bodyDiv w:val="1"/>
      <w:marLeft w:val="0"/>
      <w:marRight w:val="0"/>
      <w:marTop w:val="0"/>
      <w:marBottom w:val="0"/>
      <w:divBdr>
        <w:top w:val="none" w:sz="0" w:space="0" w:color="auto"/>
        <w:left w:val="none" w:sz="0" w:space="0" w:color="auto"/>
        <w:bottom w:val="none" w:sz="0" w:space="0" w:color="auto"/>
        <w:right w:val="none" w:sz="0" w:space="0" w:color="auto"/>
      </w:divBdr>
    </w:div>
    <w:div w:id="1056974264">
      <w:bodyDiv w:val="1"/>
      <w:marLeft w:val="0"/>
      <w:marRight w:val="0"/>
      <w:marTop w:val="0"/>
      <w:marBottom w:val="0"/>
      <w:divBdr>
        <w:top w:val="none" w:sz="0" w:space="0" w:color="auto"/>
        <w:left w:val="none" w:sz="0" w:space="0" w:color="auto"/>
        <w:bottom w:val="none" w:sz="0" w:space="0" w:color="auto"/>
        <w:right w:val="none" w:sz="0" w:space="0" w:color="auto"/>
      </w:divBdr>
    </w:div>
    <w:div w:id="1078945653">
      <w:bodyDiv w:val="1"/>
      <w:marLeft w:val="0"/>
      <w:marRight w:val="0"/>
      <w:marTop w:val="0"/>
      <w:marBottom w:val="0"/>
      <w:divBdr>
        <w:top w:val="none" w:sz="0" w:space="0" w:color="auto"/>
        <w:left w:val="none" w:sz="0" w:space="0" w:color="auto"/>
        <w:bottom w:val="none" w:sz="0" w:space="0" w:color="auto"/>
        <w:right w:val="none" w:sz="0" w:space="0" w:color="auto"/>
      </w:divBdr>
    </w:div>
    <w:div w:id="1117748879">
      <w:bodyDiv w:val="1"/>
      <w:marLeft w:val="0"/>
      <w:marRight w:val="0"/>
      <w:marTop w:val="0"/>
      <w:marBottom w:val="0"/>
      <w:divBdr>
        <w:top w:val="none" w:sz="0" w:space="0" w:color="auto"/>
        <w:left w:val="none" w:sz="0" w:space="0" w:color="auto"/>
        <w:bottom w:val="none" w:sz="0" w:space="0" w:color="auto"/>
        <w:right w:val="none" w:sz="0" w:space="0" w:color="auto"/>
      </w:divBdr>
    </w:div>
    <w:div w:id="1118794008">
      <w:bodyDiv w:val="1"/>
      <w:marLeft w:val="0"/>
      <w:marRight w:val="0"/>
      <w:marTop w:val="0"/>
      <w:marBottom w:val="0"/>
      <w:divBdr>
        <w:top w:val="none" w:sz="0" w:space="0" w:color="auto"/>
        <w:left w:val="none" w:sz="0" w:space="0" w:color="auto"/>
        <w:bottom w:val="none" w:sz="0" w:space="0" w:color="auto"/>
        <w:right w:val="none" w:sz="0" w:space="0" w:color="auto"/>
      </w:divBdr>
    </w:div>
    <w:div w:id="1137071346">
      <w:bodyDiv w:val="1"/>
      <w:marLeft w:val="0"/>
      <w:marRight w:val="0"/>
      <w:marTop w:val="0"/>
      <w:marBottom w:val="0"/>
      <w:divBdr>
        <w:top w:val="none" w:sz="0" w:space="0" w:color="auto"/>
        <w:left w:val="none" w:sz="0" w:space="0" w:color="auto"/>
        <w:bottom w:val="none" w:sz="0" w:space="0" w:color="auto"/>
        <w:right w:val="none" w:sz="0" w:space="0" w:color="auto"/>
      </w:divBdr>
      <w:divsChild>
        <w:div w:id="1295064805">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157725754">
      <w:bodyDiv w:val="1"/>
      <w:marLeft w:val="0"/>
      <w:marRight w:val="0"/>
      <w:marTop w:val="0"/>
      <w:marBottom w:val="0"/>
      <w:divBdr>
        <w:top w:val="none" w:sz="0" w:space="0" w:color="auto"/>
        <w:left w:val="none" w:sz="0" w:space="0" w:color="auto"/>
        <w:bottom w:val="none" w:sz="0" w:space="0" w:color="auto"/>
        <w:right w:val="none" w:sz="0" w:space="0" w:color="auto"/>
      </w:divBdr>
    </w:div>
    <w:div w:id="1179931770">
      <w:bodyDiv w:val="1"/>
      <w:marLeft w:val="0"/>
      <w:marRight w:val="0"/>
      <w:marTop w:val="0"/>
      <w:marBottom w:val="0"/>
      <w:divBdr>
        <w:top w:val="none" w:sz="0" w:space="0" w:color="auto"/>
        <w:left w:val="none" w:sz="0" w:space="0" w:color="auto"/>
        <w:bottom w:val="none" w:sz="0" w:space="0" w:color="auto"/>
        <w:right w:val="none" w:sz="0" w:space="0" w:color="auto"/>
      </w:divBdr>
      <w:divsChild>
        <w:div w:id="1909413609">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183980746">
      <w:bodyDiv w:val="1"/>
      <w:marLeft w:val="0"/>
      <w:marRight w:val="0"/>
      <w:marTop w:val="0"/>
      <w:marBottom w:val="0"/>
      <w:divBdr>
        <w:top w:val="none" w:sz="0" w:space="0" w:color="auto"/>
        <w:left w:val="none" w:sz="0" w:space="0" w:color="auto"/>
        <w:bottom w:val="none" w:sz="0" w:space="0" w:color="auto"/>
        <w:right w:val="none" w:sz="0" w:space="0" w:color="auto"/>
      </w:divBdr>
    </w:div>
    <w:div w:id="1204250531">
      <w:bodyDiv w:val="1"/>
      <w:marLeft w:val="0"/>
      <w:marRight w:val="0"/>
      <w:marTop w:val="0"/>
      <w:marBottom w:val="0"/>
      <w:divBdr>
        <w:top w:val="none" w:sz="0" w:space="0" w:color="auto"/>
        <w:left w:val="none" w:sz="0" w:space="0" w:color="auto"/>
        <w:bottom w:val="none" w:sz="0" w:space="0" w:color="auto"/>
        <w:right w:val="none" w:sz="0" w:space="0" w:color="auto"/>
      </w:divBdr>
    </w:div>
    <w:div w:id="1233392935">
      <w:bodyDiv w:val="1"/>
      <w:marLeft w:val="0"/>
      <w:marRight w:val="0"/>
      <w:marTop w:val="0"/>
      <w:marBottom w:val="0"/>
      <w:divBdr>
        <w:top w:val="none" w:sz="0" w:space="0" w:color="auto"/>
        <w:left w:val="none" w:sz="0" w:space="0" w:color="auto"/>
        <w:bottom w:val="none" w:sz="0" w:space="0" w:color="auto"/>
        <w:right w:val="none" w:sz="0" w:space="0" w:color="auto"/>
      </w:divBdr>
    </w:div>
    <w:div w:id="1242133772">
      <w:bodyDiv w:val="1"/>
      <w:marLeft w:val="0"/>
      <w:marRight w:val="0"/>
      <w:marTop w:val="0"/>
      <w:marBottom w:val="0"/>
      <w:divBdr>
        <w:top w:val="none" w:sz="0" w:space="0" w:color="auto"/>
        <w:left w:val="none" w:sz="0" w:space="0" w:color="auto"/>
        <w:bottom w:val="none" w:sz="0" w:space="0" w:color="auto"/>
        <w:right w:val="none" w:sz="0" w:space="0" w:color="auto"/>
      </w:divBdr>
    </w:div>
    <w:div w:id="1257246233">
      <w:bodyDiv w:val="1"/>
      <w:marLeft w:val="0"/>
      <w:marRight w:val="0"/>
      <w:marTop w:val="0"/>
      <w:marBottom w:val="0"/>
      <w:divBdr>
        <w:top w:val="none" w:sz="0" w:space="0" w:color="auto"/>
        <w:left w:val="none" w:sz="0" w:space="0" w:color="auto"/>
        <w:bottom w:val="none" w:sz="0" w:space="0" w:color="auto"/>
        <w:right w:val="none" w:sz="0" w:space="0" w:color="auto"/>
      </w:divBdr>
    </w:div>
    <w:div w:id="1298486821">
      <w:bodyDiv w:val="1"/>
      <w:marLeft w:val="0"/>
      <w:marRight w:val="0"/>
      <w:marTop w:val="0"/>
      <w:marBottom w:val="0"/>
      <w:divBdr>
        <w:top w:val="none" w:sz="0" w:space="0" w:color="auto"/>
        <w:left w:val="none" w:sz="0" w:space="0" w:color="auto"/>
        <w:bottom w:val="none" w:sz="0" w:space="0" w:color="auto"/>
        <w:right w:val="none" w:sz="0" w:space="0" w:color="auto"/>
      </w:divBdr>
    </w:div>
    <w:div w:id="1301571725">
      <w:bodyDiv w:val="1"/>
      <w:marLeft w:val="0"/>
      <w:marRight w:val="0"/>
      <w:marTop w:val="0"/>
      <w:marBottom w:val="0"/>
      <w:divBdr>
        <w:top w:val="none" w:sz="0" w:space="0" w:color="auto"/>
        <w:left w:val="none" w:sz="0" w:space="0" w:color="auto"/>
        <w:bottom w:val="none" w:sz="0" w:space="0" w:color="auto"/>
        <w:right w:val="none" w:sz="0" w:space="0" w:color="auto"/>
      </w:divBdr>
    </w:div>
    <w:div w:id="1307735239">
      <w:bodyDiv w:val="1"/>
      <w:marLeft w:val="0"/>
      <w:marRight w:val="0"/>
      <w:marTop w:val="0"/>
      <w:marBottom w:val="0"/>
      <w:divBdr>
        <w:top w:val="none" w:sz="0" w:space="0" w:color="auto"/>
        <w:left w:val="none" w:sz="0" w:space="0" w:color="auto"/>
        <w:bottom w:val="none" w:sz="0" w:space="0" w:color="auto"/>
        <w:right w:val="none" w:sz="0" w:space="0" w:color="auto"/>
      </w:divBdr>
    </w:div>
    <w:div w:id="1328249302">
      <w:bodyDiv w:val="1"/>
      <w:marLeft w:val="0"/>
      <w:marRight w:val="0"/>
      <w:marTop w:val="0"/>
      <w:marBottom w:val="0"/>
      <w:divBdr>
        <w:top w:val="none" w:sz="0" w:space="0" w:color="auto"/>
        <w:left w:val="none" w:sz="0" w:space="0" w:color="auto"/>
        <w:bottom w:val="none" w:sz="0" w:space="0" w:color="auto"/>
        <w:right w:val="none" w:sz="0" w:space="0" w:color="auto"/>
      </w:divBdr>
    </w:div>
    <w:div w:id="1334723148">
      <w:bodyDiv w:val="1"/>
      <w:marLeft w:val="0"/>
      <w:marRight w:val="0"/>
      <w:marTop w:val="0"/>
      <w:marBottom w:val="0"/>
      <w:divBdr>
        <w:top w:val="none" w:sz="0" w:space="0" w:color="auto"/>
        <w:left w:val="none" w:sz="0" w:space="0" w:color="auto"/>
        <w:bottom w:val="none" w:sz="0" w:space="0" w:color="auto"/>
        <w:right w:val="none" w:sz="0" w:space="0" w:color="auto"/>
      </w:divBdr>
    </w:div>
    <w:div w:id="1371607392">
      <w:bodyDiv w:val="1"/>
      <w:marLeft w:val="0"/>
      <w:marRight w:val="0"/>
      <w:marTop w:val="0"/>
      <w:marBottom w:val="0"/>
      <w:divBdr>
        <w:top w:val="none" w:sz="0" w:space="0" w:color="auto"/>
        <w:left w:val="none" w:sz="0" w:space="0" w:color="auto"/>
        <w:bottom w:val="none" w:sz="0" w:space="0" w:color="auto"/>
        <w:right w:val="none" w:sz="0" w:space="0" w:color="auto"/>
      </w:divBdr>
    </w:div>
    <w:div w:id="1390768465">
      <w:bodyDiv w:val="1"/>
      <w:marLeft w:val="0"/>
      <w:marRight w:val="0"/>
      <w:marTop w:val="0"/>
      <w:marBottom w:val="0"/>
      <w:divBdr>
        <w:top w:val="none" w:sz="0" w:space="0" w:color="auto"/>
        <w:left w:val="none" w:sz="0" w:space="0" w:color="auto"/>
        <w:bottom w:val="none" w:sz="0" w:space="0" w:color="auto"/>
        <w:right w:val="none" w:sz="0" w:space="0" w:color="auto"/>
      </w:divBdr>
      <w:divsChild>
        <w:div w:id="5324867">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391462448">
      <w:bodyDiv w:val="1"/>
      <w:marLeft w:val="0"/>
      <w:marRight w:val="0"/>
      <w:marTop w:val="0"/>
      <w:marBottom w:val="0"/>
      <w:divBdr>
        <w:top w:val="none" w:sz="0" w:space="0" w:color="auto"/>
        <w:left w:val="none" w:sz="0" w:space="0" w:color="auto"/>
        <w:bottom w:val="none" w:sz="0" w:space="0" w:color="auto"/>
        <w:right w:val="none" w:sz="0" w:space="0" w:color="auto"/>
      </w:divBdr>
    </w:div>
    <w:div w:id="1402681464">
      <w:bodyDiv w:val="1"/>
      <w:marLeft w:val="0"/>
      <w:marRight w:val="0"/>
      <w:marTop w:val="0"/>
      <w:marBottom w:val="0"/>
      <w:divBdr>
        <w:top w:val="none" w:sz="0" w:space="0" w:color="auto"/>
        <w:left w:val="none" w:sz="0" w:space="0" w:color="auto"/>
        <w:bottom w:val="none" w:sz="0" w:space="0" w:color="auto"/>
        <w:right w:val="none" w:sz="0" w:space="0" w:color="auto"/>
      </w:divBdr>
    </w:div>
    <w:div w:id="1403021009">
      <w:bodyDiv w:val="1"/>
      <w:marLeft w:val="0"/>
      <w:marRight w:val="0"/>
      <w:marTop w:val="0"/>
      <w:marBottom w:val="0"/>
      <w:divBdr>
        <w:top w:val="none" w:sz="0" w:space="0" w:color="auto"/>
        <w:left w:val="none" w:sz="0" w:space="0" w:color="auto"/>
        <w:bottom w:val="none" w:sz="0" w:space="0" w:color="auto"/>
        <w:right w:val="none" w:sz="0" w:space="0" w:color="auto"/>
      </w:divBdr>
      <w:divsChild>
        <w:div w:id="842209090">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431315844">
      <w:bodyDiv w:val="1"/>
      <w:marLeft w:val="0"/>
      <w:marRight w:val="0"/>
      <w:marTop w:val="0"/>
      <w:marBottom w:val="0"/>
      <w:divBdr>
        <w:top w:val="none" w:sz="0" w:space="0" w:color="auto"/>
        <w:left w:val="none" w:sz="0" w:space="0" w:color="auto"/>
        <w:bottom w:val="none" w:sz="0" w:space="0" w:color="auto"/>
        <w:right w:val="none" w:sz="0" w:space="0" w:color="auto"/>
      </w:divBdr>
    </w:div>
    <w:div w:id="1438018746">
      <w:bodyDiv w:val="1"/>
      <w:marLeft w:val="0"/>
      <w:marRight w:val="0"/>
      <w:marTop w:val="0"/>
      <w:marBottom w:val="0"/>
      <w:divBdr>
        <w:top w:val="none" w:sz="0" w:space="0" w:color="auto"/>
        <w:left w:val="none" w:sz="0" w:space="0" w:color="auto"/>
        <w:bottom w:val="none" w:sz="0" w:space="0" w:color="auto"/>
        <w:right w:val="none" w:sz="0" w:space="0" w:color="auto"/>
      </w:divBdr>
    </w:div>
    <w:div w:id="1445228913">
      <w:bodyDiv w:val="1"/>
      <w:marLeft w:val="0"/>
      <w:marRight w:val="0"/>
      <w:marTop w:val="0"/>
      <w:marBottom w:val="0"/>
      <w:divBdr>
        <w:top w:val="none" w:sz="0" w:space="0" w:color="auto"/>
        <w:left w:val="none" w:sz="0" w:space="0" w:color="auto"/>
        <w:bottom w:val="none" w:sz="0" w:space="0" w:color="auto"/>
        <w:right w:val="none" w:sz="0" w:space="0" w:color="auto"/>
      </w:divBdr>
    </w:div>
    <w:div w:id="1452165273">
      <w:bodyDiv w:val="1"/>
      <w:marLeft w:val="0"/>
      <w:marRight w:val="0"/>
      <w:marTop w:val="0"/>
      <w:marBottom w:val="0"/>
      <w:divBdr>
        <w:top w:val="none" w:sz="0" w:space="0" w:color="auto"/>
        <w:left w:val="none" w:sz="0" w:space="0" w:color="auto"/>
        <w:bottom w:val="none" w:sz="0" w:space="0" w:color="auto"/>
        <w:right w:val="none" w:sz="0" w:space="0" w:color="auto"/>
      </w:divBdr>
    </w:div>
    <w:div w:id="1452743114">
      <w:bodyDiv w:val="1"/>
      <w:marLeft w:val="0"/>
      <w:marRight w:val="0"/>
      <w:marTop w:val="0"/>
      <w:marBottom w:val="0"/>
      <w:divBdr>
        <w:top w:val="none" w:sz="0" w:space="0" w:color="auto"/>
        <w:left w:val="none" w:sz="0" w:space="0" w:color="auto"/>
        <w:bottom w:val="none" w:sz="0" w:space="0" w:color="auto"/>
        <w:right w:val="none" w:sz="0" w:space="0" w:color="auto"/>
      </w:divBdr>
    </w:div>
    <w:div w:id="1460563143">
      <w:bodyDiv w:val="1"/>
      <w:marLeft w:val="0"/>
      <w:marRight w:val="0"/>
      <w:marTop w:val="0"/>
      <w:marBottom w:val="0"/>
      <w:divBdr>
        <w:top w:val="none" w:sz="0" w:space="0" w:color="auto"/>
        <w:left w:val="none" w:sz="0" w:space="0" w:color="auto"/>
        <w:bottom w:val="none" w:sz="0" w:space="0" w:color="auto"/>
        <w:right w:val="none" w:sz="0" w:space="0" w:color="auto"/>
      </w:divBdr>
    </w:div>
    <w:div w:id="1499928698">
      <w:bodyDiv w:val="1"/>
      <w:marLeft w:val="0"/>
      <w:marRight w:val="0"/>
      <w:marTop w:val="0"/>
      <w:marBottom w:val="0"/>
      <w:divBdr>
        <w:top w:val="none" w:sz="0" w:space="0" w:color="auto"/>
        <w:left w:val="none" w:sz="0" w:space="0" w:color="auto"/>
        <w:bottom w:val="none" w:sz="0" w:space="0" w:color="auto"/>
        <w:right w:val="none" w:sz="0" w:space="0" w:color="auto"/>
      </w:divBdr>
    </w:div>
    <w:div w:id="1534416614">
      <w:bodyDiv w:val="1"/>
      <w:marLeft w:val="0"/>
      <w:marRight w:val="0"/>
      <w:marTop w:val="0"/>
      <w:marBottom w:val="0"/>
      <w:divBdr>
        <w:top w:val="none" w:sz="0" w:space="0" w:color="auto"/>
        <w:left w:val="none" w:sz="0" w:space="0" w:color="auto"/>
        <w:bottom w:val="none" w:sz="0" w:space="0" w:color="auto"/>
        <w:right w:val="none" w:sz="0" w:space="0" w:color="auto"/>
      </w:divBdr>
    </w:div>
    <w:div w:id="1539397322">
      <w:bodyDiv w:val="1"/>
      <w:marLeft w:val="0"/>
      <w:marRight w:val="0"/>
      <w:marTop w:val="0"/>
      <w:marBottom w:val="0"/>
      <w:divBdr>
        <w:top w:val="none" w:sz="0" w:space="0" w:color="auto"/>
        <w:left w:val="none" w:sz="0" w:space="0" w:color="auto"/>
        <w:bottom w:val="none" w:sz="0" w:space="0" w:color="auto"/>
        <w:right w:val="none" w:sz="0" w:space="0" w:color="auto"/>
      </w:divBdr>
    </w:div>
    <w:div w:id="1555775132">
      <w:bodyDiv w:val="1"/>
      <w:marLeft w:val="0"/>
      <w:marRight w:val="0"/>
      <w:marTop w:val="0"/>
      <w:marBottom w:val="0"/>
      <w:divBdr>
        <w:top w:val="none" w:sz="0" w:space="0" w:color="auto"/>
        <w:left w:val="none" w:sz="0" w:space="0" w:color="auto"/>
        <w:bottom w:val="none" w:sz="0" w:space="0" w:color="auto"/>
        <w:right w:val="none" w:sz="0" w:space="0" w:color="auto"/>
      </w:divBdr>
    </w:div>
    <w:div w:id="1578443626">
      <w:bodyDiv w:val="1"/>
      <w:marLeft w:val="0"/>
      <w:marRight w:val="0"/>
      <w:marTop w:val="0"/>
      <w:marBottom w:val="0"/>
      <w:divBdr>
        <w:top w:val="none" w:sz="0" w:space="0" w:color="auto"/>
        <w:left w:val="none" w:sz="0" w:space="0" w:color="auto"/>
        <w:bottom w:val="none" w:sz="0" w:space="0" w:color="auto"/>
        <w:right w:val="none" w:sz="0" w:space="0" w:color="auto"/>
      </w:divBdr>
    </w:div>
    <w:div w:id="1593706696">
      <w:bodyDiv w:val="1"/>
      <w:marLeft w:val="0"/>
      <w:marRight w:val="0"/>
      <w:marTop w:val="0"/>
      <w:marBottom w:val="0"/>
      <w:divBdr>
        <w:top w:val="none" w:sz="0" w:space="0" w:color="auto"/>
        <w:left w:val="none" w:sz="0" w:space="0" w:color="auto"/>
        <w:bottom w:val="none" w:sz="0" w:space="0" w:color="auto"/>
        <w:right w:val="none" w:sz="0" w:space="0" w:color="auto"/>
      </w:divBdr>
      <w:divsChild>
        <w:div w:id="85604277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636907781">
      <w:bodyDiv w:val="1"/>
      <w:marLeft w:val="0"/>
      <w:marRight w:val="0"/>
      <w:marTop w:val="0"/>
      <w:marBottom w:val="0"/>
      <w:divBdr>
        <w:top w:val="none" w:sz="0" w:space="0" w:color="auto"/>
        <w:left w:val="none" w:sz="0" w:space="0" w:color="auto"/>
        <w:bottom w:val="none" w:sz="0" w:space="0" w:color="auto"/>
        <w:right w:val="none" w:sz="0" w:space="0" w:color="auto"/>
      </w:divBdr>
    </w:div>
    <w:div w:id="1654523803">
      <w:bodyDiv w:val="1"/>
      <w:marLeft w:val="0"/>
      <w:marRight w:val="0"/>
      <w:marTop w:val="0"/>
      <w:marBottom w:val="0"/>
      <w:divBdr>
        <w:top w:val="none" w:sz="0" w:space="0" w:color="auto"/>
        <w:left w:val="none" w:sz="0" w:space="0" w:color="auto"/>
        <w:bottom w:val="none" w:sz="0" w:space="0" w:color="auto"/>
        <w:right w:val="none" w:sz="0" w:space="0" w:color="auto"/>
      </w:divBdr>
    </w:div>
    <w:div w:id="1705130346">
      <w:bodyDiv w:val="1"/>
      <w:marLeft w:val="0"/>
      <w:marRight w:val="0"/>
      <w:marTop w:val="0"/>
      <w:marBottom w:val="0"/>
      <w:divBdr>
        <w:top w:val="none" w:sz="0" w:space="0" w:color="auto"/>
        <w:left w:val="none" w:sz="0" w:space="0" w:color="auto"/>
        <w:bottom w:val="none" w:sz="0" w:space="0" w:color="auto"/>
        <w:right w:val="none" w:sz="0" w:space="0" w:color="auto"/>
      </w:divBdr>
    </w:div>
    <w:div w:id="1779177277">
      <w:bodyDiv w:val="1"/>
      <w:marLeft w:val="0"/>
      <w:marRight w:val="0"/>
      <w:marTop w:val="0"/>
      <w:marBottom w:val="0"/>
      <w:divBdr>
        <w:top w:val="none" w:sz="0" w:space="0" w:color="auto"/>
        <w:left w:val="none" w:sz="0" w:space="0" w:color="auto"/>
        <w:bottom w:val="none" w:sz="0" w:space="0" w:color="auto"/>
        <w:right w:val="none" w:sz="0" w:space="0" w:color="auto"/>
      </w:divBdr>
    </w:div>
    <w:div w:id="1796168727">
      <w:bodyDiv w:val="1"/>
      <w:marLeft w:val="0"/>
      <w:marRight w:val="0"/>
      <w:marTop w:val="0"/>
      <w:marBottom w:val="0"/>
      <w:divBdr>
        <w:top w:val="none" w:sz="0" w:space="0" w:color="auto"/>
        <w:left w:val="none" w:sz="0" w:space="0" w:color="auto"/>
        <w:bottom w:val="none" w:sz="0" w:space="0" w:color="auto"/>
        <w:right w:val="none" w:sz="0" w:space="0" w:color="auto"/>
      </w:divBdr>
    </w:div>
    <w:div w:id="1803380488">
      <w:bodyDiv w:val="1"/>
      <w:marLeft w:val="0"/>
      <w:marRight w:val="0"/>
      <w:marTop w:val="0"/>
      <w:marBottom w:val="0"/>
      <w:divBdr>
        <w:top w:val="none" w:sz="0" w:space="0" w:color="auto"/>
        <w:left w:val="none" w:sz="0" w:space="0" w:color="auto"/>
        <w:bottom w:val="none" w:sz="0" w:space="0" w:color="auto"/>
        <w:right w:val="none" w:sz="0" w:space="0" w:color="auto"/>
      </w:divBdr>
    </w:div>
    <w:div w:id="1804929288">
      <w:bodyDiv w:val="1"/>
      <w:marLeft w:val="0"/>
      <w:marRight w:val="0"/>
      <w:marTop w:val="0"/>
      <w:marBottom w:val="0"/>
      <w:divBdr>
        <w:top w:val="none" w:sz="0" w:space="0" w:color="auto"/>
        <w:left w:val="none" w:sz="0" w:space="0" w:color="auto"/>
        <w:bottom w:val="none" w:sz="0" w:space="0" w:color="auto"/>
        <w:right w:val="none" w:sz="0" w:space="0" w:color="auto"/>
      </w:divBdr>
    </w:div>
    <w:div w:id="1810173154">
      <w:bodyDiv w:val="1"/>
      <w:marLeft w:val="0"/>
      <w:marRight w:val="0"/>
      <w:marTop w:val="0"/>
      <w:marBottom w:val="0"/>
      <w:divBdr>
        <w:top w:val="none" w:sz="0" w:space="0" w:color="auto"/>
        <w:left w:val="none" w:sz="0" w:space="0" w:color="auto"/>
        <w:bottom w:val="none" w:sz="0" w:space="0" w:color="auto"/>
        <w:right w:val="none" w:sz="0" w:space="0" w:color="auto"/>
      </w:divBdr>
    </w:div>
    <w:div w:id="1817139960">
      <w:bodyDiv w:val="1"/>
      <w:marLeft w:val="0"/>
      <w:marRight w:val="0"/>
      <w:marTop w:val="0"/>
      <w:marBottom w:val="0"/>
      <w:divBdr>
        <w:top w:val="none" w:sz="0" w:space="0" w:color="auto"/>
        <w:left w:val="none" w:sz="0" w:space="0" w:color="auto"/>
        <w:bottom w:val="none" w:sz="0" w:space="0" w:color="auto"/>
        <w:right w:val="none" w:sz="0" w:space="0" w:color="auto"/>
      </w:divBdr>
    </w:div>
    <w:div w:id="1823502844">
      <w:bodyDiv w:val="1"/>
      <w:marLeft w:val="0"/>
      <w:marRight w:val="0"/>
      <w:marTop w:val="0"/>
      <w:marBottom w:val="0"/>
      <w:divBdr>
        <w:top w:val="none" w:sz="0" w:space="0" w:color="auto"/>
        <w:left w:val="none" w:sz="0" w:space="0" w:color="auto"/>
        <w:bottom w:val="none" w:sz="0" w:space="0" w:color="auto"/>
        <w:right w:val="none" w:sz="0" w:space="0" w:color="auto"/>
      </w:divBdr>
    </w:div>
    <w:div w:id="1836416078">
      <w:bodyDiv w:val="1"/>
      <w:marLeft w:val="0"/>
      <w:marRight w:val="0"/>
      <w:marTop w:val="0"/>
      <w:marBottom w:val="0"/>
      <w:divBdr>
        <w:top w:val="none" w:sz="0" w:space="0" w:color="auto"/>
        <w:left w:val="none" w:sz="0" w:space="0" w:color="auto"/>
        <w:bottom w:val="none" w:sz="0" w:space="0" w:color="auto"/>
        <w:right w:val="none" w:sz="0" w:space="0" w:color="auto"/>
      </w:divBdr>
    </w:div>
    <w:div w:id="1857190309">
      <w:bodyDiv w:val="1"/>
      <w:marLeft w:val="0"/>
      <w:marRight w:val="0"/>
      <w:marTop w:val="0"/>
      <w:marBottom w:val="0"/>
      <w:divBdr>
        <w:top w:val="none" w:sz="0" w:space="0" w:color="auto"/>
        <w:left w:val="none" w:sz="0" w:space="0" w:color="auto"/>
        <w:bottom w:val="none" w:sz="0" w:space="0" w:color="auto"/>
        <w:right w:val="none" w:sz="0" w:space="0" w:color="auto"/>
      </w:divBdr>
    </w:div>
    <w:div w:id="1892762260">
      <w:bodyDiv w:val="1"/>
      <w:marLeft w:val="0"/>
      <w:marRight w:val="0"/>
      <w:marTop w:val="0"/>
      <w:marBottom w:val="0"/>
      <w:divBdr>
        <w:top w:val="none" w:sz="0" w:space="0" w:color="auto"/>
        <w:left w:val="none" w:sz="0" w:space="0" w:color="auto"/>
        <w:bottom w:val="none" w:sz="0" w:space="0" w:color="auto"/>
        <w:right w:val="none" w:sz="0" w:space="0" w:color="auto"/>
      </w:divBdr>
    </w:div>
    <w:div w:id="1898974151">
      <w:bodyDiv w:val="1"/>
      <w:marLeft w:val="0"/>
      <w:marRight w:val="0"/>
      <w:marTop w:val="0"/>
      <w:marBottom w:val="0"/>
      <w:divBdr>
        <w:top w:val="none" w:sz="0" w:space="0" w:color="auto"/>
        <w:left w:val="none" w:sz="0" w:space="0" w:color="auto"/>
        <w:bottom w:val="none" w:sz="0" w:space="0" w:color="auto"/>
        <w:right w:val="none" w:sz="0" w:space="0" w:color="auto"/>
      </w:divBdr>
    </w:div>
    <w:div w:id="1901282539">
      <w:bodyDiv w:val="1"/>
      <w:marLeft w:val="0"/>
      <w:marRight w:val="0"/>
      <w:marTop w:val="0"/>
      <w:marBottom w:val="0"/>
      <w:divBdr>
        <w:top w:val="none" w:sz="0" w:space="0" w:color="auto"/>
        <w:left w:val="none" w:sz="0" w:space="0" w:color="auto"/>
        <w:bottom w:val="none" w:sz="0" w:space="0" w:color="auto"/>
        <w:right w:val="none" w:sz="0" w:space="0" w:color="auto"/>
      </w:divBdr>
      <w:divsChild>
        <w:div w:id="47310554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903715144">
      <w:bodyDiv w:val="1"/>
      <w:marLeft w:val="0"/>
      <w:marRight w:val="0"/>
      <w:marTop w:val="0"/>
      <w:marBottom w:val="0"/>
      <w:divBdr>
        <w:top w:val="none" w:sz="0" w:space="0" w:color="auto"/>
        <w:left w:val="none" w:sz="0" w:space="0" w:color="auto"/>
        <w:bottom w:val="none" w:sz="0" w:space="0" w:color="auto"/>
        <w:right w:val="none" w:sz="0" w:space="0" w:color="auto"/>
      </w:divBdr>
    </w:div>
    <w:div w:id="1907370783">
      <w:bodyDiv w:val="1"/>
      <w:marLeft w:val="0"/>
      <w:marRight w:val="0"/>
      <w:marTop w:val="0"/>
      <w:marBottom w:val="0"/>
      <w:divBdr>
        <w:top w:val="none" w:sz="0" w:space="0" w:color="auto"/>
        <w:left w:val="none" w:sz="0" w:space="0" w:color="auto"/>
        <w:bottom w:val="none" w:sz="0" w:space="0" w:color="auto"/>
        <w:right w:val="none" w:sz="0" w:space="0" w:color="auto"/>
      </w:divBdr>
    </w:div>
    <w:div w:id="1924951021">
      <w:bodyDiv w:val="1"/>
      <w:marLeft w:val="0"/>
      <w:marRight w:val="0"/>
      <w:marTop w:val="0"/>
      <w:marBottom w:val="0"/>
      <w:divBdr>
        <w:top w:val="none" w:sz="0" w:space="0" w:color="auto"/>
        <w:left w:val="none" w:sz="0" w:space="0" w:color="auto"/>
        <w:bottom w:val="none" w:sz="0" w:space="0" w:color="auto"/>
        <w:right w:val="none" w:sz="0" w:space="0" w:color="auto"/>
      </w:divBdr>
    </w:div>
    <w:div w:id="1942713304">
      <w:bodyDiv w:val="1"/>
      <w:marLeft w:val="0"/>
      <w:marRight w:val="0"/>
      <w:marTop w:val="0"/>
      <w:marBottom w:val="0"/>
      <w:divBdr>
        <w:top w:val="none" w:sz="0" w:space="0" w:color="auto"/>
        <w:left w:val="none" w:sz="0" w:space="0" w:color="auto"/>
        <w:bottom w:val="none" w:sz="0" w:space="0" w:color="auto"/>
        <w:right w:val="none" w:sz="0" w:space="0" w:color="auto"/>
      </w:divBdr>
    </w:div>
    <w:div w:id="1943101843">
      <w:bodyDiv w:val="1"/>
      <w:marLeft w:val="0"/>
      <w:marRight w:val="0"/>
      <w:marTop w:val="0"/>
      <w:marBottom w:val="0"/>
      <w:divBdr>
        <w:top w:val="none" w:sz="0" w:space="0" w:color="auto"/>
        <w:left w:val="none" w:sz="0" w:space="0" w:color="auto"/>
        <w:bottom w:val="none" w:sz="0" w:space="0" w:color="auto"/>
        <w:right w:val="none" w:sz="0" w:space="0" w:color="auto"/>
      </w:divBdr>
    </w:div>
    <w:div w:id="1984964029">
      <w:bodyDiv w:val="1"/>
      <w:marLeft w:val="0"/>
      <w:marRight w:val="0"/>
      <w:marTop w:val="0"/>
      <w:marBottom w:val="0"/>
      <w:divBdr>
        <w:top w:val="none" w:sz="0" w:space="0" w:color="auto"/>
        <w:left w:val="none" w:sz="0" w:space="0" w:color="auto"/>
        <w:bottom w:val="none" w:sz="0" w:space="0" w:color="auto"/>
        <w:right w:val="none" w:sz="0" w:space="0" w:color="auto"/>
      </w:divBdr>
    </w:div>
    <w:div w:id="2008896094">
      <w:bodyDiv w:val="1"/>
      <w:marLeft w:val="0"/>
      <w:marRight w:val="0"/>
      <w:marTop w:val="0"/>
      <w:marBottom w:val="0"/>
      <w:divBdr>
        <w:top w:val="none" w:sz="0" w:space="0" w:color="auto"/>
        <w:left w:val="none" w:sz="0" w:space="0" w:color="auto"/>
        <w:bottom w:val="none" w:sz="0" w:space="0" w:color="auto"/>
        <w:right w:val="none" w:sz="0" w:space="0" w:color="auto"/>
      </w:divBdr>
    </w:div>
    <w:div w:id="2019692764">
      <w:bodyDiv w:val="1"/>
      <w:marLeft w:val="0"/>
      <w:marRight w:val="0"/>
      <w:marTop w:val="0"/>
      <w:marBottom w:val="0"/>
      <w:divBdr>
        <w:top w:val="none" w:sz="0" w:space="0" w:color="auto"/>
        <w:left w:val="none" w:sz="0" w:space="0" w:color="auto"/>
        <w:bottom w:val="none" w:sz="0" w:space="0" w:color="auto"/>
        <w:right w:val="none" w:sz="0" w:space="0" w:color="auto"/>
      </w:divBdr>
    </w:div>
    <w:div w:id="2029982162">
      <w:bodyDiv w:val="1"/>
      <w:marLeft w:val="0"/>
      <w:marRight w:val="0"/>
      <w:marTop w:val="0"/>
      <w:marBottom w:val="0"/>
      <w:divBdr>
        <w:top w:val="none" w:sz="0" w:space="0" w:color="auto"/>
        <w:left w:val="none" w:sz="0" w:space="0" w:color="auto"/>
        <w:bottom w:val="none" w:sz="0" w:space="0" w:color="auto"/>
        <w:right w:val="none" w:sz="0" w:space="0" w:color="auto"/>
      </w:divBdr>
    </w:div>
    <w:div w:id="2035497239">
      <w:bodyDiv w:val="1"/>
      <w:marLeft w:val="0"/>
      <w:marRight w:val="0"/>
      <w:marTop w:val="0"/>
      <w:marBottom w:val="0"/>
      <w:divBdr>
        <w:top w:val="none" w:sz="0" w:space="0" w:color="auto"/>
        <w:left w:val="none" w:sz="0" w:space="0" w:color="auto"/>
        <w:bottom w:val="none" w:sz="0" w:space="0" w:color="auto"/>
        <w:right w:val="none" w:sz="0" w:space="0" w:color="auto"/>
      </w:divBdr>
    </w:div>
    <w:div w:id="2046710890">
      <w:bodyDiv w:val="1"/>
      <w:marLeft w:val="0"/>
      <w:marRight w:val="0"/>
      <w:marTop w:val="0"/>
      <w:marBottom w:val="0"/>
      <w:divBdr>
        <w:top w:val="none" w:sz="0" w:space="0" w:color="auto"/>
        <w:left w:val="none" w:sz="0" w:space="0" w:color="auto"/>
        <w:bottom w:val="none" w:sz="0" w:space="0" w:color="auto"/>
        <w:right w:val="none" w:sz="0" w:space="0" w:color="auto"/>
      </w:divBdr>
    </w:div>
    <w:div w:id="2059433212">
      <w:bodyDiv w:val="1"/>
      <w:marLeft w:val="0"/>
      <w:marRight w:val="0"/>
      <w:marTop w:val="0"/>
      <w:marBottom w:val="0"/>
      <w:divBdr>
        <w:top w:val="none" w:sz="0" w:space="0" w:color="auto"/>
        <w:left w:val="none" w:sz="0" w:space="0" w:color="auto"/>
        <w:bottom w:val="none" w:sz="0" w:space="0" w:color="auto"/>
        <w:right w:val="none" w:sz="0" w:space="0" w:color="auto"/>
      </w:divBdr>
    </w:div>
    <w:div w:id="2060739357">
      <w:bodyDiv w:val="1"/>
      <w:marLeft w:val="0"/>
      <w:marRight w:val="0"/>
      <w:marTop w:val="0"/>
      <w:marBottom w:val="0"/>
      <w:divBdr>
        <w:top w:val="none" w:sz="0" w:space="0" w:color="auto"/>
        <w:left w:val="none" w:sz="0" w:space="0" w:color="auto"/>
        <w:bottom w:val="none" w:sz="0" w:space="0" w:color="auto"/>
        <w:right w:val="none" w:sz="0" w:space="0" w:color="auto"/>
      </w:divBdr>
    </w:div>
    <w:div w:id="2067144418">
      <w:bodyDiv w:val="1"/>
      <w:marLeft w:val="0"/>
      <w:marRight w:val="0"/>
      <w:marTop w:val="0"/>
      <w:marBottom w:val="0"/>
      <w:divBdr>
        <w:top w:val="none" w:sz="0" w:space="0" w:color="auto"/>
        <w:left w:val="none" w:sz="0" w:space="0" w:color="auto"/>
        <w:bottom w:val="none" w:sz="0" w:space="0" w:color="auto"/>
        <w:right w:val="none" w:sz="0" w:space="0" w:color="auto"/>
      </w:divBdr>
    </w:div>
    <w:div w:id="2087877086">
      <w:bodyDiv w:val="1"/>
      <w:marLeft w:val="0"/>
      <w:marRight w:val="0"/>
      <w:marTop w:val="0"/>
      <w:marBottom w:val="0"/>
      <w:divBdr>
        <w:top w:val="none" w:sz="0" w:space="0" w:color="auto"/>
        <w:left w:val="none" w:sz="0" w:space="0" w:color="auto"/>
        <w:bottom w:val="none" w:sz="0" w:space="0" w:color="auto"/>
        <w:right w:val="none" w:sz="0" w:space="0" w:color="auto"/>
      </w:divBdr>
    </w:div>
    <w:div w:id="2102069370">
      <w:bodyDiv w:val="1"/>
      <w:marLeft w:val="0"/>
      <w:marRight w:val="0"/>
      <w:marTop w:val="0"/>
      <w:marBottom w:val="0"/>
      <w:divBdr>
        <w:top w:val="none" w:sz="0" w:space="0" w:color="auto"/>
        <w:left w:val="none" w:sz="0" w:space="0" w:color="auto"/>
        <w:bottom w:val="none" w:sz="0" w:space="0" w:color="auto"/>
        <w:right w:val="none" w:sz="0" w:space="0" w:color="auto"/>
      </w:divBdr>
    </w:div>
    <w:div w:id="2109353378">
      <w:bodyDiv w:val="1"/>
      <w:marLeft w:val="0"/>
      <w:marRight w:val="0"/>
      <w:marTop w:val="0"/>
      <w:marBottom w:val="0"/>
      <w:divBdr>
        <w:top w:val="none" w:sz="0" w:space="0" w:color="auto"/>
        <w:left w:val="none" w:sz="0" w:space="0" w:color="auto"/>
        <w:bottom w:val="none" w:sz="0" w:space="0" w:color="auto"/>
        <w:right w:val="none" w:sz="0" w:space="0" w:color="auto"/>
      </w:divBdr>
    </w:div>
    <w:div w:id="2119061129">
      <w:bodyDiv w:val="1"/>
      <w:marLeft w:val="0"/>
      <w:marRight w:val="0"/>
      <w:marTop w:val="0"/>
      <w:marBottom w:val="0"/>
      <w:divBdr>
        <w:top w:val="none" w:sz="0" w:space="0" w:color="auto"/>
        <w:left w:val="none" w:sz="0" w:space="0" w:color="auto"/>
        <w:bottom w:val="none" w:sz="0" w:space="0" w:color="auto"/>
        <w:right w:val="none" w:sz="0" w:space="0" w:color="auto"/>
      </w:divBdr>
    </w:div>
    <w:div w:id="21421921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2cfda18-d491-4da0-8665-c814a9c51fc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C0B617D7CAC9844D86F46D5412F682E8" ma:contentTypeVersion="14" ma:contentTypeDescription="新しいドキュメントを作成します。" ma:contentTypeScope="" ma:versionID="f14319d61837bf052b5cc814123caf52">
  <xsd:schema xmlns:xsd="http://www.w3.org/2001/XMLSchema" xmlns:xs="http://www.w3.org/2001/XMLSchema" xmlns:p="http://schemas.microsoft.com/office/2006/metadata/properties" xmlns:ns2="f16f2bf5-126b-4c94-b57d-9abd364dbeb6" xmlns:ns3="e2cfda18-d491-4da0-8665-c814a9c51fcb" targetNamespace="http://schemas.microsoft.com/office/2006/metadata/properties" ma:root="true" ma:fieldsID="9d39121ed0b08afb5f41982b15f1967c" ns2:_="" ns3:_="">
    <xsd:import namespace="f16f2bf5-126b-4c94-b57d-9abd364dbeb6"/>
    <xsd:import namespace="e2cfda18-d491-4da0-8665-c814a9c51fc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f2bf5-126b-4c94-b57d-9abd364dbeb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cfda18-d491-4da0-8665-c814a9c51fc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cd5f30c7-7319-4a20-8a3e-1b48afa4e7a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709AA-5331-4DA9-AE3A-9C698B2E301C}">
  <ds:schemaRefs>
    <ds:schemaRef ds:uri="http://schemas.microsoft.com/sharepoint/v3/contenttype/forms"/>
  </ds:schemaRefs>
</ds:datastoreItem>
</file>

<file path=customXml/itemProps2.xml><?xml version="1.0" encoding="utf-8"?>
<ds:datastoreItem xmlns:ds="http://schemas.openxmlformats.org/officeDocument/2006/customXml" ds:itemID="{F6863EF0-02A4-44BE-95E6-C88384C9726A}">
  <ds:schemaRefs>
    <ds:schemaRef ds:uri="http://schemas.microsoft.com/office/2006/metadata/properties"/>
    <ds:schemaRef ds:uri="http://schemas.microsoft.com/office/infopath/2007/PartnerControls"/>
    <ds:schemaRef ds:uri="e2cfda18-d491-4da0-8665-c814a9c51fcb"/>
  </ds:schemaRefs>
</ds:datastoreItem>
</file>

<file path=customXml/itemProps3.xml><?xml version="1.0" encoding="utf-8"?>
<ds:datastoreItem xmlns:ds="http://schemas.openxmlformats.org/officeDocument/2006/customXml" ds:itemID="{76853F1F-5A47-46D6-BC8D-884A7F80D2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f2bf5-126b-4c94-b57d-9abd364dbeb6"/>
    <ds:schemaRef ds:uri="e2cfda18-d491-4da0-8665-c814a9c51f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2F1B8C-D020-2D4A-8ACD-415C70A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2232</TotalTime>
  <Pages>7</Pages>
  <Words>1558</Words>
  <Characters>8886</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北翔大学</Company>
  <LinksUpToDate>false</LinksUpToDate>
  <CharactersWithSpaces>10424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敬三</dc:creator>
  <cp:keywords/>
  <dc:description/>
  <cp:lastModifiedBy>上野 智也</cp:lastModifiedBy>
  <cp:revision>250</cp:revision>
  <cp:lastPrinted>2025-07-10T11:24:00Z</cp:lastPrinted>
  <dcterms:created xsi:type="dcterms:W3CDTF">2026-01-10T19:57:00Z</dcterms:created>
  <dcterms:modified xsi:type="dcterms:W3CDTF">2026-10-07T06:27:00Z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0x010100C0B617D7CAC9844D86F46D5412F682E8</vt:lpwstr>
  </property>
  <property fmtid="{D5CDD505-2E9C-101B-9397-08002B2CF9AE}" pid="3" name="MediaServiceImageTags">
    <vt:lpwstr/>
  </property>
</Properties>
</file>