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BAC" w:rsidRDefault="00E30BAC" w:rsidP="007A25BD">
      <w:pPr>
        <w:jc w:val="both"/>
        <w:rPr>
          <w:rFonts w:ascii="Candara" w:hAnsi="Candara"/>
          <w:sz w:val="24"/>
        </w:rPr>
      </w:pPr>
      <w:r w:rsidRPr="00FB1912">
        <w:rPr>
          <w:rFonts w:ascii="Candara" w:hAnsi="Candara"/>
          <w:sz w:val="24"/>
        </w:rPr>
        <w:t xml:space="preserve">Supplementary </w:t>
      </w:r>
      <w:r>
        <w:rPr>
          <w:rFonts w:ascii="Candara" w:hAnsi="Candara"/>
          <w:sz w:val="24"/>
        </w:rPr>
        <w:t xml:space="preserve">Material </w:t>
      </w:r>
      <w:r w:rsidR="00823006">
        <w:rPr>
          <w:rFonts w:ascii="Candara" w:hAnsi="Candara"/>
          <w:sz w:val="24"/>
        </w:rPr>
        <w:t>1</w:t>
      </w:r>
      <w:r w:rsidRPr="00FB1912">
        <w:rPr>
          <w:rFonts w:ascii="Candara" w:hAnsi="Candara"/>
          <w:sz w:val="24"/>
        </w:rPr>
        <w:t xml:space="preserve">. </w:t>
      </w:r>
      <w:r w:rsidR="00823006" w:rsidRPr="00823006">
        <w:rPr>
          <w:rFonts w:ascii="Candara" w:hAnsi="Candara"/>
          <w:sz w:val="24"/>
        </w:rPr>
        <w:t>Complete list of the 64 candidate input features (44 sensor-based and 20 socio-spatial) entering feature selection.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704"/>
        <w:gridCol w:w="8510"/>
      </w:tblGrid>
      <w:tr w:rsidR="00823006" w:rsidRPr="001C1AAE" w:rsidTr="00A545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823006" w:rsidRPr="001C1AAE" w:rsidRDefault="00823006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#</w:t>
            </w:r>
          </w:p>
        </w:tc>
        <w:tc>
          <w:tcPr>
            <w:tcW w:w="8510" w:type="dxa"/>
          </w:tcPr>
          <w:p w:rsidR="00823006" w:rsidRPr="001C1AAE" w:rsidRDefault="00823006" w:rsidP="0082300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Feature</w:t>
            </w:r>
          </w:p>
        </w:tc>
      </w:tr>
      <w:tr w:rsidR="00823006" w:rsidRPr="001C1AAE" w:rsidTr="00A54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823006" w:rsidRPr="001C1AAE" w:rsidRDefault="00823006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1</w:t>
            </w:r>
          </w:p>
        </w:tc>
        <w:tc>
          <w:tcPr>
            <w:tcW w:w="8510" w:type="dxa"/>
          </w:tcPr>
          <w:p w:rsidR="00823006" w:rsidRPr="001C1AAE" w:rsidRDefault="00206AFF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Number of wrist acceleration samples per day</w:t>
            </w:r>
          </w:p>
        </w:tc>
      </w:tr>
      <w:tr w:rsidR="00823006" w:rsidRPr="001C1AAE" w:rsidTr="00A545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823006" w:rsidRPr="001C1AAE" w:rsidRDefault="00823006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2</w:t>
            </w:r>
          </w:p>
        </w:tc>
        <w:tc>
          <w:tcPr>
            <w:tcW w:w="8510" w:type="dxa"/>
          </w:tcPr>
          <w:p w:rsidR="00823006" w:rsidRPr="001C1AAE" w:rsidRDefault="00A54514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Mean daily wrist acceleration</w:t>
            </w:r>
          </w:p>
        </w:tc>
      </w:tr>
      <w:tr w:rsidR="00823006" w:rsidRPr="001C1AAE" w:rsidTr="00A54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823006" w:rsidRPr="001C1AAE" w:rsidRDefault="00823006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3</w:t>
            </w:r>
          </w:p>
        </w:tc>
        <w:tc>
          <w:tcPr>
            <w:tcW w:w="8510" w:type="dxa"/>
          </w:tcPr>
          <w:p w:rsidR="00823006" w:rsidRPr="001C1AAE" w:rsidRDefault="00A54514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Wrist acceleration standard deviation across the day</w:t>
            </w:r>
          </w:p>
        </w:tc>
      </w:tr>
      <w:tr w:rsidR="00823006" w:rsidRPr="001C1AAE" w:rsidTr="00A545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823006" w:rsidRPr="001C1AAE" w:rsidRDefault="00823006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4</w:t>
            </w:r>
          </w:p>
        </w:tc>
        <w:tc>
          <w:tcPr>
            <w:tcW w:w="8510" w:type="dxa"/>
          </w:tcPr>
          <w:p w:rsidR="00823006" w:rsidRPr="001C1AAE" w:rsidRDefault="00A54514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Sum of daily wrist acceleration</w:t>
            </w:r>
          </w:p>
        </w:tc>
      </w:tr>
      <w:tr w:rsidR="00823006" w:rsidRPr="001C1AAE" w:rsidTr="00A54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823006" w:rsidRPr="001C1AAE" w:rsidRDefault="00823006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5</w:t>
            </w:r>
          </w:p>
        </w:tc>
        <w:tc>
          <w:tcPr>
            <w:tcW w:w="8510" w:type="dxa"/>
          </w:tcPr>
          <w:p w:rsidR="00823006" w:rsidRPr="001C1AAE" w:rsidRDefault="00A54514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Shannon entropy of the daily acceleration time series</w:t>
            </w:r>
          </w:p>
        </w:tc>
      </w:tr>
      <w:tr w:rsidR="00823006" w:rsidRPr="001C1AAE" w:rsidTr="00A545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823006" w:rsidRPr="001C1AAE" w:rsidRDefault="00823006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6</w:t>
            </w:r>
          </w:p>
        </w:tc>
        <w:tc>
          <w:tcPr>
            <w:tcW w:w="8510" w:type="dxa"/>
          </w:tcPr>
          <w:p w:rsidR="00823006" w:rsidRPr="001C1AAE" w:rsidRDefault="00A54514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Kurtosis of daily acceleration distribution</w:t>
            </w:r>
          </w:p>
        </w:tc>
      </w:tr>
      <w:tr w:rsidR="00823006" w:rsidRPr="001C1AAE" w:rsidTr="00A54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823006" w:rsidRPr="001C1AAE" w:rsidRDefault="00823006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7</w:t>
            </w:r>
          </w:p>
        </w:tc>
        <w:tc>
          <w:tcPr>
            <w:tcW w:w="8510" w:type="dxa"/>
          </w:tcPr>
          <w:p w:rsidR="00823006" w:rsidRPr="001C1AAE" w:rsidRDefault="00A54514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Skewness of daily acceleration distribution</w:t>
            </w:r>
          </w:p>
        </w:tc>
      </w:tr>
      <w:tr w:rsidR="00823006" w:rsidRPr="001C1AAE" w:rsidTr="00A545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823006" w:rsidRPr="001C1AAE" w:rsidRDefault="00823006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8</w:t>
            </w:r>
          </w:p>
        </w:tc>
        <w:tc>
          <w:tcPr>
            <w:tcW w:w="8510" w:type="dxa"/>
          </w:tcPr>
          <w:p w:rsidR="00823006" w:rsidRPr="001C1AAE" w:rsidRDefault="00A54514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Coefficient of variation of daily wrist acceleration</w:t>
            </w:r>
          </w:p>
        </w:tc>
      </w:tr>
      <w:tr w:rsidR="00823006" w:rsidRPr="001C1AAE" w:rsidTr="00A54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823006" w:rsidRPr="001C1AAE" w:rsidRDefault="00823006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9</w:t>
            </w:r>
          </w:p>
        </w:tc>
        <w:tc>
          <w:tcPr>
            <w:tcW w:w="8510" w:type="dxa"/>
          </w:tcPr>
          <w:p w:rsidR="00823006" w:rsidRPr="001C1AAE" w:rsidRDefault="00A54514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Minutes per day with valid wrist acceleration data (wear time)</w:t>
            </w:r>
          </w:p>
        </w:tc>
      </w:tr>
      <w:tr w:rsidR="00823006" w:rsidRPr="001C1AAE" w:rsidTr="00A545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823006" w:rsidRPr="001C1AAE" w:rsidRDefault="00823006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10</w:t>
            </w:r>
          </w:p>
        </w:tc>
        <w:tc>
          <w:tcPr>
            <w:tcW w:w="8510" w:type="dxa"/>
          </w:tcPr>
          <w:p w:rsidR="00823006" w:rsidRPr="001C1AAE" w:rsidRDefault="00A54514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Hours per day with valid wrist acceleration data (wear time)</w:t>
            </w:r>
          </w:p>
        </w:tc>
      </w:tr>
      <w:tr w:rsidR="00823006" w:rsidRPr="001C1AAE" w:rsidTr="00A54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823006" w:rsidRPr="001C1AAE" w:rsidRDefault="00823006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11</w:t>
            </w:r>
          </w:p>
        </w:tc>
        <w:tc>
          <w:tcPr>
            <w:tcW w:w="8510" w:type="dxa"/>
          </w:tcPr>
          <w:p w:rsidR="00823006" w:rsidRPr="001C1AAE" w:rsidRDefault="00A54514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Movement events during the night (00:00 to 06:00)</w:t>
            </w:r>
          </w:p>
        </w:tc>
      </w:tr>
      <w:tr w:rsidR="00823006" w:rsidRPr="001C1AAE" w:rsidTr="00A545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823006" w:rsidRPr="001C1AAE" w:rsidRDefault="00823006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12</w:t>
            </w:r>
          </w:p>
        </w:tc>
        <w:tc>
          <w:tcPr>
            <w:tcW w:w="8510" w:type="dxa"/>
          </w:tcPr>
          <w:p w:rsidR="00823006" w:rsidRPr="001C1AAE" w:rsidRDefault="00A54514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Movement events during the morning (06:00 to 12:00)</w:t>
            </w:r>
          </w:p>
        </w:tc>
      </w:tr>
      <w:tr w:rsidR="00823006" w:rsidRPr="001C1AAE" w:rsidTr="00A54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823006" w:rsidRPr="001C1AAE" w:rsidRDefault="00823006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13</w:t>
            </w:r>
          </w:p>
        </w:tc>
        <w:tc>
          <w:tcPr>
            <w:tcW w:w="8510" w:type="dxa"/>
          </w:tcPr>
          <w:p w:rsidR="00823006" w:rsidRPr="001C1AAE" w:rsidRDefault="00A54514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Movement events during the afternoon (12:00 to 18:00)</w:t>
            </w:r>
          </w:p>
        </w:tc>
      </w:tr>
      <w:tr w:rsidR="00823006" w:rsidRPr="001C1AAE" w:rsidTr="00A545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823006" w:rsidRPr="001C1AAE" w:rsidRDefault="00823006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14</w:t>
            </w:r>
          </w:p>
        </w:tc>
        <w:tc>
          <w:tcPr>
            <w:tcW w:w="8510" w:type="dxa"/>
          </w:tcPr>
          <w:p w:rsidR="00823006" w:rsidRPr="001C1AAE" w:rsidRDefault="00A54514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Movement events during the evening (18:00 to 24:00)</w:t>
            </w:r>
          </w:p>
        </w:tc>
      </w:tr>
      <w:tr w:rsidR="00823006" w:rsidRPr="001C1AAE" w:rsidTr="00A54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823006" w:rsidRPr="001C1AAE" w:rsidRDefault="00823006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15</w:t>
            </w:r>
          </w:p>
        </w:tc>
        <w:tc>
          <w:tcPr>
            <w:tcW w:w="8510" w:type="dxa"/>
          </w:tcPr>
          <w:p w:rsidR="00823006" w:rsidRPr="001C1AAE" w:rsidRDefault="00A54514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Total movement events over the 24-hour day</w:t>
            </w:r>
          </w:p>
        </w:tc>
      </w:tr>
      <w:tr w:rsidR="00823006" w:rsidRPr="001C1AAE" w:rsidTr="00A545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823006" w:rsidRPr="001C1AAE" w:rsidRDefault="00823006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16</w:t>
            </w:r>
          </w:p>
        </w:tc>
        <w:tc>
          <w:tcPr>
            <w:tcW w:w="8510" w:type="dxa"/>
          </w:tcPr>
          <w:p w:rsidR="00823006" w:rsidRPr="001C1AAE" w:rsidRDefault="00A54514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proofErr w:type="spellStart"/>
            <w:r w:rsidRPr="001C1AAE">
              <w:rPr>
                <w:rFonts w:ascii="Candara" w:hAnsi="Candara"/>
                <w:sz w:val="16"/>
                <w:szCs w:val="16"/>
              </w:rPr>
              <w:t>Intradaily</w:t>
            </w:r>
            <w:proofErr w:type="spellEnd"/>
            <w:r w:rsidRPr="001C1AAE">
              <w:rPr>
                <w:rFonts w:ascii="Candara" w:hAnsi="Candara"/>
                <w:sz w:val="16"/>
                <w:szCs w:val="16"/>
              </w:rPr>
              <w:t xml:space="preserve"> variability of wrist acceleration (regularity of activity bouts within the day)</w:t>
            </w:r>
          </w:p>
        </w:tc>
      </w:tr>
      <w:tr w:rsidR="00823006" w:rsidRPr="001C1AAE" w:rsidTr="00A54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823006" w:rsidRPr="001C1AAE" w:rsidRDefault="00823006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17</w:t>
            </w:r>
          </w:p>
        </w:tc>
        <w:tc>
          <w:tcPr>
            <w:tcW w:w="8510" w:type="dxa"/>
          </w:tcPr>
          <w:p w:rsidR="00823006" w:rsidRPr="001C1AAE" w:rsidRDefault="00A54514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Number of daytime heart rate samples per day</w:t>
            </w:r>
          </w:p>
        </w:tc>
      </w:tr>
      <w:tr w:rsidR="00823006" w:rsidRPr="001C1AAE" w:rsidTr="00A545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823006" w:rsidRPr="001C1AAE" w:rsidRDefault="00823006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18</w:t>
            </w:r>
          </w:p>
        </w:tc>
        <w:tc>
          <w:tcPr>
            <w:tcW w:w="8510" w:type="dxa"/>
          </w:tcPr>
          <w:p w:rsidR="00823006" w:rsidRPr="001C1AAE" w:rsidRDefault="00A54514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Minimum daytime heart rate (beats per minute)</w:t>
            </w:r>
          </w:p>
        </w:tc>
      </w:tr>
      <w:tr w:rsidR="00823006" w:rsidRPr="001C1AAE" w:rsidTr="00A54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823006" w:rsidRPr="001C1AAE" w:rsidRDefault="00823006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19</w:t>
            </w:r>
          </w:p>
        </w:tc>
        <w:tc>
          <w:tcPr>
            <w:tcW w:w="8510" w:type="dxa"/>
          </w:tcPr>
          <w:p w:rsidR="00823006" w:rsidRPr="001C1AAE" w:rsidRDefault="00A54514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Maximum daytime heart rate (beats per minute)</w:t>
            </w:r>
          </w:p>
        </w:tc>
      </w:tr>
      <w:tr w:rsidR="00823006" w:rsidRPr="001C1AAE" w:rsidTr="00A545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823006" w:rsidRPr="001C1AAE" w:rsidRDefault="00823006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20</w:t>
            </w:r>
          </w:p>
        </w:tc>
        <w:tc>
          <w:tcPr>
            <w:tcW w:w="8510" w:type="dxa"/>
          </w:tcPr>
          <w:p w:rsidR="00823006" w:rsidRPr="001C1AAE" w:rsidRDefault="00A54514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Mean daytime heart rate (beats per minute)</w:t>
            </w:r>
          </w:p>
        </w:tc>
      </w:tr>
      <w:tr w:rsidR="00823006" w:rsidRPr="001C1AAE" w:rsidTr="00A54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823006" w:rsidRPr="001C1AAE" w:rsidRDefault="00823006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21</w:t>
            </w:r>
          </w:p>
        </w:tc>
        <w:tc>
          <w:tcPr>
            <w:tcW w:w="8510" w:type="dxa"/>
          </w:tcPr>
          <w:p w:rsidR="00823006" w:rsidRPr="001C1AAE" w:rsidRDefault="00A54514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Daytime heart rate standard deviation</w:t>
            </w:r>
          </w:p>
        </w:tc>
      </w:tr>
      <w:tr w:rsidR="00823006" w:rsidRPr="001C1AAE" w:rsidTr="00A545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823006" w:rsidRPr="001C1AAE" w:rsidRDefault="00823006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22</w:t>
            </w:r>
          </w:p>
        </w:tc>
        <w:tc>
          <w:tcPr>
            <w:tcW w:w="8510" w:type="dxa"/>
          </w:tcPr>
          <w:p w:rsidR="00823006" w:rsidRPr="001C1AAE" w:rsidRDefault="00A54514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Hours per day with valid daytime heart rate data</w:t>
            </w:r>
          </w:p>
        </w:tc>
      </w:tr>
      <w:tr w:rsidR="00823006" w:rsidRPr="001C1AAE" w:rsidTr="00A54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823006" w:rsidRPr="001C1AAE" w:rsidRDefault="00823006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23</w:t>
            </w:r>
          </w:p>
        </w:tc>
        <w:tc>
          <w:tcPr>
            <w:tcW w:w="8510" w:type="dxa"/>
          </w:tcPr>
          <w:p w:rsidR="00823006" w:rsidRPr="001C1AAE" w:rsidRDefault="00A54514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Total daily in-home motion events (living room sensor)</w:t>
            </w:r>
          </w:p>
        </w:tc>
      </w:tr>
      <w:tr w:rsidR="00823006" w:rsidRPr="001C1AAE" w:rsidTr="00A545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823006" w:rsidRPr="001C1AAE" w:rsidRDefault="00823006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24</w:t>
            </w:r>
          </w:p>
        </w:tc>
        <w:tc>
          <w:tcPr>
            <w:tcW w:w="8510" w:type="dxa"/>
          </w:tcPr>
          <w:p w:rsidR="00823006" w:rsidRPr="001C1AAE" w:rsidRDefault="00A54514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Ratio of active to inactive in-home motion intervals</w:t>
            </w:r>
          </w:p>
        </w:tc>
      </w:tr>
      <w:tr w:rsidR="00823006" w:rsidRPr="001C1AAE" w:rsidTr="00A54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823006" w:rsidRPr="001C1AAE" w:rsidRDefault="00823006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25</w:t>
            </w:r>
          </w:p>
        </w:tc>
        <w:tc>
          <w:tcPr>
            <w:tcW w:w="8510" w:type="dxa"/>
          </w:tcPr>
          <w:p w:rsidR="00823006" w:rsidRPr="001C1AAE" w:rsidRDefault="00A54514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Mean daily in-home motion event rate (living room sensor)</w:t>
            </w:r>
          </w:p>
        </w:tc>
      </w:tr>
      <w:tr w:rsidR="00823006" w:rsidRPr="001C1AAE" w:rsidTr="00A545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823006" w:rsidRPr="001C1AAE" w:rsidRDefault="00823006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26</w:t>
            </w:r>
          </w:p>
        </w:tc>
        <w:tc>
          <w:tcPr>
            <w:tcW w:w="8510" w:type="dxa"/>
          </w:tcPr>
          <w:p w:rsidR="00823006" w:rsidRPr="001C1AAE" w:rsidRDefault="00A54514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Peak hourly in-home motion event count</w:t>
            </w:r>
          </w:p>
        </w:tc>
      </w:tr>
      <w:tr w:rsidR="00823006" w:rsidRPr="001C1AAE" w:rsidTr="00A54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823006" w:rsidRPr="001C1AAE" w:rsidRDefault="00823006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27</w:t>
            </w:r>
          </w:p>
        </w:tc>
        <w:tc>
          <w:tcPr>
            <w:tcW w:w="8510" w:type="dxa"/>
          </w:tcPr>
          <w:p w:rsidR="00823006" w:rsidRPr="001C1AAE" w:rsidRDefault="00A54514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Number of in-home position samples per day</w:t>
            </w:r>
          </w:p>
        </w:tc>
      </w:tr>
      <w:tr w:rsidR="00823006" w:rsidRPr="001C1AAE" w:rsidTr="00A545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823006" w:rsidRPr="001C1AAE" w:rsidRDefault="00823006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28</w:t>
            </w:r>
          </w:p>
        </w:tc>
        <w:tc>
          <w:tcPr>
            <w:tcW w:w="8510" w:type="dxa"/>
          </w:tcPr>
          <w:p w:rsidR="00823006" w:rsidRPr="001C1AAE" w:rsidRDefault="00A54514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Total daily duration spent in monitored in-home positions</w:t>
            </w:r>
          </w:p>
        </w:tc>
      </w:tr>
      <w:tr w:rsidR="00823006" w:rsidRPr="001C1AAE" w:rsidTr="00A54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823006" w:rsidRPr="001C1AAE" w:rsidRDefault="00823006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29</w:t>
            </w:r>
          </w:p>
        </w:tc>
        <w:tc>
          <w:tcPr>
            <w:tcW w:w="8510" w:type="dxa"/>
          </w:tcPr>
          <w:p w:rsidR="00823006" w:rsidRPr="001C1AAE" w:rsidRDefault="00A54514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Total in-home distance travelled (position trace)</w:t>
            </w:r>
          </w:p>
        </w:tc>
      </w:tr>
      <w:tr w:rsidR="00823006" w:rsidRPr="001C1AAE" w:rsidTr="00A545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823006" w:rsidRPr="001C1AAE" w:rsidRDefault="00823006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30</w:t>
            </w:r>
          </w:p>
        </w:tc>
        <w:tc>
          <w:tcPr>
            <w:tcW w:w="8510" w:type="dxa"/>
          </w:tcPr>
          <w:p w:rsidR="00823006" w:rsidRPr="001C1AAE" w:rsidRDefault="00A54514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Total nightly sleep time (minutes)</w:t>
            </w:r>
          </w:p>
        </w:tc>
      </w:tr>
      <w:tr w:rsidR="00823006" w:rsidRPr="001C1AAE" w:rsidTr="00A54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823006" w:rsidRPr="001C1AAE" w:rsidRDefault="00823006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31</w:t>
            </w:r>
          </w:p>
        </w:tc>
        <w:tc>
          <w:tcPr>
            <w:tcW w:w="8510" w:type="dxa"/>
          </w:tcPr>
          <w:p w:rsidR="00823006" w:rsidRPr="001C1AAE" w:rsidRDefault="00A54514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Nightly deep-sleep duration (minutes)</w:t>
            </w:r>
          </w:p>
        </w:tc>
      </w:tr>
      <w:tr w:rsidR="00823006" w:rsidRPr="001C1AAE" w:rsidTr="00A545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823006" w:rsidRPr="001C1AAE" w:rsidRDefault="00823006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32</w:t>
            </w:r>
          </w:p>
        </w:tc>
        <w:tc>
          <w:tcPr>
            <w:tcW w:w="8510" w:type="dxa"/>
          </w:tcPr>
          <w:p w:rsidR="00823006" w:rsidRPr="001C1AAE" w:rsidRDefault="00A54514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Nightly light-sleep duration (minutes)</w:t>
            </w:r>
          </w:p>
        </w:tc>
      </w:tr>
      <w:tr w:rsidR="00823006" w:rsidRPr="001C1AAE" w:rsidTr="00A54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823006" w:rsidRPr="001C1AAE" w:rsidRDefault="00823006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33</w:t>
            </w:r>
          </w:p>
        </w:tc>
        <w:tc>
          <w:tcPr>
            <w:tcW w:w="8510" w:type="dxa"/>
          </w:tcPr>
          <w:p w:rsidR="00823006" w:rsidRPr="001C1AAE" w:rsidRDefault="00A54514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Nightly REM-sleep duration (minutes)</w:t>
            </w:r>
          </w:p>
        </w:tc>
      </w:tr>
      <w:tr w:rsidR="00823006" w:rsidRPr="001C1AAE" w:rsidTr="00A545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823006" w:rsidRPr="001C1AAE" w:rsidRDefault="00823006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34</w:t>
            </w:r>
          </w:p>
        </w:tc>
        <w:tc>
          <w:tcPr>
            <w:tcW w:w="8510" w:type="dxa"/>
          </w:tcPr>
          <w:p w:rsidR="00823006" w:rsidRPr="001C1AAE" w:rsidRDefault="00A54514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Nightly snoring duration (minutes)</w:t>
            </w:r>
          </w:p>
        </w:tc>
      </w:tr>
      <w:tr w:rsidR="00823006" w:rsidRPr="001C1AAE" w:rsidTr="00A54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823006" w:rsidRPr="001C1AAE" w:rsidRDefault="00823006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35</w:t>
            </w:r>
          </w:p>
        </w:tc>
        <w:tc>
          <w:tcPr>
            <w:tcW w:w="8510" w:type="dxa"/>
          </w:tcPr>
          <w:p w:rsidR="00823006" w:rsidRPr="001C1AAE" w:rsidRDefault="00A54514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Sleep onset latency (minutes to fall asleep)</w:t>
            </w:r>
          </w:p>
        </w:tc>
      </w:tr>
      <w:tr w:rsidR="00823006" w:rsidRPr="001C1AAE" w:rsidTr="00A545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823006" w:rsidRPr="001C1AAE" w:rsidRDefault="00823006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36</w:t>
            </w:r>
          </w:p>
        </w:tc>
        <w:tc>
          <w:tcPr>
            <w:tcW w:w="8510" w:type="dxa"/>
          </w:tcPr>
          <w:p w:rsidR="00823006" w:rsidRPr="001C1AAE" w:rsidRDefault="00A54514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Wake-up latency (minutes between final wake and getting out of bed)</w:t>
            </w:r>
          </w:p>
        </w:tc>
      </w:tr>
      <w:tr w:rsidR="00823006" w:rsidRPr="001C1AAE" w:rsidTr="00A54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823006" w:rsidRPr="001C1AAE" w:rsidRDefault="00823006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37</w:t>
            </w:r>
          </w:p>
        </w:tc>
        <w:tc>
          <w:tcPr>
            <w:tcW w:w="8510" w:type="dxa"/>
          </w:tcPr>
          <w:p w:rsidR="00823006" w:rsidRPr="001C1AAE" w:rsidRDefault="00A54514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Number of awakenings during the night</w:t>
            </w:r>
          </w:p>
        </w:tc>
      </w:tr>
      <w:tr w:rsidR="00823006" w:rsidRPr="001C1AAE" w:rsidTr="00A545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823006" w:rsidRPr="001C1AAE" w:rsidRDefault="00823006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38</w:t>
            </w:r>
          </w:p>
        </w:tc>
        <w:tc>
          <w:tcPr>
            <w:tcW w:w="8510" w:type="dxa"/>
          </w:tcPr>
          <w:p w:rsidR="00823006" w:rsidRPr="001C1AAE" w:rsidRDefault="00A54514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Mean nighttime heart rate (beats per minute)</w:t>
            </w:r>
          </w:p>
        </w:tc>
      </w:tr>
      <w:tr w:rsidR="00823006" w:rsidRPr="001C1AAE" w:rsidTr="00A54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823006" w:rsidRPr="001C1AAE" w:rsidRDefault="00823006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39</w:t>
            </w:r>
          </w:p>
        </w:tc>
        <w:tc>
          <w:tcPr>
            <w:tcW w:w="8510" w:type="dxa"/>
          </w:tcPr>
          <w:p w:rsidR="00823006" w:rsidRPr="001C1AAE" w:rsidRDefault="00A54514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Minimum nighttime heart rate (beats per minute)</w:t>
            </w:r>
          </w:p>
        </w:tc>
      </w:tr>
      <w:tr w:rsidR="00823006" w:rsidRPr="001C1AAE" w:rsidTr="00A545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823006" w:rsidRPr="001C1AAE" w:rsidRDefault="00823006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40</w:t>
            </w:r>
          </w:p>
        </w:tc>
        <w:tc>
          <w:tcPr>
            <w:tcW w:w="8510" w:type="dxa"/>
          </w:tcPr>
          <w:p w:rsidR="00823006" w:rsidRPr="001C1AAE" w:rsidRDefault="00A54514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Maximum nighttime heart rate (beats per minute)</w:t>
            </w:r>
          </w:p>
        </w:tc>
      </w:tr>
      <w:tr w:rsidR="00823006" w:rsidRPr="001C1AAE" w:rsidTr="00A54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823006" w:rsidRPr="001C1AAE" w:rsidRDefault="00823006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41</w:t>
            </w:r>
          </w:p>
        </w:tc>
        <w:tc>
          <w:tcPr>
            <w:tcW w:w="8510" w:type="dxa"/>
          </w:tcPr>
          <w:p w:rsidR="00823006" w:rsidRPr="001C1AAE" w:rsidRDefault="00A54514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Total daily step count</w:t>
            </w:r>
          </w:p>
        </w:tc>
      </w:tr>
      <w:tr w:rsidR="00823006" w:rsidRPr="001C1AAE" w:rsidTr="00A545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823006" w:rsidRPr="001C1AAE" w:rsidRDefault="00823006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42</w:t>
            </w:r>
          </w:p>
        </w:tc>
        <w:tc>
          <w:tcPr>
            <w:tcW w:w="8510" w:type="dxa"/>
          </w:tcPr>
          <w:p w:rsidR="00823006" w:rsidRPr="001C1AAE" w:rsidRDefault="00A54514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Ratio of active to inactive step intervals</w:t>
            </w:r>
          </w:p>
        </w:tc>
      </w:tr>
      <w:tr w:rsidR="00823006" w:rsidRPr="001C1AAE" w:rsidTr="00A54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823006" w:rsidRPr="001C1AAE" w:rsidRDefault="00823006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43</w:t>
            </w:r>
          </w:p>
        </w:tc>
        <w:tc>
          <w:tcPr>
            <w:tcW w:w="8510" w:type="dxa"/>
          </w:tcPr>
          <w:p w:rsidR="00823006" w:rsidRPr="001C1AAE" w:rsidRDefault="00A54514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Mean steps per active interval</w:t>
            </w:r>
          </w:p>
        </w:tc>
      </w:tr>
      <w:tr w:rsidR="00823006" w:rsidRPr="001C1AAE" w:rsidTr="00A545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823006" w:rsidRPr="001C1AAE" w:rsidRDefault="00823006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44</w:t>
            </w:r>
          </w:p>
        </w:tc>
        <w:tc>
          <w:tcPr>
            <w:tcW w:w="8510" w:type="dxa"/>
          </w:tcPr>
          <w:p w:rsidR="00823006" w:rsidRPr="001C1AAE" w:rsidRDefault="00A54514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Maximum steps in a single active interval</w:t>
            </w:r>
          </w:p>
        </w:tc>
      </w:tr>
      <w:tr w:rsidR="00823006" w:rsidRPr="001C1AAE" w:rsidTr="00A54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823006" w:rsidRPr="001C1AAE" w:rsidRDefault="00823006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45</w:t>
            </w:r>
          </w:p>
        </w:tc>
        <w:tc>
          <w:tcPr>
            <w:tcW w:w="8510" w:type="dxa"/>
          </w:tcPr>
          <w:p w:rsidR="00823006" w:rsidRPr="001C1AAE" w:rsidRDefault="00A54514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 xml:space="preserve">Number of community </w:t>
            </w:r>
            <w:proofErr w:type="spellStart"/>
            <w:r w:rsidRPr="001C1AAE">
              <w:rPr>
                <w:rFonts w:ascii="Candara" w:hAnsi="Candara"/>
                <w:sz w:val="16"/>
                <w:szCs w:val="16"/>
              </w:rPr>
              <w:t>centres</w:t>
            </w:r>
            <w:proofErr w:type="spellEnd"/>
            <w:r w:rsidRPr="001C1AAE">
              <w:rPr>
                <w:rFonts w:ascii="Candara" w:hAnsi="Candara"/>
                <w:sz w:val="16"/>
                <w:szCs w:val="16"/>
              </w:rPr>
              <w:t xml:space="preserve"> within a 1 km radius of the home</w:t>
            </w:r>
          </w:p>
        </w:tc>
      </w:tr>
      <w:tr w:rsidR="00823006" w:rsidRPr="001C1AAE" w:rsidTr="00A545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823006" w:rsidRPr="001C1AAE" w:rsidRDefault="00823006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46</w:t>
            </w:r>
          </w:p>
        </w:tc>
        <w:tc>
          <w:tcPr>
            <w:tcW w:w="8510" w:type="dxa"/>
          </w:tcPr>
          <w:p w:rsidR="00823006" w:rsidRPr="001C1AAE" w:rsidRDefault="00A54514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Number of libraries within a 1 km radius of the home</w:t>
            </w:r>
          </w:p>
        </w:tc>
      </w:tr>
      <w:tr w:rsidR="00823006" w:rsidRPr="001C1AAE" w:rsidTr="00A54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823006" w:rsidRPr="001C1AAE" w:rsidRDefault="00823006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47</w:t>
            </w:r>
          </w:p>
        </w:tc>
        <w:tc>
          <w:tcPr>
            <w:tcW w:w="8510" w:type="dxa"/>
          </w:tcPr>
          <w:p w:rsidR="00823006" w:rsidRPr="001C1AAE" w:rsidRDefault="00A54514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Number of parks within a 1 km radius of the home</w:t>
            </w:r>
          </w:p>
        </w:tc>
      </w:tr>
      <w:tr w:rsidR="00823006" w:rsidRPr="001C1AAE" w:rsidTr="00A545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823006" w:rsidRPr="001C1AAE" w:rsidRDefault="00823006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48</w:t>
            </w:r>
          </w:p>
        </w:tc>
        <w:tc>
          <w:tcPr>
            <w:tcW w:w="8510" w:type="dxa"/>
          </w:tcPr>
          <w:p w:rsidR="00823006" w:rsidRPr="001C1AAE" w:rsidRDefault="00A54514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Number of food establishments (restaurants, cafés) within a 1 km radius of the home</w:t>
            </w:r>
          </w:p>
        </w:tc>
      </w:tr>
      <w:tr w:rsidR="00206AFF" w:rsidRPr="001C1AAE" w:rsidTr="00A54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206AFF" w:rsidRPr="001C1AAE" w:rsidRDefault="00206AFF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49</w:t>
            </w:r>
          </w:p>
        </w:tc>
        <w:tc>
          <w:tcPr>
            <w:tcW w:w="8510" w:type="dxa"/>
          </w:tcPr>
          <w:p w:rsidR="00206AFF" w:rsidRPr="001C1AAE" w:rsidRDefault="00A54514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Number of places of worship within a 1 km radius of the home</w:t>
            </w:r>
          </w:p>
        </w:tc>
      </w:tr>
      <w:tr w:rsidR="00206AFF" w:rsidRPr="001C1AAE" w:rsidTr="00A545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206AFF" w:rsidRPr="001C1AAE" w:rsidRDefault="00206AFF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50</w:t>
            </w:r>
          </w:p>
        </w:tc>
        <w:tc>
          <w:tcPr>
            <w:tcW w:w="8510" w:type="dxa"/>
          </w:tcPr>
          <w:p w:rsidR="00206AFF" w:rsidRPr="001C1AAE" w:rsidRDefault="00A54514" w:rsidP="00A54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Neighborhood assault rate</w:t>
            </w:r>
          </w:p>
        </w:tc>
      </w:tr>
      <w:tr w:rsidR="00206AFF" w:rsidRPr="001C1AAE" w:rsidTr="00A54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206AFF" w:rsidRPr="001C1AAE" w:rsidRDefault="00206AFF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51</w:t>
            </w:r>
          </w:p>
        </w:tc>
        <w:tc>
          <w:tcPr>
            <w:tcW w:w="8510" w:type="dxa"/>
          </w:tcPr>
          <w:p w:rsidR="00206AFF" w:rsidRPr="001C1AAE" w:rsidRDefault="00A54514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Neighborhood auto theft rate</w:t>
            </w:r>
          </w:p>
        </w:tc>
      </w:tr>
      <w:tr w:rsidR="00206AFF" w:rsidRPr="001C1AAE" w:rsidTr="00A545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206AFF" w:rsidRPr="001C1AAE" w:rsidRDefault="00206AFF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52</w:t>
            </w:r>
          </w:p>
        </w:tc>
        <w:tc>
          <w:tcPr>
            <w:tcW w:w="8510" w:type="dxa"/>
          </w:tcPr>
          <w:p w:rsidR="00206AFF" w:rsidRPr="001C1AAE" w:rsidRDefault="00A54514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Neighborhood bike theft rate</w:t>
            </w:r>
          </w:p>
        </w:tc>
      </w:tr>
      <w:tr w:rsidR="00206AFF" w:rsidRPr="001C1AAE" w:rsidTr="00A54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206AFF" w:rsidRPr="001C1AAE" w:rsidRDefault="00206AFF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53</w:t>
            </w:r>
          </w:p>
        </w:tc>
        <w:tc>
          <w:tcPr>
            <w:tcW w:w="8510" w:type="dxa"/>
          </w:tcPr>
          <w:p w:rsidR="00206AFF" w:rsidRPr="001C1AAE" w:rsidRDefault="00A54514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Neighborhood break-and-enter rate</w:t>
            </w:r>
          </w:p>
        </w:tc>
      </w:tr>
      <w:tr w:rsidR="00206AFF" w:rsidRPr="001C1AAE" w:rsidTr="00A545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206AFF" w:rsidRPr="001C1AAE" w:rsidRDefault="00206AFF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54</w:t>
            </w:r>
          </w:p>
        </w:tc>
        <w:tc>
          <w:tcPr>
            <w:tcW w:w="8510" w:type="dxa"/>
          </w:tcPr>
          <w:p w:rsidR="00206AFF" w:rsidRPr="001C1AAE" w:rsidRDefault="00A54514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Neighborhood homicide rate</w:t>
            </w:r>
          </w:p>
        </w:tc>
      </w:tr>
      <w:tr w:rsidR="00206AFF" w:rsidRPr="001C1AAE" w:rsidTr="00A54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206AFF" w:rsidRPr="001C1AAE" w:rsidRDefault="00206AFF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55</w:t>
            </w:r>
          </w:p>
        </w:tc>
        <w:tc>
          <w:tcPr>
            <w:tcW w:w="8510" w:type="dxa"/>
          </w:tcPr>
          <w:p w:rsidR="00206AFF" w:rsidRPr="001C1AAE" w:rsidRDefault="00A54514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Neighborhood robbery rate</w:t>
            </w:r>
          </w:p>
        </w:tc>
      </w:tr>
      <w:tr w:rsidR="00206AFF" w:rsidRPr="001C1AAE" w:rsidTr="00A545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206AFF" w:rsidRPr="001C1AAE" w:rsidRDefault="00206AFF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56</w:t>
            </w:r>
          </w:p>
        </w:tc>
        <w:tc>
          <w:tcPr>
            <w:tcW w:w="8510" w:type="dxa"/>
          </w:tcPr>
          <w:p w:rsidR="00206AFF" w:rsidRPr="001C1AAE" w:rsidRDefault="00A54514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Neighborhood shooting incident rate</w:t>
            </w:r>
          </w:p>
        </w:tc>
      </w:tr>
      <w:tr w:rsidR="00206AFF" w:rsidRPr="001C1AAE" w:rsidTr="00A54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206AFF" w:rsidRPr="001C1AAE" w:rsidRDefault="00206AFF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57</w:t>
            </w:r>
          </w:p>
        </w:tc>
        <w:tc>
          <w:tcPr>
            <w:tcW w:w="8510" w:type="dxa"/>
          </w:tcPr>
          <w:p w:rsidR="00206AFF" w:rsidRPr="001C1AAE" w:rsidRDefault="00A54514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Neighborhood theft-from-motor-vehicle rate</w:t>
            </w:r>
          </w:p>
        </w:tc>
      </w:tr>
      <w:tr w:rsidR="00206AFF" w:rsidRPr="001C1AAE" w:rsidTr="00A545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206AFF" w:rsidRPr="001C1AAE" w:rsidRDefault="00206AFF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58</w:t>
            </w:r>
          </w:p>
        </w:tc>
        <w:tc>
          <w:tcPr>
            <w:tcW w:w="8510" w:type="dxa"/>
          </w:tcPr>
          <w:p w:rsidR="00206AFF" w:rsidRPr="001C1AAE" w:rsidRDefault="00A54514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Neighborhood theft-over-$5,000 rate</w:t>
            </w:r>
          </w:p>
        </w:tc>
      </w:tr>
      <w:tr w:rsidR="00206AFF" w:rsidRPr="001C1AAE" w:rsidTr="00A54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206AFF" w:rsidRPr="001C1AAE" w:rsidRDefault="00206AFF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lastRenderedPageBreak/>
              <w:t>59</w:t>
            </w:r>
          </w:p>
        </w:tc>
        <w:tc>
          <w:tcPr>
            <w:tcW w:w="8510" w:type="dxa"/>
          </w:tcPr>
          <w:p w:rsidR="00206AFF" w:rsidRPr="001C1AAE" w:rsidRDefault="00A54514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Neighborhood mean total individual income, 2020 (CAD)</w:t>
            </w:r>
          </w:p>
        </w:tc>
      </w:tr>
      <w:tr w:rsidR="00206AFF" w:rsidRPr="001C1AAE" w:rsidTr="00A545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206AFF" w:rsidRPr="001C1AAE" w:rsidRDefault="00206AFF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60</w:t>
            </w:r>
          </w:p>
        </w:tc>
        <w:tc>
          <w:tcPr>
            <w:tcW w:w="8510" w:type="dxa"/>
          </w:tcPr>
          <w:p w:rsidR="00206AFF" w:rsidRPr="001C1AAE" w:rsidRDefault="00A54514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Neighborhood unemployment rate (%)</w:t>
            </w:r>
          </w:p>
        </w:tc>
      </w:tr>
      <w:tr w:rsidR="00206AFF" w:rsidRPr="001C1AAE" w:rsidTr="00A54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206AFF" w:rsidRPr="001C1AAE" w:rsidRDefault="00206AFF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61</w:t>
            </w:r>
          </w:p>
        </w:tc>
        <w:tc>
          <w:tcPr>
            <w:tcW w:w="8510" w:type="dxa"/>
          </w:tcPr>
          <w:p w:rsidR="00206AFF" w:rsidRPr="001C1AAE" w:rsidRDefault="00A54514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Renter households in the neighborhood (%)</w:t>
            </w:r>
          </w:p>
        </w:tc>
      </w:tr>
      <w:tr w:rsidR="00206AFF" w:rsidRPr="001C1AAE" w:rsidTr="00A545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206AFF" w:rsidRPr="001C1AAE" w:rsidRDefault="00206AFF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62</w:t>
            </w:r>
          </w:p>
        </w:tc>
        <w:tc>
          <w:tcPr>
            <w:tcW w:w="8510" w:type="dxa"/>
          </w:tcPr>
          <w:p w:rsidR="00206AFF" w:rsidRPr="001C1AAE" w:rsidRDefault="00A54514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Residents aged 15+ without a high school diploma (%)</w:t>
            </w:r>
          </w:p>
        </w:tc>
      </w:tr>
      <w:tr w:rsidR="00206AFF" w:rsidRPr="001C1AAE" w:rsidTr="00A54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206AFF" w:rsidRPr="001C1AAE" w:rsidRDefault="00206AFF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63</w:t>
            </w:r>
          </w:p>
        </w:tc>
        <w:tc>
          <w:tcPr>
            <w:tcW w:w="8510" w:type="dxa"/>
          </w:tcPr>
          <w:p w:rsidR="00206AFF" w:rsidRPr="001C1AAE" w:rsidRDefault="00A54514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Residents aged 15+ with a bachelor's degree or higher (%)</w:t>
            </w:r>
          </w:p>
        </w:tc>
      </w:tr>
      <w:tr w:rsidR="00206AFF" w:rsidRPr="001C1AAE" w:rsidTr="00A545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206AFF" w:rsidRPr="001C1AAE" w:rsidRDefault="00206AFF" w:rsidP="008E21BE">
            <w:pPr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64</w:t>
            </w:r>
          </w:p>
        </w:tc>
        <w:tc>
          <w:tcPr>
            <w:tcW w:w="8510" w:type="dxa"/>
          </w:tcPr>
          <w:p w:rsidR="00206AFF" w:rsidRPr="001C1AAE" w:rsidRDefault="00A54514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16"/>
                <w:szCs w:val="16"/>
              </w:rPr>
            </w:pPr>
            <w:r w:rsidRPr="001C1AAE">
              <w:rPr>
                <w:rFonts w:ascii="Candara" w:hAnsi="Candara"/>
                <w:sz w:val="16"/>
                <w:szCs w:val="16"/>
              </w:rPr>
              <w:t>Dwellings in the neighborhood requiring major repairs (%)</w:t>
            </w:r>
          </w:p>
        </w:tc>
      </w:tr>
    </w:tbl>
    <w:p w:rsidR="00A54514" w:rsidRDefault="00A54514" w:rsidP="007A25BD">
      <w:pPr>
        <w:jc w:val="both"/>
        <w:rPr>
          <w:rFonts w:ascii="Candara" w:hAnsi="Candara"/>
          <w:sz w:val="24"/>
        </w:rPr>
      </w:pPr>
    </w:p>
    <w:p w:rsidR="00A54514" w:rsidRDefault="00A54514">
      <w:pPr>
        <w:rPr>
          <w:rFonts w:ascii="Candara" w:hAnsi="Candara"/>
          <w:sz w:val="24"/>
        </w:rPr>
      </w:pPr>
      <w:r>
        <w:rPr>
          <w:rFonts w:ascii="Candara" w:hAnsi="Candara"/>
          <w:sz w:val="24"/>
        </w:rPr>
        <w:br w:type="page"/>
      </w:r>
    </w:p>
    <w:p w:rsidR="007A25BD" w:rsidRPr="00FB1912" w:rsidRDefault="007A25BD" w:rsidP="007A25BD">
      <w:pPr>
        <w:jc w:val="both"/>
        <w:rPr>
          <w:rFonts w:ascii="Candara" w:hAnsi="Candara"/>
          <w:sz w:val="24"/>
        </w:rPr>
      </w:pPr>
      <w:r w:rsidRPr="00FB1912">
        <w:rPr>
          <w:rFonts w:ascii="Candara" w:hAnsi="Candara"/>
          <w:sz w:val="24"/>
        </w:rPr>
        <w:lastRenderedPageBreak/>
        <w:t xml:space="preserve">Supplementary </w:t>
      </w:r>
      <w:r>
        <w:rPr>
          <w:rFonts w:ascii="Candara" w:hAnsi="Candara"/>
          <w:sz w:val="24"/>
        </w:rPr>
        <w:t xml:space="preserve">Material </w:t>
      </w:r>
      <w:r w:rsidR="00CA4F0C">
        <w:rPr>
          <w:rFonts w:ascii="Candara" w:hAnsi="Candara"/>
          <w:sz w:val="24"/>
        </w:rPr>
        <w:t>2</w:t>
      </w:r>
      <w:bookmarkStart w:id="0" w:name="_GoBack"/>
      <w:bookmarkEnd w:id="0"/>
      <w:r w:rsidRPr="00FB1912">
        <w:rPr>
          <w:rFonts w:ascii="Candara" w:hAnsi="Candara"/>
          <w:sz w:val="24"/>
        </w:rPr>
        <w:t xml:space="preserve">. Top-48 features by CatBoost importance per outcome, ranked by the mean importance across the five cross-person training folds. Importance </w:t>
      </w:r>
      <w:proofErr w:type="gramStart"/>
      <w:r w:rsidRPr="00FB1912">
        <w:rPr>
          <w:rFonts w:ascii="Candara" w:hAnsi="Candara"/>
          <w:sz w:val="24"/>
        </w:rPr>
        <w:t>is reported</w:t>
      </w:r>
      <w:proofErr w:type="gramEnd"/>
      <w:r w:rsidRPr="00FB1912">
        <w:rPr>
          <w:rFonts w:ascii="Candara" w:hAnsi="Candara"/>
          <w:sz w:val="24"/>
        </w:rPr>
        <w:t xml:space="preserve"> as the percent share of total feature importance, mean ± fold-to-fold standard deviation.</w:t>
      </w:r>
    </w:p>
    <w:p w:rsidR="007A25BD" w:rsidRPr="00FB1912" w:rsidRDefault="007A25BD" w:rsidP="007A25BD">
      <w:pPr>
        <w:spacing w:before="160" w:after="40"/>
        <w:rPr>
          <w:rFonts w:ascii="Candara" w:hAnsi="Candara"/>
        </w:rPr>
      </w:pPr>
      <w:r w:rsidRPr="00FB1912">
        <w:rPr>
          <w:rFonts w:ascii="Candara" w:hAnsi="Candara"/>
          <w:b/>
        </w:rPr>
        <w:t>(a) Social Interaction Scale (SIS)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704"/>
        <w:gridCol w:w="5497"/>
        <w:gridCol w:w="3149"/>
      </w:tblGrid>
      <w:tr w:rsidR="007A25BD" w:rsidRPr="00FB1912" w:rsidTr="008E21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Rank</w:t>
            </w:r>
          </w:p>
        </w:tc>
        <w:tc>
          <w:tcPr>
            <w:tcW w:w="5497" w:type="dxa"/>
          </w:tcPr>
          <w:p w:rsidR="007A25BD" w:rsidRPr="00FB1912" w:rsidRDefault="007A25BD" w:rsidP="008E21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Feature description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Importance (% mean ± SD across folds)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</w:t>
            </w:r>
          </w:p>
        </w:tc>
        <w:tc>
          <w:tcPr>
            <w:tcW w:w="5497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Neighborhood unemployment rate (%)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13.75 ± 6.31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</w:t>
            </w:r>
          </w:p>
        </w:tc>
        <w:tc>
          <w:tcPr>
            <w:tcW w:w="5497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Neighborhood mean total individual income, 2020 (CAD)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7.80 ± 1.93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</w:t>
            </w:r>
          </w:p>
        </w:tc>
        <w:tc>
          <w:tcPr>
            <w:tcW w:w="5497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Number of food establishments (restaurants, cafés) within a 1 km radius of the home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7.12 ± 5.47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</w:t>
            </w:r>
          </w:p>
        </w:tc>
        <w:tc>
          <w:tcPr>
            <w:tcW w:w="5497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Renter households in the neighborhood (%)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6.04 ± 5.13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5</w:t>
            </w:r>
          </w:p>
        </w:tc>
        <w:tc>
          <w:tcPr>
            <w:tcW w:w="5497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Movement events during the night (00:00 to 06:00)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5.18 ± 3.80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6</w:t>
            </w:r>
          </w:p>
        </w:tc>
        <w:tc>
          <w:tcPr>
            <w:tcW w:w="5497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Number of libraries within a 1 km radius of the home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4.66 ± 3.93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7</w:t>
            </w:r>
          </w:p>
        </w:tc>
        <w:tc>
          <w:tcPr>
            <w:tcW w:w="5497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Neighborhood shooting incident rate (per 100,000 residents per year)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4.31 ± 7.00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8</w:t>
            </w:r>
          </w:p>
        </w:tc>
        <w:tc>
          <w:tcPr>
            <w:tcW w:w="5497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Dwellings in the neighborhood requiring major repairs (%)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4.04 ± 2.04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9</w:t>
            </w:r>
          </w:p>
        </w:tc>
        <w:tc>
          <w:tcPr>
            <w:tcW w:w="5497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Neighborhood auto theft rate (per 100,000 residents per year)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3.68 ± 1.78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10</w:t>
            </w:r>
          </w:p>
        </w:tc>
        <w:tc>
          <w:tcPr>
            <w:tcW w:w="5497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Neighborhood break-and-enter rate (per 100,000 residents per year)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3.38 ± 2.05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11</w:t>
            </w:r>
          </w:p>
        </w:tc>
        <w:tc>
          <w:tcPr>
            <w:tcW w:w="5497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Residents aged 15+ without a high school diploma (%)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3.23 ± 1.71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12</w:t>
            </w:r>
          </w:p>
        </w:tc>
        <w:tc>
          <w:tcPr>
            <w:tcW w:w="5497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Neighborhood theft-over-$5,000 rate (per 100,000 residents per year)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3.13 ± 2.34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13</w:t>
            </w:r>
          </w:p>
        </w:tc>
        <w:tc>
          <w:tcPr>
            <w:tcW w:w="5497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Residents aged 15+ with a bachelor's degree or higher (%)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2.90 ± 4.48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14</w:t>
            </w:r>
          </w:p>
        </w:tc>
        <w:tc>
          <w:tcPr>
            <w:tcW w:w="5497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Mean daily wrist acceleration (g)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2.42 ± 1.77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15</w:t>
            </w:r>
          </w:p>
        </w:tc>
        <w:tc>
          <w:tcPr>
            <w:tcW w:w="5497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Minutes per day with valid wrist acceleration data (wear time)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2.01 ± 0.62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16</w:t>
            </w:r>
          </w:p>
        </w:tc>
        <w:tc>
          <w:tcPr>
            <w:tcW w:w="5497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Number of parks within a 1 km radius of the home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1.92 ± 1.30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17</w:t>
            </w:r>
          </w:p>
        </w:tc>
        <w:tc>
          <w:tcPr>
            <w:tcW w:w="5497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Ratio of active to inactive in-home motion intervals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1.78 ± 0.76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18</w:t>
            </w:r>
          </w:p>
        </w:tc>
        <w:tc>
          <w:tcPr>
            <w:tcW w:w="5497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Movement events during the evening (18:00 to 24:00)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1.76 ± 0.93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19</w:t>
            </w:r>
          </w:p>
        </w:tc>
        <w:tc>
          <w:tcPr>
            <w:tcW w:w="5497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Neighborhood robbery rate (per 100,000 residents per year)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1.58 ± 0.53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20</w:t>
            </w:r>
          </w:p>
        </w:tc>
        <w:tc>
          <w:tcPr>
            <w:tcW w:w="5497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Nightly snoring duration (minutes)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1.53 ± 0.50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21</w:t>
            </w:r>
          </w:p>
        </w:tc>
        <w:tc>
          <w:tcPr>
            <w:tcW w:w="5497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Number of places of worship within a 1 km radius of the home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1.30 ± 0.70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22</w:t>
            </w:r>
          </w:p>
        </w:tc>
        <w:tc>
          <w:tcPr>
            <w:tcW w:w="5497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Neighborhood assault rate (per 100,000 residents per year)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1.15 ± 0.27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23</w:t>
            </w:r>
          </w:p>
        </w:tc>
        <w:tc>
          <w:tcPr>
            <w:tcW w:w="5497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Minimum daytime heart rate (beats per minute)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1.06 ± 0.18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24</w:t>
            </w:r>
          </w:p>
        </w:tc>
        <w:tc>
          <w:tcPr>
            <w:tcW w:w="5497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Hours per day with valid wrist acceleration data (wear time)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0.96 ± 0.48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25</w:t>
            </w:r>
          </w:p>
        </w:tc>
        <w:tc>
          <w:tcPr>
            <w:tcW w:w="5497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Mean daily in-home motion event rate (living room sensor)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0.92 ± 0.53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26</w:t>
            </w:r>
          </w:p>
        </w:tc>
        <w:tc>
          <w:tcPr>
            <w:tcW w:w="5497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Number of daytime heart rate samples per day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0.74 ± 0.53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27</w:t>
            </w:r>
          </w:p>
        </w:tc>
        <w:tc>
          <w:tcPr>
            <w:tcW w:w="5497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Mean nighttime heart rate (beats per minute)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0.65 ± 0.34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28</w:t>
            </w:r>
          </w:p>
        </w:tc>
        <w:tc>
          <w:tcPr>
            <w:tcW w:w="5497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Total daily in-home motion events (living room sensor)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0.63 ± 0.28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29</w:t>
            </w:r>
          </w:p>
        </w:tc>
        <w:tc>
          <w:tcPr>
            <w:tcW w:w="5497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Wrist acceleration standard deviation across the day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0.63 ± 0.42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30</w:t>
            </w:r>
          </w:p>
        </w:tc>
        <w:tc>
          <w:tcPr>
            <w:tcW w:w="5497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Maximum daytime heart rate (beats per minute)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0.56 ± 0.23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31</w:t>
            </w:r>
          </w:p>
        </w:tc>
        <w:tc>
          <w:tcPr>
            <w:tcW w:w="5497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Total daily step count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0.55 ± 0.57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32</w:t>
            </w:r>
          </w:p>
        </w:tc>
        <w:tc>
          <w:tcPr>
            <w:tcW w:w="5497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Nightly deep-sleep duration (minutes)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0.54 ± 0.15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33</w:t>
            </w:r>
          </w:p>
        </w:tc>
        <w:tc>
          <w:tcPr>
            <w:tcW w:w="5497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Nightly light-sleep duration (minutes)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0.53 ± 0.25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34</w:t>
            </w:r>
          </w:p>
        </w:tc>
        <w:tc>
          <w:tcPr>
            <w:tcW w:w="5497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Nightly REM-sleep duration (minutes)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0.52 ± 0.34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35</w:t>
            </w:r>
          </w:p>
        </w:tc>
        <w:tc>
          <w:tcPr>
            <w:tcW w:w="5497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Neighborhood homicide rate (per 100,000 residents per year)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0.51 ± 0.50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36</w:t>
            </w:r>
          </w:p>
        </w:tc>
        <w:tc>
          <w:tcPr>
            <w:tcW w:w="5497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Mean steps per active interval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0.50 ± 0.28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37</w:t>
            </w:r>
          </w:p>
        </w:tc>
        <w:tc>
          <w:tcPr>
            <w:tcW w:w="5497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Daytime heart rate standard deviation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0.47 ± 0.17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38</w:t>
            </w:r>
          </w:p>
        </w:tc>
        <w:tc>
          <w:tcPr>
            <w:tcW w:w="5497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Peak hourly in-home motion event count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0.47 ± 0.48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39</w:t>
            </w:r>
          </w:p>
        </w:tc>
        <w:tc>
          <w:tcPr>
            <w:tcW w:w="5497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Movement events during the morning (06:00 to 12:00)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0.46 ± 0.17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40</w:t>
            </w:r>
          </w:p>
        </w:tc>
        <w:tc>
          <w:tcPr>
            <w:tcW w:w="5497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Wake-up latency (minutes between final wake and getting out of bed)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0.42 ± 0.28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41</w:t>
            </w:r>
          </w:p>
        </w:tc>
        <w:tc>
          <w:tcPr>
            <w:tcW w:w="5497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Ratio of active to inactive step intervals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0.37 ± 0.18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42</w:t>
            </w:r>
          </w:p>
        </w:tc>
        <w:tc>
          <w:tcPr>
            <w:tcW w:w="5497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Movement events during the afternoon (12:00 to 18:00)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0.36 ± 0.08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43</w:t>
            </w:r>
          </w:p>
        </w:tc>
        <w:tc>
          <w:tcPr>
            <w:tcW w:w="5497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Mean daytime heart rate (beats per minute)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0.33 ± 0.11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44</w:t>
            </w:r>
          </w:p>
        </w:tc>
        <w:tc>
          <w:tcPr>
            <w:tcW w:w="5497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Maximum nighttime heart rate (beats per minute)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0.32 ± 0.15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45</w:t>
            </w:r>
          </w:p>
        </w:tc>
        <w:tc>
          <w:tcPr>
            <w:tcW w:w="5497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Hours per day with valid daytime heart rate data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0.32 ± 0.21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46</w:t>
            </w:r>
          </w:p>
        </w:tc>
        <w:tc>
          <w:tcPr>
            <w:tcW w:w="5497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Sleep onset latency (minutes to fall asleep)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0.28 ± 0.12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47</w:t>
            </w:r>
          </w:p>
        </w:tc>
        <w:tc>
          <w:tcPr>
            <w:tcW w:w="5497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Minimum nighttime heart rate (beats per minute)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0.26 ± 0.16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48</w:t>
            </w:r>
          </w:p>
        </w:tc>
        <w:tc>
          <w:tcPr>
            <w:tcW w:w="5497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proofErr w:type="spellStart"/>
            <w:r w:rsidRPr="00FB1912">
              <w:rPr>
                <w:rFonts w:ascii="Candara" w:hAnsi="Candara"/>
                <w:sz w:val="16"/>
              </w:rPr>
              <w:t>Intradaily</w:t>
            </w:r>
            <w:proofErr w:type="spellEnd"/>
            <w:r w:rsidRPr="00FB1912">
              <w:rPr>
                <w:rFonts w:ascii="Candara" w:hAnsi="Candara"/>
                <w:sz w:val="16"/>
              </w:rPr>
              <w:t xml:space="preserve"> variability of wrist acceleration (regularity of activity bouts within the day)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0.25 ± 0.07</w:t>
            </w:r>
          </w:p>
        </w:tc>
      </w:tr>
    </w:tbl>
    <w:p w:rsidR="007A25BD" w:rsidRPr="00FB1912" w:rsidRDefault="007A25BD" w:rsidP="007A25BD">
      <w:pPr>
        <w:spacing w:before="160" w:after="40"/>
        <w:rPr>
          <w:rFonts w:ascii="Candara" w:hAnsi="Candara"/>
          <w:b/>
        </w:rPr>
      </w:pPr>
    </w:p>
    <w:p w:rsidR="007A25BD" w:rsidRPr="00FB1912" w:rsidRDefault="007A25BD" w:rsidP="007A25BD">
      <w:pPr>
        <w:rPr>
          <w:rFonts w:ascii="Candara" w:hAnsi="Candara"/>
          <w:b/>
        </w:rPr>
      </w:pPr>
      <w:r w:rsidRPr="00FB1912">
        <w:rPr>
          <w:rFonts w:ascii="Candara" w:hAnsi="Candara"/>
          <w:b/>
        </w:rPr>
        <w:br w:type="page"/>
      </w:r>
    </w:p>
    <w:p w:rsidR="007A25BD" w:rsidRPr="00FB1912" w:rsidRDefault="007A25BD" w:rsidP="007A25BD">
      <w:pPr>
        <w:spacing w:before="160" w:after="40"/>
        <w:rPr>
          <w:rFonts w:ascii="Candara" w:hAnsi="Candara"/>
        </w:rPr>
      </w:pPr>
      <w:r w:rsidRPr="00FB1912">
        <w:rPr>
          <w:rFonts w:ascii="Candara" w:hAnsi="Candara"/>
          <w:b/>
        </w:rPr>
        <w:lastRenderedPageBreak/>
        <w:t>(b) Oxford Hip Score (OHS)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715"/>
        <w:gridCol w:w="5486"/>
        <w:gridCol w:w="3149"/>
      </w:tblGrid>
      <w:tr w:rsidR="007A25BD" w:rsidRPr="00FB1912" w:rsidTr="008E21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Rank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Feature description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Importance (% mean ± SD across folds)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Residents aged 15+ with a bachelor's degree or higher (%)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28.78 ± 12.77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Residents aged 15+ without a high school diploma (%)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11.80 ± 4.64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Neighborhood shooting incident rate (per 100,000 residents per year)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11.12 ± 5.18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Number of parks within a 1 km radius of the home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7.02 ± 5.95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5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Neighborhood auto theft rate (per 100,000 residents per year)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5.79 ± 3.84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6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Neighborhood theft-over-$5,000 rate (per 100,000 residents per year)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4.33 ± 4.22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7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Dwellings in the neighborhood requiring major repairs (%)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3.04 ± 1.04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8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Neighborhood break-and-enter rate (per 100,000 residents per year)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2.55 ± 2.48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9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Neighborhood mean total individual income, 2020 (CAD)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2.15 ± 1.64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10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Movement events during the night (00:00 to 06:00)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1.53 ± 0.59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11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Renter households in the neighborhood (%)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1.44 ± 1.15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12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Number of food establishments (restaurants, cafés) within a 1 km radius of the home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1.44 ± 1.29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13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Neighborhood unemployment rate (%)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1.32 ± 1.17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14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Mean daily wrist acceleration (g)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1.24 ± 0.62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15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Mean daily in-home motion event rate (living room sensor)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1.22 ± 0.47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16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Nightly snoring duration (minutes)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0.98 ± 0.33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17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Number of libraries within a 1 km radius of the home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0.97 ± 0.50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18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Number of places of worship within a 1 km radius of the home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0.89 ± 0.90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19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Neighborhood robbery rate (per 100,000 residents per year)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0.78 ± 0.74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20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Maximum steps in a single active interval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0.76 ± 0.45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21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Mean daytime heart rate (beats per minute)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0.70 ± 0.24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22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Peak hourly in-home motion event count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0.69 ± 0.32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23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Minimum daytime heart rate (beats per minute)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0.68 ± 0.25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24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Ratio of active to inactive in-home motion intervals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0.61 ± 0.26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25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Nightly deep-sleep duration (minutes)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0.57 ± 0.41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26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Total daily in-home motion events (living room sensor)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0.52 ± 0.22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27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Movement events during the morning (06:00 to 12:00)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0.50 ± 0.23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28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Total movement events over the 24-hour day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0.48 ± 0.11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29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Mean nighttime heart rate (beats per minute)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0.48 ± 0.17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30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Neighborhood assault rate (per 100,000 residents per year)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0.45 ± 0.54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31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Movement events during the afternoon (12:00 to 18:00)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0.44 ± 0.25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32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Total daily step count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0.43 ± 0.23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33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Mean steps per active interval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0.38 ± 0.25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34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Nightly REM-sleep duration (minutes)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0.35 ± 0.10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35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Number of daytime heart rate samples per day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0.35 ± 0.20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36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Wrist acceleration standard deviation across the day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0.33 ± 0.13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37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Daytime heart rate standard deviation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0.27 ± 0.08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38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Neighborhood homicide rate (per 100,000 residents per year)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0.23 ± 0.21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39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Coefficient of variation of daily wrist acceleration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0.22 ± 0.11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40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Wake-up latency (minutes between final wake and getting out of bed)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0.20 ± 0.08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41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Sleep onset latency (minutes to fall asleep)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0.18 ± 0.09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42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Minimum nighttime heart rate (beats per minute)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0.18 ± 0.08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43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Movement events during the evening (18:00 to 24:00)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0.17 ± 0.05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44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proofErr w:type="spellStart"/>
            <w:r w:rsidRPr="00FB1912">
              <w:rPr>
                <w:rFonts w:ascii="Candara" w:hAnsi="Candara"/>
                <w:sz w:val="16"/>
              </w:rPr>
              <w:t>Intradaily</w:t>
            </w:r>
            <w:proofErr w:type="spellEnd"/>
            <w:r w:rsidRPr="00FB1912">
              <w:rPr>
                <w:rFonts w:ascii="Candara" w:hAnsi="Candara"/>
                <w:sz w:val="16"/>
              </w:rPr>
              <w:t xml:space="preserve"> variability of wrist acceleration (regularity of activity bouts within the day)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0.15 ± 0.12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45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Maximum nighttime heart rate (beats per minute)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0.15 ± 0.08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46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Total nightly sleep time (minutes)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0.15 ± 0.11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47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Maximum daytime heart rate (beats per minute)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0.14 ± 0.08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48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Number of awakenings during the night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0.13 ± 0.08</w:t>
            </w:r>
          </w:p>
        </w:tc>
      </w:tr>
    </w:tbl>
    <w:p w:rsidR="007A25BD" w:rsidRPr="00FB1912" w:rsidRDefault="007A25BD" w:rsidP="007A25BD">
      <w:pPr>
        <w:spacing w:before="160" w:after="40"/>
        <w:rPr>
          <w:rFonts w:ascii="Candara" w:hAnsi="Candara"/>
          <w:b/>
        </w:rPr>
      </w:pPr>
    </w:p>
    <w:p w:rsidR="007A25BD" w:rsidRPr="00FB1912" w:rsidRDefault="007A25BD" w:rsidP="007A25BD">
      <w:pPr>
        <w:rPr>
          <w:rFonts w:ascii="Candara" w:hAnsi="Candara"/>
          <w:b/>
        </w:rPr>
      </w:pPr>
      <w:r w:rsidRPr="00FB1912">
        <w:rPr>
          <w:rFonts w:ascii="Candara" w:hAnsi="Candara"/>
          <w:b/>
        </w:rPr>
        <w:br w:type="page"/>
      </w:r>
    </w:p>
    <w:p w:rsidR="007A25BD" w:rsidRPr="00FB1912" w:rsidRDefault="007A25BD" w:rsidP="007A25BD">
      <w:pPr>
        <w:spacing w:before="160" w:after="40"/>
        <w:rPr>
          <w:rFonts w:ascii="Candara" w:hAnsi="Candara"/>
        </w:rPr>
      </w:pPr>
      <w:r w:rsidRPr="00FB1912">
        <w:rPr>
          <w:rFonts w:ascii="Candara" w:hAnsi="Candara"/>
          <w:b/>
        </w:rPr>
        <w:lastRenderedPageBreak/>
        <w:t>(c) Oxford Knee Score (OKS)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715"/>
        <w:gridCol w:w="5486"/>
        <w:gridCol w:w="3149"/>
      </w:tblGrid>
      <w:tr w:rsidR="007A25BD" w:rsidRPr="00FB1912" w:rsidTr="008E21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Rank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Feature description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Importance (% mean ± SD across folds)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Neighborhood theft-over-$5,000 rate (per 100,000 residents per year)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24.47 ± 20.79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Residents aged 15+ without a high school diploma (%)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15.05 ± 11.51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Neighborhood auto theft rate (per 100,000 residents per year)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8.86 ± 16.62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Neighborhood break-and-enter rate (per 100,000 residents per year)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6.99 ± 6.43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5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Neighborhood mean total individual income, 2020 (CAD)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6.01 ± 2.47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6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Neighborhood shooting incident rate (per 100,000 residents per year)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3.63 ± 3.21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7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Neighborhood homicide rate (per 100,000 residents per year)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3.02 ± 1.78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8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Residents aged 15+ with a bachelor's degree or higher (%)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2.54 ± 1.72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9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Movement events during the night (00:00 to 06:00)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2.14 ± 0.57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10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Renter households in the neighborhood (%)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1.94 ± 0.56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11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Dwellings in the neighborhood requiring major repairs (%)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1.74 ± 0.97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12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Neighborhood unemployment rate (%)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1.74 ± 1.07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13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Number of parks within a 1 km radius of the home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1.60 ± 0.81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14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Total daily in-home motion events (living room sensor)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1.53 ± 1.57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15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Mean daily in-home motion event rate (living room sensor)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1.47 ± 0.84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16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Nightly snoring duration (minutes)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1.27 ± 0.55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17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Neighborhood assault rate (per 100,000 residents per year)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1.13 ± 0.66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18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Number of places of worship within a 1 km radius of the home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0.96 ± 1.15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19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Peak hourly in-home motion event count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0.90 ± 1.19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20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Neighborhood robbery rate (per 100,000 residents per year)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0.87 ± 0.62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21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Mean daily wrist acceleration (g)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0.85 ± 0.74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22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Number of libraries within a 1 km radius of the home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0.83 ± 0.36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23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Wake-up latency (minutes between final wake and getting out of bed)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0.73 ± 0.39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24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Movement events during the afternoon (12:00 to 18:00)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0.69 ± 0.17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25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Minimum daytime heart rate (beats per minute)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0.68 ± 0.45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26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Number of food establishments (restaurants, cafés) within a 1 km radius of the home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0.68 ± 0.56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27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Movement events during the morning (06:00 to 12:00)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0.62 ± 0.15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28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Ratio of active to inactive in-home motion intervals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0.57 ± 0.27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29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Total daily step count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0.48 ± 0.15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30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Number of daytime heart rate samples per day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0.44 ± 0.15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31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Movement events during the evening (18:00 to 24:00)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0.44 ± 0.13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32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Mean steps per active interval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0.42 ± 0.15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33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Nightly deep-sleep duration (minutes)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0.38 ± 0.53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34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Mean daytime heart rate (beats per minute)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0.37 ± 0.09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35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Daytime heart rate standard deviation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0.31 ± 0.14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36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Maximum nighttime heart rate (beats per minute)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0.28 ± 0.12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37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Nightly REM-sleep duration (minutes)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0.25 ± 0.10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38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Kurtosis of daily acceleration distribution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0.23 ± 0.09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39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Maximum daytime heart rate (beats per minute)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0.22 ± 0.06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40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Mean nighttime heart rate (beats per minute)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0.21 ± 0.12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41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Total movement events over the 24-hour day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0.20 ± 0.15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42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proofErr w:type="spellStart"/>
            <w:r w:rsidRPr="00FB1912">
              <w:rPr>
                <w:rFonts w:ascii="Candara" w:hAnsi="Candara"/>
                <w:sz w:val="16"/>
              </w:rPr>
              <w:t>Intradaily</w:t>
            </w:r>
            <w:proofErr w:type="spellEnd"/>
            <w:r w:rsidRPr="00FB1912">
              <w:rPr>
                <w:rFonts w:ascii="Candara" w:hAnsi="Candara"/>
                <w:sz w:val="16"/>
              </w:rPr>
              <w:t xml:space="preserve"> variability of wrist acceleration (regularity of activity bouts within the day)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0.18 ± 0.05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43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Minutes per day with valid wrist acceleration data (wear time)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0.18 ± 0.16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44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Maximum steps in a single active interval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0.16 ± 0.09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45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Minimum nighttime heart rate (beats per minute)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0.15 ± 0.22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46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Shannon entropy of the daily acceleration time series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0.15 ± 0.17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47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Number of awakenings during the night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0.15 ± 0.11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48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Wrist acceleration standard deviation across the day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0.14 ± 0.09</w:t>
            </w:r>
          </w:p>
        </w:tc>
      </w:tr>
    </w:tbl>
    <w:p w:rsidR="007A25BD" w:rsidRPr="00FB1912" w:rsidRDefault="007A25BD" w:rsidP="007A25BD">
      <w:pPr>
        <w:spacing w:before="160" w:after="40"/>
        <w:rPr>
          <w:rFonts w:ascii="Candara" w:hAnsi="Candara"/>
          <w:b/>
        </w:rPr>
      </w:pPr>
    </w:p>
    <w:p w:rsidR="007A25BD" w:rsidRPr="00FB1912" w:rsidRDefault="007A25BD" w:rsidP="007A25BD">
      <w:pPr>
        <w:rPr>
          <w:rFonts w:ascii="Candara" w:hAnsi="Candara"/>
          <w:b/>
        </w:rPr>
      </w:pPr>
      <w:r w:rsidRPr="00FB1912">
        <w:rPr>
          <w:rFonts w:ascii="Candara" w:hAnsi="Candara"/>
          <w:b/>
        </w:rPr>
        <w:br w:type="page"/>
      </w:r>
    </w:p>
    <w:p w:rsidR="007A25BD" w:rsidRPr="00FB1912" w:rsidRDefault="007A25BD" w:rsidP="007A25BD">
      <w:pPr>
        <w:spacing w:before="160" w:after="40"/>
        <w:rPr>
          <w:rFonts w:ascii="Candara" w:hAnsi="Candara"/>
        </w:rPr>
      </w:pPr>
      <w:r w:rsidRPr="00FB1912">
        <w:rPr>
          <w:rFonts w:ascii="Candara" w:hAnsi="Candara"/>
          <w:b/>
        </w:rPr>
        <w:lastRenderedPageBreak/>
        <w:t>(d) Timed Up and Go (TUG)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715"/>
        <w:gridCol w:w="5486"/>
        <w:gridCol w:w="3149"/>
      </w:tblGrid>
      <w:tr w:rsidR="007A25BD" w:rsidRPr="00FB1912" w:rsidTr="008E21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Rank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Feature description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Importance (% mean ± SD across folds)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Neighborhood break-and-enter rate (per 100,000 residents per year)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21.95 ± 26.84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Residents aged 15+ with a bachelor's degree or higher (%)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12.78 ± 25.54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Neighborhood unemployment rate (%)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10.26 ± 19.55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Number of food establishments (restaurants, cafés) within a 1 km radius of the home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7.47 ± 5.63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5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Number of libraries within a 1 km radius of the home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5.01 ± 7.23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6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Neighborhood robbery rate (per 100,000 residents per year)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5.00 ± 5.72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7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Dwellings in the neighborhood requiring major repairs (%)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4.50 ± 7.28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8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Mean daily wrist acceleration (g)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3.74 ± 4.44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9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Neighborhood assault rate (per 100,000 residents per year)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3.56 ± 4.72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10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Neighborhood theft-over-$5,000 rate (per 100,000 residents per year)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3.49 ± 3.64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11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Residents aged 15+ without a high school diploma (%)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3.30 ± 4.35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12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Neighborhood auto theft rate (per 100,000 residents per year)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2.22 ± 1.61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13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Number of places of worship within a 1 km radius of the home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2.07 ± 2.66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14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Movement events during the night (00:00 to 06:00)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1.91 ± 1.52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15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Neighborhood mean total individual income, 2020 (CAD)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1.86 ± 2.16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16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Total daily step count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1.30 ± 1.26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17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Renter households in the neighborhood (%)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1.21 ± 1.11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18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Number of parks within a 1 km radius of the home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0.84 ± 0.66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19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Mean nighttime heart rate (beats per minute)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0.79 ± 0.40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20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Movement events during the evening (18:00 to 24:00)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0.71 ± 0.62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21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Neighborhood shooting incident rate (per 100,000 residents per year)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0.70 ± 1.23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22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Mean steps per active interval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0.61 ± 0.63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23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Shannon entropy of the daily acceleration time series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0.36 ± 0.68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24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Nightly snoring duration (minutes)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0.32 ± 0.18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25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Minutes per day with valid wrist acceleration data (wear time)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0.28 ± 0.12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26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Kurtosis of daily acceleration distribution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0.25 ± 0.37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27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Minimum nighttime heart rate (beats per minute)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0.25 ± 0.18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28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Maximum steps in a single active interval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0.20 ± 0.15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29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Wrist acceleration standard deviation across the day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0.17 ± 0.10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30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Number of daytime heart rate samples per day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0.16 ± 0.09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31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Neighborhood homicide rate (per 100,000 residents per year)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0.16 ± 0.15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32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Peak hourly in-home motion event count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0.15 ± 0.16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33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Number of wrist acceleration samples per day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0.15 ± 0.06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34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Wake-up latency (minutes between final wake and getting out of bed)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0.14 ± 0.14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35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Nightly light-sleep duration (minutes)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0.13 ± 0.10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36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Nightly deep-sleep duration (minutes)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0.13 ± 0.05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37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Mean daily in-home motion event rate (living room sensor)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0.13 ± 0.07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38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Daytime heart rate standard deviation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0.12 ± 0.08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39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Movement events during the morning (06:00 to 12:00)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0.12 ± 0.08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40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Ratio of active to inactive in-home motion intervals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0.12 ± 0.03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41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Total nightly sleep time (minutes)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0.12 ± 0.06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42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Movement events during the afternoon (12:00 to 18:00)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0.12 ± 0.02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43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Sum of daily wrist acceleration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0.11 ± 0.03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44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Minimum daytime heart rate (beats per minute)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0.11 ± 0.06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45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Skewness of daily acceleration distribution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0.10 ± 0.07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46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Maximum nighttime heart rate (beats per minute)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0.10 ± 0.07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47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Number of awakenings during the night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0.09 ± 0.05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48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Maximum daytime heart rate (beats per minute)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0.09 ± 0.05</w:t>
            </w:r>
          </w:p>
        </w:tc>
      </w:tr>
    </w:tbl>
    <w:p w:rsidR="007A25BD" w:rsidRPr="00FB1912" w:rsidRDefault="007A25BD" w:rsidP="007A25BD">
      <w:pPr>
        <w:spacing w:before="160" w:after="40"/>
        <w:rPr>
          <w:rFonts w:ascii="Candara" w:hAnsi="Candara"/>
          <w:b/>
        </w:rPr>
      </w:pPr>
    </w:p>
    <w:p w:rsidR="007A25BD" w:rsidRPr="00FB1912" w:rsidRDefault="007A25BD" w:rsidP="007A25BD">
      <w:pPr>
        <w:rPr>
          <w:rFonts w:ascii="Candara" w:hAnsi="Candara"/>
          <w:b/>
        </w:rPr>
      </w:pPr>
      <w:r w:rsidRPr="00FB1912">
        <w:rPr>
          <w:rFonts w:ascii="Candara" w:hAnsi="Candara"/>
          <w:b/>
        </w:rPr>
        <w:br w:type="page"/>
      </w:r>
    </w:p>
    <w:p w:rsidR="007A25BD" w:rsidRPr="00FB1912" w:rsidRDefault="007A25BD" w:rsidP="007A25BD">
      <w:pPr>
        <w:spacing w:before="160" w:after="40"/>
        <w:rPr>
          <w:rFonts w:ascii="Candara" w:hAnsi="Candara"/>
        </w:rPr>
      </w:pPr>
      <w:r w:rsidRPr="00FB1912">
        <w:rPr>
          <w:rFonts w:ascii="Candara" w:hAnsi="Candara"/>
          <w:b/>
        </w:rPr>
        <w:lastRenderedPageBreak/>
        <w:t>(e) 30-second chair-stand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715"/>
        <w:gridCol w:w="5486"/>
        <w:gridCol w:w="3149"/>
      </w:tblGrid>
      <w:tr w:rsidR="007A25BD" w:rsidRPr="00FB1912" w:rsidTr="008E21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Rank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Feature description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Importance (% mean ± SD across folds)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Neighborhood break-and-enter rate (per 100,000 residents per year)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8.16 ± 7.72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Number of food establishments (restaurants, cafés) within a 1 km radius of the home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8.09 ± 4.08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Residents aged 15+ without a high school diploma (%)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6.80 ± 3.78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Mean daily wrist acceleration (g)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5.75 ± 3.75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5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Neighborhood mean total individual income, 2020 (CAD)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4.92 ± 2.66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6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Neighborhood unemployment rate (%)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4.87 ± 2.60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7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Renter households in the neighborhood (%)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4.65 ± 2.19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8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Mean steps per active interval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4.29 ± 1.22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9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Neighborhood auto theft rate (per 100,000 residents per year)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3.54 ± 4.34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10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Neighborhood shooting incident rate (per 100,000 residents per year)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3.47 ± 3.02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11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Minimum daytime heart rate (beats per minute)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3.39 ± 1.82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12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Nightly snoring duration (minutes)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3.30 ± 1.25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13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Neighborhood theft-over-$5,000 rate (per 100,000 residents per year)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3.20 ± 3.21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14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Residents aged 15+ with a bachelor's degree or higher (%)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2.84 ± 4.09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15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Movement events during the evening (18:00 to 24:00)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2.37 ± 1.03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16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Number of libraries within a 1 km radius of the home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2.33 ± 2.79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17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Mean daily in-home motion event rate (living room sensor)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1.96 ± 1.10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18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Neighborhood assault rate (per 100,000 residents per year)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1.86 ± 1.29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19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Dwellings in the neighborhood requiring major repairs (%)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1.63 ± 1.07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20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Number of parks within a 1 km radius of the home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1.63 ± 2.00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21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Movement events during the night (00:00 to 06:00)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1.61 ± 0.56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22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Total daily step count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1.56 ± 0.74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23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Peak hourly in-home motion event count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1.50 ± 1.27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24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Nightly deep-sleep duration (minutes)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1.12 ± 0.69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25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Ratio of active to inactive in-home motion intervals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1.09 ± 0.45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26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Number of daytime heart rate samples per day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1.07 ± 0.78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27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Mean daytime heart rate (beats per minute)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0.95 ± 0.18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28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Maximum steps in a single active interval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0.82 ± 0.51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29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Wake-up latency (minutes between final wake and getting out of bed)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0.78 ± 0.56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30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Wrist acceleration standard deviation across the day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0.74 ± 0.39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31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Total daily in-home motion events (living room sensor)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0.73 ± 0.34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32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Movement events during the afternoon (12:00 to 18:00)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0.69 ± 0.35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33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Neighborhood robbery rate (per 100,000 residents per year)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0.69 ± 0.49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34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Daytime heart rate standard deviation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0.60 ± 0.34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35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Number of in-home position samples per day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0.59 ± 0.13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36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Hours per day with valid daytime heart rate data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0.59 ± 0.33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37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Total movement events over the 24-hour day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0.57 ± 0.44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38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Neighborhood homicide rate (per 100,000 residents per year)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0.45 ± 0.66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39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Movement events during the morning (06:00 to 12:00)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0.45 ± 0.22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40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Number of places of worship within a 1 km radius of the home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0.43 ± 0.33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41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Nightly REM-sleep duration (minutes)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0.38 ± 0.13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42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Ratio of active to inactive step intervals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0.30 ± 0.21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43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Minutes per day with valid wrist acceleration data (wear time)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0.26 ± 0.17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44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Shannon entropy of the daily acceleration time series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0.26 ± 0.15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45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Total daily duration spent in monitored in-home positions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0.26 ± 0.06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46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Number of wrist acceleration samples per day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0.25 ± 0.10</w:t>
            </w:r>
          </w:p>
        </w:tc>
      </w:tr>
      <w:tr w:rsidR="007A25BD" w:rsidRPr="00FB1912" w:rsidTr="008E2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47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Maximum nighttime heart rate (beats per minute)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0.25 ± 0.19</w:t>
            </w:r>
          </w:p>
        </w:tc>
      </w:tr>
      <w:tr w:rsidR="007A25BD" w:rsidRPr="00FB1912" w:rsidTr="008E21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:rsidR="007A25BD" w:rsidRPr="00FB1912" w:rsidRDefault="007A25BD" w:rsidP="008E21BE">
            <w:pPr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48</w:t>
            </w:r>
          </w:p>
        </w:tc>
        <w:tc>
          <w:tcPr>
            <w:tcW w:w="5486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Maximum daytime heart rate (beats per minute)</w:t>
            </w:r>
          </w:p>
        </w:tc>
        <w:tc>
          <w:tcPr>
            <w:tcW w:w="3149" w:type="dxa"/>
          </w:tcPr>
          <w:p w:rsidR="007A25BD" w:rsidRPr="00FB1912" w:rsidRDefault="007A25BD" w:rsidP="008E2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</w:rPr>
            </w:pPr>
            <w:r w:rsidRPr="00FB1912">
              <w:rPr>
                <w:rFonts w:ascii="Candara" w:hAnsi="Candara"/>
                <w:sz w:val="16"/>
              </w:rPr>
              <w:t>0.20 ± 0.07</w:t>
            </w:r>
          </w:p>
        </w:tc>
      </w:tr>
    </w:tbl>
    <w:p w:rsidR="007A25BD" w:rsidRPr="00FB1912" w:rsidRDefault="007A25BD" w:rsidP="007A25BD">
      <w:pPr>
        <w:jc w:val="both"/>
        <w:rPr>
          <w:rFonts w:ascii="Candara" w:hAnsi="Candara"/>
          <w:sz w:val="24"/>
        </w:rPr>
      </w:pPr>
    </w:p>
    <w:p w:rsidR="00C570C7" w:rsidRDefault="00CA4F0C"/>
    <w:sectPr w:rsidR="00C570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ED097A"/>
    <w:multiLevelType w:val="hybridMultilevel"/>
    <w:tmpl w:val="D3D2C250"/>
    <w:lvl w:ilvl="0" w:tplc="9E1AF10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E01E02"/>
    <w:multiLevelType w:val="hybridMultilevel"/>
    <w:tmpl w:val="9126D360"/>
    <w:lvl w:ilvl="0" w:tplc="1BA83A9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045BAF"/>
    <w:multiLevelType w:val="multilevel"/>
    <w:tmpl w:val="0568B8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D4D5984"/>
    <w:multiLevelType w:val="hybridMultilevel"/>
    <w:tmpl w:val="806E8AC0"/>
    <w:lvl w:ilvl="0" w:tplc="85523D0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0916C7"/>
    <w:multiLevelType w:val="multilevel"/>
    <w:tmpl w:val="002E6364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1"/>
  </w:num>
  <w:num w:numId="2">
    <w:abstractNumId w:val="13"/>
  </w:num>
  <w:num w:numId="3">
    <w:abstractNumId w:val="8"/>
  </w:num>
  <w:num w:numId="4">
    <w:abstractNumId w:val="6"/>
  </w:num>
  <w:num w:numId="5">
    <w:abstractNumId w:val="5"/>
  </w:num>
  <w:num w:numId="6">
    <w:abstractNumId w:val="4"/>
  </w:num>
  <w:num w:numId="7">
    <w:abstractNumId w:val="7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</w:num>
  <w:num w:numId="13">
    <w:abstractNumId w:val="9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9BD"/>
    <w:rsid w:val="0006210F"/>
    <w:rsid w:val="001C1AAE"/>
    <w:rsid w:val="00206AFF"/>
    <w:rsid w:val="007A25BD"/>
    <w:rsid w:val="00823006"/>
    <w:rsid w:val="009E69BD"/>
    <w:rsid w:val="00A54514"/>
    <w:rsid w:val="00CA4F0C"/>
    <w:rsid w:val="00CC6EF1"/>
    <w:rsid w:val="00E30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3EE72"/>
  <w15:chartTrackingRefBased/>
  <w15:docId w15:val="{EDA16D1A-66F3-4699-A950-15C6A22C6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25BD"/>
  </w:style>
  <w:style w:type="paragraph" w:styleId="Heading1">
    <w:name w:val="heading 1"/>
    <w:basedOn w:val="Normal"/>
    <w:next w:val="Normal"/>
    <w:link w:val="Heading1Char"/>
    <w:uiPriority w:val="9"/>
    <w:qFormat/>
    <w:rsid w:val="007A25BD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25BD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A25BD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25B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25BD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25BD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25BD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25BD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25BD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25B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A25B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A25BD"/>
    <w:rPr>
      <w:rFonts w:asciiTheme="majorHAnsi" w:eastAsiaTheme="majorEastAsia" w:hAnsiTheme="majorHAnsi" w:cstheme="majorBidi"/>
      <w:b/>
      <w:bCs/>
      <w:color w:val="5B9BD5" w:themeColor="accent1"/>
      <w:sz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25BD"/>
    <w:rPr>
      <w:rFonts w:asciiTheme="majorHAnsi" w:eastAsiaTheme="majorEastAsia" w:hAnsiTheme="majorHAnsi" w:cstheme="majorBidi"/>
      <w:b/>
      <w:bCs/>
      <w:i/>
      <w:iCs/>
      <w:color w:val="5B9BD5" w:themeColor="accent1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25BD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25BD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25BD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25BD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25B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Paragraph">
    <w:name w:val="List Paragraph"/>
    <w:basedOn w:val="Normal"/>
    <w:uiPriority w:val="34"/>
    <w:qFormat/>
    <w:rsid w:val="007A25B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A25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25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25B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25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25B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25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25B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A25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25BD"/>
  </w:style>
  <w:style w:type="paragraph" w:styleId="Footer">
    <w:name w:val="footer"/>
    <w:basedOn w:val="Normal"/>
    <w:link w:val="FooterChar"/>
    <w:uiPriority w:val="99"/>
    <w:unhideWhenUsed/>
    <w:rsid w:val="007A25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25BD"/>
  </w:style>
  <w:style w:type="paragraph" w:styleId="Bibliography">
    <w:name w:val="Bibliography"/>
    <w:basedOn w:val="Normal"/>
    <w:next w:val="Normal"/>
    <w:uiPriority w:val="37"/>
    <w:unhideWhenUsed/>
    <w:rsid w:val="007A25BD"/>
    <w:pPr>
      <w:tabs>
        <w:tab w:val="left" w:pos="504"/>
      </w:tabs>
      <w:spacing w:after="0" w:line="240" w:lineRule="auto"/>
      <w:ind w:left="504" w:hanging="504"/>
    </w:pPr>
  </w:style>
  <w:style w:type="table" w:styleId="TableGrid">
    <w:name w:val="Table Grid"/>
    <w:basedOn w:val="TableNormal"/>
    <w:uiPriority w:val="59"/>
    <w:rsid w:val="007A25BD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7A25B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Spacing">
    <w:name w:val="No Spacing"/>
    <w:uiPriority w:val="1"/>
    <w:qFormat/>
    <w:rsid w:val="007A25BD"/>
    <w:pPr>
      <w:spacing w:after="0" w:line="240" w:lineRule="auto"/>
    </w:pPr>
    <w:rPr>
      <w:rFonts w:eastAsiaTheme="minorEastAsia"/>
    </w:rPr>
  </w:style>
  <w:style w:type="paragraph" w:styleId="Title">
    <w:name w:val="Title"/>
    <w:basedOn w:val="Normal"/>
    <w:next w:val="Normal"/>
    <w:link w:val="TitleChar"/>
    <w:uiPriority w:val="10"/>
    <w:qFormat/>
    <w:rsid w:val="007A25B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A25B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25BD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A25B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7A25BD"/>
    <w:pPr>
      <w:spacing w:after="120" w:line="276" w:lineRule="auto"/>
    </w:pPr>
    <w:rPr>
      <w:rFonts w:ascii="Times New Roman" w:eastAsiaTheme="minorEastAsia" w:hAnsi="Times New Roman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7A25BD"/>
    <w:rPr>
      <w:rFonts w:ascii="Times New Roman" w:eastAsiaTheme="minorEastAsia" w:hAnsi="Times New Roman"/>
      <w:sz w:val="20"/>
    </w:rPr>
  </w:style>
  <w:style w:type="paragraph" w:styleId="BodyText2">
    <w:name w:val="Body Text 2"/>
    <w:basedOn w:val="Normal"/>
    <w:link w:val="BodyText2Char"/>
    <w:uiPriority w:val="99"/>
    <w:unhideWhenUsed/>
    <w:rsid w:val="007A25BD"/>
    <w:pPr>
      <w:spacing w:after="120" w:line="480" w:lineRule="auto"/>
    </w:pPr>
    <w:rPr>
      <w:rFonts w:ascii="Times New Roman" w:eastAsiaTheme="minorEastAsia" w:hAnsi="Times New Roman"/>
      <w:sz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7A25BD"/>
    <w:rPr>
      <w:rFonts w:ascii="Times New Roman" w:eastAsiaTheme="minorEastAsia" w:hAnsi="Times New Roman"/>
      <w:sz w:val="20"/>
    </w:rPr>
  </w:style>
  <w:style w:type="paragraph" w:styleId="BodyText3">
    <w:name w:val="Body Text 3"/>
    <w:basedOn w:val="Normal"/>
    <w:link w:val="BodyText3Char"/>
    <w:uiPriority w:val="99"/>
    <w:unhideWhenUsed/>
    <w:rsid w:val="007A25BD"/>
    <w:pPr>
      <w:spacing w:after="120" w:line="276" w:lineRule="auto"/>
    </w:pPr>
    <w:rPr>
      <w:rFonts w:ascii="Times New Roman" w:eastAsiaTheme="minorEastAsia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7A25BD"/>
    <w:rPr>
      <w:rFonts w:ascii="Times New Roman" w:eastAsiaTheme="minorEastAsia" w:hAnsi="Times New Roman"/>
      <w:sz w:val="16"/>
      <w:szCs w:val="16"/>
    </w:rPr>
  </w:style>
  <w:style w:type="paragraph" w:styleId="List">
    <w:name w:val="List"/>
    <w:basedOn w:val="Normal"/>
    <w:uiPriority w:val="99"/>
    <w:unhideWhenUsed/>
    <w:rsid w:val="007A25BD"/>
    <w:pPr>
      <w:spacing w:after="200" w:line="276" w:lineRule="auto"/>
      <w:ind w:left="360" w:hanging="360"/>
      <w:contextualSpacing/>
    </w:pPr>
    <w:rPr>
      <w:rFonts w:ascii="Times New Roman" w:eastAsiaTheme="minorEastAsia" w:hAnsi="Times New Roman"/>
      <w:sz w:val="20"/>
    </w:rPr>
  </w:style>
  <w:style w:type="paragraph" w:styleId="List2">
    <w:name w:val="List 2"/>
    <w:basedOn w:val="Normal"/>
    <w:uiPriority w:val="99"/>
    <w:unhideWhenUsed/>
    <w:rsid w:val="007A25BD"/>
    <w:pPr>
      <w:spacing w:after="200" w:line="276" w:lineRule="auto"/>
      <w:ind w:left="720" w:hanging="360"/>
      <w:contextualSpacing/>
    </w:pPr>
    <w:rPr>
      <w:rFonts w:ascii="Times New Roman" w:eastAsiaTheme="minorEastAsia" w:hAnsi="Times New Roman"/>
      <w:sz w:val="20"/>
    </w:rPr>
  </w:style>
  <w:style w:type="paragraph" w:styleId="List3">
    <w:name w:val="List 3"/>
    <w:basedOn w:val="Normal"/>
    <w:uiPriority w:val="99"/>
    <w:unhideWhenUsed/>
    <w:rsid w:val="007A25BD"/>
    <w:pPr>
      <w:spacing w:after="200" w:line="276" w:lineRule="auto"/>
      <w:ind w:left="1080" w:hanging="360"/>
      <w:contextualSpacing/>
    </w:pPr>
    <w:rPr>
      <w:rFonts w:ascii="Times New Roman" w:eastAsiaTheme="minorEastAsia" w:hAnsi="Times New Roman"/>
      <w:sz w:val="20"/>
    </w:rPr>
  </w:style>
  <w:style w:type="paragraph" w:styleId="ListBullet">
    <w:name w:val="List Bullet"/>
    <w:basedOn w:val="Normal"/>
    <w:uiPriority w:val="99"/>
    <w:unhideWhenUsed/>
    <w:rsid w:val="007A25BD"/>
    <w:pPr>
      <w:numPr>
        <w:numId w:val="3"/>
      </w:numPr>
      <w:spacing w:after="200" w:line="276" w:lineRule="auto"/>
      <w:contextualSpacing/>
    </w:pPr>
    <w:rPr>
      <w:rFonts w:ascii="Times New Roman" w:eastAsiaTheme="minorEastAsia" w:hAnsi="Times New Roman"/>
      <w:sz w:val="20"/>
    </w:rPr>
  </w:style>
  <w:style w:type="paragraph" w:styleId="ListBullet2">
    <w:name w:val="List Bullet 2"/>
    <w:basedOn w:val="Normal"/>
    <w:uiPriority w:val="99"/>
    <w:unhideWhenUsed/>
    <w:rsid w:val="007A25BD"/>
    <w:pPr>
      <w:numPr>
        <w:numId w:val="4"/>
      </w:numPr>
      <w:spacing w:after="200" w:line="276" w:lineRule="auto"/>
      <w:contextualSpacing/>
    </w:pPr>
    <w:rPr>
      <w:rFonts w:ascii="Times New Roman" w:eastAsiaTheme="minorEastAsia" w:hAnsi="Times New Roman"/>
      <w:sz w:val="20"/>
    </w:rPr>
  </w:style>
  <w:style w:type="paragraph" w:styleId="ListBullet3">
    <w:name w:val="List Bullet 3"/>
    <w:basedOn w:val="Normal"/>
    <w:uiPriority w:val="99"/>
    <w:unhideWhenUsed/>
    <w:rsid w:val="007A25BD"/>
    <w:pPr>
      <w:numPr>
        <w:numId w:val="5"/>
      </w:numPr>
      <w:spacing w:after="200" w:line="276" w:lineRule="auto"/>
      <w:contextualSpacing/>
    </w:pPr>
    <w:rPr>
      <w:rFonts w:ascii="Times New Roman" w:eastAsiaTheme="minorEastAsia" w:hAnsi="Times New Roman"/>
      <w:sz w:val="20"/>
    </w:rPr>
  </w:style>
  <w:style w:type="paragraph" w:styleId="ListNumber">
    <w:name w:val="List Number"/>
    <w:basedOn w:val="Normal"/>
    <w:uiPriority w:val="99"/>
    <w:unhideWhenUsed/>
    <w:rsid w:val="007A25BD"/>
    <w:pPr>
      <w:numPr>
        <w:numId w:val="7"/>
      </w:numPr>
      <w:spacing w:after="200" w:line="276" w:lineRule="auto"/>
      <w:contextualSpacing/>
    </w:pPr>
    <w:rPr>
      <w:rFonts w:ascii="Times New Roman" w:eastAsiaTheme="minorEastAsia" w:hAnsi="Times New Roman"/>
      <w:sz w:val="20"/>
    </w:rPr>
  </w:style>
  <w:style w:type="paragraph" w:styleId="ListNumber2">
    <w:name w:val="List Number 2"/>
    <w:basedOn w:val="Normal"/>
    <w:uiPriority w:val="99"/>
    <w:unhideWhenUsed/>
    <w:rsid w:val="007A25BD"/>
    <w:pPr>
      <w:numPr>
        <w:numId w:val="8"/>
      </w:numPr>
      <w:spacing w:after="200" w:line="276" w:lineRule="auto"/>
      <w:contextualSpacing/>
    </w:pPr>
    <w:rPr>
      <w:rFonts w:ascii="Times New Roman" w:eastAsiaTheme="minorEastAsia" w:hAnsi="Times New Roman"/>
      <w:sz w:val="20"/>
    </w:rPr>
  </w:style>
  <w:style w:type="paragraph" w:styleId="ListNumber3">
    <w:name w:val="List Number 3"/>
    <w:basedOn w:val="Normal"/>
    <w:uiPriority w:val="99"/>
    <w:unhideWhenUsed/>
    <w:rsid w:val="007A25BD"/>
    <w:pPr>
      <w:numPr>
        <w:numId w:val="9"/>
      </w:numPr>
      <w:spacing w:after="200" w:line="276" w:lineRule="auto"/>
      <w:contextualSpacing/>
    </w:pPr>
    <w:rPr>
      <w:rFonts w:ascii="Times New Roman" w:eastAsiaTheme="minorEastAsia" w:hAnsi="Times New Roman"/>
      <w:sz w:val="20"/>
    </w:rPr>
  </w:style>
  <w:style w:type="paragraph" w:styleId="ListContinue">
    <w:name w:val="List Continue"/>
    <w:basedOn w:val="Normal"/>
    <w:uiPriority w:val="99"/>
    <w:unhideWhenUsed/>
    <w:rsid w:val="007A25BD"/>
    <w:pPr>
      <w:spacing w:after="120" w:line="276" w:lineRule="auto"/>
      <w:ind w:left="360"/>
      <w:contextualSpacing/>
    </w:pPr>
    <w:rPr>
      <w:rFonts w:ascii="Times New Roman" w:eastAsiaTheme="minorEastAsia" w:hAnsi="Times New Roman"/>
      <w:sz w:val="20"/>
    </w:rPr>
  </w:style>
  <w:style w:type="paragraph" w:styleId="ListContinue2">
    <w:name w:val="List Continue 2"/>
    <w:basedOn w:val="Normal"/>
    <w:uiPriority w:val="99"/>
    <w:unhideWhenUsed/>
    <w:rsid w:val="007A25BD"/>
    <w:pPr>
      <w:spacing w:after="120" w:line="276" w:lineRule="auto"/>
      <w:ind w:left="720"/>
      <w:contextualSpacing/>
    </w:pPr>
    <w:rPr>
      <w:rFonts w:ascii="Times New Roman" w:eastAsiaTheme="minorEastAsia" w:hAnsi="Times New Roman"/>
      <w:sz w:val="20"/>
    </w:rPr>
  </w:style>
  <w:style w:type="paragraph" w:styleId="ListContinue3">
    <w:name w:val="List Continue 3"/>
    <w:basedOn w:val="Normal"/>
    <w:uiPriority w:val="99"/>
    <w:unhideWhenUsed/>
    <w:rsid w:val="007A25BD"/>
    <w:pPr>
      <w:spacing w:after="120" w:line="276" w:lineRule="auto"/>
      <w:ind w:left="1080"/>
      <w:contextualSpacing/>
    </w:pPr>
    <w:rPr>
      <w:rFonts w:ascii="Times New Roman" w:eastAsiaTheme="minorEastAsia" w:hAnsi="Times New Roman"/>
      <w:sz w:val="20"/>
    </w:rPr>
  </w:style>
  <w:style w:type="paragraph" w:styleId="MacroText">
    <w:name w:val="macro"/>
    <w:link w:val="MacroTextChar"/>
    <w:uiPriority w:val="99"/>
    <w:unhideWhenUsed/>
    <w:rsid w:val="007A25B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7A25BD"/>
    <w:rPr>
      <w:rFonts w:ascii="Courier" w:eastAsiaTheme="minorEastAsia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7A25BD"/>
    <w:pPr>
      <w:spacing w:after="200" w:line="276" w:lineRule="auto"/>
    </w:pPr>
    <w:rPr>
      <w:rFonts w:ascii="Times New Roman" w:eastAsiaTheme="minorEastAsia" w:hAnsi="Times New Roman"/>
      <w:i/>
      <w:iCs/>
      <w:color w:val="000000" w:themeColor="text1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7A25BD"/>
    <w:rPr>
      <w:rFonts w:ascii="Times New Roman" w:eastAsiaTheme="minorEastAsia" w:hAnsi="Times New Roman"/>
      <w:i/>
      <w:iCs/>
      <w:color w:val="000000" w:themeColor="text1"/>
      <w:sz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A25BD"/>
    <w:pPr>
      <w:spacing w:after="200" w:line="240" w:lineRule="auto"/>
    </w:pPr>
    <w:rPr>
      <w:rFonts w:ascii="Times New Roman" w:eastAsiaTheme="minorEastAsia" w:hAnsi="Times New Roman"/>
      <w:b/>
      <w:bCs/>
      <w:color w:val="5B9BD5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7A25BD"/>
    <w:rPr>
      <w:b/>
      <w:bCs/>
    </w:rPr>
  </w:style>
  <w:style w:type="character" w:styleId="Emphasis">
    <w:name w:val="Emphasis"/>
    <w:basedOn w:val="DefaultParagraphFont"/>
    <w:uiPriority w:val="20"/>
    <w:qFormat/>
    <w:rsid w:val="007A25BD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25BD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rFonts w:ascii="Times New Roman" w:eastAsiaTheme="minorEastAsia" w:hAnsi="Times New Roman"/>
      <w:b/>
      <w:bCs/>
      <w:i/>
      <w:iCs/>
      <w:color w:val="5B9BD5" w:themeColor="accent1"/>
      <w:sz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25BD"/>
    <w:rPr>
      <w:rFonts w:ascii="Times New Roman" w:eastAsiaTheme="minorEastAsia" w:hAnsi="Times New Roman"/>
      <w:b/>
      <w:bCs/>
      <w:i/>
      <w:iCs/>
      <w:color w:val="5B9BD5" w:themeColor="accent1"/>
      <w:sz w:val="20"/>
    </w:rPr>
  </w:style>
  <w:style w:type="character" w:styleId="SubtleEmphasis">
    <w:name w:val="Subtle Emphasis"/>
    <w:basedOn w:val="DefaultParagraphFont"/>
    <w:uiPriority w:val="19"/>
    <w:qFormat/>
    <w:rsid w:val="007A25B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A25BD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A25BD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A25BD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A25B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A25BD"/>
    <w:pPr>
      <w:outlineLvl w:val="9"/>
    </w:pPr>
  </w:style>
  <w:style w:type="table" w:styleId="LightShading">
    <w:name w:val="Light Shading"/>
    <w:basedOn w:val="TableNormal"/>
    <w:uiPriority w:val="60"/>
    <w:rsid w:val="007A25BD"/>
    <w:pPr>
      <w:spacing w:after="0" w:line="240" w:lineRule="auto"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7A25BD"/>
    <w:pPr>
      <w:spacing w:after="0" w:line="240" w:lineRule="auto"/>
    </w:pPr>
    <w:rPr>
      <w:rFonts w:eastAsiaTheme="minorEastAsia"/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7A25BD"/>
    <w:pPr>
      <w:spacing w:after="0" w:line="240" w:lineRule="auto"/>
    </w:pPr>
    <w:rPr>
      <w:rFonts w:eastAsiaTheme="minorEastAsia"/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7A25BD"/>
    <w:pPr>
      <w:spacing w:after="0" w:line="240" w:lineRule="auto"/>
    </w:pPr>
    <w:rPr>
      <w:rFonts w:eastAsiaTheme="minorEastAsia"/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7A25BD"/>
    <w:pPr>
      <w:spacing w:after="0" w:line="240" w:lineRule="auto"/>
    </w:pPr>
    <w:rPr>
      <w:rFonts w:eastAsiaTheme="minorEastAsia"/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7A25BD"/>
    <w:pPr>
      <w:spacing w:after="0" w:line="240" w:lineRule="auto"/>
    </w:pPr>
    <w:rPr>
      <w:rFonts w:eastAsiaTheme="minorEastAsia"/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7A25BD"/>
    <w:pPr>
      <w:spacing w:after="0" w:line="240" w:lineRule="auto"/>
    </w:pPr>
    <w:rPr>
      <w:rFonts w:eastAsiaTheme="minorEastAsia"/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7A25B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7A25B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7A25B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7A25B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7A25B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7A25B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7A25B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rsid w:val="007A25B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7A25B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7A25B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7A25B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7A25B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7A25B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7A25B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7A25B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7A25B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7A25B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7A25B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7A25B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7A25B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7A25B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7A25B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7A25B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7A25B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7A25B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7A25B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7A25B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7A25B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7A25B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7A25B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7A25B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7A25B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7A25B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7A25B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7A25B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rsid w:val="007A25B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7A25B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7A25B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7A25B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7A25B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7A25B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7A25B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7A25B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7A25B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7A25B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7A25B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7A25B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7A25B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7A25B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rsid w:val="007A25B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7A25B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7A25B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7A25B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7A25B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7A25B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7A25B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7A25B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7A25B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7A25B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7A25B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7A25B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7A25B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7A25B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7A25BD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7A25BD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7A25BD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7A25BD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7A25BD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7A25BD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7A25BD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7A25B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7A25B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7A25B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7A25B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7A25B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7A25B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7A25B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7A25B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7A25B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7A25B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7A25B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7A25B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7A25B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7A25B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">
    <w:name w:val="Colorful Grid"/>
    <w:basedOn w:val="TableNormal"/>
    <w:uiPriority w:val="73"/>
    <w:rsid w:val="007A25B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7A25B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7A25B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7A25B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7A25B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7A25B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7A25B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2997</Words>
  <Characters>17088</Characters>
  <Application>Microsoft Office Word</Application>
  <DocSecurity>0</DocSecurity>
  <Lines>142</Lines>
  <Paragraphs>40</Paragraphs>
  <ScaleCrop>false</ScaleCrop>
  <Company/>
  <LinksUpToDate>false</LinksUpToDate>
  <CharactersWithSpaces>20045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Abedi, Ali</dc:creator>
  <cp:keywords/>
  <dc:description/>
  <cp:lastModifiedBy>Abedi, Ali</cp:lastModifiedBy>
  <cp:revision>8</cp:revision>
  <dcterms:created xsi:type="dcterms:W3CDTF">2026-06-27T18:28:00Z</dcterms:created>
  <dcterms:modified xsi:type="dcterms:W3CDTF">2026-09-22T20:33:00Z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40a41d6f-bde9-41bc-8a70-7224d6e753b2</vt:lpwstr>
  </property>
</Properties>
</file>