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2A69E" w14:textId="781C9E1F" w:rsidR="00063A08" w:rsidRDefault="000569FB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_Hlk55132507"/>
      <w:bookmarkEnd w:id="0"/>
      <w:r w:rsidRPr="000569FB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0569FB">
        <w:rPr>
          <w:rFonts w:ascii="Times New Roman" w:hAnsi="Times New Roman" w:cs="Times New Roman"/>
          <w:b/>
          <w:bCs/>
          <w:sz w:val="24"/>
          <w:szCs w:val="28"/>
        </w:rPr>
        <w:t>ig</w:t>
      </w:r>
      <w:r w:rsidR="00C46889">
        <w:rPr>
          <w:rFonts w:ascii="Times New Roman" w:hAnsi="Times New Roman" w:cs="Times New Roman"/>
          <w:b/>
          <w:bCs/>
          <w:sz w:val="24"/>
          <w:szCs w:val="28"/>
        </w:rPr>
        <w:t>ure</w:t>
      </w:r>
      <w:r w:rsidRPr="000569FB">
        <w:rPr>
          <w:rFonts w:ascii="Times New Roman" w:hAnsi="Times New Roman" w:cs="Times New Roman"/>
          <w:b/>
          <w:bCs/>
          <w:sz w:val="24"/>
          <w:szCs w:val="28"/>
        </w:rPr>
        <w:t>.S</w:t>
      </w:r>
      <w:r w:rsidR="00BB54D8">
        <w:rPr>
          <w:rFonts w:ascii="Times New Roman" w:hAnsi="Times New Roman" w:cs="Times New Roman"/>
          <w:b/>
          <w:bCs/>
          <w:sz w:val="24"/>
          <w:szCs w:val="28"/>
        </w:rPr>
        <w:t>1</w:t>
      </w:r>
    </w:p>
    <w:p w14:paraId="0D7805B8" w14:textId="4A2DA148" w:rsidR="000569FB" w:rsidRDefault="00DB046E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E82B9F" wp14:editId="46BCB8FA">
                <wp:simplePos x="0" y="0"/>
                <wp:positionH relativeFrom="column">
                  <wp:posOffset>-360739</wp:posOffset>
                </wp:positionH>
                <wp:positionV relativeFrom="paragraph">
                  <wp:posOffset>7465926</wp:posOffset>
                </wp:positionV>
                <wp:extent cx="6624000" cy="716400"/>
                <wp:effectExtent l="0" t="0" r="0" b="7620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4000" cy="71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585B50" w14:textId="77777777" w:rsidR="00C6116E" w:rsidRPr="00126C97" w:rsidRDefault="00C6116E" w:rsidP="00C6116E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ure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GO and KEGG analysis of differentially expressed genes in the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biseque4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module.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top 20 of GO enrichment. 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top 20 of KEGG enrichment. (The q value ranges from 0-0.05. The closer the q value is to 0, the more significant the enrichment is. Genes number is the number of genes enriched in pathways.)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82B9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8.4pt;margin-top:587.85pt;width:521.55pt;height:5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" filled="f" stroked="f" strokeweight=".5pt">
                <v:textbox>
                  <w:txbxContent>
                    <w:p w14:paraId="7A585B50" w14:textId="77777777" w:rsidR="00C6116E" w:rsidRPr="00126C97" w:rsidRDefault="00C6116E" w:rsidP="00C6116E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ure</w:t>
                      </w: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GO and KEGG analysis of differentially expressed genes in the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biseque4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module. 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 w:rsidRPr="003F6A8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)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top 20 of GO enrichment. </w:t>
                      </w:r>
                      <w:r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top 20 of KEGG enrichment. (The q value ranges from 0-0.05. The closer the q value is to 0, the more significant the enrichment is. Genes number is the number of genes enriched in pathways.)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C6116E"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0B30B35F" wp14:editId="1A64E087">
            <wp:extent cx="4614284" cy="73975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680" cy="740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128DD" w14:textId="7D6F44A0" w:rsidR="00DB046E" w:rsidRDefault="00DB046E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1A15E1C" w14:textId="77777777" w:rsidR="00DB046E" w:rsidRDefault="00DB046E">
      <w:pPr>
        <w:rPr>
          <w:rFonts w:ascii="Times New Roman" w:hAnsi="Times New Roman" w:cs="Times New Roman" w:hint="eastAsia"/>
          <w:b/>
          <w:bCs/>
          <w:sz w:val="24"/>
          <w:szCs w:val="28"/>
        </w:rPr>
      </w:pPr>
    </w:p>
    <w:p w14:paraId="1B08480B" w14:textId="0549EEB8" w:rsidR="00C6116E" w:rsidRDefault="00DB046E">
      <w:pPr>
        <w:rPr>
          <w:rFonts w:ascii="Times New Roman" w:hAnsi="Times New Roman" w:cs="Times New Roman" w:hint="eastAsia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F</w:t>
      </w:r>
      <w:r>
        <w:rPr>
          <w:rFonts w:ascii="Times New Roman" w:hAnsi="Times New Roman" w:cs="Times New Roman"/>
          <w:b/>
          <w:bCs/>
          <w:sz w:val="24"/>
          <w:szCs w:val="28"/>
        </w:rPr>
        <w:t>igure S2</w:t>
      </w:r>
    </w:p>
    <w:p w14:paraId="7EA17C73" w14:textId="5ABE09E4" w:rsidR="00AE460B" w:rsidRDefault="00C6116E" w:rsidP="00AE460B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86EE9A" wp14:editId="7004228A">
                <wp:simplePos x="0" y="0"/>
                <wp:positionH relativeFrom="column">
                  <wp:posOffset>-524591</wp:posOffset>
                </wp:positionH>
                <wp:positionV relativeFrom="paragraph">
                  <wp:posOffset>6976925</wp:posOffset>
                </wp:positionV>
                <wp:extent cx="6624000" cy="716400"/>
                <wp:effectExtent l="0" t="0" r="0" b="7620"/>
                <wp:wrapTopAndBottom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4000" cy="71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6627E6" w14:textId="3796DC61" w:rsidR="00C6116E" w:rsidRPr="00126C97" w:rsidRDefault="00C6116E" w:rsidP="00C6116E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ure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GO and KEGG analysis of differentially expressed genes in the </w:t>
                            </w:r>
                            <w:r w:rsidRPr="005E50D9">
                              <w:rPr>
                                <w:rFonts w:ascii="Times New Roman" w:hAnsi="Times New Roman" w:cs="Times New Roman"/>
                              </w:rPr>
                              <w:t>lightsteelblue1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module.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top 20 of GO enrichment. 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top 20 of KEGG enrichment. (The q value ranges from 0-0.05. The closer the q value is to 0, the more significant the enrichment is. Genes number is the number of genes enriched in pathways.)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6EE9A" id="文本框 17" o:spid="_x0000_s1027" type="#_x0000_t202" style="position:absolute;left:0;text-align:left;margin-left:-41.3pt;margin-top:549.35pt;width:521.55pt;height:5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" filled="f" stroked="f" strokeweight=".5pt">
                <v:textbox>
                  <w:txbxContent>
                    <w:p w14:paraId="046627E6" w14:textId="3796DC61" w:rsidR="00C6116E" w:rsidRPr="00126C97" w:rsidRDefault="00C6116E" w:rsidP="00C6116E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ure</w:t>
                      </w: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GO and KEGG analysis of differentially expressed genes in the </w:t>
                      </w:r>
                      <w:r w:rsidRPr="005E50D9">
                        <w:rPr>
                          <w:rFonts w:ascii="Times New Roman" w:hAnsi="Times New Roman" w:cs="Times New Roman"/>
                        </w:rPr>
                        <w:t>lightsteelblue1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module. 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 w:rsidRPr="003F6A8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)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top 20 of GO enrichment. </w:t>
                      </w:r>
                      <w:r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top 20 of KEGG enrichment. (The q value ranges from 0-0.05. The closer the q value is to 0, the more significant the enrichment is. Genes number is the number of genes enriched in pathways.)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43CBBCBA" wp14:editId="12DBD3ED">
            <wp:extent cx="5274310" cy="682434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1D7DA" w14:textId="6B4A856E" w:rsidR="00C6116E" w:rsidRPr="00AE460B" w:rsidRDefault="00C6116E" w:rsidP="00AE460B">
      <w:pPr>
        <w:rPr>
          <w:rFonts w:ascii="Times New Roman" w:hAnsi="Times New Roman" w:cs="Times New Roman" w:hint="eastAsia"/>
          <w:sz w:val="24"/>
          <w:szCs w:val="28"/>
        </w:rPr>
      </w:pPr>
    </w:p>
    <w:p w14:paraId="18271DE3" w14:textId="5E3B4DE8" w:rsidR="00AE460B" w:rsidRPr="00AE460B" w:rsidRDefault="00AE460B" w:rsidP="00AE460B">
      <w:pPr>
        <w:rPr>
          <w:rFonts w:ascii="Times New Roman" w:hAnsi="Times New Roman" w:cs="Times New Roman"/>
          <w:sz w:val="24"/>
          <w:szCs w:val="28"/>
        </w:rPr>
      </w:pPr>
    </w:p>
    <w:p w14:paraId="7DC98A36" w14:textId="4757E73F" w:rsidR="00AE460B" w:rsidRDefault="00AE460B" w:rsidP="00AE460B">
      <w:pPr>
        <w:tabs>
          <w:tab w:val="left" w:pos="1050"/>
        </w:tabs>
        <w:rPr>
          <w:rFonts w:ascii="Times New Roman" w:hAnsi="Times New Roman" w:cs="Times New Roman"/>
          <w:sz w:val="24"/>
          <w:szCs w:val="28"/>
        </w:rPr>
      </w:pPr>
    </w:p>
    <w:p w14:paraId="686EF62D" w14:textId="2A1B5467" w:rsidR="00AE460B" w:rsidRDefault="00AE460B" w:rsidP="00AE460B">
      <w:pPr>
        <w:tabs>
          <w:tab w:val="left" w:pos="1050"/>
        </w:tabs>
        <w:rPr>
          <w:rFonts w:ascii="Times New Roman" w:hAnsi="Times New Roman" w:cs="Times New Roman" w:hint="eastAsia"/>
          <w:sz w:val="24"/>
          <w:szCs w:val="28"/>
        </w:rPr>
      </w:pPr>
    </w:p>
    <w:p w14:paraId="21892DD6" w14:textId="478E6850" w:rsidR="00AE460B" w:rsidRPr="00AE460B" w:rsidRDefault="00DB046E" w:rsidP="00AE460B">
      <w:pPr>
        <w:tabs>
          <w:tab w:val="left" w:pos="1050"/>
        </w:tabs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50056F" wp14:editId="4DB03489">
                <wp:simplePos x="0" y="0"/>
                <wp:positionH relativeFrom="column">
                  <wp:posOffset>-471735</wp:posOffset>
                </wp:positionH>
                <wp:positionV relativeFrom="paragraph">
                  <wp:posOffset>7019209</wp:posOffset>
                </wp:positionV>
                <wp:extent cx="6624000" cy="716400"/>
                <wp:effectExtent l="0" t="0" r="0" b="7620"/>
                <wp:wrapTopAndBottom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4000" cy="71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78D487" w14:textId="1849647A" w:rsidR="00DB046E" w:rsidRPr="00126C97" w:rsidRDefault="00DB046E" w:rsidP="00DB046E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ure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.S</w:t>
                            </w:r>
                            <w:r w:rsidR="0032546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GO and KEGG analysis of differentially expressed genes in the </w:t>
                            </w:r>
                            <w:r w:rsidRPr="005E50D9">
                              <w:rPr>
                                <w:rFonts w:ascii="Times New Roman" w:hAnsi="Times New Roman" w:cs="Times New Roman"/>
                              </w:rPr>
                              <w:t>coral 2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module.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top 20 of GO enrichment. 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top 20 of KEGG enrichment. (The q value ranges from 0-0.05. The closer the q value is to 0, the more significant the enrichment is. Genes number is the number of genes enriched in pathways.)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0056F" id="文本框 21" o:spid="_x0000_s1028" type="#_x0000_t202" style="position:absolute;left:0;text-align:left;margin-left:-37.15pt;margin-top:552.7pt;width:521.55pt;height:56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" filled="f" stroked="f" strokeweight=".5pt">
                <v:textbox>
                  <w:txbxContent>
                    <w:p w14:paraId="6778D487" w14:textId="1849647A" w:rsidR="00DB046E" w:rsidRPr="00126C97" w:rsidRDefault="00DB046E" w:rsidP="00DB046E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ure</w:t>
                      </w: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.S</w:t>
                      </w:r>
                      <w:r w:rsidR="0032546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GO and KEGG analysis of differentially expressed genes in the </w:t>
                      </w:r>
                      <w:r w:rsidRPr="005E50D9">
                        <w:rPr>
                          <w:rFonts w:ascii="Times New Roman" w:hAnsi="Times New Roman" w:cs="Times New Roman"/>
                        </w:rPr>
                        <w:t>coral 2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module. 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 w:rsidRPr="003F6A8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)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top 20 of GO enrichment. </w:t>
                      </w:r>
                      <w:r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top 20 of KEGG enrichment. (The q value ranges from 0-0.05. The closer the q value is to 0, the more significant the enrichment is. Genes number is the number of genes enriched in pathways.)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C6116E"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71552" behindDoc="0" locked="0" layoutInCell="1" allowOverlap="1" wp14:anchorId="5A902E3B" wp14:editId="291E25D9">
            <wp:simplePos x="0" y="0"/>
            <wp:positionH relativeFrom="margin">
              <wp:posOffset>-154610</wp:posOffset>
            </wp:positionH>
            <wp:positionV relativeFrom="paragraph">
              <wp:posOffset>216707</wp:posOffset>
            </wp:positionV>
            <wp:extent cx="5274310" cy="6824345"/>
            <wp:effectExtent l="0" t="0" r="254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4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116E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="00C6116E">
        <w:rPr>
          <w:rFonts w:ascii="Times New Roman" w:hAnsi="Times New Roman" w:cs="Times New Roman"/>
          <w:b/>
          <w:bCs/>
          <w:sz w:val="24"/>
          <w:szCs w:val="28"/>
        </w:rPr>
        <w:t>igure S3</w:t>
      </w:r>
    </w:p>
    <w:p w14:paraId="12191BC2" w14:textId="2AAD3163" w:rsidR="00AE460B" w:rsidRPr="00AE460B" w:rsidRDefault="00AE460B" w:rsidP="00AE460B">
      <w:pPr>
        <w:rPr>
          <w:rFonts w:ascii="Times New Roman" w:hAnsi="Times New Roman" w:cs="Times New Roman"/>
          <w:sz w:val="24"/>
          <w:szCs w:val="28"/>
        </w:rPr>
      </w:pPr>
    </w:p>
    <w:p w14:paraId="10AB8188" w14:textId="32EC5B2F" w:rsidR="00AE460B" w:rsidRPr="00AE460B" w:rsidRDefault="00AE460B" w:rsidP="00AE460B">
      <w:pPr>
        <w:rPr>
          <w:rFonts w:ascii="Times New Roman" w:hAnsi="Times New Roman" w:cs="Times New Roman"/>
          <w:sz w:val="24"/>
          <w:szCs w:val="28"/>
        </w:rPr>
      </w:pPr>
    </w:p>
    <w:p w14:paraId="53245BDE" w14:textId="21EFA7E8" w:rsidR="00AE460B" w:rsidRPr="00AE460B" w:rsidRDefault="00AE460B" w:rsidP="00AE460B">
      <w:pPr>
        <w:rPr>
          <w:rFonts w:ascii="Times New Roman" w:hAnsi="Times New Roman" w:cs="Times New Roman"/>
          <w:sz w:val="24"/>
          <w:szCs w:val="28"/>
        </w:rPr>
      </w:pPr>
    </w:p>
    <w:p w14:paraId="586AB66F" w14:textId="6FD08E8C" w:rsidR="00AE460B" w:rsidRPr="00AE460B" w:rsidRDefault="00AE460B" w:rsidP="00AE460B">
      <w:pPr>
        <w:rPr>
          <w:rFonts w:ascii="Times New Roman" w:hAnsi="Times New Roman" w:cs="Times New Roman"/>
          <w:sz w:val="24"/>
          <w:szCs w:val="28"/>
        </w:rPr>
      </w:pPr>
    </w:p>
    <w:p w14:paraId="020BA770" w14:textId="5415F651" w:rsidR="00995AEB" w:rsidRDefault="00995AEB" w:rsidP="00AE460B">
      <w:pPr>
        <w:rPr>
          <w:rFonts w:ascii="Times New Roman" w:hAnsi="Times New Roman" w:cs="Times New Roman" w:hint="eastAsia"/>
          <w:sz w:val="24"/>
          <w:szCs w:val="28"/>
        </w:rPr>
      </w:pPr>
    </w:p>
    <w:p w14:paraId="415149A5" w14:textId="11CFBA9C" w:rsidR="001037E4" w:rsidRDefault="00C6116E" w:rsidP="001037E4">
      <w:pPr>
        <w:tabs>
          <w:tab w:val="left" w:pos="1050"/>
        </w:tabs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F62989" wp14:editId="2504782B">
                <wp:simplePos x="0" y="0"/>
                <wp:positionH relativeFrom="column">
                  <wp:posOffset>-484505</wp:posOffset>
                </wp:positionH>
                <wp:positionV relativeFrom="paragraph">
                  <wp:posOffset>2660650</wp:posOffset>
                </wp:positionV>
                <wp:extent cx="6623050" cy="717550"/>
                <wp:effectExtent l="0" t="0" r="0" b="6350"/>
                <wp:wrapSquare wrapText="bothSides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3050" cy="717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7EE001" w14:textId="318B4C7E" w:rsidR="000C57DA" w:rsidRPr="00126C97" w:rsidRDefault="000C57DA" w:rsidP="000C57DA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Fig</w:t>
                            </w:r>
                            <w:r w:rsidR="00F323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ure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.S</w:t>
                            </w:r>
                            <w:r w:rsidR="00C6116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GO and KEGG analysis of differentially expressed genes in the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coral2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module. </w:t>
                            </w:r>
                            <w:r w:rsidR="00F3234B"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="00F3234B" w:rsidRPr="003F6A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 w:rsidR="00F3234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="00E4415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top 20 of GO enrichment. </w:t>
                            </w:r>
                            <w:r w:rsidR="00F3234B"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="00F323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="00F3234B" w:rsidRPr="003F6A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="00F3234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6C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top 20 of KEGG enrichment. (The q value ranges from 0-0.05. The closer the q value is to 0, the more significant the enrichment is. Genes number is the number of genes enriched in pathways.)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F62989" id="文本框 8" o:spid="_x0000_s1029" type="#_x0000_t202" style="position:absolute;left:0;text-align:left;margin-left:-38.15pt;margin-top:209.5pt;width:521.5pt;height:56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" filled="f" stroked="f" strokeweight=".5pt">
                <v:textbox>
                  <w:txbxContent>
                    <w:p w14:paraId="107EE001" w14:textId="318B4C7E" w:rsidR="000C57DA" w:rsidRPr="00126C97" w:rsidRDefault="000C57DA" w:rsidP="000C57DA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Fig</w:t>
                      </w:r>
                      <w:r w:rsidR="00F3234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ure</w:t>
                      </w:r>
                      <w:r w:rsidRPr="00126C9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.S</w:t>
                      </w:r>
                      <w:r w:rsidR="00C6116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4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GO and KEGG analysis of differentially expressed genes in the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coral2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module. </w:t>
                      </w:r>
                      <w:r w:rsidR="00F3234B"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 w:rsidR="00F3234B" w:rsidRPr="003F6A8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  <w:r w:rsidR="00F3234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="00E4415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top 20 of GO enrichment. </w:t>
                      </w:r>
                      <w:r w:rsidR="00F3234B"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="00F3234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="00F3234B" w:rsidRPr="003F6A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="00F3234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126C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top 20 of KEGG enrichment. (The q value ranges from 0-0.05. The closer the q value is to 0, the more significant the enrichment is. Genes number is the number of genes enriched in pathways.)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037E4" w:rsidRPr="00AE460B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="001037E4" w:rsidRPr="00AE460B">
        <w:rPr>
          <w:rFonts w:ascii="Times New Roman" w:hAnsi="Times New Roman" w:cs="Times New Roman"/>
          <w:b/>
          <w:bCs/>
          <w:sz w:val="24"/>
          <w:szCs w:val="28"/>
        </w:rPr>
        <w:t>ig</w:t>
      </w:r>
      <w:r w:rsidR="001037E4">
        <w:rPr>
          <w:rFonts w:ascii="Times New Roman" w:hAnsi="Times New Roman" w:cs="Times New Roman"/>
          <w:b/>
          <w:bCs/>
          <w:sz w:val="24"/>
          <w:szCs w:val="28"/>
        </w:rPr>
        <w:t>ure</w:t>
      </w:r>
      <w:r w:rsidR="001037E4" w:rsidRPr="00AE460B">
        <w:rPr>
          <w:rFonts w:ascii="Times New Roman" w:hAnsi="Times New Roman" w:cs="Times New Roman"/>
          <w:b/>
          <w:bCs/>
          <w:sz w:val="24"/>
          <w:szCs w:val="28"/>
        </w:rPr>
        <w:t>.S</w:t>
      </w:r>
      <w:r w:rsidR="001037E4">
        <w:rPr>
          <w:rFonts w:ascii="Times New Roman" w:hAnsi="Times New Roman" w:cs="Times New Roman"/>
          <w:b/>
          <w:bCs/>
          <w:sz w:val="24"/>
          <w:szCs w:val="28"/>
        </w:rPr>
        <w:t>4</w:t>
      </w:r>
    </w:p>
    <w:p w14:paraId="544AC46E" w14:textId="6FF26B8E" w:rsidR="001037E4" w:rsidRPr="0032546C" w:rsidRDefault="0032546C" w:rsidP="0032546C">
      <w:pPr>
        <w:tabs>
          <w:tab w:val="left" w:pos="1050"/>
        </w:tabs>
        <w:rPr>
          <w:rFonts w:ascii="Times New Roman" w:hAnsi="Times New Roman" w:cs="Times New Roman" w:hint="eastAsia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397898" wp14:editId="7902FF8A">
                <wp:simplePos x="0" y="0"/>
                <wp:positionH relativeFrom="page">
                  <wp:posOffset>613399</wp:posOffset>
                </wp:positionH>
                <wp:positionV relativeFrom="paragraph">
                  <wp:posOffset>5058337</wp:posOffset>
                </wp:positionV>
                <wp:extent cx="6624000" cy="716400"/>
                <wp:effectExtent l="0" t="0" r="0" b="7620"/>
                <wp:wrapTopAndBottom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4000" cy="71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D34AD0" w14:textId="30C09CE6" w:rsidR="0032546C" w:rsidRPr="00126C97" w:rsidRDefault="0032546C" w:rsidP="0032546C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04A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 The distribution of cleaned RNA-Seq reads mapped to the rose reference genome. (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 Percent of mapped to genome regions of CK groups. (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 Percent of mapped to genome regions of DT1 groups. (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 Percent of mapped to genome regions of DT2 groups. (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 Percent of mapped to genome regions of DT3 groups. (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 w:rsidRPr="00304A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 Percent of mapped to genome regions of RW groups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97898" id="文本框 22" o:spid="_x0000_s1030" type="#_x0000_t202" style="position:absolute;left:0;text-align:left;margin-left:48.3pt;margin-top:398.3pt;width:521.55pt;height:56.4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" filled="f" stroked="f" strokeweight=".5pt">
                <v:textbox>
                  <w:txbxContent>
                    <w:p w14:paraId="51D34AD0" w14:textId="30C09CE6" w:rsidR="0032546C" w:rsidRPr="00126C97" w:rsidRDefault="0032546C" w:rsidP="0032546C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04A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4</w:t>
                      </w:r>
                      <w:r w:rsidRPr="00304A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 The distribution of cleaned RNA-Seq reads mapped to the rose reference genome. (</w:t>
                      </w:r>
                      <w:r w:rsidRPr="00304A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  <w:r w:rsidRPr="00304A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 Percent of mapped to genome regions of CK groups. (</w:t>
                      </w:r>
                      <w:r w:rsidRPr="00304A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Pr="00304A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 Percent of mapped to genome regions of DT1 groups. (</w:t>
                      </w:r>
                      <w:r w:rsidRPr="00304A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  <w:r w:rsidRPr="00304A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 Percent of mapped to genome regions of DT2 groups. (</w:t>
                      </w:r>
                      <w:r w:rsidRPr="00304A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  <w:r w:rsidRPr="00304A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 Percent of mapped to genome regions of DT3 groups. (</w:t>
                      </w:r>
                      <w:r w:rsidRPr="00304A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  <w:r w:rsidRPr="00304A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 Percent of mapped to genome regions of RW groups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1D1D47"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66432" behindDoc="0" locked="0" layoutInCell="1" allowOverlap="1" wp14:anchorId="69518B7C" wp14:editId="106FD3F9">
            <wp:simplePos x="0" y="0"/>
            <wp:positionH relativeFrom="column">
              <wp:posOffset>-747395</wp:posOffset>
            </wp:positionH>
            <wp:positionV relativeFrom="paragraph">
              <wp:posOffset>347980</wp:posOffset>
            </wp:positionV>
            <wp:extent cx="6839585" cy="4714240"/>
            <wp:effectExtent l="0" t="0" r="0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471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37E4" w:rsidRPr="003254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259CD7" w14:textId="77777777" w:rsidR="00977499" w:rsidRDefault="00977499" w:rsidP="00BB54D8">
      <w:r>
        <w:separator/>
      </w:r>
    </w:p>
  </w:endnote>
  <w:endnote w:type="continuationSeparator" w:id="0">
    <w:p w14:paraId="2BC350E2" w14:textId="77777777" w:rsidR="00977499" w:rsidRDefault="00977499" w:rsidP="00BB5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C656DC" w14:textId="77777777" w:rsidR="00977499" w:rsidRDefault="00977499" w:rsidP="00BB54D8">
      <w:r>
        <w:separator/>
      </w:r>
    </w:p>
  </w:footnote>
  <w:footnote w:type="continuationSeparator" w:id="0">
    <w:p w14:paraId="600E83D5" w14:textId="77777777" w:rsidR="00977499" w:rsidRDefault="00977499" w:rsidP="00BB5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D50"/>
    <w:rsid w:val="000569FB"/>
    <w:rsid w:val="00063A08"/>
    <w:rsid w:val="000C57DA"/>
    <w:rsid w:val="000F2187"/>
    <w:rsid w:val="001037E4"/>
    <w:rsid w:val="00126C97"/>
    <w:rsid w:val="00162D32"/>
    <w:rsid w:val="001D1D47"/>
    <w:rsid w:val="00242D68"/>
    <w:rsid w:val="002C43CC"/>
    <w:rsid w:val="003041D3"/>
    <w:rsid w:val="00304A5E"/>
    <w:rsid w:val="0032546C"/>
    <w:rsid w:val="00397983"/>
    <w:rsid w:val="003F6A8E"/>
    <w:rsid w:val="00435845"/>
    <w:rsid w:val="00571F77"/>
    <w:rsid w:val="005E7F94"/>
    <w:rsid w:val="006008A4"/>
    <w:rsid w:val="0068368F"/>
    <w:rsid w:val="006D7D50"/>
    <w:rsid w:val="00757D20"/>
    <w:rsid w:val="008D4D97"/>
    <w:rsid w:val="00977499"/>
    <w:rsid w:val="00995AEB"/>
    <w:rsid w:val="009B5FD0"/>
    <w:rsid w:val="00AE1A34"/>
    <w:rsid w:val="00AE460B"/>
    <w:rsid w:val="00B222AD"/>
    <w:rsid w:val="00BB54D8"/>
    <w:rsid w:val="00BC6C79"/>
    <w:rsid w:val="00BF2C3C"/>
    <w:rsid w:val="00C357E9"/>
    <w:rsid w:val="00C46889"/>
    <w:rsid w:val="00C6116E"/>
    <w:rsid w:val="00DB046E"/>
    <w:rsid w:val="00E4415A"/>
    <w:rsid w:val="00F3234B"/>
    <w:rsid w:val="00FC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6370A"/>
  <w15:chartTrackingRefBased/>
  <w15:docId w15:val="{361E80B0-82F1-405C-A668-E9B4E60A0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54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5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54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609457416@qq.com</dc:creator>
  <cp:keywords/>
  <dc:description/>
  <cp:lastModifiedBy>609457416@qq.com</cp:lastModifiedBy>
  <cp:revision>25</cp:revision>
  <dcterms:created xsi:type="dcterms:W3CDTF">2020-07-23T10:01:00Z</dcterms:created>
  <dcterms:modified xsi:type="dcterms:W3CDTF">2020-11-01T06:20:00Z</dcterms:modified>
</cp:coreProperties>
</file>