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6EE7" w14:textId="78E1080C" w:rsidR="00F41C48" w:rsidRPr="00B34CAC" w:rsidRDefault="002F5C23" w:rsidP="00A70DE6">
      <w:pPr>
        <w:spacing w:after="120"/>
        <w:rPr>
          <w:sz w:val="24"/>
          <w:szCs w:val="24"/>
        </w:rPr>
      </w:pPr>
      <w:r w:rsidRPr="00B34CAC">
        <w:rPr>
          <w:sz w:val="24"/>
          <w:szCs w:val="24"/>
        </w:rPr>
        <w:t>Table</w:t>
      </w:r>
      <w:r w:rsidR="006F434F" w:rsidRPr="00B34CAC">
        <w:rPr>
          <w:sz w:val="24"/>
          <w:szCs w:val="24"/>
        </w:rPr>
        <w:t xml:space="preserve"> S</w:t>
      </w:r>
      <w:r w:rsidR="001758C7">
        <w:rPr>
          <w:sz w:val="24"/>
          <w:szCs w:val="24"/>
        </w:rPr>
        <w:t>2</w:t>
      </w:r>
      <w:r w:rsidR="006F434F" w:rsidRPr="00B34CAC">
        <w:rPr>
          <w:sz w:val="24"/>
          <w:szCs w:val="24"/>
        </w:rPr>
        <w:t xml:space="preserve"> Excluded studies</w:t>
      </w:r>
    </w:p>
    <w:tbl>
      <w:tblPr>
        <w:tblW w:w="15104" w:type="dxa"/>
        <w:tblInd w:w="-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86"/>
        <w:gridCol w:w="3118"/>
      </w:tblGrid>
      <w:tr w:rsidR="00883D1F" w:rsidRPr="00DA7EE3" w14:paraId="19A2EEC8" w14:textId="77777777" w:rsidTr="004E633D">
        <w:trPr>
          <w:trHeight w:val="285"/>
        </w:trPr>
        <w:tc>
          <w:tcPr>
            <w:tcW w:w="11986" w:type="dxa"/>
            <w:vAlign w:val="bottom"/>
            <w:hideMark/>
          </w:tcPr>
          <w:p w14:paraId="30174953" w14:textId="11A113C9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Excluded studies</w:t>
            </w:r>
            <w:r w:rsidR="003E39C4" w:rsidRPr="00DA7EE3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(n=3</w:t>
            </w:r>
            <w:r w:rsidR="00BF490C" w:rsidRPr="00DA7EE3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  <w:r w:rsidR="003E39C4" w:rsidRPr="00DA7EE3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)</w:t>
            </w:r>
          </w:p>
        </w:tc>
        <w:tc>
          <w:tcPr>
            <w:tcW w:w="3118" w:type="dxa"/>
            <w:noWrap/>
            <w:vAlign w:val="bottom"/>
            <w:hideMark/>
          </w:tcPr>
          <w:p w14:paraId="0864AF3A" w14:textId="77777777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Reason</w:t>
            </w:r>
          </w:p>
        </w:tc>
      </w:tr>
      <w:tr w:rsidR="00883D1F" w:rsidRPr="00DA7EE3" w14:paraId="3E44C99C" w14:textId="77777777" w:rsidTr="004E633D">
        <w:trPr>
          <w:trHeight w:val="972"/>
        </w:trPr>
        <w:tc>
          <w:tcPr>
            <w:tcW w:w="11986" w:type="dxa"/>
            <w:vAlign w:val="bottom"/>
            <w:hideMark/>
          </w:tcPr>
          <w:p w14:paraId="6D4AB2D2" w14:textId="77777777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Possible Interaction of </w:t>
            </w:r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Clozapine  and</w:t>
            </w:r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Lisinopril</w:t>
            </w:r>
          </w:p>
          <w:p w14:paraId="1AAF36AA" w14:textId="474A5378" w:rsidR="00883D1F" w:rsidRPr="00DA7EE3" w:rsidRDefault="00D6409D" w:rsidP="00D6409D">
            <w:pPr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Abraham G, Grunberg B, Gratz S</w:t>
            </w:r>
            <w:r w:rsidR="00345FCB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 American Journal of Psychiatry 2001 June;158(6):969</w:t>
            </w:r>
          </w:p>
        </w:tc>
        <w:tc>
          <w:tcPr>
            <w:tcW w:w="3118" w:type="dxa"/>
            <w:noWrap/>
            <w:vAlign w:val="bottom"/>
            <w:hideMark/>
          </w:tcPr>
          <w:p w14:paraId="4ED0E096" w14:textId="0C15E16B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Case report</w:t>
            </w:r>
          </w:p>
        </w:tc>
      </w:tr>
      <w:tr w:rsidR="00883D1F" w:rsidRPr="00DA7EE3" w14:paraId="011F22ED" w14:textId="77777777" w:rsidTr="004E633D">
        <w:trPr>
          <w:trHeight w:val="612"/>
        </w:trPr>
        <w:tc>
          <w:tcPr>
            <w:tcW w:w="11986" w:type="dxa"/>
            <w:vAlign w:val="bottom"/>
            <w:hideMark/>
          </w:tcPr>
          <w:p w14:paraId="2FAEE879" w14:textId="77777777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Prevalence and recognition of highly significant medication-smoking cessation interactions in a smoke-free hospital</w:t>
            </w:r>
          </w:p>
          <w:p w14:paraId="0F081D03" w14:textId="454DA620" w:rsidR="00D6409D" w:rsidRPr="00DA7EE3" w:rsidRDefault="00D6409D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Chang Yue Chui, Simone E. Taylor, Dennis Thomas, Johnson George </w:t>
            </w:r>
          </w:p>
          <w:p w14:paraId="6FF74DD2" w14:textId="0C756749" w:rsidR="00D6409D" w:rsidRPr="00DA7EE3" w:rsidRDefault="00D6409D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 and Alcohol Dependence 200 (2019) 78 - 81</w:t>
            </w:r>
          </w:p>
        </w:tc>
        <w:tc>
          <w:tcPr>
            <w:tcW w:w="3118" w:type="dxa"/>
            <w:noWrap/>
            <w:vAlign w:val="bottom"/>
            <w:hideMark/>
          </w:tcPr>
          <w:p w14:paraId="7D715D8F" w14:textId="583E2D03" w:rsidR="00883D1F" w:rsidRPr="00DA7EE3" w:rsidRDefault="00DD463E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No DDI </w:t>
            </w:r>
            <w:r w:rsidR="00CA4BF2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prevalence</w:t>
            </w:r>
          </w:p>
        </w:tc>
      </w:tr>
      <w:tr w:rsidR="00883D1F" w:rsidRPr="00DA7EE3" w14:paraId="7BCEA601" w14:textId="77777777" w:rsidTr="004E633D">
        <w:trPr>
          <w:trHeight w:val="917"/>
        </w:trPr>
        <w:tc>
          <w:tcPr>
            <w:tcW w:w="11986" w:type="dxa"/>
            <w:vAlign w:val="center"/>
            <w:hideMark/>
          </w:tcPr>
          <w:p w14:paraId="25F85480" w14:textId="77777777" w:rsidR="00883D1F" w:rsidRPr="00DA7EE3" w:rsidRDefault="00883D1F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Drug–drug interactions </w:t>
            </w:r>
            <w:r w:rsidR="00995AC6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associated with second-generation antipsychotics: considerations for clinicians and patients</w:t>
            </w:r>
          </w:p>
          <w:p w14:paraId="4D3CB759" w14:textId="77777777" w:rsidR="00D6409D" w:rsidRPr="00DA7EE3" w:rsidRDefault="00D6409D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Robert R. Conley, MD and Deanna L. Kelly, PharmD, BCPP </w:t>
            </w:r>
          </w:p>
          <w:p w14:paraId="228B87D6" w14:textId="58F057F9" w:rsidR="00345FCB" w:rsidRPr="00DA7EE3" w:rsidRDefault="00345FCB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 Disposition &amp; Pharmacokinetics Psychopharmacology Bulletin Vol. 40, No. 1</w:t>
            </w:r>
          </w:p>
        </w:tc>
        <w:tc>
          <w:tcPr>
            <w:tcW w:w="3118" w:type="dxa"/>
            <w:noWrap/>
            <w:vAlign w:val="bottom"/>
            <w:hideMark/>
          </w:tcPr>
          <w:p w14:paraId="5DE6D6E3" w14:textId="3EEB04D1" w:rsidR="00883D1F" w:rsidRPr="00DA7EE3" w:rsidRDefault="00DD463E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Pharmacokinetic study no DDI prev</w:t>
            </w:r>
            <w:r w:rsidR="001039A0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a</w:t>
            </w: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</w:t>
            </w:r>
            <w:r w:rsidR="001039A0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</w:t>
            </w: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nce</w:t>
            </w:r>
          </w:p>
        </w:tc>
      </w:tr>
      <w:tr w:rsidR="00883D1F" w:rsidRPr="00DA7EE3" w14:paraId="49E0C011" w14:textId="77777777" w:rsidTr="004E633D">
        <w:trPr>
          <w:trHeight w:val="917"/>
        </w:trPr>
        <w:tc>
          <w:tcPr>
            <w:tcW w:w="11986" w:type="dxa"/>
            <w:vAlign w:val="bottom"/>
            <w:hideMark/>
          </w:tcPr>
          <w:p w14:paraId="4ACB9F74" w14:textId="77777777" w:rsidR="00883D1F" w:rsidRPr="00DA7EE3" w:rsidRDefault="00995AC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Smoking in patients receiving psychotropic medications: a pharmacokinetic perspective</w:t>
            </w:r>
          </w:p>
          <w:p w14:paraId="41C36D4C" w14:textId="40AA6021" w:rsidR="00D6409D" w:rsidRPr="00DA7EE3" w:rsidRDefault="00345FCB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Hiral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D. Desai, Julia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Seabolt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and Michael W. Jann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CNS Drugs 2001; 15 (6) 469-494</w:t>
            </w:r>
          </w:p>
        </w:tc>
        <w:tc>
          <w:tcPr>
            <w:tcW w:w="3118" w:type="dxa"/>
            <w:noWrap/>
            <w:vAlign w:val="bottom"/>
            <w:hideMark/>
          </w:tcPr>
          <w:p w14:paraId="4F9D0F15" w14:textId="77777777" w:rsidR="00BD31F2" w:rsidRPr="00DA7EE3" w:rsidRDefault="00772EF9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Pharmacokinetic study </w:t>
            </w:r>
          </w:p>
          <w:p w14:paraId="0144DD0C" w14:textId="1982F27B" w:rsidR="00883D1F" w:rsidRPr="00DA7EE3" w:rsidRDefault="00772EF9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883D1F" w:rsidRPr="00DA7EE3" w14:paraId="74B17C44" w14:textId="77777777" w:rsidTr="004E633D">
        <w:trPr>
          <w:trHeight w:val="612"/>
        </w:trPr>
        <w:tc>
          <w:tcPr>
            <w:tcW w:w="11986" w:type="dxa"/>
            <w:vAlign w:val="bottom"/>
            <w:hideMark/>
          </w:tcPr>
          <w:p w14:paraId="69F53107" w14:textId="77777777" w:rsidR="00883D1F" w:rsidRPr="00DA7EE3" w:rsidRDefault="00995AC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 Effect of Clozapine on Self-Reported Duration of Sleep and its Interaction with 23 other medications: A 5 – Year Naturalistic Study</w:t>
            </w:r>
          </w:p>
          <w:p w14:paraId="4E353A8C" w14:textId="377D4749" w:rsidR="00345FCB" w:rsidRPr="00DA7EE3" w:rsidRDefault="00345FCB" w:rsidP="00345FCB">
            <w:pPr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Emilio Fernandez-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Egea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Shanquan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Chen, Christopher Jenkins, Concha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Turrion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Simon P. Mitchell, David J. F. Dodwell, Louisa M. Mann, Julia B. Deakin, Zahoor H. Syed,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Sepehr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Hafizi, Jorge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Zimbron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Asha S.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Praseedom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and Rudolf N. Cardinal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Clinical Psychopharmacology</w:t>
            </w:r>
            <w:r w:rsidRPr="00DA7EE3">
              <w:rPr>
                <w:rFonts w:eastAsia="Times New Roman" w:cs="Calibri"/>
                <w:i/>
                <w:iCs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  <w:hyperlink r:id="rId5" w:history="1">
              <w:r w:rsidRPr="00DA7EE3">
                <w:rPr>
                  <w:rStyle w:val="Hyperlink"/>
                  <w:rFonts w:eastAsia="Times New Roman" w:cs="Calibri"/>
                  <w:color w:val="auto"/>
                  <w:kern w:val="0"/>
                  <w:sz w:val="24"/>
                  <w:szCs w:val="24"/>
                  <w:lang w:eastAsia="en-IE"/>
                  <w14:ligatures w14:val="none"/>
                </w:rPr>
                <w:t>41(5</w:t>
              </w:r>
              <w:proofErr w:type="gramStart"/>
              <w:r w:rsidRPr="00DA7EE3">
                <w:rPr>
                  <w:rStyle w:val="Hyperlink"/>
                  <w:rFonts w:eastAsia="Times New Roman" w:cs="Calibri"/>
                  <w:color w:val="auto"/>
                  <w:kern w:val="0"/>
                  <w:sz w:val="24"/>
                  <w:szCs w:val="24"/>
                  <w:lang w:eastAsia="en-IE"/>
                  <w14:ligatures w14:val="none"/>
                </w:rPr>
                <w:t>):p</w:t>
              </w:r>
              <w:proofErr w:type="gramEnd"/>
              <w:r w:rsidRPr="00DA7EE3">
                <w:rPr>
                  <w:rStyle w:val="Hyperlink"/>
                  <w:rFonts w:eastAsia="Times New Roman" w:cs="Calibri"/>
                  <w:color w:val="auto"/>
                  <w:kern w:val="0"/>
                  <w:sz w:val="24"/>
                  <w:szCs w:val="24"/>
                  <w:lang w:eastAsia="en-IE"/>
                  <w14:ligatures w14:val="none"/>
                </w:rPr>
                <w:t xml:space="preserve"> 534-539, 9/10 2021.</w:t>
              </w:r>
            </w:hyperlink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3118" w:type="dxa"/>
            <w:noWrap/>
            <w:vAlign w:val="bottom"/>
            <w:hideMark/>
          </w:tcPr>
          <w:p w14:paraId="6B13E127" w14:textId="11DA61FF" w:rsidR="00883D1F" w:rsidRPr="00DA7EE3" w:rsidRDefault="00BD31F2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 xml:space="preserve">ADR study </w:t>
            </w:r>
            <w:r w:rsidR="00DD463E"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Looking at sedation effect no DDI prev</w:t>
            </w:r>
            <w:r w:rsidR="001039A0"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a</w:t>
            </w:r>
            <w:r w:rsidR="00DD463E"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l</w:t>
            </w:r>
            <w:r w:rsidR="001039A0"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e</w:t>
            </w:r>
            <w:r w:rsidR="00DD463E"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nce</w:t>
            </w:r>
          </w:p>
        </w:tc>
      </w:tr>
      <w:tr w:rsidR="00883D1F" w:rsidRPr="00DA7EE3" w14:paraId="1ACA4A67" w14:textId="77777777" w:rsidTr="004E633D">
        <w:trPr>
          <w:trHeight w:val="917"/>
        </w:trPr>
        <w:tc>
          <w:tcPr>
            <w:tcW w:w="11986" w:type="dxa"/>
            <w:vAlign w:val="bottom"/>
            <w:hideMark/>
          </w:tcPr>
          <w:p w14:paraId="019CC672" w14:textId="77777777" w:rsidR="00883D1F" w:rsidRPr="00DA7EE3" w:rsidRDefault="00995AC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Fluvoxamine inhibition and carbamazepine induction of the metabolism of clozapine: evidence from a therapeutic drug monitoring service</w:t>
            </w:r>
          </w:p>
          <w:p w14:paraId="79EC2B6A" w14:textId="54DBDF39" w:rsidR="00192837" w:rsidRPr="00DA7EE3" w:rsidRDefault="00192837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Markus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Jerling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Leif Lindstrom, Ulf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Bondesson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and Leif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Bertilsson</w:t>
            </w:r>
            <w:proofErr w:type="spellEnd"/>
          </w:p>
          <w:p w14:paraId="57F93A82" w14:textId="574BD078" w:rsidR="00345FCB" w:rsidRPr="00DA7EE3" w:rsidRDefault="00345FCB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Therapeutic Drug Monitoring 16: 368-374 1994</w:t>
            </w:r>
          </w:p>
        </w:tc>
        <w:tc>
          <w:tcPr>
            <w:tcW w:w="3118" w:type="dxa"/>
            <w:noWrap/>
            <w:vAlign w:val="bottom"/>
            <w:hideMark/>
          </w:tcPr>
          <w:p w14:paraId="0F46662B" w14:textId="56243F63" w:rsidR="00883D1F" w:rsidRPr="00DA7EE3" w:rsidRDefault="00DD463E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shown</w:t>
            </w:r>
          </w:p>
        </w:tc>
      </w:tr>
      <w:tr w:rsidR="00883D1F" w:rsidRPr="00DA7EE3" w14:paraId="1F5C3227" w14:textId="77777777" w:rsidTr="004E633D">
        <w:trPr>
          <w:trHeight w:val="305"/>
        </w:trPr>
        <w:tc>
          <w:tcPr>
            <w:tcW w:w="11986" w:type="dxa"/>
            <w:noWrap/>
            <w:vAlign w:val="bottom"/>
            <w:hideMark/>
          </w:tcPr>
          <w:p w14:paraId="7546290B" w14:textId="77777777" w:rsidR="00883D1F" w:rsidRPr="00DA7EE3" w:rsidRDefault="00995AC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Effect of Valproate and Antidepressant Drugs on Clozapine metabolism in patients with Psychotic Mood Disorders</w:t>
            </w:r>
          </w:p>
          <w:p w14:paraId="6FC3F5C0" w14:textId="77777777" w:rsidR="00661003" w:rsidRPr="00DA7EE3" w:rsidRDefault="00192837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Marazziti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D,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Palego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L,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Betti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L,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Giannaccini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G,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Massimetti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E, Baroni S,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Ciapparelli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Lucacchini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Mucci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F,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Dell</w:t>
            </w:r>
            <w:r w:rsidRPr="00DA7EE3">
              <w:rPr>
                <w:rFonts w:ascii="Arial" w:eastAsia="Times New Roman" w:hAnsi="Arial" w:cs="Arial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ʼ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Osso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L.  </w:t>
            </w:r>
          </w:p>
          <w:p w14:paraId="5D950F88" w14:textId="786321E7" w:rsidR="00192837" w:rsidRPr="00DA7EE3" w:rsidRDefault="00661003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Therapeutic Drug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Monit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. 2018 Aug;40(4):443-451.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doi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: 10.</w:t>
            </w:r>
            <w:bookmarkStart w:id="0" w:name="_Hlk187563474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1097/FTD.0000000000000513. PMID: 29601407.</w:t>
            </w:r>
            <w:bookmarkEnd w:id="0"/>
          </w:p>
        </w:tc>
        <w:tc>
          <w:tcPr>
            <w:tcW w:w="3118" w:type="dxa"/>
            <w:noWrap/>
            <w:vAlign w:val="bottom"/>
            <w:hideMark/>
          </w:tcPr>
          <w:p w14:paraId="3A81C480" w14:textId="2F929EBE" w:rsidR="00883D1F" w:rsidRPr="00DA7EE3" w:rsidRDefault="00DD463E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No </w:t>
            </w:r>
            <w:proofErr w:type="gramStart"/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DDI  prevalence</w:t>
            </w:r>
            <w:proofErr w:type="gramEnd"/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shown </w:t>
            </w:r>
          </w:p>
        </w:tc>
      </w:tr>
      <w:tr w:rsidR="00883D1F" w:rsidRPr="00DA7EE3" w14:paraId="1148C5BA" w14:textId="77777777" w:rsidTr="004E633D">
        <w:trPr>
          <w:trHeight w:val="917"/>
        </w:trPr>
        <w:tc>
          <w:tcPr>
            <w:tcW w:w="11986" w:type="dxa"/>
            <w:vAlign w:val="bottom"/>
            <w:hideMark/>
          </w:tcPr>
          <w:p w14:paraId="6781452D" w14:textId="77777777" w:rsidR="00883D1F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Exploring the potential effect of polypharmacy on the haematologic profiles of clozapine patients</w:t>
            </w:r>
          </w:p>
          <w:p w14:paraId="0FF21392" w14:textId="0F05CAA2" w:rsidR="003C0889" w:rsidRPr="00DA7EE3" w:rsidRDefault="003C0889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Michael D. Schuman, Eileen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Trigoboff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Tamie Lee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Demler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Lewis A. Opler</w:t>
            </w:r>
          </w:p>
          <w:p w14:paraId="2EFCB8DE" w14:textId="54BA109A" w:rsidR="003C0889" w:rsidRPr="00DA7EE3" w:rsidRDefault="003C0889" w:rsidP="003C0889">
            <w:pPr>
              <w:spacing w:after="0" w:line="240" w:lineRule="auto"/>
              <w:jc w:val="both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Psychiatric Practice Vol. 20, No. 1 January 2014</w:t>
            </w:r>
          </w:p>
        </w:tc>
        <w:tc>
          <w:tcPr>
            <w:tcW w:w="3118" w:type="dxa"/>
            <w:noWrap/>
            <w:vAlign w:val="bottom"/>
            <w:hideMark/>
          </w:tcPr>
          <w:p w14:paraId="304CE70E" w14:textId="12B8EACA" w:rsidR="00883D1F" w:rsidRPr="00DA7EE3" w:rsidRDefault="00BD31F2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No </w:t>
            </w:r>
            <w:proofErr w:type="gramStart"/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DDI  prevalence</w:t>
            </w:r>
            <w:proofErr w:type="gramEnd"/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shown</w:t>
            </w:r>
          </w:p>
        </w:tc>
      </w:tr>
      <w:tr w:rsidR="00883D1F" w:rsidRPr="00DA7EE3" w14:paraId="770887BC" w14:textId="77777777" w:rsidTr="004E633D">
        <w:trPr>
          <w:trHeight w:val="917"/>
        </w:trPr>
        <w:tc>
          <w:tcPr>
            <w:tcW w:w="11986" w:type="dxa"/>
            <w:vAlign w:val="bottom"/>
            <w:hideMark/>
          </w:tcPr>
          <w:p w14:paraId="3C3AD539" w14:textId="77777777" w:rsidR="00883D1F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Pharmacokinetic interactions of clozapine with selective serotonin reuptake inhibitors: differential effects of fluvoxamine and paroxetine in a prospective study</w:t>
            </w:r>
          </w:p>
          <w:p w14:paraId="7B42BA44" w14:textId="324FE89A" w:rsidR="003C0889" w:rsidRPr="00DA7EE3" w:rsidRDefault="003C0889" w:rsidP="003C088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Wetzel, Hermann MD;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Anghelescu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Ion MD;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Szegedi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Armin MD; Wiesner, Jasmin MD;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Weigmann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Harald MD;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Hartter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Sebastian PhD;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Hiemke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Christoph PhD</w:t>
            </w:r>
          </w:p>
          <w:p w14:paraId="2FD6288B" w14:textId="2BFB4D03" w:rsidR="003C0889" w:rsidRPr="00DA7EE3" w:rsidRDefault="003C0889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Clinical Psychopharmacology 18 (1): p 2-9, Feb 1998</w:t>
            </w:r>
          </w:p>
        </w:tc>
        <w:tc>
          <w:tcPr>
            <w:tcW w:w="3118" w:type="dxa"/>
            <w:noWrap/>
            <w:vAlign w:val="bottom"/>
            <w:hideMark/>
          </w:tcPr>
          <w:p w14:paraId="45DE2A46" w14:textId="277EB262" w:rsidR="00883D1F" w:rsidRPr="00DA7EE3" w:rsidRDefault="00DC3062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Pharmacokinetic study</w:t>
            </w:r>
          </w:p>
        </w:tc>
      </w:tr>
      <w:tr w:rsidR="00883D1F" w:rsidRPr="00DA7EE3" w14:paraId="6D33D27F" w14:textId="77777777" w:rsidTr="004E633D">
        <w:trPr>
          <w:trHeight w:val="305"/>
        </w:trPr>
        <w:tc>
          <w:tcPr>
            <w:tcW w:w="11986" w:type="dxa"/>
            <w:noWrap/>
            <w:vAlign w:val="bottom"/>
            <w:hideMark/>
          </w:tcPr>
          <w:p w14:paraId="638B0FC2" w14:textId="77777777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</w:p>
          <w:p w14:paraId="5D43C020" w14:textId="0C8C27E5" w:rsidR="00A17118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Assessment of potential drug interactions among psychiatric inpatients receiving antipsychotic therapy of a secondary care hospi</w:t>
            </w:r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tal</w:t>
            </w:r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Haneen</w:t>
            </w:r>
            <w:proofErr w:type="spellEnd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A.R. </w:t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Aburamadan</w:t>
            </w:r>
            <w:proofErr w:type="spellEnd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Sathvik</w:t>
            </w:r>
            <w:proofErr w:type="spellEnd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Belagodu</w:t>
            </w:r>
            <w:proofErr w:type="spellEnd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Sridhar, Talaat </w:t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Matar</w:t>
            </w:r>
            <w:proofErr w:type="spellEnd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="00A17118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Tadross</w:t>
            </w:r>
            <w:proofErr w:type="spellEnd"/>
          </w:p>
          <w:p w14:paraId="1D4C1C01" w14:textId="0985DE6A" w:rsidR="003C0889" w:rsidRPr="00DA7EE3" w:rsidRDefault="00A17118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Advanced Pharmaceutical Technology &amp; Research 9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vertAlign w:val="superscript"/>
                <w:lang w:eastAsia="en-IE"/>
                <w14:ligatures w14:val="none"/>
              </w:rPr>
              <w:t>th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Jan 2021</w:t>
            </w:r>
          </w:p>
        </w:tc>
        <w:tc>
          <w:tcPr>
            <w:tcW w:w="3118" w:type="dxa"/>
            <w:noWrap/>
            <w:vAlign w:val="bottom"/>
            <w:hideMark/>
          </w:tcPr>
          <w:p w14:paraId="0BDB0AA3" w14:textId="36B02522" w:rsidR="00883D1F" w:rsidRPr="00DA7EE3" w:rsidRDefault="00920EC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shown</w:t>
            </w:r>
          </w:p>
        </w:tc>
      </w:tr>
      <w:tr w:rsidR="00883D1F" w:rsidRPr="00DA7EE3" w14:paraId="64164BC9" w14:textId="77777777" w:rsidTr="004E633D">
        <w:trPr>
          <w:trHeight w:val="917"/>
        </w:trPr>
        <w:tc>
          <w:tcPr>
            <w:tcW w:w="11986" w:type="dxa"/>
            <w:vAlign w:val="bottom"/>
            <w:hideMark/>
          </w:tcPr>
          <w:p w14:paraId="504E7CE9" w14:textId="77777777" w:rsidR="00883D1F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Drug-drug interactions at increased risk of adverse effects for antipsychotic users in France from 2007 to 2012: A population-based study</w:t>
            </w:r>
          </w:p>
          <w:p w14:paraId="111B8BA6" w14:textId="77777777" w:rsidR="0062458C" w:rsidRPr="00DA7EE3" w:rsidRDefault="0062458C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Jeroen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Govaerts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Annelies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Verluyten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Filip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Bouckaert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Marc De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Hert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Franciska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Desplenter</w:t>
            </w:r>
            <w:proofErr w:type="spellEnd"/>
          </w:p>
          <w:p w14:paraId="781F56AF" w14:textId="77B1D41A" w:rsidR="0062458C" w:rsidRPr="00DA7EE3" w:rsidRDefault="0062458C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Abstract Submission for ESCP 2021 Symposium Pharmacotherapy</w:t>
            </w:r>
          </w:p>
        </w:tc>
        <w:tc>
          <w:tcPr>
            <w:tcW w:w="3118" w:type="dxa"/>
            <w:noWrap/>
            <w:vAlign w:val="bottom"/>
            <w:hideMark/>
          </w:tcPr>
          <w:p w14:paraId="654D5DD9" w14:textId="686ABE94" w:rsidR="00883D1F" w:rsidRPr="00DA7EE3" w:rsidRDefault="00A43C4D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Conference a</w:t>
            </w:r>
            <w:r w:rsidR="0062458C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bstract </w:t>
            </w:r>
          </w:p>
        </w:tc>
      </w:tr>
      <w:tr w:rsidR="00883D1F" w:rsidRPr="00DA7EE3" w14:paraId="120D63B2" w14:textId="77777777" w:rsidTr="004E633D">
        <w:trPr>
          <w:trHeight w:val="305"/>
        </w:trPr>
        <w:tc>
          <w:tcPr>
            <w:tcW w:w="11986" w:type="dxa"/>
            <w:noWrap/>
            <w:vAlign w:val="bottom"/>
            <w:hideMark/>
          </w:tcPr>
          <w:p w14:paraId="2856DA11" w14:textId="77777777" w:rsidR="00883D1F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Clozapine drug-drug interactions: A review of the literature</w:t>
            </w:r>
          </w:p>
          <w:p w14:paraId="6DF590BF" w14:textId="101594B4" w:rsidR="0062458C" w:rsidRPr="00DA7EE3" w:rsidRDefault="0062458C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STACY C. EDGE, JOHN S. MARKOWITZ and C. LINDSAY DEVANE</w:t>
            </w:r>
          </w:p>
          <w:p w14:paraId="466644D2" w14:textId="0825A367" w:rsidR="0062458C" w:rsidRPr="00DA7EE3" w:rsidRDefault="0062458C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Human Psychopharmacology Vol. 12 5-20 (1997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)</w:t>
            </w:r>
          </w:p>
        </w:tc>
        <w:tc>
          <w:tcPr>
            <w:tcW w:w="3118" w:type="dxa"/>
            <w:noWrap/>
            <w:vAlign w:val="bottom"/>
            <w:hideMark/>
          </w:tcPr>
          <w:p w14:paraId="5C6B0E38" w14:textId="10CC2D04" w:rsidR="00883D1F" w:rsidRPr="00DA7EE3" w:rsidRDefault="003E39C4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8A6DE9" w:rsidRPr="00DA7EE3" w14:paraId="00797D46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781E3789" w14:textId="7A3AE054" w:rsidR="008A6DE9" w:rsidRPr="00DA7EE3" w:rsidRDefault="008A6DE9" w:rsidP="008A6DE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Analysis of the use of psychotropic drugs and pharmacological interactions Spanish chronic psychiatric patients</w:t>
            </w:r>
          </w:p>
          <w:p w14:paraId="5E24A360" w14:textId="43B32194" w:rsidR="00B9525D" w:rsidRPr="00DA7EE3" w:rsidRDefault="00B9525D" w:rsidP="008A6DE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 Fernández-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Ferreiro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Martinez-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Bahamonde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Lopez-Lopez,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Pazos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-</w:t>
            </w:r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Simon,  E</w:t>
            </w:r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Guemas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Paris,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Echarri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-Arrieta, Gonzalez-Barcia, Suarez-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Artime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M Lamas.</w:t>
            </w:r>
          </w:p>
          <w:p w14:paraId="125410A9" w14:textId="16F3612A" w:rsidR="008A6DE9" w:rsidRPr="00DA7EE3" w:rsidRDefault="00B9525D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Eur J Hosp Pharm 2016;23(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Suppl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1</w:t>
            </w:r>
            <w:proofErr w:type="gram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):A</w:t>
            </w:r>
            <w:proofErr w:type="gram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1–262</w:t>
            </w:r>
          </w:p>
        </w:tc>
        <w:tc>
          <w:tcPr>
            <w:tcW w:w="3118" w:type="dxa"/>
            <w:noWrap/>
            <w:vAlign w:val="bottom"/>
          </w:tcPr>
          <w:p w14:paraId="3E0FD55F" w14:textId="5339B218" w:rsidR="008A6DE9" w:rsidRPr="00DA7EE3" w:rsidRDefault="00A43C4D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Conference abstract</w:t>
            </w:r>
          </w:p>
        </w:tc>
      </w:tr>
      <w:tr w:rsidR="00883D1F" w:rsidRPr="00DA7EE3" w14:paraId="5BA6727D" w14:textId="77777777" w:rsidTr="004E633D">
        <w:trPr>
          <w:trHeight w:val="612"/>
        </w:trPr>
        <w:tc>
          <w:tcPr>
            <w:tcW w:w="11986" w:type="dxa"/>
            <w:vAlign w:val="bottom"/>
            <w:hideMark/>
          </w:tcPr>
          <w:p w14:paraId="72E486FD" w14:textId="6D1E1687" w:rsidR="00644B94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Alert prescribing of clozapine: A comparison of five drug</w:t>
            </w:r>
            <w:r w:rsidR="00E07016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-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 interaction sources</w:t>
            </w:r>
          </w:p>
          <w:p w14:paraId="1E67600B" w14:textId="77777777" w:rsidR="006D57E3" w:rsidRPr="00DA7EE3" w:rsidRDefault="006D57E3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Govaerts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J,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Verluyten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Bouckaert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F, De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Hert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MAF,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Desplenter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FAM. Alert prescribing of clozapine: a comparison of five drug-drug interaction sources. </w:t>
            </w:r>
          </w:p>
          <w:p w14:paraId="34ED9257" w14:textId="1227DD74" w:rsidR="006D57E3" w:rsidRPr="00DA7EE3" w:rsidRDefault="006D57E3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Ther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Adv Drug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Saf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. 2024 Dec </w:t>
            </w:r>
            <w:proofErr w:type="gram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2;15:20420986241233842</w:t>
            </w:r>
            <w:proofErr w:type="gram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.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doi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: 10.1177/20420986241233842. PMID: 39629024; PMCID: PMC11613245.</w:t>
            </w:r>
          </w:p>
          <w:p w14:paraId="26B665FA" w14:textId="055319FD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14:paraId="3E72F825" w14:textId="3CAC7B16" w:rsidR="00883D1F" w:rsidRPr="00DA7EE3" w:rsidRDefault="003E39C4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644B94" w:rsidRPr="00DA7EE3" w14:paraId="19673C6A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5EF4BAB6" w14:textId="77777777" w:rsidR="00644B94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Closing the gap between primary and secondary care for the clozapine patient</w:t>
            </w:r>
          </w:p>
          <w:p w14:paraId="71AF0ED0" w14:textId="4EC3BC10" w:rsidR="008933DC" w:rsidRPr="00DA7EE3" w:rsidRDefault="008933DC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Hurley, K., O'Brien, S.,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Halleran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C., Byrne, D., Foley, E., Cunningham, J.,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Hoctor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F.,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Sahm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L. J.</w:t>
            </w:r>
          </w:p>
          <w:p w14:paraId="4790C1BB" w14:textId="42CF4F68" w:rsidR="00E07016" w:rsidRPr="00DA7EE3" w:rsidRDefault="008933DC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Pharmacoepidemiology and Drug Safety - Volume 31, Issue </w:t>
            </w:r>
            <w:r w:rsidR="00BF57C3"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1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pp. 4 - published 2022-01-01</w:t>
            </w:r>
          </w:p>
        </w:tc>
        <w:tc>
          <w:tcPr>
            <w:tcW w:w="3118" w:type="dxa"/>
            <w:noWrap/>
            <w:vAlign w:val="bottom"/>
          </w:tcPr>
          <w:p w14:paraId="1765046B" w14:textId="64BCF598" w:rsidR="00644B94" w:rsidRPr="00DA7EE3" w:rsidRDefault="00A43C4D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Conference a</w:t>
            </w:r>
            <w:r w:rsidR="00BF57C3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bstract</w:t>
            </w:r>
          </w:p>
        </w:tc>
      </w:tr>
      <w:tr w:rsidR="00644B94" w:rsidRPr="00DA7EE3" w14:paraId="27332757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7E467604" w14:textId="77777777" w:rsidR="00644B94" w:rsidRPr="00DA7EE3" w:rsidRDefault="00644B9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Drug interactions and adverse drug reactions in hospitalized </w:t>
            </w:r>
            <w:r w:rsidR="00E07016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psychiatric 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patient</w:t>
            </w:r>
            <w:r w:rsidR="00E07016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s: A critical element in providing safe medication use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</w:p>
          <w:p w14:paraId="0B5025FD" w14:textId="7626AF23" w:rsidR="00C01EC7" w:rsidRPr="00DA7EE3" w:rsidRDefault="00C01EC7" w:rsidP="00C01EC7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Tarun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Jain</w:t>
            </w:r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1 ,</w:t>
            </w:r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Anil Bhandari 1 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Veerma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Ram1 , Manish Parakh2 , Pranay Wal 3 ,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 xml:space="preserve">and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Anantha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Naik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Nagappa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German Journal of Psychiatry Jan 2011</w:t>
            </w:r>
          </w:p>
        </w:tc>
        <w:tc>
          <w:tcPr>
            <w:tcW w:w="3118" w:type="dxa"/>
            <w:noWrap/>
            <w:vAlign w:val="bottom"/>
          </w:tcPr>
          <w:p w14:paraId="1CCE08C5" w14:textId="0E3FECEC" w:rsidR="00644B94" w:rsidRPr="00DA7EE3" w:rsidRDefault="00920EC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644B94" w:rsidRPr="00DA7EE3" w14:paraId="77FB1857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075B1B5E" w14:textId="77777777" w:rsidR="00644B94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Critical analysis of drug related problems among inpatients in the psychiatry department of a tertiary care teaching hospital: A pharmacist led initiative</w:t>
            </w:r>
          </w:p>
          <w:p w14:paraId="1FCF9137" w14:textId="409D4663" w:rsidR="00C01EC7" w:rsidRPr="00DA7EE3" w:rsidRDefault="00C01EC7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Jayakumar, Anjali et al.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Clinical Epidemiology and Global Health, Volume 11, 100743</w:t>
            </w:r>
          </w:p>
        </w:tc>
        <w:tc>
          <w:tcPr>
            <w:tcW w:w="3118" w:type="dxa"/>
            <w:noWrap/>
            <w:vAlign w:val="bottom"/>
          </w:tcPr>
          <w:p w14:paraId="7902B588" w14:textId="4F774D4D" w:rsidR="00644B94" w:rsidRPr="00DA7EE3" w:rsidRDefault="00920EC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644B94" w:rsidRPr="00DA7EE3" w14:paraId="40682A13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1329797C" w14:textId="77777777" w:rsidR="00AB6DEB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High-risk, high-alert medication management practices in a regional state psychiatric facility</w:t>
            </w:r>
            <w:r w:rsidR="00AB6DEB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</w:p>
          <w:p w14:paraId="506B9098" w14:textId="0D0A18B9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Jerry McKee and Susan Cleary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Hospital Pharmacy Volume 42, Number 4, pp 323–330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</w:p>
        </w:tc>
        <w:tc>
          <w:tcPr>
            <w:tcW w:w="3118" w:type="dxa"/>
            <w:noWrap/>
            <w:vAlign w:val="bottom"/>
          </w:tcPr>
          <w:p w14:paraId="4996FCAC" w14:textId="536114FD" w:rsidR="00644B94" w:rsidRPr="00DA7EE3" w:rsidRDefault="008933DC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ADR study, no DDI prevalence</w:t>
            </w:r>
          </w:p>
        </w:tc>
      </w:tr>
      <w:tr w:rsidR="00E07016" w:rsidRPr="00DA7EE3" w14:paraId="2FFBE8F3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3700ACAC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Implementation and impact of pharmacist clozapine consults at a tertiary care medical hospital</w:t>
            </w:r>
          </w:p>
          <w:p w14:paraId="5563B185" w14:textId="77777777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Nichols, S.,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Centanni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N.,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Cabili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A., Jackson, J., Bulman, M., Whitesell, D.</w:t>
            </w:r>
          </w:p>
          <w:p w14:paraId="0C4CEB5D" w14:textId="169012D0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Pharmacy Practice - Volume 28, Issue 3, pp. 364 - published 2015-01-01</w:t>
            </w:r>
          </w:p>
        </w:tc>
        <w:tc>
          <w:tcPr>
            <w:tcW w:w="3118" w:type="dxa"/>
            <w:noWrap/>
            <w:vAlign w:val="bottom"/>
          </w:tcPr>
          <w:p w14:paraId="7DEE09D3" w14:textId="3F120F50" w:rsidR="00E07016" w:rsidRPr="00DA7EE3" w:rsidRDefault="00A43C4D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Conference a</w:t>
            </w:r>
            <w:r w:rsidR="00AB6DEB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bstract</w:t>
            </w:r>
          </w:p>
        </w:tc>
      </w:tr>
      <w:tr w:rsidR="00E07016" w:rsidRPr="00DA7EE3" w14:paraId="2E18C94C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1C9AFE45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Clozapine treatment in patients living in the community</w:t>
            </w:r>
          </w:p>
          <w:p w14:paraId="5C1690AF" w14:textId="60D69798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Karl Schembri, Lilian M. Azzopardi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Journal of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Euromed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Pharmacy</w:t>
            </w:r>
          </w:p>
        </w:tc>
        <w:tc>
          <w:tcPr>
            <w:tcW w:w="3118" w:type="dxa"/>
            <w:noWrap/>
            <w:vAlign w:val="bottom"/>
          </w:tcPr>
          <w:p w14:paraId="68B9770B" w14:textId="714539DE" w:rsidR="00E07016" w:rsidRPr="00DA7EE3" w:rsidRDefault="00920EC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E07016" w:rsidRPr="00DA7EE3" w14:paraId="1C0565F0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456B016C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Assessment of drug-drug interactions among patients with a psychiatric disorder: A clinical pharmacist-led study</w:t>
            </w:r>
          </w:p>
          <w:p w14:paraId="0203B37D" w14:textId="431F6B17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Selas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Sunny, Santosh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Prabh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Sharad Chand, Nandakumar UP, Chinju Susan Chacko, Juno J. Joel</w:t>
            </w:r>
          </w:p>
          <w:p w14:paraId="118A88EB" w14:textId="0BFB5CCA" w:rsidR="00AB6DEB" w:rsidRPr="00DA7EE3" w:rsidRDefault="00AB6DEB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Clinical Epidemiology and Global Health </w:t>
            </w:r>
            <w:r w:rsidR="00A97912"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13 (2022)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https://doi.org/10.1016/j.cegh.2021.100930</w:t>
            </w:r>
          </w:p>
        </w:tc>
        <w:tc>
          <w:tcPr>
            <w:tcW w:w="3118" w:type="dxa"/>
            <w:noWrap/>
            <w:vAlign w:val="bottom"/>
          </w:tcPr>
          <w:p w14:paraId="0AB34FB4" w14:textId="25102CCF" w:rsidR="00E07016" w:rsidRPr="00DA7EE3" w:rsidRDefault="00920EC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E07016" w:rsidRPr="00DA7EE3" w14:paraId="045A7447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35DCB541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Population Pharmacokinetics of Clozapine: A systematic review</w:t>
            </w:r>
          </w:p>
          <w:p w14:paraId="582815A1" w14:textId="1ECF7198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Orwa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Albitar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,</w:t>
            </w:r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Sabariah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Noor Harun 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Hadzliana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Zainal,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Baharudin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Ibrahim ,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 xml:space="preserve">and Siti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Maisharah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Sheikh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Ghadz</w:t>
            </w:r>
            <w:proofErr w:type="spellEnd"/>
          </w:p>
          <w:p w14:paraId="4793F114" w14:textId="1745A8BE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BioMed Research International, Volume 2020, Article ID 9872936, 10 pages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>https://doi.org/10.1155/2020/9872936</w:t>
            </w:r>
          </w:p>
        </w:tc>
        <w:tc>
          <w:tcPr>
            <w:tcW w:w="3118" w:type="dxa"/>
            <w:noWrap/>
            <w:vAlign w:val="bottom"/>
          </w:tcPr>
          <w:p w14:paraId="11946103" w14:textId="19462098" w:rsidR="00E07016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E07016" w:rsidRPr="00DA7EE3" w14:paraId="165A0E25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1FB4EB6B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 interactions affecting clozapine levels</w:t>
            </w:r>
          </w:p>
          <w:p w14:paraId="303F9DE8" w14:textId="64A27DBF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Harvinder Singh, William R.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Dubin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Satinderpal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Kaur</w:t>
            </w:r>
          </w:p>
          <w:p w14:paraId="441CFF8A" w14:textId="43D79D22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Psychiatric Intensive Care Vol.11 No.1:52–65 doi:10.1017/S1742646413000332</w:t>
            </w:r>
          </w:p>
        </w:tc>
        <w:tc>
          <w:tcPr>
            <w:tcW w:w="3118" w:type="dxa"/>
            <w:noWrap/>
            <w:vAlign w:val="bottom"/>
          </w:tcPr>
          <w:p w14:paraId="278437B6" w14:textId="79486C02" w:rsidR="00E07016" w:rsidRPr="00DA7EE3" w:rsidRDefault="00BD31F2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E07016" w:rsidRPr="00DA7EE3" w14:paraId="65CA24D1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5F135011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Laboratory tests in the clinical risk management of potential drug-drug interactions: A cross-sectional study using drug dispensing data from 100 Dutch pharmacies</w:t>
            </w:r>
          </w:p>
          <w:p w14:paraId="50E8A059" w14:textId="38248CF7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 xml:space="preserve">Arjen F.J.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Geerts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Fred H.P. De Koning, Peter A.G.M. De Smet,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Wouter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W. Van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Solinge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and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Toine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C.G. Egberts</w:t>
            </w:r>
          </w:p>
          <w:p w14:paraId="2AF497B7" w14:textId="05347D5C" w:rsidR="00B60550" w:rsidRPr="00DA7EE3" w:rsidRDefault="00B60550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Drug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Saf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2009; 32 (12): 1189-1197</w:t>
            </w:r>
            <w:r w:rsidR="00533C5A"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0114-5916/09/0012-1189</w:t>
            </w:r>
          </w:p>
        </w:tc>
        <w:tc>
          <w:tcPr>
            <w:tcW w:w="3118" w:type="dxa"/>
            <w:noWrap/>
            <w:vAlign w:val="bottom"/>
          </w:tcPr>
          <w:p w14:paraId="046D07A0" w14:textId="6BB4F226" w:rsidR="00E07016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No DDI prevalence</w:t>
            </w:r>
          </w:p>
        </w:tc>
      </w:tr>
      <w:tr w:rsidR="00E07016" w:rsidRPr="00DA7EE3" w14:paraId="421E714E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791D7819" w14:textId="77777777" w:rsidR="00E07016" w:rsidRPr="00DA7EE3" w:rsidRDefault="00E07016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Prescribing patterns of psychotropic medications in psychiatric disorders: a descriptive study from Palestine</w:t>
            </w:r>
          </w:p>
          <w:p w14:paraId="0867674A" w14:textId="093CE8CA" w:rsidR="00533C5A" w:rsidRPr="00DA7EE3" w:rsidRDefault="00533C5A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Suhaib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Hattab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Layth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Qasarweh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Malek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Ahmaro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Yazid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Atatre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Yasin </w:t>
            </w:r>
            <w:proofErr w:type="spellStart"/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Tayem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 ·</w:t>
            </w:r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Mazen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Ali, Haitham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Jahrami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International Journal of Clinical Pharmacy (2021) 43:1101–1108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>https://doi.org/10.1007/s11096-020-01223-w</w:t>
            </w:r>
          </w:p>
        </w:tc>
        <w:tc>
          <w:tcPr>
            <w:tcW w:w="3118" w:type="dxa"/>
            <w:noWrap/>
            <w:vAlign w:val="bottom"/>
          </w:tcPr>
          <w:p w14:paraId="01F22913" w14:textId="15872497" w:rsidR="00E07016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No DDI prevalence </w:t>
            </w:r>
            <w:r w:rsidR="00A43C4D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reported </w:t>
            </w: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for clozapine interactions</w:t>
            </w:r>
          </w:p>
        </w:tc>
      </w:tr>
      <w:tr w:rsidR="00E07016" w:rsidRPr="00DA7EE3" w14:paraId="0BC90C5D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288382D0" w14:textId="77777777" w:rsidR="00E07016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Pharmacodynamic drug-drug interactions of QT prolonging drugs in hospitalized psychiatric patients</w:t>
            </w:r>
          </w:p>
          <w:p w14:paraId="1C1B133F" w14:textId="3753D79B" w:rsidR="00533C5A" w:rsidRPr="00DA7EE3" w:rsidRDefault="00533C5A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Gudrun Hefner, Martina Hahn, Christoph </w:t>
            </w:r>
            <w:proofErr w:type="spellStart"/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Hiemke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Sermin</w:t>
            </w:r>
            <w:proofErr w:type="spellEnd"/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Toto, Jan Wolff,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Sibylle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C. Roll, Ansgar Klimke</w:t>
            </w:r>
          </w:p>
          <w:p w14:paraId="57E664F4" w14:textId="59D75FC3" w:rsidR="00533C5A" w:rsidRPr="00DA7EE3" w:rsidRDefault="00533C5A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Journal of Neural Transmission (2021) 128:243–252 doi.org/10.1007/s00702-020-02291-y</w:t>
            </w:r>
          </w:p>
        </w:tc>
        <w:tc>
          <w:tcPr>
            <w:tcW w:w="3118" w:type="dxa"/>
            <w:noWrap/>
            <w:vAlign w:val="bottom"/>
          </w:tcPr>
          <w:p w14:paraId="3CBBCD8A" w14:textId="706F8228" w:rsidR="00E07016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 w:themeColor="text1"/>
                <w:kern w:val="0"/>
                <w:sz w:val="24"/>
                <w:szCs w:val="24"/>
                <w:lang w:eastAsia="en-IE"/>
                <w14:ligatures w14:val="none"/>
              </w:rPr>
              <w:t>ADR study – no DDI prevalence</w:t>
            </w:r>
          </w:p>
        </w:tc>
      </w:tr>
      <w:tr w:rsidR="00E07016" w:rsidRPr="00DA7EE3" w14:paraId="41C58524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25DE17F1" w14:textId="77777777" w:rsidR="009538F2" w:rsidRPr="00DA7EE3" w:rsidRDefault="00834BB5" w:rsidP="009538F2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Retrospective cohort observation on psychotropic drug-drug interaction and identification utility from 3 databases: Drugs.com, Lexicomp,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Epocrates</w:t>
            </w:r>
            <w:proofErr w:type="spellEnd"/>
          </w:p>
          <w:p w14:paraId="1BD958C7" w14:textId="53346579" w:rsidR="009538F2" w:rsidRPr="00DA7EE3" w:rsidRDefault="009538F2" w:rsidP="009538F2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Ravi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Pinkoh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Ratchanee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Rodsiri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Sorawit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Wainipitapong</w:t>
            </w:r>
            <w:proofErr w:type="spellEnd"/>
          </w:p>
          <w:p w14:paraId="7CE6330F" w14:textId="1C25AF02" w:rsidR="00533C5A" w:rsidRPr="00DA7EE3" w:rsidRDefault="009538F2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PLOS ONE June 22, 2023</w:t>
            </w:r>
            <w:hyperlink r:id="rId6" w:history="1">
              <w:r w:rsidRPr="00DA7EE3">
                <w:rPr>
                  <w:rStyle w:val="Hyperlink"/>
                  <w:rFonts w:eastAsia="Times New Roman" w:cs="Calibri"/>
                  <w:i/>
                  <w:iCs/>
                  <w:kern w:val="0"/>
                  <w:sz w:val="24"/>
                  <w:szCs w:val="24"/>
                  <w:lang w:eastAsia="en-IE"/>
                  <w14:ligatures w14:val="none"/>
                </w:rPr>
                <w:t>https://doi.org/10.1371/journal.pone.0287575</w:t>
              </w:r>
            </w:hyperlink>
          </w:p>
        </w:tc>
        <w:tc>
          <w:tcPr>
            <w:tcW w:w="3118" w:type="dxa"/>
            <w:noWrap/>
            <w:vAlign w:val="bottom"/>
          </w:tcPr>
          <w:p w14:paraId="2641B4E5" w14:textId="43542F56" w:rsidR="00E07016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</w:p>
        </w:tc>
      </w:tr>
      <w:tr w:rsidR="00E07016" w:rsidRPr="00DA7EE3" w14:paraId="4100BFC3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253B665C" w14:textId="77777777" w:rsidR="00E07016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Improvement strategy on drug interactions in hospital environment</w:t>
            </w:r>
          </w:p>
          <w:p w14:paraId="3EA7700A" w14:textId="73C12A29" w:rsidR="00F739A4" w:rsidRPr="00DA7EE3" w:rsidRDefault="00F739A4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Rentero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Redondo Lorena, Iniesta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Navalon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proofErr w:type="gram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Carles,Urbieta</w:t>
            </w:r>
            <w:proofErr w:type="spellEnd"/>
            <w:proofErr w:type="gram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Sanz Elena, Garcia Molina Celia,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Trujillano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Ruiz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Abei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Cabello Muriel Aurelio</w:t>
            </w:r>
          </w:p>
          <w:p w14:paraId="0705EBFF" w14:textId="70F992F5" w:rsidR="00F739A4" w:rsidRPr="00DA7EE3" w:rsidRDefault="00F739A4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European Journal of Clinical Pharmacy Vol. 14 (4) Jul-Aug 2013</w:t>
            </w:r>
          </w:p>
        </w:tc>
        <w:tc>
          <w:tcPr>
            <w:tcW w:w="3118" w:type="dxa"/>
            <w:noWrap/>
            <w:vAlign w:val="bottom"/>
          </w:tcPr>
          <w:p w14:paraId="093B3F86" w14:textId="7A94F0E2" w:rsidR="00E07016" w:rsidRPr="00DA7EE3" w:rsidRDefault="001039A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</w:t>
            </w:r>
            <w:r w:rsidR="00A43C4D"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reported</w:t>
            </w: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for clozapine interactions</w:t>
            </w:r>
          </w:p>
        </w:tc>
      </w:tr>
      <w:tr w:rsidR="00834BB5" w:rsidRPr="00DA7EE3" w14:paraId="66B99B2B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36493E9F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Neutropenia in a patient treated with clozapine in combination with other psychotropic drugs</w:t>
            </w:r>
          </w:p>
          <w:p w14:paraId="111166BE" w14:textId="21CC3DEB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Sénéchal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A, Landry P, Deschamps R, Lessard M.</w:t>
            </w:r>
          </w:p>
          <w:p w14:paraId="5E46223E" w14:textId="3A5EE20F" w:rsidR="00FB6893" w:rsidRPr="00DA7EE3" w:rsidRDefault="00BF4F18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Encephale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. 2002 Nov-Dec;28(6 Pt 1):567-9. French. PMID: 12506270.</w:t>
            </w:r>
          </w:p>
        </w:tc>
        <w:tc>
          <w:tcPr>
            <w:tcW w:w="3118" w:type="dxa"/>
            <w:noWrap/>
            <w:vAlign w:val="bottom"/>
          </w:tcPr>
          <w:p w14:paraId="439C857B" w14:textId="771D4F92" w:rsidR="00834BB5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Case report</w:t>
            </w:r>
          </w:p>
        </w:tc>
      </w:tr>
      <w:tr w:rsidR="00834BB5" w:rsidRPr="00DA7EE3" w14:paraId="11A180AF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720BCB95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A 6-year retrospective study of adverse drug reactions due to drug-drug interactions between nervous system drugs</w:t>
            </w:r>
          </w:p>
          <w:p w14:paraId="1E2A7D1C" w14:textId="77777777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Qing-ping SHI, Xian-di He, Mei- ling Yu,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Jin-xiu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Zhu,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YanLiu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Feng Ding, Rang Sang, Xiao-dong Jiang and Shu-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qiang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Zhang</w:t>
            </w:r>
          </w:p>
          <w:p w14:paraId="169522B4" w14:textId="27E88AAD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International Journal of Clinical Pharmacology and Therapeutics Vol. 53 No. 5 2014 (392-401)</w:t>
            </w:r>
          </w:p>
        </w:tc>
        <w:tc>
          <w:tcPr>
            <w:tcW w:w="3118" w:type="dxa"/>
            <w:noWrap/>
            <w:vAlign w:val="bottom"/>
          </w:tcPr>
          <w:p w14:paraId="7261164D" w14:textId="3AD39CE0" w:rsidR="00834BB5" w:rsidRPr="00DA7EE3" w:rsidRDefault="001039A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for clozapine DDIs</w:t>
            </w:r>
          </w:p>
        </w:tc>
      </w:tr>
      <w:tr w:rsidR="00834BB5" w:rsidRPr="00DA7EE3" w14:paraId="76D0DE87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327960B9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Drug interaction review in a psychiatric population</w:t>
            </w:r>
          </w:p>
          <w:p w14:paraId="6AA4D931" w14:textId="77777777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K. Skelly Megan, B. Mulcahy Kimberly, Eileen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Trigoboff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Lewis A. Opler, Lee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Demlertammie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</w:p>
          <w:p w14:paraId="51FD3C9D" w14:textId="6A733731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European journal of clinical pharmacy ISSN 2385-409X, Vol. 19, Nº. 2, 2017, pages 138-142</w:t>
            </w:r>
          </w:p>
        </w:tc>
        <w:tc>
          <w:tcPr>
            <w:tcW w:w="3118" w:type="dxa"/>
            <w:noWrap/>
            <w:vAlign w:val="bottom"/>
          </w:tcPr>
          <w:p w14:paraId="7B0B2D2C" w14:textId="511959AE" w:rsidR="00834BB5" w:rsidRPr="00DA7EE3" w:rsidRDefault="00A43C4D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Conference abstract</w:t>
            </w:r>
          </w:p>
        </w:tc>
      </w:tr>
      <w:tr w:rsidR="00834BB5" w:rsidRPr="00DA7EE3" w14:paraId="0E7CC7E1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61FBFBAC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Pattern of possible drug-drug interactions among different specialities at an Indian tertiary care teaching hospital</w:t>
            </w:r>
          </w:p>
          <w:p w14:paraId="28386235" w14:textId="525A9BC9" w:rsidR="0096527E" w:rsidRPr="00DA7EE3" w:rsidRDefault="0096527E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Ramam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Sripada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*1, Suresh Kumar S V2,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Devanna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N3, Ravindra Reddy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Kandula</w:t>
            </w:r>
            <w:proofErr w:type="spellEnd"/>
          </w:p>
          <w:p w14:paraId="39BC51F2" w14:textId="0535A5F7" w:rsidR="00BF4F18" w:rsidRPr="00DA7EE3" w:rsidRDefault="00BF4F18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International Journal</w:t>
            </w:r>
            <w:r w:rsidR="0096527E"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of Research in Pharmaceutical Sciences</w:t>
            </w:r>
          </w:p>
        </w:tc>
        <w:tc>
          <w:tcPr>
            <w:tcW w:w="3118" w:type="dxa"/>
            <w:noWrap/>
            <w:vAlign w:val="bottom"/>
          </w:tcPr>
          <w:p w14:paraId="08A07387" w14:textId="0C6459A0" w:rsidR="00834BB5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for clozapine DDIs</w:t>
            </w:r>
          </w:p>
        </w:tc>
      </w:tr>
      <w:tr w:rsidR="00834BB5" w:rsidRPr="00DA7EE3" w14:paraId="38A63718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3E4E5D7B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Coprescription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of QT interval prolonging antipsychotics with potentially interacting medications in Thailand</w:t>
            </w:r>
          </w:p>
          <w:p w14:paraId="3195568D" w14:textId="7096F06C" w:rsidR="0096527E" w:rsidRPr="00DA7EE3" w:rsidRDefault="0096527E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Onanong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Waleekhachonloet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Chulaporn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Limwattananon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and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Thananan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Rattanachotphanit</w:t>
            </w:r>
            <w:proofErr w:type="spellEnd"/>
          </w:p>
          <w:p w14:paraId="007C2F65" w14:textId="7A64DD6A" w:rsidR="0096527E" w:rsidRPr="00DA7EE3" w:rsidRDefault="0096527E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Therapeutic Advances in Drug Safety 2019 Vol. 10 (1-16) DOI: 10.1177/</w:t>
            </w:r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>2042098619854886</w:t>
            </w:r>
          </w:p>
        </w:tc>
        <w:tc>
          <w:tcPr>
            <w:tcW w:w="3118" w:type="dxa"/>
            <w:noWrap/>
            <w:vAlign w:val="bottom"/>
          </w:tcPr>
          <w:p w14:paraId="3732F322" w14:textId="2F7B0A04" w:rsidR="00834BB5" w:rsidRPr="00DA7EE3" w:rsidRDefault="008F3973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Clozapine excluded</w:t>
            </w:r>
          </w:p>
        </w:tc>
      </w:tr>
      <w:tr w:rsidR="00834BB5" w:rsidRPr="00DA7EE3" w14:paraId="0F8C9894" w14:textId="77777777" w:rsidTr="004E633D">
        <w:trPr>
          <w:trHeight w:val="612"/>
        </w:trPr>
        <w:tc>
          <w:tcPr>
            <w:tcW w:w="11986" w:type="dxa"/>
            <w:vAlign w:val="bottom"/>
          </w:tcPr>
          <w:p w14:paraId="2CC65BA5" w14:textId="77777777" w:rsidR="00834BB5" w:rsidRPr="00DA7EE3" w:rsidRDefault="00834BB5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Polypharmacy and the risk of drug-drug interactions and potentially inappropriate medications in hospital psychiatry</w:t>
            </w:r>
          </w:p>
          <w:p w14:paraId="2AD711BF" w14:textId="78927542" w:rsidR="0096527E" w:rsidRPr="00DA7EE3" w:rsidRDefault="0096527E" w:rsidP="008A7009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Jan Wolff, Gudrun Hefner, Claus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Normann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Klaus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Kaier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 xml:space="preserve">Harald Binder, Christoph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Hiemke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Sermin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Toto, Katharina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Domschke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, </w:t>
            </w:r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br/>
              <w:t xml:space="preserve">Michael </w:t>
            </w:r>
            <w:proofErr w:type="spellStart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Marschollek</w:t>
            </w:r>
            <w:proofErr w:type="spellEnd"/>
            <w:r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, Ansgar Klimke</w:t>
            </w:r>
          </w:p>
          <w:p w14:paraId="75031FF0" w14:textId="7DEF68F9" w:rsidR="0096527E" w:rsidRPr="00DA7EE3" w:rsidRDefault="0096527E" w:rsidP="008A7009">
            <w:pPr>
              <w:spacing w:after="0" w:line="240" w:lineRule="auto"/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</w:pP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Pharmacoepidemiol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Drug </w:t>
            </w:r>
            <w:proofErr w:type="spell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Saf</w:t>
            </w:r>
            <w:proofErr w:type="spell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. </w:t>
            </w:r>
            <w:proofErr w:type="gramStart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2021;30:1258</w:t>
            </w:r>
            <w:proofErr w:type="gramEnd"/>
            <w:r w:rsidRPr="00DA7EE3">
              <w:rPr>
                <w:rFonts w:eastAsia="Times New Roman" w:cs="Calibri"/>
                <w:i/>
                <w:iCs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–1268</w:t>
            </w:r>
          </w:p>
        </w:tc>
        <w:tc>
          <w:tcPr>
            <w:tcW w:w="3118" w:type="dxa"/>
            <w:noWrap/>
            <w:vAlign w:val="bottom"/>
          </w:tcPr>
          <w:p w14:paraId="13ED3EBD" w14:textId="468118B0" w:rsidR="00834BB5" w:rsidRPr="00DA7EE3" w:rsidRDefault="009667B0" w:rsidP="008A7009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for clozapine DDIs</w:t>
            </w:r>
          </w:p>
        </w:tc>
      </w:tr>
      <w:tr w:rsidR="00BF490C" w:rsidRPr="00DA7EE3" w14:paraId="6CAB7142" w14:textId="77777777" w:rsidTr="004E633D">
        <w:trPr>
          <w:trHeight w:val="612"/>
        </w:trPr>
        <w:tc>
          <w:tcPr>
            <w:tcW w:w="11986" w:type="dxa"/>
          </w:tcPr>
          <w:p w14:paraId="71FB6783" w14:textId="77777777" w:rsidR="00BF490C" w:rsidRPr="00DA7EE3" w:rsidRDefault="00BF490C" w:rsidP="00BF490C">
            <w:pPr>
              <w:spacing w:after="0" w:line="240" w:lineRule="auto"/>
              <w:rPr>
                <w:rFonts w:cs="Segoe UI"/>
                <w:color w:val="262626"/>
                <w:sz w:val="24"/>
                <w:szCs w:val="24"/>
                <w:shd w:val="clear" w:color="auto" w:fill="FFFFFF"/>
              </w:rPr>
            </w:pPr>
            <w:r w:rsidRPr="00DA7EE3">
              <w:rPr>
                <w:rFonts w:cs="Segoe UI"/>
                <w:color w:val="262626"/>
                <w:sz w:val="24"/>
                <w:szCs w:val="24"/>
                <w:shd w:val="clear" w:color="auto" w:fill="FFFFFF"/>
              </w:rPr>
              <w:t>Drug Safety Profiles of Geriatric Patients Referred to Consultation Psychiatry in the Emergency Department—A </w:t>
            </w:r>
            <w:r w:rsidRPr="00DA7EE3">
              <w:rPr>
                <w:sz w:val="24"/>
                <w:szCs w:val="24"/>
              </w:rPr>
              <w:t>Retrospective Cohort</w:t>
            </w:r>
            <w:r w:rsidRPr="00DA7EE3">
              <w:rPr>
                <w:rFonts w:cs="Segoe UI"/>
                <w:color w:val="262626"/>
                <w:sz w:val="24"/>
                <w:szCs w:val="24"/>
                <w:shd w:val="clear" w:color="auto" w:fill="FFFFFF"/>
              </w:rPr>
              <w:t xml:space="preserve"> Study </w:t>
            </w:r>
          </w:p>
          <w:p w14:paraId="360F6F56" w14:textId="114CF51F" w:rsidR="00BF490C" w:rsidRPr="00DA7EE3" w:rsidRDefault="00ED6345" w:rsidP="00BF490C">
            <w:pPr>
              <w:spacing w:after="0" w:line="240" w:lineRule="auto"/>
              <w:rPr>
                <w:rFonts w:cs="Segoe UI"/>
                <w:sz w:val="24"/>
                <w:szCs w:val="24"/>
                <w:shd w:val="clear" w:color="auto" w:fill="FFFFFF"/>
              </w:rPr>
            </w:pPr>
            <w:hyperlink r:id="rId7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Martin Schulze </w:t>
              </w:r>
              <w:proofErr w:type="spellStart"/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Westhoff</w:t>
              </w:r>
              <w:proofErr w:type="spellEnd"/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8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9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Sebastian </w:t>
              </w:r>
              <w:proofErr w:type="spellStart"/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Schröder</w:t>
              </w:r>
              <w:proofErr w:type="spellEnd"/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10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11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Johannes Heck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12" w:anchor="full-view-affiliation-2" w:tooltip="Institute for Clinical Pharmacolog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2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13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Torben </w:t>
              </w:r>
              <w:proofErr w:type="spellStart"/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Brod</w:t>
              </w:r>
              <w:proofErr w:type="spellEnd"/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14" w:anchor="full-view-affiliation-3" w:tooltip="Emergency Department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3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15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Marcel Winkelmann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16" w:anchor="full-view-affiliation-4" w:tooltip="Trauma Department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4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17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Stefan Bleich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18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19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Helge </w:t>
              </w:r>
              <w:proofErr w:type="spellStart"/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Frieling</w:t>
              </w:r>
              <w:proofErr w:type="spellEnd"/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20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21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Kirsten Jahn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22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23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Felix </w:t>
              </w:r>
              <w:proofErr w:type="spellStart"/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Wedegärtner</w:t>
              </w:r>
              <w:proofErr w:type="spellEnd"/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24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</w:rPr>
              <w:t>, </w:t>
            </w:r>
            <w:hyperlink r:id="rId25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</w:rPr>
                <w:t>Adrian Groh</w:t>
              </w:r>
            </w:hyperlink>
            <w:r w:rsidR="00BF490C" w:rsidRPr="00DA7EE3">
              <w:rPr>
                <w:rFonts w:cs="Segoe U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hyperlink r:id="rId26" w:anchor="full-view-affiliation-1" w:tooltip="Department of Psychiatry, Social Psychiatry and Psychotherapy, Hannover Medical School, Hannover, Germany." w:history="1">
              <w:r w:rsidR="00BF490C" w:rsidRPr="00DA7EE3">
                <w:rPr>
                  <w:rStyle w:val="Hyperlink"/>
                  <w:rFonts w:cs="Segoe UI"/>
                  <w:color w:val="auto"/>
                  <w:sz w:val="24"/>
                  <w:szCs w:val="24"/>
                  <w:u w:val="none"/>
                  <w:shd w:val="clear" w:color="auto" w:fill="FFFFFF"/>
                  <w:vertAlign w:val="superscript"/>
                </w:rPr>
                <w:t>1</w:t>
              </w:r>
            </w:hyperlink>
            <w:r w:rsidR="00BF490C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Journal of Geriatric </w:t>
            </w:r>
            <w:proofErr w:type="spellStart"/>
            <w:r w:rsidR="00BF490C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>Psychiatryand</w:t>
            </w:r>
            <w:proofErr w:type="spellEnd"/>
            <w:r w:rsidR="00BF490C" w:rsidRPr="00DA7EE3">
              <w:rPr>
                <w:rFonts w:eastAsia="Times New Roman" w:cs="Calibri"/>
                <w:color w:val="333333"/>
                <w:kern w:val="0"/>
                <w:sz w:val="24"/>
                <w:szCs w:val="24"/>
                <w:lang w:eastAsia="en-IE"/>
                <w14:ligatures w14:val="none"/>
              </w:rPr>
              <w:t xml:space="preserve"> Neurology 2023, Vol. 36(5) 407–416</w:t>
            </w:r>
          </w:p>
        </w:tc>
        <w:tc>
          <w:tcPr>
            <w:tcW w:w="3118" w:type="dxa"/>
            <w:noWrap/>
            <w:vAlign w:val="bottom"/>
          </w:tcPr>
          <w:p w14:paraId="092F0A51" w14:textId="0FA43FEF" w:rsidR="00BF490C" w:rsidRPr="00DA7EE3" w:rsidRDefault="00BF490C" w:rsidP="00BF490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DA7EE3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No DDI prevalence for clozapine DDIs</w:t>
            </w:r>
          </w:p>
        </w:tc>
      </w:tr>
    </w:tbl>
    <w:p w14:paraId="139ACA3D" w14:textId="77777777" w:rsidR="00205845" w:rsidRDefault="00205845" w:rsidP="00BA4DB6">
      <w:pPr>
        <w:spacing w:after="0"/>
        <w:rPr>
          <w:sz w:val="24"/>
          <w:szCs w:val="24"/>
        </w:rPr>
      </w:pPr>
      <w:bookmarkStart w:id="1" w:name="_Hlk189589239"/>
    </w:p>
    <w:p w14:paraId="3F910F46" w14:textId="37761EEE" w:rsidR="00326F0F" w:rsidRDefault="00326F0F" w:rsidP="00BA4DB6">
      <w:pPr>
        <w:spacing w:after="0"/>
        <w:rPr>
          <w:sz w:val="24"/>
          <w:szCs w:val="24"/>
        </w:rPr>
      </w:pPr>
      <w:r w:rsidRPr="00DA7EE3">
        <w:rPr>
          <w:sz w:val="24"/>
          <w:szCs w:val="24"/>
        </w:rPr>
        <w:t>Conference abstract n= 5</w:t>
      </w:r>
    </w:p>
    <w:p w14:paraId="1FE6B7FE" w14:textId="3EE703FE" w:rsidR="00DD463E" w:rsidRDefault="00E21681" w:rsidP="00BA4DB6">
      <w:pPr>
        <w:spacing w:after="0"/>
        <w:rPr>
          <w:sz w:val="24"/>
          <w:szCs w:val="24"/>
        </w:rPr>
      </w:pPr>
      <w:r w:rsidRPr="00DA7EE3">
        <w:rPr>
          <w:sz w:val="24"/>
          <w:szCs w:val="24"/>
        </w:rPr>
        <w:t>Case report n = 2</w:t>
      </w:r>
    </w:p>
    <w:p w14:paraId="2E3652B1" w14:textId="77777777" w:rsidR="00271C19" w:rsidRPr="00DA7EE3" w:rsidRDefault="00271C19" w:rsidP="00271C19">
      <w:pPr>
        <w:spacing w:after="0"/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</w:pPr>
      <w:r w:rsidRPr="00DA7EE3"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  <w:t>No DDI prevalence reported n= 17</w:t>
      </w:r>
    </w:p>
    <w:p w14:paraId="70956450" w14:textId="35A1DB38" w:rsidR="00271C19" w:rsidRPr="00DA7EE3" w:rsidRDefault="00271C19" w:rsidP="00BA4DB6">
      <w:pPr>
        <w:spacing w:after="0"/>
        <w:rPr>
          <w:sz w:val="24"/>
          <w:szCs w:val="24"/>
        </w:rPr>
      </w:pPr>
      <w:bookmarkStart w:id="2" w:name="_Hlk189588031"/>
      <w:r w:rsidRPr="00DA7EE3">
        <w:rPr>
          <w:sz w:val="24"/>
          <w:szCs w:val="24"/>
        </w:rPr>
        <w:t>No prevalence reported for clozapine DDIs n= 5</w:t>
      </w:r>
      <w:bookmarkEnd w:id="2"/>
    </w:p>
    <w:p w14:paraId="2DCB5E50" w14:textId="3CE64FFF" w:rsidR="00E21681" w:rsidRPr="00DA7EE3" w:rsidRDefault="00E21681" w:rsidP="00BA4DB6">
      <w:pPr>
        <w:spacing w:after="0"/>
        <w:rPr>
          <w:sz w:val="24"/>
          <w:szCs w:val="24"/>
        </w:rPr>
      </w:pPr>
      <w:r w:rsidRPr="00DA7EE3">
        <w:rPr>
          <w:sz w:val="24"/>
          <w:szCs w:val="24"/>
        </w:rPr>
        <w:t>Clozapine excluded n= 1</w:t>
      </w:r>
    </w:p>
    <w:p w14:paraId="3C595472" w14:textId="1EBC2558" w:rsidR="00772EF9" w:rsidRPr="00DA7EE3" w:rsidRDefault="00772EF9" w:rsidP="00BA4DB6">
      <w:pPr>
        <w:spacing w:after="0"/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</w:pPr>
      <w:r w:rsidRPr="00DA7EE3"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  <w:t xml:space="preserve">Pharmacokinetic study, no DDI prevalence n= </w:t>
      </w:r>
      <w:r w:rsidR="003E39C4" w:rsidRPr="00DA7EE3"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  <w:t>3</w:t>
      </w:r>
    </w:p>
    <w:p w14:paraId="43969B70" w14:textId="171CA448" w:rsidR="00772EF9" w:rsidRPr="00DA7EE3" w:rsidRDefault="00772EF9" w:rsidP="00BA4DB6">
      <w:pPr>
        <w:spacing w:after="0"/>
        <w:rPr>
          <w:sz w:val="24"/>
          <w:szCs w:val="24"/>
        </w:rPr>
      </w:pPr>
      <w:r w:rsidRPr="00DA7EE3"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  <w:t xml:space="preserve">ADR study, no DDI prevalence n = </w:t>
      </w:r>
      <w:r w:rsidR="00BD31F2" w:rsidRPr="00DA7EE3">
        <w:rPr>
          <w:rFonts w:eastAsia="Times New Roman" w:cs="Calibri"/>
          <w:color w:val="000000"/>
          <w:kern w:val="0"/>
          <w:sz w:val="24"/>
          <w:szCs w:val="24"/>
          <w:lang w:eastAsia="en-IE"/>
          <w14:ligatures w14:val="none"/>
        </w:rPr>
        <w:t>3</w:t>
      </w:r>
    </w:p>
    <w:bookmarkEnd w:id="1"/>
    <w:p w14:paraId="1905F7E7" w14:textId="41CE88BD" w:rsidR="00DD463E" w:rsidRPr="00DA7EE3" w:rsidRDefault="00DD463E">
      <w:pPr>
        <w:rPr>
          <w:sz w:val="24"/>
          <w:szCs w:val="24"/>
        </w:rPr>
      </w:pPr>
    </w:p>
    <w:sectPr w:rsidR="00DD463E" w:rsidRPr="00DA7EE3" w:rsidSect="001758C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7AAF"/>
    <w:multiLevelType w:val="multilevel"/>
    <w:tmpl w:val="D8A2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D12E0"/>
    <w:multiLevelType w:val="multilevel"/>
    <w:tmpl w:val="B18C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1F"/>
    <w:rsid w:val="0004047F"/>
    <w:rsid w:val="0006456D"/>
    <w:rsid w:val="000A00E2"/>
    <w:rsid w:val="001039A0"/>
    <w:rsid w:val="001135CF"/>
    <w:rsid w:val="001758C7"/>
    <w:rsid w:val="00192837"/>
    <w:rsid w:val="001A4397"/>
    <w:rsid w:val="00205845"/>
    <w:rsid w:val="00271C19"/>
    <w:rsid w:val="002F5C23"/>
    <w:rsid w:val="00326F0F"/>
    <w:rsid w:val="00345FCB"/>
    <w:rsid w:val="003C0889"/>
    <w:rsid w:val="003E39C4"/>
    <w:rsid w:val="003F455C"/>
    <w:rsid w:val="00443F0B"/>
    <w:rsid w:val="004E633D"/>
    <w:rsid w:val="00533C5A"/>
    <w:rsid w:val="005A4644"/>
    <w:rsid w:val="005D5FA7"/>
    <w:rsid w:val="0062458C"/>
    <w:rsid w:val="00644B94"/>
    <w:rsid w:val="00661003"/>
    <w:rsid w:val="006C2BBB"/>
    <w:rsid w:val="006D57E3"/>
    <w:rsid w:val="006F434F"/>
    <w:rsid w:val="00772EF9"/>
    <w:rsid w:val="00834BB5"/>
    <w:rsid w:val="00883D1F"/>
    <w:rsid w:val="008933DC"/>
    <w:rsid w:val="008A6DE9"/>
    <w:rsid w:val="008F3973"/>
    <w:rsid w:val="00920EC0"/>
    <w:rsid w:val="009538F2"/>
    <w:rsid w:val="0096527E"/>
    <w:rsid w:val="009667B0"/>
    <w:rsid w:val="00995AC6"/>
    <w:rsid w:val="00A17118"/>
    <w:rsid w:val="00A43C4D"/>
    <w:rsid w:val="00A644FD"/>
    <w:rsid w:val="00A65E07"/>
    <w:rsid w:val="00A70DE6"/>
    <w:rsid w:val="00A97912"/>
    <w:rsid w:val="00AB6DEB"/>
    <w:rsid w:val="00AF2BD3"/>
    <w:rsid w:val="00AF5F99"/>
    <w:rsid w:val="00B34CAC"/>
    <w:rsid w:val="00B41D00"/>
    <w:rsid w:val="00B60550"/>
    <w:rsid w:val="00B72CA5"/>
    <w:rsid w:val="00B9525D"/>
    <w:rsid w:val="00BA0C1C"/>
    <w:rsid w:val="00BA4DB6"/>
    <w:rsid w:val="00BB761D"/>
    <w:rsid w:val="00BD31F2"/>
    <w:rsid w:val="00BF490C"/>
    <w:rsid w:val="00BF4F18"/>
    <w:rsid w:val="00BF57C3"/>
    <w:rsid w:val="00C01EC7"/>
    <w:rsid w:val="00C54606"/>
    <w:rsid w:val="00C55EDB"/>
    <w:rsid w:val="00CA4BF2"/>
    <w:rsid w:val="00D27B68"/>
    <w:rsid w:val="00D6409D"/>
    <w:rsid w:val="00D641AE"/>
    <w:rsid w:val="00D71EE5"/>
    <w:rsid w:val="00DA7EE3"/>
    <w:rsid w:val="00DA7EF4"/>
    <w:rsid w:val="00DC3062"/>
    <w:rsid w:val="00DD463E"/>
    <w:rsid w:val="00E00040"/>
    <w:rsid w:val="00E07016"/>
    <w:rsid w:val="00E21681"/>
    <w:rsid w:val="00ED6345"/>
    <w:rsid w:val="00F41C48"/>
    <w:rsid w:val="00F65AC0"/>
    <w:rsid w:val="00F739A4"/>
    <w:rsid w:val="00FB6893"/>
    <w:rsid w:val="00FE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99DA3"/>
  <w15:chartTrackingRefBased/>
  <w15:docId w15:val="{A708CC88-437E-4742-8879-8A9ECBEE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1F"/>
  </w:style>
  <w:style w:type="paragraph" w:styleId="Heading1">
    <w:name w:val="heading 1"/>
    <w:basedOn w:val="Normal"/>
    <w:next w:val="Normal"/>
    <w:link w:val="Heading1Char"/>
    <w:uiPriority w:val="9"/>
    <w:qFormat/>
    <w:rsid w:val="0088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D1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A6D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6D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6D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D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DE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45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2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097369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3576097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304649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250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428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3127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5967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452908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290377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857262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3504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35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4536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9200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89785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2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106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2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84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23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3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154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79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69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046643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8822051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565236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5940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6997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15148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4090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3347320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7758379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14805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9621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420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730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596448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3825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6592403/" TargetMode="External"/><Relationship Id="rId13" Type="http://schemas.openxmlformats.org/officeDocument/2006/relationships/hyperlink" Target="https://pubmed.ncbi.nlm.nih.gov/?term=Brod+T&amp;cauthor_id=36592403" TargetMode="External"/><Relationship Id="rId18" Type="http://schemas.openxmlformats.org/officeDocument/2006/relationships/hyperlink" Target="https://pubmed.ncbi.nlm.nih.gov/36592403/" TargetMode="External"/><Relationship Id="rId26" Type="http://schemas.openxmlformats.org/officeDocument/2006/relationships/hyperlink" Target="https://pubmed.ncbi.nlm.nih.gov/36592403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?term=Jahn+K&amp;cauthor_id=36592403" TargetMode="External"/><Relationship Id="rId7" Type="http://schemas.openxmlformats.org/officeDocument/2006/relationships/hyperlink" Target="https://pubmed.ncbi.nlm.nih.gov/?term=Schulze+Westhoff+M&amp;cauthor_id=36592403" TargetMode="External"/><Relationship Id="rId12" Type="http://schemas.openxmlformats.org/officeDocument/2006/relationships/hyperlink" Target="https://pubmed.ncbi.nlm.nih.gov/36592403/" TargetMode="External"/><Relationship Id="rId17" Type="http://schemas.openxmlformats.org/officeDocument/2006/relationships/hyperlink" Target="https://pubmed.ncbi.nlm.nih.gov/?term=Bleich+S&amp;cauthor_id=36592403" TargetMode="External"/><Relationship Id="rId25" Type="http://schemas.openxmlformats.org/officeDocument/2006/relationships/hyperlink" Target="https://pubmed.ncbi.nlm.nih.gov/?term=Groh+A&amp;cauthor_id=365924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med.ncbi.nlm.nih.gov/36592403/" TargetMode="External"/><Relationship Id="rId20" Type="http://schemas.openxmlformats.org/officeDocument/2006/relationships/hyperlink" Target="https://pubmed.ncbi.nlm.nih.gov/36592403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371/journal.pone.0287575" TargetMode="External"/><Relationship Id="rId11" Type="http://schemas.openxmlformats.org/officeDocument/2006/relationships/hyperlink" Target="https://pubmed.ncbi.nlm.nih.gov/?term=Heck+J&amp;cauthor_id=36592403" TargetMode="External"/><Relationship Id="rId24" Type="http://schemas.openxmlformats.org/officeDocument/2006/relationships/hyperlink" Target="https://pubmed.ncbi.nlm.nih.gov/36592403/" TargetMode="External"/><Relationship Id="rId5" Type="http://schemas.openxmlformats.org/officeDocument/2006/relationships/hyperlink" Target="https://journals.lww.com/psychopharmacology/toc/2021/09000" TargetMode="External"/><Relationship Id="rId15" Type="http://schemas.openxmlformats.org/officeDocument/2006/relationships/hyperlink" Target="https://pubmed.ncbi.nlm.nih.gov/?term=Winkelmann+M&amp;cauthor_id=36592403" TargetMode="External"/><Relationship Id="rId23" Type="http://schemas.openxmlformats.org/officeDocument/2006/relationships/hyperlink" Target="https://pubmed.ncbi.nlm.nih.gov/?term=Wedeg%C3%A4rtner+F&amp;cauthor_id=3659240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ubmed.ncbi.nlm.nih.gov/36592403/" TargetMode="External"/><Relationship Id="rId19" Type="http://schemas.openxmlformats.org/officeDocument/2006/relationships/hyperlink" Target="https://pubmed.ncbi.nlm.nih.gov/?term=Frieling+H&amp;cauthor_id=365924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Schr%C3%B6der+S&amp;cauthor_id=36592403" TargetMode="External"/><Relationship Id="rId14" Type="http://schemas.openxmlformats.org/officeDocument/2006/relationships/hyperlink" Target="https://pubmed.ncbi.nlm.nih.gov/36592403/" TargetMode="External"/><Relationship Id="rId22" Type="http://schemas.openxmlformats.org/officeDocument/2006/relationships/hyperlink" Target="https://pubmed.ncbi.nlm.nih.gov/36592403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2005</Words>
  <Characters>11435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Fitzsimons</dc:creator>
  <cp:keywords/>
  <dc:description/>
  <cp:lastModifiedBy>Louise Fitzsimons3</cp:lastModifiedBy>
  <cp:revision>2</cp:revision>
  <dcterms:created xsi:type="dcterms:W3CDTF">2026-10-09T10:14:00Z</dcterms:created>
  <dcterms:modified xsi:type="dcterms:W3CDTF">2026-10-09T10:14:00Z</dcterms:modified>
</cp:coreProperties>
</file>