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6B384C" w14:textId="77777777" w:rsidR="00EA3785" w:rsidRPr="00EA3785" w:rsidRDefault="00EA3785" w:rsidP="00EA3785">
      <w:pPr>
        <w:spacing w:after="0" w:line="360" w:lineRule="auto"/>
        <w:jc w:val="center"/>
        <w:rPr>
          <w:rFonts w:ascii="Times New Roman" w:eastAsia="Times New Roman" w:hAnsi="Times New Roman"/>
          <w:b/>
          <w:bCs/>
          <w:sz w:val="36"/>
          <w:szCs w:val="48"/>
          <w:lang w:val="en-US" w:eastAsia="ko-KR"/>
        </w:rPr>
      </w:pPr>
      <w:r w:rsidRPr="00EA3785">
        <w:rPr>
          <w:rFonts w:ascii="Times New Roman" w:eastAsia="Times New Roman" w:hAnsi="Times New Roman"/>
          <w:b/>
          <w:bCs/>
          <w:sz w:val="36"/>
          <w:szCs w:val="48"/>
          <w:lang w:val="en-US" w:eastAsia="ko-KR"/>
        </w:rPr>
        <w:t>Supplementary Information</w:t>
      </w:r>
    </w:p>
    <w:p w14:paraId="3EA9CBFA" w14:textId="77777777" w:rsidR="00EA3785" w:rsidRPr="00EA3785" w:rsidRDefault="00EA3785" w:rsidP="00EA3785">
      <w:pPr>
        <w:spacing w:after="0" w:line="360" w:lineRule="auto"/>
        <w:jc w:val="center"/>
        <w:rPr>
          <w:rFonts w:ascii="Times New Roman" w:eastAsia="Times New Roman" w:hAnsi="Times New Roman"/>
          <w:b/>
          <w:bCs/>
          <w:sz w:val="36"/>
          <w:szCs w:val="48"/>
          <w:lang w:val="en-US" w:eastAsia="ko-KR"/>
        </w:rPr>
      </w:pPr>
    </w:p>
    <w:p w14:paraId="36A8B1AF" w14:textId="10D3F141" w:rsidR="00EA3785" w:rsidRPr="00EA3785" w:rsidRDefault="00EA3785" w:rsidP="00EA3785">
      <w:pPr>
        <w:spacing w:after="0" w:line="360" w:lineRule="auto"/>
        <w:jc w:val="center"/>
        <w:rPr>
          <w:rFonts w:ascii="Times New Roman" w:eastAsia="Times New Roman" w:hAnsi="Times New Roman"/>
          <w:b/>
          <w:bCs/>
          <w:sz w:val="36"/>
          <w:szCs w:val="48"/>
          <w:lang w:eastAsia="ko-KR"/>
        </w:rPr>
      </w:pPr>
      <w:r w:rsidRPr="00EA3785">
        <w:rPr>
          <w:rFonts w:ascii="Times New Roman" w:eastAsia="Times New Roman" w:hAnsi="Times New Roman"/>
          <w:b/>
          <w:bCs/>
          <w:sz w:val="36"/>
          <w:szCs w:val="48"/>
          <w:lang w:eastAsia="ko-KR"/>
        </w:rPr>
        <w:t>Evolutio</w:t>
      </w:r>
      <w:r w:rsidRPr="00EA3785">
        <w:rPr>
          <w:rFonts w:ascii="Times New Roman" w:eastAsia="Times New Roman" w:hAnsi="Times New Roman"/>
          <w:b/>
          <w:bCs/>
          <w:sz w:val="36"/>
          <w:szCs w:val="48"/>
        </w:rPr>
        <w:t>n of Boreal-Summer Quasi-Stationary Rossby Waves on Daily Time Scales</w:t>
      </w:r>
    </w:p>
    <w:p w14:paraId="00B56477" w14:textId="77777777" w:rsidR="00EA3785" w:rsidRDefault="00EA3785" w:rsidP="00EA3785">
      <w:pPr>
        <w:spacing w:after="0" w:line="360" w:lineRule="auto"/>
        <w:jc w:val="center"/>
        <w:rPr>
          <w:rFonts w:ascii="Times New Roman" w:eastAsia="Times New Roman" w:hAnsi="Times New Roman"/>
          <w:b/>
          <w:sz w:val="48"/>
          <w:szCs w:val="48"/>
          <w:lang w:val="en-US" w:eastAsia="ko-KR"/>
        </w:rPr>
      </w:pPr>
    </w:p>
    <w:p w14:paraId="15567107" w14:textId="77777777" w:rsidR="0026161A" w:rsidRPr="0026161A" w:rsidRDefault="0026161A" w:rsidP="0026161A">
      <w:pPr>
        <w:spacing w:after="0" w:line="360" w:lineRule="auto"/>
        <w:jc w:val="center"/>
        <w:rPr>
          <w:rFonts w:ascii="Times New Roman" w:eastAsia="Times New Roman" w:hAnsi="Times New Roman"/>
          <w:b/>
          <w:sz w:val="24"/>
          <w:lang w:eastAsia="ko-KR"/>
        </w:rPr>
      </w:pPr>
      <w:r w:rsidRPr="0026161A">
        <w:rPr>
          <w:rFonts w:ascii="Times New Roman" w:eastAsia="Times New Roman" w:hAnsi="Times New Roman"/>
          <w:b/>
          <w:sz w:val="24"/>
        </w:rPr>
        <w:t>Nakbin Choi</w:t>
      </w:r>
      <w:r w:rsidRPr="0026161A">
        <w:rPr>
          <w:rFonts w:ascii="Times New Roman" w:eastAsia="Times New Roman" w:hAnsi="Times New Roman"/>
          <w:b/>
          <w:sz w:val="24"/>
          <w:vertAlign w:val="superscript"/>
        </w:rPr>
        <w:t>1</w:t>
      </w:r>
      <w:r w:rsidRPr="0026161A">
        <w:rPr>
          <w:rFonts w:ascii="Times New Roman" w:eastAsia="Times New Roman" w:hAnsi="Times New Roman"/>
          <w:b/>
          <w:sz w:val="24"/>
          <w:lang w:eastAsia="ko-KR"/>
        </w:rPr>
        <w:t xml:space="preserve">, </w:t>
      </w:r>
      <w:r w:rsidRPr="0026161A">
        <w:rPr>
          <w:rFonts w:ascii="Times New Roman" w:eastAsia="Times New Roman" w:hAnsi="Times New Roman"/>
          <w:b/>
          <w:sz w:val="24"/>
        </w:rPr>
        <w:t>Myong-In Lee</w:t>
      </w:r>
      <w:r w:rsidRPr="0026161A">
        <w:rPr>
          <w:rFonts w:ascii="Times New Roman" w:eastAsia="Times New Roman" w:hAnsi="Times New Roman"/>
          <w:b/>
          <w:sz w:val="24"/>
          <w:vertAlign w:val="superscript"/>
          <w:lang w:eastAsia="ko-KR"/>
        </w:rPr>
        <w:t>1</w:t>
      </w:r>
      <w:r w:rsidRPr="0026161A">
        <w:rPr>
          <w:rFonts w:ascii="Times New Roman" w:eastAsia="Times New Roman" w:hAnsi="Times New Roman"/>
          <w:b/>
          <w:sz w:val="24"/>
          <w:lang w:eastAsia="ko-KR"/>
        </w:rPr>
        <w:t>*</w:t>
      </w:r>
      <w:r w:rsidRPr="0026161A">
        <w:rPr>
          <w:rFonts w:ascii="Times New Roman" w:eastAsia="Times New Roman" w:hAnsi="Times New Roman"/>
          <w:b/>
          <w:sz w:val="24"/>
        </w:rPr>
        <w:t>, Eunkyo Seo</w:t>
      </w:r>
      <w:r w:rsidRPr="0026161A">
        <w:rPr>
          <w:rFonts w:ascii="Times New Roman" w:eastAsia="Times New Roman" w:hAnsi="Times New Roman"/>
          <w:b/>
          <w:sz w:val="24"/>
          <w:vertAlign w:val="superscript"/>
          <w:lang w:eastAsia="ko-KR"/>
        </w:rPr>
        <w:t>2,3</w:t>
      </w:r>
      <w:r w:rsidRPr="0026161A">
        <w:rPr>
          <w:rFonts w:ascii="Times New Roman" w:eastAsia="Times New Roman" w:hAnsi="Times New Roman"/>
          <w:b/>
          <w:sz w:val="24"/>
        </w:rPr>
        <w:t>, Fei Luo</w:t>
      </w:r>
      <w:r w:rsidRPr="0026161A">
        <w:rPr>
          <w:rFonts w:ascii="Times New Roman" w:eastAsia="Times New Roman" w:hAnsi="Times New Roman"/>
          <w:b/>
          <w:sz w:val="24"/>
          <w:vertAlign w:val="superscript"/>
          <w:lang w:eastAsia="ko-KR"/>
        </w:rPr>
        <w:t>4,5,6</w:t>
      </w:r>
      <w:r w:rsidRPr="0026161A">
        <w:rPr>
          <w:rFonts w:ascii="Times New Roman" w:eastAsia="Times New Roman" w:hAnsi="Times New Roman"/>
          <w:b/>
          <w:sz w:val="24"/>
        </w:rPr>
        <w:t>, Sunlae Tak</w:t>
      </w:r>
      <w:r w:rsidRPr="0026161A">
        <w:rPr>
          <w:rFonts w:ascii="Times New Roman" w:eastAsia="Times New Roman" w:hAnsi="Times New Roman"/>
          <w:b/>
          <w:sz w:val="24"/>
          <w:vertAlign w:val="superscript"/>
          <w:lang w:eastAsia="ko-KR"/>
        </w:rPr>
        <w:t>3,7</w:t>
      </w:r>
      <w:r w:rsidRPr="0026161A">
        <w:rPr>
          <w:rFonts w:ascii="Times New Roman" w:eastAsia="Times New Roman" w:hAnsi="Times New Roman"/>
          <w:b/>
          <w:sz w:val="24"/>
        </w:rPr>
        <w:t>, and Seungseok Lee</w:t>
      </w:r>
      <w:r w:rsidRPr="0026161A">
        <w:rPr>
          <w:rFonts w:ascii="Times New Roman" w:eastAsia="Times New Roman" w:hAnsi="Times New Roman"/>
          <w:b/>
          <w:sz w:val="24"/>
          <w:vertAlign w:val="superscript"/>
          <w:lang w:eastAsia="ko-KR"/>
        </w:rPr>
        <w:t>1</w:t>
      </w:r>
    </w:p>
    <w:p w14:paraId="303ADE1B" w14:textId="77777777" w:rsidR="0026161A" w:rsidRPr="0026161A" w:rsidRDefault="0026161A" w:rsidP="0026161A">
      <w:pPr>
        <w:spacing w:after="0" w:line="360" w:lineRule="auto"/>
        <w:rPr>
          <w:rFonts w:ascii="Times New Roman" w:eastAsia="Times New Roman" w:hAnsi="Times New Roman"/>
          <w:sz w:val="24"/>
          <w:szCs w:val="18"/>
        </w:rPr>
      </w:pPr>
      <w:r w:rsidRPr="0026161A">
        <w:rPr>
          <w:rFonts w:ascii="Times New Roman" w:eastAsia="Times New Roman" w:hAnsi="Times New Roman"/>
          <w:sz w:val="24"/>
          <w:szCs w:val="18"/>
          <w:vertAlign w:val="superscript"/>
        </w:rPr>
        <w:t xml:space="preserve">1 </w:t>
      </w:r>
      <w:r w:rsidRPr="0026161A">
        <w:rPr>
          <w:rFonts w:ascii="Times New Roman" w:eastAsia="Times New Roman" w:hAnsi="Times New Roman"/>
          <w:sz w:val="24"/>
          <w:szCs w:val="18"/>
        </w:rPr>
        <w:t>Department of Civil, Urban, Earth, and Environmental Engineering, Ulsan National Institute of Science and Technology</w:t>
      </w:r>
      <w:r w:rsidRPr="0026161A">
        <w:rPr>
          <w:rFonts w:ascii="Times New Roman" w:eastAsia="Times New Roman" w:hAnsi="Times New Roman"/>
          <w:sz w:val="24"/>
          <w:szCs w:val="18"/>
          <w:lang w:eastAsia="ko-KR"/>
        </w:rPr>
        <w:t xml:space="preserve"> (UNIST)</w:t>
      </w:r>
      <w:r w:rsidRPr="0026161A">
        <w:rPr>
          <w:rFonts w:ascii="Times New Roman" w:eastAsia="Times New Roman" w:hAnsi="Times New Roman"/>
          <w:sz w:val="24"/>
          <w:szCs w:val="18"/>
        </w:rPr>
        <w:t xml:space="preserve">, Ulsan, </w:t>
      </w:r>
      <w:r w:rsidRPr="0026161A">
        <w:rPr>
          <w:rFonts w:ascii="Times New Roman" w:eastAsia="Times New Roman" w:hAnsi="Times New Roman"/>
          <w:sz w:val="24"/>
          <w:szCs w:val="18"/>
          <w:lang w:eastAsia="ko-KR"/>
        </w:rPr>
        <w:t>Republic of Korea</w:t>
      </w:r>
      <w:r w:rsidRPr="0026161A">
        <w:rPr>
          <w:rFonts w:ascii="Times New Roman" w:eastAsia="Times New Roman" w:hAnsi="Times New Roman"/>
          <w:sz w:val="24"/>
          <w:szCs w:val="18"/>
        </w:rPr>
        <w:t>.</w:t>
      </w:r>
    </w:p>
    <w:p w14:paraId="5D676D00"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rPr>
        <w:t xml:space="preserve">2 </w:t>
      </w:r>
      <w:r w:rsidRPr="0026161A">
        <w:rPr>
          <w:rFonts w:ascii="Times New Roman" w:eastAsia="Times New Roman" w:hAnsi="Times New Roman"/>
          <w:sz w:val="24"/>
          <w:szCs w:val="18"/>
          <w:lang w:eastAsia="ko-KR"/>
        </w:rPr>
        <w:t xml:space="preserve">School of Environmental Atmosphere Science, Pukyong National University, Busan, Republic of Korea </w:t>
      </w:r>
    </w:p>
    <w:p w14:paraId="63CD85DE"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lang w:eastAsia="ko-KR"/>
        </w:rPr>
        <w:t xml:space="preserve">3 </w:t>
      </w:r>
      <w:r w:rsidRPr="0026161A">
        <w:rPr>
          <w:rFonts w:ascii="Times New Roman" w:eastAsia="Times New Roman" w:hAnsi="Times New Roman"/>
          <w:sz w:val="24"/>
          <w:szCs w:val="18"/>
          <w:lang w:eastAsia="ko-KR"/>
        </w:rPr>
        <w:t>Center for Ocean-Land-Atmosphere Studies, George Mason University, Fairfax, VA, United States</w:t>
      </w:r>
    </w:p>
    <w:p w14:paraId="5E9592ED"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lang w:eastAsia="ko-KR"/>
        </w:rPr>
        <w:t xml:space="preserve">4 </w:t>
      </w:r>
      <w:r w:rsidRPr="0026161A">
        <w:rPr>
          <w:rFonts w:ascii="Times New Roman" w:eastAsia="Times New Roman" w:hAnsi="Times New Roman"/>
          <w:sz w:val="24"/>
          <w:szCs w:val="18"/>
          <w:lang w:eastAsia="ko-KR"/>
        </w:rPr>
        <w:t>Centre for Climate Research Singapore (CCRS), Meteorological Service Singapore (MSS), Singapore, Singapore</w:t>
      </w:r>
    </w:p>
    <w:p w14:paraId="2B3282EA"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lang w:eastAsia="ko-KR"/>
        </w:rPr>
        <w:t xml:space="preserve">5 </w:t>
      </w:r>
      <w:r w:rsidRPr="0026161A">
        <w:rPr>
          <w:rFonts w:ascii="Times New Roman" w:eastAsia="Times New Roman" w:hAnsi="Times New Roman"/>
          <w:sz w:val="24"/>
          <w:szCs w:val="18"/>
          <w:lang w:eastAsia="ko-KR"/>
        </w:rPr>
        <w:t>Institute for Environmental Studies (IVM), Vrije Universiteit Amsterdam, Amsterdam, the Netherlands</w:t>
      </w:r>
    </w:p>
    <w:p w14:paraId="4BD5054D"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lang w:eastAsia="ko-KR"/>
        </w:rPr>
        <w:t xml:space="preserve">6 </w:t>
      </w:r>
      <w:r w:rsidRPr="0026161A">
        <w:rPr>
          <w:rFonts w:ascii="Times New Roman" w:eastAsia="Times New Roman" w:hAnsi="Times New Roman"/>
          <w:sz w:val="24"/>
          <w:szCs w:val="18"/>
          <w:lang w:eastAsia="ko-KR"/>
        </w:rPr>
        <w:t>Royal Netherlands Meteorological Institute (KNMI), De Bilt, the Netherlands</w:t>
      </w:r>
    </w:p>
    <w:p w14:paraId="463940F3" w14:textId="77777777" w:rsidR="0026161A" w:rsidRPr="0026161A" w:rsidRDefault="0026161A" w:rsidP="0026161A">
      <w:pPr>
        <w:spacing w:after="0" w:line="360" w:lineRule="auto"/>
        <w:rPr>
          <w:rFonts w:ascii="Times New Roman" w:eastAsia="Times New Roman" w:hAnsi="Times New Roman"/>
          <w:sz w:val="24"/>
          <w:szCs w:val="18"/>
          <w:lang w:eastAsia="ko-KR"/>
        </w:rPr>
      </w:pPr>
      <w:r w:rsidRPr="0026161A">
        <w:rPr>
          <w:rFonts w:ascii="Times New Roman" w:eastAsia="Times New Roman" w:hAnsi="Times New Roman"/>
          <w:sz w:val="24"/>
          <w:szCs w:val="18"/>
          <w:vertAlign w:val="superscript"/>
          <w:lang w:eastAsia="ko-KR"/>
        </w:rPr>
        <w:t xml:space="preserve">7 </w:t>
      </w:r>
      <w:r w:rsidRPr="0026161A">
        <w:rPr>
          <w:rFonts w:ascii="Times New Roman" w:eastAsia="Times New Roman" w:hAnsi="Times New Roman"/>
          <w:sz w:val="24"/>
          <w:szCs w:val="18"/>
          <w:lang w:eastAsia="ko-KR"/>
        </w:rPr>
        <w:t>Institute of Sustainable Earth and Environmental Dynamics (SEED), Pukyong National University, Busan, Republic of Korea</w:t>
      </w:r>
    </w:p>
    <w:p w14:paraId="1D7D8C49" w14:textId="77777777" w:rsidR="0026161A" w:rsidRPr="0026161A" w:rsidRDefault="0026161A" w:rsidP="0026161A">
      <w:pPr>
        <w:spacing w:after="0" w:line="360" w:lineRule="auto"/>
        <w:rPr>
          <w:rFonts w:ascii="Times New Roman" w:eastAsia="Times New Roman" w:hAnsi="Times New Roman"/>
          <w:sz w:val="18"/>
          <w:szCs w:val="18"/>
          <w:lang w:eastAsia="ko-KR"/>
        </w:rPr>
      </w:pPr>
    </w:p>
    <w:p w14:paraId="339F8939" w14:textId="77777777" w:rsidR="00EA5F3B" w:rsidRPr="0026161A" w:rsidRDefault="00EA5F3B" w:rsidP="00EA5F3B">
      <w:pPr>
        <w:spacing w:after="0" w:line="360" w:lineRule="auto"/>
        <w:jc w:val="both"/>
        <w:rPr>
          <w:rFonts w:ascii="Times New Roman" w:eastAsia="Times New Roman" w:hAnsi="Times New Roman"/>
          <w:sz w:val="24"/>
          <w:szCs w:val="18"/>
          <w:lang w:eastAsia="ko-KR"/>
        </w:rPr>
      </w:pPr>
    </w:p>
    <w:p w14:paraId="0454382B" w14:textId="77777777" w:rsidR="00EA5F3B" w:rsidRPr="00EA5F3B" w:rsidRDefault="00EA5F3B" w:rsidP="00EA5F3B">
      <w:pPr>
        <w:spacing w:after="0" w:line="360" w:lineRule="auto"/>
        <w:jc w:val="both"/>
        <w:rPr>
          <w:rFonts w:ascii="Times New Roman" w:eastAsia="Times New Roman" w:hAnsi="Times New Roman"/>
          <w:sz w:val="24"/>
          <w:szCs w:val="18"/>
          <w:lang w:val="en-US" w:eastAsia="ko-KR"/>
        </w:rPr>
      </w:pPr>
      <w:r w:rsidRPr="00EA5F3B">
        <w:rPr>
          <w:rFonts w:ascii="Times New Roman" w:eastAsia="Times New Roman" w:hAnsi="Times New Roman"/>
          <w:sz w:val="24"/>
          <w:szCs w:val="18"/>
          <w:lang w:val="en-US" w:eastAsia="ko-KR"/>
        </w:rPr>
        <w:t>*Corresponding author</w:t>
      </w:r>
    </w:p>
    <w:p w14:paraId="21D40353" w14:textId="2DFB72E8" w:rsidR="00EA5F3B" w:rsidRPr="00EA5F3B" w:rsidRDefault="00EA5F3B" w:rsidP="00EA5F3B">
      <w:pPr>
        <w:spacing w:after="0" w:line="360" w:lineRule="auto"/>
        <w:jc w:val="both"/>
        <w:rPr>
          <w:rFonts w:ascii="Times New Roman" w:eastAsia="Times New Roman" w:hAnsi="Times New Roman"/>
          <w:sz w:val="24"/>
          <w:szCs w:val="18"/>
          <w:lang w:val="en-US" w:eastAsia="ko-KR"/>
        </w:rPr>
      </w:pPr>
      <w:r w:rsidRPr="00EA5F3B">
        <w:rPr>
          <w:rFonts w:ascii="Times New Roman" w:eastAsia="Times New Roman" w:hAnsi="Times New Roman"/>
          <w:sz w:val="24"/>
          <w:szCs w:val="18"/>
          <w:lang w:val="en-US" w:eastAsia="ko-KR"/>
        </w:rPr>
        <w:t>E-mail: milee@unist.ac.kr</w:t>
      </w:r>
    </w:p>
    <w:p w14:paraId="08F3EB0B" w14:textId="77777777" w:rsidR="00EA5F3B" w:rsidRPr="00EA5F3B" w:rsidRDefault="00EA5F3B" w:rsidP="00EA5F3B">
      <w:pPr>
        <w:spacing w:after="0" w:line="360" w:lineRule="auto"/>
        <w:jc w:val="both"/>
        <w:rPr>
          <w:rFonts w:ascii="Times New Roman" w:eastAsia="Times New Roman" w:hAnsi="Times New Roman"/>
          <w:sz w:val="24"/>
          <w:szCs w:val="18"/>
          <w:lang w:eastAsia="ko-KR"/>
        </w:rPr>
      </w:pPr>
    </w:p>
    <w:p w14:paraId="7F6F2A63" w14:textId="77777777" w:rsidR="00377640" w:rsidRPr="00EA3785" w:rsidRDefault="00377640" w:rsidP="00377640">
      <w:pPr>
        <w:keepNext/>
        <w:pageBreakBefore/>
        <w:spacing w:after="180" w:line="240" w:lineRule="auto"/>
        <w:jc w:val="center"/>
        <w:rPr>
          <w:rFonts w:ascii="Times New Roman" w:hAnsi="Times New Roman"/>
        </w:rPr>
      </w:pPr>
      <w:r w:rsidRPr="00EA3785">
        <w:rPr>
          <w:rFonts w:ascii="Times New Roman" w:eastAsia="Arial" w:hAnsi="Times New Roman"/>
          <w:noProof/>
          <w:color w:val="000000"/>
        </w:rPr>
        <w:lastRenderedPageBreak/>
        <w:drawing>
          <wp:inline distT="0" distB="0" distL="0" distR="0" wp14:anchorId="08EE0173" wp14:editId="1C804ECE">
            <wp:extent cx="6120130" cy="4909688"/>
            <wp:effectExtent l="0" t="0" r="5080" b="2540"/>
            <wp:docPr id="79297995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79958" name="그림 7929799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909688"/>
                    </a:xfrm>
                    <a:prstGeom prst="rect">
                      <a:avLst/>
                    </a:prstGeom>
                  </pic:spPr>
                </pic:pic>
              </a:graphicData>
            </a:graphic>
          </wp:inline>
        </w:drawing>
      </w:r>
    </w:p>
    <w:p w14:paraId="22938E1A" w14:textId="77777777" w:rsidR="001563F0" w:rsidRDefault="00377640" w:rsidP="001563F0">
      <w:pPr>
        <w:keepLines/>
        <w:spacing w:after="120" w:line="240" w:lineRule="auto"/>
        <w:rPr>
          <w:rFonts w:ascii="Times New Roman" w:eastAsia="Arial" w:hAnsi="Times New Roman"/>
          <w:color w:val="000000"/>
          <w:lang w:eastAsia="ko-KR"/>
        </w:rPr>
      </w:pPr>
      <w:r w:rsidRPr="00EA3785">
        <w:rPr>
          <w:rFonts w:ascii="Times New Roman" w:eastAsia="Arial" w:hAnsi="Times New Roman"/>
          <w:b/>
          <w:bCs/>
          <w:color w:val="000000"/>
        </w:rPr>
        <w:t>Supplementary Fig. 1.</w:t>
      </w:r>
      <w:r w:rsidRPr="00EA3785">
        <w:rPr>
          <w:rFonts w:ascii="Times New Roman" w:eastAsia="Arial" w:hAnsi="Times New Roman"/>
          <w:color w:val="000000"/>
        </w:rPr>
        <w:t xml:space="preserve"> </w:t>
      </w:r>
      <w:r w:rsidR="001563F0" w:rsidRPr="001563F0">
        <w:rPr>
          <w:rFonts w:ascii="Times New Roman" w:eastAsia="Arial" w:hAnsi="Times New Roman"/>
          <w:b/>
          <w:bCs/>
          <w:color w:val="000000"/>
        </w:rPr>
        <w:t>Comparison of seasonal PCs and daily projection indices.</w:t>
      </w:r>
      <w:r w:rsidR="001563F0" w:rsidRPr="001563F0">
        <w:rPr>
          <w:rFonts w:ascii="Times New Roman" w:eastAsia="Arial" w:hAnsi="Times New Roman"/>
          <w:color w:val="000000"/>
        </w:rPr>
        <w:t xml:space="preserve"> Comparison of the original seasonal principal components (PCs, black) and the JJA means of the corresponding daily projection indices (red) for (a) PC1 and (b) PC2 during 1991–2025. Values in the upper-right corners indicate the temporal correlation coefficients between the </w:t>
      </w:r>
      <w:proofErr w:type="gramStart"/>
      <w:r w:rsidR="001563F0" w:rsidRPr="001563F0">
        <w:rPr>
          <w:rFonts w:ascii="Times New Roman" w:eastAsia="Arial" w:hAnsi="Times New Roman"/>
          <w:color w:val="000000"/>
        </w:rPr>
        <w:t>two time</w:t>
      </w:r>
      <w:proofErr w:type="gramEnd"/>
      <w:r w:rsidR="001563F0" w:rsidRPr="001563F0">
        <w:rPr>
          <w:rFonts w:ascii="Times New Roman" w:eastAsia="Arial" w:hAnsi="Times New Roman"/>
          <w:color w:val="000000"/>
        </w:rPr>
        <w:t xml:space="preserve"> series.</w:t>
      </w:r>
    </w:p>
    <w:p w14:paraId="4D147057" w14:textId="39202E0D" w:rsidR="00C22BB7" w:rsidRPr="00EA3785" w:rsidRDefault="00377640" w:rsidP="001563F0">
      <w:pPr>
        <w:keepLines/>
        <w:spacing w:after="120" w:line="240" w:lineRule="auto"/>
        <w:rPr>
          <w:rFonts w:ascii="Times New Roman" w:hAnsi="Times New Roman"/>
        </w:rPr>
      </w:pPr>
      <w:r w:rsidRPr="00EA3785">
        <w:rPr>
          <w:rFonts w:ascii="Times New Roman" w:eastAsia="Arial" w:hAnsi="Times New Roman"/>
          <w:noProof/>
          <w:color w:val="000000"/>
        </w:rPr>
        <w:lastRenderedPageBreak/>
        <w:drawing>
          <wp:inline distT="0" distB="0" distL="0" distR="0" wp14:anchorId="202649F3" wp14:editId="7C1D6B57">
            <wp:extent cx="6120130" cy="4011560"/>
            <wp:effectExtent l="0" t="0" r="5080" b="3175"/>
            <wp:docPr id="4152015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01526" name="그림 4152015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011560"/>
                    </a:xfrm>
                    <a:prstGeom prst="rect">
                      <a:avLst/>
                    </a:prstGeom>
                  </pic:spPr>
                </pic:pic>
              </a:graphicData>
            </a:graphic>
          </wp:inline>
        </w:drawing>
      </w:r>
    </w:p>
    <w:p w14:paraId="38CEADEA" w14:textId="286F212F" w:rsidR="00C22BB7" w:rsidRPr="00EA3785" w:rsidRDefault="00C22BB7" w:rsidP="00377640">
      <w:pPr>
        <w:keepLines/>
        <w:spacing w:after="120" w:line="240" w:lineRule="auto"/>
        <w:rPr>
          <w:rFonts w:ascii="Times New Roman" w:hAnsi="Times New Roman"/>
        </w:rPr>
      </w:pPr>
      <w:r w:rsidRPr="00EA3785">
        <w:rPr>
          <w:rFonts w:ascii="Times New Roman" w:eastAsia="Arial" w:hAnsi="Times New Roman"/>
          <w:b/>
          <w:bCs/>
          <w:color w:val="000000"/>
        </w:rPr>
        <w:t>Supplementary Fig. 2.</w:t>
      </w:r>
      <w:r w:rsidRPr="00EA3785">
        <w:rPr>
          <w:rFonts w:ascii="Times New Roman" w:eastAsia="Arial" w:hAnsi="Times New Roman"/>
          <w:color w:val="000000"/>
        </w:rPr>
        <w:t xml:space="preserve"> </w:t>
      </w:r>
      <w:r w:rsidR="001563F0" w:rsidRPr="001563F0">
        <w:rPr>
          <w:rFonts w:ascii="Times New Roman" w:eastAsia="Arial" w:hAnsi="Times New Roman"/>
          <w:b/>
          <w:bCs/>
          <w:color w:val="000000"/>
          <w:lang w:eastAsia="ko-KR"/>
        </w:rPr>
        <w:t>Third EOF mode and zonal-wavenumber spectra.</w:t>
      </w:r>
      <w:r w:rsidR="001563F0" w:rsidRPr="001563F0">
        <w:rPr>
          <w:rFonts w:ascii="Times New Roman" w:eastAsia="Arial" w:hAnsi="Times New Roman"/>
          <w:color w:val="000000"/>
          <w:lang w:eastAsia="ko-KR"/>
        </w:rPr>
        <w:t xml:space="preserve"> (a) EOF3 pattern of JJA seasonal-mean 250-hPa meridional wind anomalies averaged over 20°–60°N during 1940–2025 (units: m s⁻¹) and (b) the corresponding normalized PC3 time series. (c–e) Zonal-wavenumber power spectra of EOF1, EOF2, and EOF3, respectively. The value in the upper-right corner of (a) indicates the variance explained by EOF3, while those in (c–e) indicate the fractional contribution of the dominant zonal wavenumber to the total spectral power.</w:t>
      </w:r>
    </w:p>
    <w:p w14:paraId="6BF2C74B" w14:textId="0735D8D0" w:rsidR="00C22BB7" w:rsidRPr="00EA3785" w:rsidRDefault="00EA3785" w:rsidP="00C22BB7">
      <w:pPr>
        <w:keepNext/>
        <w:pageBreakBefore/>
        <w:spacing w:after="180" w:line="240" w:lineRule="auto"/>
        <w:jc w:val="center"/>
        <w:rPr>
          <w:rFonts w:ascii="Times New Roman" w:hAnsi="Times New Roman"/>
        </w:rPr>
      </w:pPr>
      <w:r w:rsidRPr="00EA3785">
        <w:rPr>
          <w:rFonts w:ascii="Times New Roman" w:hAnsi="Times New Roman"/>
          <w:noProof/>
        </w:rPr>
        <w:lastRenderedPageBreak/>
        <w:drawing>
          <wp:inline distT="0" distB="0" distL="0" distR="0" wp14:anchorId="37CB4F65" wp14:editId="5F82FF00">
            <wp:extent cx="5971216" cy="2455274"/>
            <wp:effectExtent l="0" t="0" r="0" b="0"/>
            <wp:docPr id="181800319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03199" name=""/>
                    <pic:cNvPicPr/>
                  </pic:nvPicPr>
                  <pic:blipFill>
                    <a:blip r:embed="rId10"/>
                    <a:stretch>
                      <a:fillRect/>
                    </a:stretch>
                  </pic:blipFill>
                  <pic:spPr>
                    <a:xfrm>
                      <a:off x="0" y="0"/>
                      <a:ext cx="5984944" cy="2460919"/>
                    </a:xfrm>
                    <a:prstGeom prst="rect">
                      <a:avLst/>
                    </a:prstGeom>
                  </pic:spPr>
                </pic:pic>
              </a:graphicData>
            </a:graphic>
          </wp:inline>
        </w:drawing>
      </w:r>
    </w:p>
    <w:p w14:paraId="5BD4678E" w14:textId="43C95ED4" w:rsidR="00C22BB7" w:rsidRPr="00EA3785" w:rsidRDefault="00C22BB7" w:rsidP="00C22BB7">
      <w:pPr>
        <w:keepLines/>
        <w:spacing w:after="120" w:line="240" w:lineRule="auto"/>
        <w:rPr>
          <w:rFonts w:ascii="Times New Roman" w:hAnsi="Times New Roman"/>
        </w:rPr>
      </w:pPr>
      <w:r w:rsidRPr="00EA3785">
        <w:rPr>
          <w:rFonts w:ascii="Times New Roman" w:eastAsia="Arial" w:hAnsi="Times New Roman"/>
          <w:b/>
          <w:bCs/>
          <w:color w:val="000000"/>
        </w:rPr>
        <w:t>Supplementary Fig. 3.</w:t>
      </w:r>
      <w:r w:rsidR="001563F0">
        <w:rPr>
          <w:rFonts w:ascii="Times New Roman" w:eastAsia="Arial" w:hAnsi="Times New Roman" w:hint="eastAsia"/>
          <w:b/>
          <w:bCs/>
          <w:color w:val="000000"/>
          <w:lang w:eastAsia="ko-KR"/>
        </w:rPr>
        <w:t xml:space="preserve"> </w:t>
      </w:r>
      <w:r w:rsidR="001563F0" w:rsidRPr="001563F0">
        <w:rPr>
          <w:rFonts w:ascii="Times New Roman" w:eastAsia="Arial" w:hAnsi="Times New Roman"/>
          <w:b/>
          <w:bCs/>
          <w:color w:val="000000"/>
          <w:lang w:eastAsia="ko-KR"/>
        </w:rPr>
        <w:t>E-folding timescales and QSRW event durations.</w:t>
      </w:r>
      <w:r w:rsidRPr="00EA3785">
        <w:rPr>
          <w:rFonts w:ascii="Times New Roman" w:eastAsia="Arial" w:hAnsi="Times New Roman"/>
          <w:color w:val="000000"/>
        </w:rPr>
        <w:t xml:space="preserve"> </w:t>
      </w:r>
      <w:r w:rsidR="002F69C0" w:rsidRPr="00EA3785">
        <w:rPr>
          <w:rFonts w:ascii="Times New Roman" w:eastAsia="Arial" w:hAnsi="Times New Roman"/>
          <w:color w:val="000000"/>
        </w:rPr>
        <w:t>(</w:t>
      </w:r>
      <w:r w:rsidR="001563F0" w:rsidRPr="001563F0">
        <w:rPr>
          <w:rFonts w:ascii="Times New Roman" w:eastAsia="Arial" w:hAnsi="Times New Roman"/>
          <w:color w:val="000000"/>
        </w:rPr>
        <w:t>a) Lag autocorrelations of the daily projection indices for EOF1 and EOF2. Shading denotes the 95% confidence intervals obtained from 10,000 bootstrap resamples across years, and the corresponding e-folding decorrelation times are given in the legend. The horizontal dashed line marks 1/e. (b) Distributions of QSRW event durations for EOF1 and EOF2. Boxes indicate the interquartile range and median, and black dots with error bars indicate the mean and its 95% bootstrap confidence interval based on 10,000 resamples. Labels above each distribution give the number of detected events and their mean duration.</w:t>
      </w:r>
    </w:p>
    <w:p w14:paraId="4A7E002A" w14:textId="5C2B18C9" w:rsidR="00C22BB7" w:rsidRPr="00EA3785" w:rsidRDefault="00377640" w:rsidP="00C22BB7">
      <w:pPr>
        <w:keepNext/>
        <w:pageBreakBefore/>
        <w:spacing w:after="180" w:line="240" w:lineRule="auto"/>
        <w:jc w:val="center"/>
        <w:rPr>
          <w:rFonts w:ascii="Times New Roman" w:hAnsi="Times New Roman"/>
        </w:rPr>
      </w:pPr>
      <w:r w:rsidRPr="00EA3785">
        <w:rPr>
          <w:rFonts w:ascii="Times New Roman" w:eastAsia="Arial" w:hAnsi="Times New Roman"/>
          <w:noProof/>
          <w:color w:val="000000"/>
        </w:rPr>
        <w:lastRenderedPageBreak/>
        <w:drawing>
          <wp:inline distT="0" distB="0" distL="0" distR="0" wp14:anchorId="7C62AD55" wp14:editId="2AF0FDEA">
            <wp:extent cx="6120130" cy="5138920"/>
            <wp:effectExtent l="0" t="0" r="5080" b="3810"/>
            <wp:docPr id="660390470"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90470" name="그림 6603904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5138920"/>
                    </a:xfrm>
                    <a:prstGeom prst="rect">
                      <a:avLst/>
                    </a:prstGeom>
                  </pic:spPr>
                </pic:pic>
              </a:graphicData>
            </a:graphic>
          </wp:inline>
        </w:drawing>
      </w:r>
    </w:p>
    <w:p w14:paraId="5ED934D5" w14:textId="623DFF5B" w:rsidR="00C22BB7" w:rsidRPr="00EA3785" w:rsidRDefault="00C22BB7" w:rsidP="00C22BB7">
      <w:pPr>
        <w:keepLines/>
        <w:spacing w:after="120" w:line="240" w:lineRule="auto"/>
        <w:rPr>
          <w:rFonts w:ascii="Times New Roman" w:hAnsi="Times New Roman"/>
          <w:lang w:eastAsia="ko-KR"/>
        </w:rPr>
      </w:pPr>
      <w:r w:rsidRPr="00EA3785">
        <w:rPr>
          <w:rFonts w:ascii="Times New Roman" w:eastAsia="Arial" w:hAnsi="Times New Roman"/>
          <w:b/>
          <w:bCs/>
          <w:color w:val="000000"/>
        </w:rPr>
        <w:t>Supplementary Fig. 4.</w:t>
      </w:r>
      <w:r w:rsidRPr="00EA3785">
        <w:rPr>
          <w:rFonts w:ascii="Times New Roman" w:eastAsia="Arial" w:hAnsi="Times New Roman"/>
          <w:color w:val="000000"/>
        </w:rPr>
        <w:t xml:space="preserve"> </w:t>
      </w:r>
      <w:r w:rsidR="001563F0" w:rsidRPr="001563F0">
        <w:rPr>
          <w:rFonts w:ascii="Times New Roman" w:eastAsia="Arial" w:hAnsi="Times New Roman"/>
          <w:b/>
          <w:bCs/>
          <w:color w:val="000000"/>
        </w:rPr>
        <w:t>High-amplitude individual QSRW events.</w:t>
      </w:r>
      <w:r w:rsidR="001563F0" w:rsidRPr="001563F0">
        <w:rPr>
          <w:rFonts w:ascii="Times New Roman" w:eastAsia="Arial" w:hAnsi="Times New Roman"/>
          <w:color w:val="000000"/>
        </w:rPr>
        <w:t xml:space="preserve"> Peak-centered Hovmöller diagrams for the three highest-amplitude QSRW events associated with EOF1 (left column) and EOF2 (right column). Shading shows the sign-adjusted 250-hPa meridional wind anomalies of each individual event averaged over 20°–60°N, while black contours show the corresponding EOF-specific composite anomalies (units: m s⁻¹).</w:t>
      </w:r>
    </w:p>
    <w:sectPr w:rsidR="00C22BB7" w:rsidRPr="00EA3785" w:rsidSect="002052DA">
      <w:headerReference w:type="default" r:id="rId12"/>
      <w:footerReference w:type="default" r:id="rId13"/>
      <w:pgSz w:w="11906" w:h="16838" w:code="9"/>
      <w:pgMar w:top="1134" w:right="1134" w:bottom="1134" w:left="1134" w:header="567" w:footer="567" w:gutter="0"/>
      <w:cols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830A16" w14:textId="77777777" w:rsidR="00836AC5" w:rsidRDefault="00836AC5" w:rsidP="00927301">
      <w:pPr>
        <w:spacing w:after="0" w:line="240" w:lineRule="auto"/>
      </w:pPr>
      <w:r>
        <w:separator/>
      </w:r>
    </w:p>
  </w:endnote>
  <w:endnote w:type="continuationSeparator" w:id="0">
    <w:p w14:paraId="357722F4" w14:textId="77777777" w:rsidR="00836AC5" w:rsidRDefault="00836AC5" w:rsidP="0092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12858" w14:textId="77777777" w:rsidR="00672784"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D98ACD" w14:textId="77777777" w:rsidR="00836AC5" w:rsidRDefault="00836AC5" w:rsidP="00927301">
      <w:pPr>
        <w:spacing w:after="0" w:line="240" w:lineRule="auto"/>
      </w:pPr>
      <w:r>
        <w:separator/>
      </w:r>
    </w:p>
  </w:footnote>
  <w:footnote w:type="continuationSeparator" w:id="0">
    <w:p w14:paraId="43C6AD0B" w14:textId="77777777" w:rsidR="00836AC5" w:rsidRDefault="00836AC5" w:rsidP="00927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B2729" w14:textId="77777777" w:rsidR="00672784" w:rsidRDefault="006727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DF7D10"/>
    <w:multiLevelType w:val="hybridMultilevel"/>
    <w:tmpl w:val="B3BCD6E4"/>
    <w:lvl w:ilvl="0" w:tplc="7C60F684">
      <w:start w:val="3"/>
      <w:numFmt w:val="bullet"/>
      <w:lvlText w:val=""/>
      <w:lvlJc w:val="left"/>
      <w:pPr>
        <w:ind w:left="800" w:hanging="360"/>
      </w:pPr>
      <w:rPr>
        <w:rFonts w:ascii="Wingdings" w:eastAsiaTheme="minorEastAsia" w:hAnsi="Wingdings"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3327468">
    <w:abstractNumId w:val="2"/>
  </w:num>
  <w:num w:numId="2" w16cid:durableId="576209805">
    <w:abstractNumId w:val="1"/>
  </w:num>
  <w:num w:numId="3" w16cid:durableId="555429361">
    <w:abstractNumId w:val="0"/>
  </w:num>
  <w:num w:numId="4" w16cid:durableId="13002640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bordersDoNotSurroundHeader/>
  <w:bordersDoNotSurroundFooter/>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D1"/>
    <w:rsid w:val="000134C5"/>
    <w:rsid w:val="000208E7"/>
    <w:rsid w:val="000254E6"/>
    <w:rsid w:val="00050A4A"/>
    <w:rsid w:val="00076134"/>
    <w:rsid w:val="000861F7"/>
    <w:rsid w:val="000A1C01"/>
    <w:rsid w:val="000A33FC"/>
    <w:rsid w:val="000A53AE"/>
    <w:rsid w:val="000A5B1D"/>
    <w:rsid w:val="000A7749"/>
    <w:rsid w:val="000B12BE"/>
    <w:rsid w:val="000B267E"/>
    <w:rsid w:val="000C6AD1"/>
    <w:rsid w:val="000D276E"/>
    <w:rsid w:val="000D3CC2"/>
    <w:rsid w:val="000D42DE"/>
    <w:rsid w:val="000F4ECC"/>
    <w:rsid w:val="001073E8"/>
    <w:rsid w:val="001130D2"/>
    <w:rsid w:val="0011369B"/>
    <w:rsid w:val="0011784C"/>
    <w:rsid w:val="00117F5A"/>
    <w:rsid w:val="00126AA7"/>
    <w:rsid w:val="001431B2"/>
    <w:rsid w:val="00150C24"/>
    <w:rsid w:val="00153B0C"/>
    <w:rsid w:val="00154D9A"/>
    <w:rsid w:val="001563F0"/>
    <w:rsid w:val="00163F2B"/>
    <w:rsid w:val="00180008"/>
    <w:rsid w:val="001A4992"/>
    <w:rsid w:val="001A770E"/>
    <w:rsid w:val="001B2299"/>
    <w:rsid w:val="001B341B"/>
    <w:rsid w:val="001C2BB9"/>
    <w:rsid w:val="001C5BCF"/>
    <w:rsid w:val="001D3854"/>
    <w:rsid w:val="001E4A94"/>
    <w:rsid w:val="001E5E93"/>
    <w:rsid w:val="001F50E1"/>
    <w:rsid w:val="002052DA"/>
    <w:rsid w:val="002132A1"/>
    <w:rsid w:val="00221EC4"/>
    <w:rsid w:val="00221FBF"/>
    <w:rsid w:val="00233B69"/>
    <w:rsid w:val="002442C6"/>
    <w:rsid w:val="0024757D"/>
    <w:rsid w:val="0026161A"/>
    <w:rsid w:val="00266608"/>
    <w:rsid w:val="002B0D91"/>
    <w:rsid w:val="002C6BB1"/>
    <w:rsid w:val="002D5A1C"/>
    <w:rsid w:val="002E3273"/>
    <w:rsid w:val="002F692A"/>
    <w:rsid w:val="002F69C0"/>
    <w:rsid w:val="002F7337"/>
    <w:rsid w:val="00300DB1"/>
    <w:rsid w:val="00311E52"/>
    <w:rsid w:val="003134E6"/>
    <w:rsid w:val="00322803"/>
    <w:rsid w:val="00327B19"/>
    <w:rsid w:val="00345B69"/>
    <w:rsid w:val="003676E5"/>
    <w:rsid w:val="003764BE"/>
    <w:rsid w:val="00377640"/>
    <w:rsid w:val="00381390"/>
    <w:rsid w:val="00383D19"/>
    <w:rsid w:val="00396087"/>
    <w:rsid w:val="003A5833"/>
    <w:rsid w:val="003B1D7B"/>
    <w:rsid w:val="003E4E2B"/>
    <w:rsid w:val="00412163"/>
    <w:rsid w:val="00427E5B"/>
    <w:rsid w:val="00434B25"/>
    <w:rsid w:val="004425AA"/>
    <w:rsid w:val="004846E6"/>
    <w:rsid w:val="00496604"/>
    <w:rsid w:val="004A3755"/>
    <w:rsid w:val="004A74DE"/>
    <w:rsid w:val="004D2C0F"/>
    <w:rsid w:val="004D2E4E"/>
    <w:rsid w:val="004E5D88"/>
    <w:rsid w:val="005035CB"/>
    <w:rsid w:val="005223F4"/>
    <w:rsid w:val="00540972"/>
    <w:rsid w:val="00546A06"/>
    <w:rsid w:val="005505C0"/>
    <w:rsid w:val="0055274C"/>
    <w:rsid w:val="005779A5"/>
    <w:rsid w:val="00581E1B"/>
    <w:rsid w:val="00582A85"/>
    <w:rsid w:val="00585672"/>
    <w:rsid w:val="005D66E5"/>
    <w:rsid w:val="005E32C7"/>
    <w:rsid w:val="005F2054"/>
    <w:rsid w:val="00601D72"/>
    <w:rsid w:val="00606BDE"/>
    <w:rsid w:val="00617445"/>
    <w:rsid w:val="00622053"/>
    <w:rsid w:val="006228A2"/>
    <w:rsid w:val="00626D2A"/>
    <w:rsid w:val="0063251F"/>
    <w:rsid w:val="00654D1E"/>
    <w:rsid w:val="00663A07"/>
    <w:rsid w:val="0067065D"/>
    <w:rsid w:val="00672784"/>
    <w:rsid w:val="00693E3C"/>
    <w:rsid w:val="006A04ED"/>
    <w:rsid w:val="006E09D3"/>
    <w:rsid w:val="006F22D7"/>
    <w:rsid w:val="007003CC"/>
    <w:rsid w:val="00704842"/>
    <w:rsid w:val="00766006"/>
    <w:rsid w:val="00770566"/>
    <w:rsid w:val="00777A38"/>
    <w:rsid w:val="00781A9B"/>
    <w:rsid w:val="00781E46"/>
    <w:rsid w:val="00783F4D"/>
    <w:rsid w:val="0078709B"/>
    <w:rsid w:val="007922E5"/>
    <w:rsid w:val="007967E6"/>
    <w:rsid w:val="007A3D18"/>
    <w:rsid w:val="007A75A8"/>
    <w:rsid w:val="007B4D76"/>
    <w:rsid w:val="007E4A87"/>
    <w:rsid w:val="007F4C2C"/>
    <w:rsid w:val="008138C6"/>
    <w:rsid w:val="008224BD"/>
    <w:rsid w:val="00836AC5"/>
    <w:rsid w:val="00853485"/>
    <w:rsid w:val="00855499"/>
    <w:rsid w:val="00866BFB"/>
    <w:rsid w:val="0087550C"/>
    <w:rsid w:val="008920FB"/>
    <w:rsid w:val="008B2AD4"/>
    <w:rsid w:val="008C0C1D"/>
    <w:rsid w:val="008D55B9"/>
    <w:rsid w:val="008D59E9"/>
    <w:rsid w:val="008E361B"/>
    <w:rsid w:val="008F16D8"/>
    <w:rsid w:val="008F28A7"/>
    <w:rsid w:val="00911FCB"/>
    <w:rsid w:val="00912D10"/>
    <w:rsid w:val="00927301"/>
    <w:rsid w:val="00930893"/>
    <w:rsid w:val="009536C0"/>
    <w:rsid w:val="00971263"/>
    <w:rsid w:val="00975DF5"/>
    <w:rsid w:val="0097654A"/>
    <w:rsid w:val="00997341"/>
    <w:rsid w:val="009A55D9"/>
    <w:rsid w:val="009C6764"/>
    <w:rsid w:val="009D294A"/>
    <w:rsid w:val="009F4553"/>
    <w:rsid w:val="00A05E64"/>
    <w:rsid w:val="00A077F2"/>
    <w:rsid w:val="00A134A0"/>
    <w:rsid w:val="00A16B79"/>
    <w:rsid w:val="00A21CD3"/>
    <w:rsid w:val="00A318D5"/>
    <w:rsid w:val="00A4088C"/>
    <w:rsid w:val="00A40AFB"/>
    <w:rsid w:val="00A40C9B"/>
    <w:rsid w:val="00A6362E"/>
    <w:rsid w:val="00A91E9E"/>
    <w:rsid w:val="00AA368D"/>
    <w:rsid w:val="00AB3A63"/>
    <w:rsid w:val="00AC0915"/>
    <w:rsid w:val="00AE0DB5"/>
    <w:rsid w:val="00AF30C1"/>
    <w:rsid w:val="00AF3F1F"/>
    <w:rsid w:val="00B1251C"/>
    <w:rsid w:val="00B31D49"/>
    <w:rsid w:val="00B44294"/>
    <w:rsid w:val="00B443DF"/>
    <w:rsid w:val="00B50014"/>
    <w:rsid w:val="00B5689E"/>
    <w:rsid w:val="00B56BA9"/>
    <w:rsid w:val="00B744B8"/>
    <w:rsid w:val="00B7586C"/>
    <w:rsid w:val="00B86263"/>
    <w:rsid w:val="00B925C7"/>
    <w:rsid w:val="00B94DD5"/>
    <w:rsid w:val="00BC197A"/>
    <w:rsid w:val="00BF31F3"/>
    <w:rsid w:val="00C16E82"/>
    <w:rsid w:val="00C22BB7"/>
    <w:rsid w:val="00C246AE"/>
    <w:rsid w:val="00C24F0E"/>
    <w:rsid w:val="00C73334"/>
    <w:rsid w:val="00C7634F"/>
    <w:rsid w:val="00CA2719"/>
    <w:rsid w:val="00CA5F25"/>
    <w:rsid w:val="00CB0707"/>
    <w:rsid w:val="00CD3C70"/>
    <w:rsid w:val="00D2601D"/>
    <w:rsid w:val="00D34FED"/>
    <w:rsid w:val="00D376D3"/>
    <w:rsid w:val="00D43152"/>
    <w:rsid w:val="00D74B07"/>
    <w:rsid w:val="00D8744A"/>
    <w:rsid w:val="00D91FA0"/>
    <w:rsid w:val="00DC34BC"/>
    <w:rsid w:val="00DE7B4E"/>
    <w:rsid w:val="00DE7D88"/>
    <w:rsid w:val="00DF7099"/>
    <w:rsid w:val="00E20803"/>
    <w:rsid w:val="00E21554"/>
    <w:rsid w:val="00E317E3"/>
    <w:rsid w:val="00E3422F"/>
    <w:rsid w:val="00E361D3"/>
    <w:rsid w:val="00E5050F"/>
    <w:rsid w:val="00E52AF0"/>
    <w:rsid w:val="00E54995"/>
    <w:rsid w:val="00E55E8B"/>
    <w:rsid w:val="00E62B9F"/>
    <w:rsid w:val="00E62E6A"/>
    <w:rsid w:val="00E63DAA"/>
    <w:rsid w:val="00E86050"/>
    <w:rsid w:val="00E9318A"/>
    <w:rsid w:val="00EA3785"/>
    <w:rsid w:val="00EA5F3B"/>
    <w:rsid w:val="00EA78CE"/>
    <w:rsid w:val="00EB5232"/>
    <w:rsid w:val="00EF08C7"/>
    <w:rsid w:val="00F019A2"/>
    <w:rsid w:val="00F1451E"/>
    <w:rsid w:val="00F22F18"/>
    <w:rsid w:val="00F3334F"/>
    <w:rsid w:val="00F5213B"/>
    <w:rsid w:val="00F53B3B"/>
    <w:rsid w:val="00F74254"/>
    <w:rsid w:val="00F748EF"/>
    <w:rsid w:val="00F975D9"/>
    <w:rsid w:val="00FA10E3"/>
    <w:rsid w:val="00FB3BDB"/>
    <w:rsid w:val="00FE01D2"/>
    <w:rsid w:val="00FF24B0"/>
    <w:rsid w:val="00FF5769"/>
    <w:rsid w:val="00FF6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E0712"/>
  <w15:chartTrackingRefBased/>
  <w15:docId w15:val="{696C2F91-E670-3E45-983D-B1FB379B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EastAsia" w:hAnsi="Calibri" w:cs="Times New Roman"/>
        <w:lang w:val="en-US"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160" w:line="259" w:lineRule="auto"/>
    </w:pPr>
    <w:rPr>
      <w:sz w:val="22"/>
      <w:szCs w:val="22"/>
      <w:lang w:val="en-GB" w:eastAsia="en-US"/>
    </w:rPr>
  </w:style>
  <w:style w:type="paragraph" w:styleId="1">
    <w:name w:val="heading 1"/>
    <w:basedOn w:val="a"/>
    <w:next w:val="a"/>
    <w:link w:val="1Char"/>
    <w:uiPriority w:val="9"/>
    <w:rsid w:val="00FF6D8F"/>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7301"/>
    <w:pPr>
      <w:tabs>
        <w:tab w:val="center" w:pos="4513"/>
        <w:tab w:val="right" w:pos="9026"/>
      </w:tabs>
      <w:spacing w:after="0" w:line="240" w:lineRule="auto"/>
    </w:pPr>
  </w:style>
  <w:style w:type="character" w:customStyle="1" w:styleId="Char">
    <w:name w:val="머리글 Char"/>
    <w:basedOn w:val="a0"/>
    <w:link w:val="a3"/>
    <w:uiPriority w:val="99"/>
    <w:rsid w:val="00927301"/>
  </w:style>
  <w:style w:type="paragraph" w:styleId="a4">
    <w:name w:val="footer"/>
    <w:basedOn w:val="a"/>
    <w:link w:val="Char0"/>
    <w:uiPriority w:val="99"/>
    <w:unhideWhenUsed/>
    <w:rsid w:val="00927301"/>
    <w:pPr>
      <w:tabs>
        <w:tab w:val="center" w:pos="4513"/>
        <w:tab w:val="right" w:pos="9026"/>
      </w:tabs>
      <w:spacing w:after="0" w:line="240" w:lineRule="auto"/>
    </w:pPr>
  </w:style>
  <w:style w:type="character" w:customStyle="1" w:styleId="Char0">
    <w:name w:val="바닥글 Char"/>
    <w:basedOn w:val="a0"/>
    <w:link w:val="a4"/>
    <w:uiPriority w:val="99"/>
    <w:rsid w:val="00927301"/>
  </w:style>
  <w:style w:type="paragraph" w:customStyle="1" w:styleId="IOPHeader">
    <w:name w:val="IOPHeader"/>
    <w:basedOn w:val="a3"/>
    <w:link w:val="IOPHeaderChar"/>
    <w:qFormat/>
    <w:rsid w:val="00654D1E"/>
    <w:pPr>
      <w:pBdr>
        <w:bottom w:val="single" w:sz="4" w:space="1" w:color="auto"/>
      </w:pBdr>
    </w:pPr>
  </w:style>
  <w:style w:type="paragraph" w:customStyle="1" w:styleId="IOPTitle">
    <w:name w:val="IOPTitle"/>
    <w:basedOn w:val="a"/>
    <w:link w:val="IOPTitleChar"/>
    <w:qFormat/>
    <w:rsid w:val="00D43152"/>
    <w:pPr>
      <w:spacing w:after="520"/>
    </w:pPr>
    <w:rPr>
      <w:b/>
      <w:sz w:val="48"/>
      <w:szCs w:val="48"/>
    </w:rPr>
  </w:style>
  <w:style w:type="character" w:customStyle="1" w:styleId="IOPHeaderChar">
    <w:name w:val="IOPHeader Char"/>
    <w:basedOn w:val="Char"/>
    <w:link w:val="IOPHeader"/>
    <w:rsid w:val="00654D1E"/>
  </w:style>
  <w:style w:type="paragraph" w:customStyle="1" w:styleId="IOPAuthor">
    <w:name w:val="IOPAuthor"/>
    <w:basedOn w:val="a"/>
    <w:link w:val="IOPAuthorChar"/>
    <w:qFormat/>
    <w:rsid w:val="00D74B07"/>
    <w:pPr>
      <w:spacing w:after="200"/>
      <w:ind w:right="2552"/>
    </w:pPr>
    <w:rPr>
      <w:b/>
    </w:rPr>
  </w:style>
  <w:style w:type="character" w:customStyle="1" w:styleId="IOPTitleChar">
    <w:name w:val="IOPTitle Char"/>
    <w:link w:val="IOPTitle"/>
    <w:rsid w:val="00D43152"/>
    <w:rPr>
      <w:b/>
      <w:sz w:val="48"/>
      <w:szCs w:val="48"/>
    </w:rPr>
  </w:style>
  <w:style w:type="paragraph" w:customStyle="1" w:styleId="IOPAff">
    <w:name w:val="IOPAff"/>
    <w:basedOn w:val="IOPAuthor"/>
    <w:link w:val="IOPAffChar"/>
    <w:qFormat/>
    <w:rsid w:val="00D74B07"/>
    <w:pPr>
      <w:spacing w:after="0"/>
    </w:pPr>
    <w:rPr>
      <w:rFonts w:ascii="Times New Roman" w:hAnsi="Times New Roman"/>
      <w:b w:val="0"/>
      <w:sz w:val="18"/>
      <w:szCs w:val="18"/>
    </w:rPr>
  </w:style>
  <w:style w:type="character" w:customStyle="1" w:styleId="IOPAuthorChar">
    <w:name w:val="IOPAuthor Char"/>
    <w:link w:val="IOPAuthor"/>
    <w:rsid w:val="00D74B07"/>
    <w:rPr>
      <w:b/>
    </w:rPr>
  </w:style>
  <w:style w:type="paragraph" w:customStyle="1" w:styleId="IOPH1">
    <w:name w:val="IOPH1"/>
    <w:basedOn w:val="IOPAff"/>
    <w:link w:val="IOPH1Char"/>
    <w:qFormat/>
    <w:rsid w:val="0087550C"/>
    <w:pPr>
      <w:spacing w:before="200" w:after="120"/>
      <w:ind w:right="0"/>
    </w:pPr>
    <w:rPr>
      <w:rFonts w:ascii="Calibri" w:hAnsi="Calibri"/>
      <w:b/>
      <w:sz w:val="22"/>
    </w:rPr>
  </w:style>
  <w:style w:type="character" w:customStyle="1" w:styleId="IOPAffChar">
    <w:name w:val="IOPAff Char"/>
    <w:link w:val="IOPAff"/>
    <w:rsid w:val="00D74B07"/>
    <w:rPr>
      <w:rFonts w:ascii="Times New Roman" w:hAnsi="Times New Roman" w:cs="Times New Roman"/>
      <w:b w:val="0"/>
      <w:sz w:val="18"/>
      <w:szCs w:val="18"/>
    </w:rPr>
  </w:style>
  <w:style w:type="paragraph" w:customStyle="1" w:styleId="IOPAbsText">
    <w:name w:val="IOPAbsText"/>
    <w:basedOn w:val="a"/>
    <w:link w:val="IOPAbsTextChar"/>
    <w:qFormat/>
    <w:rsid w:val="00D74B07"/>
    <w:pPr>
      <w:spacing w:after="0"/>
      <w:ind w:right="2552"/>
    </w:pPr>
    <w:rPr>
      <w:rFonts w:ascii="Times New Roman" w:hAnsi="Times New Roman"/>
      <w:sz w:val="20"/>
    </w:rPr>
  </w:style>
  <w:style w:type="character" w:customStyle="1" w:styleId="IOPH1Char">
    <w:name w:val="IOPH1 Char"/>
    <w:link w:val="IOPH1"/>
    <w:rsid w:val="0087550C"/>
    <w:rPr>
      <w:rFonts w:ascii="Times New Roman" w:hAnsi="Times New Roman" w:cs="Times New Roman"/>
      <w:b/>
      <w:sz w:val="18"/>
      <w:szCs w:val="18"/>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AbsTextChar">
    <w:name w:val="IOPAbsText Char"/>
    <w:link w:val="IOPAbsText"/>
    <w:rsid w:val="00D74B07"/>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KwdChar">
    <w:name w:val="IOPKwd Char"/>
    <w:link w:val="IOPKwd"/>
    <w:rsid w:val="005223F4"/>
    <w:rPr>
      <w:rFonts w:ascii="Times New Roman" w:hAnsi="Times New Roman"/>
      <w:sz w:val="20"/>
    </w:rPr>
  </w:style>
  <w:style w:type="character" w:customStyle="1" w:styleId="IOPTextChar">
    <w:name w:val="IOPText 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paragraph" w:customStyle="1" w:styleId="IOPH3">
    <w:name w:val="IOPH3"/>
    <w:basedOn w:val="IOPH2"/>
    <w:link w:val="IOPH3Char"/>
    <w:qFormat/>
    <w:rsid w:val="008D59E9"/>
    <w:pPr>
      <w:spacing w:after="0"/>
    </w:pPr>
  </w:style>
  <w:style w:type="character" w:customStyle="1" w:styleId="IOPH2Char">
    <w:name w:val="IOPH2 Char"/>
    <w:link w:val="IOPH2"/>
    <w:rsid w:val="0087550C"/>
    <w:rPr>
      <w:rFonts w:ascii="Times New Roman" w:hAnsi="Times New Roman" w:cs="Times New Roman"/>
      <w:b w:val="0"/>
      <w:i/>
      <w:sz w:val="18"/>
      <w:szCs w:val="18"/>
    </w:rPr>
  </w:style>
  <w:style w:type="paragraph" w:customStyle="1" w:styleId="IOPrefs0">
    <w:name w:val="IOPrefs"/>
    <w:link w:val="IOPrefsChar"/>
    <w:rsid w:val="00E86050"/>
    <w:pPr>
      <w:spacing w:line="259" w:lineRule="auto"/>
      <w:ind w:left="284" w:hanging="284"/>
    </w:pPr>
    <w:rPr>
      <w:rFonts w:ascii="Times New Roman" w:hAnsi="Times New Roman"/>
      <w:noProof/>
      <w:sz w:val="18"/>
      <w:szCs w:val="22"/>
      <w:lang w:val="en-GB" w:eastAsia="en-US"/>
    </w:rPr>
  </w:style>
  <w:style w:type="character" w:customStyle="1" w:styleId="IOPH3Char">
    <w:name w:val="IOPH3 Char"/>
    <w:link w:val="IOPH3"/>
    <w:rsid w:val="008D59E9"/>
    <w:rPr>
      <w:rFonts w:ascii="Times New Roman" w:hAnsi="Times New Roman" w:cs="Times New Roman"/>
      <w:b w:val="0"/>
      <w:i/>
      <w:sz w:val="18"/>
      <w:szCs w:val="18"/>
    </w:rPr>
  </w:style>
  <w:style w:type="paragraph" w:customStyle="1" w:styleId="IOPRefs">
    <w:name w:val="IOPRefs"/>
    <w:basedOn w:val="IOPrefs0"/>
    <w:link w:val="IOPRefsChar0"/>
    <w:qFormat/>
    <w:rsid w:val="00E86050"/>
    <w:pPr>
      <w:numPr>
        <w:numId w:val="2"/>
      </w:numPr>
    </w:pPr>
  </w:style>
  <w:style w:type="character" w:customStyle="1" w:styleId="IOPrefsChar">
    <w:name w:val="IOPrefs Char"/>
    <w:link w:val="IOPrefs0"/>
    <w:rsid w:val="00E86050"/>
    <w:rPr>
      <w:rFonts w:ascii="Times New Roman" w:hAnsi="Times New Roman"/>
      <w:noProof/>
      <w:sz w:val="18"/>
    </w:rPr>
  </w:style>
  <w:style w:type="character" w:customStyle="1" w:styleId="IOPRefsChar0">
    <w:name w:val="IOPRefs Char"/>
    <w:link w:val="IOPRefs"/>
    <w:rsid w:val="00E86050"/>
    <w:rPr>
      <w:rFonts w:ascii="Times New Roman" w:hAnsi="Times New Roman"/>
      <w:noProof/>
      <w:sz w:val="18"/>
    </w:rPr>
  </w:style>
  <w:style w:type="table" w:styleId="a5">
    <w:name w:val="Table Grid"/>
    <w:basedOn w:val="a1"/>
    <w:uiPriority w:val="39"/>
    <w:rsid w:val="00EF0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line number"/>
    <w:basedOn w:val="a0"/>
    <w:uiPriority w:val="99"/>
    <w:semiHidden/>
    <w:unhideWhenUsed/>
    <w:rsid w:val="00EF08C7"/>
  </w:style>
  <w:style w:type="paragraph" w:styleId="a7">
    <w:name w:val="Revision"/>
    <w:hidden/>
    <w:uiPriority w:val="99"/>
    <w:semiHidden/>
    <w:rsid w:val="002E3273"/>
    <w:rPr>
      <w:sz w:val="22"/>
      <w:szCs w:val="22"/>
      <w:lang w:val="en-GB" w:eastAsia="en-US"/>
    </w:rPr>
  </w:style>
  <w:style w:type="character" w:styleId="a8">
    <w:name w:val="annotation reference"/>
    <w:basedOn w:val="a0"/>
    <w:uiPriority w:val="99"/>
    <w:semiHidden/>
    <w:unhideWhenUsed/>
    <w:rsid w:val="002E3273"/>
    <w:rPr>
      <w:sz w:val="18"/>
      <w:szCs w:val="18"/>
    </w:rPr>
  </w:style>
  <w:style w:type="paragraph" w:styleId="a9">
    <w:name w:val="annotation text"/>
    <w:basedOn w:val="a"/>
    <w:link w:val="Char1"/>
    <w:uiPriority w:val="99"/>
    <w:unhideWhenUsed/>
    <w:rsid w:val="002E3273"/>
  </w:style>
  <w:style w:type="character" w:customStyle="1" w:styleId="Char1">
    <w:name w:val="메모 텍스트 Char"/>
    <w:basedOn w:val="a0"/>
    <w:link w:val="a9"/>
    <w:uiPriority w:val="99"/>
    <w:rsid w:val="002E3273"/>
    <w:rPr>
      <w:sz w:val="22"/>
      <w:szCs w:val="22"/>
      <w:lang w:val="en-GB" w:eastAsia="en-US"/>
    </w:rPr>
  </w:style>
  <w:style w:type="paragraph" w:styleId="aa">
    <w:name w:val="annotation subject"/>
    <w:basedOn w:val="a9"/>
    <w:next w:val="a9"/>
    <w:link w:val="Char2"/>
    <w:uiPriority w:val="99"/>
    <w:semiHidden/>
    <w:unhideWhenUsed/>
    <w:rsid w:val="002E3273"/>
    <w:rPr>
      <w:b/>
      <w:bCs/>
    </w:rPr>
  </w:style>
  <w:style w:type="character" w:customStyle="1" w:styleId="Char2">
    <w:name w:val="메모 주제 Char"/>
    <w:basedOn w:val="Char1"/>
    <w:link w:val="aa"/>
    <w:uiPriority w:val="99"/>
    <w:semiHidden/>
    <w:rsid w:val="002E3273"/>
    <w:rPr>
      <w:b/>
      <w:bCs/>
      <w:sz w:val="22"/>
      <w:szCs w:val="22"/>
      <w:lang w:val="en-GB" w:eastAsia="en-US"/>
    </w:rPr>
  </w:style>
  <w:style w:type="paragraph" w:customStyle="1" w:styleId="SMHeading">
    <w:name w:val="SM Heading"/>
    <w:basedOn w:val="1"/>
    <w:qFormat/>
    <w:rsid w:val="00FF6D8F"/>
    <w:pPr>
      <w:spacing w:before="240" w:after="60" w:line="240" w:lineRule="auto"/>
    </w:pPr>
    <w:rPr>
      <w:rFonts w:ascii="Times New Roman" w:eastAsiaTheme="minorEastAsia" w:hAnsi="Times New Roman" w:cs="Times New Roman"/>
      <w:b/>
      <w:bCs/>
      <w:kern w:val="32"/>
      <w:sz w:val="24"/>
      <w:szCs w:val="24"/>
      <w:lang w:val="en-US"/>
    </w:rPr>
  </w:style>
  <w:style w:type="paragraph" w:customStyle="1" w:styleId="SMcaption">
    <w:name w:val="SM caption"/>
    <w:basedOn w:val="a"/>
    <w:qFormat/>
    <w:rsid w:val="00FF6D8F"/>
    <w:pPr>
      <w:spacing w:after="0" w:line="240" w:lineRule="auto"/>
    </w:pPr>
    <w:rPr>
      <w:rFonts w:ascii="Times New Roman" w:hAnsi="Times New Roman"/>
      <w:sz w:val="24"/>
      <w:szCs w:val="20"/>
      <w:lang w:val="en-US"/>
    </w:rPr>
  </w:style>
  <w:style w:type="character" w:customStyle="1" w:styleId="1Char">
    <w:name w:val="제목 1 Char"/>
    <w:basedOn w:val="a0"/>
    <w:link w:val="1"/>
    <w:uiPriority w:val="9"/>
    <w:rsid w:val="00FF6D8F"/>
    <w:rPr>
      <w:rFonts w:asciiTheme="majorHAnsi" w:eastAsiaTheme="majorEastAsia" w:hAnsiTheme="majorHAnsi" w:cstheme="majorBidi"/>
      <w:sz w:val="28"/>
      <w:szCs w:val="28"/>
      <w:lang w:val="en-GB" w:eastAsia="en-US"/>
    </w:rPr>
  </w:style>
  <w:style w:type="character" w:styleId="ab">
    <w:name w:val="Hyperlink"/>
    <w:basedOn w:val="a0"/>
    <w:uiPriority w:val="99"/>
    <w:unhideWhenUsed/>
    <w:rsid w:val="00377640"/>
    <w:rPr>
      <w:color w:val="467886" w:themeColor="hyperlink"/>
      <w:u w:val="single"/>
    </w:rPr>
  </w:style>
  <w:style w:type="character" w:styleId="ac">
    <w:name w:val="Unresolved Mention"/>
    <w:basedOn w:val="a0"/>
    <w:uiPriority w:val="99"/>
    <w:semiHidden/>
    <w:unhideWhenUsed/>
    <w:rsid w:val="00377640"/>
    <w:rPr>
      <w:color w:val="605E5C"/>
      <w:shd w:val="clear" w:color="auto" w:fill="E1DFDD"/>
    </w:rPr>
  </w:style>
  <w:style w:type="paragraph" w:styleId="ad">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49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E8433-1300-B04B-82F7-D6EA9FB69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C:\Users\keg\Downloads\IOPP-WordTemplateLarge.dotx</Template>
  <TotalTime>37</TotalTime>
  <Pages>5</Pages>
  <Words>448</Words>
  <Characters>2559</Characters>
  <Application>Microsoft Office Word</Application>
  <DocSecurity>0</DocSecurity>
  <Lines>21</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Eggleton</dc:creator>
  <cp:keywords/>
  <dc:description/>
  <cp:lastModifiedBy>Nakbin Choi</cp:lastModifiedBy>
  <cp:revision>14</cp:revision>
  <dcterms:created xsi:type="dcterms:W3CDTF">2026-08-11T06:33:00Z</dcterms:created>
  <dcterms:modified xsi:type="dcterms:W3CDTF">2026-09-30T00:36:00Z</dcterms:modified>
</cp:coreProperties>
</file>