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E4892" w14:textId="7C43704A" w:rsidR="003A3637" w:rsidRDefault="003A3637">
      <w:pPr>
        <w:spacing w:after="160"/>
        <w:rPr>
          <w:b/>
          <w:bCs/>
          <w:lang w:val="en-US"/>
        </w:rPr>
      </w:pPr>
      <w:r w:rsidRPr="003A3637">
        <w:rPr>
          <w:b/>
          <w:bCs/>
          <w:lang w:val="en-US"/>
        </w:rPr>
        <w:t>α-Synuclein Seed Amplification Status Modifies the Relationship Between Plasma p-tau217, Amyloid and Fibrillar Tau</w:t>
      </w:r>
    </w:p>
    <w:p w14:paraId="6E4B266D" w14:textId="77777777" w:rsidR="003A3637" w:rsidRDefault="003A3637">
      <w:pPr>
        <w:spacing w:after="160"/>
        <w:rPr>
          <w:b/>
          <w:bCs/>
          <w:lang w:val="en-US"/>
        </w:rPr>
      </w:pPr>
    </w:p>
    <w:p w14:paraId="4917D6DB" w14:textId="70A8ADD4" w:rsidR="0058467E" w:rsidRPr="00D940BE" w:rsidRDefault="00000000">
      <w:pPr>
        <w:spacing w:after="160"/>
        <w:rPr>
          <w:b/>
          <w:bCs/>
          <w:lang w:val="en-US"/>
        </w:rPr>
      </w:pPr>
      <w:r w:rsidRPr="00D940BE">
        <w:rPr>
          <w:b/>
          <w:bCs/>
          <w:lang w:val="en-US"/>
        </w:rPr>
        <w:t xml:space="preserve">SUPPLEMENTARY </w:t>
      </w:r>
      <w:r w:rsidR="003A3637">
        <w:rPr>
          <w:b/>
          <w:bCs/>
          <w:lang w:val="en-US"/>
        </w:rPr>
        <w:t>MATERIAL</w:t>
      </w:r>
    </w:p>
    <w:p w14:paraId="329A685A" w14:textId="77777777" w:rsidR="0058467E" w:rsidRPr="005810E3" w:rsidRDefault="00000000">
      <w:pPr>
        <w:rPr>
          <w:sz w:val="14"/>
          <w:szCs w:val="14"/>
          <w:lang w:val="en-US"/>
        </w:rPr>
      </w:pPr>
      <w:r w:rsidRPr="005810E3">
        <w:rPr>
          <w:b/>
          <w:bCs/>
          <w:lang w:val="en-US"/>
        </w:rPr>
        <w:t>Figure S1. Participant flow diagram for the ADNI analytic sample</w:t>
      </w:r>
    </w:p>
    <w:p w14:paraId="68A20189" w14:textId="3CCE852E" w:rsidR="0058467E" w:rsidRDefault="00AD0998">
      <w:pPr>
        <w:rPr>
          <w:sz w:val="14"/>
          <w:szCs w:val="14"/>
        </w:rPr>
      </w:pPr>
      <w:r>
        <w:rPr>
          <w:noProof/>
          <w:sz w:val="14"/>
          <w:szCs w:val="14"/>
        </w:rPr>
        <w:drawing>
          <wp:inline distT="0" distB="0" distL="0" distR="0" wp14:anchorId="59D7F746" wp14:editId="7A285E84">
            <wp:extent cx="4630148" cy="4048125"/>
            <wp:effectExtent l="0" t="0" r="0" b="0"/>
            <wp:docPr id="1587786985" name="Imagen 1" descr="The diagram illustrates a flowchart detailing the filtering process for aSynSAA records, categorizing participants based on various criteria such as binary aSynSAA results, CSF and plasma availability, APOE4 genotype, clinical stage, and PET scan data, resulting in four distinct group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786985" name="Imagen 1" descr="The diagram illustrates a flowchart detailing the filtering process for aSynSAA records, categorizing participants based on various criteria such as binary aSynSAA results, CSF and plasma availability, APOE4 genotype, clinical stage, and PET scan data, resulting in four distinct groups.&#10;&#10;El contenido generado por IA puede ser incorrecto."/>
                    <pic:cNvPicPr/>
                  </pic:nvPicPr>
                  <pic:blipFill rotWithShape="1">
                    <a:blip r:embed="rId4">
                      <a:clrChange>
                        <a:clrFrom>
                          <a:srgbClr val="FAFAFA"/>
                        </a:clrFrom>
                        <a:clrTo>
                          <a:srgbClr val="FAFAFA">
                            <a:alpha val="0"/>
                          </a:srgbClr>
                        </a:clrTo>
                      </a:clrChange>
                      <a:extLst>
                        <a:ext uri="{28A0092B-C50C-407E-A947-70E740481C1C}">
                          <a14:useLocalDpi xmlns:a14="http://schemas.microsoft.com/office/drawing/2010/main" val="0"/>
                        </a:ext>
                      </a:extLst>
                    </a:blip>
                    <a:srcRect l="21983" r="13680"/>
                    <a:stretch>
                      <a:fillRect/>
                    </a:stretch>
                  </pic:blipFill>
                  <pic:spPr bwMode="auto">
                    <a:xfrm>
                      <a:off x="0" y="0"/>
                      <a:ext cx="4665003" cy="4078598"/>
                    </a:xfrm>
                    <a:prstGeom prst="rect">
                      <a:avLst/>
                    </a:prstGeom>
                    <a:ln>
                      <a:noFill/>
                    </a:ln>
                    <a:extLst>
                      <a:ext uri="{53640926-AAD7-44D8-BBD7-CCE9431645EC}">
                        <a14:shadowObscured xmlns:a14="http://schemas.microsoft.com/office/drawing/2010/main"/>
                      </a:ext>
                    </a:extLst>
                  </pic:spPr>
                </pic:pic>
              </a:graphicData>
            </a:graphic>
          </wp:inline>
        </w:drawing>
      </w:r>
    </w:p>
    <w:p w14:paraId="2A21D17E" w14:textId="77777777" w:rsidR="0058467E" w:rsidRPr="005810E3" w:rsidRDefault="00000000">
      <w:pPr>
        <w:jc w:val="both"/>
        <w:rPr>
          <w:i/>
          <w:iCs/>
          <w:sz w:val="14"/>
          <w:szCs w:val="14"/>
          <w:lang w:val="en-US"/>
        </w:rPr>
      </w:pPr>
      <w:r w:rsidRPr="005810E3">
        <w:rPr>
          <w:i/>
          <w:iCs/>
          <w:sz w:val="14"/>
          <w:szCs w:val="14"/>
          <w:lang w:val="en-US"/>
        </w:rPr>
        <w:t xml:space="preserve">Figure S1.  Participant flow diagram for the ADNI analytic sample. Non-binary </w:t>
      </w:r>
      <w:r>
        <w:rPr>
          <w:i/>
          <w:iCs/>
          <w:sz w:val="14"/>
          <w:szCs w:val="14"/>
        </w:rPr>
        <w:t>α</w:t>
      </w:r>
      <w:proofErr w:type="spellStart"/>
      <w:r w:rsidRPr="005810E3">
        <w:rPr>
          <w:i/>
          <w:iCs/>
          <w:sz w:val="14"/>
          <w:szCs w:val="14"/>
          <w:lang w:val="en-US"/>
        </w:rPr>
        <w:t>SynSAA</w:t>
      </w:r>
      <w:proofErr w:type="spellEnd"/>
      <w:r w:rsidRPr="005810E3">
        <w:rPr>
          <w:i/>
          <w:iCs/>
          <w:sz w:val="14"/>
          <w:szCs w:val="14"/>
          <w:lang w:val="en-US"/>
        </w:rPr>
        <w:t xml:space="preserve"> results (</w:t>
      </w:r>
      <w:proofErr w:type="gramStart"/>
      <w:r w:rsidRPr="005810E3">
        <w:rPr>
          <w:i/>
          <w:iCs/>
          <w:sz w:val="14"/>
          <w:szCs w:val="14"/>
          <w:lang w:val="en-US"/>
        </w:rPr>
        <w:t>Detected-2</w:t>
      </w:r>
      <w:proofErr w:type="gramEnd"/>
      <w:r w:rsidRPr="005810E3">
        <w:rPr>
          <w:i/>
          <w:iCs/>
          <w:sz w:val="14"/>
          <w:szCs w:val="14"/>
          <w:lang w:val="en-US"/>
        </w:rPr>
        <w:t xml:space="preserve"> / Indeterminate) were excluded. All measurements were matched to the </w:t>
      </w:r>
      <w:r>
        <w:rPr>
          <w:i/>
          <w:iCs/>
          <w:sz w:val="14"/>
          <w:szCs w:val="14"/>
        </w:rPr>
        <w:t>α</w:t>
      </w:r>
      <w:proofErr w:type="spellStart"/>
      <w:r w:rsidRPr="005810E3">
        <w:rPr>
          <w:i/>
          <w:iCs/>
          <w:sz w:val="14"/>
          <w:szCs w:val="14"/>
          <w:lang w:val="en-US"/>
        </w:rPr>
        <w:t>SynSAA</w:t>
      </w:r>
      <w:proofErr w:type="spellEnd"/>
      <w:r w:rsidRPr="005810E3">
        <w:rPr>
          <w:i/>
          <w:iCs/>
          <w:sz w:val="14"/>
          <w:szCs w:val="14"/>
          <w:lang w:val="en-US"/>
        </w:rPr>
        <w:t xml:space="preserve"> sampling date using the temporally nearest available record within a ±365-day window. The CSF-referenced sample uses the CSF p-tau181/A</w:t>
      </w:r>
      <w:r>
        <w:rPr>
          <w:i/>
          <w:iCs/>
          <w:sz w:val="14"/>
          <w:szCs w:val="14"/>
        </w:rPr>
        <w:t>β</w:t>
      </w:r>
      <w:r w:rsidRPr="005810E3">
        <w:rPr>
          <w:i/>
          <w:iCs/>
          <w:sz w:val="14"/>
          <w:szCs w:val="14"/>
          <w:lang w:val="en-US"/>
        </w:rPr>
        <w:t xml:space="preserve">42 ratio as the reference measure of amyloid pathology; the PET-referenced sample additionally requires a quality-controlled amyloid-PET scan; the main analytic sample further requires a quality-controlled </w:t>
      </w:r>
      <w:proofErr w:type="spellStart"/>
      <w:r w:rsidRPr="005810E3">
        <w:rPr>
          <w:i/>
          <w:iCs/>
          <w:sz w:val="14"/>
          <w:szCs w:val="14"/>
          <w:lang w:val="en-US"/>
        </w:rPr>
        <w:t>flortaucipir</w:t>
      </w:r>
      <w:proofErr w:type="spellEnd"/>
      <w:r w:rsidRPr="005810E3">
        <w:rPr>
          <w:i/>
          <w:iCs/>
          <w:sz w:val="14"/>
          <w:szCs w:val="14"/>
          <w:lang w:val="en-US"/>
        </w:rPr>
        <w:t xml:space="preserve"> tau-PET scan, the primary measure of tau pathology in this study. Participants were also excluded for missing covariates required by the adjusted models (age, sex, APOE </w:t>
      </w:r>
      <w:r>
        <w:rPr>
          <w:i/>
          <w:iCs/>
          <w:sz w:val="14"/>
          <w:szCs w:val="14"/>
        </w:rPr>
        <w:t>ε</w:t>
      </w:r>
      <w:r w:rsidRPr="005810E3">
        <w:rPr>
          <w:i/>
          <w:iCs/>
          <w:sz w:val="14"/>
          <w:szCs w:val="14"/>
          <w:lang w:val="en-US"/>
        </w:rPr>
        <w:t xml:space="preserve">4 carrier status, cognitive stage). Abbreviations: </w:t>
      </w:r>
      <w:r>
        <w:rPr>
          <w:i/>
          <w:iCs/>
          <w:sz w:val="14"/>
          <w:szCs w:val="14"/>
        </w:rPr>
        <w:t>α</w:t>
      </w:r>
      <w:proofErr w:type="spellStart"/>
      <w:r w:rsidRPr="005810E3">
        <w:rPr>
          <w:i/>
          <w:iCs/>
          <w:sz w:val="14"/>
          <w:szCs w:val="14"/>
          <w:lang w:val="en-US"/>
        </w:rPr>
        <w:t>SynSAA</w:t>
      </w:r>
      <w:proofErr w:type="spellEnd"/>
      <w:r w:rsidRPr="005810E3">
        <w:rPr>
          <w:i/>
          <w:iCs/>
          <w:sz w:val="14"/>
          <w:szCs w:val="14"/>
          <w:lang w:val="en-US"/>
        </w:rPr>
        <w:t xml:space="preserve">, </w:t>
      </w:r>
      <w:r>
        <w:rPr>
          <w:i/>
          <w:iCs/>
          <w:sz w:val="14"/>
          <w:szCs w:val="14"/>
        </w:rPr>
        <w:t>α</w:t>
      </w:r>
      <w:r w:rsidRPr="005810E3">
        <w:rPr>
          <w:i/>
          <w:iCs/>
          <w:sz w:val="14"/>
          <w:szCs w:val="14"/>
          <w:lang w:val="en-US"/>
        </w:rPr>
        <w:t>-synuclein seed amplification assay (</w:t>
      </w:r>
      <w:proofErr w:type="spellStart"/>
      <w:r w:rsidRPr="005810E3">
        <w:rPr>
          <w:i/>
          <w:iCs/>
          <w:sz w:val="14"/>
          <w:szCs w:val="14"/>
          <w:lang w:val="en-US"/>
        </w:rPr>
        <w:t>Amprion</w:t>
      </w:r>
      <w:proofErr w:type="spellEnd"/>
      <w:r w:rsidRPr="005810E3">
        <w:rPr>
          <w:i/>
          <w:iCs/>
          <w:sz w:val="14"/>
          <w:szCs w:val="14"/>
          <w:lang w:val="en-US"/>
        </w:rPr>
        <w:t>); CSF, cerebrospinal fluid; A</w:t>
      </w:r>
      <w:r>
        <w:rPr>
          <w:i/>
          <w:iCs/>
          <w:sz w:val="14"/>
          <w:szCs w:val="14"/>
        </w:rPr>
        <w:t>β</w:t>
      </w:r>
      <w:r w:rsidRPr="005810E3">
        <w:rPr>
          <w:i/>
          <w:iCs/>
          <w:sz w:val="14"/>
          <w:szCs w:val="14"/>
          <w:lang w:val="en-US"/>
        </w:rPr>
        <w:t xml:space="preserve">42, amyloid-beta 42; APOE4, apolipoprotein E </w:t>
      </w:r>
      <w:r>
        <w:rPr>
          <w:i/>
          <w:iCs/>
          <w:sz w:val="14"/>
          <w:szCs w:val="14"/>
        </w:rPr>
        <w:t>ε</w:t>
      </w:r>
      <w:r w:rsidRPr="005810E3">
        <w:rPr>
          <w:i/>
          <w:iCs/>
          <w:sz w:val="14"/>
          <w:szCs w:val="14"/>
          <w:lang w:val="en-US"/>
        </w:rPr>
        <w:t>4 allele; PET, positron emission tomography.</w:t>
      </w:r>
    </w:p>
    <w:p w14:paraId="6C960431" w14:textId="77777777" w:rsidR="0058467E" w:rsidRPr="005810E3" w:rsidRDefault="00000000">
      <w:pPr>
        <w:rPr>
          <w:b/>
          <w:bCs/>
          <w:lang w:val="en-US"/>
        </w:rPr>
      </w:pPr>
      <w:r w:rsidRPr="005810E3">
        <w:rPr>
          <w:b/>
          <w:bCs/>
          <w:lang w:val="en-US"/>
        </w:rPr>
        <w:lastRenderedPageBreak/>
        <w:t xml:space="preserve">Figure S2. Amyloid burden and fibrillar tau by </w:t>
      </w:r>
      <w:r>
        <w:rPr>
          <w:b/>
          <w:bCs/>
        </w:rPr>
        <w:t>α</w:t>
      </w:r>
      <w:proofErr w:type="spellStart"/>
      <w:r w:rsidRPr="005810E3">
        <w:rPr>
          <w:b/>
          <w:bCs/>
          <w:lang w:val="en-US"/>
        </w:rPr>
        <w:t>SynSAA</w:t>
      </w:r>
      <w:proofErr w:type="spellEnd"/>
      <w:r w:rsidRPr="005810E3">
        <w:rPr>
          <w:b/>
          <w:bCs/>
          <w:lang w:val="en-US"/>
        </w:rPr>
        <w:t xml:space="preserve"> status, model-adjusted for the narrower covariate set</w:t>
      </w:r>
    </w:p>
    <w:p w14:paraId="522BBC7E" w14:textId="77777777" w:rsidR="0058467E" w:rsidRDefault="00000000">
      <w:pPr>
        <w:rPr>
          <w:sz w:val="14"/>
          <w:szCs w:val="14"/>
        </w:rPr>
      </w:pPr>
      <w:r>
        <w:rPr>
          <w:noProof/>
          <w:sz w:val="14"/>
          <w:szCs w:val="14"/>
        </w:rPr>
        <w:drawing>
          <wp:inline distT="114300" distB="114300" distL="114300" distR="114300" wp14:anchorId="0A992406" wp14:editId="30079DB2">
            <wp:extent cx="6057900" cy="3238500"/>
            <wp:effectExtent l="0" t="0" r="0" b="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5"/>
                    <a:srcRect t="8997" b="3599"/>
                    <a:stretch>
                      <a:fillRect/>
                    </a:stretch>
                  </pic:blipFill>
                  <pic:spPr>
                    <a:xfrm>
                      <a:off x="0" y="0"/>
                      <a:ext cx="6057900" cy="3238500"/>
                    </a:xfrm>
                    <a:prstGeom prst="rect">
                      <a:avLst/>
                    </a:prstGeom>
                    <a:ln/>
                  </pic:spPr>
                </pic:pic>
              </a:graphicData>
            </a:graphic>
          </wp:inline>
        </w:drawing>
      </w:r>
    </w:p>
    <w:p w14:paraId="72EB0ECE" w14:textId="77777777" w:rsidR="0058467E" w:rsidRPr="005810E3" w:rsidRDefault="00000000">
      <w:pPr>
        <w:jc w:val="both"/>
        <w:rPr>
          <w:i/>
          <w:iCs/>
          <w:sz w:val="14"/>
          <w:szCs w:val="14"/>
          <w:lang w:val="en-US"/>
        </w:rPr>
      </w:pPr>
      <w:r w:rsidRPr="005810E3">
        <w:rPr>
          <w:rFonts w:ascii="Arial Unicode MS" w:eastAsia="Arial Unicode MS" w:hAnsi="Arial Unicode MS" w:cs="Arial Unicode MS"/>
          <w:i/>
          <w:iCs/>
          <w:sz w:val="14"/>
          <w:szCs w:val="14"/>
          <w:lang w:val="en-US"/>
        </w:rPr>
        <w:t xml:space="preserve">Lines and shaded bands are model-adjusted fits from the primary GAM using the narrower covariate set of Franzmeier et al. 2025 (age, sex and site held at reference levels; no adjustment for APOE </w:t>
      </w:r>
      <w:r>
        <w:rPr>
          <w:rFonts w:ascii="Arial Unicode MS" w:eastAsia="Arial Unicode MS" w:hAnsi="Arial Unicode MS" w:cs="Arial Unicode MS"/>
          <w:i/>
          <w:iCs/>
          <w:sz w:val="14"/>
          <w:szCs w:val="14"/>
        </w:rPr>
        <w:t>ε</w:t>
      </w:r>
      <w:r w:rsidRPr="005810E3">
        <w:rPr>
          <w:rFonts w:ascii="Arial Unicode MS" w:eastAsia="Arial Unicode MS" w:hAnsi="Arial Unicode MS" w:cs="Arial Unicode MS"/>
          <w:i/>
          <w:iCs/>
          <w:sz w:val="14"/>
          <w:szCs w:val="14"/>
          <w:lang w:val="en-US"/>
        </w:rPr>
        <w:t xml:space="preserve">4 carrier status or cognitive stage), with 95% confidence bands, fitted separately by </w:t>
      </w:r>
      <w:r>
        <w:rPr>
          <w:rFonts w:ascii="Arial Unicode MS" w:eastAsia="Arial Unicode MS" w:hAnsi="Arial Unicode MS" w:cs="Arial Unicode MS"/>
          <w:i/>
          <w:iCs/>
          <w:sz w:val="14"/>
          <w:szCs w:val="14"/>
        </w:rPr>
        <w:t>α</w:t>
      </w:r>
      <w:proofErr w:type="spellStart"/>
      <w:r w:rsidRPr="005810E3">
        <w:rPr>
          <w:rFonts w:ascii="Arial Unicode MS" w:eastAsia="Arial Unicode MS" w:hAnsi="Arial Unicode MS" w:cs="Arial Unicode MS"/>
          <w:i/>
          <w:iCs/>
          <w:sz w:val="14"/>
          <w:szCs w:val="14"/>
          <w:lang w:val="en-US"/>
        </w:rPr>
        <w:t>SynSAA</w:t>
      </w:r>
      <w:proofErr w:type="spellEnd"/>
      <w:r w:rsidRPr="005810E3">
        <w:rPr>
          <w:rFonts w:ascii="Arial Unicode MS" w:eastAsia="Arial Unicode MS" w:hAnsi="Arial Unicode MS" w:cs="Arial Unicode MS"/>
          <w:i/>
          <w:iCs/>
          <w:sz w:val="14"/>
          <w:szCs w:val="14"/>
          <w:lang w:val="en-US"/>
        </w:rPr>
        <w:t xml:space="preserve"> status, as a sensitivity companion to Figure 3. Each group's curve is drawn only over the range of the x-axis variable observed in that group. The percentage difference, 95% CI, p-value and interaction p-value annotated in the panel refer to the formal contrast between the fitted curves at the amyloid positivity threshold and the difference-smooth test for shape, respectively, using this narrower covariate set. The dashed line marks the amyloid positivity threshold. Point </w:t>
      </w:r>
      <w:proofErr w:type="spellStart"/>
      <w:r w:rsidRPr="005810E3">
        <w:rPr>
          <w:rFonts w:ascii="Arial Unicode MS" w:eastAsia="Arial Unicode MS" w:hAnsi="Arial Unicode MS" w:cs="Arial Unicode MS"/>
          <w:i/>
          <w:iCs/>
          <w:sz w:val="14"/>
          <w:szCs w:val="14"/>
          <w:lang w:val="en-US"/>
        </w:rPr>
        <w:t>colour</w:t>
      </w:r>
      <w:proofErr w:type="spellEnd"/>
      <w:r w:rsidRPr="005810E3">
        <w:rPr>
          <w:rFonts w:ascii="Arial Unicode MS" w:eastAsia="Arial Unicode MS" w:hAnsi="Arial Unicode MS" w:cs="Arial Unicode MS"/>
          <w:i/>
          <w:iCs/>
          <w:sz w:val="14"/>
          <w:szCs w:val="14"/>
          <w:lang w:val="en-US"/>
        </w:rPr>
        <w:t xml:space="preserve"> indicates </w:t>
      </w:r>
      <w:r>
        <w:rPr>
          <w:rFonts w:ascii="Arial Unicode MS" w:eastAsia="Arial Unicode MS" w:hAnsi="Arial Unicode MS" w:cs="Arial Unicode MS"/>
          <w:i/>
          <w:iCs/>
          <w:sz w:val="14"/>
          <w:szCs w:val="14"/>
        </w:rPr>
        <w:t>α</w:t>
      </w:r>
      <w:proofErr w:type="spellStart"/>
      <w:r w:rsidRPr="005810E3">
        <w:rPr>
          <w:rFonts w:ascii="Arial Unicode MS" w:eastAsia="Arial Unicode MS" w:hAnsi="Arial Unicode MS" w:cs="Arial Unicode MS"/>
          <w:i/>
          <w:iCs/>
          <w:sz w:val="14"/>
          <w:szCs w:val="14"/>
          <w:lang w:val="en-US"/>
        </w:rPr>
        <w:t>SynSAA</w:t>
      </w:r>
      <w:proofErr w:type="spellEnd"/>
      <w:r w:rsidRPr="005810E3">
        <w:rPr>
          <w:rFonts w:ascii="Arial Unicode MS" w:eastAsia="Arial Unicode MS" w:hAnsi="Arial Unicode MS" w:cs="Arial Unicode MS"/>
          <w:i/>
          <w:iCs/>
          <w:sz w:val="14"/>
          <w:szCs w:val="14"/>
          <w:lang w:val="en-US"/>
        </w:rPr>
        <w:t xml:space="preserve"> status (blue, </w:t>
      </w:r>
      <w:r>
        <w:rPr>
          <w:rFonts w:ascii="Arial Unicode MS" w:eastAsia="Arial Unicode MS" w:hAnsi="Arial Unicode MS" w:cs="Arial Unicode MS"/>
          <w:i/>
          <w:iCs/>
          <w:sz w:val="14"/>
          <w:szCs w:val="14"/>
        </w:rPr>
        <w:t>α</w:t>
      </w:r>
      <w:proofErr w:type="spellStart"/>
      <w:r w:rsidRPr="005810E3">
        <w:rPr>
          <w:rFonts w:ascii="Arial Unicode MS" w:eastAsia="Arial Unicode MS" w:hAnsi="Arial Unicode MS" w:cs="Arial Unicode MS"/>
          <w:i/>
          <w:iCs/>
          <w:sz w:val="14"/>
          <w:szCs w:val="14"/>
          <w:lang w:val="en-US"/>
        </w:rPr>
        <w:t>SynSAA</w:t>
      </w:r>
      <w:proofErr w:type="spellEnd"/>
      <w:r w:rsidRPr="005810E3">
        <w:rPr>
          <w:rFonts w:ascii="Arial Unicode MS" w:eastAsia="Arial Unicode MS" w:hAnsi="Arial Unicode MS" w:cs="Arial Unicode MS"/>
          <w:i/>
          <w:iCs/>
          <w:sz w:val="14"/>
          <w:szCs w:val="14"/>
          <w:lang w:val="en-US"/>
        </w:rPr>
        <w:t xml:space="preserve">−; red, </w:t>
      </w:r>
      <w:r>
        <w:rPr>
          <w:rFonts w:ascii="Arial Unicode MS" w:eastAsia="Arial Unicode MS" w:hAnsi="Arial Unicode MS" w:cs="Arial Unicode MS"/>
          <w:i/>
          <w:iCs/>
          <w:sz w:val="14"/>
          <w:szCs w:val="14"/>
        </w:rPr>
        <w:t>α</w:t>
      </w:r>
      <w:proofErr w:type="spellStart"/>
      <w:r w:rsidRPr="005810E3">
        <w:rPr>
          <w:rFonts w:ascii="Arial Unicode MS" w:eastAsia="Arial Unicode MS" w:hAnsi="Arial Unicode MS" w:cs="Arial Unicode MS"/>
          <w:i/>
          <w:iCs/>
          <w:sz w:val="14"/>
          <w:szCs w:val="14"/>
          <w:lang w:val="en-US"/>
        </w:rPr>
        <w:t>SynSAA</w:t>
      </w:r>
      <w:proofErr w:type="spellEnd"/>
      <w:r w:rsidRPr="005810E3">
        <w:rPr>
          <w:rFonts w:ascii="Arial Unicode MS" w:eastAsia="Arial Unicode MS" w:hAnsi="Arial Unicode MS" w:cs="Arial Unicode MS"/>
          <w:i/>
          <w:iCs/>
          <w:sz w:val="14"/>
          <w:szCs w:val="14"/>
          <w:lang w:val="en-US"/>
        </w:rPr>
        <w:t xml:space="preserve">+); point shape indicates cognitive stage (diamond, cognitively unimpaired; triangle, mild cognitive impairment; square, dementia). Tau-PET SUVR is shown on the log scale, matching the outcome scale used in the model. Abbreviations: CL, </w:t>
      </w:r>
      <w:proofErr w:type="spellStart"/>
      <w:r w:rsidRPr="005810E3">
        <w:rPr>
          <w:rFonts w:ascii="Arial Unicode MS" w:eastAsia="Arial Unicode MS" w:hAnsi="Arial Unicode MS" w:cs="Arial Unicode MS"/>
          <w:i/>
          <w:iCs/>
          <w:sz w:val="14"/>
          <w:szCs w:val="14"/>
          <w:lang w:val="en-US"/>
        </w:rPr>
        <w:t>centiloids</w:t>
      </w:r>
      <w:proofErr w:type="spellEnd"/>
      <w:r w:rsidRPr="005810E3">
        <w:rPr>
          <w:rFonts w:ascii="Arial Unicode MS" w:eastAsia="Arial Unicode MS" w:hAnsi="Arial Unicode MS" w:cs="Arial Unicode MS"/>
          <w:i/>
          <w:iCs/>
          <w:sz w:val="14"/>
          <w:szCs w:val="14"/>
          <w:lang w:val="en-US"/>
        </w:rPr>
        <w:t xml:space="preserve">; CU, cognitively unimpaired; MCI, mild cognitive impairment; PET, positron emission tomography; SUVR, </w:t>
      </w:r>
      <w:proofErr w:type="spellStart"/>
      <w:r w:rsidRPr="005810E3">
        <w:rPr>
          <w:rFonts w:ascii="Arial Unicode MS" w:eastAsia="Arial Unicode MS" w:hAnsi="Arial Unicode MS" w:cs="Arial Unicode MS"/>
          <w:i/>
          <w:iCs/>
          <w:sz w:val="14"/>
          <w:szCs w:val="14"/>
          <w:lang w:val="en-US"/>
        </w:rPr>
        <w:t>standardised</w:t>
      </w:r>
      <w:proofErr w:type="spellEnd"/>
      <w:r w:rsidRPr="005810E3">
        <w:rPr>
          <w:rFonts w:ascii="Arial Unicode MS" w:eastAsia="Arial Unicode MS" w:hAnsi="Arial Unicode MS" w:cs="Arial Unicode MS"/>
          <w:i/>
          <w:iCs/>
          <w:sz w:val="14"/>
          <w:szCs w:val="14"/>
          <w:lang w:val="en-US"/>
        </w:rPr>
        <w:t xml:space="preserve"> uptake value ratio. </w:t>
      </w:r>
    </w:p>
    <w:p w14:paraId="3EA3D74B" w14:textId="77777777" w:rsidR="0058467E" w:rsidRPr="005810E3" w:rsidRDefault="0058467E">
      <w:pPr>
        <w:rPr>
          <w:sz w:val="14"/>
          <w:szCs w:val="14"/>
          <w:lang w:val="en-US"/>
        </w:rPr>
      </w:pPr>
    </w:p>
    <w:p w14:paraId="2E8725CC" w14:textId="77777777" w:rsidR="0058467E" w:rsidRPr="005810E3" w:rsidRDefault="0058467E">
      <w:pPr>
        <w:rPr>
          <w:sz w:val="14"/>
          <w:szCs w:val="14"/>
          <w:lang w:val="en-US"/>
        </w:rPr>
      </w:pPr>
    </w:p>
    <w:p w14:paraId="11C1DCE0" w14:textId="77777777" w:rsidR="0058467E" w:rsidRPr="005810E3" w:rsidRDefault="0058467E">
      <w:pPr>
        <w:rPr>
          <w:sz w:val="14"/>
          <w:szCs w:val="14"/>
          <w:lang w:val="en-US"/>
        </w:rPr>
      </w:pPr>
    </w:p>
    <w:p w14:paraId="55434814" w14:textId="77777777" w:rsidR="0058467E" w:rsidRPr="005810E3" w:rsidRDefault="0058467E">
      <w:pPr>
        <w:rPr>
          <w:sz w:val="14"/>
          <w:szCs w:val="14"/>
          <w:lang w:val="en-US"/>
        </w:rPr>
      </w:pPr>
    </w:p>
    <w:p w14:paraId="113104C8" w14:textId="77777777" w:rsidR="0058467E" w:rsidRPr="005810E3" w:rsidRDefault="0058467E">
      <w:pPr>
        <w:rPr>
          <w:sz w:val="14"/>
          <w:szCs w:val="14"/>
          <w:lang w:val="en-US"/>
        </w:rPr>
      </w:pPr>
    </w:p>
    <w:p w14:paraId="20911425" w14:textId="77777777" w:rsidR="0058467E" w:rsidRPr="005810E3" w:rsidRDefault="0058467E">
      <w:pPr>
        <w:rPr>
          <w:sz w:val="14"/>
          <w:szCs w:val="14"/>
          <w:lang w:val="en-US"/>
        </w:rPr>
      </w:pPr>
    </w:p>
    <w:p w14:paraId="78BE9EB6" w14:textId="77777777" w:rsidR="0058467E" w:rsidRPr="005810E3" w:rsidRDefault="0058467E">
      <w:pPr>
        <w:rPr>
          <w:sz w:val="14"/>
          <w:szCs w:val="14"/>
          <w:lang w:val="en-US"/>
        </w:rPr>
      </w:pPr>
    </w:p>
    <w:p w14:paraId="43DBB310" w14:textId="77777777" w:rsidR="0058467E" w:rsidRPr="005810E3" w:rsidRDefault="0058467E">
      <w:pPr>
        <w:rPr>
          <w:sz w:val="14"/>
          <w:szCs w:val="14"/>
          <w:lang w:val="en-US"/>
        </w:rPr>
      </w:pPr>
    </w:p>
    <w:p w14:paraId="5E714BE5" w14:textId="77777777" w:rsidR="0058467E" w:rsidRPr="005810E3" w:rsidRDefault="0058467E">
      <w:pPr>
        <w:rPr>
          <w:sz w:val="14"/>
          <w:szCs w:val="14"/>
          <w:lang w:val="en-US"/>
        </w:rPr>
      </w:pPr>
    </w:p>
    <w:p w14:paraId="3B797D4A" w14:textId="77777777" w:rsidR="0058467E" w:rsidRPr="005810E3" w:rsidRDefault="0058467E">
      <w:pPr>
        <w:rPr>
          <w:sz w:val="14"/>
          <w:szCs w:val="14"/>
          <w:lang w:val="en-US"/>
        </w:rPr>
      </w:pPr>
    </w:p>
    <w:p w14:paraId="3EC84557" w14:textId="77777777" w:rsidR="0058467E" w:rsidRPr="005810E3" w:rsidRDefault="0058467E">
      <w:pPr>
        <w:rPr>
          <w:sz w:val="14"/>
          <w:szCs w:val="14"/>
          <w:lang w:val="en-US"/>
        </w:rPr>
      </w:pPr>
    </w:p>
    <w:p w14:paraId="2419030F" w14:textId="77777777" w:rsidR="0058467E" w:rsidRPr="005810E3" w:rsidRDefault="0058467E">
      <w:pPr>
        <w:rPr>
          <w:sz w:val="14"/>
          <w:szCs w:val="14"/>
          <w:lang w:val="en-US"/>
        </w:rPr>
      </w:pPr>
    </w:p>
    <w:p w14:paraId="718FB807" w14:textId="77777777" w:rsidR="00D940BE" w:rsidRDefault="00D940BE">
      <w:pPr>
        <w:spacing w:after="160"/>
        <w:rPr>
          <w:b/>
          <w:bCs/>
          <w:lang w:val="en-US"/>
        </w:rPr>
      </w:pPr>
    </w:p>
    <w:p w14:paraId="6E9711DD" w14:textId="36478A41" w:rsidR="0058467E" w:rsidRPr="005810E3" w:rsidRDefault="00000000">
      <w:pPr>
        <w:spacing w:after="160"/>
        <w:rPr>
          <w:b/>
          <w:bCs/>
          <w:lang w:val="en-US"/>
        </w:rPr>
      </w:pPr>
      <w:r w:rsidRPr="005810E3">
        <w:rPr>
          <w:b/>
          <w:bCs/>
          <w:lang w:val="en-US"/>
        </w:rPr>
        <w:lastRenderedPageBreak/>
        <w:t xml:space="preserve">Table S1. Number and percentage of </w:t>
      </w:r>
      <w:proofErr w:type="spellStart"/>
      <w:r w:rsidRPr="005810E3">
        <w:rPr>
          <w:b/>
          <w:bCs/>
          <w:lang w:val="en-US"/>
        </w:rPr>
        <w:t>winsorised</w:t>
      </w:r>
      <w:proofErr w:type="spellEnd"/>
      <w:r w:rsidRPr="005810E3">
        <w:rPr>
          <w:b/>
          <w:bCs/>
          <w:lang w:val="en-US"/>
        </w:rPr>
        <w:t xml:space="preserve"> values for CSF A</w:t>
      </w:r>
      <w:r>
        <w:rPr>
          <w:b/>
          <w:bCs/>
        </w:rPr>
        <w:t>β</w:t>
      </w:r>
      <w:r w:rsidRPr="005810E3">
        <w:rPr>
          <w:b/>
          <w:bCs/>
          <w:lang w:val="en-US"/>
        </w:rPr>
        <w:t>42, CSF p-tau181 and plasma p-tau217, by lower and upper measuring-range limit</w:t>
      </w:r>
    </w:p>
    <w:tbl>
      <w:tblPr>
        <w:tblStyle w:val="a2"/>
        <w:tblpPr w:leftFromText="180" w:rightFromText="180" w:topFromText="180" w:bottomFromText="180" w:vertAnchor="text" w:tblpX="-15"/>
        <w:tblW w:w="850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70"/>
        <w:gridCol w:w="1620"/>
        <w:gridCol w:w="1650"/>
        <w:gridCol w:w="1785"/>
        <w:gridCol w:w="1680"/>
      </w:tblGrid>
      <w:tr w:rsidR="0058467E" w14:paraId="2B5C20C4" w14:textId="77777777" w:rsidTr="00D940BE">
        <w:trPr>
          <w:trHeight w:val="20"/>
        </w:trPr>
        <w:tc>
          <w:tcPr>
            <w:tcW w:w="1770" w:type="dxa"/>
            <w:tcBorders>
              <w:top w:val="single" w:sz="6" w:space="0" w:color="000000"/>
              <w:left w:val="single" w:sz="6" w:space="0" w:color="000000"/>
              <w:bottom w:val="single" w:sz="6" w:space="0" w:color="000000"/>
              <w:right w:val="single" w:sz="6" w:space="0" w:color="000000"/>
            </w:tcBorders>
            <w:tcMar>
              <w:top w:w="0" w:type="dxa"/>
              <w:bottom w:w="0" w:type="dxa"/>
            </w:tcMar>
          </w:tcPr>
          <w:p w14:paraId="34954D10" w14:textId="5155989F" w:rsidR="0058467E" w:rsidRDefault="00000000" w:rsidP="00D940BE">
            <w:pPr>
              <w:rPr>
                <w:b/>
                <w:bCs/>
                <w:sz w:val="14"/>
                <w:szCs w:val="14"/>
              </w:rPr>
            </w:pPr>
            <w:r>
              <w:rPr>
                <w:b/>
                <w:bCs/>
                <w:sz w:val="14"/>
                <w:szCs w:val="14"/>
              </w:rPr>
              <w:t xml:space="preserve">Reference </w:t>
            </w:r>
            <w:proofErr w:type="spellStart"/>
            <w:r>
              <w:rPr>
                <w:b/>
                <w:bCs/>
                <w:sz w:val="14"/>
                <w:szCs w:val="14"/>
              </w:rPr>
              <w:t>sample</w:t>
            </w:r>
            <w:proofErr w:type="spellEnd"/>
          </w:p>
        </w:tc>
        <w:tc>
          <w:tcPr>
            <w:tcW w:w="1620" w:type="dxa"/>
            <w:tcBorders>
              <w:top w:val="single" w:sz="6" w:space="0" w:color="000000"/>
              <w:left w:val="single" w:sz="6" w:space="0" w:color="000000"/>
              <w:bottom w:val="single" w:sz="6" w:space="0" w:color="000000"/>
              <w:right w:val="single" w:sz="6" w:space="0" w:color="000000"/>
            </w:tcBorders>
            <w:tcMar>
              <w:top w:w="0" w:type="dxa"/>
              <w:bottom w:w="0" w:type="dxa"/>
            </w:tcMar>
          </w:tcPr>
          <w:p w14:paraId="5EBA295D" w14:textId="77777777" w:rsidR="0058467E" w:rsidRDefault="00000000" w:rsidP="00D940BE">
            <w:pPr>
              <w:jc w:val="center"/>
              <w:rPr>
                <w:b/>
                <w:bCs/>
                <w:sz w:val="14"/>
                <w:szCs w:val="14"/>
              </w:rPr>
            </w:pPr>
            <w:r>
              <w:rPr>
                <w:b/>
                <w:bCs/>
                <w:sz w:val="14"/>
                <w:szCs w:val="14"/>
              </w:rPr>
              <w:t>Variable</w:t>
            </w:r>
          </w:p>
        </w:tc>
        <w:tc>
          <w:tcPr>
            <w:tcW w:w="1650" w:type="dxa"/>
            <w:tcBorders>
              <w:top w:val="single" w:sz="6" w:space="0" w:color="000000"/>
              <w:left w:val="single" w:sz="6" w:space="0" w:color="000000"/>
              <w:bottom w:val="single" w:sz="6" w:space="0" w:color="000000"/>
              <w:right w:val="single" w:sz="6" w:space="0" w:color="000000"/>
            </w:tcBorders>
            <w:tcMar>
              <w:top w:w="0" w:type="dxa"/>
              <w:bottom w:w="0" w:type="dxa"/>
            </w:tcMar>
          </w:tcPr>
          <w:p w14:paraId="26D1CAB9" w14:textId="77777777" w:rsidR="0058467E" w:rsidRDefault="00000000" w:rsidP="00D940BE">
            <w:pPr>
              <w:jc w:val="center"/>
              <w:rPr>
                <w:b/>
                <w:bCs/>
                <w:sz w:val="14"/>
                <w:szCs w:val="14"/>
              </w:rPr>
            </w:pPr>
            <w:proofErr w:type="spellStart"/>
            <w:r>
              <w:rPr>
                <w:b/>
                <w:bCs/>
                <w:sz w:val="14"/>
                <w:szCs w:val="14"/>
              </w:rPr>
              <w:t>Capped</w:t>
            </w:r>
            <w:proofErr w:type="spellEnd"/>
            <w:r>
              <w:rPr>
                <w:b/>
                <w:bCs/>
                <w:sz w:val="14"/>
                <w:szCs w:val="14"/>
              </w:rPr>
              <w:t xml:space="preserve"> at </w:t>
            </w:r>
            <w:proofErr w:type="spellStart"/>
            <w:r>
              <w:rPr>
                <w:b/>
                <w:bCs/>
                <w:sz w:val="14"/>
                <w:szCs w:val="14"/>
              </w:rPr>
              <w:t>lower</w:t>
            </w:r>
            <w:proofErr w:type="spellEnd"/>
            <w:r>
              <w:rPr>
                <w:b/>
                <w:bCs/>
                <w:sz w:val="14"/>
                <w:szCs w:val="14"/>
              </w:rPr>
              <w:t xml:space="preserve"> </w:t>
            </w:r>
            <w:proofErr w:type="spellStart"/>
            <w:r>
              <w:rPr>
                <w:b/>
                <w:bCs/>
                <w:sz w:val="14"/>
                <w:szCs w:val="14"/>
              </w:rPr>
              <w:t>limit</w:t>
            </w:r>
            <w:proofErr w:type="spellEnd"/>
          </w:p>
        </w:tc>
        <w:tc>
          <w:tcPr>
            <w:tcW w:w="1785" w:type="dxa"/>
            <w:tcBorders>
              <w:top w:val="single" w:sz="6" w:space="0" w:color="000000"/>
              <w:left w:val="single" w:sz="6" w:space="0" w:color="000000"/>
              <w:bottom w:val="single" w:sz="6" w:space="0" w:color="000000"/>
              <w:right w:val="single" w:sz="6" w:space="0" w:color="000000"/>
            </w:tcBorders>
            <w:tcMar>
              <w:top w:w="0" w:type="dxa"/>
              <w:bottom w:w="0" w:type="dxa"/>
            </w:tcMar>
          </w:tcPr>
          <w:p w14:paraId="595AF14C" w14:textId="77777777" w:rsidR="0058467E" w:rsidRDefault="00000000" w:rsidP="00D940BE">
            <w:pPr>
              <w:jc w:val="center"/>
              <w:rPr>
                <w:b/>
                <w:bCs/>
                <w:sz w:val="14"/>
                <w:szCs w:val="14"/>
              </w:rPr>
            </w:pPr>
            <w:proofErr w:type="spellStart"/>
            <w:r>
              <w:rPr>
                <w:b/>
                <w:bCs/>
                <w:sz w:val="14"/>
                <w:szCs w:val="14"/>
              </w:rPr>
              <w:t>Capped</w:t>
            </w:r>
            <w:proofErr w:type="spellEnd"/>
            <w:r>
              <w:rPr>
                <w:b/>
                <w:bCs/>
                <w:sz w:val="14"/>
                <w:szCs w:val="14"/>
              </w:rPr>
              <w:t xml:space="preserve"> at </w:t>
            </w:r>
            <w:proofErr w:type="spellStart"/>
            <w:r>
              <w:rPr>
                <w:b/>
                <w:bCs/>
                <w:sz w:val="14"/>
                <w:szCs w:val="14"/>
              </w:rPr>
              <w:t>upper</w:t>
            </w:r>
            <w:proofErr w:type="spellEnd"/>
            <w:r>
              <w:rPr>
                <w:b/>
                <w:bCs/>
                <w:sz w:val="14"/>
                <w:szCs w:val="14"/>
              </w:rPr>
              <w:t xml:space="preserve"> </w:t>
            </w:r>
            <w:proofErr w:type="spellStart"/>
            <w:r>
              <w:rPr>
                <w:b/>
                <w:bCs/>
                <w:sz w:val="14"/>
                <w:szCs w:val="14"/>
              </w:rPr>
              <w:t>limit</w:t>
            </w:r>
            <w:proofErr w:type="spellEnd"/>
          </w:p>
        </w:tc>
        <w:tc>
          <w:tcPr>
            <w:tcW w:w="1680" w:type="dxa"/>
            <w:tcBorders>
              <w:top w:val="single" w:sz="6" w:space="0" w:color="000000"/>
              <w:left w:val="single" w:sz="6" w:space="0" w:color="000000"/>
              <w:bottom w:val="single" w:sz="6" w:space="0" w:color="000000"/>
              <w:right w:val="single" w:sz="6" w:space="0" w:color="000000"/>
            </w:tcBorders>
            <w:tcMar>
              <w:top w:w="0" w:type="dxa"/>
              <w:bottom w:w="0" w:type="dxa"/>
            </w:tcMar>
          </w:tcPr>
          <w:p w14:paraId="10E7E580" w14:textId="77777777" w:rsidR="0058467E" w:rsidRDefault="00000000" w:rsidP="00D940BE">
            <w:pPr>
              <w:jc w:val="center"/>
              <w:rPr>
                <w:b/>
                <w:bCs/>
                <w:sz w:val="14"/>
                <w:szCs w:val="14"/>
              </w:rPr>
            </w:pPr>
            <w:proofErr w:type="gramStart"/>
            <w:r>
              <w:rPr>
                <w:b/>
                <w:bCs/>
                <w:sz w:val="14"/>
                <w:szCs w:val="14"/>
              </w:rPr>
              <w:t>Total</w:t>
            </w:r>
            <w:proofErr w:type="gramEnd"/>
            <w:r>
              <w:rPr>
                <w:b/>
                <w:bCs/>
                <w:sz w:val="14"/>
                <w:szCs w:val="14"/>
              </w:rPr>
              <w:t xml:space="preserve"> </w:t>
            </w:r>
            <w:proofErr w:type="spellStart"/>
            <w:r>
              <w:rPr>
                <w:b/>
                <w:bCs/>
                <w:sz w:val="14"/>
                <w:szCs w:val="14"/>
              </w:rPr>
              <w:t>capped</w:t>
            </w:r>
            <w:proofErr w:type="spellEnd"/>
          </w:p>
        </w:tc>
      </w:tr>
      <w:tr w:rsidR="0058467E" w14:paraId="42081F14" w14:textId="77777777" w:rsidTr="00D940BE">
        <w:trPr>
          <w:trHeight w:val="20"/>
        </w:trPr>
        <w:tc>
          <w:tcPr>
            <w:tcW w:w="1770" w:type="dxa"/>
            <w:vMerge w:val="restart"/>
            <w:tcBorders>
              <w:top w:val="single" w:sz="6" w:space="0" w:color="000000"/>
              <w:left w:val="single" w:sz="6" w:space="0" w:color="000000"/>
              <w:bottom w:val="single" w:sz="6" w:space="0" w:color="000000"/>
              <w:right w:val="single" w:sz="6" w:space="0" w:color="000000"/>
            </w:tcBorders>
            <w:tcMar>
              <w:top w:w="0" w:type="dxa"/>
              <w:bottom w:w="0" w:type="dxa"/>
            </w:tcMar>
          </w:tcPr>
          <w:p w14:paraId="0861BAB3" w14:textId="77777777" w:rsidR="0058467E" w:rsidRDefault="00000000" w:rsidP="00D940BE">
            <w:pPr>
              <w:rPr>
                <w:b/>
                <w:bCs/>
                <w:sz w:val="14"/>
                <w:szCs w:val="14"/>
              </w:rPr>
            </w:pPr>
            <w:r>
              <w:rPr>
                <w:b/>
                <w:bCs/>
                <w:sz w:val="14"/>
                <w:szCs w:val="14"/>
              </w:rPr>
              <w:t>CSF ratio (n=286)</w:t>
            </w:r>
          </w:p>
        </w:tc>
        <w:tc>
          <w:tcPr>
            <w:tcW w:w="1620" w:type="dxa"/>
            <w:tcBorders>
              <w:top w:val="single" w:sz="6" w:space="0" w:color="000000"/>
              <w:left w:val="single" w:sz="6" w:space="0" w:color="000000"/>
              <w:bottom w:val="single" w:sz="6" w:space="0" w:color="000000"/>
              <w:right w:val="single" w:sz="6" w:space="0" w:color="000000"/>
            </w:tcBorders>
            <w:tcMar>
              <w:top w:w="0" w:type="dxa"/>
              <w:bottom w:w="0" w:type="dxa"/>
            </w:tcMar>
          </w:tcPr>
          <w:p w14:paraId="2844210C" w14:textId="77777777" w:rsidR="0058467E" w:rsidRDefault="00000000" w:rsidP="00D940BE">
            <w:pPr>
              <w:jc w:val="center"/>
              <w:rPr>
                <w:b/>
                <w:bCs/>
                <w:sz w:val="14"/>
                <w:szCs w:val="14"/>
              </w:rPr>
            </w:pPr>
            <w:r>
              <w:rPr>
                <w:b/>
                <w:bCs/>
                <w:sz w:val="14"/>
                <w:szCs w:val="14"/>
              </w:rPr>
              <w:t>CSF p-tau181</w:t>
            </w:r>
          </w:p>
        </w:tc>
        <w:tc>
          <w:tcPr>
            <w:tcW w:w="1650" w:type="dxa"/>
            <w:tcBorders>
              <w:top w:val="single" w:sz="6" w:space="0" w:color="000000"/>
              <w:left w:val="single" w:sz="6" w:space="0" w:color="000000"/>
              <w:bottom w:val="single" w:sz="6" w:space="0" w:color="000000"/>
              <w:right w:val="single" w:sz="6" w:space="0" w:color="000000"/>
            </w:tcBorders>
            <w:tcMar>
              <w:top w:w="0" w:type="dxa"/>
              <w:bottom w:w="0" w:type="dxa"/>
            </w:tcMar>
          </w:tcPr>
          <w:p w14:paraId="58B48FCA" w14:textId="77777777" w:rsidR="0058467E" w:rsidRDefault="00000000" w:rsidP="00D940BE">
            <w:pPr>
              <w:jc w:val="center"/>
              <w:rPr>
                <w:sz w:val="14"/>
                <w:szCs w:val="14"/>
              </w:rPr>
            </w:pPr>
            <w:r>
              <w:rPr>
                <w:sz w:val="14"/>
                <w:szCs w:val="14"/>
              </w:rPr>
              <w:t>1 (0.3%)</w:t>
            </w:r>
          </w:p>
        </w:tc>
        <w:tc>
          <w:tcPr>
            <w:tcW w:w="1785" w:type="dxa"/>
            <w:tcBorders>
              <w:top w:val="single" w:sz="6" w:space="0" w:color="000000"/>
              <w:left w:val="single" w:sz="6" w:space="0" w:color="000000"/>
              <w:bottom w:val="single" w:sz="6" w:space="0" w:color="000000"/>
              <w:right w:val="single" w:sz="6" w:space="0" w:color="000000"/>
            </w:tcBorders>
            <w:tcMar>
              <w:top w:w="0" w:type="dxa"/>
              <w:bottom w:w="0" w:type="dxa"/>
            </w:tcMar>
          </w:tcPr>
          <w:p w14:paraId="21FD2EB2" w14:textId="77777777" w:rsidR="0058467E" w:rsidRDefault="00000000" w:rsidP="00D940BE">
            <w:pPr>
              <w:jc w:val="center"/>
              <w:rPr>
                <w:sz w:val="14"/>
                <w:szCs w:val="14"/>
              </w:rPr>
            </w:pPr>
            <w:r>
              <w:rPr>
                <w:sz w:val="14"/>
                <w:szCs w:val="14"/>
              </w:rPr>
              <w:t>1 (0.3%)</w:t>
            </w:r>
          </w:p>
        </w:tc>
        <w:tc>
          <w:tcPr>
            <w:tcW w:w="1680" w:type="dxa"/>
            <w:tcBorders>
              <w:top w:val="single" w:sz="6" w:space="0" w:color="000000"/>
              <w:left w:val="single" w:sz="6" w:space="0" w:color="000000"/>
              <w:bottom w:val="single" w:sz="6" w:space="0" w:color="000000"/>
              <w:right w:val="single" w:sz="6" w:space="0" w:color="000000"/>
            </w:tcBorders>
            <w:tcMar>
              <w:top w:w="0" w:type="dxa"/>
              <w:bottom w:w="0" w:type="dxa"/>
            </w:tcMar>
          </w:tcPr>
          <w:p w14:paraId="08F5353D" w14:textId="77777777" w:rsidR="0058467E" w:rsidRDefault="00000000" w:rsidP="00D940BE">
            <w:pPr>
              <w:jc w:val="center"/>
              <w:rPr>
                <w:sz w:val="14"/>
                <w:szCs w:val="14"/>
              </w:rPr>
            </w:pPr>
            <w:r>
              <w:rPr>
                <w:sz w:val="14"/>
                <w:szCs w:val="14"/>
              </w:rPr>
              <w:t>2 (0.7%)</w:t>
            </w:r>
          </w:p>
        </w:tc>
      </w:tr>
      <w:tr w:rsidR="00D940BE" w14:paraId="6EADDDD7" w14:textId="77777777" w:rsidTr="00D940BE">
        <w:trPr>
          <w:trHeight w:val="20"/>
        </w:trPr>
        <w:tc>
          <w:tcPr>
            <w:tcW w:w="1770" w:type="dxa"/>
            <w:vMerge/>
            <w:tcBorders>
              <w:top w:val="single" w:sz="6" w:space="0" w:color="000000"/>
              <w:left w:val="single" w:sz="6" w:space="0" w:color="000000"/>
              <w:bottom w:val="single" w:sz="6" w:space="0" w:color="000000"/>
              <w:right w:val="single" w:sz="6" w:space="0" w:color="000000"/>
            </w:tcBorders>
            <w:tcMar>
              <w:top w:w="0" w:type="dxa"/>
              <w:bottom w:w="0" w:type="dxa"/>
            </w:tcMar>
          </w:tcPr>
          <w:p w14:paraId="455F9729" w14:textId="77777777" w:rsidR="00D940BE" w:rsidRDefault="00D940BE" w:rsidP="00D940BE">
            <w:pPr>
              <w:rPr>
                <w:b/>
                <w:bCs/>
                <w:sz w:val="14"/>
                <w:szCs w:val="14"/>
              </w:rPr>
            </w:pPr>
          </w:p>
        </w:tc>
        <w:tc>
          <w:tcPr>
            <w:tcW w:w="1620" w:type="dxa"/>
            <w:tcBorders>
              <w:top w:val="single" w:sz="6" w:space="0" w:color="000000"/>
              <w:left w:val="single" w:sz="6" w:space="0" w:color="000000"/>
              <w:bottom w:val="single" w:sz="6" w:space="0" w:color="000000"/>
              <w:right w:val="single" w:sz="6" w:space="0" w:color="000000"/>
            </w:tcBorders>
            <w:tcMar>
              <w:top w:w="0" w:type="dxa"/>
              <w:bottom w:w="0" w:type="dxa"/>
            </w:tcMar>
          </w:tcPr>
          <w:p w14:paraId="7F36D2FD" w14:textId="3792788F" w:rsidR="00D940BE" w:rsidRDefault="00D940BE" w:rsidP="00D940BE">
            <w:pPr>
              <w:jc w:val="center"/>
              <w:rPr>
                <w:b/>
                <w:bCs/>
                <w:sz w:val="14"/>
                <w:szCs w:val="14"/>
              </w:rPr>
            </w:pPr>
            <w:r>
              <w:rPr>
                <w:b/>
                <w:bCs/>
                <w:sz w:val="14"/>
                <w:szCs w:val="14"/>
              </w:rPr>
              <w:t>CSF Abeta42</w:t>
            </w:r>
          </w:p>
        </w:tc>
        <w:tc>
          <w:tcPr>
            <w:tcW w:w="1650" w:type="dxa"/>
            <w:tcBorders>
              <w:top w:val="single" w:sz="6" w:space="0" w:color="000000"/>
              <w:left w:val="single" w:sz="6" w:space="0" w:color="000000"/>
              <w:bottom w:val="single" w:sz="6" w:space="0" w:color="000000"/>
              <w:right w:val="single" w:sz="6" w:space="0" w:color="000000"/>
            </w:tcBorders>
            <w:tcMar>
              <w:top w:w="0" w:type="dxa"/>
              <w:bottom w:w="0" w:type="dxa"/>
            </w:tcMar>
          </w:tcPr>
          <w:p w14:paraId="75491E9B" w14:textId="0927E26A" w:rsidR="00D940BE" w:rsidRDefault="00D940BE" w:rsidP="00D940BE">
            <w:pPr>
              <w:jc w:val="center"/>
              <w:rPr>
                <w:sz w:val="14"/>
                <w:szCs w:val="14"/>
              </w:rPr>
            </w:pPr>
            <w:r>
              <w:rPr>
                <w:sz w:val="14"/>
                <w:szCs w:val="14"/>
              </w:rPr>
              <w:t>0 (0.0%)</w:t>
            </w:r>
          </w:p>
        </w:tc>
        <w:tc>
          <w:tcPr>
            <w:tcW w:w="1785" w:type="dxa"/>
            <w:tcBorders>
              <w:top w:val="single" w:sz="6" w:space="0" w:color="000000"/>
              <w:left w:val="single" w:sz="6" w:space="0" w:color="000000"/>
              <w:bottom w:val="single" w:sz="6" w:space="0" w:color="000000"/>
              <w:right w:val="single" w:sz="6" w:space="0" w:color="000000"/>
            </w:tcBorders>
            <w:tcMar>
              <w:top w:w="0" w:type="dxa"/>
              <w:bottom w:w="0" w:type="dxa"/>
            </w:tcMar>
          </w:tcPr>
          <w:p w14:paraId="11281354" w14:textId="5A25B587" w:rsidR="00D940BE" w:rsidRDefault="00D940BE" w:rsidP="00D940BE">
            <w:pPr>
              <w:jc w:val="center"/>
              <w:rPr>
                <w:sz w:val="14"/>
                <w:szCs w:val="14"/>
              </w:rPr>
            </w:pPr>
            <w:r>
              <w:rPr>
                <w:sz w:val="14"/>
                <w:szCs w:val="14"/>
              </w:rPr>
              <w:t>54 (18.9%)</w:t>
            </w:r>
          </w:p>
        </w:tc>
        <w:tc>
          <w:tcPr>
            <w:tcW w:w="1680" w:type="dxa"/>
            <w:tcBorders>
              <w:top w:val="single" w:sz="6" w:space="0" w:color="000000"/>
              <w:left w:val="single" w:sz="6" w:space="0" w:color="000000"/>
              <w:bottom w:val="single" w:sz="6" w:space="0" w:color="000000"/>
              <w:right w:val="single" w:sz="6" w:space="0" w:color="000000"/>
            </w:tcBorders>
            <w:tcMar>
              <w:top w:w="0" w:type="dxa"/>
              <w:bottom w:w="0" w:type="dxa"/>
            </w:tcMar>
          </w:tcPr>
          <w:p w14:paraId="497A2A19" w14:textId="73B1DEA5" w:rsidR="00D940BE" w:rsidRDefault="00D940BE" w:rsidP="00D940BE">
            <w:pPr>
              <w:jc w:val="center"/>
              <w:rPr>
                <w:sz w:val="14"/>
                <w:szCs w:val="14"/>
              </w:rPr>
            </w:pPr>
            <w:r>
              <w:rPr>
                <w:sz w:val="14"/>
                <w:szCs w:val="14"/>
              </w:rPr>
              <w:t>54 (18.9%)</w:t>
            </w:r>
          </w:p>
        </w:tc>
      </w:tr>
      <w:tr w:rsidR="00D940BE" w14:paraId="11E12B50" w14:textId="77777777" w:rsidTr="00D940BE">
        <w:trPr>
          <w:trHeight w:val="20"/>
        </w:trPr>
        <w:tc>
          <w:tcPr>
            <w:tcW w:w="1770" w:type="dxa"/>
            <w:vMerge/>
            <w:tcBorders>
              <w:top w:val="single" w:sz="6" w:space="0" w:color="000000"/>
              <w:left w:val="single" w:sz="6" w:space="0" w:color="000000"/>
              <w:bottom w:val="single" w:sz="6" w:space="0" w:color="000000"/>
              <w:right w:val="single" w:sz="6" w:space="0" w:color="000000"/>
            </w:tcBorders>
            <w:tcMar>
              <w:top w:w="0" w:type="dxa"/>
              <w:bottom w:w="0" w:type="dxa"/>
            </w:tcMar>
          </w:tcPr>
          <w:p w14:paraId="501346AF" w14:textId="77777777" w:rsidR="00D940BE" w:rsidRDefault="00D940BE" w:rsidP="00D940BE">
            <w:pPr>
              <w:rPr>
                <w:b/>
                <w:bCs/>
                <w:sz w:val="14"/>
                <w:szCs w:val="14"/>
              </w:rPr>
            </w:pPr>
          </w:p>
        </w:tc>
        <w:tc>
          <w:tcPr>
            <w:tcW w:w="1620" w:type="dxa"/>
            <w:tcBorders>
              <w:top w:val="single" w:sz="6" w:space="0" w:color="000000"/>
              <w:left w:val="single" w:sz="6" w:space="0" w:color="000000"/>
              <w:bottom w:val="single" w:sz="6" w:space="0" w:color="000000"/>
              <w:right w:val="single" w:sz="6" w:space="0" w:color="000000"/>
            </w:tcBorders>
            <w:tcMar>
              <w:top w:w="0" w:type="dxa"/>
              <w:bottom w:w="0" w:type="dxa"/>
            </w:tcMar>
          </w:tcPr>
          <w:p w14:paraId="0E8B91AD" w14:textId="3E8D52C3" w:rsidR="00D940BE" w:rsidRDefault="00D940BE" w:rsidP="00D940BE">
            <w:pPr>
              <w:jc w:val="center"/>
              <w:rPr>
                <w:b/>
                <w:bCs/>
                <w:sz w:val="14"/>
                <w:szCs w:val="14"/>
              </w:rPr>
            </w:pPr>
            <w:r>
              <w:rPr>
                <w:b/>
                <w:bCs/>
                <w:sz w:val="14"/>
                <w:szCs w:val="14"/>
              </w:rPr>
              <w:t>Plasma p-tau217</w:t>
            </w:r>
          </w:p>
        </w:tc>
        <w:tc>
          <w:tcPr>
            <w:tcW w:w="1650" w:type="dxa"/>
            <w:tcBorders>
              <w:top w:val="single" w:sz="6" w:space="0" w:color="000000"/>
              <w:left w:val="single" w:sz="6" w:space="0" w:color="000000"/>
              <w:bottom w:val="single" w:sz="6" w:space="0" w:color="000000"/>
              <w:right w:val="single" w:sz="6" w:space="0" w:color="000000"/>
            </w:tcBorders>
            <w:tcMar>
              <w:top w:w="0" w:type="dxa"/>
              <w:bottom w:w="0" w:type="dxa"/>
            </w:tcMar>
          </w:tcPr>
          <w:p w14:paraId="1B60551E" w14:textId="4EACD09D" w:rsidR="00D940BE" w:rsidRDefault="00D940BE" w:rsidP="00D940BE">
            <w:pPr>
              <w:jc w:val="center"/>
              <w:rPr>
                <w:sz w:val="14"/>
                <w:szCs w:val="14"/>
              </w:rPr>
            </w:pPr>
            <w:r>
              <w:rPr>
                <w:sz w:val="14"/>
                <w:szCs w:val="14"/>
              </w:rPr>
              <w:t>4 (1.4%)</w:t>
            </w:r>
          </w:p>
        </w:tc>
        <w:tc>
          <w:tcPr>
            <w:tcW w:w="1785" w:type="dxa"/>
            <w:tcBorders>
              <w:top w:val="single" w:sz="6" w:space="0" w:color="000000"/>
              <w:left w:val="single" w:sz="6" w:space="0" w:color="000000"/>
              <w:bottom w:val="single" w:sz="6" w:space="0" w:color="000000"/>
              <w:right w:val="single" w:sz="6" w:space="0" w:color="000000"/>
            </w:tcBorders>
            <w:tcMar>
              <w:top w:w="0" w:type="dxa"/>
              <w:bottom w:w="0" w:type="dxa"/>
            </w:tcMar>
          </w:tcPr>
          <w:p w14:paraId="59AE2D60" w14:textId="56CC05B4" w:rsidR="00D940BE" w:rsidRDefault="00D940BE" w:rsidP="00D940BE">
            <w:pPr>
              <w:jc w:val="center"/>
              <w:rPr>
                <w:sz w:val="14"/>
                <w:szCs w:val="14"/>
              </w:rPr>
            </w:pPr>
            <w:r>
              <w:rPr>
                <w:sz w:val="14"/>
                <w:szCs w:val="14"/>
              </w:rPr>
              <w:t>0 (0.0%)</w:t>
            </w:r>
          </w:p>
        </w:tc>
        <w:tc>
          <w:tcPr>
            <w:tcW w:w="1680" w:type="dxa"/>
            <w:tcBorders>
              <w:top w:val="single" w:sz="6" w:space="0" w:color="000000"/>
              <w:left w:val="single" w:sz="6" w:space="0" w:color="000000"/>
              <w:bottom w:val="single" w:sz="6" w:space="0" w:color="000000"/>
              <w:right w:val="single" w:sz="6" w:space="0" w:color="000000"/>
            </w:tcBorders>
            <w:tcMar>
              <w:top w:w="0" w:type="dxa"/>
              <w:bottom w:w="0" w:type="dxa"/>
            </w:tcMar>
          </w:tcPr>
          <w:p w14:paraId="0A0F8EAD" w14:textId="6C03AF18" w:rsidR="00D940BE" w:rsidRDefault="00D940BE" w:rsidP="00D940BE">
            <w:pPr>
              <w:jc w:val="center"/>
              <w:rPr>
                <w:sz w:val="14"/>
                <w:szCs w:val="14"/>
              </w:rPr>
            </w:pPr>
            <w:r>
              <w:rPr>
                <w:sz w:val="14"/>
                <w:szCs w:val="14"/>
              </w:rPr>
              <w:t>4 (1.4%)</w:t>
            </w:r>
          </w:p>
        </w:tc>
      </w:tr>
      <w:tr w:rsidR="00D940BE" w14:paraId="47EC4738" w14:textId="77777777" w:rsidTr="00D940BE">
        <w:trPr>
          <w:trHeight w:val="20"/>
        </w:trPr>
        <w:tc>
          <w:tcPr>
            <w:tcW w:w="1770" w:type="dxa"/>
            <w:vMerge w:val="restart"/>
            <w:tcBorders>
              <w:top w:val="single" w:sz="6" w:space="0" w:color="000000"/>
              <w:left w:val="single" w:sz="6" w:space="0" w:color="000000"/>
              <w:bottom w:val="single" w:sz="6" w:space="0" w:color="000000"/>
              <w:right w:val="single" w:sz="6" w:space="0" w:color="000000"/>
            </w:tcBorders>
            <w:tcMar>
              <w:top w:w="0" w:type="dxa"/>
              <w:bottom w:w="0" w:type="dxa"/>
            </w:tcMar>
          </w:tcPr>
          <w:p w14:paraId="0424151C" w14:textId="77777777" w:rsidR="00D940BE" w:rsidRDefault="00D940BE" w:rsidP="00D940BE">
            <w:pPr>
              <w:rPr>
                <w:b/>
                <w:bCs/>
                <w:sz w:val="14"/>
                <w:szCs w:val="14"/>
              </w:rPr>
            </w:pPr>
            <w:proofErr w:type="spellStart"/>
            <w:r>
              <w:rPr>
                <w:b/>
                <w:bCs/>
                <w:sz w:val="14"/>
                <w:szCs w:val="14"/>
              </w:rPr>
              <w:t>Amyloid</w:t>
            </w:r>
            <w:proofErr w:type="spellEnd"/>
            <w:r>
              <w:rPr>
                <w:b/>
                <w:bCs/>
                <w:sz w:val="14"/>
                <w:szCs w:val="14"/>
              </w:rPr>
              <w:t xml:space="preserve"> PET (n=246)</w:t>
            </w:r>
          </w:p>
        </w:tc>
        <w:tc>
          <w:tcPr>
            <w:tcW w:w="1620" w:type="dxa"/>
            <w:tcBorders>
              <w:top w:val="single" w:sz="6" w:space="0" w:color="000000"/>
              <w:left w:val="single" w:sz="6" w:space="0" w:color="000000"/>
              <w:bottom w:val="single" w:sz="6" w:space="0" w:color="000000"/>
              <w:right w:val="single" w:sz="6" w:space="0" w:color="000000"/>
            </w:tcBorders>
            <w:tcMar>
              <w:top w:w="0" w:type="dxa"/>
              <w:bottom w:w="0" w:type="dxa"/>
            </w:tcMar>
          </w:tcPr>
          <w:p w14:paraId="774A75DC" w14:textId="77777777" w:rsidR="00D940BE" w:rsidRDefault="00D940BE" w:rsidP="00D940BE">
            <w:pPr>
              <w:jc w:val="center"/>
              <w:rPr>
                <w:b/>
                <w:bCs/>
                <w:sz w:val="14"/>
                <w:szCs w:val="14"/>
              </w:rPr>
            </w:pPr>
            <w:r>
              <w:rPr>
                <w:b/>
                <w:bCs/>
                <w:sz w:val="14"/>
                <w:szCs w:val="14"/>
              </w:rPr>
              <w:t>CSF p-tau181</w:t>
            </w:r>
          </w:p>
        </w:tc>
        <w:tc>
          <w:tcPr>
            <w:tcW w:w="1650" w:type="dxa"/>
            <w:tcBorders>
              <w:top w:val="single" w:sz="6" w:space="0" w:color="000000"/>
              <w:left w:val="single" w:sz="6" w:space="0" w:color="000000"/>
              <w:bottom w:val="single" w:sz="6" w:space="0" w:color="000000"/>
              <w:right w:val="single" w:sz="6" w:space="0" w:color="000000"/>
            </w:tcBorders>
            <w:tcMar>
              <w:top w:w="0" w:type="dxa"/>
              <w:bottom w:w="0" w:type="dxa"/>
            </w:tcMar>
          </w:tcPr>
          <w:p w14:paraId="7E987CF1" w14:textId="77777777" w:rsidR="00D940BE" w:rsidRDefault="00D940BE" w:rsidP="00D940BE">
            <w:pPr>
              <w:jc w:val="center"/>
              <w:rPr>
                <w:sz w:val="14"/>
                <w:szCs w:val="14"/>
              </w:rPr>
            </w:pPr>
            <w:r>
              <w:rPr>
                <w:sz w:val="14"/>
                <w:szCs w:val="14"/>
              </w:rPr>
              <w:t>0 (0.0%)</w:t>
            </w:r>
          </w:p>
        </w:tc>
        <w:tc>
          <w:tcPr>
            <w:tcW w:w="1785" w:type="dxa"/>
            <w:tcBorders>
              <w:top w:val="single" w:sz="6" w:space="0" w:color="000000"/>
              <w:left w:val="single" w:sz="6" w:space="0" w:color="000000"/>
              <w:bottom w:val="single" w:sz="6" w:space="0" w:color="000000"/>
              <w:right w:val="single" w:sz="6" w:space="0" w:color="000000"/>
            </w:tcBorders>
            <w:tcMar>
              <w:top w:w="0" w:type="dxa"/>
              <w:bottom w:w="0" w:type="dxa"/>
            </w:tcMar>
          </w:tcPr>
          <w:p w14:paraId="3AFE2BDA" w14:textId="77777777" w:rsidR="00D940BE" w:rsidRDefault="00D940BE" w:rsidP="00D940BE">
            <w:pPr>
              <w:jc w:val="center"/>
              <w:rPr>
                <w:sz w:val="14"/>
                <w:szCs w:val="14"/>
              </w:rPr>
            </w:pPr>
            <w:r>
              <w:rPr>
                <w:sz w:val="14"/>
                <w:szCs w:val="14"/>
              </w:rPr>
              <w:t>1 (0.4%)</w:t>
            </w:r>
          </w:p>
        </w:tc>
        <w:tc>
          <w:tcPr>
            <w:tcW w:w="1680" w:type="dxa"/>
            <w:tcBorders>
              <w:top w:val="single" w:sz="6" w:space="0" w:color="000000"/>
              <w:left w:val="single" w:sz="6" w:space="0" w:color="000000"/>
              <w:bottom w:val="single" w:sz="6" w:space="0" w:color="000000"/>
              <w:right w:val="single" w:sz="6" w:space="0" w:color="000000"/>
            </w:tcBorders>
            <w:tcMar>
              <w:top w:w="0" w:type="dxa"/>
              <w:bottom w:w="0" w:type="dxa"/>
            </w:tcMar>
          </w:tcPr>
          <w:p w14:paraId="43E51F3D" w14:textId="77777777" w:rsidR="00D940BE" w:rsidRDefault="00D940BE" w:rsidP="00D940BE">
            <w:pPr>
              <w:jc w:val="center"/>
              <w:rPr>
                <w:sz w:val="14"/>
                <w:szCs w:val="14"/>
              </w:rPr>
            </w:pPr>
            <w:r>
              <w:rPr>
                <w:sz w:val="14"/>
                <w:szCs w:val="14"/>
              </w:rPr>
              <w:t>1 (0.4%)</w:t>
            </w:r>
          </w:p>
        </w:tc>
      </w:tr>
      <w:tr w:rsidR="00D940BE" w14:paraId="0430356A" w14:textId="77777777" w:rsidTr="00D940BE">
        <w:trPr>
          <w:trHeight w:val="20"/>
        </w:trPr>
        <w:tc>
          <w:tcPr>
            <w:tcW w:w="1770" w:type="dxa"/>
            <w:vMerge/>
            <w:tcBorders>
              <w:top w:val="single" w:sz="6" w:space="0" w:color="000000"/>
              <w:left w:val="single" w:sz="6" w:space="0" w:color="000000"/>
              <w:bottom w:val="single" w:sz="6" w:space="0" w:color="000000"/>
              <w:right w:val="single" w:sz="6" w:space="0" w:color="000000"/>
            </w:tcBorders>
            <w:tcMar>
              <w:top w:w="0" w:type="dxa"/>
              <w:bottom w:w="0" w:type="dxa"/>
            </w:tcMar>
          </w:tcPr>
          <w:p w14:paraId="24ED7B7C" w14:textId="77777777" w:rsidR="00D940BE" w:rsidRDefault="00D940BE" w:rsidP="00D940BE">
            <w:pPr>
              <w:rPr>
                <w:b/>
                <w:bCs/>
                <w:sz w:val="14"/>
                <w:szCs w:val="14"/>
              </w:rPr>
            </w:pPr>
          </w:p>
        </w:tc>
        <w:tc>
          <w:tcPr>
            <w:tcW w:w="1620" w:type="dxa"/>
            <w:tcBorders>
              <w:top w:val="single" w:sz="6" w:space="0" w:color="000000"/>
              <w:left w:val="single" w:sz="6" w:space="0" w:color="000000"/>
              <w:bottom w:val="single" w:sz="6" w:space="0" w:color="000000"/>
              <w:right w:val="single" w:sz="6" w:space="0" w:color="000000"/>
            </w:tcBorders>
            <w:tcMar>
              <w:top w:w="0" w:type="dxa"/>
              <w:bottom w:w="0" w:type="dxa"/>
            </w:tcMar>
          </w:tcPr>
          <w:p w14:paraId="45A704C9" w14:textId="07A81EA7" w:rsidR="00D940BE" w:rsidRDefault="00D940BE" w:rsidP="00D940BE">
            <w:pPr>
              <w:jc w:val="center"/>
              <w:rPr>
                <w:b/>
                <w:bCs/>
                <w:sz w:val="14"/>
                <w:szCs w:val="14"/>
              </w:rPr>
            </w:pPr>
            <w:r>
              <w:rPr>
                <w:b/>
                <w:bCs/>
                <w:sz w:val="14"/>
                <w:szCs w:val="14"/>
              </w:rPr>
              <w:t>CSF Abeta42</w:t>
            </w:r>
          </w:p>
        </w:tc>
        <w:tc>
          <w:tcPr>
            <w:tcW w:w="1650" w:type="dxa"/>
            <w:tcBorders>
              <w:top w:val="single" w:sz="6" w:space="0" w:color="000000"/>
              <w:left w:val="single" w:sz="6" w:space="0" w:color="000000"/>
              <w:bottom w:val="single" w:sz="6" w:space="0" w:color="000000"/>
              <w:right w:val="single" w:sz="6" w:space="0" w:color="000000"/>
            </w:tcBorders>
            <w:tcMar>
              <w:top w:w="0" w:type="dxa"/>
              <w:bottom w:w="0" w:type="dxa"/>
            </w:tcMar>
          </w:tcPr>
          <w:p w14:paraId="336F6A76" w14:textId="57AC9654" w:rsidR="00D940BE" w:rsidRDefault="00D940BE" w:rsidP="00D940BE">
            <w:pPr>
              <w:jc w:val="center"/>
              <w:rPr>
                <w:sz w:val="14"/>
                <w:szCs w:val="14"/>
              </w:rPr>
            </w:pPr>
            <w:r>
              <w:rPr>
                <w:sz w:val="14"/>
                <w:szCs w:val="14"/>
              </w:rPr>
              <w:t>0 (0.0%)</w:t>
            </w:r>
          </w:p>
        </w:tc>
        <w:tc>
          <w:tcPr>
            <w:tcW w:w="1785" w:type="dxa"/>
            <w:tcBorders>
              <w:top w:val="single" w:sz="6" w:space="0" w:color="000000"/>
              <w:left w:val="single" w:sz="6" w:space="0" w:color="000000"/>
              <w:bottom w:val="single" w:sz="6" w:space="0" w:color="000000"/>
              <w:right w:val="single" w:sz="6" w:space="0" w:color="000000"/>
            </w:tcBorders>
            <w:tcMar>
              <w:top w:w="0" w:type="dxa"/>
              <w:bottom w:w="0" w:type="dxa"/>
            </w:tcMar>
          </w:tcPr>
          <w:p w14:paraId="545409BB" w14:textId="130FEE0F" w:rsidR="00D940BE" w:rsidRDefault="00D940BE" w:rsidP="00D940BE">
            <w:pPr>
              <w:jc w:val="center"/>
              <w:rPr>
                <w:sz w:val="14"/>
                <w:szCs w:val="14"/>
              </w:rPr>
            </w:pPr>
            <w:r>
              <w:rPr>
                <w:sz w:val="14"/>
                <w:szCs w:val="14"/>
              </w:rPr>
              <w:t>52 (21.1%)</w:t>
            </w:r>
          </w:p>
        </w:tc>
        <w:tc>
          <w:tcPr>
            <w:tcW w:w="1680" w:type="dxa"/>
            <w:tcBorders>
              <w:top w:val="single" w:sz="6" w:space="0" w:color="000000"/>
              <w:left w:val="single" w:sz="6" w:space="0" w:color="000000"/>
              <w:bottom w:val="single" w:sz="6" w:space="0" w:color="000000"/>
              <w:right w:val="single" w:sz="6" w:space="0" w:color="000000"/>
            </w:tcBorders>
            <w:tcMar>
              <w:top w:w="0" w:type="dxa"/>
              <w:bottom w:w="0" w:type="dxa"/>
            </w:tcMar>
          </w:tcPr>
          <w:p w14:paraId="3706351C" w14:textId="652C6B3F" w:rsidR="00D940BE" w:rsidRDefault="00D940BE" w:rsidP="00D940BE">
            <w:pPr>
              <w:jc w:val="center"/>
              <w:rPr>
                <w:sz w:val="14"/>
                <w:szCs w:val="14"/>
              </w:rPr>
            </w:pPr>
            <w:r>
              <w:rPr>
                <w:sz w:val="14"/>
                <w:szCs w:val="14"/>
              </w:rPr>
              <w:t>52 (21.1%)</w:t>
            </w:r>
          </w:p>
        </w:tc>
      </w:tr>
      <w:tr w:rsidR="00D940BE" w14:paraId="24D40EB8" w14:textId="77777777" w:rsidTr="00D940BE">
        <w:trPr>
          <w:trHeight w:val="20"/>
        </w:trPr>
        <w:tc>
          <w:tcPr>
            <w:tcW w:w="1770" w:type="dxa"/>
            <w:vMerge/>
            <w:tcBorders>
              <w:top w:val="single" w:sz="6" w:space="0" w:color="000000"/>
              <w:left w:val="single" w:sz="6" w:space="0" w:color="000000"/>
              <w:bottom w:val="single" w:sz="6" w:space="0" w:color="000000"/>
              <w:right w:val="single" w:sz="6" w:space="0" w:color="000000"/>
            </w:tcBorders>
            <w:tcMar>
              <w:top w:w="0" w:type="dxa"/>
              <w:bottom w:w="0" w:type="dxa"/>
            </w:tcMar>
          </w:tcPr>
          <w:p w14:paraId="47238CE2" w14:textId="77777777" w:rsidR="00D940BE" w:rsidRDefault="00D940BE" w:rsidP="00D940BE">
            <w:pPr>
              <w:rPr>
                <w:b/>
                <w:bCs/>
                <w:sz w:val="14"/>
                <w:szCs w:val="14"/>
              </w:rPr>
            </w:pPr>
          </w:p>
        </w:tc>
        <w:tc>
          <w:tcPr>
            <w:tcW w:w="1620" w:type="dxa"/>
            <w:tcBorders>
              <w:top w:val="single" w:sz="6" w:space="0" w:color="000000"/>
              <w:left w:val="single" w:sz="6" w:space="0" w:color="000000"/>
              <w:bottom w:val="single" w:sz="6" w:space="0" w:color="000000"/>
              <w:right w:val="single" w:sz="6" w:space="0" w:color="000000"/>
            </w:tcBorders>
            <w:tcMar>
              <w:top w:w="0" w:type="dxa"/>
              <w:bottom w:w="0" w:type="dxa"/>
            </w:tcMar>
          </w:tcPr>
          <w:p w14:paraId="39E0A4E0" w14:textId="3410EC46" w:rsidR="00D940BE" w:rsidRDefault="00D940BE" w:rsidP="00D940BE">
            <w:pPr>
              <w:jc w:val="center"/>
              <w:rPr>
                <w:b/>
                <w:bCs/>
                <w:sz w:val="14"/>
                <w:szCs w:val="14"/>
              </w:rPr>
            </w:pPr>
            <w:r>
              <w:rPr>
                <w:b/>
                <w:bCs/>
                <w:sz w:val="14"/>
                <w:szCs w:val="14"/>
              </w:rPr>
              <w:t>Plasma p-tau217</w:t>
            </w:r>
          </w:p>
        </w:tc>
        <w:tc>
          <w:tcPr>
            <w:tcW w:w="1650" w:type="dxa"/>
            <w:tcBorders>
              <w:top w:val="single" w:sz="6" w:space="0" w:color="000000"/>
              <w:left w:val="single" w:sz="6" w:space="0" w:color="000000"/>
              <w:bottom w:val="single" w:sz="6" w:space="0" w:color="000000"/>
              <w:right w:val="single" w:sz="6" w:space="0" w:color="000000"/>
            </w:tcBorders>
            <w:tcMar>
              <w:top w:w="0" w:type="dxa"/>
              <w:bottom w:w="0" w:type="dxa"/>
            </w:tcMar>
          </w:tcPr>
          <w:p w14:paraId="7A21F8FE" w14:textId="0845009E" w:rsidR="00D940BE" w:rsidRDefault="00D940BE" w:rsidP="00D940BE">
            <w:pPr>
              <w:jc w:val="center"/>
              <w:rPr>
                <w:sz w:val="14"/>
                <w:szCs w:val="14"/>
              </w:rPr>
            </w:pPr>
            <w:r>
              <w:rPr>
                <w:sz w:val="14"/>
                <w:szCs w:val="14"/>
              </w:rPr>
              <w:t>4 (1.6%)</w:t>
            </w:r>
          </w:p>
        </w:tc>
        <w:tc>
          <w:tcPr>
            <w:tcW w:w="1785" w:type="dxa"/>
            <w:tcBorders>
              <w:top w:val="single" w:sz="6" w:space="0" w:color="000000"/>
              <w:left w:val="single" w:sz="6" w:space="0" w:color="000000"/>
              <w:bottom w:val="single" w:sz="6" w:space="0" w:color="000000"/>
              <w:right w:val="single" w:sz="6" w:space="0" w:color="000000"/>
            </w:tcBorders>
            <w:tcMar>
              <w:top w:w="0" w:type="dxa"/>
              <w:bottom w:w="0" w:type="dxa"/>
            </w:tcMar>
          </w:tcPr>
          <w:p w14:paraId="045A1D64" w14:textId="5A354FF0" w:rsidR="00D940BE" w:rsidRDefault="00D940BE" w:rsidP="00D940BE">
            <w:pPr>
              <w:jc w:val="center"/>
              <w:rPr>
                <w:sz w:val="14"/>
                <w:szCs w:val="14"/>
              </w:rPr>
            </w:pPr>
            <w:r>
              <w:rPr>
                <w:sz w:val="14"/>
                <w:szCs w:val="14"/>
              </w:rPr>
              <w:t>0 (0.0%)</w:t>
            </w:r>
          </w:p>
        </w:tc>
        <w:tc>
          <w:tcPr>
            <w:tcW w:w="1680" w:type="dxa"/>
            <w:tcBorders>
              <w:top w:val="single" w:sz="6" w:space="0" w:color="000000"/>
              <w:left w:val="single" w:sz="6" w:space="0" w:color="000000"/>
              <w:bottom w:val="single" w:sz="6" w:space="0" w:color="000000"/>
              <w:right w:val="single" w:sz="6" w:space="0" w:color="000000"/>
            </w:tcBorders>
            <w:tcMar>
              <w:top w:w="0" w:type="dxa"/>
              <w:bottom w:w="0" w:type="dxa"/>
            </w:tcMar>
          </w:tcPr>
          <w:p w14:paraId="10263536" w14:textId="4A48A046" w:rsidR="00D940BE" w:rsidRDefault="00D940BE" w:rsidP="00D940BE">
            <w:pPr>
              <w:jc w:val="center"/>
              <w:rPr>
                <w:sz w:val="14"/>
                <w:szCs w:val="14"/>
              </w:rPr>
            </w:pPr>
            <w:r>
              <w:rPr>
                <w:sz w:val="14"/>
                <w:szCs w:val="14"/>
              </w:rPr>
              <w:t>4 (1.6%)</w:t>
            </w:r>
          </w:p>
        </w:tc>
      </w:tr>
      <w:tr w:rsidR="00D940BE" w14:paraId="5AE0E111" w14:textId="77777777" w:rsidTr="00D940BE">
        <w:trPr>
          <w:trHeight w:val="20"/>
        </w:trPr>
        <w:tc>
          <w:tcPr>
            <w:tcW w:w="1770" w:type="dxa"/>
            <w:vMerge w:val="restart"/>
            <w:tcBorders>
              <w:top w:val="single" w:sz="6" w:space="0" w:color="000000"/>
              <w:left w:val="single" w:sz="6" w:space="0" w:color="000000"/>
              <w:bottom w:val="single" w:sz="6" w:space="0" w:color="000000"/>
              <w:right w:val="single" w:sz="6" w:space="0" w:color="000000"/>
            </w:tcBorders>
            <w:tcMar>
              <w:top w:w="0" w:type="dxa"/>
              <w:bottom w:w="0" w:type="dxa"/>
            </w:tcMar>
          </w:tcPr>
          <w:p w14:paraId="5CA52460" w14:textId="77777777" w:rsidR="00D940BE" w:rsidRDefault="00D940BE" w:rsidP="00D940BE">
            <w:pPr>
              <w:rPr>
                <w:b/>
                <w:bCs/>
                <w:sz w:val="14"/>
                <w:szCs w:val="14"/>
              </w:rPr>
            </w:pPr>
            <w:r>
              <w:rPr>
                <w:b/>
                <w:bCs/>
                <w:sz w:val="14"/>
                <w:szCs w:val="14"/>
              </w:rPr>
              <w:t>Tau PET (n=193)</w:t>
            </w:r>
          </w:p>
        </w:tc>
        <w:tc>
          <w:tcPr>
            <w:tcW w:w="1620" w:type="dxa"/>
            <w:tcBorders>
              <w:top w:val="single" w:sz="6" w:space="0" w:color="000000"/>
              <w:left w:val="single" w:sz="6" w:space="0" w:color="000000"/>
              <w:bottom w:val="single" w:sz="6" w:space="0" w:color="000000"/>
              <w:right w:val="single" w:sz="6" w:space="0" w:color="000000"/>
            </w:tcBorders>
            <w:tcMar>
              <w:top w:w="0" w:type="dxa"/>
              <w:bottom w:w="0" w:type="dxa"/>
            </w:tcMar>
          </w:tcPr>
          <w:p w14:paraId="46714C71" w14:textId="77777777" w:rsidR="00D940BE" w:rsidRDefault="00D940BE" w:rsidP="00D940BE">
            <w:pPr>
              <w:jc w:val="center"/>
              <w:rPr>
                <w:b/>
                <w:bCs/>
                <w:sz w:val="14"/>
                <w:szCs w:val="14"/>
              </w:rPr>
            </w:pPr>
            <w:r>
              <w:rPr>
                <w:b/>
                <w:bCs/>
                <w:sz w:val="14"/>
                <w:szCs w:val="14"/>
              </w:rPr>
              <w:t>CSF p-tau181</w:t>
            </w:r>
          </w:p>
        </w:tc>
        <w:tc>
          <w:tcPr>
            <w:tcW w:w="1650" w:type="dxa"/>
            <w:tcBorders>
              <w:top w:val="single" w:sz="6" w:space="0" w:color="000000"/>
              <w:left w:val="single" w:sz="6" w:space="0" w:color="000000"/>
              <w:bottom w:val="single" w:sz="6" w:space="0" w:color="000000"/>
              <w:right w:val="single" w:sz="6" w:space="0" w:color="000000"/>
            </w:tcBorders>
            <w:tcMar>
              <w:top w:w="0" w:type="dxa"/>
              <w:bottom w:w="0" w:type="dxa"/>
            </w:tcMar>
          </w:tcPr>
          <w:p w14:paraId="038E7587" w14:textId="77777777" w:rsidR="00D940BE" w:rsidRDefault="00D940BE" w:rsidP="00D940BE">
            <w:pPr>
              <w:jc w:val="center"/>
              <w:rPr>
                <w:sz w:val="14"/>
                <w:szCs w:val="14"/>
              </w:rPr>
            </w:pPr>
            <w:r>
              <w:rPr>
                <w:sz w:val="14"/>
                <w:szCs w:val="14"/>
              </w:rPr>
              <w:t>0 (0.0%)</w:t>
            </w:r>
          </w:p>
        </w:tc>
        <w:tc>
          <w:tcPr>
            <w:tcW w:w="1785" w:type="dxa"/>
            <w:tcBorders>
              <w:top w:val="single" w:sz="6" w:space="0" w:color="000000"/>
              <w:left w:val="single" w:sz="6" w:space="0" w:color="000000"/>
              <w:bottom w:val="single" w:sz="6" w:space="0" w:color="000000"/>
              <w:right w:val="single" w:sz="6" w:space="0" w:color="000000"/>
            </w:tcBorders>
            <w:tcMar>
              <w:top w:w="0" w:type="dxa"/>
              <w:bottom w:w="0" w:type="dxa"/>
            </w:tcMar>
          </w:tcPr>
          <w:p w14:paraId="0B3F73CB" w14:textId="77777777" w:rsidR="00D940BE" w:rsidRDefault="00D940BE" w:rsidP="00D940BE">
            <w:pPr>
              <w:jc w:val="center"/>
              <w:rPr>
                <w:sz w:val="14"/>
                <w:szCs w:val="14"/>
              </w:rPr>
            </w:pPr>
            <w:r>
              <w:rPr>
                <w:sz w:val="14"/>
                <w:szCs w:val="14"/>
              </w:rPr>
              <w:t>1 (0.5%)</w:t>
            </w:r>
          </w:p>
        </w:tc>
        <w:tc>
          <w:tcPr>
            <w:tcW w:w="1680" w:type="dxa"/>
            <w:tcBorders>
              <w:top w:val="single" w:sz="6" w:space="0" w:color="000000"/>
              <w:left w:val="single" w:sz="6" w:space="0" w:color="000000"/>
              <w:bottom w:val="single" w:sz="6" w:space="0" w:color="000000"/>
              <w:right w:val="single" w:sz="6" w:space="0" w:color="000000"/>
            </w:tcBorders>
            <w:tcMar>
              <w:top w:w="0" w:type="dxa"/>
              <w:bottom w:w="0" w:type="dxa"/>
            </w:tcMar>
          </w:tcPr>
          <w:p w14:paraId="1C49EB9F" w14:textId="77777777" w:rsidR="00D940BE" w:rsidRDefault="00D940BE" w:rsidP="00D940BE">
            <w:pPr>
              <w:jc w:val="center"/>
              <w:rPr>
                <w:sz w:val="14"/>
                <w:szCs w:val="14"/>
              </w:rPr>
            </w:pPr>
            <w:r>
              <w:rPr>
                <w:sz w:val="14"/>
                <w:szCs w:val="14"/>
              </w:rPr>
              <w:t>1 (0.5%)</w:t>
            </w:r>
          </w:p>
        </w:tc>
      </w:tr>
      <w:tr w:rsidR="00D940BE" w14:paraId="037C4391" w14:textId="77777777" w:rsidTr="00D940BE">
        <w:trPr>
          <w:trHeight w:val="20"/>
        </w:trPr>
        <w:tc>
          <w:tcPr>
            <w:tcW w:w="1770" w:type="dxa"/>
            <w:vMerge/>
            <w:tcBorders>
              <w:top w:val="single" w:sz="6" w:space="0" w:color="000000"/>
              <w:left w:val="single" w:sz="6" w:space="0" w:color="000000"/>
              <w:bottom w:val="single" w:sz="6" w:space="0" w:color="000000"/>
              <w:right w:val="single" w:sz="6" w:space="0" w:color="000000"/>
            </w:tcBorders>
            <w:tcMar>
              <w:top w:w="0" w:type="dxa"/>
              <w:bottom w:w="0" w:type="dxa"/>
            </w:tcMar>
          </w:tcPr>
          <w:p w14:paraId="3DF00E8D" w14:textId="77777777" w:rsidR="00D940BE" w:rsidRDefault="00D940BE" w:rsidP="00D940BE">
            <w:pPr>
              <w:rPr>
                <w:b/>
                <w:bCs/>
                <w:sz w:val="14"/>
                <w:szCs w:val="14"/>
              </w:rPr>
            </w:pPr>
          </w:p>
        </w:tc>
        <w:tc>
          <w:tcPr>
            <w:tcW w:w="1620" w:type="dxa"/>
            <w:tcBorders>
              <w:top w:val="single" w:sz="6" w:space="0" w:color="000000"/>
              <w:left w:val="single" w:sz="6" w:space="0" w:color="000000"/>
              <w:bottom w:val="single" w:sz="6" w:space="0" w:color="000000"/>
              <w:right w:val="single" w:sz="6" w:space="0" w:color="000000"/>
            </w:tcBorders>
            <w:tcMar>
              <w:top w:w="0" w:type="dxa"/>
              <w:bottom w:w="0" w:type="dxa"/>
            </w:tcMar>
          </w:tcPr>
          <w:p w14:paraId="3D6B19C1" w14:textId="5BFEED40" w:rsidR="00D940BE" w:rsidRDefault="00D940BE" w:rsidP="00D940BE">
            <w:pPr>
              <w:jc w:val="center"/>
              <w:rPr>
                <w:b/>
                <w:bCs/>
                <w:sz w:val="14"/>
                <w:szCs w:val="14"/>
              </w:rPr>
            </w:pPr>
            <w:r>
              <w:rPr>
                <w:b/>
                <w:bCs/>
                <w:sz w:val="14"/>
                <w:szCs w:val="14"/>
              </w:rPr>
              <w:t>CSF Abeta42</w:t>
            </w:r>
          </w:p>
        </w:tc>
        <w:tc>
          <w:tcPr>
            <w:tcW w:w="1650" w:type="dxa"/>
            <w:tcBorders>
              <w:top w:val="single" w:sz="6" w:space="0" w:color="000000"/>
              <w:left w:val="single" w:sz="6" w:space="0" w:color="000000"/>
              <w:bottom w:val="single" w:sz="6" w:space="0" w:color="000000"/>
              <w:right w:val="single" w:sz="6" w:space="0" w:color="000000"/>
            </w:tcBorders>
            <w:tcMar>
              <w:top w:w="0" w:type="dxa"/>
              <w:bottom w:w="0" w:type="dxa"/>
            </w:tcMar>
          </w:tcPr>
          <w:p w14:paraId="50C7D57B" w14:textId="5DE08764" w:rsidR="00D940BE" w:rsidRDefault="00D940BE" w:rsidP="00D940BE">
            <w:pPr>
              <w:jc w:val="center"/>
              <w:rPr>
                <w:sz w:val="14"/>
                <w:szCs w:val="14"/>
              </w:rPr>
            </w:pPr>
            <w:r>
              <w:rPr>
                <w:sz w:val="14"/>
                <w:szCs w:val="14"/>
              </w:rPr>
              <w:t>0 (0.0%)</w:t>
            </w:r>
          </w:p>
        </w:tc>
        <w:tc>
          <w:tcPr>
            <w:tcW w:w="1785" w:type="dxa"/>
            <w:tcBorders>
              <w:top w:val="single" w:sz="6" w:space="0" w:color="000000"/>
              <w:left w:val="single" w:sz="6" w:space="0" w:color="000000"/>
              <w:bottom w:val="single" w:sz="6" w:space="0" w:color="000000"/>
              <w:right w:val="single" w:sz="6" w:space="0" w:color="000000"/>
            </w:tcBorders>
            <w:tcMar>
              <w:top w:w="0" w:type="dxa"/>
              <w:bottom w:w="0" w:type="dxa"/>
            </w:tcMar>
          </w:tcPr>
          <w:p w14:paraId="1D55BDC1" w14:textId="09B6EAB0" w:rsidR="00D940BE" w:rsidRDefault="00D940BE" w:rsidP="00D940BE">
            <w:pPr>
              <w:jc w:val="center"/>
              <w:rPr>
                <w:sz w:val="14"/>
                <w:szCs w:val="14"/>
              </w:rPr>
            </w:pPr>
            <w:r>
              <w:rPr>
                <w:sz w:val="14"/>
                <w:szCs w:val="14"/>
              </w:rPr>
              <w:t>46 (23.8%)</w:t>
            </w:r>
          </w:p>
        </w:tc>
        <w:tc>
          <w:tcPr>
            <w:tcW w:w="1680" w:type="dxa"/>
            <w:tcBorders>
              <w:top w:val="single" w:sz="6" w:space="0" w:color="000000"/>
              <w:left w:val="single" w:sz="6" w:space="0" w:color="000000"/>
              <w:bottom w:val="single" w:sz="6" w:space="0" w:color="000000"/>
              <w:right w:val="single" w:sz="6" w:space="0" w:color="000000"/>
            </w:tcBorders>
            <w:tcMar>
              <w:top w:w="0" w:type="dxa"/>
              <w:bottom w:w="0" w:type="dxa"/>
            </w:tcMar>
          </w:tcPr>
          <w:p w14:paraId="7D5D686E" w14:textId="49560FDE" w:rsidR="00D940BE" w:rsidRDefault="00D940BE" w:rsidP="00D940BE">
            <w:pPr>
              <w:jc w:val="center"/>
              <w:rPr>
                <w:sz w:val="14"/>
                <w:szCs w:val="14"/>
              </w:rPr>
            </w:pPr>
            <w:r>
              <w:rPr>
                <w:sz w:val="14"/>
                <w:szCs w:val="14"/>
              </w:rPr>
              <w:t>46 (23.8%)</w:t>
            </w:r>
          </w:p>
        </w:tc>
      </w:tr>
      <w:tr w:rsidR="00D940BE" w14:paraId="56B7F9E3" w14:textId="77777777" w:rsidTr="00D940BE">
        <w:trPr>
          <w:trHeight w:val="20"/>
        </w:trPr>
        <w:tc>
          <w:tcPr>
            <w:tcW w:w="1770" w:type="dxa"/>
            <w:vMerge/>
            <w:tcBorders>
              <w:top w:val="single" w:sz="6" w:space="0" w:color="000000"/>
              <w:left w:val="single" w:sz="6" w:space="0" w:color="000000"/>
              <w:bottom w:val="single" w:sz="6" w:space="0" w:color="000000"/>
              <w:right w:val="single" w:sz="6" w:space="0" w:color="000000"/>
            </w:tcBorders>
            <w:tcMar>
              <w:top w:w="0" w:type="dxa"/>
              <w:bottom w:w="0" w:type="dxa"/>
            </w:tcMar>
          </w:tcPr>
          <w:p w14:paraId="4BEA1204" w14:textId="77777777" w:rsidR="00D940BE" w:rsidRDefault="00D940BE" w:rsidP="00D940BE">
            <w:pPr>
              <w:rPr>
                <w:b/>
                <w:bCs/>
                <w:sz w:val="14"/>
                <w:szCs w:val="14"/>
              </w:rPr>
            </w:pPr>
          </w:p>
        </w:tc>
        <w:tc>
          <w:tcPr>
            <w:tcW w:w="1620" w:type="dxa"/>
            <w:tcBorders>
              <w:top w:val="single" w:sz="6" w:space="0" w:color="000000"/>
              <w:left w:val="single" w:sz="6" w:space="0" w:color="000000"/>
              <w:bottom w:val="single" w:sz="6" w:space="0" w:color="000000"/>
              <w:right w:val="single" w:sz="6" w:space="0" w:color="000000"/>
            </w:tcBorders>
            <w:tcMar>
              <w:top w:w="0" w:type="dxa"/>
              <w:bottom w:w="0" w:type="dxa"/>
            </w:tcMar>
          </w:tcPr>
          <w:p w14:paraId="6DC2139E" w14:textId="1D78425F" w:rsidR="00D940BE" w:rsidRDefault="00D940BE" w:rsidP="00D940BE">
            <w:pPr>
              <w:jc w:val="center"/>
              <w:rPr>
                <w:b/>
                <w:bCs/>
                <w:sz w:val="14"/>
                <w:szCs w:val="14"/>
              </w:rPr>
            </w:pPr>
            <w:r>
              <w:rPr>
                <w:b/>
                <w:bCs/>
                <w:sz w:val="14"/>
                <w:szCs w:val="14"/>
              </w:rPr>
              <w:t>Plasma p-tau217</w:t>
            </w:r>
          </w:p>
        </w:tc>
        <w:tc>
          <w:tcPr>
            <w:tcW w:w="1650" w:type="dxa"/>
            <w:tcBorders>
              <w:top w:val="single" w:sz="6" w:space="0" w:color="000000"/>
              <w:left w:val="single" w:sz="6" w:space="0" w:color="000000"/>
              <w:bottom w:val="single" w:sz="6" w:space="0" w:color="000000"/>
              <w:right w:val="single" w:sz="6" w:space="0" w:color="000000"/>
            </w:tcBorders>
            <w:tcMar>
              <w:top w:w="0" w:type="dxa"/>
              <w:bottom w:w="0" w:type="dxa"/>
            </w:tcMar>
          </w:tcPr>
          <w:p w14:paraId="49779161" w14:textId="2997009E" w:rsidR="00D940BE" w:rsidRDefault="00D940BE" w:rsidP="00D940BE">
            <w:pPr>
              <w:jc w:val="center"/>
              <w:rPr>
                <w:sz w:val="14"/>
                <w:szCs w:val="14"/>
              </w:rPr>
            </w:pPr>
            <w:r>
              <w:rPr>
                <w:sz w:val="14"/>
                <w:szCs w:val="14"/>
              </w:rPr>
              <w:t>4 (2.1%)</w:t>
            </w:r>
          </w:p>
        </w:tc>
        <w:tc>
          <w:tcPr>
            <w:tcW w:w="1785" w:type="dxa"/>
            <w:tcBorders>
              <w:top w:val="single" w:sz="6" w:space="0" w:color="000000"/>
              <w:left w:val="single" w:sz="6" w:space="0" w:color="000000"/>
              <w:bottom w:val="single" w:sz="6" w:space="0" w:color="000000"/>
              <w:right w:val="single" w:sz="6" w:space="0" w:color="000000"/>
            </w:tcBorders>
            <w:tcMar>
              <w:top w:w="0" w:type="dxa"/>
              <w:bottom w:w="0" w:type="dxa"/>
            </w:tcMar>
          </w:tcPr>
          <w:p w14:paraId="0B110F2F" w14:textId="20FF7987" w:rsidR="00D940BE" w:rsidRDefault="00D940BE" w:rsidP="00D940BE">
            <w:pPr>
              <w:jc w:val="center"/>
              <w:rPr>
                <w:sz w:val="14"/>
                <w:szCs w:val="14"/>
              </w:rPr>
            </w:pPr>
            <w:r>
              <w:rPr>
                <w:sz w:val="14"/>
                <w:szCs w:val="14"/>
              </w:rPr>
              <w:t>0 (0.0%)</w:t>
            </w:r>
          </w:p>
        </w:tc>
        <w:tc>
          <w:tcPr>
            <w:tcW w:w="1680" w:type="dxa"/>
            <w:tcBorders>
              <w:top w:val="single" w:sz="6" w:space="0" w:color="000000"/>
              <w:left w:val="single" w:sz="6" w:space="0" w:color="000000"/>
              <w:bottom w:val="single" w:sz="6" w:space="0" w:color="000000"/>
              <w:right w:val="single" w:sz="6" w:space="0" w:color="000000"/>
            </w:tcBorders>
            <w:tcMar>
              <w:top w:w="0" w:type="dxa"/>
              <w:bottom w:w="0" w:type="dxa"/>
            </w:tcMar>
          </w:tcPr>
          <w:p w14:paraId="2880227E" w14:textId="03E5F881" w:rsidR="00D940BE" w:rsidRDefault="00D940BE" w:rsidP="00D940BE">
            <w:pPr>
              <w:jc w:val="center"/>
              <w:rPr>
                <w:sz w:val="14"/>
                <w:szCs w:val="14"/>
              </w:rPr>
            </w:pPr>
            <w:r>
              <w:rPr>
                <w:sz w:val="14"/>
                <w:szCs w:val="14"/>
              </w:rPr>
              <w:t>4 (2.1%)</w:t>
            </w:r>
          </w:p>
        </w:tc>
      </w:tr>
      <w:tr w:rsidR="00D940BE" w:rsidRPr="00E73AF2" w14:paraId="0317C2E2" w14:textId="77777777" w:rsidTr="00D940BE">
        <w:trPr>
          <w:trHeight w:val="20"/>
        </w:trPr>
        <w:tc>
          <w:tcPr>
            <w:tcW w:w="8505" w:type="dxa"/>
            <w:gridSpan w:val="5"/>
            <w:tcBorders>
              <w:top w:val="single" w:sz="6" w:space="0" w:color="000000"/>
              <w:left w:val="single" w:sz="6" w:space="0" w:color="000000"/>
              <w:bottom w:val="single" w:sz="6" w:space="0" w:color="000000"/>
              <w:right w:val="single" w:sz="6" w:space="0" w:color="000000"/>
            </w:tcBorders>
            <w:tcMar>
              <w:top w:w="0" w:type="dxa"/>
              <w:bottom w:w="0" w:type="dxa"/>
            </w:tcMar>
          </w:tcPr>
          <w:p w14:paraId="5EC33D69" w14:textId="77777777" w:rsidR="00D940BE" w:rsidRPr="005810E3" w:rsidRDefault="00D940BE" w:rsidP="00D940BE">
            <w:pPr>
              <w:rPr>
                <w:i/>
                <w:iCs/>
                <w:sz w:val="14"/>
                <w:szCs w:val="14"/>
                <w:lang w:val="en-US"/>
              </w:rPr>
            </w:pPr>
            <w:r w:rsidRPr="005810E3">
              <w:rPr>
                <w:i/>
                <w:iCs/>
                <w:sz w:val="14"/>
                <w:szCs w:val="14"/>
                <w:lang w:val="en-US"/>
              </w:rPr>
              <w:t xml:space="preserve">Values outside the assay measuring range were set to the range limit and retained in the analysis. Data are n (%), with the percentage calculated on the number of participants in each sample. Measuring ranges: CSF p-tau181, 8-120 </w:t>
            </w:r>
            <w:proofErr w:type="spellStart"/>
            <w:r w:rsidRPr="005810E3">
              <w:rPr>
                <w:i/>
                <w:iCs/>
                <w:sz w:val="14"/>
                <w:szCs w:val="14"/>
                <w:lang w:val="en-US"/>
              </w:rPr>
              <w:t>pg</w:t>
            </w:r>
            <w:proofErr w:type="spellEnd"/>
            <w:r w:rsidRPr="005810E3">
              <w:rPr>
                <w:i/>
                <w:iCs/>
                <w:sz w:val="14"/>
                <w:szCs w:val="14"/>
                <w:lang w:val="en-US"/>
              </w:rPr>
              <w:t xml:space="preserve">/mL; CSF Abeta42, 200-1700 </w:t>
            </w:r>
            <w:proofErr w:type="spellStart"/>
            <w:r w:rsidRPr="005810E3">
              <w:rPr>
                <w:i/>
                <w:iCs/>
                <w:sz w:val="14"/>
                <w:szCs w:val="14"/>
                <w:lang w:val="en-US"/>
              </w:rPr>
              <w:t>pg</w:t>
            </w:r>
            <w:proofErr w:type="spellEnd"/>
            <w:r w:rsidRPr="005810E3">
              <w:rPr>
                <w:i/>
                <w:iCs/>
                <w:sz w:val="14"/>
                <w:szCs w:val="14"/>
                <w:lang w:val="en-US"/>
              </w:rPr>
              <w:t xml:space="preserve">/mL; plasma p-tau217, 0.047-10.000 </w:t>
            </w:r>
            <w:proofErr w:type="spellStart"/>
            <w:r w:rsidRPr="005810E3">
              <w:rPr>
                <w:i/>
                <w:iCs/>
                <w:sz w:val="14"/>
                <w:szCs w:val="14"/>
                <w:lang w:val="en-US"/>
              </w:rPr>
              <w:t>pg</w:t>
            </w:r>
            <w:proofErr w:type="spellEnd"/>
            <w:r w:rsidRPr="005810E3">
              <w:rPr>
                <w:i/>
                <w:iCs/>
                <w:sz w:val="14"/>
                <w:szCs w:val="14"/>
                <w:lang w:val="en-US"/>
              </w:rPr>
              <w:t>/</w:t>
            </w:r>
            <w:proofErr w:type="spellStart"/>
            <w:r w:rsidRPr="005810E3">
              <w:rPr>
                <w:i/>
                <w:iCs/>
                <w:sz w:val="14"/>
                <w:szCs w:val="14"/>
                <w:lang w:val="en-US"/>
              </w:rPr>
              <w:t>mL.</w:t>
            </w:r>
            <w:proofErr w:type="spellEnd"/>
            <w:r w:rsidRPr="005810E3">
              <w:rPr>
                <w:i/>
                <w:iCs/>
                <w:sz w:val="14"/>
                <w:szCs w:val="14"/>
                <w:lang w:val="en-US"/>
              </w:rPr>
              <w:t xml:space="preserve">  Abbreviations: Abeta42, amyloid-beta 1-42; CSF, cerebrospinal fluid; LOQ, limit of quantification (lower limit for plasma p-tau217); n, number of participants; PET, positron emission tomography; p-tau181, tau phosphorylated at threonine 181; p-tau217, tau phosphorylated at threonine 217.</w:t>
            </w:r>
          </w:p>
        </w:tc>
      </w:tr>
    </w:tbl>
    <w:p w14:paraId="419C147E" w14:textId="77777777" w:rsidR="0058467E" w:rsidRPr="005810E3" w:rsidRDefault="0058467E">
      <w:pPr>
        <w:rPr>
          <w:b/>
          <w:bCs/>
          <w:lang w:val="en-US"/>
        </w:rPr>
      </w:pPr>
    </w:p>
    <w:p w14:paraId="1BCB0F0D" w14:textId="77777777" w:rsidR="0058467E" w:rsidRPr="005810E3" w:rsidRDefault="0058467E">
      <w:pPr>
        <w:rPr>
          <w:b/>
          <w:bCs/>
          <w:lang w:val="en-US"/>
        </w:rPr>
      </w:pPr>
    </w:p>
    <w:p w14:paraId="580D3811" w14:textId="77777777" w:rsidR="0058467E" w:rsidRPr="005810E3" w:rsidRDefault="0058467E">
      <w:pPr>
        <w:rPr>
          <w:b/>
          <w:bCs/>
          <w:lang w:val="en-US"/>
        </w:rPr>
      </w:pPr>
    </w:p>
    <w:p w14:paraId="0E2CD5EC" w14:textId="77777777" w:rsidR="0058467E" w:rsidRPr="005810E3" w:rsidRDefault="0058467E">
      <w:pPr>
        <w:rPr>
          <w:b/>
          <w:bCs/>
          <w:lang w:val="en-US"/>
        </w:rPr>
      </w:pPr>
    </w:p>
    <w:p w14:paraId="691767DE" w14:textId="77777777" w:rsidR="0058467E" w:rsidRPr="005810E3" w:rsidRDefault="0058467E">
      <w:pPr>
        <w:rPr>
          <w:b/>
          <w:bCs/>
          <w:lang w:val="en-US"/>
        </w:rPr>
      </w:pPr>
    </w:p>
    <w:p w14:paraId="41F8A523" w14:textId="77777777" w:rsidR="0058467E" w:rsidRPr="005810E3" w:rsidRDefault="0058467E">
      <w:pPr>
        <w:rPr>
          <w:b/>
          <w:bCs/>
          <w:lang w:val="en-US"/>
        </w:rPr>
      </w:pPr>
    </w:p>
    <w:p w14:paraId="7AE4025C" w14:textId="77777777" w:rsidR="0058467E" w:rsidRPr="005810E3" w:rsidRDefault="0058467E">
      <w:pPr>
        <w:rPr>
          <w:b/>
          <w:bCs/>
          <w:lang w:val="en-US"/>
        </w:rPr>
      </w:pPr>
    </w:p>
    <w:p w14:paraId="183B6AAD" w14:textId="77777777" w:rsidR="0058467E" w:rsidRPr="005810E3" w:rsidRDefault="0058467E">
      <w:pPr>
        <w:rPr>
          <w:b/>
          <w:bCs/>
          <w:lang w:val="en-US"/>
        </w:rPr>
      </w:pPr>
    </w:p>
    <w:p w14:paraId="3A782E03" w14:textId="77777777" w:rsidR="0058467E" w:rsidRPr="005810E3" w:rsidRDefault="0058467E">
      <w:pPr>
        <w:rPr>
          <w:b/>
          <w:bCs/>
          <w:lang w:val="en-US"/>
        </w:rPr>
      </w:pPr>
    </w:p>
    <w:p w14:paraId="2F8A07A7" w14:textId="77777777" w:rsidR="0058467E" w:rsidRPr="005810E3" w:rsidRDefault="0058467E">
      <w:pPr>
        <w:rPr>
          <w:b/>
          <w:bCs/>
          <w:lang w:val="en-US"/>
        </w:rPr>
      </w:pPr>
    </w:p>
    <w:p w14:paraId="5D544DFC" w14:textId="77777777" w:rsidR="0058467E" w:rsidRPr="005810E3" w:rsidRDefault="0058467E">
      <w:pPr>
        <w:rPr>
          <w:b/>
          <w:bCs/>
          <w:lang w:val="en-US"/>
        </w:rPr>
      </w:pPr>
    </w:p>
    <w:p w14:paraId="06409EDB" w14:textId="2FAC55A9" w:rsidR="0058467E" w:rsidRPr="005810E3" w:rsidRDefault="00000000">
      <w:pPr>
        <w:rPr>
          <w:b/>
          <w:bCs/>
          <w:lang w:val="en-US"/>
        </w:rPr>
      </w:pPr>
      <w:r w:rsidRPr="005810E3">
        <w:rPr>
          <w:b/>
          <w:bCs/>
          <w:lang w:val="en-US"/>
        </w:rPr>
        <w:t xml:space="preserve">Table S2. Days between seeding-assay sampling and each date-matched measurement </w:t>
      </w:r>
    </w:p>
    <w:tbl>
      <w:tblPr>
        <w:tblStyle w:val="a3"/>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946"/>
        <w:gridCol w:w="931"/>
        <w:gridCol w:w="1533"/>
        <w:gridCol w:w="794"/>
        <w:gridCol w:w="794"/>
        <w:gridCol w:w="1027"/>
      </w:tblGrid>
      <w:tr w:rsidR="0058467E" w14:paraId="63DEE75B" w14:textId="77777777">
        <w:trPr>
          <w:trHeight w:val="170"/>
        </w:trPr>
        <w:tc>
          <w:tcPr>
            <w:tcW w:w="3944" w:type="dxa"/>
            <w:tcBorders>
              <w:top w:val="single" w:sz="6" w:space="0" w:color="000000"/>
              <w:left w:val="single" w:sz="6" w:space="0" w:color="000000"/>
              <w:bottom w:val="single" w:sz="6" w:space="0" w:color="000000"/>
              <w:right w:val="single" w:sz="6" w:space="0" w:color="000000"/>
            </w:tcBorders>
            <w:tcMar>
              <w:top w:w="0" w:type="dxa"/>
              <w:bottom w:w="0" w:type="dxa"/>
            </w:tcMar>
          </w:tcPr>
          <w:p w14:paraId="781AF705" w14:textId="77777777" w:rsidR="0058467E" w:rsidRDefault="00000000">
            <w:pPr>
              <w:rPr>
                <w:b/>
                <w:bCs/>
                <w:sz w:val="14"/>
                <w:szCs w:val="14"/>
              </w:rPr>
            </w:pPr>
            <w:r>
              <w:rPr>
                <w:b/>
                <w:bCs/>
                <w:sz w:val="14"/>
                <w:szCs w:val="14"/>
              </w:rPr>
              <w:t>Interval</w:t>
            </w:r>
          </w:p>
        </w:tc>
        <w:tc>
          <w:tcPr>
            <w:tcW w:w="931" w:type="dxa"/>
            <w:tcBorders>
              <w:top w:val="single" w:sz="6" w:space="0" w:color="000000"/>
              <w:left w:val="single" w:sz="6" w:space="0" w:color="000000"/>
              <w:bottom w:val="single" w:sz="6" w:space="0" w:color="000000"/>
              <w:right w:val="single" w:sz="6" w:space="0" w:color="000000"/>
            </w:tcBorders>
            <w:tcMar>
              <w:top w:w="0" w:type="dxa"/>
              <w:bottom w:w="0" w:type="dxa"/>
            </w:tcMar>
          </w:tcPr>
          <w:p w14:paraId="3D837540" w14:textId="77777777" w:rsidR="0058467E" w:rsidRDefault="00000000">
            <w:pPr>
              <w:jc w:val="center"/>
              <w:rPr>
                <w:b/>
                <w:bCs/>
                <w:sz w:val="14"/>
                <w:szCs w:val="14"/>
              </w:rPr>
            </w:pPr>
            <w:r>
              <w:rPr>
                <w:b/>
                <w:bCs/>
                <w:sz w:val="14"/>
                <w:szCs w:val="14"/>
              </w:rPr>
              <w:t>n</w:t>
            </w:r>
          </w:p>
        </w:tc>
        <w:tc>
          <w:tcPr>
            <w:tcW w:w="1533" w:type="dxa"/>
            <w:tcBorders>
              <w:top w:val="single" w:sz="6" w:space="0" w:color="000000"/>
              <w:left w:val="single" w:sz="6" w:space="0" w:color="000000"/>
              <w:bottom w:val="single" w:sz="6" w:space="0" w:color="000000"/>
              <w:right w:val="single" w:sz="6" w:space="0" w:color="000000"/>
            </w:tcBorders>
            <w:tcMar>
              <w:top w:w="0" w:type="dxa"/>
              <w:bottom w:w="0" w:type="dxa"/>
            </w:tcMar>
          </w:tcPr>
          <w:p w14:paraId="7735EA98" w14:textId="77777777" w:rsidR="0058467E" w:rsidRDefault="00000000">
            <w:pPr>
              <w:jc w:val="center"/>
              <w:rPr>
                <w:b/>
                <w:bCs/>
                <w:sz w:val="14"/>
                <w:szCs w:val="14"/>
              </w:rPr>
            </w:pPr>
            <w:r>
              <w:rPr>
                <w:b/>
                <w:bCs/>
                <w:sz w:val="14"/>
                <w:szCs w:val="14"/>
              </w:rPr>
              <w:t>Median</w:t>
            </w:r>
          </w:p>
        </w:tc>
        <w:tc>
          <w:tcPr>
            <w:tcW w:w="794" w:type="dxa"/>
            <w:tcBorders>
              <w:top w:val="single" w:sz="6" w:space="0" w:color="000000"/>
              <w:left w:val="single" w:sz="6" w:space="0" w:color="000000"/>
              <w:bottom w:val="single" w:sz="6" w:space="0" w:color="000000"/>
              <w:right w:val="single" w:sz="6" w:space="0" w:color="000000"/>
            </w:tcBorders>
            <w:tcMar>
              <w:top w:w="0" w:type="dxa"/>
              <w:bottom w:w="0" w:type="dxa"/>
            </w:tcMar>
          </w:tcPr>
          <w:p w14:paraId="6A75BAF5" w14:textId="77777777" w:rsidR="0058467E" w:rsidRDefault="00000000">
            <w:pPr>
              <w:jc w:val="center"/>
              <w:rPr>
                <w:b/>
                <w:bCs/>
                <w:sz w:val="14"/>
                <w:szCs w:val="14"/>
              </w:rPr>
            </w:pPr>
            <w:r>
              <w:rPr>
                <w:b/>
                <w:bCs/>
                <w:sz w:val="14"/>
                <w:szCs w:val="14"/>
              </w:rPr>
              <w:t>Q1</w:t>
            </w:r>
          </w:p>
        </w:tc>
        <w:tc>
          <w:tcPr>
            <w:tcW w:w="794" w:type="dxa"/>
            <w:tcBorders>
              <w:top w:val="single" w:sz="6" w:space="0" w:color="000000"/>
              <w:left w:val="single" w:sz="6" w:space="0" w:color="000000"/>
              <w:bottom w:val="single" w:sz="6" w:space="0" w:color="000000"/>
              <w:right w:val="single" w:sz="6" w:space="0" w:color="000000"/>
            </w:tcBorders>
            <w:tcMar>
              <w:top w:w="0" w:type="dxa"/>
              <w:bottom w:w="0" w:type="dxa"/>
            </w:tcMar>
          </w:tcPr>
          <w:p w14:paraId="41923F04" w14:textId="77777777" w:rsidR="0058467E" w:rsidRDefault="00000000">
            <w:pPr>
              <w:jc w:val="center"/>
              <w:rPr>
                <w:b/>
                <w:bCs/>
                <w:sz w:val="14"/>
                <w:szCs w:val="14"/>
              </w:rPr>
            </w:pPr>
            <w:r>
              <w:rPr>
                <w:b/>
                <w:bCs/>
                <w:sz w:val="14"/>
                <w:szCs w:val="14"/>
              </w:rPr>
              <w:t>Q3</w:t>
            </w:r>
          </w:p>
        </w:tc>
        <w:tc>
          <w:tcPr>
            <w:tcW w:w="1027" w:type="dxa"/>
            <w:tcBorders>
              <w:top w:val="single" w:sz="6" w:space="0" w:color="000000"/>
              <w:left w:val="single" w:sz="6" w:space="0" w:color="000000"/>
              <w:bottom w:val="single" w:sz="6" w:space="0" w:color="000000"/>
              <w:right w:val="single" w:sz="6" w:space="0" w:color="000000"/>
            </w:tcBorders>
            <w:tcMar>
              <w:top w:w="0" w:type="dxa"/>
              <w:bottom w:w="0" w:type="dxa"/>
            </w:tcMar>
          </w:tcPr>
          <w:p w14:paraId="22885984" w14:textId="77777777" w:rsidR="0058467E" w:rsidRDefault="00000000">
            <w:pPr>
              <w:jc w:val="center"/>
              <w:rPr>
                <w:b/>
                <w:bCs/>
                <w:sz w:val="14"/>
                <w:szCs w:val="14"/>
              </w:rPr>
            </w:pPr>
            <w:r>
              <w:rPr>
                <w:b/>
                <w:bCs/>
                <w:sz w:val="14"/>
                <w:szCs w:val="14"/>
              </w:rPr>
              <w:t>Max</w:t>
            </w:r>
          </w:p>
        </w:tc>
      </w:tr>
      <w:tr w:rsidR="0058467E" w14:paraId="61E6C244" w14:textId="77777777">
        <w:trPr>
          <w:trHeight w:val="170"/>
        </w:trPr>
        <w:tc>
          <w:tcPr>
            <w:tcW w:w="3944" w:type="dxa"/>
            <w:tcBorders>
              <w:top w:val="single" w:sz="6" w:space="0" w:color="000000"/>
              <w:left w:val="single" w:sz="6" w:space="0" w:color="000000"/>
              <w:bottom w:val="single" w:sz="6" w:space="0" w:color="000000"/>
              <w:right w:val="single" w:sz="6" w:space="0" w:color="000000"/>
            </w:tcBorders>
            <w:tcMar>
              <w:top w:w="0" w:type="dxa"/>
              <w:bottom w:w="0" w:type="dxa"/>
            </w:tcMar>
          </w:tcPr>
          <w:p w14:paraId="795E760E" w14:textId="77777777" w:rsidR="0058467E" w:rsidRDefault="00000000">
            <w:pPr>
              <w:rPr>
                <w:b/>
                <w:bCs/>
                <w:sz w:val="14"/>
                <w:szCs w:val="14"/>
              </w:rPr>
            </w:pPr>
            <w:proofErr w:type="spellStart"/>
            <w:r>
              <w:rPr>
                <w:b/>
                <w:bCs/>
                <w:sz w:val="14"/>
                <w:szCs w:val="14"/>
              </w:rPr>
              <w:t>Seeding</w:t>
            </w:r>
            <w:proofErr w:type="spellEnd"/>
            <w:r>
              <w:rPr>
                <w:b/>
                <w:bCs/>
                <w:sz w:val="14"/>
                <w:szCs w:val="14"/>
              </w:rPr>
              <w:t xml:space="preserve"> </w:t>
            </w:r>
            <w:proofErr w:type="spellStart"/>
            <w:r>
              <w:rPr>
                <w:b/>
                <w:bCs/>
                <w:sz w:val="14"/>
                <w:szCs w:val="14"/>
              </w:rPr>
              <w:t>to</w:t>
            </w:r>
            <w:proofErr w:type="spellEnd"/>
            <w:r>
              <w:rPr>
                <w:b/>
                <w:bCs/>
                <w:sz w:val="14"/>
                <w:szCs w:val="14"/>
              </w:rPr>
              <w:t xml:space="preserve"> CSF ratio</w:t>
            </w:r>
          </w:p>
        </w:tc>
        <w:tc>
          <w:tcPr>
            <w:tcW w:w="931" w:type="dxa"/>
            <w:tcBorders>
              <w:top w:val="single" w:sz="6" w:space="0" w:color="000000"/>
              <w:left w:val="single" w:sz="6" w:space="0" w:color="000000"/>
              <w:bottom w:val="single" w:sz="6" w:space="0" w:color="000000"/>
              <w:right w:val="single" w:sz="6" w:space="0" w:color="000000"/>
            </w:tcBorders>
            <w:tcMar>
              <w:top w:w="0" w:type="dxa"/>
              <w:bottom w:w="0" w:type="dxa"/>
            </w:tcMar>
          </w:tcPr>
          <w:p w14:paraId="37E3FBC9" w14:textId="77777777" w:rsidR="0058467E" w:rsidRDefault="00000000">
            <w:pPr>
              <w:jc w:val="center"/>
              <w:rPr>
                <w:sz w:val="14"/>
                <w:szCs w:val="14"/>
              </w:rPr>
            </w:pPr>
            <w:r>
              <w:rPr>
                <w:sz w:val="14"/>
                <w:szCs w:val="14"/>
              </w:rPr>
              <w:t>286</w:t>
            </w:r>
          </w:p>
        </w:tc>
        <w:tc>
          <w:tcPr>
            <w:tcW w:w="1533" w:type="dxa"/>
            <w:tcBorders>
              <w:top w:val="single" w:sz="6" w:space="0" w:color="000000"/>
              <w:left w:val="single" w:sz="6" w:space="0" w:color="000000"/>
              <w:bottom w:val="single" w:sz="6" w:space="0" w:color="000000"/>
              <w:right w:val="single" w:sz="6" w:space="0" w:color="000000"/>
            </w:tcBorders>
            <w:tcMar>
              <w:top w:w="0" w:type="dxa"/>
              <w:bottom w:w="0" w:type="dxa"/>
            </w:tcMar>
          </w:tcPr>
          <w:p w14:paraId="403F1BDF" w14:textId="77777777" w:rsidR="0058467E" w:rsidRDefault="00000000">
            <w:pPr>
              <w:jc w:val="center"/>
              <w:rPr>
                <w:sz w:val="14"/>
                <w:szCs w:val="14"/>
              </w:rPr>
            </w:pPr>
            <w:r>
              <w:rPr>
                <w:sz w:val="14"/>
                <w:szCs w:val="14"/>
              </w:rPr>
              <w:t>0</w:t>
            </w:r>
          </w:p>
        </w:tc>
        <w:tc>
          <w:tcPr>
            <w:tcW w:w="794" w:type="dxa"/>
            <w:tcBorders>
              <w:top w:val="single" w:sz="6" w:space="0" w:color="000000"/>
              <w:left w:val="single" w:sz="6" w:space="0" w:color="000000"/>
              <w:bottom w:val="single" w:sz="6" w:space="0" w:color="000000"/>
              <w:right w:val="single" w:sz="6" w:space="0" w:color="000000"/>
            </w:tcBorders>
            <w:tcMar>
              <w:top w:w="0" w:type="dxa"/>
              <w:bottom w:w="0" w:type="dxa"/>
            </w:tcMar>
          </w:tcPr>
          <w:p w14:paraId="501D0949" w14:textId="77777777" w:rsidR="0058467E" w:rsidRDefault="00000000">
            <w:pPr>
              <w:jc w:val="center"/>
              <w:rPr>
                <w:sz w:val="14"/>
                <w:szCs w:val="14"/>
              </w:rPr>
            </w:pPr>
            <w:r>
              <w:rPr>
                <w:sz w:val="14"/>
                <w:szCs w:val="14"/>
              </w:rPr>
              <w:t>0</w:t>
            </w:r>
          </w:p>
        </w:tc>
        <w:tc>
          <w:tcPr>
            <w:tcW w:w="794" w:type="dxa"/>
            <w:tcBorders>
              <w:top w:val="single" w:sz="6" w:space="0" w:color="000000"/>
              <w:left w:val="single" w:sz="6" w:space="0" w:color="000000"/>
              <w:bottom w:val="single" w:sz="6" w:space="0" w:color="000000"/>
              <w:right w:val="single" w:sz="6" w:space="0" w:color="000000"/>
            </w:tcBorders>
            <w:tcMar>
              <w:top w:w="0" w:type="dxa"/>
              <w:bottom w:w="0" w:type="dxa"/>
            </w:tcMar>
          </w:tcPr>
          <w:p w14:paraId="04FA161B" w14:textId="77777777" w:rsidR="0058467E" w:rsidRDefault="00000000">
            <w:pPr>
              <w:jc w:val="center"/>
              <w:rPr>
                <w:sz w:val="14"/>
                <w:szCs w:val="14"/>
              </w:rPr>
            </w:pPr>
            <w:r>
              <w:rPr>
                <w:sz w:val="14"/>
                <w:szCs w:val="14"/>
              </w:rPr>
              <w:t>0</w:t>
            </w:r>
          </w:p>
        </w:tc>
        <w:tc>
          <w:tcPr>
            <w:tcW w:w="1027" w:type="dxa"/>
            <w:tcBorders>
              <w:top w:val="single" w:sz="6" w:space="0" w:color="000000"/>
              <w:left w:val="single" w:sz="6" w:space="0" w:color="000000"/>
              <w:bottom w:val="single" w:sz="6" w:space="0" w:color="000000"/>
              <w:right w:val="single" w:sz="6" w:space="0" w:color="000000"/>
            </w:tcBorders>
            <w:tcMar>
              <w:top w:w="0" w:type="dxa"/>
              <w:bottom w:w="0" w:type="dxa"/>
            </w:tcMar>
          </w:tcPr>
          <w:p w14:paraId="092EC275" w14:textId="77777777" w:rsidR="0058467E" w:rsidRDefault="00000000">
            <w:pPr>
              <w:jc w:val="center"/>
              <w:rPr>
                <w:sz w:val="14"/>
                <w:szCs w:val="14"/>
              </w:rPr>
            </w:pPr>
            <w:r>
              <w:rPr>
                <w:sz w:val="14"/>
                <w:szCs w:val="14"/>
              </w:rPr>
              <w:t>0</w:t>
            </w:r>
          </w:p>
        </w:tc>
      </w:tr>
      <w:tr w:rsidR="0058467E" w14:paraId="61312EC0" w14:textId="77777777">
        <w:trPr>
          <w:trHeight w:val="170"/>
        </w:trPr>
        <w:tc>
          <w:tcPr>
            <w:tcW w:w="3944" w:type="dxa"/>
            <w:tcBorders>
              <w:top w:val="single" w:sz="6" w:space="0" w:color="000000"/>
              <w:left w:val="single" w:sz="6" w:space="0" w:color="000000"/>
              <w:bottom w:val="single" w:sz="6" w:space="0" w:color="000000"/>
              <w:right w:val="single" w:sz="6" w:space="0" w:color="000000"/>
            </w:tcBorders>
            <w:tcMar>
              <w:top w:w="0" w:type="dxa"/>
              <w:bottom w:w="0" w:type="dxa"/>
            </w:tcMar>
          </w:tcPr>
          <w:p w14:paraId="6CB79AA5" w14:textId="77777777" w:rsidR="0058467E" w:rsidRDefault="00000000">
            <w:pPr>
              <w:rPr>
                <w:b/>
                <w:bCs/>
                <w:sz w:val="14"/>
                <w:szCs w:val="14"/>
              </w:rPr>
            </w:pPr>
            <w:proofErr w:type="spellStart"/>
            <w:r>
              <w:rPr>
                <w:b/>
                <w:bCs/>
                <w:sz w:val="14"/>
                <w:szCs w:val="14"/>
              </w:rPr>
              <w:t>Seeding</w:t>
            </w:r>
            <w:proofErr w:type="spellEnd"/>
            <w:r>
              <w:rPr>
                <w:b/>
                <w:bCs/>
                <w:sz w:val="14"/>
                <w:szCs w:val="14"/>
              </w:rPr>
              <w:t xml:space="preserve"> </w:t>
            </w:r>
            <w:proofErr w:type="spellStart"/>
            <w:r>
              <w:rPr>
                <w:b/>
                <w:bCs/>
                <w:sz w:val="14"/>
                <w:szCs w:val="14"/>
              </w:rPr>
              <w:t>to</w:t>
            </w:r>
            <w:proofErr w:type="spellEnd"/>
            <w:r>
              <w:rPr>
                <w:b/>
                <w:bCs/>
                <w:sz w:val="14"/>
                <w:szCs w:val="14"/>
              </w:rPr>
              <w:t xml:space="preserve"> plasma</w:t>
            </w:r>
          </w:p>
        </w:tc>
        <w:tc>
          <w:tcPr>
            <w:tcW w:w="931" w:type="dxa"/>
            <w:tcBorders>
              <w:top w:val="single" w:sz="6" w:space="0" w:color="000000"/>
              <w:left w:val="single" w:sz="6" w:space="0" w:color="000000"/>
              <w:bottom w:val="single" w:sz="6" w:space="0" w:color="000000"/>
              <w:right w:val="single" w:sz="6" w:space="0" w:color="000000"/>
            </w:tcBorders>
            <w:tcMar>
              <w:top w:w="0" w:type="dxa"/>
              <w:bottom w:w="0" w:type="dxa"/>
            </w:tcMar>
          </w:tcPr>
          <w:p w14:paraId="5AB49404" w14:textId="77777777" w:rsidR="0058467E" w:rsidRDefault="00000000">
            <w:pPr>
              <w:jc w:val="center"/>
              <w:rPr>
                <w:sz w:val="14"/>
                <w:szCs w:val="14"/>
              </w:rPr>
            </w:pPr>
            <w:r>
              <w:rPr>
                <w:sz w:val="14"/>
                <w:szCs w:val="14"/>
              </w:rPr>
              <w:t>286</w:t>
            </w:r>
          </w:p>
        </w:tc>
        <w:tc>
          <w:tcPr>
            <w:tcW w:w="1533" w:type="dxa"/>
            <w:tcBorders>
              <w:top w:val="single" w:sz="6" w:space="0" w:color="000000"/>
              <w:left w:val="single" w:sz="6" w:space="0" w:color="000000"/>
              <w:bottom w:val="single" w:sz="6" w:space="0" w:color="000000"/>
              <w:right w:val="single" w:sz="6" w:space="0" w:color="000000"/>
            </w:tcBorders>
            <w:tcMar>
              <w:top w:w="0" w:type="dxa"/>
              <w:bottom w:w="0" w:type="dxa"/>
            </w:tcMar>
          </w:tcPr>
          <w:p w14:paraId="5C9F42D4" w14:textId="77777777" w:rsidR="0058467E" w:rsidRDefault="00000000">
            <w:pPr>
              <w:jc w:val="center"/>
              <w:rPr>
                <w:sz w:val="14"/>
                <w:szCs w:val="14"/>
              </w:rPr>
            </w:pPr>
            <w:r>
              <w:rPr>
                <w:sz w:val="14"/>
                <w:szCs w:val="14"/>
              </w:rPr>
              <w:t>0</w:t>
            </w:r>
          </w:p>
        </w:tc>
        <w:tc>
          <w:tcPr>
            <w:tcW w:w="794" w:type="dxa"/>
            <w:tcBorders>
              <w:top w:val="single" w:sz="6" w:space="0" w:color="000000"/>
              <w:left w:val="single" w:sz="6" w:space="0" w:color="000000"/>
              <w:bottom w:val="single" w:sz="6" w:space="0" w:color="000000"/>
              <w:right w:val="single" w:sz="6" w:space="0" w:color="000000"/>
            </w:tcBorders>
            <w:tcMar>
              <w:top w:w="0" w:type="dxa"/>
              <w:bottom w:w="0" w:type="dxa"/>
            </w:tcMar>
          </w:tcPr>
          <w:p w14:paraId="64D3B600" w14:textId="77777777" w:rsidR="0058467E" w:rsidRDefault="00000000">
            <w:pPr>
              <w:jc w:val="center"/>
              <w:rPr>
                <w:sz w:val="14"/>
                <w:szCs w:val="14"/>
              </w:rPr>
            </w:pPr>
            <w:r>
              <w:rPr>
                <w:sz w:val="14"/>
                <w:szCs w:val="14"/>
              </w:rPr>
              <w:t>0</w:t>
            </w:r>
          </w:p>
        </w:tc>
        <w:tc>
          <w:tcPr>
            <w:tcW w:w="794" w:type="dxa"/>
            <w:tcBorders>
              <w:top w:val="single" w:sz="6" w:space="0" w:color="000000"/>
              <w:left w:val="single" w:sz="6" w:space="0" w:color="000000"/>
              <w:bottom w:val="single" w:sz="6" w:space="0" w:color="000000"/>
              <w:right w:val="single" w:sz="6" w:space="0" w:color="000000"/>
            </w:tcBorders>
            <w:tcMar>
              <w:top w:w="0" w:type="dxa"/>
              <w:bottom w:w="0" w:type="dxa"/>
            </w:tcMar>
          </w:tcPr>
          <w:p w14:paraId="28FA08ED" w14:textId="77777777" w:rsidR="0058467E" w:rsidRDefault="00000000">
            <w:pPr>
              <w:jc w:val="center"/>
              <w:rPr>
                <w:sz w:val="14"/>
                <w:szCs w:val="14"/>
              </w:rPr>
            </w:pPr>
            <w:r>
              <w:rPr>
                <w:sz w:val="14"/>
                <w:szCs w:val="14"/>
              </w:rPr>
              <w:t>51</w:t>
            </w:r>
          </w:p>
        </w:tc>
        <w:tc>
          <w:tcPr>
            <w:tcW w:w="1027" w:type="dxa"/>
            <w:tcBorders>
              <w:top w:val="single" w:sz="6" w:space="0" w:color="000000"/>
              <w:left w:val="single" w:sz="6" w:space="0" w:color="000000"/>
              <w:bottom w:val="single" w:sz="6" w:space="0" w:color="000000"/>
              <w:right w:val="single" w:sz="6" w:space="0" w:color="000000"/>
            </w:tcBorders>
            <w:tcMar>
              <w:top w:w="0" w:type="dxa"/>
              <w:bottom w:w="0" w:type="dxa"/>
            </w:tcMar>
          </w:tcPr>
          <w:p w14:paraId="1B35274B" w14:textId="77777777" w:rsidR="0058467E" w:rsidRDefault="00000000">
            <w:pPr>
              <w:jc w:val="center"/>
              <w:rPr>
                <w:sz w:val="14"/>
                <w:szCs w:val="14"/>
              </w:rPr>
            </w:pPr>
            <w:r>
              <w:rPr>
                <w:sz w:val="14"/>
                <w:szCs w:val="14"/>
              </w:rPr>
              <w:t>365</w:t>
            </w:r>
          </w:p>
        </w:tc>
      </w:tr>
      <w:tr w:rsidR="0058467E" w14:paraId="71931D0C" w14:textId="77777777">
        <w:trPr>
          <w:trHeight w:val="170"/>
        </w:trPr>
        <w:tc>
          <w:tcPr>
            <w:tcW w:w="3944" w:type="dxa"/>
            <w:tcBorders>
              <w:top w:val="single" w:sz="6" w:space="0" w:color="000000"/>
              <w:left w:val="single" w:sz="6" w:space="0" w:color="000000"/>
              <w:bottom w:val="single" w:sz="6" w:space="0" w:color="000000"/>
              <w:right w:val="single" w:sz="6" w:space="0" w:color="000000"/>
            </w:tcBorders>
            <w:tcMar>
              <w:top w:w="0" w:type="dxa"/>
              <w:bottom w:w="0" w:type="dxa"/>
            </w:tcMar>
          </w:tcPr>
          <w:p w14:paraId="36DB7908" w14:textId="77777777" w:rsidR="0058467E" w:rsidRDefault="00000000">
            <w:pPr>
              <w:rPr>
                <w:b/>
                <w:bCs/>
                <w:sz w:val="14"/>
                <w:szCs w:val="14"/>
              </w:rPr>
            </w:pPr>
            <w:proofErr w:type="spellStart"/>
            <w:r>
              <w:rPr>
                <w:b/>
                <w:bCs/>
                <w:sz w:val="14"/>
                <w:szCs w:val="14"/>
              </w:rPr>
              <w:t>Seeding</w:t>
            </w:r>
            <w:proofErr w:type="spellEnd"/>
            <w:r>
              <w:rPr>
                <w:b/>
                <w:bCs/>
                <w:sz w:val="14"/>
                <w:szCs w:val="14"/>
              </w:rPr>
              <w:t xml:space="preserve"> </w:t>
            </w:r>
            <w:proofErr w:type="spellStart"/>
            <w:r>
              <w:rPr>
                <w:b/>
                <w:bCs/>
                <w:sz w:val="14"/>
                <w:szCs w:val="14"/>
              </w:rPr>
              <w:t>to</w:t>
            </w:r>
            <w:proofErr w:type="spellEnd"/>
            <w:r>
              <w:rPr>
                <w:b/>
                <w:bCs/>
                <w:sz w:val="14"/>
                <w:szCs w:val="14"/>
              </w:rPr>
              <w:t xml:space="preserve"> CDR</w:t>
            </w:r>
          </w:p>
        </w:tc>
        <w:tc>
          <w:tcPr>
            <w:tcW w:w="931" w:type="dxa"/>
            <w:tcBorders>
              <w:top w:val="single" w:sz="6" w:space="0" w:color="000000"/>
              <w:left w:val="single" w:sz="6" w:space="0" w:color="000000"/>
              <w:bottom w:val="single" w:sz="6" w:space="0" w:color="000000"/>
              <w:right w:val="single" w:sz="6" w:space="0" w:color="000000"/>
            </w:tcBorders>
            <w:tcMar>
              <w:top w:w="0" w:type="dxa"/>
              <w:bottom w:w="0" w:type="dxa"/>
            </w:tcMar>
          </w:tcPr>
          <w:p w14:paraId="1CBEF65C" w14:textId="77777777" w:rsidR="0058467E" w:rsidRDefault="00000000">
            <w:pPr>
              <w:jc w:val="center"/>
              <w:rPr>
                <w:sz w:val="14"/>
                <w:szCs w:val="14"/>
              </w:rPr>
            </w:pPr>
            <w:r>
              <w:rPr>
                <w:sz w:val="14"/>
                <w:szCs w:val="14"/>
              </w:rPr>
              <w:t>286</w:t>
            </w:r>
          </w:p>
        </w:tc>
        <w:tc>
          <w:tcPr>
            <w:tcW w:w="1533" w:type="dxa"/>
            <w:tcBorders>
              <w:top w:val="single" w:sz="6" w:space="0" w:color="000000"/>
              <w:left w:val="single" w:sz="6" w:space="0" w:color="000000"/>
              <w:bottom w:val="single" w:sz="6" w:space="0" w:color="000000"/>
              <w:right w:val="single" w:sz="6" w:space="0" w:color="000000"/>
            </w:tcBorders>
            <w:tcMar>
              <w:top w:w="0" w:type="dxa"/>
              <w:bottom w:w="0" w:type="dxa"/>
            </w:tcMar>
          </w:tcPr>
          <w:p w14:paraId="64FDE1B7" w14:textId="77777777" w:rsidR="0058467E" w:rsidRDefault="00000000">
            <w:pPr>
              <w:jc w:val="center"/>
              <w:rPr>
                <w:sz w:val="14"/>
                <w:szCs w:val="14"/>
              </w:rPr>
            </w:pPr>
            <w:r>
              <w:rPr>
                <w:sz w:val="14"/>
                <w:szCs w:val="14"/>
              </w:rPr>
              <w:t>42</w:t>
            </w:r>
          </w:p>
        </w:tc>
        <w:tc>
          <w:tcPr>
            <w:tcW w:w="794" w:type="dxa"/>
            <w:tcBorders>
              <w:top w:val="single" w:sz="6" w:space="0" w:color="000000"/>
              <w:left w:val="single" w:sz="6" w:space="0" w:color="000000"/>
              <w:bottom w:val="single" w:sz="6" w:space="0" w:color="000000"/>
              <w:right w:val="single" w:sz="6" w:space="0" w:color="000000"/>
            </w:tcBorders>
            <w:tcMar>
              <w:top w:w="0" w:type="dxa"/>
              <w:bottom w:w="0" w:type="dxa"/>
            </w:tcMar>
          </w:tcPr>
          <w:p w14:paraId="7AC90F74" w14:textId="77777777" w:rsidR="0058467E" w:rsidRDefault="00000000">
            <w:pPr>
              <w:jc w:val="center"/>
              <w:rPr>
                <w:sz w:val="14"/>
                <w:szCs w:val="14"/>
              </w:rPr>
            </w:pPr>
            <w:r>
              <w:rPr>
                <w:sz w:val="14"/>
                <w:szCs w:val="14"/>
              </w:rPr>
              <w:t>22</w:t>
            </w:r>
          </w:p>
        </w:tc>
        <w:tc>
          <w:tcPr>
            <w:tcW w:w="794" w:type="dxa"/>
            <w:tcBorders>
              <w:top w:val="single" w:sz="6" w:space="0" w:color="000000"/>
              <w:left w:val="single" w:sz="6" w:space="0" w:color="000000"/>
              <w:bottom w:val="single" w:sz="6" w:space="0" w:color="000000"/>
              <w:right w:val="single" w:sz="6" w:space="0" w:color="000000"/>
            </w:tcBorders>
            <w:tcMar>
              <w:top w:w="0" w:type="dxa"/>
              <w:bottom w:w="0" w:type="dxa"/>
            </w:tcMar>
          </w:tcPr>
          <w:p w14:paraId="0E62DD83" w14:textId="77777777" w:rsidR="0058467E" w:rsidRDefault="00000000">
            <w:pPr>
              <w:jc w:val="center"/>
              <w:rPr>
                <w:sz w:val="14"/>
                <w:szCs w:val="14"/>
              </w:rPr>
            </w:pPr>
            <w:r>
              <w:rPr>
                <w:sz w:val="14"/>
                <w:szCs w:val="14"/>
              </w:rPr>
              <w:t>72</w:t>
            </w:r>
          </w:p>
        </w:tc>
        <w:tc>
          <w:tcPr>
            <w:tcW w:w="1027" w:type="dxa"/>
            <w:tcBorders>
              <w:top w:val="single" w:sz="6" w:space="0" w:color="000000"/>
              <w:left w:val="single" w:sz="6" w:space="0" w:color="000000"/>
              <w:bottom w:val="single" w:sz="6" w:space="0" w:color="000000"/>
              <w:right w:val="single" w:sz="6" w:space="0" w:color="000000"/>
            </w:tcBorders>
            <w:tcMar>
              <w:top w:w="0" w:type="dxa"/>
              <w:bottom w:w="0" w:type="dxa"/>
            </w:tcMar>
          </w:tcPr>
          <w:p w14:paraId="01D8B48C" w14:textId="77777777" w:rsidR="0058467E" w:rsidRDefault="00000000">
            <w:pPr>
              <w:jc w:val="center"/>
              <w:rPr>
                <w:sz w:val="14"/>
                <w:szCs w:val="14"/>
              </w:rPr>
            </w:pPr>
            <w:r>
              <w:rPr>
                <w:sz w:val="14"/>
                <w:szCs w:val="14"/>
              </w:rPr>
              <w:t>362</w:t>
            </w:r>
          </w:p>
        </w:tc>
      </w:tr>
      <w:tr w:rsidR="0058467E" w14:paraId="2D565681" w14:textId="77777777">
        <w:trPr>
          <w:trHeight w:val="170"/>
        </w:trPr>
        <w:tc>
          <w:tcPr>
            <w:tcW w:w="3944" w:type="dxa"/>
            <w:tcBorders>
              <w:top w:val="single" w:sz="6" w:space="0" w:color="000000"/>
              <w:left w:val="single" w:sz="6" w:space="0" w:color="000000"/>
              <w:bottom w:val="single" w:sz="6" w:space="0" w:color="000000"/>
              <w:right w:val="single" w:sz="6" w:space="0" w:color="000000"/>
            </w:tcBorders>
            <w:tcMar>
              <w:top w:w="0" w:type="dxa"/>
              <w:bottom w:w="0" w:type="dxa"/>
            </w:tcMar>
          </w:tcPr>
          <w:p w14:paraId="33CE4C6D" w14:textId="77777777" w:rsidR="0058467E" w:rsidRDefault="00000000">
            <w:pPr>
              <w:rPr>
                <w:b/>
                <w:bCs/>
                <w:sz w:val="14"/>
                <w:szCs w:val="14"/>
              </w:rPr>
            </w:pPr>
            <w:proofErr w:type="spellStart"/>
            <w:r>
              <w:rPr>
                <w:b/>
                <w:bCs/>
                <w:sz w:val="14"/>
                <w:szCs w:val="14"/>
              </w:rPr>
              <w:t>Seeding</w:t>
            </w:r>
            <w:proofErr w:type="spellEnd"/>
            <w:r>
              <w:rPr>
                <w:b/>
                <w:bCs/>
                <w:sz w:val="14"/>
                <w:szCs w:val="14"/>
              </w:rPr>
              <w:t xml:space="preserve"> </w:t>
            </w:r>
            <w:proofErr w:type="spellStart"/>
            <w:r>
              <w:rPr>
                <w:b/>
                <w:bCs/>
                <w:sz w:val="14"/>
                <w:szCs w:val="14"/>
              </w:rPr>
              <w:t>to</w:t>
            </w:r>
            <w:proofErr w:type="spellEnd"/>
            <w:r>
              <w:rPr>
                <w:b/>
                <w:bCs/>
                <w:sz w:val="14"/>
                <w:szCs w:val="14"/>
              </w:rPr>
              <w:t xml:space="preserve"> </w:t>
            </w:r>
            <w:proofErr w:type="spellStart"/>
            <w:r>
              <w:rPr>
                <w:b/>
                <w:bCs/>
                <w:sz w:val="14"/>
                <w:szCs w:val="14"/>
              </w:rPr>
              <w:t>amyloid</w:t>
            </w:r>
            <w:proofErr w:type="spellEnd"/>
            <w:r>
              <w:rPr>
                <w:b/>
                <w:bCs/>
                <w:sz w:val="14"/>
                <w:szCs w:val="14"/>
              </w:rPr>
              <w:t xml:space="preserve"> PET</w:t>
            </w:r>
          </w:p>
        </w:tc>
        <w:tc>
          <w:tcPr>
            <w:tcW w:w="931" w:type="dxa"/>
            <w:tcBorders>
              <w:top w:val="single" w:sz="6" w:space="0" w:color="000000"/>
              <w:left w:val="single" w:sz="6" w:space="0" w:color="000000"/>
              <w:bottom w:val="single" w:sz="6" w:space="0" w:color="000000"/>
              <w:right w:val="single" w:sz="6" w:space="0" w:color="000000"/>
            </w:tcBorders>
            <w:tcMar>
              <w:top w:w="0" w:type="dxa"/>
              <w:bottom w:w="0" w:type="dxa"/>
            </w:tcMar>
          </w:tcPr>
          <w:p w14:paraId="0C56ADC5" w14:textId="77777777" w:rsidR="0058467E" w:rsidRDefault="00000000">
            <w:pPr>
              <w:jc w:val="center"/>
              <w:rPr>
                <w:sz w:val="14"/>
                <w:szCs w:val="14"/>
              </w:rPr>
            </w:pPr>
            <w:r>
              <w:rPr>
                <w:sz w:val="14"/>
                <w:szCs w:val="14"/>
              </w:rPr>
              <w:t>246</w:t>
            </w:r>
          </w:p>
        </w:tc>
        <w:tc>
          <w:tcPr>
            <w:tcW w:w="1533" w:type="dxa"/>
            <w:tcBorders>
              <w:top w:val="single" w:sz="6" w:space="0" w:color="000000"/>
              <w:left w:val="single" w:sz="6" w:space="0" w:color="000000"/>
              <w:bottom w:val="single" w:sz="6" w:space="0" w:color="000000"/>
              <w:right w:val="single" w:sz="6" w:space="0" w:color="000000"/>
            </w:tcBorders>
            <w:tcMar>
              <w:top w:w="0" w:type="dxa"/>
              <w:bottom w:w="0" w:type="dxa"/>
            </w:tcMar>
          </w:tcPr>
          <w:p w14:paraId="74550C92" w14:textId="77777777" w:rsidR="0058467E" w:rsidRDefault="00000000">
            <w:pPr>
              <w:jc w:val="center"/>
              <w:rPr>
                <w:sz w:val="14"/>
                <w:szCs w:val="14"/>
              </w:rPr>
            </w:pPr>
            <w:r>
              <w:rPr>
                <w:sz w:val="14"/>
                <w:szCs w:val="14"/>
              </w:rPr>
              <w:t>8</w:t>
            </w:r>
          </w:p>
        </w:tc>
        <w:tc>
          <w:tcPr>
            <w:tcW w:w="794" w:type="dxa"/>
            <w:tcBorders>
              <w:top w:val="single" w:sz="6" w:space="0" w:color="000000"/>
              <w:left w:val="single" w:sz="6" w:space="0" w:color="000000"/>
              <w:bottom w:val="single" w:sz="6" w:space="0" w:color="000000"/>
              <w:right w:val="single" w:sz="6" w:space="0" w:color="000000"/>
            </w:tcBorders>
            <w:tcMar>
              <w:top w:w="0" w:type="dxa"/>
              <w:bottom w:w="0" w:type="dxa"/>
            </w:tcMar>
          </w:tcPr>
          <w:p w14:paraId="7DD02B1B" w14:textId="77777777" w:rsidR="0058467E" w:rsidRDefault="00000000">
            <w:pPr>
              <w:jc w:val="center"/>
              <w:rPr>
                <w:sz w:val="14"/>
                <w:szCs w:val="14"/>
              </w:rPr>
            </w:pPr>
            <w:r>
              <w:rPr>
                <w:sz w:val="14"/>
                <w:szCs w:val="14"/>
              </w:rPr>
              <w:t>2</w:t>
            </w:r>
          </w:p>
        </w:tc>
        <w:tc>
          <w:tcPr>
            <w:tcW w:w="794" w:type="dxa"/>
            <w:tcBorders>
              <w:top w:val="single" w:sz="6" w:space="0" w:color="000000"/>
              <w:left w:val="single" w:sz="6" w:space="0" w:color="000000"/>
              <w:bottom w:val="single" w:sz="6" w:space="0" w:color="000000"/>
              <w:right w:val="single" w:sz="6" w:space="0" w:color="000000"/>
            </w:tcBorders>
            <w:tcMar>
              <w:top w:w="0" w:type="dxa"/>
              <w:bottom w:w="0" w:type="dxa"/>
            </w:tcMar>
          </w:tcPr>
          <w:p w14:paraId="3612A491" w14:textId="77777777" w:rsidR="0058467E" w:rsidRDefault="00000000">
            <w:pPr>
              <w:jc w:val="center"/>
              <w:rPr>
                <w:sz w:val="14"/>
                <w:szCs w:val="14"/>
              </w:rPr>
            </w:pPr>
            <w:r>
              <w:rPr>
                <w:sz w:val="14"/>
                <w:szCs w:val="14"/>
              </w:rPr>
              <w:t>21</w:t>
            </w:r>
          </w:p>
        </w:tc>
        <w:tc>
          <w:tcPr>
            <w:tcW w:w="1027" w:type="dxa"/>
            <w:tcBorders>
              <w:top w:val="single" w:sz="6" w:space="0" w:color="000000"/>
              <w:left w:val="single" w:sz="6" w:space="0" w:color="000000"/>
              <w:bottom w:val="single" w:sz="6" w:space="0" w:color="000000"/>
              <w:right w:val="single" w:sz="6" w:space="0" w:color="000000"/>
            </w:tcBorders>
            <w:tcMar>
              <w:top w:w="0" w:type="dxa"/>
              <w:bottom w:w="0" w:type="dxa"/>
            </w:tcMar>
          </w:tcPr>
          <w:p w14:paraId="04402EF6" w14:textId="77777777" w:rsidR="0058467E" w:rsidRDefault="00000000">
            <w:pPr>
              <w:jc w:val="center"/>
              <w:rPr>
                <w:sz w:val="14"/>
                <w:szCs w:val="14"/>
              </w:rPr>
            </w:pPr>
            <w:r>
              <w:rPr>
                <w:sz w:val="14"/>
                <w:szCs w:val="14"/>
              </w:rPr>
              <w:t>186</w:t>
            </w:r>
          </w:p>
        </w:tc>
      </w:tr>
      <w:tr w:rsidR="0058467E" w14:paraId="7DACD20D" w14:textId="77777777">
        <w:trPr>
          <w:trHeight w:val="170"/>
        </w:trPr>
        <w:tc>
          <w:tcPr>
            <w:tcW w:w="3944" w:type="dxa"/>
            <w:tcBorders>
              <w:top w:val="single" w:sz="6" w:space="0" w:color="000000"/>
              <w:left w:val="single" w:sz="6" w:space="0" w:color="000000"/>
              <w:bottom w:val="single" w:sz="6" w:space="0" w:color="000000"/>
              <w:right w:val="single" w:sz="6" w:space="0" w:color="000000"/>
            </w:tcBorders>
            <w:tcMar>
              <w:top w:w="0" w:type="dxa"/>
              <w:bottom w:w="0" w:type="dxa"/>
            </w:tcMar>
          </w:tcPr>
          <w:p w14:paraId="6441631C" w14:textId="77777777" w:rsidR="0058467E" w:rsidRDefault="00000000">
            <w:pPr>
              <w:rPr>
                <w:b/>
                <w:bCs/>
                <w:sz w:val="14"/>
                <w:szCs w:val="14"/>
              </w:rPr>
            </w:pPr>
            <w:proofErr w:type="spellStart"/>
            <w:r>
              <w:rPr>
                <w:b/>
                <w:bCs/>
                <w:sz w:val="14"/>
                <w:szCs w:val="14"/>
              </w:rPr>
              <w:t>Seeding</w:t>
            </w:r>
            <w:proofErr w:type="spellEnd"/>
            <w:r>
              <w:rPr>
                <w:b/>
                <w:bCs/>
                <w:sz w:val="14"/>
                <w:szCs w:val="14"/>
              </w:rPr>
              <w:t xml:space="preserve"> </w:t>
            </w:r>
            <w:proofErr w:type="spellStart"/>
            <w:r>
              <w:rPr>
                <w:b/>
                <w:bCs/>
                <w:sz w:val="14"/>
                <w:szCs w:val="14"/>
              </w:rPr>
              <w:t>to</w:t>
            </w:r>
            <w:proofErr w:type="spellEnd"/>
            <w:r>
              <w:rPr>
                <w:b/>
                <w:bCs/>
                <w:sz w:val="14"/>
                <w:szCs w:val="14"/>
              </w:rPr>
              <w:t xml:space="preserve"> tau-PET</w:t>
            </w:r>
          </w:p>
        </w:tc>
        <w:tc>
          <w:tcPr>
            <w:tcW w:w="931" w:type="dxa"/>
            <w:tcBorders>
              <w:top w:val="single" w:sz="6" w:space="0" w:color="000000"/>
              <w:left w:val="single" w:sz="6" w:space="0" w:color="000000"/>
              <w:bottom w:val="single" w:sz="6" w:space="0" w:color="000000"/>
              <w:right w:val="single" w:sz="6" w:space="0" w:color="000000"/>
            </w:tcBorders>
            <w:tcMar>
              <w:top w:w="0" w:type="dxa"/>
              <w:bottom w:w="0" w:type="dxa"/>
            </w:tcMar>
          </w:tcPr>
          <w:p w14:paraId="3B84179E" w14:textId="77777777" w:rsidR="0058467E" w:rsidRDefault="00000000">
            <w:pPr>
              <w:jc w:val="center"/>
              <w:rPr>
                <w:sz w:val="14"/>
                <w:szCs w:val="14"/>
              </w:rPr>
            </w:pPr>
            <w:r>
              <w:rPr>
                <w:sz w:val="14"/>
                <w:szCs w:val="14"/>
              </w:rPr>
              <w:t>193</w:t>
            </w:r>
          </w:p>
        </w:tc>
        <w:tc>
          <w:tcPr>
            <w:tcW w:w="1533" w:type="dxa"/>
            <w:tcBorders>
              <w:top w:val="single" w:sz="6" w:space="0" w:color="000000"/>
              <w:left w:val="single" w:sz="6" w:space="0" w:color="000000"/>
              <w:bottom w:val="single" w:sz="6" w:space="0" w:color="000000"/>
              <w:right w:val="single" w:sz="6" w:space="0" w:color="000000"/>
            </w:tcBorders>
            <w:tcMar>
              <w:top w:w="0" w:type="dxa"/>
              <w:bottom w:w="0" w:type="dxa"/>
            </w:tcMar>
          </w:tcPr>
          <w:p w14:paraId="558AD832" w14:textId="77777777" w:rsidR="0058467E" w:rsidRDefault="00000000">
            <w:pPr>
              <w:jc w:val="center"/>
              <w:rPr>
                <w:sz w:val="14"/>
                <w:szCs w:val="14"/>
              </w:rPr>
            </w:pPr>
            <w:r>
              <w:rPr>
                <w:sz w:val="14"/>
                <w:szCs w:val="14"/>
              </w:rPr>
              <w:t>14</w:t>
            </w:r>
          </w:p>
        </w:tc>
        <w:tc>
          <w:tcPr>
            <w:tcW w:w="794" w:type="dxa"/>
            <w:tcBorders>
              <w:top w:val="single" w:sz="6" w:space="0" w:color="000000"/>
              <w:left w:val="single" w:sz="6" w:space="0" w:color="000000"/>
              <w:bottom w:val="single" w:sz="6" w:space="0" w:color="000000"/>
              <w:right w:val="single" w:sz="6" w:space="0" w:color="000000"/>
            </w:tcBorders>
            <w:tcMar>
              <w:top w:w="0" w:type="dxa"/>
              <w:bottom w:w="0" w:type="dxa"/>
            </w:tcMar>
          </w:tcPr>
          <w:p w14:paraId="4A94E129" w14:textId="77777777" w:rsidR="0058467E" w:rsidRDefault="00000000">
            <w:pPr>
              <w:jc w:val="center"/>
              <w:rPr>
                <w:sz w:val="14"/>
                <w:szCs w:val="14"/>
              </w:rPr>
            </w:pPr>
            <w:r>
              <w:rPr>
                <w:sz w:val="14"/>
                <w:szCs w:val="14"/>
              </w:rPr>
              <w:t>5</w:t>
            </w:r>
          </w:p>
        </w:tc>
        <w:tc>
          <w:tcPr>
            <w:tcW w:w="794" w:type="dxa"/>
            <w:tcBorders>
              <w:top w:val="single" w:sz="6" w:space="0" w:color="000000"/>
              <w:left w:val="single" w:sz="6" w:space="0" w:color="000000"/>
              <w:bottom w:val="single" w:sz="6" w:space="0" w:color="000000"/>
              <w:right w:val="single" w:sz="6" w:space="0" w:color="000000"/>
            </w:tcBorders>
            <w:tcMar>
              <w:top w:w="0" w:type="dxa"/>
              <w:bottom w:w="0" w:type="dxa"/>
            </w:tcMar>
          </w:tcPr>
          <w:p w14:paraId="4C8ECA6B" w14:textId="77777777" w:rsidR="0058467E" w:rsidRDefault="00000000">
            <w:pPr>
              <w:jc w:val="center"/>
              <w:rPr>
                <w:sz w:val="14"/>
                <w:szCs w:val="14"/>
              </w:rPr>
            </w:pPr>
            <w:r>
              <w:rPr>
                <w:sz w:val="14"/>
                <w:szCs w:val="14"/>
              </w:rPr>
              <w:t>29</w:t>
            </w:r>
          </w:p>
        </w:tc>
        <w:tc>
          <w:tcPr>
            <w:tcW w:w="1027" w:type="dxa"/>
            <w:tcBorders>
              <w:top w:val="single" w:sz="6" w:space="0" w:color="000000"/>
              <w:left w:val="single" w:sz="6" w:space="0" w:color="000000"/>
              <w:bottom w:val="single" w:sz="6" w:space="0" w:color="000000"/>
              <w:right w:val="single" w:sz="6" w:space="0" w:color="000000"/>
            </w:tcBorders>
            <w:tcMar>
              <w:top w:w="0" w:type="dxa"/>
              <w:bottom w:w="0" w:type="dxa"/>
            </w:tcMar>
          </w:tcPr>
          <w:p w14:paraId="1CF853A0" w14:textId="77777777" w:rsidR="0058467E" w:rsidRDefault="00000000">
            <w:pPr>
              <w:jc w:val="center"/>
              <w:rPr>
                <w:sz w:val="14"/>
                <w:szCs w:val="14"/>
              </w:rPr>
            </w:pPr>
            <w:r>
              <w:rPr>
                <w:sz w:val="14"/>
                <w:szCs w:val="14"/>
              </w:rPr>
              <w:t>365</w:t>
            </w:r>
          </w:p>
        </w:tc>
      </w:tr>
      <w:tr w:rsidR="0058467E" w:rsidRPr="00E73AF2" w14:paraId="17091B82" w14:textId="77777777">
        <w:trPr>
          <w:trHeight w:val="170"/>
        </w:trPr>
        <w:tc>
          <w:tcPr>
            <w:tcW w:w="9023" w:type="dxa"/>
            <w:gridSpan w:val="6"/>
            <w:tcBorders>
              <w:top w:val="single" w:sz="6" w:space="0" w:color="000000"/>
              <w:left w:val="single" w:sz="6" w:space="0" w:color="000000"/>
              <w:bottom w:val="single" w:sz="6" w:space="0" w:color="000000"/>
              <w:right w:val="single" w:sz="6" w:space="0" w:color="000000"/>
            </w:tcBorders>
            <w:tcMar>
              <w:top w:w="0" w:type="dxa"/>
              <w:bottom w:w="0" w:type="dxa"/>
            </w:tcMar>
          </w:tcPr>
          <w:p w14:paraId="6A032E03" w14:textId="77777777" w:rsidR="0058467E" w:rsidRPr="005810E3" w:rsidRDefault="00000000">
            <w:pPr>
              <w:rPr>
                <w:i/>
                <w:iCs/>
                <w:sz w:val="14"/>
                <w:szCs w:val="14"/>
                <w:lang w:val="en-US"/>
              </w:rPr>
            </w:pPr>
            <w:r w:rsidRPr="005810E3">
              <w:rPr>
                <w:i/>
                <w:iCs/>
                <w:sz w:val="14"/>
                <w:szCs w:val="14"/>
                <w:lang w:val="en-US"/>
              </w:rPr>
              <w:t xml:space="preserve">Median, interquartile range (Q1–Q3), and maximum number of days between </w:t>
            </w:r>
            <w:r>
              <w:rPr>
                <w:i/>
                <w:iCs/>
                <w:sz w:val="14"/>
                <w:szCs w:val="14"/>
              </w:rPr>
              <w:t>α</w:t>
            </w:r>
            <w:proofErr w:type="spellStart"/>
            <w:r w:rsidRPr="005810E3">
              <w:rPr>
                <w:i/>
                <w:iCs/>
                <w:sz w:val="14"/>
                <w:szCs w:val="14"/>
                <w:lang w:val="en-US"/>
              </w:rPr>
              <w:t>SynSAA</w:t>
            </w:r>
            <w:proofErr w:type="spellEnd"/>
            <w:r w:rsidRPr="005810E3">
              <w:rPr>
                <w:i/>
                <w:iCs/>
                <w:sz w:val="14"/>
                <w:szCs w:val="14"/>
                <w:lang w:val="en-US"/>
              </w:rPr>
              <w:t xml:space="preserve"> seeding-assay sampling and each date-matched measurement, among participants with both measurements available. Abbreviations: </w:t>
            </w:r>
            <w:r>
              <w:rPr>
                <w:i/>
                <w:iCs/>
                <w:sz w:val="14"/>
                <w:szCs w:val="14"/>
              </w:rPr>
              <w:t>α</w:t>
            </w:r>
            <w:proofErr w:type="spellStart"/>
            <w:r w:rsidRPr="005810E3">
              <w:rPr>
                <w:i/>
                <w:iCs/>
                <w:sz w:val="14"/>
                <w:szCs w:val="14"/>
                <w:lang w:val="en-US"/>
              </w:rPr>
              <w:t>SynSAA</w:t>
            </w:r>
            <w:proofErr w:type="spellEnd"/>
            <w:r w:rsidRPr="005810E3">
              <w:rPr>
                <w:i/>
                <w:iCs/>
                <w:sz w:val="14"/>
                <w:szCs w:val="14"/>
                <w:lang w:val="en-US"/>
              </w:rPr>
              <w:t xml:space="preserve">, alpha-synuclein seed amplification assay; CDR, Clinical Dementia Rating; CSF, cerebrospinal fluid; PET, positron emission tomography; Q1/Q3, first/third quartile. </w:t>
            </w:r>
          </w:p>
        </w:tc>
      </w:tr>
    </w:tbl>
    <w:p w14:paraId="53710BB7" w14:textId="77777777" w:rsidR="0058467E" w:rsidRPr="005810E3" w:rsidRDefault="00000000">
      <w:pPr>
        <w:rPr>
          <w:sz w:val="14"/>
          <w:szCs w:val="14"/>
          <w:lang w:val="en-US"/>
        </w:rPr>
      </w:pPr>
      <w:r w:rsidRPr="005810E3">
        <w:rPr>
          <w:sz w:val="14"/>
          <w:szCs w:val="14"/>
          <w:lang w:val="en-US"/>
        </w:rPr>
        <w:t xml:space="preserve"> </w:t>
      </w:r>
    </w:p>
    <w:p w14:paraId="2F9FD201" w14:textId="77777777" w:rsidR="003A3637" w:rsidRDefault="003A3637">
      <w:pPr>
        <w:rPr>
          <w:b/>
          <w:bCs/>
          <w:lang w:val="en-US"/>
        </w:rPr>
      </w:pPr>
    </w:p>
    <w:p w14:paraId="6C1FEC66" w14:textId="77777777" w:rsidR="003A3637" w:rsidRDefault="003A3637">
      <w:pPr>
        <w:rPr>
          <w:b/>
          <w:bCs/>
          <w:lang w:val="en-US"/>
        </w:rPr>
      </w:pPr>
    </w:p>
    <w:p w14:paraId="2E85C912" w14:textId="77777777" w:rsidR="003A3637" w:rsidRDefault="003A3637">
      <w:pPr>
        <w:rPr>
          <w:b/>
          <w:bCs/>
          <w:lang w:val="en-US"/>
        </w:rPr>
      </w:pPr>
    </w:p>
    <w:p w14:paraId="00EDB3F1" w14:textId="77777777" w:rsidR="003A3637" w:rsidRDefault="003A3637">
      <w:pPr>
        <w:rPr>
          <w:b/>
          <w:bCs/>
          <w:lang w:val="en-US"/>
        </w:rPr>
      </w:pPr>
    </w:p>
    <w:p w14:paraId="7F78B7A3" w14:textId="77777777" w:rsidR="003A3637" w:rsidRDefault="003A3637">
      <w:pPr>
        <w:rPr>
          <w:b/>
          <w:bCs/>
          <w:lang w:val="en-US"/>
        </w:rPr>
      </w:pPr>
    </w:p>
    <w:p w14:paraId="40B845CB" w14:textId="77777777" w:rsidR="003A3637" w:rsidRDefault="003A3637">
      <w:pPr>
        <w:rPr>
          <w:b/>
          <w:bCs/>
          <w:lang w:val="en-US"/>
        </w:rPr>
      </w:pPr>
    </w:p>
    <w:p w14:paraId="3EF4906E" w14:textId="77777777" w:rsidR="003A3637" w:rsidRDefault="003A3637">
      <w:pPr>
        <w:rPr>
          <w:b/>
          <w:bCs/>
          <w:lang w:val="en-US"/>
        </w:rPr>
      </w:pPr>
    </w:p>
    <w:p w14:paraId="398D54C0" w14:textId="77777777" w:rsidR="003A3637" w:rsidRDefault="003A3637">
      <w:pPr>
        <w:rPr>
          <w:b/>
          <w:bCs/>
          <w:lang w:val="en-US"/>
        </w:rPr>
      </w:pPr>
    </w:p>
    <w:p w14:paraId="5B529874" w14:textId="77777777" w:rsidR="003A3637" w:rsidRDefault="003A3637">
      <w:pPr>
        <w:rPr>
          <w:b/>
          <w:bCs/>
          <w:lang w:val="en-US"/>
        </w:rPr>
      </w:pPr>
    </w:p>
    <w:p w14:paraId="32DB3BE1" w14:textId="7DF92D7A" w:rsidR="0058467E" w:rsidRPr="005810E3" w:rsidRDefault="00000000">
      <w:pPr>
        <w:rPr>
          <w:sz w:val="14"/>
          <w:szCs w:val="14"/>
          <w:lang w:val="en-US"/>
        </w:rPr>
      </w:pPr>
      <w:r w:rsidRPr="005810E3">
        <w:rPr>
          <w:b/>
          <w:bCs/>
          <w:lang w:val="en-US"/>
        </w:rPr>
        <w:lastRenderedPageBreak/>
        <w:t>Table S3. Main analytic sample versus the rest of the CSF-referenced sample</w:t>
      </w:r>
    </w:p>
    <w:tbl>
      <w:tblPr>
        <w:tblStyle w:val="a4"/>
        <w:tblW w:w="95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140"/>
        <w:gridCol w:w="2025"/>
        <w:gridCol w:w="2010"/>
        <w:gridCol w:w="1335"/>
      </w:tblGrid>
      <w:tr w:rsidR="0058467E" w14:paraId="46AA6BC8" w14:textId="77777777">
        <w:trPr>
          <w:trHeight w:val="56"/>
        </w:trPr>
        <w:tc>
          <w:tcPr>
            <w:tcW w:w="4140" w:type="dxa"/>
            <w:tcBorders>
              <w:top w:val="single" w:sz="6" w:space="0" w:color="000000"/>
              <w:left w:val="single" w:sz="6" w:space="0" w:color="000000"/>
              <w:bottom w:val="single" w:sz="6" w:space="0" w:color="000000"/>
              <w:right w:val="single" w:sz="6" w:space="0" w:color="000000"/>
            </w:tcBorders>
            <w:tcMar>
              <w:top w:w="0" w:type="dxa"/>
              <w:bottom w:w="0" w:type="dxa"/>
            </w:tcMar>
          </w:tcPr>
          <w:p w14:paraId="1F94FCC2" w14:textId="77777777" w:rsidR="0058467E" w:rsidRDefault="00000000">
            <w:pPr>
              <w:rPr>
                <w:b/>
                <w:bCs/>
                <w:sz w:val="14"/>
                <w:szCs w:val="14"/>
              </w:rPr>
            </w:pPr>
            <w:r>
              <w:rPr>
                <w:b/>
                <w:bCs/>
                <w:sz w:val="14"/>
                <w:szCs w:val="14"/>
              </w:rPr>
              <w:t>Variable</w:t>
            </w:r>
          </w:p>
        </w:tc>
        <w:tc>
          <w:tcPr>
            <w:tcW w:w="2025" w:type="dxa"/>
            <w:tcBorders>
              <w:top w:val="single" w:sz="6" w:space="0" w:color="000000"/>
              <w:left w:val="single" w:sz="6" w:space="0" w:color="000000"/>
              <w:bottom w:val="single" w:sz="6" w:space="0" w:color="000000"/>
              <w:right w:val="single" w:sz="6" w:space="0" w:color="000000"/>
            </w:tcBorders>
            <w:tcMar>
              <w:top w:w="0" w:type="dxa"/>
              <w:bottom w:w="0" w:type="dxa"/>
            </w:tcMar>
          </w:tcPr>
          <w:p w14:paraId="31B16609" w14:textId="77777777" w:rsidR="0058467E" w:rsidRPr="005810E3" w:rsidRDefault="00000000">
            <w:pPr>
              <w:jc w:val="center"/>
              <w:rPr>
                <w:b/>
                <w:bCs/>
                <w:sz w:val="14"/>
                <w:szCs w:val="14"/>
                <w:lang w:val="en-US"/>
              </w:rPr>
            </w:pPr>
            <w:r w:rsidRPr="005810E3">
              <w:rPr>
                <w:b/>
                <w:bCs/>
                <w:sz w:val="14"/>
                <w:szCs w:val="14"/>
                <w:lang w:val="en-US"/>
              </w:rPr>
              <w:t>CSF-referenced, not in main sample (n=93)</w:t>
            </w:r>
          </w:p>
        </w:tc>
        <w:tc>
          <w:tcPr>
            <w:tcW w:w="2010" w:type="dxa"/>
            <w:tcBorders>
              <w:top w:val="single" w:sz="6" w:space="0" w:color="000000"/>
              <w:left w:val="single" w:sz="6" w:space="0" w:color="000000"/>
              <w:bottom w:val="single" w:sz="6" w:space="0" w:color="000000"/>
              <w:right w:val="single" w:sz="6" w:space="0" w:color="000000"/>
            </w:tcBorders>
            <w:tcMar>
              <w:top w:w="0" w:type="dxa"/>
              <w:bottom w:w="0" w:type="dxa"/>
            </w:tcMar>
          </w:tcPr>
          <w:p w14:paraId="7DA42CA6" w14:textId="77777777" w:rsidR="0058467E" w:rsidRPr="005810E3" w:rsidRDefault="00000000">
            <w:pPr>
              <w:jc w:val="center"/>
              <w:rPr>
                <w:b/>
                <w:bCs/>
                <w:sz w:val="14"/>
                <w:szCs w:val="14"/>
                <w:lang w:val="en-US"/>
              </w:rPr>
            </w:pPr>
            <w:r w:rsidRPr="005810E3">
              <w:rPr>
                <w:b/>
                <w:bCs/>
                <w:sz w:val="14"/>
                <w:szCs w:val="14"/>
                <w:lang w:val="en-US"/>
              </w:rPr>
              <w:t>Main sample (</w:t>
            </w:r>
            <w:r>
              <w:rPr>
                <w:b/>
                <w:bCs/>
                <w:sz w:val="14"/>
                <w:szCs w:val="14"/>
              </w:rPr>
              <w:t>α</w:t>
            </w:r>
            <w:proofErr w:type="spellStart"/>
            <w:r w:rsidRPr="005810E3">
              <w:rPr>
                <w:b/>
                <w:bCs/>
                <w:sz w:val="14"/>
                <w:szCs w:val="14"/>
                <w:lang w:val="en-US"/>
              </w:rPr>
              <w:t>SynSAA</w:t>
            </w:r>
            <w:proofErr w:type="spellEnd"/>
            <w:r w:rsidRPr="005810E3">
              <w:rPr>
                <w:b/>
                <w:bCs/>
                <w:sz w:val="14"/>
                <w:szCs w:val="14"/>
                <w:lang w:val="en-US"/>
              </w:rPr>
              <w:t>, CSF, PET, tau-PET) (n=193)</w:t>
            </w:r>
          </w:p>
        </w:tc>
        <w:tc>
          <w:tcPr>
            <w:tcW w:w="1335" w:type="dxa"/>
            <w:tcBorders>
              <w:top w:val="single" w:sz="6" w:space="0" w:color="000000"/>
              <w:left w:val="single" w:sz="6" w:space="0" w:color="000000"/>
              <w:bottom w:val="single" w:sz="6" w:space="0" w:color="000000"/>
              <w:right w:val="single" w:sz="6" w:space="0" w:color="000000"/>
            </w:tcBorders>
            <w:tcMar>
              <w:top w:w="0" w:type="dxa"/>
              <w:bottom w:w="0" w:type="dxa"/>
            </w:tcMar>
          </w:tcPr>
          <w:p w14:paraId="1E51E427" w14:textId="77777777" w:rsidR="0058467E" w:rsidRDefault="00000000">
            <w:pPr>
              <w:jc w:val="center"/>
              <w:rPr>
                <w:b/>
                <w:bCs/>
                <w:sz w:val="14"/>
                <w:szCs w:val="14"/>
              </w:rPr>
            </w:pPr>
            <w:r>
              <w:rPr>
                <w:b/>
                <w:bCs/>
                <w:sz w:val="14"/>
                <w:szCs w:val="14"/>
              </w:rPr>
              <w:t>p-</w:t>
            </w:r>
            <w:proofErr w:type="spellStart"/>
            <w:r>
              <w:rPr>
                <w:b/>
                <w:bCs/>
                <w:sz w:val="14"/>
                <w:szCs w:val="14"/>
              </w:rPr>
              <w:t>value</w:t>
            </w:r>
            <w:proofErr w:type="spellEnd"/>
          </w:p>
        </w:tc>
      </w:tr>
      <w:tr w:rsidR="0058467E" w14:paraId="1F35C36C" w14:textId="77777777">
        <w:trPr>
          <w:trHeight w:val="56"/>
        </w:trPr>
        <w:tc>
          <w:tcPr>
            <w:tcW w:w="4140" w:type="dxa"/>
            <w:tcBorders>
              <w:top w:val="single" w:sz="6" w:space="0" w:color="000000"/>
              <w:left w:val="single" w:sz="6" w:space="0" w:color="000000"/>
              <w:bottom w:val="single" w:sz="6" w:space="0" w:color="000000"/>
              <w:right w:val="single" w:sz="6" w:space="0" w:color="000000"/>
            </w:tcBorders>
            <w:tcMar>
              <w:top w:w="0" w:type="dxa"/>
              <w:bottom w:w="0" w:type="dxa"/>
            </w:tcMar>
          </w:tcPr>
          <w:p w14:paraId="12F5B9AA" w14:textId="77777777" w:rsidR="0058467E" w:rsidRDefault="00000000">
            <w:pPr>
              <w:rPr>
                <w:b/>
                <w:bCs/>
                <w:sz w:val="14"/>
                <w:szCs w:val="14"/>
              </w:rPr>
            </w:pPr>
            <w:r>
              <w:rPr>
                <w:b/>
                <w:bCs/>
                <w:sz w:val="14"/>
                <w:szCs w:val="14"/>
              </w:rPr>
              <w:t>Age, median [IQR]</w:t>
            </w:r>
          </w:p>
        </w:tc>
        <w:tc>
          <w:tcPr>
            <w:tcW w:w="2025" w:type="dxa"/>
            <w:tcBorders>
              <w:top w:val="single" w:sz="6" w:space="0" w:color="000000"/>
              <w:left w:val="single" w:sz="6" w:space="0" w:color="000000"/>
              <w:bottom w:val="single" w:sz="6" w:space="0" w:color="000000"/>
              <w:right w:val="single" w:sz="6" w:space="0" w:color="000000"/>
            </w:tcBorders>
            <w:tcMar>
              <w:top w:w="0" w:type="dxa"/>
              <w:bottom w:w="0" w:type="dxa"/>
            </w:tcMar>
          </w:tcPr>
          <w:p w14:paraId="77E078B5" w14:textId="77777777" w:rsidR="0058467E" w:rsidRDefault="00000000">
            <w:pPr>
              <w:jc w:val="center"/>
              <w:rPr>
                <w:sz w:val="14"/>
                <w:szCs w:val="14"/>
              </w:rPr>
            </w:pPr>
            <w:r>
              <w:rPr>
                <w:sz w:val="14"/>
                <w:szCs w:val="14"/>
              </w:rPr>
              <w:t>77.0 [72.3, 81.9]</w:t>
            </w:r>
          </w:p>
        </w:tc>
        <w:tc>
          <w:tcPr>
            <w:tcW w:w="2010" w:type="dxa"/>
            <w:tcBorders>
              <w:top w:val="single" w:sz="6" w:space="0" w:color="000000"/>
              <w:left w:val="single" w:sz="6" w:space="0" w:color="000000"/>
              <w:bottom w:val="single" w:sz="6" w:space="0" w:color="000000"/>
              <w:right w:val="single" w:sz="6" w:space="0" w:color="000000"/>
            </w:tcBorders>
            <w:tcMar>
              <w:top w:w="0" w:type="dxa"/>
              <w:bottom w:w="0" w:type="dxa"/>
            </w:tcMar>
          </w:tcPr>
          <w:p w14:paraId="7983C2AB" w14:textId="77777777" w:rsidR="0058467E" w:rsidRDefault="00000000">
            <w:pPr>
              <w:jc w:val="center"/>
              <w:rPr>
                <w:sz w:val="14"/>
                <w:szCs w:val="14"/>
              </w:rPr>
            </w:pPr>
            <w:r>
              <w:rPr>
                <w:sz w:val="14"/>
                <w:szCs w:val="14"/>
              </w:rPr>
              <w:t>71.3 [66.8, 76.8]</w:t>
            </w:r>
          </w:p>
        </w:tc>
        <w:tc>
          <w:tcPr>
            <w:tcW w:w="1335" w:type="dxa"/>
            <w:tcBorders>
              <w:top w:val="single" w:sz="6" w:space="0" w:color="000000"/>
              <w:left w:val="single" w:sz="6" w:space="0" w:color="000000"/>
              <w:bottom w:val="single" w:sz="6" w:space="0" w:color="000000"/>
              <w:right w:val="single" w:sz="6" w:space="0" w:color="000000"/>
            </w:tcBorders>
            <w:tcMar>
              <w:top w:w="0" w:type="dxa"/>
              <w:bottom w:w="0" w:type="dxa"/>
            </w:tcMar>
          </w:tcPr>
          <w:p w14:paraId="4ED01155" w14:textId="77777777" w:rsidR="0058467E" w:rsidRDefault="00000000">
            <w:pPr>
              <w:jc w:val="center"/>
              <w:rPr>
                <w:sz w:val="14"/>
                <w:szCs w:val="14"/>
              </w:rPr>
            </w:pPr>
            <w:r>
              <w:rPr>
                <w:sz w:val="14"/>
                <w:szCs w:val="14"/>
              </w:rPr>
              <w:t>&lt;0.001</w:t>
            </w:r>
          </w:p>
        </w:tc>
      </w:tr>
      <w:tr w:rsidR="0058467E" w14:paraId="499D847C" w14:textId="77777777">
        <w:trPr>
          <w:trHeight w:val="56"/>
        </w:trPr>
        <w:tc>
          <w:tcPr>
            <w:tcW w:w="4140" w:type="dxa"/>
            <w:tcBorders>
              <w:top w:val="single" w:sz="6" w:space="0" w:color="000000"/>
              <w:left w:val="single" w:sz="6" w:space="0" w:color="000000"/>
              <w:bottom w:val="single" w:sz="6" w:space="0" w:color="000000"/>
              <w:right w:val="single" w:sz="6" w:space="0" w:color="000000"/>
            </w:tcBorders>
            <w:tcMar>
              <w:top w:w="0" w:type="dxa"/>
              <w:bottom w:w="0" w:type="dxa"/>
            </w:tcMar>
          </w:tcPr>
          <w:p w14:paraId="6C96BC08" w14:textId="77777777" w:rsidR="0058467E" w:rsidRDefault="00000000">
            <w:pPr>
              <w:rPr>
                <w:b/>
                <w:bCs/>
                <w:sz w:val="14"/>
                <w:szCs w:val="14"/>
              </w:rPr>
            </w:pPr>
            <w:r>
              <w:rPr>
                <w:b/>
                <w:bCs/>
                <w:sz w:val="14"/>
                <w:szCs w:val="14"/>
              </w:rPr>
              <w:t>Female sex, n (%)</w:t>
            </w:r>
          </w:p>
        </w:tc>
        <w:tc>
          <w:tcPr>
            <w:tcW w:w="2025" w:type="dxa"/>
            <w:tcBorders>
              <w:top w:val="single" w:sz="6" w:space="0" w:color="000000"/>
              <w:left w:val="single" w:sz="6" w:space="0" w:color="000000"/>
              <w:bottom w:val="single" w:sz="6" w:space="0" w:color="000000"/>
              <w:right w:val="single" w:sz="6" w:space="0" w:color="000000"/>
            </w:tcBorders>
            <w:tcMar>
              <w:top w:w="0" w:type="dxa"/>
              <w:bottom w:w="0" w:type="dxa"/>
            </w:tcMar>
          </w:tcPr>
          <w:p w14:paraId="6DB868C7" w14:textId="77777777" w:rsidR="0058467E" w:rsidRDefault="00000000">
            <w:pPr>
              <w:jc w:val="center"/>
              <w:rPr>
                <w:sz w:val="14"/>
                <w:szCs w:val="14"/>
              </w:rPr>
            </w:pPr>
            <w:r>
              <w:rPr>
                <w:sz w:val="14"/>
                <w:szCs w:val="14"/>
              </w:rPr>
              <w:t>24 (25.8%)</w:t>
            </w:r>
          </w:p>
        </w:tc>
        <w:tc>
          <w:tcPr>
            <w:tcW w:w="2010" w:type="dxa"/>
            <w:tcBorders>
              <w:top w:val="single" w:sz="6" w:space="0" w:color="000000"/>
              <w:left w:val="single" w:sz="6" w:space="0" w:color="000000"/>
              <w:bottom w:val="single" w:sz="6" w:space="0" w:color="000000"/>
              <w:right w:val="single" w:sz="6" w:space="0" w:color="000000"/>
            </w:tcBorders>
            <w:tcMar>
              <w:top w:w="0" w:type="dxa"/>
              <w:bottom w:w="0" w:type="dxa"/>
            </w:tcMar>
          </w:tcPr>
          <w:p w14:paraId="56988D75" w14:textId="77777777" w:rsidR="0058467E" w:rsidRDefault="00000000">
            <w:pPr>
              <w:jc w:val="center"/>
              <w:rPr>
                <w:sz w:val="14"/>
                <w:szCs w:val="14"/>
              </w:rPr>
            </w:pPr>
            <w:r>
              <w:rPr>
                <w:sz w:val="14"/>
                <w:szCs w:val="14"/>
              </w:rPr>
              <w:t>103 (53.4%)</w:t>
            </w:r>
          </w:p>
        </w:tc>
        <w:tc>
          <w:tcPr>
            <w:tcW w:w="1335" w:type="dxa"/>
            <w:tcBorders>
              <w:top w:val="single" w:sz="6" w:space="0" w:color="000000"/>
              <w:left w:val="single" w:sz="6" w:space="0" w:color="000000"/>
              <w:bottom w:val="single" w:sz="6" w:space="0" w:color="000000"/>
              <w:right w:val="single" w:sz="6" w:space="0" w:color="000000"/>
            </w:tcBorders>
            <w:tcMar>
              <w:top w:w="0" w:type="dxa"/>
              <w:bottom w:w="0" w:type="dxa"/>
            </w:tcMar>
          </w:tcPr>
          <w:p w14:paraId="3577A263" w14:textId="77777777" w:rsidR="0058467E" w:rsidRDefault="00000000">
            <w:pPr>
              <w:jc w:val="center"/>
              <w:rPr>
                <w:sz w:val="14"/>
                <w:szCs w:val="14"/>
              </w:rPr>
            </w:pPr>
            <w:r>
              <w:rPr>
                <w:sz w:val="14"/>
                <w:szCs w:val="14"/>
              </w:rPr>
              <w:t>&lt;0.001</w:t>
            </w:r>
          </w:p>
        </w:tc>
      </w:tr>
      <w:tr w:rsidR="0058467E" w14:paraId="190F425C" w14:textId="77777777">
        <w:trPr>
          <w:trHeight w:val="56"/>
        </w:trPr>
        <w:tc>
          <w:tcPr>
            <w:tcW w:w="4140" w:type="dxa"/>
            <w:tcBorders>
              <w:top w:val="single" w:sz="6" w:space="0" w:color="000000"/>
              <w:left w:val="single" w:sz="6" w:space="0" w:color="000000"/>
              <w:bottom w:val="single" w:sz="6" w:space="0" w:color="000000"/>
              <w:right w:val="single" w:sz="6" w:space="0" w:color="000000"/>
            </w:tcBorders>
            <w:tcMar>
              <w:top w:w="0" w:type="dxa"/>
              <w:bottom w:w="0" w:type="dxa"/>
            </w:tcMar>
          </w:tcPr>
          <w:p w14:paraId="3AF05EB1" w14:textId="77777777" w:rsidR="0058467E" w:rsidRDefault="00000000">
            <w:pPr>
              <w:rPr>
                <w:b/>
                <w:bCs/>
                <w:sz w:val="14"/>
                <w:szCs w:val="14"/>
              </w:rPr>
            </w:pPr>
            <w:r>
              <w:rPr>
                <w:b/>
                <w:bCs/>
                <w:sz w:val="14"/>
                <w:szCs w:val="14"/>
              </w:rPr>
              <w:t xml:space="preserve">White </w:t>
            </w:r>
            <w:proofErr w:type="spellStart"/>
            <w:r>
              <w:rPr>
                <w:b/>
                <w:bCs/>
                <w:sz w:val="14"/>
                <w:szCs w:val="14"/>
              </w:rPr>
              <w:t>race</w:t>
            </w:r>
            <w:proofErr w:type="spellEnd"/>
            <w:r>
              <w:rPr>
                <w:b/>
                <w:bCs/>
                <w:sz w:val="14"/>
                <w:szCs w:val="14"/>
              </w:rPr>
              <w:t>, n (%)</w:t>
            </w:r>
          </w:p>
        </w:tc>
        <w:tc>
          <w:tcPr>
            <w:tcW w:w="2025" w:type="dxa"/>
            <w:tcBorders>
              <w:top w:val="single" w:sz="6" w:space="0" w:color="000000"/>
              <w:left w:val="single" w:sz="6" w:space="0" w:color="000000"/>
              <w:bottom w:val="single" w:sz="6" w:space="0" w:color="000000"/>
              <w:right w:val="single" w:sz="6" w:space="0" w:color="000000"/>
            </w:tcBorders>
            <w:tcMar>
              <w:top w:w="0" w:type="dxa"/>
              <w:bottom w:w="0" w:type="dxa"/>
            </w:tcMar>
          </w:tcPr>
          <w:p w14:paraId="326D7761" w14:textId="77777777" w:rsidR="0058467E" w:rsidRDefault="00000000">
            <w:pPr>
              <w:jc w:val="center"/>
              <w:rPr>
                <w:sz w:val="14"/>
                <w:szCs w:val="14"/>
              </w:rPr>
            </w:pPr>
            <w:r>
              <w:rPr>
                <w:sz w:val="14"/>
                <w:szCs w:val="14"/>
              </w:rPr>
              <w:t>87 (93.5%)</w:t>
            </w:r>
          </w:p>
        </w:tc>
        <w:tc>
          <w:tcPr>
            <w:tcW w:w="2010" w:type="dxa"/>
            <w:tcBorders>
              <w:top w:val="single" w:sz="6" w:space="0" w:color="000000"/>
              <w:left w:val="single" w:sz="6" w:space="0" w:color="000000"/>
              <w:bottom w:val="single" w:sz="6" w:space="0" w:color="000000"/>
              <w:right w:val="single" w:sz="6" w:space="0" w:color="000000"/>
            </w:tcBorders>
            <w:tcMar>
              <w:top w:w="0" w:type="dxa"/>
              <w:bottom w:w="0" w:type="dxa"/>
            </w:tcMar>
          </w:tcPr>
          <w:p w14:paraId="2C899E3B" w14:textId="77777777" w:rsidR="0058467E" w:rsidRDefault="00000000">
            <w:pPr>
              <w:jc w:val="center"/>
              <w:rPr>
                <w:sz w:val="14"/>
                <w:szCs w:val="14"/>
              </w:rPr>
            </w:pPr>
            <w:r>
              <w:rPr>
                <w:sz w:val="14"/>
                <w:szCs w:val="14"/>
              </w:rPr>
              <w:t>182 (94.3%)</w:t>
            </w:r>
          </w:p>
        </w:tc>
        <w:tc>
          <w:tcPr>
            <w:tcW w:w="1335" w:type="dxa"/>
            <w:tcBorders>
              <w:top w:val="single" w:sz="6" w:space="0" w:color="000000"/>
              <w:left w:val="single" w:sz="6" w:space="0" w:color="000000"/>
              <w:bottom w:val="single" w:sz="6" w:space="0" w:color="000000"/>
              <w:right w:val="single" w:sz="6" w:space="0" w:color="000000"/>
            </w:tcBorders>
            <w:tcMar>
              <w:top w:w="0" w:type="dxa"/>
              <w:bottom w:w="0" w:type="dxa"/>
            </w:tcMar>
          </w:tcPr>
          <w:p w14:paraId="3687F6AE" w14:textId="77777777" w:rsidR="0058467E" w:rsidRDefault="00000000">
            <w:pPr>
              <w:jc w:val="center"/>
              <w:rPr>
                <w:sz w:val="14"/>
                <w:szCs w:val="14"/>
              </w:rPr>
            </w:pPr>
            <w:r>
              <w:rPr>
                <w:sz w:val="14"/>
                <w:szCs w:val="14"/>
              </w:rPr>
              <w:t>0.794</w:t>
            </w:r>
          </w:p>
        </w:tc>
      </w:tr>
      <w:tr w:rsidR="0058467E" w14:paraId="3B6814C9" w14:textId="77777777">
        <w:trPr>
          <w:trHeight w:val="56"/>
        </w:trPr>
        <w:tc>
          <w:tcPr>
            <w:tcW w:w="4140" w:type="dxa"/>
            <w:tcBorders>
              <w:top w:val="single" w:sz="6" w:space="0" w:color="000000"/>
              <w:left w:val="single" w:sz="6" w:space="0" w:color="000000"/>
              <w:bottom w:val="single" w:sz="6" w:space="0" w:color="000000"/>
              <w:right w:val="single" w:sz="6" w:space="0" w:color="000000"/>
            </w:tcBorders>
            <w:tcMar>
              <w:top w:w="0" w:type="dxa"/>
              <w:bottom w:w="0" w:type="dxa"/>
            </w:tcMar>
          </w:tcPr>
          <w:p w14:paraId="79719265" w14:textId="77777777" w:rsidR="0058467E" w:rsidRDefault="00000000">
            <w:pPr>
              <w:rPr>
                <w:b/>
                <w:bCs/>
                <w:sz w:val="14"/>
                <w:szCs w:val="14"/>
              </w:rPr>
            </w:pPr>
            <w:r>
              <w:rPr>
                <w:b/>
                <w:bCs/>
                <w:i/>
                <w:iCs/>
                <w:sz w:val="14"/>
                <w:szCs w:val="14"/>
              </w:rPr>
              <w:t>APOE</w:t>
            </w:r>
            <w:r>
              <w:rPr>
                <w:b/>
                <w:bCs/>
                <w:sz w:val="14"/>
                <w:szCs w:val="14"/>
              </w:rPr>
              <w:t xml:space="preserve"> ε4 </w:t>
            </w:r>
            <w:proofErr w:type="spellStart"/>
            <w:r>
              <w:rPr>
                <w:b/>
                <w:bCs/>
                <w:sz w:val="14"/>
                <w:szCs w:val="14"/>
              </w:rPr>
              <w:t>carrier</w:t>
            </w:r>
            <w:proofErr w:type="spellEnd"/>
            <w:r>
              <w:rPr>
                <w:b/>
                <w:bCs/>
                <w:sz w:val="14"/>
                <w:szCs w:val="14"/>
              </w:rPr>
              <w:t>, n (%)</w:t>
            </w:r>
          </w:p>
        </w:tc>
        <w:tc>
          <w:tcPr>
            <w:tcW w:w="2025" w:type="dxa"/>
            <w:tcBorders>
              <w:top w:val="single" w:sz="6" w:space="0" w:color="000000"/>
              <w:left w:val="single" w:sz="6" w:space="0" w:color="000000"/>
              <w:bottom w:val="single" w:sz="6" w:space="0" w:color="000000"/>
              <w:right w:val="single" w:sz="6" w:space="0" w:color="000000"/>
            </w:tcBorders>
            <w:tcMar>
              <w:top w:w="0" w:type="dxa"/>
              <w:bottom w:w="0" w:type="dxa"/>
            </w:tcMar>
          </w:tcPr>
          <w:p w14:paraId="150A17C4" w14:textId="77777777" w:rsidR="0058467E" w:rsidRDefault="00000000">
            <w:pPr>
              <w:jc w:val="center"/>
              <w:rPr>
                <w:sz w:val="14"/>
                <w:szCs w:val="14"/>
              </w:rPr>
            </w:pPr>
            <w:r>
              <w:rPr>
                <w:sz w:val="14"/>
                <w:szCs w:val="14"/>
              </w:rPr>
              <w:t>57 (61.3%)</w:t>
            </w:r>
          </w:p>
        </w:tc>
        <w:tc>
          <w:tcPr>
            <w:tcW w:w="2010" w:type="dxa"/>
            <w:tcBorders>
              <w:top w:val="single" w:sz="6" w:space="0" w:color="000000"/>
              <w:left w:val="single" w:sz="6" w:space="0" w:color="000000"/>
              <w:bottom w:val="single" w:sz="6" w:space="0" w:color="000000"/>
              <w:right w:val="single" w:sz="6" w:space="0" w:color="000000"/>
            </w:tcBorders>
            <w:tcMar>
              <w:top w:w="0" w:type="dxa"/>
              <w:bottom w:w="0" w:type="dxa"/>
            </w:tcMar>
          </w:tcPr>
          <w:p w14:paraId="3F3E8369" w14:textId="77777777" w:rsidR="0058467E" w:rsidRDefault="00000000">
            <w:pPr>
              <w:jc w:val="center"/>
              <w:rPr>
                <w:sz w:val="14"/>
                <w:szCs w:val="14"/>
              </w:rPr>
            </w:pPr>
            <w:r>
              <w:rPr>
                <w:sz w:val="14"/>
                <w:szCs w:val="14"/>
              </w:rPr>
              <w:t>83 (43.0%)</w:t>
            </w:r>
          </w:p>
        </w:tc>
        <w:tc>
          <w:tcPr>
            <w:tcW w:w="1335" w:type="dxa"/>
            <w:tcBorders>
              <w:top w:val="single" w:sz="6" w:space="0" w:color="000000"/>
              <w:left w:val="single" w:sz="6" w:space="0" w:color="000000"/>
              <w:bottom w:val="single" w:sz="6" w:space="0" w:color="000000"/>
              <w:right w:val="single" w:sz="6" w:space="0" w:color="000000"/>
            </w:tcBorders>
            <w:tcMar>
              <w:top w:w="0" w:type="dxa"/>
              <w:bottom w:w="0" w:type="dxa"/>
            </w:tcMar>
          </w:tcPr>
          <w:p w14:paraId="5C441860" w14:textId="77777777" w:rsidR="0058467E" w:rsidRDefault="00000000">
            <w:pPr>
              <w:jc w:val="center"/>
              <w:rPr>
                <w:sz w:val="14"/>
                <w:szCs w:val="14"/>
              </w:rPr>
            </w:pPr>
            <w:r>
              <w:rPr>
                <w:sz w:val="14"/>
                <w:szCs w:val="14"/>
              </w:rPr>
              <w:t>0.005</w:t>
            </w:r>
          </w:p>
        </w:tc>
      </w:tr>
      <w:tr w:rsidR="0058467E" w14:paraId="0AA9C262" w14:textId="77777777">
        <w:trPr>
          <w:trHeight w:val="56"/>
        </w:trPr>
        <w:tc>
          <w:tcPr>
            <w:tcW w:w="4140" w:type="dxa"/>
            <w:tcBorders>
              <w:top w:val="single" w:sz="6" w:space="0" w:color="000000"/>
              <w:left w:val="single" w:sz="6" w:space="0" w:color="000000"/>
              <w:bottom w:val="single" w:sz="6" w:space="0" w:color="000000"/>
              <w:right w:val="single" w:sz="6" w:space="0" w:color="000000"/>
            </w:tcBorders>
            <w:tcMar>
              <w:top w:w="0" w:type="dxa"/>
              <w:bottom w:w="0" w:type="dxa"/>
            </w:tcMar>
          </w:tcPr>
          <w:p w14:paraId="22F22ACE" w14:textId="77777777" w:rsidR="0058467E" w:rsidRDefault="00000000">
            <w:pPr>
              <w:rPr>
                <w:b/>
                <w:bCs/>
                <w:sz w:val="14"/>
                <w:szCs w:val="14"/>
              </w:rPr>
            </w:pPr>
            <w:proofErr w:type="spellStart"/>
            <w:r>
              <w:rPr>
                <w:b/>
                <w:bCs/>
                <w:sz w:val="14"/>
                <w:szCs w:val="14"/>
              </w:rPr>
              <w:t>Cognitively</w:t>
            </w:r>
            <w:proofErr w:type="spellEnd"/>
            <w:r>
              <w:rPr>
                <w:b/>
                <w:bCs/>
                <w:sz w:val="14"/>
                <w:szCs w:val="14"/>
              </w:rPr>
              <w:t xml:space="preserve"> </w:t>
            </w:r>
            <w:proofErr w:type="spellStart"/>
            <w:r>
              <w:rPr>
                <w:b/>
                <w:bCs/>
                <w:sz w:val="14"/>
                <w:szCs w:val="14"/>
              </w:rPr>
              <w:t>unimpaired</w:t>
            </w:r>
            <w:proofErr w:type="spellEnd"/>
            <w:r>
              <w:rPr>
                <w:b/>
                <w:bCs/>
                <w:sz w:val="14"/>
                <w:szCs w:val="14"/>
              </w:rPr>
              <w:t>, n (%)</w:t>
            </w:r>
          </w:p>
        </w:tc>
        <w:tc>
          <w:tcPr>
            <w:tcW w:w="2025" w:type="dxa"/>
            <w:tcBorders>
              <w:top w:val="single" w:sz="6" w:space="0" w:color="000000"/>
              <w:left w:val="single" w:sz="6" w:space="0" w:color="000000"/>
              <w:bottom w:val="single" w:sz="6" w:space="0" w:color="000000"/>
              <w:right w:val="single" w:sz="6" w:space="0" w:color="000000"/>
            </w:tcBorders>
            <w:tcMar>
              <w:top w:w="0" w:type="dxa"/>
              <w:bottom w:w="0" w:type="dxa"/>
            </w:tcMar>
          </w:tcPr>
          <w:p w14:paraId="3F60D4C3" w14:textId="77777777" w:rsidR="0058467E" w:rsidRDefault="00000000">
            <w:pPr>
              <w:jc w:val="center"/>
              <w:rPr>
                <w:sz w:val="14"/>
                <w:szCs w:val="14"/>
              </w:rPr>
            </w:pPr>
            <w:r>
              <w:rPr>
                <w:sz w:val="14"/>
                <w:szCs w:val="14"/>
              </w:rPr>
              <w:t>22 (23.7%)</w:t>
            </w:r>
          </w:p>
        </w:tc>
        <w:tc>
          <w:tcPr>
            <w:tcW w:w="2010" w:type="dxa"/>
            <w:tcBorders>
              <w:top w:val="single" w:sz="6" w:space="0" w:color="000000"/>
              <w:left w:val="single" w:sz="6" w:space="0" w:color="000000"/>
              <w:bottom w:val="single" w:sz="6" w:space="0" w:color="000000"/>
              <w:right w:val="single" w:sz="6" w:space="0" w:color="000000"/>
            </w:tcBorders>
            <w:tcMar>
              <w:top w:w="0" w:type="dxa"/>
              <w:bottom w:w="0" w:type="dxa"/>
            </w:tcMar>
          </w:tcPr>
          <w:p w14:paraId="00CF11F6" w14:textId="77777777" w:rsidR="0058467E" w:rsidRDefault="00000000">
            <w:pPr>
              <w:jc w:val="center"/>
              <w:rPr>
                <w:sz w:val="14"/>
                <w:szCs w:val="14"/>
              </w:rPr>
            </w:pPr>
            <w:r>
              <w:rPr>
                <w:sz w:val="14"/>
                <w:szCs w:val="14"/>
              </w:rPr>
              <w:t>92 (47.7%)</w:t>
            </w:r>
          </w:p>
        </w:tc>
        <w:tc>
          <w:tcPr>
            <w:tcW w:w="1335" w:type="dxa"/>
            <w:tcBorders>
              <w:top w:val="single" w:sz="6" w:space="0" w:color="000000"/>
              <w:left w:val="single" w:sz="6" w:space="0" w:color="000000"/>
              <w:bottom w:val="single" w:sz="6" w:space="0" w:color="000000"/>
              <w:right w:val="single" w:sz="6" w:space="0" w:color="000000"/>
            </w:tcBorders>
            <w:tcMar>
              <w:top w:w="0" w:type="dxa"/>
              <w:bottom w:w="0" w:type="dxa"/>
            </w:tcMar>
          </w:tcPr>
          <w:p w14:paraId="22F0CB08" w14:textId="77777777" w:rsidR="0058467E" w:rsidRDefault="00000000">
            <w:pPr>
              <w:jc w:val="center"/>
              <w:rPr>
                <w:sz w:val="14"/>
                <w:szCs w:val="14"/>
              </w:rPr>
            </w:pPr>
            <w:r>
              <w:rPr>
                <w:sz w:val="14"/>
                <w:szCs w:val="14"/>
              </w:rPr>
              <w:t>&lt;0.001</w:t>
            </w:r>
          </w:p>
        </w:tc>
      </w:tr>
      <w:tr w:rsidR="0058467E" w14:paraId="0886A079" w14:textId="77777777">
        <w:trPr>
          <w:trHeight w:val="56"/>
        </w:trPr>
        <w:tc>
          <w:tcPr>
            <w:tcW w:w="4140" w:type="dxa"/>
            <w:tcBorders>
              <w:top w:val="single" w:sz="6" w:space="0" w:color="000000"/>
              <w:left w:val="single" w:sz="6" w:space="0" w:color="000000"/>
              <w:bottom w:val="single" w:sz="6" w:space="0" w:color="000000"/>
              <w:right w:val="single" w:sz="6" w:space="0" w:color="000000"/>
            </w:tcBorders>
            <w:tcMar>
              <w:top w:w="0" w:type="dxa"/>
              <w:bottom w:w="0" w:type="dxa"/>
            </w:tcMar>
          </w:tcPr>
          <w:p w14:paraId="2D92EBBA" w14:textId="77777777" w:rsidR="0058467E" w:rsidRDefault="00000000">
            <w:pPr>
              <w:rPr>
                <w:b/>
                <w:bCs/>
                <w:sz w:val="14"/>
                <w:szCs w:val="14"/>
              </w:rPr>
            </w:pPr>
            <w:r>
              <w:rPr>
                <w:b/>
                <w:bCs/>
                <w:sz w:val="14"/>
                <w:szCs w:val="14"/>
              </w:rPr>
              <w:t>MCI, n (%)</w:t>
            </w:r>
          </w:p>
        </w:tc>
        <w:tc>
          <w:tcPr>
            <w:tcW w:w="2025" w:type="dxa"/>
            <w:tcBorders>
              <w:top w:val="single" w:sz="6" w:space="0" w:color="000000"/>
              <w:left w:val="single" w:sz="6" w:space="0" w:color="000000"/>
              <w:bottom w:val="single" w:sz="6" w:space="0" w:color="000000"/>
              <w:right w:val="single" w:sz="6" w:space="0" w:color="000000"/>
            </w:tcBorders>
            <w:tcMar>
              <w:top w:w="0" w:type="dxa"/>
              <w:bottom w:w="0" w:type="dxa"/>
            </w:tcMar>
          </w:tcPr>
          <w:p w14:paraId="786A10A7" w14:textId="77777777" w:rsidR="0058467E" w:rsidRDefault="00000000">
            <w:pPr>
              <w:jc w:val="center"/>
              <w:rPr>
                <w:sz w:val="14"/>
                <w:szCs w:val="14"/>
              </w:rPr>
            </w:pPr>
            <w:r>
              <w:rPr>
                <w:sz w:val="14"/>
                <w:szCs w:val="14"/>
              </w:rPr>
              <w:t>33 (35.5%)</w:t>
            </w:r>
          </w:p>
        </w:tc>
        <w:tc>
          <w:tcPr>
            <w:tcW w:w="2010" w:type="dxa"/>
            <w:tcBorders>
              <w:top w:val="single" w:sz="6" w:space="0" w:color="000000"/>
              <w:left w:val="single" w:sz="6" w:space="0" w:color="000000"/>
              <w:bottom w:val="single" w:sz="6" w:space="0" w:color="000000"/>
              <w:right w:val="single" w:sz="6" w:space="0" w:color="000000"/>
            </w:tcBorders>
            <w:tcMar>
              <w:top w:w="0" w:type="dxa"/>
              <w:bottom w:w="0" w:type="dxa"/>
            </w:tcMar>
          </w:tcPr>
          <w:p w14:paraId="180DC334" w14:textId="77777777" w:rsidR="0058467E" w:rsidRDefault="00000000">
            <w:pPr>
              <w:jc w:val="center"/>
              <w:rPr>
                <w:sz w:val="14"/>
                <w:szCs w:val="14"/>
              </w:rPr>
            </w:pPr>
            <w:r>
              <w:rPr>
                <w:sz w:val="14"/>
                <w:szCs w:val="14"/>
              </w:rPr>
              <w:t>85 (44.0%)</w:t>
            </w:r>
          </w:p>
        </w:tc>
        <w:tc>
          <w:tcPr>
            <w:tcW w:w="1335" w:type="dxa"/>
            <w:tcBorders>
              <w:top w:val="single" w:sz="6" w:space="0" w:color="000000"/>
              <w:left w:val="single" w:sz="6" w:space="0" w:color="000000"/>
              <w:bottom w:val="single" w:sz="6" w:space="0" w:color="000000"/>
              <w:right w:val="single" w:sz="6" w:space="0" w:color="000000"/>
            </w:tcBorders>
            <w:tcMar>
              <w:top w:w="0" w:type="dxa"/>
              <w:bottom w:w="0" w:type="dxa"/>
            </w:tcMar>
          </w:tcPr>
          <w:p w14:paraId="63066CBE" w14:textId="77777777" w:rsidR="0058467E" w:rsidRDefault="00000000">
            <w:pPr>
              <w:jc w:val="center"/>
              <w:rPr>
                <w:sz w:val="14"/>
                <w:szCs w:val="14"/>
              </w:rPr>
            </w:pPr>
            <w:r>
              <w:rPr>
                <w:sz w:val="14"/>
                <w:szCs w:val="14"/>
              </w:rPr>
              <w:t>0.200</w:t>
            </w:r>
          </w:p>
        </w:tc>
      </w:tr>
      <w:tr w:rsidR="0058467E" w14:paraId="3FEDFA15" w14:textId="77777777">
        <w:trPr>
          <w:trHeight w:val="56"/>
        </w:trPr>
        <w:tc>
          <w:tcPr>
            <w:tcW w:w="4140" w:type="dxa"/>
            <w:tcBorders>
              <w:top w:val="single" w:sz="6" w:space="0" w:color="000000"/>
              <w:left w:val="single" w:sz="6" w:space="0" w:color="000000"/>
              <w:bottom w:val="single" w:sz="6" w:space="0" w:color="000000"/>
              <w:right w:val="single" w:sz="6" w:space="0" w:color="000000"/>
            </w:tcBorders>
            <w:tcMar>
              <w:top w:w="0" w:type="dxa"/>
              <w:bottom w:w="0" w:type="dxa"/>
            </w:tcMar>
          </w:tcPr>
          <w:p w14:paraId="2FC70791" w14:textId="77777777" w:rsidR="0058467E" w:rsidRDefault="00000000">
            <w:pPr>
              <w:rPr>
                <w:b/>
                <w:bCs/>
                <w:sz w:val="14"/>
                <w:szCs w:val="14"/>
              </w:rPr>
            </w:pPr>
            <w:proofErr w:type="spellStart"/>
            <w:r>
              <w:rPr>
                <w:b/>
                <w:bCs/>
                <w:sz w:val="14"/>
                <w:szCs w:val="14"/>
              </w:rPr>
              <w:t>Dementia</w:t>
            </w:r>
            <w:proofErr w:type="spellEnd"/>
            <w:r>
              <w:rPr>
                <w:b/>
                <w:bCs/>
                <w:sz w:val="14"/>
                <w:szCs w:val="14"/>
              </w:rPr>
              <w:t>, n (%)</w:t>
            </w:r>
          </w:p>
        </w:tc>
        <w:tc>
          <w:tcPr>
            <w:tcW w:w="2025" w:type="dxa"/>
            <w:tcBorders>
              <w:top w:val="single" w:sz="6" w:space="0" w:color="000000"/>
              <w:left w:val="single" w:sz="6" w:space="0" w:color="000000"/>
              <w:bottom w:val="single" w:sz="6" w:space="0" w:color="000000"/>
              <w:right w:val="single" w:sz="6" w:space="0" w:color="000000"/>
            </w:tcBorders>
            <w:tcMar>
              <w:top w:w="0" w:type="dxa"/>
              <w:bottom w:w="0" w:type="dxa"/>
            </w:tcMar>
          </w:tcPr>
          <w:p w14:paraId="017A15B4" w14:textId="77777777" w:rsidR="0058467E" w:rsidRDefault="00000000">
            <w:pPr>
              <w:jc w:val="center"/>
              <w:rPr>
                <w:sz w:val="14"/>
                <w:szCs w:val="14"/>
              </w:rPr>
            </w:pPr>
            <w:r>
              <w:rPr>
                <w:sz w:val="14"/>
                <w:szCs w:val="14"/>
              </w:rPr>
              <w:t>38 (40.9%)</w:t>
            </w:r>
          </w:p>
        </w:tc>
        <w:tc>
          <w:tcPr>
            <w:tcW w:w="2010" w:type="dxa"/>
            <w:tcBorders>
              <w:top w:val="single" w:sz="6" w:space="0" w:color="000000"/>
              <w:left w:val="single" w:sz="6" w:space="0" w:color="000000"/>
              <w:bottom w:val="single" w:sz="6" w:space="0" w:color="000000"/>
              <w:right w:val="single" w:sz="6" w:space="0" w:color="000000"/>
            </w:tcBorders>
            <w:tcMar>
              <w:top w:w="0" w:type="dxa"/>
              <w:bottom w:w="0" w:type="dxa"/>
            </w:tcMar>
          </w:tcPr>
          <w:p w14:paraId="439F4D91" w14:textId="77777777" w:rsidR="0058467E" w:rsidRDefault="00000000">
            <w:pPr>
              <w:jc w:val="center"/>
              <w:rPr>
                <w:sz w:val="14"/>
                <w:szCs w:val="14"/>
              </w:rPr>
            </w:pPr>
            <w:r>
              <w:rPr>
                <w:sz w:val="14"/>
                <w:szCs w:val="14"/>
              </w:rPr>
              <w:t>16 (8.3%)</w:t>
            </w:r>
          </w:p>
        </w:tc>
        <w:tc>
          <w:tcPr>
            <w:tcW w:w="1335" w:type="dxa"/>
            <w:tcBorders>
              <w:top w:val="single" w:sz="6" w:space="0" w:color="000000"/>
              <w:left w:val="single" w:sz="6" w:space="0" w:color="000000"/>
              <w:bottom w:val="single" w:sz="6" w:space="0" w:color="000000"/>
              <w:right w:val="single" w:sz="6" w:space="0" w:color="000000"/>
            </w:tcBorders>
            <w:tcMar>
              <w:top w:w="0" w:type="dxa"/>
              <w:bottom w:w="0" w:type="dxa"/>
            </w:tcMar>
          </w:tcPr>
          <w:p w14:paraId="516F8FD7" w14:textId="77777777" w:rsidR="0058467E" w:rsidRDefault="00000000">
            <w:pPr>
              <w:jc w:val="center"/>
              <w:rPr>
                <w:sz w:val="14"/>
                <w:szCs w:val="14"/>
              </w:rPr>
            </w:pPr>
            <w:r>
              <w:rPr>
                <w:sz w:val="14"/>
                <w:szCs w:val="14"/>
              </w:rPr>
              <w:t>&lt;0.001</w:t>
            </w:r>
          </w:p>
        </w:tc>
      </w:tr>
      <w:tr w:rsidR="0058467E" w14:paraId="24E85B9D" w14:textId="77777777">
        <w:trPr>
          <w:trHeight w:val="56"/>
        </w:trPr>
        <w:tc>
          <w:tcPr>
            <w:tcW w:w="4140" w:type="dxa"/>
            <w:tcBorders>
              <w:top w:val="single" w:sz="6" w:space="0" w:color="000000"/>
              <w:left w:val="single" w:sz="6" w:space="0" w:color="000000"/>
              <w:bottom w:val="single" w:sz="6" w:space="0" w:color="000000"/>
              <w:right w:val="single" w:sz="6" w:space="0" w:color="000000"/>
            </w:tcBorders>
            <w:tcMar>
              <w:top w:w="0" w:type="dxa"/>
              <w:bottom w:w="0" w:type="dxa"/>
            </w:tcMar>
          </w:tcPr>
          <w:p w14:paraId="279FBC57" w14:textId="77777777" w:rsidR="0058467E" w:rsidRDefault="00000000">
            <w:pPr>
              <w:rPr>
                <w:b/>
                <w:bCs/>
                <w:sz w:val="14"/>
                <w:szCs w:val="14"/>
              </w:rPr>
            </w:pPr>
            <w:r>
              <w:rPr>
                <w:b/>
                <w:bCs/>
                <w:sz w:val="14"/>
                <w:szCs w:val="14"/>
              </w:rPr>
              <w:t xml:space="preserve">Plasma p-tau217, </w:t>
            </w:r>
            <w:proofErr w:type="spellStart"/>
            <w:r>
              <w:rPr>
                <w:b/>
                <w:bCs/>
                <w:sz w:val="14"/>
                <w:szCs w:val="14"/>
              </w:rPr>
              <w:t>pg</w:t>
            </w:r>
            <w:proofErr w:type="spellEnd"/>
            <w:r>
              <w:rPr>
                <w:b/>
                <w:bCs/>
                <w:sz w:val="14"/>
                <w:szCs w:val="14"/>
              </w:rPr>
              <w:t>/</w:t>
            </w:r>
            <w:proofErr w:type="spellStart"/>
            <w:r>
              <w:rPr>
                <w:b/>
                <w:bCs/>
                <w:sz w:val="14"/>
                <w:szCs w:val="14"/>
              </w:rPr>
              <w:t>mL</w:t>
            </w:r>
            <w:proofErr w:type="spellEnd"/>
            <w:r>
              <w:rPr>
                <w:b/>
                <w:bCs/>
                <w:sz w:val="14"/>
                <w:szCs w:val="14"/>
              </w:rPr>
              <w:t>, median [IQR]</w:t>
            </w:r>
          </w:p>
        </w:tc>
        <w:tc>
          <w:tcPr>
            <w:tcW w:w="2025" w:type="dxa"/>
            <w:tcBorders>
              <w:top w:val="single" w:sz="6" w:space="0" w:color="000000"/>
              <w:left w:val="single" w:sz="6" w:space="0" w:color="000000"/>
              <w:bottom w:val="single" w:sz="6" w:space="0" w:color="000000"/>
              <w:right w:val="single" w:sz="6" w:space="0" w:color="000000"/>
            </w:tcBorders>
            <w:tcMar>
              <w:top w:w="0" w:type="dxa"/>
              <w:bottom w:w="0" w:type="dxa"/>
            </w:tcMar>
          </w:tcPr>
          <w:p w14:paraId="36091EBD" w14:textId="77777777" w:rsidR="0058467E" w:rsidRDefault="00000000">
            <w:pPr>
              <w:jc w:val="center"/>
              <w:rPr>
                <w:sz w:val="14"/>
                <w:szCs w:val="14"/>
              </w:rPr>
            </w:pPr>
            <w:r>
              <w:rPr>
                <w:sz w:val="14"/>
                <w:szCs w:val="14"/>
              </w:rPr>
              <w:t>0.493 [0.216, 0.744]</w:t>
            </w:r>
          </w:p>
        </w:tc>
        <w:tc>
          <w:tcPr>
            <w:tcW w:w="2010" w:type="dxa"/>
            <w:tcBorders>
              <w:top w:val="single" w:sz="6" w:space="0" w:color="000000"/>
              <w:left w:val="single" w:sz="6" w:space="0" w:color="000000"/>
              <w:bottom w:val="single" w:sz="6" w:space="0" w:color="000000"/>
              <w:right w:val="single" w:sz="6" w:space="0" w:color="000000"/>
            </w:tcBorders>
            <w:tcMar>
              <w:top w:w="0" w:type="dxa"/>
              <w:bottom w:w="0" w:type="dxa"/>
            </w:tcMar>
          </w:tcPr>
          <w:p w14:paraId="16ECF6EE" w14:textId="77777777" w:rsidR="0058467E" w:rsidRDefault="00000000">
            <w:pPr>
              <w:jc w:val="center"/>
              <w:rPr>
                <w:sz w:val="14"/>
                <w:szCs w:val="14"/>
              </w:rPr>
            </w:pPr>
            <w:r>
              <w:rPr>
                <w:sz w:val="14"/>
                <w:szCs w:val="14"/>
              </w:rPr>
              <w:t>0.153 [0.092, 0.382]</w:t>
            </w:r>
          </w:p>
        </w:tc>
        <w:tc>
          <w:tcPr>
            <w:tcW w:w="1335" w:type="dxa"/>
            <w:tcBorders>
              <w:top w:val="single" w:sz="6" w:space="0" w:color="000000"/>
              <w:left w:val="single" w:sz="6" w:space="0" w:color="000000"/>
              <w:bottom w:val="single" w:sz="6" w:space="0" w:color="000000"/>
              <w:right w:val="single" w:sz="6" w:space="0" w:color="000000"/>
            </w:tcBorders>
            <w:tcMar>
              <w:top w:w="0" w:type="dxa"/>
              <w:bottom w:w="0" w:type="dxa"/>
            </w:tcMar>
          </w:tcPr>
          <w:p w14:paraId="1BC9B9C4" w14:textId="77777777" w:rsidR="0058467E" w:rsidRDefault="00000000">
            <w:pPr>
              <w:jc w:val="center"/>
              <w:rPr>
                <w:sz w:val="14"/>
                <w:szCs w:val="14"/>
              </w:rPr>
            </w:pPr>
            <w:r>
              <w:rPr>
                <w:sz w:val="14"/>
                <w:szCs w:val="14"/>
              </w:rPr>
              <w:t>&lt;0.001</w:t>
            </w:r>
          </w:p>
        </w:tc>
      </w:tr>
      <w:tr w:rsidR="0058467E" w14:paraId="3F476A6B" w14:textId="77777777">
        <w:trPr>
          <w:trHeight w:val="56"/>
        </w:trPr>
        <w:tc>
          <w:tcPr>
            <w:tcW w:w="4140" w:type="dxa"/>
            <w:tcBorders>
              <w:top w:val="single" w:sz="6" w:space="0" w:color="000000"/>
              <w:left w:val="single" w:sz="6" w:space="0" w:color="000000"/>
              <w:bottom w:val="single" w:sz="6" w:space="0" w:color="000000"/>
              <w:right w:val="single" w:sz="6" w:space="0" w:color="000000"/>
            </w:tcBorders>
            <w:tcMar>
              <w:top w:w="0" w:type="dxa"/>
              <w:bottom w:w="0" w:type="dxa"/>
            </w:tcMar>
          </w:tcPr>
          <w:p w14:paraId="010F4D7C" w14:textId="77777777" w:rsidR="0058467E" w:rsidRDefault="00000000">
            <w:pPr>
              <w:rPr>
                <w:b/>
                <w:bCs/>
                <w:sz w:val="14"/>
                <w:szCs w:val="14"/>
              </w:rPr>
            </w:pPr>
            <w:r>
              <w:rPr>
                <w:b/>
                <w:bCs/>
                <w:sz w:val="14"/>
                <w:szCs w:val="14"/>
              </w:rPr>
              <w:t xml:space="preserve">CSF Abeta42, </w:t>
            </w:r>
            <w:proofErr w:type="spellStart"/>
            <w:r>
              <w:rPr>
                <w:b/>
                <w:bCs/>
                <w:sz w:val="14"/>
                <w:szCs w:val="14"/>
              </w:rPr>
              <w:t>pg</w:t>
            </w:r>
            <w:proofErr w:type="spellEnd"/>
            <w:r>
              <w:rPr>
                <w:b/>
                <w:bCs/>
                <w:sz w:val="14"/>
                <w:szCs w:val="14"/>
              </w:rPr>
              <w:t>/</w:t>
            </w:r>
            <w:proofErr w:type="spellStart"/>
            <w:r>
              <w:rPr>
                <w:b/>
                <w:bCs/>
                <w:sz w:val="14"/>
                <w:szCs w:val="14"/>
              </w:rPr>
              <w:t>mL</w:t>
            </w:r>
            <w:proofErr w:type="spellEnd"/>
            <w:r>
              <w:rPr>
                <w:b/>
                <w:bCs/>
                <w:sz w:val="14"/>
                <w:szCs w:val="14"/>
              </w:rPr>
              <w:t>, median [IQR]</w:t>
            </w:r>
          </w:p>
        </w:tc>
        <w:tc>
          <w:tcPr>
            <w:tcW w:w="2025" w:type="dxa"/>
            <w:tcBorders>
              <w:top w:val="single" w:sz="6" w:space="0" w:color="000000"/>
              <w:left w:val="single" w:sz="6" w:space="0" w:color="000000"/>
              <w:bottom w:val="single" w:sz="6" w:space="0" w:color="000000"/>
              <w:right w:val="single" w:sz="6" w:space="0" w:color="000000"/>
            </w:tcBorders>
            <w:tcMar>
              <w:top w:w="0" w:type="dxa"/>
              <w:bottom w:w="0" w:type="dxa"/>
            </w:tcMar>
          </w:tcPr>
          <w:p w14:paraId="431C5168" w14:textId="77777777" w:rsidR="0058467E" w:rsidRDefault="00000000">
            <w:pPr>
              <w:jc w:val="center"/>
              <w:rPr>
                <w:sz w:val="14"/>
                <w:szCs w:val="14"/>
              </w:rPr>
            </w:pPr>
            <w:r>
              <w:rPr>
                <w:sz w:val="14"/>
                <w:szCs w:val="14"/>
              </w:rPr>
              <w:t>652.1 [465.2, 951.8]</w:t>
            </w:r>
          </w:p>
        </w:tc>
        <w:tc>
          <w:tcPr>
            <w:tcW w:w="2010" w:type="dxa"/>
            <w:tcBorders>
              <w:top w:val="single" w:sz="6" w:space="0" w:color="000000"/>
              <w:left w:val="single" w:sz="6" w:space="0" w:color="000000"/>
              <w:bottom w:val="single" w:sz="6" w:space="0" w:color="000000"/>
              <w:right w:val="single" w:sz="6" w:space="0" w:color="000000"/>
            </w:tcBorders>
            <w:tcMar>
              <w:top w:w="0" w:type="dxa"/>
              <w:bottom w:w="0" w:type="dxa"/>
            </w:tcMar>
          </w:tcPr>
          <w:p w14:paraId="306BE7F0" w14:textId="77777777" w:rsidR="0058467E" w:rsidRDefault="00000000">
            <w:pPr>
              <w:jc w:val="center"/>
              <w:rPr>
                <w:sz w:val="14"/>
                <w:szCs w:val="14"/>
              </w:rPr>
            </w:pPr>
            <w:r>
              <w:rPr>
                <w:sz w:val="14"/>
                <w:szCs w:val="14"/>
              </w:rPr>
              <w:t>1011.0 [655.1, 1625.0]</w:t>
            </w:r>
          </w:p>
        </w:tc>
        <w:tc>
          <w:tcPr>
            <w:tcW w:w="1335" w:type="dxa"/>
            <w:tcBorders>
              <w:top w:val="single" w:sz="6" w:space="0" w:color="000000"/>
              <w:left w:val="single" w:sz="6" w:space="0" w:color="000000"/>
              <w:bottom w:val="single" w:sz="6" w:space="0" w:color="000000"/>
              <w:right w:val="single" w:sz="6" w:space="0" w:color="000000"/>
            </w:tcBorders>
            <w:tcMar>
              <w:top w:w="0" w:type="dxa"/>
              <w:bottom w:w="0" w:type="dxa"/>
            </w:tcMar>
          </w:tcPr>
          <w:p w14:paraId="36ADA95F" w14:textId="77777777" w:rsidR="0058467E" w:rsidRDefault="00000000">
            <w:pPr>
              <w:jc w:val="center"/>
              <w:rPr>
                <w:sz w:val="14"/>
                <w:szCs w:val="14"/>
              </w:rPr>
            </w:pPr>
            <w:r>
              <w:rPr>
                <w:sz w:val="14"/>
                <w:szCs w:val="14"/>
              </w:rPr>
              <w:t>&lt;0.001</w:t>
            </w:r>
          </w:p>
        </w:tc>
      </w:tr>
      <w:tr w:rsidR="0058467E" w14:paraId="38042E78" w14:textId="77777777">
        <w:trPr>
          <w:trHeight w:val="56"/>
        </w:trPr>
        <w:tc>
          <w:tcPr>
            <w:tcW w:w="4140" w:type="dxa"/>
            <w:tcBorders>
              <w:top w:val="single" w:sz="6" w:space="0" w:color="000000"/>
              <w:left w:val="single" w:sz="6" w:space="0" w:color="000000"/>
              <w:bottom w:val="single" w:sz="6" w:space="0" w:color="000000"/>
              <w:right w:val="single" w:sz="6" w:space="0" w:color="000000"/>
            </w:tcBorders>
            <w:tcMar>
              <w:top w:w="0" w:type="dxa"/>
              <w:bottom w:w="0" w:type="dxa"/>
            </w:tcMar>
          </w:tcPr>
          <w:p w14:paraId="31CA5A99" w14:textId="77777777" w:rsidR="0058467E" w:rsidRPr="005810E3" w:rsidRDefault="00000000">
            <w:pPr>
              <w:rPr>
                <w:b/>
                <w:bCs/>
                <w:sz w:val="14"/>
                <w:szCs w:val="14"/>
                <w:lang w:val="en-US"/>
              </w:rPr>
            </w:pPr>
            <w:r w:rsidRPr="005810E3">
              <w:rPr>
                <w:b/>
                <w:bCs/>
                <w:sz w:val="14"/>
                <w:szCs w:val="14"/>
                <w:lang w:val="en-US"/>
              </w:rPr>
              <w:t xml:space="preserve">CSF p-tau181, </w:t>
            </w:r>
            <w:proofErr w:type="spellStart"/>
            <w:r w:rsidRPr="005810E3">
              <w:rPr>
                <w:b/>
                <w:bCs/>
                <w:sz w:val="14"/>
                <w:szCs w:val="14"/>
                <w:lang w:val="en-US"/>
              </w:rPr>
              <w:t>pg</w:t>
            </w:r>
            <w:proofErr w:type="spellEnd"/>
            <w:r w:rsidRPr="005810E3">
              <w:rPr>
                <w:b/>
                <w:bCs/>
                <w:sz w:val="14"/>
                <w:szCs w:val="14"/>
                <w:lang w:val="en-US"/>
              </w:rPr>
              <w:t>/mL, median [IQR]</w:t>
            </w:r>
          </w:p>
        </w:tc>
        <w:tc>
          <w:tcPr>
            <w:tcW w:w="2025" w:type="dxa"/>
            <w:tcBorders>
              <w:top w:val="single" w:sz="6" w:space="0" w:color="000000"/>
              <w:left w:val="single" w:sz="6" w:space="0" w:color="000000"/>
              <w:bottom w:val="single" w:sz="6" w:space="0" w:color="000000"/>
              <w:right w:val="single" w:sz="6" w:space="0" w:color="000000"/>
            </w:tcBorders>
            <w:tcMar>
              <w:top w:w="0" w:type="dxa"/>
              <w:bottom w:w="0" w:type="dxa"/>
            </w:tcMar>
          </w:tcPr>
          <w:p w14:paraId="3B025D40" w14:textId="77777777" w:rsidR="0058467E" w:rsidRDefault="00000000">
            <w:pPr>
              <w:jc w:val="center"/>
              <w:rPr>
                <w:sz w:val="14"/>
                <w:szCs w:val="14"/>
              </w:rPr>
            </w:pPr>
            <w:r>
              <w:rPr>
                <w:sz w:val="14"/>
                <w:szCs w:val="14"/>
              </w:rPr>
              <w:t>28.6 [21.1, 38.2]</w:t>
            </w:r>
          </w:p>
        </w:tc>
        <w:tc>
          <w:tcPr>
            <w:tcW w:w="2010" w:type="dxa"/>
            <w:tcBorders>
              <w:top w:val="single" w:sz="6" w:space="0" w:color="000000"/>
              <w:left w:val="single" w:sz="6" w:space="0" w:color="000000"/>
              <w:bottom w:val="single" w:sz="6" w:space="0" w:color="000000"/>
              <w:right w:val="single" w:sz="6" w:space="0" w:color="000000"/>
            </w:tcBorders>
            <w:tcMar>
              <w:top w:w="0" w:type="dxa"/>
              <w:bottom w:w="0" w:type="dxa"/>
            </w:tcMar>
          </w:tcPr>
          <w:p w14:paraId="64C02688" w14:textId="77777777" w:rsidR="0058467E" w:rsidRDefault="00000000">
            <w:pPr>
              <w:jc w:val="center"/>
              <w:rPr>
                <w:sz w:val="14"/>
                <w:szCs w:val="14"/>
              </w:rPr>
            </w:pPr>
            <w:r>
              <w:rPr>
                <w:sz w:val="14"/>
                <w:szCs w:val="14"/>
              </w:rPr>
              <w:t>22.1 [16.8, 29.4]</w:t>
            </w:r>
          </w:p>
        </w:tc>
        <w:tc>
          <w:tcPr>
            <w:tcW w:w="1335" w:type="dxa"/>
            <w:tcBorders>
              <w:top w:val="single" w:sz="6" w:space="0" w:color="000000"/>
              <w:left w:val="single" w:sz="6" w:space="0" w:color="000000"/>
              <w:bottom w:val="single" w:sz="6" w:space="0" w:color="000000"/>
              <w:right w:val="single" w:sz="6" w:space="0" w:color="000000"/>
            </w:tcBorders>
            <w:tcMar>
              <w:top w:w="0" w:type="dxa"/>
              <w:bottom w:w="0" w:type="dxa"/>
            </w:tcMar>
          </w:tcPr>
          <w:p w14:paraId="3A9317C8" w14:textId="77777777" w:rsidR="0058467E" w:rsidRDefault="00000000">
            <w:pPr>
              <w:jc w:val="center"/>
              <w:rPr>
                <w:sz w:val="14"/>
                <w:szCs w:val="14"/>
              </w:rPr>
            </w:pPr>
            <w:r>
              <w:rPr>
                <w:sz w:val="14"/>
                <w:szCs w:val="14"/>
              </w:rPr>
              <w:t>&lt;0.001</w:t>
            </w:r>
          </w:p>
        </w:tc>
      </w:tr>
      <w:tr w:rsidR="0058467E" w14:paraId="23299D3C" w14:textId="77777777">
        <w:trPr>
          <w:trHeight w:val="56"/>
        </w:trPr>
        <w:tc>
          <w:tcPr>
            <w:tcW w:w="4140" w:type="dxa"/>
            <w:tcBorders>
              <w:top w:val="single" w:sz="6" w:space="0" w:color="000000"/>
              <w:left w:val="single" w:sz="6" w:space="0" w:color="000000"/>
              <w:bottom w:val="single" w:sz="6" w:space="0" w:color="000000"/>
              <w:right w:val="single" w:sz="6" w:space="0" w:color="000000"/>
            </w:tcBorders>
            <w:tcMar>
              <w:top w:w="0" w:type="dxa"/>
              <w:bottom w:w="0" w:type="dxa"/>
            </w:tcMar>
          </w:tcPr>
          <w:p w14:paraId="13779121" w14:textId="77777777" w:rsidR="0058467E" w:rsidRDefault="00000000">
            <w:pPr>
              <w:rPr>
                <w:b/>
                <w:bCs/>
                <w:sz w:val="14"/>
                <w:szCs w:val="14"/>
              </w:rPr>
            </w:pPr>
            <w:r>
              <w:rPr>
                <w:b/>
                <w:bCs/>
                <w:sz w:val="14"/>
                <w:szCs w:val="14"/>
              </w:rPr>
              <w:t>CSF p-tau181/Abeta42, median [IQR]</w:t>
            </w:r>
          </w:p>
        </w:tc>
        <w:tc>
          <w:tcPr>
            <w:tcW w:w="2025" w:type="dxa"/>
            <w:tcBorders>
              <w:top w:val="single" w:sz="6" w:space="0" w:color="000000"/>
              <w:left w:val="single" w:sz="6" w:space="0" w:color="000000"/>
              <w:bottom w:val="single" w:sz="6" w:space="0" w:color="000000"/>
              <w:right w:val="single" w:sz="6" w:space="0" w:color="000000"/>
            </w:tcBorders>
            <w:tcMar>
              <w:top w:w="0" w:type="dxa"/>
              <w:bottom w:w="0" w:type="dxa"/>
            </w:tcMar>
          </w:tcPr>
          <w:p w14:paraId="6D07692A" w14:textId="77777777" w:rsidR="0058467E" w:rsidRDefault="00000000">
            <w:pPr>
              <w:jc w:val="center"/>
              <w:rPr>
                <w:sz w:val="14"/>
                <w:szCs w:val="14"/>
              </w:rPr>
            </w:pPr>
            <w:r>
              <w:rPr>
                <w:sz w:val="14"/>
                <w:szCs w:val="14"/>
              </w:rPr>
              <w:t>0.0466 [0.0321, 0.0689]</w:t>
            </w:r>
          </w:p>
        </w:tc>
        <w:tc>
          <w:tcPr>
            <w:tcW w:w="2010" w:type="dxa"/>
            <w:tcBorders>
              <w:top w:val="single" w:sz="6" w:space="0" w:color="000000"/>
              <w:left w:val="single" w:sz="6" w:space="0" w:color="000000"/>
              <w:bottom w:val="single" w:sz="6" w:space="0" w:color="000000"/>
              <w:right w:val="single" w:sz="6" w:space="0" w:color="000000"/>
            </w:tcBorders>
            <w:tcMar>
              <w:top w:w="0" w:type="dxa"/>
              <w:bottom w:w="0" w:type="dxa"/>
            </w:tcMar>
          </w:tcPr>
          <w:p w14:paraId="505A69B7" w14:textId="77777777" w:rsidR="0058467E" w:rsidRDefault="00000000">
            <w:pPr>
              <w:jc w:val="center"/>
              <w:rPr>
                <w:sz w:val="14"/>
                <w:szCs w:val="14"/>
              </w:rPr>
            </w:pPr>
            <w:r>
              <w:rPr>
                <w:sz w:val="14"/>
                <w:szCs w:val="14"/>
              </w:rPr>
              <w:t>0.0197 [0.0129, 0.0467]</w:t>
            </w:r>
          </w:p>
        </w:tc>
        <w:tc>
          <w:tcPr>
            <w:tcW w:w="1335" w:type="dxa"/>
            <w:tcBorders>
              <w:top w:val="single" w:sz="6" w:space="0" w:color="000000"/>
              <w:left w:val="single" w:sz="6" w:space="0" w:color="000000"/>
              <w:bottom w:val="single" w:sz="6" w:space="0" w:color="000000"/>
              <w:right w:val="single" w:sz="6" w:space="0" w:color="000000"/>
            </w:tcBorders>
            <w:tcMar>
              <w:top w:w="0" w:type="dxa"/>
              <w:bottom w:w="0" w:type="dxa"/>
            </w:tcMar>
          </w:tcPr>
          <w:p w14:paraId="37967C41" w14:textId="77777777" w:rsidR="0058467E" w:rsidRDefault="00000000">
            <w:pPr>
              <w:jc w:val="center"/>
              <w:rPr>
                <w:sz w:val="14"/>
                <w:szCs w:val="14"/>
              </w:rPr>
            </w:pPr>
            <w:r>
              <w:rPr>
                <w:sz w:val="14"/>
                <w:szCs w:val="14"/>
              </w:rPr>
              <w:t>&lt;0.001</w:t>
            </w:r>
          </w:p>
        </w:tc>
      </w:tr>
      <w:tr w:rsidR="0058467E" w14:paraId="12A1C62A" w14:textId="77777777">
        <w:trPr>
          <w:trHeight w:val="56"/>
        </w:trPr>
        <w:tc>
          <w:tcPr>
            <w:tcW w:w="4140" w:type="dxa"/>
            <w:tcBorders>
              <w:top w:val="single" w:sz="6" w:space="0" w:color="000000"/>
              <w:left w:val="single" w:sz="6" w:space="0" w:color="000000"/>
              <w:bottom w:val="single" w:sz="6" w:space="0" w:color="000000"/>
              <w:right w:val="single" w:sz="6" w:space="0" w:color="000000"/>
            </w:tcBorders>
            <w:tcMar>
              <w:top w:w="0" w:type="dxa"/>
              <w:bottom w:w="0" w:type="dxa"/>
            </w:tcMar>
          </w:tcPr>
          <w:p w14:paraId="0E81D58D" w14:textId="77777777" w:rsidR="0058467E" w:rsidRPr="005810E3" w:rsidRDefault="00000000">
            <w:pPr>
              <w:rPr>
                <w:b/>
                <w:bCs/>
                <w:sz w:val="14"/>
                <w:szCs w:val="14"/>
                <w:lang w:val="en-US"/>
              </w:rPr>
            </w:pPr>
            <w:r w:rsidRPr="005810E3">
              <w:rPr>
                <w:rFonts w:ascii="Arial Unicode MS" w:eastAsia="Arial Unicode MS" w:hAnsi="Arial Unicode MS" w:cs="Arial Unicode MS"/>
                <w:b/>
                <w:bCs/>
                <w:sz w:val="14"/>
                <w:szCs w:val="14"/>
                <w:lang w:val="en-US"/>
              </w:rPr>
              <w:t>CSF amyloid positive (ratio ≥0.025), n (%)</w:t>
            </w:r>
          </w:p>
        </w:tc>
        <w:tc>
          <w:tcPr>
            <w:tcW w:w="2025" w:type="dxa"/>
            <w:tcBorders>
              <w:top w:val="single" w:sz="6" w:space="0" w:color="000000"/>
              <w:left w:val="single" w:sz="6" w:space="0" w:color="000000"/>
              <w:bottom w:val="single" w:sz="6" w:space="0" w:color="000000"/>
              <w:right w:val="single" w:sz="6" w:space="0" w:color="000000"/>
            </w:tcBorders>
            <w:tcMar>
              <w:top w:w="0" w:type="dxa"/>
              <w:bottom w:w="0" w:type="dxa"/>
            </w:tcMar>
          </w:tcPr>
          <w:p w14:paraId="25EA3207" w14:textId="77777777" w:rsidR="0058467E" w:rsidRDefault="00000000">
            <w:pPr>
              <w:jc w:val="center"/>
              <w:rPr>
                <w:sz w:val="14"/>
                <w:szCs w:val="14"/>
              </w:rPr>
            </w:pPr>
            <w:r>
              <w:rPr>
                <w:sz w:val="14"/>
                <w:szCs w:val="14"/>
              </w:rPr>
              <w:t>72 (77.4%)</w:t>
            </w:r>
          </w:p>
        </w:tc>
        <w:tc>
          <w:tcPr>
            <w:tcW w:w="2010" w:type="dxa"/>
            <w:tcBorders>
              <w:top w:val="single" w:sz="6" w:space="0" w:color="000000"/>
              <w:left w:val="single" w:sz="6" w:space="0" w:color="000000"/>
              <w:bottom w:val="single" w:sz="6" w:space="0" w:color="000000"/>
              <w:right w:val="single" w:sz="6" w:space="0" w:color="000000"/>
            </w:tcBorders>
            <w:tcMar>
              <w:top w:w="0" w:type="dxa"/>
              <w:bottom w:w="0" w:type="dxa"/>
            </w:tcMar>
          </w:tcPr>
          <w:p w14:paraId="248E0C0A" w14:textId="77777777" w:rsidR="0058467E" w:rsidRDefault="00000000">
            <w:pPr>
              <w:jc w:val="center"/>
              <w:rPr>
                <w:sz w:val="14"/>
                <w:szCs w:val="14"/>
              </w:rPr>
            </w:pPr>
            <w:r>
              <w:rPr>
                <w:sz w:val="14"/>
                <w:szCs w:val="14"/>
              </w:rPr>
              <w:t>77 (39.9%)</w:t>
            </w:r>
          </w:p>
        </w:tc>
        <w:tc>
          <w:tcPr>
            <w:tcW w:w="1335" w:type="dxa"/>
            <w:tcBorders>
              <w:top w:val="single" w:sz="6" w:space="0" w:color="000000"/>
              <w:left w:val="single" w:sz="6" w:space="0" w:color="000000"/>
              <w:bottom w:val="single" w:sz="6" w:space="0" w:color="000000"/>
              <w:right w:val="single" w:sz="6" w:space="0" w:color="000000"/>
            </w:tcBorders>
            <w:tcMar>
              <w:top w:w="0" w:type="dxa"/>
              <w:bottom w:w="0" w:type="dxa"/>
            </w:tcMar>
          </w:tcPr>
          <w:p w14:paraId="787098C5" w14:textId="77777777" w:rsidR="0058467E" w:rsidRDefault="00000000">
            <w:pPr>
              <w:jc w:val="center"/>
              <w:rPr>
                <w:sz w:val="14"/>
                <w:szCs w:val="14"/>
              </w:rPr>
            </w:pPr>
            <w:r>
              <w:rPr>
                <w:sz w:val="14"/>
                <w:szCs w:val="14"/>
              </w:rPr>
              <w:t>&lt;0.001</w:t>
            </w:r>
          </w:p>
        </w:tc>
      </w:tr>
      <w:tr w:rsidR="0058467E" w14:paraId="18B96D47" w14:textId="77777777">
        <w:trPr>
          <w:trHeight w:val="56"/>
        </w:trPr>
        <w:tc>
          <w:tcPr>
            <w:tcW w:w="4140" w:type="dxa"/>
            <w:tcBorders>
              <w:top w:val="single" w:sz="6" w:space="0" w:color="000000"/>
              <w:left w:val="single" w:sz="6" w:space="0" w:color="000000"/>
              <w:bottom w:val="single" w:sz="6" w:space="0" w:color="000000"/>
              <w:right w:val="single" w:sz="6" w:space="0" w:color="000000"/>
            </w:tcBorders>
            <w:tcMar>
              <w:top w:w="0" w:type="dxa"/>
              <w:bottom w:w="0" w:type="dxa"/>
            </w:tcMar>
          </w:tcPr>
          <w:p w14:paraId="633BF1D4" w14:textId="77777777" w:rsidR="0058467E" w:rsidRDefault="00000000">
            <w:pPr>
              <w:rPr>
                <w:b/>
                <w:bCs/>
                <w:sz w:val="14"/>
                <w:szCs w:val="14"/>
              </w:rPr>
            </w:pPr>
            <w:r>
              <w:rPr>
                <w:b/>
                <w:bCs/>
                <w:sz w:val="14"/>
                <w:szCs w:val="14"/>
              </w:rPr>
              <w:t xml:space="preserve">Plasma p-tau217 negative (&lt;0.128 </w:t>
            </w:r>
            <w:proofErr w:type="spellStart"/>
            <w:r>
              <w:rPr>
                <w:b/>
                <w:bCs/>
                <w:sz w:val="14"/>
                <w:szCs w:val="14"/>
              </w:rPr>
              <w:t>pg</w:t>
            </w:r>
            <w:proofErr w:type="spellEnd"/>
            <w:r>
              <w:rPr>
                <w:b/>
                <w:bCs/>
                <w:sz w:val="14"/>
                <w:szCs w:val="14"/>
              </w:rPr>
              <w:t>/</w:t>
            </w:r>
            <w:proofErr w:type="spellStart"/>
            <w:r>
              <w:rPr>
                <w:b/>
                <w:bCs/>
                <w:sz w:val="14"/>
                <w:szCs w:val="14"/>
              </w:rPr>
              <w:t>mL</w:t>
            </w:r>
            <w:proofErr w:type="spellEnd"/>
            <w:r>
              <w:rPr>
                <w:b/>
                <w:bCs/>
                <w:sz w:val="14"/>
                <w:szCs w:val="14"/>
              </w:rPr>
              <w:t>), n (%)</w:t>
            </w:r>
          </w:p>
        </w:tc>
        <w:tc>
          <w:tcPr>
            <w:tcW w:w="2025" w:type="dxa"/>
            <w:tcBorders>
              <w:top w:val="single" w:sz="6" w:space="0" w:color="000000"/>
              <w:left w:val="single" w:sz="6" w:space="0" w:color="000000"/>
              <w:bottom w:val="single" w:sz="6" w:space="0" w:color="000000"/>
              <w:right w:val="single" w:sz="6" w:space="0" w:color="000000"/>
            </w:tcBorders>
            <w:tcMar>
              <w:top w:w="0" w:type="dxa"/>
              <w:bottom w:w="0" w:type="dxa"/>
            </w:tcMar>
          </w:tcPr>
          <w:p w14:paraId="0DB9312E" w14:textId="77777777" w:rsidR="0058467E" w:rsidRDefault="00000000">
            <w:pPr>
              <w:jc w:val="center"/>
              <w:rPr>
                <w:sz w:val="14"/>
                <w:szCs w:val="14"/>
              </w:rPr>
            </w:pPr>
            <w:r>
              <w:rPr>
                <w:sz w:val="14"/>
                <w:szCs w:val="14"/>
              </w:rPr>
              <w:t>11 (11.8%)</w:t>
            </w:r>
          </w:p>
        </w:tc>
        <w:tc>
          <w:tcPr>
            <w:tcW w:w="2010" w:type="dxa"/>
            <w:tcBorders>
              <w:top w:val="single" w:sz="6" w:space="0" w:color="000000"/>
              <w:left w:val="single" w:sz="6" w:space="0" w:color="000000"/>
              <w:bottom w:val="single" w:sz="6" w:space="0" w:color="000000"/>
              <w:right w:val="single" w:sz="6" w:space="0" w:color="000000"/>
            </w:tcBorders>
            <w:tcMar>
              <w:top w:w="0" w:type="dxa"/>
              <w:bottom w:w="0" w:type="dxa"/>
            </w:tcMar>
          </w:tcPr>
          <w:p w14:paraId="14A0590D" w14:textId="77777777" w:rsidR="0058467E" w:rsidRDefault="00000000">
            <w:pPr>
              <w:jc w:val="center"/>
              <w:rPr>
                <w:sz w:val="14"/>
                <w:szCs w:val="14"/>
              </w:rPr>
            </w:pPr>
            <w:r>
              <w:rPr>
                <w:sz w:val="14"/>
                <w:szCs w:val="14"/>
              </w:rPr>
              <w:t>83 (43.0%)</w:t>
            </w:r>
          </w:p>
        </w:tc>
        <w:tc>
          <w:tcPr>
            <w:tcW w:w="1335" w:type="dxa"/>
            <w:tcBorders>
              <w:top w:val="single" w:sz="6" w:space="0" w:color="000000"/>
              <w:left w:val="single" w:sz="6" w:space="0" w:color="000000"/>
              <w:bottom w:val="single" w:sz="6" w:space="0" w:color="000000"/>
              <w:right w:val="single" w:sz="6" w:space="0" w:color="000000"/>
            </w:tcBorders>
            <w:tcMar>
              <w:top w:w="0" w:type="dxa"/>
              <w:bottom w:w="0" w:type="dxa"/>
            </w:tcMar>
          </w:tcPr>
          <w:p w14:paraId="6685090F" w14:textId="77777777" w:rsidR="0058467E" w:rsidRDefault="00000000">
            <w:pPr>
              <w:jc w:val="center"/>
              <w:rPr>
                <w:sz w:val="14"/>
                <w:szCs w:val="14"/>
              </w:rPr>
            </w:pPr>
            <w:r>
              <w:rPr>
                <w:sz w:val="14"/>
                <w:szCs w:val="14"/>
              </w:rPr>
              <w:t>&lt;0.001</w:t>
            </w:r>
          </w:p>
        </w:tc>
      </w:tr>
      <w:tr w:rsidR="0058467E" w14:paraId="5266DCCD" w14:textId="77777777">
        <w:trPr>
          <w:trHeight w:val="56"/>
        </w:trPr>
        <w:tc>
          <w:tcPr>
            <w:tcW w:w="4140" w:type="dxa"/>
            <w:tcBorders>
              <w:top w:val="single" w:sz="6" w:space="0" w:color="000000"/>
              <w:left w:val="single" w:sz="6" w:space="0" w:color="000000"/>
              <w:bottom w:val="single" w:sz="6" w:space="0" w:color="000000"/>
              <w:right w:val="single" w:sz="6" w:space="0" w:color="000000"/>
            </w:tcBorders>
            <w:tcMar>
              <w:top w:w="0" w:type="dxa"/>
              <w:bottom w:w="0" w:type="dxa"/>
            </w:tcMar>
          </w:tcPr>
          <w:p w14:paraId="1CA1F4B1" w14:textId="77777777" w:rsidR="0058467E" w:rsidRDefault="00000000">
            <w:pPr>
              <w:rPr>
                <w:b/>
                <w:bCs/>
                <w:sz w:val="14"/>
                <w:szCs w:val="14"/>
              </w:rPr>
            </w:pPr>
            <w:r>
              <w:rPr>
                <w:b/>
                <w:bCs/>
                <w:sz w:val="14"/>
                <w:szCs w:val="14"/>
              </w:rPr>
              <w:t xml:space="preserve">Plasma p-tau217 </w:t>
            </w:r>
            <w:proofErr w:type="spellStart"/>
            <w:r>
              <w:rPr>
                <w:b/>
                <w:bCs/>
                <w:sz w:val="14"/>
                <w:szCs w:val="14"/>
              </w:rPr>
              <w:t>indeterminate</w:t>
            </w:r>
            <w:proofErr w:type="spellEnd"/>
            <w:r>
              <w:rPr>
                <w:b/>
                <w:bCs/>
                <w:sz w:val="14"/>
                <w:szCs w:val="14"/>
              </w:rPr>
              <w:t xml:space="preserve"> (0.128–0.300 </w:t>
            </w:r>
            <w:proofErr w:type="spellStart"/>
            <w:r>
              <w:rPr>
                <w:b/>
                <w:bCs/>
                <w:sz w:val="14"/>
                <w:szCs w:val="14"/>
              </w:rPr>
              <w:t>pg</w:t>
            </w:r>
            <w:proofErr w:type="spellEnd"/>
            <w:r>
              <w:rPr>
                <w:b/>
                <w:bCs/>
                <w:sz w:val="14"/>
                <w:szCs w:val="14"/>
              </w:rPr>
              <w:t>/</w:t>
            </w:r>
            <w:proofErr w:type="spellStart"/>
            <w:r>
              <w:rPr>
                <w:b/>
                <w:bCs/>
                <w:sz w:val="14"/>
                <w:szCs w:val="14"/>
              </w:rPr>
              <w:t>mL</w:t>
            </w:r>
            <w:proofErr w:type="spellEnd"/>
            <w:r>
              <w:rPr>
                <w:b/>
                <w:bCs/>
                <w:sz w:val="14"/>
                <w:szCs w:val="14"/>
              </w:rPr>
              <w:t>), n (%)</w:t>
            </w:r>
          </w:p>
        </w:tc>
        <w:tc>
          <w:tcPr>
            <w:tcW w:w="2025" w:type="dxa"/>
            <w:tcBorders>
              <w:top w:val="single" w:sz="6" w:space="0" w:color="000000"/>
              <w:left w:val="single" w:sz="6" w:space="0" w:color="000000"/>
              <w:bottom w:val="single" w:sz="6" w:space="0" w:color="000000"/>
              <w:right w:val="single" w:sz="6" w:space="0" w:color="000000"/>
            </w:tcBorders>
            <w:tcMar>
              <w:top w:w="0" w:type="dxa"/>
              <w:bottom w:w="0" w:type="dxa"/>
            </w:tcMar>
          </w:tcPr>
          <w:p w14:paraId="0C34F11D" w14:textId="77777777" w:rsidR="0058467E" w:rsidRDefault="00000000">
            <w:pPr>
              <w:jc w:val="center"/>
              <w:rPr>
                <w:sz w:val="14"/>
                <w:szCs w:val="14"/>
              </w:rPr>
            </w:pPr>
            <w:r>
              <w:rPr>
                <w:sz w:val="14"/>
                <w:szCs w:val="14"/>
              </w:rPr>
              <w:t>20 (21.5%)</w:t>
            </w:r>
          </w:p>
        </w:tc>
        <w:tc>
          <w:tcPr>
            <w:tcW w:w="2010" w:type="dxa"/>
            <w:tcBorders>
              <w:top w:val="single" w:sz="6" w:space="0" w:color="000000"/>
              <w:left w:val="single" w:sz="6" w:space="0" w:color="000000"/>
              <w:bottom w:val="single" w:sz="6" w:space="0" w:color="000000"/>
              <w:right w:val="single" w:sz="6" w:space="0" w:color="000000"/>
            </w:tcBorders>
            <w:tcMar>
              <w:top w:w="0" w:type="dxa"/>
              <w:bottom w:w="0" w:type="dxa"/>
            </w:tcMar>
          </w:tcPr>
          <w:p w14:paraId="66128B99" w14:textId="77777777" w:rsidR="0058467E" w:rsidRDefault="00000000">
            <w:pPr>
              <w:jc w:val="center"/>
              <w:rPr>
                <w:sz w:val="14"/>
                <w:szCs w:val="14"/>
              </w:rPr>
            </w:pPr>
            <w:r>
              <w:rPr>
                <w:sz w:val="14"/>
                <w:szCs w:val="14"/>
              </w:rPr>
              <w:t>48 (24.9%)</w:t>
            </w:r>
          </w:p>
        </w:tc>
        <w:tc>
          <w:tcPr>
            <w:tcW w:w="1335" w:type="dxa"/>
            <w:tcBorders>
              <w:top w:val="single" w:sz="6" w:space="0" w:color="000000"/>
              <w:left w:val="single" w:sz="6" w:space="0" w:color="000000"/>
              <w:bottom w:val="single" w:sz="6" w:space="0" w:color="000000"/>
              <w:right w:val="single" w:sz="6" w:space="0" w:color="000000"/>
            </w:tcBorders>
            <w:tcMar>
              <w:top w:w="0" w:type="dxa"/>
              <w:bottom w:w="0" w:type="dxa"/>
            </w:tcMar>
          </w:tcPr>
          <w:p w14:paraId="708250E9" w14:textId="77777777" w:rsidR="0058467E" w:rsidRDefault="00000000">
            <w:pPr>
              <w:jc w:val="center"/>
              <w:rPr>
                <w:sz w:val="14"/>
                <w:szCs w:val="14"/>
              </w:rPr>
            </w:pPr>
            <w:r>
              <w:rPr>
                <w:sz w:val="14"/>
                <w:szCs w:val="14"/>
              </w:rPr>
              <w:t>0.557</w:t>
            </w:r>
          </w:p>
        </w:tc>
      </w:tr>
      <w:tr w:rsidR="0058467E" w14:paraId="047A6D29" w14:textId="77777777">
        <w:trPr>
          <w:trHeight w:val="56"/>
        </w:trPr>
        <w:tc>
          <w:tcPr>
            <w:tcW w:w="4140" w:type="dxa"/>
            <w:tcBorders>
              <w:top w:val="single" w:sz="6" w:space="0" w:color="000000"/>
              <w:left w:val="single" w:sz="6" w:space="0" w:color="000000"/>
              <w:bottom w:val="single" w:sz="6" w:space="0" w:color="000000"/>
              <w:right w:val="single" w:sz="6" w:space="0" w:color="000000"/>
            </w:tcBorders>
            <w:tcMar>
              <w:top w:w="0" w:type="dxa"/>
              <w:bottom w:w="0" w:type="dxa"/>
            </w:tcMar>
          </w:tcPr>
          <w:p w14:paraId="4F317C83" w14:textId="77777777" w:rsidR="0058467E" w:rsidRDefault="00000000">
            <w:pPr>
              <w:rPr>
                <w:b/>
                <w:bCs/>
                <w:sz w:val="14"/>
                <w:szCs w:val="14"/>
              </w:rPr>
            </w:pPr>
            <w:r>
              <w:rPr>
                <w:b/>
                <w:bCs/>
                <w:sz w:val="14"/>
                <w:szCs w:val="14"/>
              </w:rPr>
              <w:t xml:space="preserve">Plasma p-tau217 positive (&gt;0.300 </w:t>
            </w:r>
            <w:proofErr w:type="spellStart"/>
            <w:r>
              <w:rPr>
                <w:b/>
                <w:bCs/>
                <w:sz w:val="14"/>
                <w:szCs w:val="14"/>
              </w:rPr>
              <w:t>pg</w:t>
            </w:r>
            <w:proofErr w:type="spellEnd"/>
            <w:r>
              <w:rPr>
                <w:b/>
                <w:bCs/>
                <w:sz w:val="14"/>
                <w:szCs w:val="14"/>
              </w:rPr>
              <w:t>/</w:t>
            </w:r>
            <w:proofErr w:type="spellStart"/>
            <w:r>
              <w:rPr>
                <w:b/>
                <w:bCs/>
                <w:sz w:val="14"/>
                <w:szCs w:val="14"/>
              </w:rPr>
              <w:t>mL</w:t>
            </w:r>
            <w:proofErr w:type="spellEnd"/>
            <w:r>
              <w:rPr>
                <w:b/>
                <w:bCs/>
                <w:sz w:val="14"/>
                <w:szCs w:val="14"/>
              </w:rPr>
              <w:t>), n (%)</w:t>
            </w:r>
          </w:p>
        </w:tc>
        <w:tc>
          <w:tcPr>
            <w:tcW w:w="2025" w:type="dxa"/>
            <w:tcBorders>
              <w:top w:val="single" w:sz="6" w:space="0" w:color="000000"/>
              <w:left w:val="single" w:sz="6" w:space="0" w:color="000000"/>
              <w:bottom w:val="single" w:sz="6" w:space="0" w:color="000000"/>
              <w:right w:val="single" w:sz="6" w:space="0" w:color="000000"/>
            </w:tcBorders>
            <w:tcMar>
              <w:top w:w="0" w:type="dxa"/>
              <w:bottom w:w="0" w:type="dxa"/>
            </w:tcMar>
          </w:tcPr>
          <w:p w14:paraId="388297D7" w14:textId="77777777" w:rsidR="0058467E" w:rsidRDefault="00000000">
            <w:pPr>
              <w:jc w:val="center"/>
              <w:rPr>
                <w:sz w:val="14"/>
                <w:szCs w:val="14"/>
              </w:rPr>
            </w:pPr>
            <w:r>
              <w:rPr>
                <w:sz w:val="14"/>
                <w:szCs w:val="14"/>
              </w:rPr>
              <w:t>62 (66.7%)</w:t>
            </w:r>
          </w:p>
        </w:tc>
        <w:tc>
          <w:tcPr>
            <w:tcW w:w="2010" w:type="dxa"/>
            <w:tcBorders>
              <w:top w:val="single" w:sz="6" w:space="0" w:color="000000"/>
              <w:left w:val="single" w:sz="6" w:space="0" w:color="000000"/>
              <w:bottom w:val="single" w:sz="6" w:space="0" w:color="000000"/>
              <w:right w:val="single" w:sz="6" w:space="0" w:color="000000"/>
            </w:tcBorders>
            <w:tcMar>
              <w:top w:w="0" w:type="dxa"/>
              <w:bottom w:w="0" w:type="dxa"/>
            </w:tcMar>
          </w:tcPr>
          <w:p w14:paraId="0507DC50" w14:textId="77777777" w:rsidR="0058467E" w:rsidRDefault="00000000">
            <w:pPr>
              <w:jc w:val="center"/>
              <w:rPr>
                <w:sz w:val="14"/>
                <w:szCs w:val="14"/>
              </w:rPr>
            </w:pPr>
            <w:r>
              <w:rPr>
                <w:sz w:val="14"/>
                <w:szCs w:val="14"/>
              </w:rPr>
              <w:t>62 (32.1%)</w:t>
            </w:r>
          </w:p>
        </w:tc>
        <w:tc>
          <w:tcPr>
            <w:tcW w:w="1335" w:type="dxa"/>
            <w:tcBorders>
              <w:top w:val="single" w:sz="6" w:space="0" w:color="000000"/>
              <w:left w:val="single" w:sz="6" w:space="0" w:color="000000"/>
              <w:bottom w:val="single" w:sz="6" w:space="0" w:color="000000"/>
              <w:right w:val="single" w:sz="6" w:space="0" w:color="000000"/>
            </w:tcBorders>
            <w:tcMar>
              <w:top w:w="0" w:type="dxa"/>
              <w:bottom w:w="0" w:type="dxa"/>
            </w:tcMar>
          </w:tcPr>
          <w:p w14:paraId="199BAE4D" w14:textId="77777777" w:rsidR="0058467E" w:rsidRDefault="00000000">
            <w:pPr>
              <w:jc w:val="center"/>
              <w:rPr>
                <w:sz w:val="14"/>
                <w:szCs w:val="14"/>
              </w:rPr>
            </w:pPr>
            <w:r>
              <w:rPr>
                <w:sz w:val="14"/>
                <w:szCs w:val="14"/>
              </w:rPr>
              <w:t>&lt;0.001</w:t>
            </w:r>
          </w:p>
        </w:tc>
      </w:tr>
      <w:tr w:rsidR="0058467E" w:rsidRPr="00E73AF2" w14:paraId="73E75A59" w14:textId="77777777">
        <w:trPr>
          <w:trHeight w:val="56"/>
        </w:trPr>
        <w:tc>
          <w:tcPr>
            <w:tcW w:w="9510" w:type="dxa"/>
            <w:gridSpan w:val="4"/>
            <w:tcBorders>
              <w:top w:val="single" w:sz="6" w:space="0" w:color="000000"/>
              <w:left w:val="single" w:sz="6" w:space="0" w:color="000000"/>
              <w:bottom w:val="single" w:sz="6" w:space="0" w:color="000000"/>
              <w:right w:val="single" w:sz="6" w:space="0" w:color="000000"/>
            </w:tcBorders>
            <w:tcMar>
              <w:top w:w="0" w:type="dxa"/>
              <w:bottom w:w="0" w:type="dxa"/>
            </w:tcMar>
          </w:tcPr>
          <w:p w14:paraId="67BA5F4F" w14:textId="77777777" w:rsidR="0058467E" w:rsidRPr="005810E3" w:rsidRDefault="00000000">
            <w:pPr>
              <w:jc w:val="both"/>
              <w:rPr>
                <w:i/>
                <w:iCs/>
                <w:sz w:val="14"/>
                <w:szCs w:val="14"/>
                <w:lang w:val="en-US"/>
              </w:rPr>
            </w:pPr>
            <w:r w:rsidRPr="005810E3">
              <w:rPr>
                <w:rFonts w:ascii="Arial Unicode MS" w:eastAsia="Arial Unicode MS" w:hAnsi="Arial Unicode MS" w:cs="Arial Unicode MS"/>
                <w:i/>
                <w:iCs/>
                <w:sz w:val="14"/>
                <w:szCs w:val="14"/>
                <w:lang w:val="en-US"/>
              </w:rPr>
              <w:t xml:space="preserve">Continuous variables are shown as median [IQR]; categorical variables as n (%). Between-group differences were tested with the Wilcoxon rank-sum test (continuous) or Fisher's exact test (categorical); p-values are descriptive and not adjusted for multiple comparisons. Amyloid PET positivity is defined as ≥25 </w:t>
            </w:r>
            <w:proofErr w:type="spellStart"/>
            <w:r w:rsidRPr="005810E3">
              <w:rPr>
                <w:rFonts w:ascii="Arial Unicode MS" w:eastAsia="Arial Unicode MS" w:hAnsi="Arial Unicode MS" w:cs="Arial Unicode MS"/>
                <w:i/>
                <w:iCs/>
                <w:sz w:val="14"/>
                <w:szCs w:val="14"/>
                <w:lang w:val="en-US"/>
              </w:rPr>
              <w:t>centiloids</w:t>
            </w:r>
            <w:proofErr w:type="spellEnd"/>
            <w:r w:rsidRPr="005810E3">
              <w:rPr>
                <w:rFonts w:ascii="Arial Unicode MS" w:eastAsia="Arial Unicode MS" w:hAnsi="Arial Unicode MS" w:cs="Arial Unicode MS"/>
                <w:i/>
                <w:iCs/>
                <w:sz w:val="14"/>
                <w:szCs w:val="14"/>
                <w:lang w:val="en-US"/>
              </w:rPr>
              <w:t xml:space="preserve"> (Cousins et al. 2025); CSF amyloid positivity as p-tau181/Abeta42 ratio ≥0.025; plasma p-tau217 categories use the manufacturer's thresholds (negative &lt;0.128 </w:t>
            </w:r>
            <w:proofErr w:type="spellStart"/>
            <w:r w:rsidRPr="005810E3">
              <w:rPr>
                <w:rFonts w:ascii="Arial Unicode MS" w:eastAsia="Arial Unicode MS" w:hAnsi="Arial Unicode MS" w:cs="Arial Unicode MS"/>
                <w:i/>
                <w:iCs/>
                <w:sz w:val="14"/>
                <w:szCs w:val="14"/>
                <w:lang w:val="en-US"/>
              </w:rPr>
              <w:t>pg</w:t>
            </w:r>
            <w:proofErr w:type="spellEnd"/>
            <w:r w:rsidRPr="005810E3">
              <w:rPr>
                <w:rFonts w:ascii="Arial Unicode MS" w:eastAsia="Arial Unicode MS" w:hAnsi="Arial Unicode MS" w:cs="Arial Unicode MS"/>
                <w:i/>
                <w:iCs/>
                <w:sz w:val="14"/>
                <w:szCs w:val="14"/>
                <w:lang w:val="en-US"/>
              </w:rPr>
              <w:t xml:space="preserve">/mL, indeterminate 0.128–0.300 </w:t>
            </w:r>
            <w:proofErr w:type="spellStart"/>
            <w:r w:rsidRPr="005810E3">
              <w:rPr>
                <w:rFonts w:ascii="Arial Unicode MS" w:eastAsia="Arial Unicode MS" w:hAnsi="Arial Unicode MS" w:cs="Arial Unicode MS"/>
                <w:i/>
                <w:iCs/>
                <w:sz w:val="14"/>
                <w:szCs w:val="14"/>
                <w:lang w:val="en-US"/>
              </w:rPr>
              <w:t>pg</w:t>
            </w:r>
            <w:proofErr w:type="spellEnd"/>
            <w:r w:rsidRPr="005810E3">
              <w:rPr>
                <w:rFonts w:ascii="Arial Unicode MS" w:eastAsia="Arial Unicode MS" w:hAnsi="Arial Unicode MS" w:cs="Arial Unicode MS"/>
                <w:i/>
                <w:iCs/>
                <w:sz w:val="14"/>
                <w:szCs w:val="14"/>
                <w:lang w:val="en-US"/>
              </w:rPr>
              <w:t xml:space="preserve">/mL, positive &gt;0.300 </w:t>
            </w:r>
            <w:proofErr w:type="spellStart"/>
            <w:r w:rsidRPr="005810E3">
              <w:rPr>
                <w:rFonts w:ascii="Arial Unicode MS" w:eastAsia="Arial Unicode MS" w:hAnsi="Arial Unicode MS" w:cs="Arial Unicode MS"/>
                <w:i/>
                <w:iCs/>
                <w:sz w:val="14"/>
                <w:szCs w:val="14"/>
                <w:lang w:val="en-US"/>
              </w:rPr>
              <w:t>pg</w:t>
            </w:r>
            <w:proofErr w:type="spellEnd"/>
            <w:r w:rsidRPr="005810E3">
              <w:rPr>
                <w:rFonts w:ascii="Arial Unicode MS" w:eastAsia="Arial Unicode MS" w:hAnsi="Arial Unicode MS" w:cs="Arial Unicode MS"/>
                <w:i/>
                <w:iCs/>
                <w:sz w:val="14"/>
                <w:szCs w:val="14"/>
                <w:lang w:val="en-US"/>
              </w:rPr>
              <w:t xml:space="preserve">/mL). Abbreviations: AD, Alzheimer's disease; APOE4, apolipoprotein E </w:t>
            </w:r>
            <w:r>
              <w:rPr>
                <w:rFonts w:ascii="Arial Unicode MS" w:eastAsia="Arial Unicode MS" w:hAnsi="Arial Unicode MS" w:cs="Arial Unicode MS"/>
                <w:i/>
                <w:iCs/>
                <w:sz w:val="14"/>
                <w:szCs w:val="14"/>
              </w:rPr>
              <w:t>ε</w:t>
            </w:r>
            <w:r w:rsidRPr="005810E3">
              <w:rPr>
                <w:rFonts w:ascii="Arial Unicode MS" w:eastAsia="Arial Unicode MS" w:hAnsi="Arial Unicode MS" w:cs="Arial Unicode MS"/>
                <w:i/>
                <w:iCs/>
                <w:sz w:val="14"/>
                <w:szCs w:val="14"/>
                <w:lang w:val="en-US"/>
              </w:rPr>
              <w:t xml:space="preserve">4; </w:t>
            </w:r>
            <w:r>
              <w:rPr>
                <w:rFonts w:ascii="Arial Unicode MS" w:eastAsia="Arial Unicode MS" w:hAnsi="Arial Unicode MS" w:cs="Arial Unicode MS"/>
                <w:i/>
                <w:iCs/>
                <w:sz w:val="14"/>
                <w:szCs w:val="14"/>
              </w:rPr>
              <w:t>α</w:t>
            </w:r>
            <w:proofErr w:type="spellStart"/>
            <w:r w:rsidRPr="005810E3">
              <w:rPr>
                <w:rFonts w:ascii="Arial Unicode MS" w:eastAsia="Arial Unicode MS" w:hAnsi="Arial Unicode MS" w:cs="Arial Unicode MS"/>
                <w:i/>
                <w:iCs/>
                <w:sz w:val="14"/>
                <w:szCs w:val="14"/>
                <w:lang w:val="en-US"/>
              </w:rPr>
              <w:t>SynSAA</w:t>
            </w:r>
            <w:proofErr w:type="spellEnd"/>
            <w:r w:rsidRPr="005810E3">
              <w:rPr>
                <w:rFonts w:ascii="Arial Unicode MS" w:eastAsia="Arial Unicode MS" w:hAnsi="Arial Unicode MS" w:cs="Arial Unicode MS"/>
                <w:i/>
                <w:iCs/>
                <w:sz w:val="14"/>
                <w:szCs w:val="14"/>
                <w:lang w:val="en-US"/>
              </w:rPr>
              <w:t xml:space="preserve">, alpha-synuclein seed amplification assay; CL, </w:t>
            </w:r>
            <w:proofErr w:type="spellStart"/>
            <w:r w:rsidRPr="005810E3">
              <w:rPr>
                <w:rFonts w:ascii="Arial Unicode MS" w:eastAsia="Arial Unicode MS" w:hAnsi="Arial Unicode MS" w:cs="Arial Unicode MS"/>
                <w:i/>
                <w:iCs/>
                <w:sz w:val="14"/>
                <w:szCs w:val="14"/>
                <w:lang w:val="en-US"/>
              </w:rPr>
              <w:t>centiloids</w:t>
            </w:r>
            <w:proofErr w:type="spellEnd"/>
            <w:r w:rsidRPr="005810E3">
              <w:rPr>
                <w:rFonts w:ascii="Arial Unicode MS" w:eastAsia="Arial Unicode MS" w:hAnsi="Arial Unicode MS" w:cs="Arial Unicode MS"/>
                <w:i/>
                <w:iCs/>
                <w:sz w:val="14"/>
                <w:szCs w:val="14"/>
                <w:lang w:val="en-US"/>
              </w:rPr>
              <w:t xml:space="preserve">; CSF, cerebrospinal fluid; IQR, interquartile range; MCI, mild cognitive impairment; PET, positron emission tomography; SUVR, </w:t>
            </w:r>
            <w:proofErr w:type="spellStart"/>
            <w:r w:rsidRPr="005810E3">
              <w:rPr>
                <w:rFonts w:ascii="Arial Unicode MS" w:eastAsia="Arial Unicode MS" w:hAnsi="Arial Unicode MS" w:cs="Arial Unicode MS"/>
                <w:i/>
                <w:iCs/>
                <w:sz w:val="14"/>
                <w:szCs w:val="14"/>
                <w:lang w:val="en-US"/>
              </w:rPr>
              <w:t>standardised</w:t>
            </w:r>
            <w:proofErr w:type="spellEnd"/>
            <w:r w:rsidRPr="005810E3">
              <w:rPr>
                <w:rFonts w:ascii="Arial Unicode MS" w:eastAsia="Arial Unicode MS" w:hAnsi="Arial Unicode MS" w:cs="Arial Unicode MS"/>
                <w:i/>
                <w:iCs/>
                <w:sz w:val="14"/>
                <w:szCs w:val="14"/>
                <w:lang w:val="en-US"/>
              </w:rPr>
              <w:t xml:space="preserve"> uptake value ratio.</w:t>
            </w:r>
          </w:p>
        </w:tc>
      </w:tr>
    </w:tbl>
    <w:p w14:paraId="0D8203D1" w14:textId="77777777" w:rsidR="0058467E" w:rsidRPr="005810E3" w:rsidRDefault="00000000">
      <w:pPr>
        <w:rPr>
          <w:sz w:val="14"/>
          <w:szCs w:val="14"/>
          <w:lang w:val="en-US"/>
        </w:rPr>
      </w:pPr>
      <w:r w:rsidRPr="005810E3">
        <w:rPr>
          <w:sz w:val="14"/>
          <w:szCs w:val="14"/>
          <w:lang w:val="en-US"/>
        </w:rPr>
        <w:t xml:space="preserve"> </w:t>
      </w:r>
    </w:p>
    <w:p w14:paraId="4FD92997" w14:textId="77777777" w:rsidR="0058467E" w:rsidRPr="005810E3" w:rsidRDefault="00000000">
      <w:pPr>
        <w:rPr>
          <w:sz w:val="14"/>
          <w:szCs w:val="14"/>
          <w:lang w:val="en-US"/>
        </w:rPr>
      </w:pPr>
      <w:r w:rsidRPr="005810E3">
        <w:rPr>
          <w:b/>
          <w:bCs/>
          <w:lang w:val="en-US"/>
        </w:rPr>
        <w:t xml:space="preserve">Table S4. Numerical values of attenuation across pathology measures </w:t>
      </w:r>
    </w:p>
    <w:tbl>
      <w:tblPr>
        <w:tblStyle w:val="a5"/>
        <w:tblW w:w="88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085"/>
        <w:gridCol w:w="1530"/>
        <w:gridCol w:w="915"/>
        <w:gridCol w:w="915"/>
        <w:gridCol w:w="1725"/>
        <w:gridCol w:w="1710"/>
      </w:tblGrid>
      <w:tr w:rsidR="0058467E" w14:paraId="33CA2D66" w14:textId="77777777">
        <w:trPr>
          <w:trHeight w:val="180"/>
        </w:trPr>
        <w:tc>
          <w:tcPr>
            <w:tcW w:w="2085" w:type="dxa"/>
            <w:tcBorders>
              <w:top w:val="single" w:sz="6" w:space="0" w:color="000000"/>
              <w:left w:val="single" w:sz="6" w:space="0" w:color="000000"/>
              <w:bottom w:val="single" w:sz="6" w:space="0" w:color="000000"/>
              <w:right w:val="single" w:sz="6" w:space="0" w:color="000000"/>
            </w:tcBorders>
            <w:tcMar>
              <w:top w:w="0" w:type="dxa"/>
              <w:bottom w:w="0" w:type="dxa"/>
            </w:tcMar>
          </w:tcPr>
          <w:p w14:paraId="591D5654" w14:textId="77777777" w:rsidR="0058467E" w:rsidRDefault="00000000">
            <w:pPr>
              <w:rPr>
                <w:b/>
                <w:bCs/>
                <w:sz w:val="14"/>
                <w:szCs w:val="14"/>
              </w:rPr>
            </w:pPr>
            <w:r>
              <w:rPr>
                <w:b/>
                <w:bCs/>
                <w:sz w:val="14"/>
                <w:szCs w:val="14"/>
              </w:rPr>
              <w:t>Model</w:t>
            </w:r>
          </w:p>
        </w:tc>
        <w:tc>
          <w:tcPr>
            <w:tcW w:w="1530" w:type="dxa"/>
            <w:tcBorders>
              <w:top w:val="single" w:sz="6" w:space="0" w:color="000000"/>
              <w:left w:val="single" w:sz="6" w:space="0" w:color="000000"/>
              <w:bottom w:val="single" w:sz="6" w:space="0" w:color="000000"/>
              <w:right w:val="single" w:sz="6" w:space="0" w:color="000000"/>
            </w:tcBorders>
            <w:tcMar>
              <w:top w:w="0" w:type="dxa"/>
              <w:bottom w:w="0" w:type="dxa"/>
            </w:tcMar>
          </w:tcPr>
          <w:p w14:paraId="5585B180" w14:textId="77777777" w:rsidR="0058467E" w:rsidRDefault="00000000">
            <w:pPr>
              <w:jc w:val="center"/>
              <w:rPr>
                <w:b/>
                <w:bCs/>
                <w:sz w:val="14"/>
                <w:szCs w:val="14"/>
              </w:rPr>
            </w:pPr>
            <w:r>
              <w:rPr>
                <w:b/>
                <w:bCs/>
                <w:sz w:val="14"/>
                <w:szCs w:val="14"/>
              </w:rPr>
              <w:t>β [95% CI]</w:t>
            </w:r>
          </w:p>
        </w:tc>
        <w:tc>
          <w:tcPr>
            <w:tcW w:w="915" w:type="dxa"/>
            <w:tcBorders>
              <w:top w:val="single" w:sz="6" w:space="0" w:color="000000"/>
              <w:left w:val="single" w:sz="6" w:space="0" w:color="000000"/>
              <w:bottom w:val="single" w:sz="6" w:space="0" w:color="000000"/>
              <w:right w:val="single" w:sz="6" w:space="0" w:color="000000"/>
            </w:tcBorders>
            <w:tcMar>
              <w:top w:w="0" w:type="dxa"/>
              <w:bottom w:w="0" w:type="dxa"/>
            </w:tcMar>
          </w:tcPr>
          <w:p w14:paraId="04F7654D" w14:textId="77777777" w:rsidR="0058467E" w:rsidRDefault="00000000">
            <w:pPr>
              <w:jc w:val="center"/>
              <w:rPr>
                <w:b/>
                <w:bCs/>
                <w:sz w:val="14"/>
                <w:szCs w:val="14"/>
              </w:rPr>
            </w:pPr>
            <w:r>
              <w:rPr>
                <w:b/>
                <w:bCs/>
                <w:sz w:val="14"/>
                <w:szCs w:val="14"/>
              </w:rPr>
              <w:t>SE</w:t>
            </w:r>
          </w:p>
        </w:tc>
        <w:tc>
          <w:tcPr>
            <w:tcW w:w="915" w:type="dxa"/>
            <w:tcBorders>
              <w:top w:val="single" w:sz="6" w:space="0" w:color="000000"/>
              <w:left w:val="single" w:sz="6" w:space="0" w:color="000000"/>
              <w:bottom w:val="single" w:sz="6" w:space="0" w:color="000000"/>
              <w:right w:val="single" w:sz="6" w:space="0" w:color="000000"/>
            </w:tcBorders>
            <w:tcMar>
              <w:top w:w="0" w:type="dxa"/>
              <w:bottom w:w="0" w:type="dxa"/>
            </w:tcMar>
          </w:tcPr>
          <w:p w14:paraId="21F600BC" w14:textId="77777777" w:rsidR="0058467E" w:rsidRDefault="00000000">
            <w:pPr>
              <w:jc w:val="center"/>
              <w:rPr>
                <w:b/>
                <w:bCs/>
                <w:sz w:val="14"/>
                <w:szCs w:val="14"/>
              </w:rPr>
            </w:pPr>
            <w:r>
              <w:rPr>
                <w:b/>
                <w:bCs/>
                <w:sz w:val="14"/>
                <w:szCs w:val="14"/>
              </w:rPr>
              <w:t>p</w:t>
            </w:r>
          </w:p>
        </w:tc>
        <w:tc>
          <w:tcPr>
            <w:tcW w:w="1725" w:type="dxa"/>
            <w:tcBorders>
              <w:top w:val="single" w:sz="6" w:space="0" w:color="000000"/>
              <w:left w:val="single" w:sz="6" w:space="0" w:color="000000"/>
              <w:bottom w:val="single" w:sz="6" w:space="0" w:color="000000"/>
              <w:right w:val="single" w:sz="6" w:space="0" w:color="000000"/>
            </w:tcBorders>
            <w:tcMar>
              <w:top w:w="0" w:type="dxa"/>
              <w:bottom w:w="0" w:type="dxa"/>
            </w:tcMar>
          </w:tcPr>
          <w:p w14:paraId="7586E3E4" w14:textId="77777777" w:rsidR="0058467E" w:rsidRDefault="00000000">
            <w:pPr>
              <w:jc w:val="center"/>
              <w:rPr>
                <w:b/>
                <w:bCs/>
                <w:sz w:val="14"/>
                <w:szCs w:val="14"/>
              </w:rPr>
            </w:pPr>
            <w:r>
              <w:rPr>
                <w:b/>
                <w:bCs/>
                <w:sz w:val="14"/>
                <w:szCs w:val="14"/>
              </w:rPr>
              <w:t>% Change [95% CI]</w:t>
            </w:r>
          </w:p>
        </w:tc>
        <w:tc>
          <w:tcPr>
            <w:tcW w:w="1710" w:type="dxa"/>
            <w:tcBorders>
              <w:top w:val="single" w:sz="6" w:space="0" w:color="000000"/>
              <w:left w:val="single" w:sz="6" w:space="0" w:color="000000"/>
              <w:bottom w:val="single" w:sz="6" w:space="0" w:color="000000"/>
              <w:right w:val="single" w:sz="6" w:space="0" w:color="000000"/>
            </w:tcBorders>
            <w:tcMar>
              <w:top w:w="0" w:type="dxa"/>
              <w:bottom w:w="0" w:type="dxa"/>
            </w:tcMar>
          </w:tcPr>
          <w:p w14:paraId="52E1997D" w14:textId="77777777" w:rsidR="0058467E" w:rsidRDefault="00000000">
            <w:pPr>
              <w:jc w:val="center"/>
              <w:rPr>
                <w:b/>
                <w:bCs/>
                <w:sz w:val="14"/>
                <w:szCs w:val="14"/>
              </w:rPr>
            </w:pPr>
            <w:r>
              <w:rPr>
                <w:b/>
                <w:bCs/>
                <w:sz w:val="14"/>
                <w:szCs w:val="14"/>
              </w:rPr>
              <w:t xml:space="preserve">% </w:t>
            </w:r>
            <w:proofErr w:type="spellStart"/>
            <w:r>
              <w:rPr>
                <w:b/>
                <w:bCs/>
                <w:sz w:val="14"/>
                <w:szCs w:val="14"/>
              </w:rPr>
              <w:t>Attenuation</w:t>
            </w:r>
            <w:proofErr w:type="spellEnd"/>
          </w:p>
        </w:tc>
      </w:tr>
      <w:tr w:rsidR="0058467E" w14:paraId="33C29ACC" w14:textId="77777777">
        <w:trPr>
          <w:trHeight w:val="180"/>
        </w:trPr>
        <w:tc>
          <w:tcPr>
            <w:tcW w:w="2085" w:type="dxa"/>
            <w:tcBorders>
              <w:top w:val="single" w:sz="6" w:space="0" w:color="000000"/>
              <w:left w:val="single" w:sz="6" w:space="0" w:color="000000"/>
              <w:bottom w:val="single" w:sz="6" w:space="0" w:color="000000"/>
              <w:right w:val="single" w:sz="6" w:space="0" w:color="000000"/>
            </w:tcBorders>
            <w:tcMar>
              <w:top w:w="0" w:type="dxa"/>
              <w:bottom w:w="0" w:type="dxa"/>
            </w:tcMar>
          </w:tcPr>
          <w:p w14:paraId="6E3C657D" w14:textId="77777777" w:rsidR="0058467E" w:rsidRDefault="00000000">
            <w:pPr>
              <w:rPr>
                <w:b/>
                <w:bCs/>
                <w:sz w:val="14"/>
                <w:szCs w:val="14"/>
              </w:rPr>
            </w:pPr>
            <w:r>
              <w:rPr>
                <w:b/>
                <w:bCs/>
                <w:sz w:val="14"/>
                <w:szCs w:val="14"/>
              </w:rPr>
              <w:t xml:space="preserve">No </w:t>
            </w:r>
            <w:proofErr w:type="spellStart"/>
            <w:r>
              <w:rPr>
                <w:b/>
                <w:bCs/>
                <w:sz w:val="14"/>
                <w:szCs w:val="14"/>
              </w:rPr>
              <w:t>pathology</w:t>
            </w:r>
            <w:proofErr w:type="spellEnd"/>
            <w:r>
              <w:rPr>
                <w:b/>
                <w:bCs/>
                <w:sz w:val="14"/>
                <w:szCs w:val="14"/>
              </w:rPr>
              <w:t xml:space="preserve"> </w:t>
            </w:r>
            <w:proofErr w:type="spellStart"/>
            <w:r>
              <w:rPr>
                <w:b/>
                <w:bCs/>
                <w:sz w:val="14"/>
                <w:szCs w:val="14"/>
              </w:rPr>
              <w:t>adjustment</w:t>
            </w:r>
            <w:proofErr w:type="spellEnd"/>
          </w:p>
        </w:tc>
        <w:tc>
          <w:tcPr>
            <w:tcW w:w="1530" w:type="dxa"/>
            <w:tcBorders>
              <w:top w:val="single" w:sz="6" w:space="0" w:color="000000"/>
              <w:left w:val="single" w:sz="6" w:space="0" w:color="000000"/>
              <w:bottom w:val="single" w:sz="6" w:space="0" w:color="000000"/>
              <w:right w:val="single" w:sz="6" w:space="0" w:color="000000"/>
            </w:tcBorders>
            <w:tcMar>
              <w:top w:w="0" w:type="dxa"/>
              <w:bottom w:w="0" w:type="dxa"/>
            </w:tcMar>
          </w:tcPr>
          <w:p w14:paraId="1E0E5889" w14:textId="77777777" w:rsidR="0058467E" w:rsidRDefault="00000000">
            <w:pPr>
              <w:jc w:val="center"/>
              <w:rPr>
                <w:sz w:val="14"/>
                <w:szCs w:val="14"/>
              </w:rPr>
            </w:pPr>
            <w:r>
              <w:rPr>
                <w:sz w:val="14"/>
                <w:szCs w:val="14"/>
              </w:rPr>
              <w:t>0.31 [0.01, 0.61]</w:t>
            </w:r>
          </w:p>
        </w:tc>
        <w:tc>
          <w:tcPr>
            <w:tcW w:w="915" w:type="dxa"/>
            <w:tcBorders>
              <w:top w:val="single" w:sz="6" w:space="0" w:color="000000"/>
              <w:left w:val="single" w:sz="6" w:space="0" w:color="000000"/>
              <w:bottom w:val="single" w:sz="6" w:space="0" w:color="000000"/>
              <w:right w:val="single" w:sz="6" w:space="0" w:color="000000"/>
            </w:tcBorders>
            <w:tcMar>
              <w:top w:w="0" w:type="dxa"/>
              <w:bottom w:w="0" w:type="dxa"/>
            </w:tcMar>
          </w:tcPr>
          <w:p w14:paraId="27673771" w14:textId="77777777" w:rsidR="0058467E" w:rsidRDefault="00000000">
            <w:pPr>
              <w:jc w:val="center"/>
              <w:rPr>
                <w:sz w:val="14"/>
                <w:szCs w:val="14"/>
              </w:rPr>
            </w:pPr>
            <w:r>
              <w:rPr>
                <w:sz w:val="14"/>
                <w:szCs w:val="14"/>
              </w:rPr>
              <w:t>0.152</w:t>
            </w:r>
          </w:p>
        </w:tc>
        <w:tc>
          <w:tcPr>
            <w:tcW w:w="915" w:type="dxa"/>
            <w:tcBorders>
              <w:top w:val="single" w:sz="6" w:space="0" w:color="000000"/>
              <w:left w:val="single" w:sz="6" w:space="0" w:color="000000"/>
              <w:bottom w:val="single" w:sz="6" w:space="0" w:color="000000"/>
              <w:right w:val="single" w:sz="6" w:space="0" w:color="000000"/>
            </w:tcBorders>
            <w:tcMar>
              <w:top w:w="0" w:type="dxa"/>
              <w:bottom w:w="0" w:type="dxa"/>
            </w:tcMar>
          </w:tcPr>
          <w:p w14:paraId="3DC6C251" w14:textId="77777777" w:rsidR="0058467E" w:rsidRDefault="00000000">
            <w:pPr>
              <w:jc w:val="center"/>
              <w:rPr>
                <w:sz w:val="14"/>
                <w:szCs w:val="14"/>
              </w:rPr>
            </w:pPr>
            <w:r>
              <w:rPr>
                <w:sz w:val="14"/>
                <w:szCs w:val="14"/>
              </w:rPr>
              <w:t>0.042</w:t>
            </w:r>
          </w:p>
        </w:tc>
        <w:tc>
          <w:tcPr>
            <w:tcW w:w="1725" w:type="dxa"/>
            <w:tcBorders>
              <w:top w:val="single" w:sz="6" w:space="0" w:color="000000"/>
              <w:left w:val="single" w:sz="6" w:space="0" w:color="000000"/>
              <w:bottom w:val="single" w:sz="6" w:space="0" w:color="000000"/>
              <w:right w:val="single" w:sz="6" w:space="0" w:color="000000"/>
            </w:tcBorders>
            <w:tcMar>
              <w:top w:w="0" w:type="dxa"/>
              <w:bottom w:w="0" w:type="dxa"/>
            </w:tcMar>
          </w:tcPr>
          <w:p w14:paraId="0D197638" w14:textId="77777777" w:rsidR="0058467E" w:rsidRDefault="00000000">
            <w:pPr>
              <w:jc w:val="center"/>
              <w:rPr>
                <w:sz w:val="14"/>
                <w:szCs w:val="14"/>
              </w:rPr>
            </w:pPr>
            <w:r>
              <w:rPr>
                <w:sz w:val="14"/>
                <w:szCs w:val="14"/>
              </w:rPr>
              <w:t>36.6 [1.1, 84.4]</w:t>
            </w:r>
          </w:p>
        </w:tc>
        <w:tc>
          <w:tcPr>
            <w:tcW w:w="1710" w:type="dxa"/>
            <w:tcBorders>
              <w:top w:val="single" w:sz="6" w:space="0" w:color="000000"/>
              <w:left w:val="single" w:sz="6" w:space="0" w:color="000000"/>
              <w:bottom w:val="single" w:sz="6" w:space="0" w:color="000000"/>
              <w:right w:val="single" w:sz="6" w:space="0" w:color="000000"/>
            </w:tcBorders>
            <w:tcMar>
              <w:top w:w="0" w:type="dxa"/>
              <w:bottom w:w="0" w:type="dxa"/>
            </w:tcMar>
          </w:tcPr>
          <w:p w14:paraId="24D8FF30" w14:textId="77777777" w:rsidR="0058467E" w:rsidRDefault="00000000">
            <w:pPr>
              <w:jc w:val="center"/>
              <w:rPr>
                <w:sz w:val="14"/>
                <w:szCs w:val="14"/>
              </w:rPr>
            </w:pPr>
            <w:r>
              <w:rPr>
                <w:sz w:val="14"/>
                <w:szCs w:val="14"/>
              </w:rPr>
              <w:t>Ref.</w:t>
            </w:r>
          </w:p>
        </w:tc>
      </w:tr>
      <w:tr w:rsidR="0058467E" w14:paraId="7344C238" w14:textId="77777777">
        <w:trPr>
          <w:trHeight w:val="180"/>
        </w:trPr>
        <w:tc>
          <w:tcPr>
            <w:tcW w:w="2085" w:type="dxa"/>
            <w:tcBorders>
              <w:top w:val="single" w:sz="6" w:space="0" w:color="000000"/>
              <w:left w:val="single" w:sz="6" w:space="0" w:color="000000"/>
              <w:bottom w:val="single" w:sz="6" w:space="0" w:color="000000"/>
              <w:right w:val="single" w:sz="6" w:space="0" w:color="000000"/>
            </w:tcBorders>
            <w:tcMar>
              <w:top w:w="0" w:type="dxa"/>
              <w:bottom w:w="0" w:type="dxa"/>
            </w:tcMar>
          </w:tcPr>
          <w:p w14:paraId="4BB94D17" w14:textId="77777777" w:rsidR="0058467E" w:rsidRDefault="00000000">
            <w:pPr>
              <w:rPr>
                <w:b/>
                <w:bCs/>
                <w:sz w:val="14"/>
                <w:szCs w:val="14"/>
              </w:rPr>
            </w:pPr>
            <w:proofErr w:type="spellStart"/>
            <w:r>
              <w:rPr>
                <w:b/>
                <w:bCs/>
                <w:sz w:val="14"/>
                <w:szCs w:val="14"/>
              </w:rPr>
              <w:t>Amyloid</w:t>
            </w:r>
            <w:proofErr w:type="spellEnd"/>
            <w:r>
              <w:rPr>
                <w:b/>
                <w:bCs/>
                <w:sz w:val="14"/>
                <w:szCs w:val="14"/>
              </w:rPr>
              <w:t xml:space="preserve"> PET</w:t>
            </w:r>
          </w:p>
        </w:tc>
        <w:tc>
          <w:tcPr>
            <w:tcW w:w="1530" w:type="dxa"/>
            <w:tcBorders>
              <w:top w:val="single" w:sz="6" w:space="0" w:color="000000"/>
              <w:left w:val="single" w:sz="6" w:space="0" w:color="000000"/>
              <w:bottom w:val="single" w:sz="6" w:space="0" w:color="000000"/>
              <w:right w:val="single" w:sz="6" w:space="0" w:color="000000"/>
            </w:tcBorders>
            <w:tcMar>
              <w:top w:w="0" w:type="dxa"/>
              <w:bottom w:w="0" w:type="dxa"/>
            </w:tcMar>
          </w:tcPr>
          <w:p w14:paraId="1ECF420D" w14:textId="77777777" w:rsidR="0058467E" w:rsidRDefault="00000000">
            <w:pPr>
              <w:jc w:val="center"/>
              <w:rPr>
                <w:sz w:val="14"/>
                <w:szCs w:val="14"/>
              </w:rPr>
            </w:pPr>
            <w:r>
              <w:rPr>
                <w:sz w:val="14"/>
                <w:szCs w:val="14"/>
              </w:rPr>
              <w:t>0.23 [0.03, 0.43]</w:t>
            </w:r>
          </w:p>
        </w:tc>
        <w:tc>
          <w:tcPr>
            <w:tcW w:w="915" w:type="dxa"/>
            <w:tcBorders>
              <w:top w:val="single" w:sz="6" w:space="0" w:color="000000"/>
              <w:left w:val="single" w:sz="6" w:space="0" w:color="000000"/>
              <w:bottom w:val="single" w:sz="6" w:space="0" w:color="000000"/>
              <w:right w:val="single" w:sz="6" w:space="0" w:color="000000"/>
            </w:tcBorders>
            <w:tcMar>
              <w:top w:w="0" w:type="dxa"/>
              <w:bottom w:w="0" w:type="dxa"/>
            </w:tcMar>
          </w:tcPr>
          <w:p w14:paraId="1025A645" w14:textId="77777777" w:rsidR="0058467E" w:rsidRDefault="00000000">
            <w:pPr>
              <w:jc w:val="center"/>
              <w:rPr>
                <w:sz w:val="14"/>
                <w:szCs w:val="14"/>
              </w:rPr>
            </w:pPr>
            <w:r>
              <w:rPr>
                <w:sz w:val="14"/>
                <w:szCs w:val="14"/>
              </w:rPr>
              <w:t>0.102</w:t>
            </w:r>
          </w:p>
        </w:tc>
        <w:tc>
          <w:tcPr>
            <w:tcW w:w="915" w:type="dxa"/>
            <w:tcBorders>
              <w:top w:val="single" w:sz="6" w:space="0" w:color="000000"/>
              <w:left w:val="single" w:sz="6" w:space="0" w:color="000000"/>
              <w:bottom w:val="single" w:sz="6" w:space="0" w:color="000000"/>
              <w:right w:val="single" w:sz="6" w:space="0" w:color="000000"/>
            </w:tcBorders>
            <w:tcMar>
              <w:top w:w="0" w:type="dxa"/>
              <w:bottom w:w="0" w:type="dxa"/>
            </w:tcMar>
          </w:tcPr>
          <w:p w14:paraId="0F686BBA" w14:textId="77777777" w:rsidR="0058467E" w:rsidRDefault="00000000">
            <w:pPr>
              <w:jc w:val="center"/>
              <w:rPr>
                <w:sz w:val="14"/>
                <w:szCs w:val="14"/>
              </w:rPr>
            </w:pPr>
            <w:r>
              <w:rPr>
                <w:sz w:val="14"/>
                <w:szCs w:val="14"/>
              </w:rPr>
              <w:t>0.024</w:t>
            </w:r>
          </w:p>
        </w:tc>
        <w:tc>
          <w:tcPr>
            <w:tcW w:w="1725" w:type="dxa"/>
            <w:tcBorders>
              <w:top w:val="single" w:sz="6" w:space="0" w:color="000000"/>
              <w:left w:val="single" w:sz="6" w:space="0" w:color="000000"/>
              <w:bottom w:val="single" w:sz="6" w:space="0" w:color="000000"/>
              <w:right w:val="single" w:sz="6" w:space="0" w:color="000000"/>
            </w:tcBorders>
            <w:tcMar>
              <w:top w:w="0" w:type="dxa"/>
              <w:bottom w:w="0" w:type="dxa"/>
            </w:tcMar>
          </w:tcPr>
          <w:p w14:paraId="33F97D10" w14:textId="77777777" w:rsidR="0058467E" w:rsidRDefault="00000000">
            <w:pPr>
              <w:jc w:val="center"/>
              <w:rPr>
                <w:sz w:val="14"/>
                <w:szCs w:val="14"/>
              </w:rPr>
            </w:pPr>
            <w:r>
              <w:rPr>
                <w:sz w:val="14"/>
                <w:szCs w:val="14"/>
              </w:rPr>
              <w:t>26.2 [3.1, 54.4]</w:t>
            </w:r>
          </w:p>
        </w:tc>
        <w:tc>
          <w:tcPr>
            <w:tcW w:w="1710" w:type="dxa"/>
            <w:tcBorders>
              <w:top w:val="single" w:sz="6" w:space="0" w:color="000000"/>
              <w:left w:val="single" w:sz="6" w:space="0" w:color="000000"/>
              <w:bottom w:val="single" w:sz="6" w:space="0" w:color="000000"/>
              <w:right w:val="single" w:sz="6" w:space="0" w:color="000000"/>
            </w:tcBorders>
            <w:tcMar>
              <w:top w:w="0" w:type="dxa"/>
              <w:bottom w:w="0" w:type="dxa"/>
            </w:tcMar>
          </w:tcPr>
          <w:p w14:paraId="053F9506" w14:textId="77777777" w:rsidR="0058467E" w:rsidRDefault="00000000">
            <w:pPr>
              <w:jc w:val="center"/>
              <w:rPr>
                <w:sz w:val="14"/>
                <w:szCs w:val="14"/>
              </w:rPr>
            </w:pPr>
            <w:r>
              <w:rPr>
                <w:sz w:val="14"/>
                <w:szCs w:val="14"/>
              </w:rPr>
              <w:t>25.4</w:t>
            </w:r>
          </w:p>
        </w:tc>
      </w:tr>
      <w:tr w:rsidR="0058467E" w14:paraId="25C2D154" w14:textId="77777777">
        <w:trPr>
          <w:trHeight w:val="180"/>
        </w:trPr>
        <w:tc>
          <w:tcPr>
            <w:tcW w:w="2085" w:type="dxa"/>
            <w:tcBorders>
              <w:top w:val="single" w:sz="6" w:space="0" w:color="000000"/>
              <w:left w:val="single" w:sz="6" w:space="0" w:color="000000"/>
              <w:bottom w:val="single" w:sz="6" w:space="0" w:color="000000"/>
              <w:right w:val="single" w:sz="6" w:space="0" w:color="000000"/>
            </w:tcBorders>
            <w:tcMar>
              <w:top w:w="0" w:type="dxa"/>
              <w:bottom w:w="0" w:type="dxa"/>
            </w:tcMar>
          </w:tcPr>
          <w:p w14:paraId="2FDBE3A4" w14:textId="77777777" w:rsidR="0058467E" w:rsidRDefault="00000000">
            <w:pPr>
              <w:rPr>
                <w:b/>
                <w:bCs/>
                <w:sz w:val="14"/>
                <w:szCs w:val="14"/>
              </w:rPr>
            </w:pPr>
            <w:r>
              <w:rPr>
                <w:b/>
                <w:bCs/>
                <w:sz w:val="14"/>
                <w:szCs w:val="14"/>
              </w:rPr>
              <w:t>CSF ratio</w:t>
            </w:r>
          </w:p>
        </w:tc>
        <w:tc>
          <w:tcPr>
            <w:tcW w:w="1530" w:type="dxa"/>
            <w:tcBorders>
              <w:top w:val="single" w:sz="6" w:space="0" w:color="000000"/>
              <w:left w:val="single" w:sz="6" w:space="0" w:color="000000"/>
              <w:bottom w:val="single" w:sz="6" w:space="0" w:color="000000"/>
              <w:right w:val="single" w:sz="6" w:space="0" w:color="000000"/>
            </w:tcBorders>
            <w:tcMar>
              <w:top w:w="0" w:type="dxa"/>
              <w:bottom w:w="0" w:type="dxa"/>
            </w:tcMar>
          </w:tcPr>
          <w:p w14:paraId="21B8E9D0" w14:textId="77777777" w:rsidR="0058467E" w:rsidRDefault="00000000">
            <w:pPr>
              <w:jc w:val="center"/>
              <w:rPr>
                <w:sz w:val="14"/>
                <w:szCs w:val="14"/>
              </w:rPr>
            </w:pPr>
            <w:r>
              <w:rPr>
                <w:sz w:val="14"/>
                <w:szCs w:val="14"/>
              </w:rPr>
              <w:t>0.21 [0.02, 0.41]</w:t>
            </w:r>
          </w:p>
        </w:tc>
        <w:tc>
          <w:tcPr>
            <w:tcW w:w="915" w:type="dxa"/>
            <w:tcBorders>
              <w:top w:val="single" w:sz="6" w:space="0" w:color="000000"/>
              <w:left w:val="single" w:sz="6" w:space="0" w:color="000000"/>
              <w:bottom w:val="single" w:sz="6" w:space="0" w:color="000000"/>
              <w:right w:val="single" w:sz="6" w:space="0" w:color="000000"/>
            </w:tcBorders>
            <w:tcMar>
              <w:top w:w="0" w:type="dxa"/>
              <w:bottom w:w="0" w:type="dxa"/>
            </w:tcMar>
          </w:tcPr>
          <w:p w14:paraId="4DEEA53B" w14:textId="77777777" w:rsidR="0058467E" w:rsidRDefault="00000000">
            <w:pPr>
              <w:jc w:val="center"/>
              <w:rPr>
                <w:sz w:val="14"/>
                <w:szCs w:val="14"/>
              </w:rPr>
            </w:pPr>
            <w:r>
              <w:rPr>
                <w:sz w:val="14"/>
                <w:szCs w:val="14"/>
              </w:rPr>
              <w:t>0.101</w:t>
            </w:r>
          </w:p>
        </w:tc>
        <w:tc>
          <w:tcPr>
            <w:tcW w:w="915" w:type="dxa"/>
            <w:tcBorders>
              <w:top w:val="single" w:sz="6" w:space="0" w:color="000000"/>
              <w:left w:val="single" w:sz="6" w:space="0" w:color="000000"/>
              <w:bottom w:val="single" w:sz="6" w:space="0" w:color="000000"/>
              <w:right w:val="single" w:sz="6" w:space="0" w:color="000000"/>
            </w:tcBorders>
            <w:tcMar>
              <w:top w:w="0" w:type="dxa"/>
              <w:bottom w:w="0" w:type="dxa"/>
            </w:tcMar>
          </w:tcPr>
          <w:p w14:paraId="5745AC03" w14:textId="77777777" w:rsidR="0058467E" w:rsidRDefault="00000000">
            <w:pPr>
              <w:jc w:val="center"/>
              <w:rPr>
                <w:sz w:val="14"/>
                <w:szCs w:val="14"/>
              </w:rPr>
            </w:pPr>
            <w:r>
              <w:rPr>
                <w:sz w:val="14"/>
                <w:szCs w:val="14"/>
              </w:rPr>
              <w:t>0.035</w:t>
            </w:r>
          </w:p>
        </w:tc>
        <w:tc>
          <w:tcPr>
            <w:tcW w:w="1725" w:type="dxa"/>
            <w:tcBorders>
              <w:top w:val="single" w:sz="6" w:space="0" w:color="000000"/>
              <w:left w:val="single" w:sz="6" w:space="0" w:color="000000"/>
              <w:bottom w:val="single" w:sz="6" w:space="0" w:color="000000"/>
              <w:right w:val="single" w:sz="6" w:space="0" w:color="000000"/>
            </w:tcBorders>
            <w:tcMar>
              <w:top w:w="0" w:type="dxa"/>
              <w:bottom w:w="0" w:type="dxa"/>
            </w:tcMar>
          </w:tcPr>
          <w:p w14:paraId="26E4D84B" w14:textId="77777777" w:rsidR="0058467E" w:rsidRDefault="00000000">
            <w:pPr>
              <w:jc w:val="center"/>
              <w:rPr>
                <w:sz w:val="14"/>
                <w:szCs w:val="14"/>
              </w:rPr>
            </w:pPr>
            <w:r>
              <w:rPr>
                <w:sz w:val="14"/>
                <w:szCs w:val="14"/>
              </w:rPr>
              <w:t>23.9 [1.5, 51.3]</w:t>
            </w:r>
          </w:p>
        </w:tc>
        <w:tc>
          <w:tcPr>
            <w:tcW w:w="1710" w:type="dxa"/>
            <w:tcBorders>
              <w:top w:val="single" w:sz="6" w:space="0" w:color="000000"/>
              <w:left w:val="single" w:sz="6" w:space="0" w:color="000000"/>
              <w:bottom w:val="single" w:sz="6" w:space="0" w:color="000000"/>
              <w:right w:val="single" w:sz="6" w:space="0" w:color="000000"/>
            </w:tcBorders>
            <w:tcMar>
              <w:top w:w="0" w:type="dxa"/>
              <w:bottom w:w="0" w:type="dxa"/>
            </w:tcMar>
          </w:tcPr>
          <w:p w14:paraId="344A699F" w14:textId="77777777" w:rsidR="0058467E" w:rsidRDefault="00000000">
            <w:pPr>
              <w:jc w:val="center"/>
              <w:rPr>
                <w:sz w:val="14"/>
                <w:szCs w:val="14"/>
              </w:rPr>
            </w:pPr>
            <w:r>
              <w:rPr>
                <w:sz w:val="14"/>
                <w:szCs w:val="14"/>
              </w:rPr>
              <w:t>31.1</w:t>
            </w:r>
          </w:p>
        </w:tc>
      </w:tr>
      <w:tr w:rsidR="0058467E" w14:paraId="0CE15E38" w14:textId="77777777">
        <w:trPr>
          <w:trHeight w:val="180"/>
        </w:trPr>
        <w:tc>
          <w:tcPr>
            <w:tcW w:w="2085" w:type="dxa"/>
            <w:tcBorders>
              <w:top w:val="single" w:sz="6" w:space="0" w:color="000000"/>
              <w:left w:val="single" w:sz="6" w:space="0" w:color="000000"/>
              <w:bottom w:val="single" w:sz="6" w:space="0" w:color="000000"/>
              <w:right w:val="single" w:sz="6" w:space="0" w:color="000000"/>
            </w:tcBorders>
            <w:tcMar>
              <w:top w:w="0" w:type="dxa"/>
              <w:bottom w:w="0" w:type="dxa"/>
            </w:tcMar>
          </w:tcPr>
          <w:p w14:paraId="3DE551D1" w14:textId="77777777" w:rsidR="0058467E" w:rsidRDefault="00000000">
            <w:pPr>
              <w:rPr>
                <w:b/>
                <w:bCs/>
                <w:sz w:val="14"/>
                <w:szCs w:val="14"/>
              </w:rPr>
            </w:pPr>
            <w:r>
              <w:rPr>
                <w:b/>
                <w:bCs/>
                <w:sz w:val="14"/>
                <w:szCs w:val="14"/>
              </w:rPr>
              <w:t>Tau PET</w:t>
            </w:r>
          </w:p>
        </w:tc>
        <w:tc>
          <w:tcPr>
            <w:tcW w:w="1530" w:type="dxa"/>
            <w:tcBorders>
              <w:top w:val="single" w:sz="6" w:space="0" w:color="000000"/>
              <w:left w:val="single" w:sz="6" w:space="0" w:color="000000"/>
              <w:bottom w:val="single" w:sz="6" w:space="0" w:color="000000"/>
              <w:right w:val="single" w:sz="6" w:space="0" w:color="000000"/>
            </w:tcBorders>
            <w:tcMar>
              <w:top w:w="0" w:type="dxa"/>
              <w:bottom w:w="0" w:type="dxa"/>
            </w:tcMar>
          </w:tcPr>
          <w:p w14:paraId="218091A6" w14:textId="77777777" w:rsidR="0058467E" w:rsidRDefault="00000000">
            <w:pPr>
              <w:jc w:val="center"/>
              <w:rPr>
                <w:sz w:val="14"/>
                <w:szCs w:val="14"/>
              </w:rPr>
            </w:pPr>
            <w:r>
              <w:rPr>
                <w:rFonts w:ascii="Arial Unicode MS" w:eastAsia="Arial Unicode MS" w:hAnsi="Arial Unicode MS" w:cs="Arial Unicode MS"/>
                <w:sz w:val="14"/>
                <w:szCs w:val="14"/>
              </w:rPr>
              <w:t>0.14 [−0.10, 0.38]</w:t>
            </w:r>
          </w:p>
        </w:tc>
        <w:tc>
          <w:tcPr>
            <w:tcW w:w="915" w:type="dxa"/>
            <w:tcBorders>
              <w:top w:val="single" w:sz="6" w:space="0" w:color="000000"/>
              <w:left w:val="single" w:sz="6" w:space="0" w:color="000000"/>
              <w:bottom w:val="single" w:sz="6" w:space="0" w:color="000000"/>
              <w:right w:val="single" w:sz="6" w:space="0" w:color="000000"/>
            </w:tcBorders>
            <w:tcMar>
              <w:top w:w="0" w:type="dxa"/>
              <w:bottom w:w="0" w:type="dxa"/>
            </w:tcMar>
          </w:tcPr>
          <w:p w14:paraId="5C605529" w14:textId="77777777" w:rsidR="0058467E" w:rsidRDefault="00000000">
            <w:pPr>
              <w:jc w:val="center"/>
              <w:rPr>
                <w:sz w:val="14"/>
                <w:szCs w:val="14"/>
              </w:rPr>
            </w:pPr>
            <w:r>
              <w:rPr>
                <w:sz w:val="14"/>
                <w:szCs w:val="14"/>
              </w:rPr>
              <w:t>0.123</w:t>
            </w:r>
          </w:p>
        </w:tc>
        <w:tc>
          <w:tcPr>
            <w:tcW w:w="915" w:type="dxa"/>
            <w:tcBorders>
              <w:top w:val="single" w:sz="6" w:space="0" w:color="000000"/>
              <w:left w:val="single" w:sz="6" w:space="0" w:color="000000"/>
              <w:bottom w:val="single" w:sz="6" w:space="0" w:color="000000"/>
              <w:right w:val="single" w:sz="6" w:space="0" w:color="000000"/>
            </w:tcBorders>
            <w:tcMar>
              <w:top w:w="0" w:type="dxa"/>
              <w:bottom w:w="0" w:type="dxa"/>
            </w:tcMar>
          </w:tcPr>
          <w:p w14:paraId="76AFE726" w14:textId="77777777" w:rsidR="0058467E" w:rsidRDefault="00000000">
            <w:pPr>
              <w:jc w:val="center"/>
              <w:rPr>
                <w:sz w:val="14"/>
                <w:szCs w:val="14"/>
              </w:rPr>
            </w:pPr>
            <w:r>
              <w:rPr>
                <w:sz w:val="14"/>
                <w:szCs w:val="14"/>
              </w:rPr>
              <w:t>0.258</w:t>
            </w:r>
          </w:p>
        </w:tc>
        <w:tc>
          <w:tcPr>
            <w:tcW w:w="1725" w:type="dxa"/>
            <w:tcBorders>
              <w:top w:val="single" w:sz="6" w:space="0" w:color="000000"/>
              <w:left w:val="single" w:sz="6" w:space="0" w:color="000000"/>
              <w:bottom w:val="single" w:sz="6" w:space="0" w:color="000000"/>
              <w:right w:val="single" w:sz="6" w:space="0" w:color="000000"/>
            </w:tcBorders>
            <w:tcMar>
              <w:top w:w="0" w:type="dxa"/>
              <w:bottom w:w="0" w:type="dxa"/>
            </w:tcMar>
          </w:tcPr>
          <w:p w14:paraId="5543942A" w14:textId="77777777" w:rsidR="0058467E" w:rsidRDefault="00000000">
            <w:pPr>
              <w:jc w:val="center"/>
              <w:rPr>
                <w:sz w:val="14"/>
                <w:szCs w:val="14"/>
              </w:rPr>
            </w:pPr>
            <w:r>
              <w:rPr>
                <w:rFonts w:ascii="Arial Unicode MS" w:eastAsia="Arial Unicode MS" w:hAnsi="Arial Unicode MS" w:cs="Arial Unicode MS"/>
                <w:sz w:val="14"/>
                <w:szCs w:val="14"/>
              </w:rPr>
              <w:t>14.9 [−9.8, 46.4]</w:t>
            </w:r>
          </w:p>
        </w:tc>
        <w:tc>
          <w:tcPr>
            <w:tcW w:w="1710" w:type="dxa"/>
            <w:tcBorders>
              <w:top w:val="single" w:sz="6" w:space="0" w:color="000000"/>
              <w:left w:val="single" w:sz="6" w:space="0" w:color="000000"/>
              <w:bottom w:val="single" w:sz="6" w:space="0" w:color="000000"/>
              <w:right w:val="single" w:sz="6" w:space="0" w:color="000000"/>
            </w:tcBorders>
            <w:tcMar>
              <w:top w:w="0" w:type="dxa"/>
              <w:bottom w:w="0" w:type="dxa"/>
            </w:tcMar>
          </w:tcPr>
          <w:p w14:paraId="1C97F6BC" w14:textId="77777777" w:rsidR="0058467E" w:rsidRDefault="00000000">
            <w:pPr>
              <w:jc w:val="center"/>
              <w:rPr>
                <w:sz w:val="14"/>
                <w:szCs w:val="14"/>
              </w:rPr>
            </w:pPr>
            <w:r>
              <w:rPr>
                <w:sz w:val="14"/>
                <w:szCs w:val="14"/>
              </w:rPr>
              <w:t>55.4</w:t>
            </w:r>
          </w:p>
        </w:tc>
      </w:tr>
      <w:tr w:rsidR="0058467E" w:rsidRPr="00E73AF2" w14:paraId="371C55FE" w14:textId="77777777">
        <w:trPr>
          <w:trHeight w:val="675"/>
        </w:trPr>
        <w:tc>
          <w:tcPr>
            <w:tcW w:w="8880" w:type="dxa"/>
            <w:gridSpan w:val="6"/>
            <w:tcBorders>
              <w:top w:val="single" w:sz="6" w:space="0" w:color="000000"/>
              <w:left w:val="single" w:sz="6" w:space="0" w:color="000000"/>
              <w:bottom w:val="single" w:sz="6" w:space="0" w:color="000000"/>
              <w:right w:val="single" w:sz="6" w:space="0" w:color="000000"/>
            </w:tcBorders>
            <w:tcMar>
              <w:top w:w="0" w:type="dxa"/>
              <w:bottom w:w="0" w:type="dxa"/>
            </w:tcMar>
          </w:tcPr>
          <w:p w14:paraId="3CE84E9B" w14:textId="77777777" w:rsidR="0058467E" w:rsidRPr="005810E3" w:rsidRDefault="00000000">
            <w:pPr>
              <w:jc w:val="both"/>
              <w:rPr>
                <w:i/>
                <w:iCs/>
                <w:sz w:val="14"/>
                <w:szCs w:val="14"/>
                <w:lang w:val="en-US"/>
              </w:rPr>
            </w:pPr>
            <w:r w:rsidRPr="005810E3">
              <w:rPr>
                <w:i/>
                <w:iCs/>
                <w:sz w:val="14"/>
                <w:szCs w:val="14"/>
                <w:lang w:val="en-US"/>
              </w:rPr>
              <w:t xml:space="preserve">All models fitted to identical participants (n=193). Every pathology measure enters as a natural cubic spline with 3 degrees of freedom, so that no measure is given more flexibility than another when comparing how much each attenuates the seeding-status association. Attenuation is computed on the </w:t>
            </w:r>
            <w:proofErr w:type="gramStart"/>
            <w:r w:rsidRPr="005810E3">
              <w:rPr>
                <w:i/>
                <w:iCs/>
                <w:sz w:val="14"/>
                <w:szCs w:val="14"/>
                <w:lang w:val="en-US"/>
              </w:rPr>
              <w:t>log</w:t>
            </w:r>
            <w:proofErr w:type="gramEnd"/>
            <w:r w:rsidRPr="005810E3">
              <w:rPr>
                <w:i/>
                <w:iCs/>
                <w:sz w:val="14"/>
                <w:szCs w:val="14"/>
                <w:lang w:val="en-US"/>
              </w:rPr>
              <w:t xml:space="preserve">-scale coefficients and therefore does not equal the difference between the back-transformed percentages. Standard errors are heteroskedasticity-consistent (HC3). </w:t>
            </w:r>
            <w:proofErr w:type="spellStart"/>
            <w:r w:rsidRPr="005810E3">
              <w:rPr>
                <w:i/>
                <w:iCs/>
                <w:sz w:val="14"/>
                <w:szCs w:val="14"/>
                <w:lang w:val="en-US"/>
              </w:rPr>
              <w:t>pct_attenuation</w:t>
            </w:r>
            <w:proofErr w:type="spellEnd"/>
            <w:r w:rsidRPr="005810E3">
              <w:rPr>
                <w:i/>
                <w:iCs/>
                <w:sz w:val="14"/>
                <w:szCs w:val="14"/>
                <w:lang w:val="en-US"/>
              </w:rPr>
              <w:t xml:space="preserve"> is the percentage change in the </w:t>
            </w:r>
            <w:proofErr w:type="spellStart"/>
            <w:r w:rsidRPr="005810E3">
              <w:rPr>
                <w:i/>
                <w:iCs/>
                <w:sz w:val="14"/>
                <w:szCs w:val="14"/>
                <w:lang w:val="en-US"/>
              </w:rPr>
              <w:t>SAA_bin</w:t>
            </w:r>
            <w:proofErr w:type="spellEnd"/>
            <w:r w:rsidRPr="005810E3">
              <w:rPr>
                <w:i/>
                <w:iCs/>
                <w:sz w:val="14"/>
                <w:szCs w:val="14"/>
                <w:lang w:val="en-US"/>
              </w:rPr>
              <w:t xml:space="preserve"> coefficient relative to the no-pathology-adjustment reference model ('Ref.'). Abbreviations: CSF, cerebrospinal fluid; Ref., Reference; PET, positron emission tomography.</w:t>
            </w:r>
          </w:p>
        </w:tc>
      </w:tr>
    </w:tbl>
    <w:p w14:paraId="551BC844" w14:textId="77777777" w:rsidR="0058467E" w:rsidRPr="005810E3" w:rsidRDefault="0058467E">
      <w:pPr>
        <w:rPr>
          <w:b/>
          <w:bCs/>
          <w:lang w:val="en-US"/>
        </w:rPr>
      </w:pPr>
    </w:p>
    <w:p w14:paraId="0CAD000F" w14:textId="77777777" w:rsidR="003A3637" w:rsidRDefault="003A3637">
      <w:pPr>
        <w:rPr>
          <w:b/>
          <w:bCs/>
          <w:lang w:val="en-US"/>
        </w:rPr>
      </w:pPr>
    </w:p>
    <w:p w14:paraId="56D4C4D6" w14:textId="77777777" w:rsidR="00E73AF2" w:rsidRDefault="00E73AF2">
      <w:pPr>
        <w:rPr>
          <w:b/>
          <w:bCs/>
          <w:lang w:val="en-US"/>
        </w:rPr>
      </w:pPr>
    </w:p>
    <w:p w14:paraId="2600E74F" w14:textId="77777777" w:rsidR="00E73AF2" w:rsidRDefault="00E73AF2">
      <w:pPr>
        <w:rPr>
          <w:b/>
          <w:bCs/>
          <w:lang w:val="en-US"/>
        </w:rPr>
      </w:pPr>
    </w:p>
    <w:p w14:paraId="5619EBDA" w14:textId="77777777" w:rsidR="003A3637" w:rsidRDefault="003A3637">
      <w:pPr>
        <w:rPr>
          <w:b/>
          <w:bCs/>
          <w:lang w:val="en-US"/>
        </w:rPr>
      </w:pPr>
    </w:p>
    <w:p w14:paraId="25DEAE20" w14:textId="0C508C04" w:rsidR="0058467E" w:rsidRPr="005810E3" w:rsidRDefault="00000000">
      <w:pPr>
        <w:rPr>
          <w:sz w:val="14"/>
          <w:szCs w:val="14"/>
          <w:lang w:val="en-US"/>
        </w:rPr>
      </w:pPr>
      <w:r w:rsidRPr="005810E3">
        <w:rPr>
          <w:b/>
          <w:bCs/>
          <w:lang w:val="en-US"/>
        </w:rPr>
        <w:lastRenderedPageBreak/>
        <w:t xml:space="preserve">Table S5. Adjusted association between </w:t>
      </w:r>
      <w:r>
        <w:rPr>
          <w:b/>
          <w:bCs/>
        </w:rPr>
        <w:t>α</w:t>
      </w:r>
      <w:proofErr w:type="spellStart"/>
      <w:r w:rsidRPr="005810E3">
        <w:rPr>
          <w:b/>
          <w:bCs/>
          <w:lang w:val="en-US"/>
        </w:rPr>
        <w:t>SynSAA</w:t>
      </w:r>
      <w:proofErr w:type="spellEnd"/>
      <w:r w:rsidRPr="005810E3">
        <w:rPr>
          <w:b/>
          <w:bCs/>
          <w:lang w:val="en-US"/>
        </w:rPr>
        <w:t xml:space="preserve"> status and plasma p-tau217 in the maximum sample available </w:t>
      </w:r>
    </w:p>
    <w:tbl>
      <w:tblPr>
        <w:tblStyle w:val="a6"/>
        <w:tblW w:w="108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990"/>
        <w:gridCol w:w="825"/>
        <w:gridCol w:w="1905"/>
        <w:gridCol w:w="1080"/>
        <w:gridCol w:w="1080"/>
        <w:gridCol w:w="1950"/>
      </w:tblGrid>
      <w:tr w:rsidR="0058467E" w14:paraId="6905462D" w14:textId="77777777">
        <w:trPr>
          <w:trHeight w:val="113"/>
        </w:trPr>
        <w:tc>
          <w:tcPr>
            <w:tcW w:w="3990" w:type="dxa"/>
            <w:tcBorders>
              <w:top w:val="single" w:sz="6" w:space="0" w:color="000000"/>
              <w:left w:val="single" w:sz="6" w:space="0" w:color="000000"/>
              <w:bottom w:val="single" w:sz="6" w:space="0" w:color="000000"/>
              <w:right w:val="single" w:sz="6" w:space="0" w:color="000000"/>
            </w:tcBorders>
            <w:tcMar>
              <w:top w:w="0" w:type="dxa"/>
              <w:bottom w:w="0" w:type="dxa"/>
            </w:tcMar>
          </w:tcPr>
          <w:p w14:paraId="6ACAB7CC" w14:textId="77777777" w:rsidR="0058467E" w:rsidRDefault="00000000">
            <w:pPr>
              <w:rPr>
                <w:b/>
                <w:bCs/>
                <w:sz w:val="14"/>
                <w:szCs w:val="14"/>
              </w:rPr>
            </w:pPr>
            <w:r>
              <w:rPr>
                <w:b/>
                <w:bCs/>
                <w:sz w:val="14"/>
                <w:szCs w:val="14"/>
              </w:rPr>
              <w:t>Model</w:t>
            </w:r>
          </w:p>
        </w:tc>
        <w:tc>
          <w:tcPr>
            <w:tcW w:w="825" w:type="dxa"/>
            <w:tcBorders>
              <w:top w:val="single" w:sz="6" w:space="0" w:color="000000"/>
              <w:left w:val="single" w:sz="6" w:space="0" w:color="000000"/>
              <w:bottom w:val="single" w:sz="6" w:space="0" w:color="000000"/>
              <w:right w:val="single" w:sz="6" w:space="0" w:color="000000"/>
            </w:tcBorders>
            <w:tcMar>
              <w:top w:w="0" w:type="dxa"/>
              <w:bottom w:w="0" w:type="dxa"/>
            </w:tcMar>
          </w:tcPr>
          <w:p w14:paraId="7DF9F375" w14:textId="77777777" w:rsidR="0058467E" w:rsidRDefault="00000000">
            <w:pPr>
              <w:jc w:val="center"/>
              <w:rPr>
                <w:b/>
                <w:bCs/>
                <w:sz w:val="14"/>
                <w:szCs w:val="14"/>
              </w:rPr>
            </w:pPr>
            <w:r>
              <w:rPr>
                <w:b/>
                <w:bCs/>
                <w:sz w:val="14"/>
                <w:szCs w:val="14"/>
              </w:rPr>
              <w:t>n</w:t>
            </w:r>
          </w:p>
        </w:tc>
        <w:tc>
          <w:tcPr>
            <w:tcW w:w="1905" w:type="dxa"/>
            <w:tcBorders>
              <w:top w:val="single" w:sz="6" w:space="0" w:color="000000"/>
              <w:left w:val="single" w:sz="6" w:space="0" w:color="000000"/>
              <w:bottom w:val="single" w:sz="6" w:space="0" w:color="000000"/>
              <w:right w:val="single" w:sz="6" w:space="0" w:color="000000"/>
            </w:tcBorders>
            <w:tcMar>
              <w:top w:w="0" w:type="dxa"/>
              <w:bottom w:w="0" w:type="dxa"/>
            </w:tcMar>
          </w:tcPr>
          <w:p w14:paraId="78FDD480" w14:textId="77777777" w:rsidR="0058467E" w:rsidRDefault="00000000">
            <w:pPr>
              <w:jc w:val="center"/>
              <w:rPr>
                <w:b/>
                <w:bCs/>
                <w:sz w:val="14"/>
                <w:szCs w:val="14"/>
              </w:rPr>
            </w:pPr>
            <w:r>
              <w:rPr>
                <w:b/>
                <w:bCs/>
                <w:sz w:val="14"/>
                <w:szCs w:val="14"/>
              </w:rPr>
              <w:t>β [95% CI]</w:t>
            </w:r>
          </w:p>
        </w:tc>
        <w:tc>
          <w:tcPr>
            <w:tcW w:w="1080" w:type="dxa"/>
            <w:tcBorders>
              <w:top w:val="single" w:sz="6" w:space="0" w:color="000000"/>
              <w:left w:val="single" w:sz="6" w:space="0" w:color="000000"/>
              <w:bottom w:val="single" w:sz="6" w:space="0" w:color="000000"/>
              <w:right w:val="single" w:sz="6" w:space="0" w:color="000000"/>
            </w:tcBorders>
            <w:tcMar>
              <w:top w:w="0" w:type="dxa"/>
              <w:bottom w:w="0" w:type="dxa"/>
            </w:tcMar>
          </w:tcPr>
          <w:p w14:paraId="3CCE1C39" w14:textId="77777777" w:rsidR="0058467E" w:rsidRDefault="00000000">
            <w:pPr>
              <w:jc w:val="center"/>
              <w:rPr>
                <w:b/>
                <w:bCs/>
                <w:sz w:val="14"/>
                <w:szCs w:val="14"/>
              </w:rPr>
            </w:pPr>
            <w:r>
              <w:rPr>
                <w:b/>
                <w:bCs/>
                <w:sz w:val="14"/>
                <w:szCs w:val="14"/>
              </w:rPr>
              <w:t>SE</w:t>
            </w:r>
          </w:p>
        </w:tc>
        <w:tc>
          <w:tcPr>
            <w:tcW w:w="1080" w:type="dxa"/>
            <w:tcBorders>
              <w:top w:val="single" w:sz="6" w:space="0" w:color="000000"/>
              <w:left w:val="single" w:sz="6" w:space="0" w:color="000000"/>
              <w:bottom w:val="single" w:sz="6" w:space="0" w:color="000000"/>
              <w:right w:val="single" w:sz="6" w:space="0" w:color="000000"/>
            </w:tcBorders>
            <w:tcMar>
              <w:top w:w="0" w:type="dxa"/>
              <w:bottom w:w="0" w:type="dxa"/>
            </w:tcMar>
          </w:tcPr>
          <w:p w14:paraId="4A1D9BEF" w14:textId="77777777" w:rsidR="0058467E" w:rsidRDefault="00000000">
            <w:pPr>
              <w:jc w:val="center"/>
              <w:rPr>
                <w:b/>
                <w:bCs/>
                <w:sz w:val="14"/>
                <w:szCs w:val="14"/>
              </w:rPr>
            </w:pPr>
            <w:r>
              <w:rPr>
                <w:b/>
                <w:bCs/>
                <w:sz w:val="14"/>
                <w:szCs w:val="14"/>
              </w:rPr>
              <w:t>p</w:t>
            </w:r>
          </w:p>
        </w:tc>
        <w:tc>
          <w:tcPr>
            <w:tcW w:w="1950" w:type="dxa"/>
            <w:tcBorders>
              <w:top w:val="single" w:sz="6" w:space="0" w:color="000000"/>
              <w:left w:val="single" w:sz="6" w:space="0" w:color="000000"/>
              <w:bottom w:val="single" w:sz="6" w:space="0" w:color="000000"/>
              <w:right w:val="single" w:sz="6" w:space="0" w:color="000000"/>
            </w:tcBorders>
            <w:tcMar>
              <w:top w:w="0" w:type="dxa"/>
              <w:bottom w:w="0" w:type="dxa"/>
            </w:tcMar>
          </w:tcPr>
          <w:p w14:paraId="6CF408DF" w14:textId="77777777" w:rsidR="0058467E" w:rsidRDefault="00000000">
            <w:pPr>
              <w:jc w:val="center"/>
              <w:rPr>
                <w:b/>
                <w:bCs/>
                <w:sz w:val="14"/>
                <w:szCs w:val="14"/>
              </w:rPr>
            </w:pPr>
            <w:r>
              <w:rPr>
                <w:b/>
                <w:bCs/>
                <w:sz w:val="14"/>
                <w:szCs w:val="14"/>
              </w:rPr>
              <w:t xml:space="preserve">% Change [95% CI] </w:t>
            </w:r>
          </w:p>
        </w:tc>
      </w:tr>
      <w:tr w:rsidR="0058467E" w14:paraId="004781A9" w14:textId="77777777">
        <w:trPr>
          <w:trHeight w:val="113"/>
        </w:trPr>
        <w:tc>
          <w:tcPr>
            <w:tcW w:w="3990" w:type="dxa"/>
            <w:tcBorders>
              <w:top w:val="single" w:sz="6" w:space="0" w:color="000000"/>
              <w:left w:val="single" w:sz="6" w:space="0" w:color="000000"/>
              <w:bottom w:val="single" w:sz="6" w:space="0" w:color="000000"/>
              <w:right w:val="single" w:sz="6" w:space="0" w:color="000000"/>
            </w:tcBorders>
            <w:tcMar>
              <w:top w:w="0" w:type="dxa"/>
              <w:bottom w:w="0" w:type="dxa"/>
            </w:tcMar>
          </w:tcPr>
          <w:p w14:paraId="0A620D3C" w14:textId="77777777" w:rsidR="0058467E" w:rsidRDefault="00000000">
            <w:pPr>
              <w:rPr>
                <w:b/>
                <w:bCs/>
                <w:sz w:val="14"/>
                <w:szCs w:val="14"/>
              </w:rPr>
            </w:pPr>
            <w:proofErr w:type="spellStart"/>
            <w:r>
              <w:rPr>
                <w:b/>
                <w:bCs/>
                <w:sz w:val="14"/>
                <w:szCs w:val="14"/>
              </w:rPr>
              <w:t>Amyloid</w:t>
            </w:r>
            <w:proofErr w:type="spellEnd"/>
            <w:r>
              <w:rPr>
                <w:b/>
                <w:bCs/>
                <w:sz w:val="14"/>
                <w:szCs w:val="14"/>
              </w:rPr>
              <w:t xml:space="preserve"> PET-</w:t>
            </w:r>
            <w:proofErr w:type="spellStart"/>
            <w:r>
              <w:rPr>
                <w:b/>
                <w:bCs/>
                <w:sz w:val="14"/>
                <w:szCs w:val="14"/>
              </w:rPr>
              <w:t>referenced</w:t>
            </w:r>
            <w:proofErr w:type="spellEnd"/>
          </w:p>
        </w:tc>
        <w:tc>
          <w:tcPr>
            <w:tcW w:w="825" w:type="dxa"/>
            <w:tcBorders>
              <w:top w:val="single" w:sz="6" w:space="0" w:color="000000"/>
              <w:left w:val="single" w:sz="6" w:space="0" w:color="000000"/>
              <w:bottom w:val="single" w:sz="6" w:space="0" w:color="000000"/>
              <w:right w:val="single" w:sz="6" w:space="0" w:color="000000"/>
            </w:tcBorders>
            <w:tcMar>
              <w:top w:w="0" w:type="dxa"/>
              <w:bottom w:w="0" w:type="dxa"/>
            </w:tcMar>
          </w:tcPr>
          <w:p w14:paraId="6EA264F3" w14:textId="77777777" w:rsidR="0058467E" w:rsidRDefault="00000000">
            <w:pPr>
              <w:jc w:val="center"/>
              <w:rPr>
                <w:sz w:val="14"/>
                <w:szCs w:val="14"/>
              </w:rPr>
            </w:pPr>
            <w:r>
              <w:rPr>
                <w:sz w:val="14"/>
                <w:szCs w:val="14"/>
              </w:rPr>
              <w:t>246</w:t>
            </w:r>
          </w:p>
        </w:tc>
        <w:tc>
          <w:tcPr>
            <w:tcW w:w="1905" w:type="dxa"/>
            <w:tcBorders>
              <w:top w:val="single" w:sz="6" w:space="0" w:color="000000"/>
              <w:left w:val="single" w:sz="6" w:space="0" w:color="000000"/>
              <w:bottom w:val="single" w:sz="6" w:space="0" w:color="000000"/>
              <w:right w:val="single" w:sz="6" w:space="0" w:color="000000"/>
            </w:tcBorders>
            <w:tcMar>
              <w:top w:w="0" w:type="dxa"/>
              <w:bottom w:w="0" w:type="dxa"/>
            </w:tcMar>
          </w:tcPr>
          <w:p w14:paraId="6707BA48" w14:textId="77777777" w:rsidR="0058467E" w:rsidRDefault="00000000">
            <w:pPr>
              <w:jc w:val="center"/>
              <w:rPr>
                <w:sz w:val="14"/>
                <w:szCs w:val="14"/>
              </w:rPr>
            </w:pPr>
            <w:r>
              <w:rPr>
                <w:sz w:val="14"/>
                <w:szCs w:val="14"/>
              </w:rPr>
              <w:t>0.21 [0.04, 0.37]</w:t>
            </w:r>
          </w:p>
        </w:tc>
        <w:tc>
          <w:tcPr>
            <w:tcW w:w="1080" w:type="dxa"/>
            <w:tcBorders>
              <w:top w:val="single" w:sz="6" w:space="0" w:color="000000"/>
              <w:left w:val="single" w:sz="6" w:space="0" w:color="000000"/>
              <w:bottom w:val="single" w:sz="6" w:space="0" w:color="000000"/>
              <w:right w:val="single" w:sz="6" w:space="0" w:color="000000"/>
            </w:tcBorders>
            <w:tcMar>
              <w:top w:w="0" w:type="dxa"/>
              <w:bottom w:w="0" w:type="dxa"/>
            </w:tcMar>
          </w:tcPr>
          <w:p w14:paraId="2E824DAD" w14:textId="77777777" w:rsidR="0058467E" w:rsidRDefault="00000000">
            <w:pPr>
              <w:jc w:val="center"/>
              <w:rPr>
                <w:sz w:val="14"/>
                <w:szCs w:val="14"/>
              </w:rPr>
            </w:pPr>
            <w:r>
              <w:rPr>
                <w:sz w:val="14"/>
                <w:szCs w:val="14"/>
              </w:rPr>
              <w:t>0.083</w:t>
            </w:r>
          </w:p>
        </w:tc>
        <w:tc>
          <w:tcPr>
            <w:tcW w:w="1080" w:type="dxa"/>
            <w:tcBorders>
              <w:top w:val="single" w:sz="6" w:space="0" w:color="000000"/>
              <w:left w:val="single" w:sz="6" w:space="0" w:color="000000"/>
              <w:bottom w:val="single" w:sz="6" w:space="0" w:color="000000"/>
              <w:right w:val="single" w:sz="6" w:space="0" w:color="000000"/>
            </w:tcBorders>
            <w:tcMar>
              <w:top w:w="0" w:type="dxa"/>
              <w:bottom w:w="0" w:type="dxa"/>
            </w:tcMar>
          </w:tcPr>
          <w:p w14:paraId="57EAA071" w14:textId="77777777" w:rsidR="0058467E" w:rsidRDefault="00000000">
            <w:pPr>
              <w:jc w:val="center"/>
              <w:rPr>
                <w:sz w:val="14"/>
                <w:szCs w:val="14"/>
              </w:rPr>
            </w:pPr>
            <w:r>
              <w:rPr>
                <w:sz w:val="14"/>
                <w:szCs w:val="14"/>
              </w:rPr>
              <w:t>0.014</w:t>
            </w:r>
          </w:p>
        </w:tc>
        <w:tc>
          <w:tcPr>
            <w:tcW w:w="1950" w:type="dxa"/>
            <w:tcBorders>
              <w:top w:val="single" w:sz="6" w:space="0" w:color="000000"/>
              <w:left w:val="single" w:sz="6" w:space="0" w:color="000000"/>
              <w:bottom w:val="single" w:sz="6" w:space="0" w:color="000000"/>
              <w:right w:val="single" w:sz="6" w:space="0" w:color="000000"/>
            </w:tcBorders>
            <w:tcMar>
              <w:top w:w="0" w:type="dxa"/>
              <w:bottom w:w="0" w:type="dxa"/>
            </w:tcMar>
          </w:tcPr>
          <w:p w14:paraId="5F19EA89" w14:textId="77777777" w:rsidR="0058467E" w:rsidRDefault="00000000">
            <w:pPr>
              <w:jc w:val="center"/>
              <w:rPr>
                <w:sz w:val="14"/>
                <w:szCs w:val="14"/>
              </w:rPr>
            </w:pPr>
            <w:r>
              <w:rPr>
                <w:sz w:val="14"/>
                <w:szCs w:val="14"/>
              </w:rPr>
              <w:t xml:space="preserve">23.0 [4.4, 44.9] </w:t>
            </w:r>
          </w:p>
        </w:tc>
      </w:tr>
      <w:tr w:rsidR="0058467E" w14:paraId="3DB7E25D" w14:textId="77777777">
        <w:trPr>
          <w:trHeight w:val="113"/>
        </w:trPr>
        <w:tc>
          <w:tcPr>
            <w:tcW w:w="3990" w:type="dxa"/>
            <w:tcBorders>
              <w:top w:val="single" w:sz="6" w:space="0" w:color="000000"/>
              <w:left w:val="single" w:sz="6" w:space="0" w:color="000000"/>
              <w:bottom w:val="single" w:sz="6" w:space="0" w:color="000000"/>
              <w:right w:val="single" w:sz="6" w:space="0" w:color="000000"/>
            </w:tcBorders>
            <w:tcMar>
              <w:top w:w="0" w:type="dxa"/>
              <w:bottom w:w="0" w:type="dxa"/>
            </w:tcMar>
          </w:tcPr>
          <w:p w14:paraId="5245D57C" w14:textId="77777777" w:rsidR="0058467E" w:rsidRDefault="00000000">
            <w:pPr>
              <w:rPr>
                <w:b/>
                <w:bCs/>
                <w:sz w:val="14"/>
                <w:szCs w:val="14"/>
              </w:rPr>
            </w:pPr>
            <w:r>
              <w:rPr>
                <w:b/>
                <w:bCs/>
                <w:sz w:val="14"/>
                <w:szCs w:val="14"/>
              </w:rPr>
              <w:t>CSF p-tau181/Abeta42 ratio-</w:t>
            </w:r>
            <w:proofErr w:type="spellStart"/>
            <w:r>
              <w:rPr>
                <w:b/>
                <w:bCs/>
                <w:sz w:val="14"/>
                <w:szCs w:val="14"/>
              </w:rPr>
              <w:t>referenced</w:t>
            </w:r>
            <w:proofErr w:type="spellEnd"/>
          </w:p>
        </w:tc>
        <w:tc>
          <w:tcPr>
            <w:tcW w:w="825" w:type="dxa"/>
            <w:tcBorders>
              <w:top w:val="single" w:sz="6" w:space="0" w:color="000000"/>
              <w:left w:val="single" w:sz="6" w:space="0" w:color="000000"/>
              <w:bottom w:val="single" w:sz="6" w:space="0" w:color="000000"/>
              <w:right w:val="single" w:sz="6" w:space="0" w:color="000000"/>
            </w:tcBorders>
            <w:tcMar>
              <w:top w:w="0" w:type="dxa"/>
              <w:bottom w:w="0" w:type="dxa"/>
            </w:tcMar>
          </w:tcPr>
          <w:p w14:paraId="5C1BCC84" w14:textId="77777777" w:rsidR="0058467E" w:rsidRDefault="00000000">
            <w:pPr>
              <w:jc w:val="center"/>
              <w:rPr>
                <w:sz w:val="14"/>
                <w:szCs w:val="14"/>
              </w:rPr>
            </w:pPr>
            <w:r>
              <w:rPr>
                <w:sz w:val="14"/>
                <w:szCs w:val="14"/>
              </w:rPr>
              <w:t>286</w:t>
            </w:r>
          </w:p>
        </w:tc>
        <w:tc>
          <w:tcPr>
            <w:tcW w:w="1905" w:type="dxa"/>
            <w:tcBorders>
              <w:top w:val="single" w:sz="6" w:space="0" w:color="000000"/>
              <w:left w:val="single" w:sz="6" w:space="0" w:color="000000"/>
              <w:bottom w:val="single" w:sz="6" w:space="0" w:color="000000"/>
              <w:right w:val="single" w:sz="6" w:space="0" w:color="000000"/>
            </w:tcBorders>
            <w:tcMar>
              <w:top w:w="0" w:type="dxa"/>
              <w:bottom w:w="0" w:type="dxa"/>
            </w:tcMar>
          </w:tcPr>
          <w:p w14:paraId="3181BD58" w14:textId="77777777" w:rsidR="0058467E" w:rsidRDefault="00000000">
            <w:pPr>
              <w:jc w:val="center"/>
              <w:rPr>
                <w:sz w:val="14"/>
                <w:szCs w:val="14"/>
              </w:rPr>
            </w:pPr>
            <w:r>
              <w:rPr>
                <w:sz w:val="14"/>
                <w:szCs w:val="14"/>
              </w:rPr>
              <w:t>0.16 [0.02, 0.30]</w:t>
            </w:r>
          </w:p>
        </w:tc>
        <w:tc>
          <w:tcPr>
            <w:tcW w:w="1080" w:type="dxa"/>
            <w:tcBorders>
              <w:top w:val="single" w:sz="6" w:space="0" w:color="000000"/>
              <w:left w:val="single" w:sz="6" w:space="0" w:color="000000"/>
              <w:bottom w:val="single" w:sz="6" w:space="0" w:color="000000"/>
              <w:right w:val="single" w:sz="6" w:space="0" w:color="000000"/>
            </w:tcBorders>
            <w:tcMar>
              <w:top w:w="0" w:type="dxa"/>
              <w:bottom w:w="0" w:type="dxa"/>
            </w:tcMar>
          </w:tcPr>
          <w:p w14:paraId="5949A731" w14:textId="77777777" w:rsidR="0058467E" w:rsidRDefault="00000000">
            <w:pPr>
              <w:jc w:val="center"/>
              <w:rPr>
                <w:sz w:val="14"/>
                <w:szCs w:val="14"/>
              </w:rPr>
            </w:pPr>
            <w:r>
              <w:rPr>
                <w:sz w:val="14"/>
                <w:szCs w:val="14"/>
              </w:rPr>
              <w:t>0.071</w:t>
            </w:r>
          </w:p>
        </w:tc>
        <w:tc>
          <w:tcPr>
            <w:tcW w:w="1080" w:type="dxa"/>
            <w:tcBorders>
              <w:top w:val="single" w:sz="6" w:space="0" w:color="000000"/>
              <w:left w:val="single" w:sz="6" w:space="0" w:color="000000"/>
              <w:bottom w:val="single" w:sz="6" w:space="0" w:color="000000"/>
              <w:right w:val="single" w:sz="6" w:space="0" w:color="000000"/>
            </w:tcBorders>
            <w:tcMar>
              <w:top w:w="0" w:type="dxa"/>
              <w:bottom w:w="0" w:type="dxa"/>
            </w:tcMar>
          </w:tcPr>
          <w:p w14:paraId="799FF4EA" w14:textId="77777777" w:rsidR="0058467E" w:rsidRDefault="00000000">
            <w:pPr>
              <w:jc w:val="center"/>
              <w:rPr>
                <w:sz w:val="14"/>
                <w:szCs w:val="14"/>
              </w:rPr>
            </w:pPr>
            <w:r>
              <w:rPr>
                <w:sz w:val="14"/>
                <w:szCs w:val="14"/>
              </w:rPr>
              <w:t>0.027</w:t>
            </w:r>
          </w:p>
        </w:tc>
        <w:tc>
          <w:tcPr>
            <w:tcW w:w="1950" w:type="dxa"/>
            <w:tcBorders>
              <w:top w:val="single" w:sz="6" w:space="0" w:color="000000"/>
              <w:left w:val="single" w:sz="6" w:space="0" w:color="000000"/>
              <w:bottom w:val="single" w:sz="6" w:space="0" w:color="000000"/>
              <w:right w:val="single" w:sz="6" w:space="0" w:color="000000"/>
            </w:tcBorders>
            <w:tcMar>
              <w:top w:w="0" w:type="dxa"/>
              <w:bottom w:w="0" w:type="dxa"/>
            </w:tcMar>
          </w:tcPr>
          <w:p w14:paraId="0883A75A" w14:textId="77777777" w:rsidR="0058467E" w:rsidRDefault="00000000">
            <w:pPr>
              <w:jc w:val="center"/>
              <w:rPr>
                <w:sz w:val="14"/>
                <w:szCs w:val="14"/>
              </w:rPr>
            </w:pPr>
            <w:r>
              <w:rPr>
                <w:sz w:val="14"/>
                <w:szCs w:val="14"/>
              </w:rPr>
              <w:t xml:space="preserve">17.2 [1.8, 34.8] </w:t>
            </w:r>
          </w:p>
        </w:tc>
      </w:tr>
      <w:tr w:rsidR="0058467E" w14:paraId="6E8894A1" w14:textId="77777777">
        <w:trPr>
          <w:trHeight w:val="113"/>
        </w:trPr>
        <w:tc>
          <w:tcPr>
            <w:tcW w:w="3990" w:type="dxa"/>
            <w:tcBorders>
              <w:top w:val="single" w:sz="6" w:space="0" w:color="000000"/>
              <w:left w:val="single" w:sz="6" w:space="0" w:color="000000"/>
              <w:bottom w:val="single" w:sz="6" w:space="0" w:color="000000"/>
              <w:right w:val="single" w:sz="6" w:space="0" w:color="000000"/>
            </w:tcBorders>
            <w:tcMar>
              <w:top w:w="0" w:type="dxa"/>
              <w:bottom w:w="0" w:type="dxa"/>
            </w:tcMar>
          </w:tcPr>
          <w:p w14:paraId="5273EC3D" w14:textId="77777777" w:rsidR="0058467E" w:rsidRDefault="00000000">
            <w:pPr>
              <w:rPr>
                <w:b/>
                <w:bCs/>
                <w:sz w:val="14"/>
                <w:szCs w:val="14"/>
              </w:rPr>
            </w:pPr>
            <w:r>
              <w:rPr>
                <w:b/>
                <w:bCs/>
                <w:sz w:val="14"/>
                <w:szCs w:val="14"/>
              </w:rPr>
              <w:t>Tau PET-</w:t>
            </w:r>
            <w:proofErr w:type="spellStart"/>
            <w:r>
              <w:rPr>
                <w:b/>
                <w:bCs/>
                <w:sz w:val="14"/>
                <w:szCs w:val="14"/>
              </w:rPr>
              <w:t>referenced</w:t>
            </w:r>
            <w:proofErr w:type="spellEnd"/>
          </w:p>
        </w:tc>
        <w:tc>
          <w:tcPr>
            <w:tcW w:w="825" w:type="dxa"/>
            <w:tcBorders>
              <w:top w:val="single" w:sz="6" w:space="0" w:color="000000"/>
              <w:left w:val="single" w:sz="6" w:space="0" w:color="000000"/>
              <w:bottom w:val="single" w:sz="6" w:space="0" w:color="000000"/>
              <w:right w:val="single" w:sz="6" w:space="0" w:color="000000"/>
            </w:tcBorders>
            <w:tcMar>
              <w:top w:w="0" w:type="dxa"/>
              <w:bottom w:w="0" w:type="dxa"/>
            </w:tcMar>
          </w:tcPr>
          <w:p w14:paraId="443AD3ED" w14:textId="77777777" w:rsidR="0058467E" w:rsidRDefault="00000000">
            <w:pPr>
              <w:jc w:val="center"/>
              <w:rPr>
                <w:sz w:val="14"/>
                <w:szCs w:val="14"/>
              </w:rPr>
            </w:pPr>
            <w:r>
              <w:rPr>
                <w:sz w:val="14"/>
                <w:szCs w:val="14"/>
              </w:rPr>
              <w:t>193</w:t>
            </w:r>
          </w:p>
        </w:tc>
        <w:tc>
          <w:tcPr>
            <w:tcW w:w="1905" w:type="dxa"/>
            <w:tcBorders>
              <w:top w:val="single" w:sz="6" w:space="0" w:color="000000"/>
              <w:left w:val="single" w:sz="6" w:space="0" w:color="000000"/>
              <w:bottom w:val="single" w:sz="6" w:space="0" w:color="000000"/>
              <w:right w:val="single" w:sz="6" w:space="0" w:color="000000"/>
            </w:tcBorders>
            <w:tcMar>
              <w:top w:w="0" w:type="dxa"/>
              <w:bottom w:w="0" w:type="dxa"/>
            </w:tcMar>
          </w:tcPr>
          <w:p w14:paraId="1FE0F6ED" w14:textId="77777777" w:rsidR="0058467E" w:rsidRDefault="00000000">
            <w:pPr>
              <w:jc w:val="center"/>
              <w:rPr>
                <w:sz w:val="14"/>
                <w:szCs w:val="14"/>
              </w:rPr>
            </w:pPr>
            <w:r>
              <w:rPr>
                <w:rFonts w:ascii="Arial Unicode MS" w:eastAsia="Arial Unicode MS" w:hAnsi="Arial Unicode MS" w:cs="Arial Unicode MS"/>
                <w:sz w:val="14"/>
                <w:szCs w:val="14"/>
              </w:rPr>
              <w:t>0.11 [−0.11, 0.34]</w:t>
            </w:r>
          </w:p>
        </w:tc>
        <w:tc>
          <w:tcPr>
            <w:tcW w:w="1080" w:type="dxa"/>
            <w:tcBorders>
              <w:top w:val="single" w:sz="6" w:space="0" w:color="000000"/>
              <w:left w:val="single" w:sz="6" w:space="0" w:color="000000"/>
              <w:bottom w:val="single" w:sz="6" w:space="0" w:color="000000"/>
              <w:right w:val="single" w:sz="6" w:space="0" w:color="000000"/>
            </w:tcBorders>
            <w:tcMar>
              <w:top w:w="0" w:type="dxa"/>
              <w:bottom w:w="0" w:type="dxa"/>
            </w:tcMar>
          </w:tcPr>
          <w:p w14:paraId="146DB50C" w14:textId="77777777" w:rsidR="0058467E" w:rsidRDefault="00000000">
            <w:pPr>
              <w:jc w:val="center"/>
              <w:rPr>
                <w:sz w:val="14"/>
                <w:szCs w:val="14"/>
              </w:rPr>
            </w:pPr>
            <w:r>
              <w:rPr>
                <w:sz w:val="14"/>
                <w:szCs w:val="14"/>
              </w:rPr>
              <w:t>0.113</w:t>
            </w:r>
          </w:p>
        </w:tc>
        <w:tc>
          <w:tcPr>
            <w:tcW w:w="1080" w:type="dxa"/>
            <w:tcBorders>
              <w:top w:val="single" w:sz="6" w:space="0" w:color="000000"/>
              <w:left w:val="single" w:sz="6" w:space="0" w:color="000000"/>
              <w:bottom w:val="single" w:sz="6" w:space="0" w:color="000000"/>
              <w:right w:val="single" w:sz="6" w:space="0" w:color="000000"/>
            </w:tcBorders>
            <w:tcMar>
              <w:top w:w="0" w:type="dxa"/>
              <w:bottom w:w="0" w:type="dxa"/>
            </w:tcMar>
          </w:tcPr>
          <w:p w14:paraId="4FC743C2" w14:textId="77777777" w:rsidR="0058467E" w:rsidRDefault="00000000">
            <w:pPr>
              <w:jc w:val="center"/>
              <w:rPr>
                <w:sz w:val="14"/>
                <w:szCs w:val="14"/>
              </w:rPr>
            </w:pPr>
            <w:r>
              <w:rPr>
                <w:sz w:val="14"/>
                <w:szCs w:val="14"/>
              </w:rPr>
              <w:t>0.313</w:t>
            </w:r>
          </w:p>
        </w:tc>
        <w:tc>
          <w:tcPr>
            <w:tcW w:w="1950" w:type="dxa"/>
            <w:tcBorders>
              <w:top w:val="single" w:sz="6" w:space="0" w:color="000000"/>
              <w:left w:val="single" w:sz="6" w:space="0" w:color="000000"/>
              <w:bottom w:val="single" w:sz="6" w:space="0" w:color="000000"/>
              <w:right w:val="single" w:sz="6" w:space="0" w:color="000000"/>
            </w:tcBorders>
            <w:tcMar>
              <w:top w:w="0" w:type="dxa"/>
              <w:bottom w:w="0" w:type="dxa"/>
            </w:tcMar>
          </w:tcPr>
          <w:p w14:paraId="2A7F3E5F" w14:textId="77777777" w:rsidR="0058467E" w:rsidRDefault="00000000">
            <w:pPr>
              <w:jc w:val="center"/>
              <w:rPr>
                <w:sz w:val="14"/>
                <w:szCs w:val="14"/>
              </w:rPr>
            </w:pPr>
            <w:r>
              <w:rPr>
                <w:rFonts w:ascii="Arial Unicode MS" w:eastAsia="Arial Unicode MS" w:hAnsi="Arial Unicode MS" w:cs="Arial Unicode MS"/>
                <w:sz w:val="14"/>
                <w:szCs w:val="14"/>
              </w:rPr>
              <w:t xml:space="preserve">12.1 [−10.3, 40.3] </w:t>
            </w:r>
          </w:p>
        </w:tc>
      </w:tr>
      <w:tr w:rsidR="0058467E" w:rsidRPr="00E73AF2" w14:paraId="055726E1" w14:textId="77777777">
        <w:trPr>
          <w:trHeight w:val="420"/>
        </w:trPr>
        <w:tc>
          <w:tcPr>
            <w:tcW w:w="10830" w:type="dxa"/>
            <w:gridSpan w:val="6"/>
            <w:tcBorders>
              <w:top w:val="single" w:sz="6" w:space="0" w:color="000000"/>
              <w:left w:val="single" w:sz="6" w:space="0" w:color="000000"/>
              <w:bottom w:val="single" w:sz="6" w:space="0" w:color="000000"/>
              <w:right w:val="single" w:sz="6" w:space="0" w:color="000000"/>
            </w:tcBorders>
            <w:tcMar>
              <w:top w:w="0" w:type="dxa"/>
              <w:bottom w:w="0" w:type="dxa"/>
            </w:tcMar>
          </w:tcPr>
          <w:p w14:paraId="08BAE7B1" w14:textId="77777777" w:rsidR="0058467E" w:rsidRPr="005810E3" w:rsidRDefault="00000000">
            <w:pPr>
              <w:jc w:val="both"/>
              <w:rPr>
                <w:i/>
                <w:iCs/>
                <w:sz w:val="14"/>
                <w:szCs w:val="14"/>
                <w:lang w:val="en-US"/>
              </w:rPr>
            </w:pPr>
            <w:r w:rsidRPr="005810E3">
              <w:rPr>
                <w:i/>
                <w:iCs/>
                <w:sz w:val="14"/>
                <w:szCs w:val="14"/>
                <w:lang w:val="en-US"/>
              </w:rPr>
              <w:t xml:space="preserve">All models adjust for age, sex, APOE </w:t>
            </w:r>
            <w:r>
              <w:rPr>
                <w:i/>
                <w:iCs/>
                <w:sz w:val="14"/>
                <w:szCs w:val="14"/>
              </w:rPr>
              <w:t>ε</w:t>
            </w:r>
            <w:r w:rsidRPr="005810E3">
              <w:rPr>
                <w:i/>
                <w:iCs/>
                <w:sz w:val="14"/>
                <w:szCs w:val="14"/>
                <w:lang w:val="en-US"/>
              </w:rPr>
              <w:t xml:space="preserve">4 carriage and cognitive stage in addition to the reference measure shown, entered as a </w:t>
            </w:r>
            <w:proofErr w:type="spellStart"/>
            <w:r w:rsidRPr="005810E3">
              <w:rPr>
                <w:i/>
                <w:iCs/>
                <w:sz w:val="14"/>
                <w:szCs w:val="14"/>
                <w:lang w:val="en-US"/>
              </w:rPr>
              <w:t>penalised</w:t>
            </w:r>
            <w:proofErr w:type="spellEnd"/>
            <w:r w:rsidRPr="005810E3">
              <w:rPr>
                <w:i/>
                <w:iCs/>
                <w:sz w:val="14"/>
                <w:szCs w:val="14"/>
                <w:lang w:val="en-US"/>
              </w:rPr>
              <w:t xml:space="preserve"> smooth term (</w:t>
            </w:r>
            <w:proofErr w:type="spellStart"/>
            <w:r w:rsidRPr="005810E3">
              <w:rPr>
                <w:i/>
                <w:iCs/>
                <w:sz w:val="14"/>
                <w:szCs w:val="14"/>
                <w:lang w:val="en-US"/>
              </w:rPr>
              <w:t>generalised</w:t>
            </w:r>
            <w:proofErr w:type="spellEnd"/>
            <w:r w:rsidRPr="005810E3">
              <w:rPr>
                <w:i/>
                <w:iCs/>
                <w:sz w:val="14"/>
                <w:szCs w:val="14"/>
                <w:lang w:val="en-US"/>
              </w:rPr>
              <w:t xml:space="preserve"> additive model) with standard errors from the model's asymptotic covariance matrix. Abbreviations: CI, confidence interval; CSF, cerebrospinal fluid; PET, positron emission tomography; SE, standard error. </w:t>
            </w:r>
          </w:p>
        </w:tc>
      </w:tr>
    </w:tbl>
    <w:p w14:paraId="79D7086A" w14:textId="77777777" w:rsidR="00D940BE" w:rsidRDefault="00D940BE">
      <w:pPr>
        <w:rPr>
          <w:b/>
          <w:bCs/>
          <w:lang w:val="en-US"/>
        </w:rPr>
      </w:pPr>
    </w:p>
    <w:p w14:paraId="7B7B3457" w14:textId="64610A5A" w:rsidR="0058467E" w:rsidRPr="005810E3" w:rsidRDefault="00000000">
      <w:pPr>
        <w:rPr>
          <w:sz w:val="14"/>
          <w:szCs w:val="14"/>
          <w:lang w:val="en-US"/>
        </w:rPr>
      </w:pPr>
      <w:r w:rsidRPr="005810E3">
        <w:rPr>
          <w:b/>
          <w:bCs/>
          <w:lang w:val="en-US"/>
        </w:rPr>
        <w:t xml:space="preserve">Table S6. Sensitivity of the </w:t>
      </w:r>
      <w:r>
        <w:rPr>
          <w:b/>
          <w:bCs/>
        </w:rPr>
        <w:t>α</w:t>
      </w:r>
      <w:proofErr w:type="spellStart"/>
      <w:r w:rsidRPr="005810E3">
        <w:rPr>
          <w:b/>
          <w:bCs/>
          <w:lang w:val="en-US"/>
        </w:rPr>
        <w:t>SynSAA</w:t>
      </w:r>
      <w:proofErr w:type="spellEnd"/>
      <w:r w:rsidRPr="005810E3">
        <w:rPr>
          <w:b/>
          <w:bCs/>
          <w:lang w:val="en-US"/>
        </w:rPr>
        <w:t xml:space="preserve"> coefficient to renal function: sample restriction and adjustment </w:t>
      </w:r>
    </w:p>
    <w:tbl>
      <w:tblPr>
        <w:tblStyle w:val="a7"/>
        <w:tblW w:w="1479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644"/>
        <w:gridCol w:w="1644"/>
        <w:gridCol w:w="1644"/>
        <w:gridCol w:w="1644"/>
        <w:gridCol w:w="1644"/>
        <w:gridCol w:w="1644"/>
        <w:gridCol w:w="1644"/>
        <w:gridCol w:w="1644"/>
        <w:gridCol w:w="1644"/>
      </w:tblGrid>
      <w:tr w:rsidR="0058467E" w14:paraId="677843CB" w14:textId="77777777">
        <w:trPr>
          <w:trHeight w:val="170"/>
        </w:trPr>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4093ED0F" w14:textId="77777777" w:rsidR="0058467E" w:rsidRDefault="00000000">
            <w:pPr>
              <w:rPr>
                <w:b/>
                <w:bCs/>
                <w:sz w:val="14"/>
                <w:szCs w:val="14"/>
              </w:rPr>
            </w:pPr>
            <w:r>
              <w:rPr>
                <w:b/>
                <w:bCs/>
                <w:sz w:val="14"/>
                <w:szCs w:val="14"/>
              </w:rPr>
              <w:t>Reference</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05FA313E" w14:textId="77777777" w:rsidR="0058467E" w:rsidRDefault="00000000">
            <w:pPr>
              <w:jc w:val="center"/>
              <w:rPr>
                <w:b/>
                <w:bCs/>
                <w:sz w:val="14"/>
                <w:szCs w:val="14"/>
              </w:rPr>
            </w:pPr>
            <w:r>
              <w:rPr>
                <w:b/>
                <w:bCs/>
                <w:sz w:val="14"/>
                <w:szCs w:val="14"/>
              </w:rPr>
              <w:t>Original n</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6A3FD45D" w14:textId="77777777" w:rsidR="0058467E" w:rsidRDefault="00000000">
            <w:pPr>
              <w:jc w:val="center"/>
              <w:rPr>
                <w:b/>
                <w:bCs/>
                <w:sz w:val="14"/>
                <w:szCs w:val="14"/>
              </w:rPr>
            </w:pPr>
            <w:r>
              <w:rPr>
                <w:b/>
                <w:bCs/>
                <w:sz w:val="14"/>
                <w:szCs w:val="14"/>
              </w:rPr>
              <w:t>Original β_SAA (p)</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2DC2E082" w14:textId="77777777" w:rsidR="0058467E" w:rsidRDefault="00000000">
            <w:pPr>
              <w:jc w:val="center"/>
              <w:rPr>
                <w:b/>
                <w:bCs/>
                <w:sz w:val="14"/>
                <w:szCs w:val="14"/>
              </w:rPr>
            </w:pPr>
            <w:proofErr w:type="spellStart"/>
            <w:r>
              <w:rPr>
                <w:b/>
                <w:bCs/>
                <w:sz w:val="14"/>
                <w:szCs w:val="14"/>
              </w:rPr>
              <w:t>Restricted</w:t>
            </w:r>
            <w:proofErr w:type="spellEnd"/>
            <w:r>
              <w:rPr>
                <w:b/>
                <w:bCs/>
                <w:sz w:val="14"/>
                <w:szCs w:val="14"/>
              </w:rPr>
              <w:t xml:space="preserve"> n</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282BA435" w14:textId="77777777" w:rsidR="0058467E" w:rsidRDefault="00000000">
            <w:pPr>
              <w:jc w:val="center"/>
              <w:rPr>
                <w:b/>
                <w:bCs/>
                <w:sz w:val="14"/>
                <w:szCs w:val="14"/>
              </w:rPr>
            </w:pPr>
            <w:proofErr w:type="spellStart"/>
            <w:r>
              <w:rPr>
                <w:b/>
                <w:bCs/>
                <w:sz w:val="14"/>
                <w:szCs w:val="14"/>
              </w:rPr>
              <w:t>Restricted</w:t>
            </w:r>
            <w:proofErr w:type="spellEnd"/>
            <w:r>
              <w:rPr>
                <w:b/>
                <w:bCs/>
                <w:sz w:val="14"/>
                <w:szCs w:val="14"/>
              </w:rPr>
              <w:t xml:space="preserve"> β_SAA (p)</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2D475BF3" w14:textId="77777777" w:rsidR="0058467E" w:rsidRDefault="00000000">
            <w:pPr>
              <w:jc w:val="center"/>
              <w:rPr>
                <w:b/>
                <w:bCs/>
                <w:sz w:val="14"/>
                <w:szCs w:val="14"/>
              </w:rPr>
            </w:pPr>
            <w:r>
              <w:rPr>
                <w:b/>
                <w:bCs/>
                <w:sz w:val="14"/>
                <w:szCs w:val="14"/>
              </w:rPr>
              <w:t>Δβ (</w:t>
            </w:r>
            <w:proofErr w:type="spellStart"/>
            <w:r>
              <w:rPr>
                <w:b/>
                <w:bCs/>
                <w:sz w:val="14"/>
                <w:szCs w:val="14"/>
              </w:rPr>
              <w:t>restriction</w:t>
            </w:r>
            <w:proofErr w:type="spellEnd"/>
            <w:r>
              <w:rPr>
                <w:b/>
                <w:bCs/>
                <w:sz w:val="14"/>
                <w:szCs w:val="14"/>
              </w:rPr>
              <w:t>)</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259F32D3" w14:textId="77777777" w:rsidR="0058467E" w:rsidRDefault="00000000">
            <w:pPr>
              <w:jc w:val="center"/>
              <w:rPr>
                <w:b/>
                <w:bCs/>
                <w:sz w:val="14"/>
                <w:szCs w:val="14"/>
              </w:rPr>
            </w:pPr>
            <w:r>
              <w:rPr>
                <w:b/>
                <w:bCs/>
                <w:sz w:val="14"/>
                <w:szCs w:val="14"/>
              </w:rPr>
              <w:t>+</w:t>
            </w:r>
            <w:proofErr w:type="spellStart"/>
            <w:r>
              <w:rPr>
                <w:b/>
                <w:bCs/>
                <w:sz w:val="14"/>
                <w:szCs w:val="14"/>
              </w:rPr>
              <w:t>eGFR</w:t>
            </w:r>
            <w:proofErr w:type="spellEnd"/>
            <w:r>
              <w:rPr>
                <w:b/>
                <w:bCs/>
                <w:sz w:val="14"/>
                <w:szCs w:val="14"/>
              </w:rPr>
              <w:t xml:space="preserve"> β_SAA (p)</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676D8F4F" w14:textId="77777777" w:rsidR="0058467E" w:rsidRDefault="00000000">
            <w:pPr>
              <w:jc w:val="center"/>
              <w:rPr>
                <w:b/>
                <w:bCs/>
                <w:sz w:val="14"/>
                <w:szCs w:val="14"/>
              </w:rPr>
            </w:pPr>
            <w:r>
              <w:rPr>
                <w:b/>
                <w:bCs/>
                <w:sz w:val="14"/>
                <w:szCs w:val="14"/>
              </w:rPr>
              <w:t>Δβ (</w:t>
            </w:r>
            <w:proofErr w:type="spellStart"/>
            <w:r>
              <w:rPr>
                <w:b/>
                <w:bCs/>
                <w:sz w:val="14"/>
                <w:szCs w:val="14"/>
              </w:rPr>
              <w:t>adjustment</w:t>
            </w:r>
            <w:proofErr w:type="spellEnd"/>
            <w:r>
              <w:rPr>
                <w:b/>
                <w:bCs/>
                <w:sz w:val="14"/>
                <w:szCs w:val="14"/>
              </w:rPr>
              <w:t>)</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711FAE8D" w14:textId="77777777" w:rsidR="0058467E" w:rsidRDefault="00000000">
            <w:pPr>
              <w:jc w:val="center"/>
              <w:rPr>
                <w:b/>
                <w:bCs/>
                <w:sz w:val="14"/>
                <w:szCs w:val="14"/>
              </w:rPr>
            </w:pPr>
            <w:r>
              <w:rPr>
                <w:b/>
                <w:bCs/>
                <w:sz w:val="14"/>
                <w:szCs w:val="14"/>
              </w:rPr>
              <w:t>β_</w:t>
            </w:r>
            <w:proofErr w:type="spellStart"/>
            <w:r>
              <w:rPr>
                <w:b/>
                <w:bCs/>
                <w:sz w:val="14"/>
                <w:szCs w:val="14"/>
              </w:rPr>
              <w:t>eGFR</w:t>
            </w:r>
            <w:proofErr w:type="spellEnd"/>
            <w:r>
              <w:rPr>
                <w:b/>
                <w:bCs/>
                <w:sz w:val="14"/>
                <w:szCs w:val="14"/>
              </w:rPr>
              <w:t xml:space="preserve"> (p)</w:t>
            </w:r>
          </w:p>
        </w:tc>
      </w:tr>
      <w:tr w:rsidR="0058467E" w14:paraId="5C171290" w14:textId="77777777">
        <w:trPr>
          <w:trHeight w:val="170"/>
        </w:trPr>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0BCDA43B" w14:textId="77777777" w:rsidR="0058467E" w:rsidRDefault="00000000">
            <w:pPr>
              <w:rPr>
                <w:b/>
                <w:bCs/>
                <w:sz w:val="14"/>
                <w:szCs w:val="14"/>
              </w:rPr>
            </w:pPr>
            <w:proofErr w:type="spellStart"/>
            <w:r>
              <w:rPr>
                <w:b/>
                <w:bCs/>
                <w:sz w:val="14"/>
                <w:szCs w:val="14"/>
              </w:rPr>
              <w:t>Amyloid</w:t>
            </w:r>
            <w:proofErr w:type="spellEnd"/>
            <w:r>
              <w:rPr>
                <w:b/>
                <w:bCs/>
                <w:sz w:val="14"/>
                <w:szCs w:val="14"/>
              </w:rPr>
              <w:t xml:space="preserve"> PET</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6B222AF8" w14:textId="77777777" w:rsidR="0058467E" w:rsidRDefault="00000000">
            <w:pPr>
              <w:jc w:val="center"/>
              <w:rPr>
                <w:sz w:val="14"/>
                <w:szCs w:val="14"/>
              </w:rPr>
            </w:pPr>
            <w:r>
              <w:rPr>
                <w:sz w:val="14"/>
                <w:szCs w:val="14"/>
              </w:rPr>
              <w:t>193</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18D76D7F" w14:textId="77777777" w:rsidR="0058467E" w:rsidRDefault="00000000">
            <w:pPr>
              <w:jc w:val="center"/>
              <w:rPr>
                <w:sz w:val="14"/>
                <w:szCs w:val="14"/>
              </w:rPr>
            </w:pPr>
            <w:r>
              <w:rPr>
                <w:sz w:val="14"/>
                <w:szCs w:val="14"/>
              </w:rPr>
              <w:t>0.24 (0.015)</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1B906F4A" w14:textId="77777777" w:rsidR="0058467E" w:rsidRDefault="00000000">
            <w:pPr>
              <w:jc w:val="center"/>
              <w:rPr>
                <w:sz w:val="14"/>
                <w:szCs w:val="14"/>
              </w:rPr>
            </w:pPr>
            <w:r>
              <w:rPr>
                <w:sz w:val="14"/>
                <w:szCs w:val="14"/>
              </w:rPr>
              <w:t>120</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0F0A2EAC" w14:textId="77777777" w:rsidR="0058467E" w:rsidRDefault="00000000">
            <w:pPr>
              <w:jc w:val="center"/>
              <w:rPr>
                <w:sz w:val="14"/>
                <w:szCs w:val="14"/>
              </w:rPr>
            </w:pPr>
            <w:r>
              <w:rPr>
                <w:sz w:val="14"/>
                <w:szCs w:val="14"/>
              </w:rPr>
              <w:t>0.37 (0.008)</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14AD2639" w14:textId="77777777" w:rsidR="0058467E" w:rsidRDefault="00000000">
            <w:pPr>
              <w:jc w:val="center"/>
              <w:rPr>
                <w:sz w:val="14"/>
                <w:szCs w:val="14"/>
              </w:rPr>
            </w:pPr>
            <w:r>
              <w:rPr>
                <w:sz w:val="14"/>
                <w:szCs w:val="14"/>
              </w:rPr>
              <w:t>+0.125</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51A012DA" w14:textId="77777777" w:rsidR="0058467E" w:rsidRDefault="00000000">
            <w:pPr>
              <w:jc w:val="center"/>
              <w:rPr>
                <w:sz w:val="14"/>
                <w:szCs w:val="14"/>
              </w:rPr>
            </w:pPr>
            <w:r>
              <w:rPr>
                <w:sz w:val="14"/>
                <w:szCs w:val="14"/>
              </w:rPr>
              <w:t>0.37 (0.007)</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05000D3D" w14:textId="77777777" w:rsidR="0058467E" w:rsidRDefault="00000000">
            <w:pPr>
              <w:jc w:val="center"/>
              <w:rPr>
                <w:sz w:val="14"/>
                <w:szCs w:val="14"/>
              </w:rPr>
            </w:pPr>
            <w:r>
              <w:rPr>
                <w:sz w:val="14"/>
                <w:szCs w:val="14"/>
              </w:rPr>
              <w:t>+0.005</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6E08A10B" w14:textId="77777777" w:rsidR="0058467E" w:rsidRDefault="00000000">
            <w:pPr>
              <w:jc w:val="center"/>
              <w:rPr>
                <w:sz w:val="14"/>
                <w:szCs w:val="14"/>
              </w:rPr>
            </w:pPr>
            <w:r>
              <w:rPr>
                <w:rFonts w:ascii="Arial Unicode MS" w:eastAsia="Arial Unicode MS" w:hAnsi="Arial Unicode MS" w:cs="Arial Unicode MS"/>
                <w:sz w:val="14"/>
                <w:szCs w:val="14"/>
              </w:rPr>
              <w:t>−0.004 (0.306)</w:t>
            </w:r>
          </w:p>
        </w:tc>
      </w:tr>
      <w:tr w:rsidR="0058467E" w14:paraId="076D2AE9" w14:textId="77777777">
        <w:trPr>
          <w:trHeight w:val="170"/>
        </w:trPr>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7C3009FB" w14:textId="77777777" w:rsidR="0058467E" w:rsidRDefault="00000000">
            <w:pPr>
              <w:rPr>
                <w:b/>
                <w:bCs/>
                <w:sz w:val="14"/>
                <w:szCs w:val="14"/>
              </w:rPr>
            </w:pPr>
            <w:r>
              <w:rPr>
                <w:b/>
                <w:bCs/>
                <w:sz w:val="14"/>
                <w:szCs w:val="14"/>
              </w:rPr>
              <w:t>CSF ratio</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59FBE30F" w14:textId="77777777" w:rsidR="0058467E" w:rsidRDefault="00000000">
            <w:pPr>
              <w:jc w:val="center"/>
              <w:rPr>
                <w:sz w:val="14"/>
                <w:szCs w:val="14"/>
              </w:rPr>
            </w:pPr>
            <w:r>
              <w:rPr>
                <w:sz w:val="14"/>
                <w:szCs w:val="14"/>
              </w:rPr>
              <w:t>193</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2F42A079" w14:textId="77777777" w:rsidR="0058467E" w:rsidRDefault="00000000">
            <w:pPr>
              <w:jc w:val="center"/>
              <w:rPr>
                <w:sz w:val="14"/>
                <w:szCs w:val="14"/>
              </w:rPr>
            </w:pPr>
            <w:r>
              <w:rPr>
                <w:sz w:val="14"/>
                <w:szCs w:val="14"/>
              </w:rPr>
              <w:t>0.21 (0.033)</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2A131C9F" w14:textId="77777777" w:rsidR="0058467E" w:rsidRDefault="00000000">
            <w:pPr>
              <w:jc w:val="center"/>
              <w:rPr>
                <w:sz w:val="14"/>
                <w:szCs w:val="14"/>
              </w:rPr>
            </w:pPr>
            <w:r>
              <w:rPr>
                <w:sz w:val="14"/>
                <w:szCs w:val="14"/>
              </w:rPr>
              <w:t>120</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3A3DD15C" w14:textId="77777777" w:rsidR="0058467E" w:rsidRDefault="00000000">
            <w:pPr>
              <w:jc w:val="center"/>
              <w:rPr>
                <w:sz w:val="14"/>
                <w:szCs w:val="14"/>
              </w:rPr>
            </w:pPr>
            <w:r>
              <w:rPr>
                <w:sz w:val="14"/>
                <w:szCs w:val="14"/>
              </w:rPr>
              <w:t>0.33 (0.013)</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709588D7" w14:textId="77777777" w:rsidR="0058467E" w:rsidRDefault="00000000">
            <w:pPr>
              <w:jc w:val="center"/>
              <w:rPr>
                <w:sz w:val="14"/>
                <w:szCs w:val="14"/>
              </w:rPr>
            </w:pPr>
            <w:r>
              <w:rPr>
                <w:sz w:val="14"/>
                <w:szCs w:val="14"/>
              </w:rPr>
              <w:t>+0.125</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33AF98D1" w14:textId="77777777" w:rsidR="0058467E" w:rsidRDefault="00000000">
            <w:pPr>
              <w:jc w:val="center"/>
              <w:rPr>
                <w:sz w:val="14"/>
                <w:szCs w:val="14"/>
              </w:rPr>
            </w:pPr>
            <w:r>
              <w:rPr>
                <w:sz w:val="14"/>
                <w:szCs w:val="14"/>
              </w:rPr>
              <w:t>0.33 (0.013)</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72865560" w14:textId="77777777" w:rsidR="0058467E" w:rsidRDefault="00000000">
            <w:pPr>
              <w:jc w:val="center"/>
              <w:rPr>
                <w:sz w:val="14"/>
                <w:szCs w:val="14"/>
              </w:rPr>
            </w:pPr>
            <w:r>
              <w:rPr>
                <w:rFonts w:ascii="Arial Unicode MS" w:eastAsia="Arial Unicode MS" w:hAnsi="Arial Unicode MS" w:cs="Arial Unicode MS"/>
                <w:sz w:val="14"/>
                <w:szCs w:val="14"/>
              </w:rPr>
              <w:t>−0.001</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268640B5" w14:textId="77777777" w:rsidR="0058467E" w:rsidRDefault="00000000">
            <w:pPr>
              <w:jc w:val="center"/>
              <w:rPr>
                <w:sz w:val="14"/>
                <w:szCs w:val="14"/>
              </w:rPr>
            </w:pPr>
            <w:r>
              <w:rPr>
                <w:rFonts w:ascii="Arial Unicode MS" w:eastAsia="Arial Unicode MS" w:hAnsi="Arial Unicode MS" w:cs="Arial Unicode MS"/>
                <w:sz w:val="14"/>
                <w:szCs w:val="14"/>
              </w:rPr>
              <w:t>−0.006 (0.129)</w:t>
            </w:r>
          </w:p>
        </w:tc>
      </w:tr>
      <w:tr w:rsidR="0058467E" w14:paraId="06ED7C79" w14:textId="77777777">
        <w:trPr>
          <w:trHeight w:val="170"/>
        </w:trPr>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0213E73E" w14:textId="77777777" w:rsidR="0058467E" w:rsidRDefault="00000000">
            <w:pPr>
              <w:rPr>
                <w:b/>
                <w:bCs/>
                <w:sz w:val="14"/>
                <w:szCs w:val="14"/>
              </w:rPr>
            </w:pPr>
            <w:r>
              <w:rPr>
                <w:b/>
                <w:bCs/>
                <w:sz w:val="14"/>
                <w:szCs w:val="14"/>
              </w:rPr>
              <w:t>Tau PET</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509AEAA6" w14:textId="77777777" w:rsidR="0058467E" w:rsidRDefault="00000000">
            <w:pPr>
              <w:jc w:val="center"/>
              <w:rPr>
                <w:sz w:val="14"/>
                <w:szCs w:val="14"/>
              </w:rPr>
            </w:pPr>
            <w:r>
              <w:rPr>
                <w:sz w:val="14"/>
                <w:szCs w:val="14"/>
              </w:rPr>
              <w:t>193</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6228B3D4" w14:textId="77777777" w:rsidR="0058467E" w:rsidRDefault="00000000">
            <w:pPr>
              <w:jc w:val="center"/>
              <w:rPr>
                <w:sz w:val="14"/>
                <w:szCs w:val="14"/>
              </w:rPr>
            </w:pPr>
            <w:r>
              <w:rPr>
                <w:sz w:val="14"/>
                <w:szCs w:val="14"/>
              </w:rPr>
              <w:t>0.11 (0.313)</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4E87AE79" w14:textId="77777777" w:rsidR="0058467E" w:rsidRDefault="00000000">
            <w:pPr>
              <w:jc w:val="center"/>
              <w:rPr>
                <w:sz w:val="14"/>
                <w:szCs w:val="14"/>
              </w:rPr>
            </w:pPr>
            <w:r>
              <w:rPr>
                <w:sz w:val="14"/>
                <w:szCs w:val="14"/>
              </w:rPr>
              <w:t>120</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463D255C" w14:textId="77777777" w:rsidR="0058467E" w:rsidRDefault="00000000">
            <w:pPr>
              <w:jc w:val="center"/>
              <w:rPr>
                <w:sz w:val="14"/>
                <w:szCs w:val="14"/>
              </w:rPr>
            </w:pPr>
            <w:r>
              <w:rPr>
                <w:sz w:val="14"/>
                <w:szCs w:val="14"/>
              </w:rPr>
              <w:t>0.19 (0.141)</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32CF0640" w14:textId="77777777" w:rsidR="0058467E" w:rsidRDefault="00000000">
            <w:pPr>
              <w:jc w:val="center"/>
              <w:rPr>
                <w:sz w:val="14"/>
                <w:szCs w:val="14"/>
              </w:rPr>
            </w:pPr>
            <w:r>
              <w:rPr>
                <w:sz w:val="14"/>
                <w:szCs w:val="14"/>
              </w:rPr>
              <w:t>+0.079</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4B2F9832" w14:textId="77777777" w:rsidR="0058467E" w:rsidRDefault="00000000">
            <w:pPr>
              <w:jc w:val="center"/>
              <w:rPr>
                <w:sz w:val="14"/>
                <w:szCs w:val="14"/>
              </w:rPr>
            </w:pPr>
            <w:r>
              <w:rPr>
                <w:sz w:val="14"/>
                <w:szCs w:val="14"/>
              </w:rPr>
              <w:t>0.18 (0.168)</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7BEE92EC" w14:textId="77777777" w:rsidR="0058467E" w:rsidRDefault="00000000">
            <w:pPr>
              <w:jc w:val="center"/>
              <w:rPr>
                <w:sz w:val="14"/>
                <w:szCs w:val="14"/>
              </w:rPr>
            </w:pPr>
            <w:r>
              <w:rPr>
                <w:rFonts w:ascii="Arial Unicode MS" w:eastAsia="Arial Unicode MS" w:hAnsi="Arial Unicode MS" w:cs="Arial Unicode MS"/>
                <w:sz w:val="14"/>
                <w:szCs w:val="14"/>
              </w:rPr>
              <w:t>−0.016</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0A8762FF" w14:textId="77777777" w:rsidR="0058467E" w:rsidRDefault="00000000">
            <w:pPr>
              <w:jc w:val="center"/>
              <w:rPr>
                <w:sz w:val="14"/>
                <w:szCs w:val="14"/>
              </w:rPr>
            </w:pPr>
            <w:r>
              <w:rPr>
                <w:rFonts w:ascii="Arial Unicode MS" w:eastAsia="Arial Unicode MS" w:hAnsi="Arial Unicode MS" w:cs="Arial Unicode MS"/>
                <w:sz w:val="14"/>
                <w:szCs w:val="14"/>
              </w:rPr>
              <w:t>−0.009 (0.014)</w:t>
            </w:r>
          </w:p>
        </w:tc>
      </w:tr>
      <w:tr w:rsidR="0058467E" w:rsidRPr="00E73AF2" w14:paraId="536F7FCB" w14:textId="77777777">
        <w:trPr>
          <w:trHeight w:val="170"/>
        </w:trPr>
        <w:tc>
          <w:tcPr>
            <w:tcW w:w="14796" w:type="dxa"/>
            <w:gridSpan w:val="9"/>
            <w:tcBorders>
              <w:top w:val="single" w:sz="6" w:space="0" w:color="000000"/>
              <w:left w:val="single" w:sz="6" w:space="0" w:color="000000"/>
              <w:bottom w:val="single" w:sz="6" w:space="0" w:color="000000"/>
              <w:right w:val="single" w:sz="6" w:space="0" w:color="000000"/>
            </w:tcBorders>
            <w:tcMar>
              <w:top w:w="0" w:type="dxa"/>
              <w:bottom w:w="0" w:type="dxa"/>
            </w:tcMar>
          </w:tcPr>
          <w:p w14:paraId="5FCCEB66" w14:textId="77777777" w:rsidR="0058467E" w:rsidRPr="005810E3" w:rsidRDefault="00000000">
            <w:pPr>
              <w:rPr>
                <w:i/>
                <w:iCs/>
                <w:sz w:val="14"/>
                <w:szCs w:val="14"/>
                <w:lang w:val="en-US"/>
              </w:rPr>
            </w:pPr>
            <w:r w:rsidRPr="005810E3">
              <w:rPr>
                <w:i/>
                <w:iCs/>
                <w:sz w:val="14"/>
                <w:szCs w:val="14"/>
                <w:lang w:val="en-US"/>
              </w:rPr>
              <w:t xml:space="preserve">Models estimate the association between </w:t>
            </w:r>
            <w:r>
              <w:rPr>
                <w:i/>
                <w:iCs/>
                <w:sz w:val="14"/>
                <w:szCs w:val="14"/>
              </w:rPr>
              <w:t>α</w:t>
            </w:r>
            <w:proofErr w:type="spellStart"/>
            <w:r w:rsidRPr="005810E3">
              <w:rPr>
                <w:i/>
                <w:iCs/>
                <w:sz w:val="14"/>
                <w:szCs w:val="14"/>
                <w:lang w:val="en-US"/>
              </w:rPr>
              <w:t>SynSAA</w:t>
            </w:r>
            <w:proofErr w:type="spellEnd"/>
            <w:r w:rsidRPr="005810E3">
              <w:rPr>
                <w:i/>
                <w:iCs/>
                <w:sz w:val="14"/>
                <w:szCs w:val="14"/>
                <w:lang w:val="en-US"/>
              </w:rPr>
              <w:t xml:space="preserve"> status and log-transformed tau-PET SUVR (temporal meta-ROI), adjusted for age, sex, APOE </w:t>
            </w:r>
            <w:r>
              <w:rPr>
                <w:i/>
                <w:iCs/>
                <w:sz w:val="14"/>
                <w:szCs w:val="14"/>
              </w:rPr>
              <w:t>ε</w:t>
            </w:r>
            <w:r w:rsidRPr="005810E3">
              <w:rPr>
                <w:i/>
                <w:iCs/>
                <w:sz w:val="14"/>
                <w:szCs w:val="14"/>
                <w:lang w:val="en-US"/>
              </w:rPr>
              <w:t xml:space="preserve">4 carrier status, cognitive stage, and site. "Original" refers to the full analytic sample; "Restricted" refers to the subsample with eGFR data available; "+eGFR" adds eGFR as a covariate to the </w:t>
            </w:r>
            <w:proofErr w:type="gramStart"/>
            <w:r w:rsidRPr="005810E3">
              <w:rPr>
                <w:i/>
                <w:iCs/>
                <w:sz w:val="14"/>
                <w:szCs w:val="14"/>
                <w:lang w:val="en-US"/>
              </w:rPr>
              <w:t>restricted-sample</w:t>
            </w:r>
            <w:proofErr w:type="gramEnd"/>
            <w:r w:rsidRPr="005810E3">
              <w:rPr>
                <w:i/>
                <w:iCs/>
                <w:sz w:val="14"/>
                <w:szCs w:val="14"/>
                <w:lang w:val="en-US"/>
              </w:rPr>
              <w:t xml:space="preserve"> model. </w:t>
            </w:r>
            <w:r>
              <w:rPr>
                <w:i/>
                <w:iCs/>
                <w:sz w:val="14"/>
                <w:szCs w:val="14"/>
              </w:rPr>
              <w:t>Δβ</w:t>
            </w:r>
            <w:r w:rsidRPr="005810E3">
              <w:rPr>
                <w:i/>
                <w:iCs/>
                <w:sz w:val="14"/>
                <w:szCs w:val="14"/>
                <w:lang w:val="en-US"/>
              </w:rPr>
              <w:t xml:space="preserve"> (restriction) is the change in </w:t>
            </w:r>
            <w:r>
              <w:rPr>
                <w:i/>
                <w:iCs/>
                <w:sz w:val="14"/>
                <w:szCs w:val="14"/>
              </w:rPr>
              <w:t>β</w:t>
            </w:r>
            <w:r w:rsidRPr="005810E3">
              <w:rPr>
                <w:i/>
                <w:iCs/>
                <w:sz w:val="14"/>
                <w:szCs w:val="14"/>
                <w:lang w:val="en-US"/>
              </w:rPr>
              <w:t xml:space="preserve">_SAA between the original and restricted samples, reflecting the effect of the smaller, eGFR-available subsample alone; </w:t>
            </w:r>
            <w:r>
              <w:rPr>
                <w:i/>
                <w:iCs/>
                <w:sz w:val="14"/>
                <w:szCs w:val="14"/>
              </w:rPr>
              <w:t>Δβ</w:t>
            </w:r>
            <w:r w:rsidRPr="005810E3">
              <w:rPr>
                <w:i/>
                <w:iCs/>
                <w:sz w:val="14"/>
                <w:szCs w:val="14"/>
                <w:lang w:val="en-US"/>
              </w:rPr>
              <w:t xml:space="preserve"> (adjustment) is the additional change after adjusting for eGFR within the restricted sample. </w:t>
            </w:r>
            <w:r>
              <w:rPr>
                <w:i/>
                <w:iCs/>
                <w:sz w:val="14"/>
                <w:szCs w:val="14"/>
              </w:rPr>
              <w:t>β</w:t>
            </w:r>
            <w:r w:rsidRPr="005810E3">
              <w:rPr>
                <w:i/>
                <w:iCs/>
                <w:sz w:val="14"/>
                <w:szCs w:val="14"/>
                <w:lang w:val="en-US"/>
              </w:rPr>
              <w:t xml:space="preserve">_eGFR (p) </w:t>
            </w:r>
            <w:proofErr w:type="gramStart"/>
            <w:r w:rsidRPr="005810E3">
              <w:rPr>
                <w:i/>
                <w:iCs/>
                <w:sz w:val="14"/>
                <w:szCs w:val="14"/>
                <w:lang w:val="en-US"/>
              </w:rPr>
              <w:t>shows</w:t>
            </w:r>
            <w:proofErr w:type="gramEnd"/>
            <w:r w:rsidRPr="005810E3">
              <w:rPr>
                <w:i/>
                <w:iCs/>
                <w:sz w:val="14"/>
                <w:szCs w:val="14"/>
                <w:lang w:val="en-US"/>
              </w:rPr>
              <w:t xml:space="preserve"> the association between eGFR and the outcome in the adjusted model. Abbreviations: </w:t>
            </w:r>
            <w:r>
              <w:rPr>
                <w:i/>
                <w:iCs/>
                <w:sz w:val="14"/>
                <w:szCs w:val="14"/>
              </w:rPr>
              <w:t>α</w:t>
            </w:r>
            <w:proofErr w:type="spellStart"/>
            <w:r w:rsidRPr="005810E3">
              <w:rPr>
                <w:i/>
                <w:iCs/>
                <w:sz w:val="14"/>
                <w:szCs w:val="14"/>
                <w:lang w:val="en-US"/>
              </w:rPr>
              <w:t>SynSAA</w:t>
            </w:r>
            <w:proofErr w:type="spellEnd"/>
            <w:r w:rsidRPr="005810E3">
              <w:rPr>
                <w:i/>
                <w:iCs/>
                <w:sz w:val="14"/>
                <w:szCs w:val="14"/>
                <w:lang w:val="en-US"/>
              </w:rPr>
              <w:t xml:space="preserve">, alpha-synuclein seed amplification assay; CSF, cerebrospinal fluid; eGFR, estimated glomerular filtration rate; PET, positron emission tomography; SAA, seed amplification assay; SUVR, </w:t>
            </w:r>
            <w:proofErr w:type="spellStart"/>
            <w:r w:rsidRPr="005810E3">
              <w:rPr>
                <w:i/>
                <w:iCs/>
                <w:sz w:val="14"/>
                <w:szCs w:val="14"/>
                <w:lang w:val="en-US"/>
              </w:rPr>
              <w:t>standardised</w:t>
            </w:r>
            <w:proofErr w:type="spellEnd"/>
            <w:r w:rsidRPr="005810E3">
              <w:rPr>
                <w:i/>
                <w:iCs/>
                <w:sz w:val="14"/>
                <w:szCs w:val="14"/>
                <w:lang w:val="en-US"/>
              </w:rPr>
              <w:t xml:space="preserve"> uptake value ratio.</w:t>
            </w:r>
          </w:p>
        </w:tc>
      </w:tr>
    </w:tbl>
    <w:p w14:paraId="7786837B" w14:textId="77777777" w:rsidR="0058467E" w:rsidRPr="005810E3" w:rsidRDefault="00000000">
      <w:pPr>
        <w:rPr>
          <w:sz w:val="14"/>
          <w:szCs w:val="14"/>
          <w:lang w:val="en-US"/>
        </w:rPr>
      </w:pPr>
      <w:r w:rsidRPr="005810E3">
        <w:rPr>
          <w:sz w:val="14"/>
          <w:szCs w:val="14"/>
          <w:lang w:val="en-US"/>
        </w:rPr>
        <w:t xml:space="preserve"> </w:t>
      </w:r>
    </w:p>
    <w:p w14:paraId="7E6F05BC" w14:textId="77777777" w:rsidR="0058467E" w:rsidRPr="005810E3" w:rsidRDefault="00000000">
      <w:pPr>
        <w:rPr>
          <w:sz w:val="14"/>
          <w:szCs w:val="14"/>
          <w:lang w:val="en-US"/>
        </w:rPr>
      </w:pPr>
      <w:r w:rsidRPr="005810E3">
        <w:rPr>
          <w:b/>
          <w:bCs/>
          <w:lang w:val="en-US"/>
        </w:rPr>
        <w:t xml:space="preserve">Table S7. Sensitivity of the </w:t>
      </w:r>
      <w:r>
        <w:rPr>
          <w:b/>
          <w:bCs/>
        </w:rPr>
        <w:t>α</w:t>
      </w:r>
      <w:proofErr w:type="spellStart"/>
      <w:r w:rsidRPr="005810E3">
        <w:rPr>
          <w:b/>
          <w:bCs/>
          <w:lang w:val="en-US"/>
        </w:rPr>
        <w:t>SynSAA</w:t>
      </w:r>
      <w:proofErr w:type="spellEnd"/>
      <w:r w:rsidRPr="005810E3">
        <w:rPr>
          <w:b/>
          <w:bCs/>
          <w:lang w:val="en-US"/>
        </w:rPr>
        <w:t xml:space="preserve"> coefficient to body mass index: sample restriction and adjustment </w:t>
      </w:r>
    </w:p>
    <w:tbl>
      <w:tblPr>
        <w:tblStyle w:val="a8"/>
        <w:tblW w:w="1479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644"/>
        <w:gridCol w:w="1644"/>
        <w:gridCol w:w="1644"/>
        <w:gridCol w:w="1644"/>
        <w:gridCol w:w="1644"/>
        <w:gridCol w:w="1644"/>
        <w:gridCol w:w="1644"/>
        <w:gridCol w:w="1644"/>
        <w:gridCol w:w="1644"/>
      </w:tblGrid>
      <w:tr w:rsidR="0058467E" w14:paraId="14C3711D" w14:textId="77777777">
        <w:trPr>
          <w:trHeight w:val="170"/>
        </w:trPr>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043BE779" w14:textId="77777777" w:rsidR="0058467E" w:rsidRDefault="00000000">
            <w:pPr>
              <w:rPr>
                <w:b/>
                <w:bCs/>
                <w:sz w:val="14"/>
                <w:szCs w:val="14"/>
              </w:rPr>
            </w:pPr>
            <w:r>
              <w:rPr>
                <w:b/>
                <w:bCs/>
                <w:sz w:val="14"/>
                <w:szCs w:val="14"/>
              </w:rPr>
              <w:t>Reference</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092BCF46" w14:textId="77777777" w:rsidR="0058467E" w:rsidRDefault="00000000">
            <w:pPr>
              <w:jc w:val="center"/>
              <w:rPr>
                <w:b/>
                <w:bCs/>
                <w:sz w:val="14"/>
                <w:szCs w:val="14"/>
              </w:rPr>
            </w:pPr>
            <w:r>
              <w:rPr>
                <w:b/>
                <w:bCs/>
                <w:sz w:val="14"/>
                <w:szCs w:val="14"/>
              </w:rPr>
              <w:t>Original n</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70BB5A63" w14:textId="77777777" w:rsidR="0058467E" w:rsidRDefault="00000000">
            <w:pPr>
              <w:jc w:val="center"/>
              <w:rPr>
                <w:b/>
                <w:bCs/>
                <w:sz w:val="14"/>
                <w:szCs w:val="14"/>
              </w:rPr>
            </w:pPr>
            <w:r>
              <w:rPr>
                <w:b/>
                <w:bCs/>
                <w:sz w:val="14"/>
                <w:szCs w:val="14"/>
              </w:rPr>
              <w:t>Original β_SAA (p)</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5E877D60" w14:textId="77777777" w:rsidR="0058467E" w:rsidRDefault="00000000">
            <w:pPr>
              <w:jc w:val="center"/>
              <w:rPr>
                <w:b/>
                <w:bCs/>
                <w:sz w:val="14"/>
                <w:szCs w:val="14"/>
              </w:rPr>
            </w:pPr>
            <w:proofErr w:type="spellStart"/>
            <w:r>
              <w:rPr>
                <w:b/>
                <w:bCs/>
                <w:sz w:val="14"/>
                <w:szCs w:val="14"/>
              </w:rPr>
              <w:t>Restricted</w:t>
            </w:r>
            <w:proofErr w:type="spellEnd"/>
            <w:r>
              <w:rPr>
                <w:b/>
                <w:bCs/>
                <w:sz w:val="14"/>
                <w:szCs w:val="14"/>
              </w:rPr>
              <w:t xml:space="preserve"> n</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0EE1BDFE" w14:textId="77777777" w:rsidR="0058467E" w:rsidRDefault="00000000">
            <w:pPr>
              <w:jc w:val="center"/>
              <w:rPr>
                <w:b/>
                <w:bCs/>
                <w:sz w:val="14"/>
                <w:szCs w:val="14"/>
              </w:rPr>
            </w:pPr>
            <w:proofErr w:type="spellStart"/>
            <w:r>
              <w:rPr>
                <w:b/>
                <w:bCs/>
                <w:sz w:val="14"/>
                <w:szCs w:val="14"/>
              </w:rPr>
              <w:t>Restricted</w:t>
            </w:r>
            <w:proofErr w:type="spellEnd"/>
            <w:r>
              <w:rPr>
                <w:b/>
                <w:bCs/>
                <w:sz w:val="14"/>
                <w:szCs w:val="14"/>
              </w:rPr>
              <w:t xml:space="preserve"> β_SAA (p)</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05428541" w14:textId="77777777" w:rsidR="0058467E" w:rsidRDefault="00000000">
            <w:pPr>
              <w:jc w:val="center"/>
              <w:rPr>
                <w:b/>
                <w:bCs/>
                <w:sz w:val="14"/>
                <w:szCs w:val="14"/>
              </w:rPr>
            </w:pPr>
            <w:r>
              <w:rPr>
                <w:b/>
                <w:bCs/>
                <w:sz w:val="14"/>
                <w:szCs w:val="14"/>
              </w:rPr>
              <w:t>Δβ (</w:t>
            </w:r>
            <w:proofErr w:type="spellStart"/>
            <w:r>
              <w:rPr>
                <w:b/>
                <w:bCs/>
                <w:sz w:val="14"/>
                <w:szCs w:val="14"/>
              </w:rPr>
              <w:t>restriction</w:t>
            </w:r>
            <w:proofErr w:type="spellEnd"/>
            <w:r>
              <w:rPr>
                <w:b/>
                <w:bCs/>
                <w:sz w:val="14"/>
                <w:szCs w:val="14"/>
              </w:rPr>
              <w:t>)</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63FEC921" w14:textId="77777777" w:rsidR="0058467E" w:rsidRDefault="00000000">
            <w:pPr>
              <w:jc w:val="center"/>
              <w:rPr>
                <w:b/>
                <w:bCs/>
                <w:sz w:val="14"/>
                <w:szCs w:val="14"/>
              </w:rPr>
            </w:pPr>
            <w:r>
              <w:rPr>
                <w:b/>
                <w:bCs/>
                <w:sz w:val="14"/>
                <w:szCs w:val="14"/>
              </w:rPr>
              <w:t>+BMI β_SAA (p)</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4076F1DF" w14:textId="77777777" w:rsidR="0058467E" w:rsidRDefault="00000000">
            <w:pPr>
              <w:jc w:val="center"/>
              <w:rPr>
                <w:b/>
                <w:bCs/>
                <w:sz w:val="14"/>
                <w:szCs w:val="14"/>
              </w:rPr>
            </w:pPr>
            <w:r>
              <w:rPr>
                <w:b/>
                <w:bCs/>
                <w:sz w:val="14"/>
                <w:szCs w:val="14"/>
              </w:rPr>
              <w:t>Δβ (</w:t>
            </w:r>
            <w:proofErr w:type="spellStart"/>
            <w:r>
              <w:rPr>
                <w:b/>
                <w:bCs/>
                <w:sz w:val="14"/>
                <w:szCs w:val="14"/>
              </w:rPr>
              <w:t>adjustment</w:t>
            </w:r>
            <w:proofErr w:type="spellEnd"/>
            <w:r>
              <w:rPr>
                <w:b/>
                <w:bCs/>
                <w:sz w:val="14"/>
                <w:szCs w:val="14"/>
              </w:rPr>
              <w:t>)</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2E29CDA8" w14:textId="77777777" w:rsidR="0058467E" w:rsidRDefault="00000000">
            <w:pPr>
              <w:jc w:val="center"/>
              <w:rPr>
                <w:b/>
                <w:bCs/>
                <w:sz w:val="14"/>
                <w:szCs w:val="14"/>
              </w:rPr>
            </w:pPr>
            <w:r>
              <w:rPr>
                <w:b/>
                <w:bCs/>
                <w:sz w:val="14"/>
                <w:szCs w:val="14"/>
              </w:rPr>
              <w:t>β_BMI (p)</w:t>
            </w:r>
          </w:p>
        </w:tc>
      </w:tr>
      <w:tr w:rsidR="0058467E" w14:paraId="164B7D8F" w14:textId="77777777">
        <w:trPr>
          <w:trHeight w:val="170"/>
        </w:trPr>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28D7192A" w14:textId="77777777" w:rsidR="0058467E" w:rsidRDefault="00000000">
            <w:pPr>
              <w:rPr>
                <w:b/>
                <w:bCs/>
                <w:sz w:val="14"/>
                <w:szCs w:val="14"/>
              </w:rPr>
            </w:pPr>
            <w:proofErr w:type="spellStart"/>
            <w:r>
              <w:rPr>
                <w:b/>
                <w:bCs/>
                <w:sz w:val="14"/>
                <w:szCs w:val="14"/>
              </w:rPr>
              <w:t>Amyloid</w:t>
            </w:r>
            <w:proofErr w:type="spellEnd"/>
            <w:r>
              <w:rPr>
                <w:b/>
                <w:bCs/>
                <w:sz w:val="14"/>
                <w:szCs w:val="14"/>
              </w:rPr>
              <w:t xml:space="preserve"> PET</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5EED1980" w14:textId="77777777" w:rsidR="0058467E" w:rsidRDefault="00000000">
            <w:pPr>
              <w:jc w:val="center"/>
              <w:rPr>
                <w:sz w:val="14"/>
                <w:szCs w:val="14"/>
              </w:rPr>
            </w:pPr>
            <w:r>
              <w:rPr>
                <w:sz w:val="14"/>
                <w:szCs w:val="14"/>
              </w:rPr>
              <w:t>193</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48F83B03" w14:textId="77777777" w:rsidR="0058467E" w:rsidRDefault="00000000">
            <w:pPr>
              <w:jc w:val="center"/>
              <w:rPr>
                <w:sz w:val="14"/>
                <w:szCs w:val="14"/>
              </w:rPr>
            </w:pPr>
            <w:r>
              <w:rPr>
                <w:sz w:val="14"/>
                <w:szCs w:val="14"/>
              </w:rPr>
              <w:t>0.24 (0.015)</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75FCB110" w14:textId="77777777" w:rsidR="0058467E" w:rsidRDefault="00000000">
            <w:pPr>
              <w:jc w:val="center"/>
              <w:rPr>
                <w:sz w:val="14"/>
                <w:szCs w:val="14"/>
              </w:rPr>
            </w:pPr>
            <w:r>
              <w:rPr>
                <w:sz w:val="14"/>
                <w:szCs w:val="14"/>
              </w:rPr>
              <w:t>191</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7A219DE2" w14:textId="77777777" w:rsidR="0058467E" w:rsidRDefault="00000000">
            <w:pPr>
              <w:jc w:val="center"/>
              <w:rPr>
                <w:sz w:val="14"/>
                <w:szCs w:val="14"/>
              </w:rPr>
            </w:pPr>
            <w:r>
              <w:rPr>
                <w:sz w:val="14"/>
                <w:szCs w:val="14"/>
              </w:rPr>
              <w:t>0.24 (0.016)</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76B2D6AB" w14:textId="77777777" w:rsidR="0058467E" w:rsidRDefault="00000000">
            <w:pPr>
              <w:jc w:val="center"/>
              <w:rPr>
                <w:sz w:val="14"/>
                <w:szCs w:val="14"/>
              </w:rPr>
            </w:pPr>
            <w:r>
              <w:rPr>
                <w:rFonts w:ascii="Arial Unicode MS" w:eastAsia="Arial Unicode MS" w:hAnsi="Arial Unicode MS" w:cs="Arial Unicode MS"/>
                <w:sz w:val="14"/>
                <w:szCs w:val="14"/>
              </w:rPr>
              <w:t>−0.000</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45E249CB" w14:textId="77777777" w:rsidR="0058467E" w:rsidRDefault="00000000">
            <w:pPr>
              <w:jc w:val="center"/>
              <w:rPr>
                <w:sz w:val="14"/>
                <w:szCs w:val="14"/>
              </w:rPr>
            </w:pPr>
            <w:r>
              <w:rPr>
                <w:sz w:val="14"/>
                <w:szCs w:val="14"/>
              </w:rPr>
              <w:t>0.24 (0.015)</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1535CB56" w14:textId="77777777" w:rsidR="0058467E" w:rsidRDefault="00000000">
            <w:pPr>
              <w:jc w:val="center"/>
              <w:rPr>
                <w:sz w:val="14"/>
                <w:szCs w:val="14"/>
              </w:rPr>
            </w:pPr>
            <w:r>
              <w:rPr>
                <w:sz w:val="14"/>
                <w:szCs w:val="14"/>
              </w:rPr>
              <w:t>+0.001</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4BC66CDF" w14:textId="77777777" w:rsidR="0058467E" w:rsidRDefault="00000000">
            <w:pPr>
              <w:jc w:val="center"/>
              <w:rPr>
                <w:sz w:val="14"/>
                <w:szCs w:val="14"/>
              </w:rPr>
            </w:pPr>
            <w:r>
              <w:rPr>
                <w:rFonts w:ascii="Arial Unicode MS" w:eastAsia="Arial Unicode MS" w:hAnsi="Arial Unicode MS" w:cs="Arial Unicode MS"/>
                <w:sz w:val="14"/>
                <w:szCs w:val="14"/>
              </w:rPr>
              <w:t>−0.002 (0.795)</w:t>
            </w:r>
          </w:p>
        </w:tc>
      </w:tr>
      <w:tr w:rsidR="0058467E" w14:paraId="4AD3162F" w14:textId="77777777">
        <w:trPr>
          <w:trHeight w:val="170"/>
        </w:trPr>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691C828E" w14:textId="77777777" w:rsidR="0058467E" w:rsidRDefault="00000000">
            <w:pPr>
              <w:rPr>
                <w:b/>
                <w:bCs/>
                <w:sz w:val="14"/>
                <w:szCs w:val="14"/>
              </w:rPr>
            </w:pPr>
            <w:r>
              <w:rPr>
                <w:b/>
                <w:bCs/>
                <w:sz w:val="14"/>
                <w:szCs w:val="14"/>
              </w:rPr>
              <w:t>CSF ratio</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05C976DA" w14:textId="77777777" w:rsidR="0058467E" w:rsidRDefault="00000000">
            <w:pPr>
              <w:jc w:val="center"/>
              <w:rPr>
                <w:sz w:val="14"/>
                <w:szCs w:val="14"/>
              </w:rPr>
            </w:pPr>
            <w:r>
              <w:rPr>
                <w:sz w:val="14"/>
                <w:szCs w:val="14"/>
              </w:rPr>
              <w:t>193</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1CE146F0" w14:textId="77777777" w:rsidR="0058467E" w:rsidRDefault="00000000">
            <w:pPr>
              <w:jc w:val="center"/>
              <w:rPr>
                <w:sz w:val="14"/>
                <w:szCs w:val="14"/>
              </w:rPr>
            </w:pPr>
            <w:r>
              <w:rPr>
                <w:sz w:val="14"/>
                <w:szCs w:val="14"/>
              </w:rPr>
              <w:t>0.21 (0.033)</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096B3271" w14:textId="77777777" w:rsidR="0058467E" w:rsidRDefault="00000000">
            <w:pPr>
              <w:jc w:val="center"/>
              <w:rPr>
                <w:sz w:val="14"/>
                <w:szCs w:val="14"/>
              </w:rPr>
            </w:pPr>
            <w:r>
              <w:rPr>
                <w:sz w:val="14"/>
                <w:szCs w:val="14"/>
              </w:rPr>
              <w:t>191</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707AD6F0" w14:textId="77777777" w:rsidR="0058467E" w:rsidRDefault="00000000">
            <w:pPr>
              <w:jc w:val="center"/>
              <w:rPr>
                <w:sz w:val="14"/>
                <w:szCs w:val="14"/>
              </w:rPr>
            </w:pPr>
            <w:r>
              <w:rPr>
                <w:sz w:val="14"/>
                <w:szCs w:val="14"/>
              </w:rPr>
              <w:t>0.21 (0.035)</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3394B6BD" w14:textId="77777777" w:rsidR="0058467E" w:rsidRDefault="00000000">
            <w:pPr>
              <w:jc w:val="center"/>
              <w:rPr>
                <w:sz w:val="14"/>
                <w:szCs w:val="14"/>
              </w:rPr>
            </w:pPr>
            <w:r>
              <w:rPr>
                <w:rFonts w:ascii="Arial Unicode MS" w:eastAsia="Arial Unicode MS" w:hAnsi="Arial Unicode MS" w:cs="Arial Unicode MS"/>
                <w:sz w:val="14"/>
                <w:szCs w:val="14"/>
              </w:rPr>
              <w:t>−0.001</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6B334CBF" w14:textId="77777777" w:rsidR="0058467E" w:rsidRDefault="00000000">
            <w:pPr>
              <w:jc w:val="center"/>
              <w:rPr>
                <w:sz w:val="14"/>
                <w:szCs w:val="14"/>
              </w:rPr>
            </w:pPr>
            <w:r>
              <w:rPr>
                <w:sz w:val="14"/>
                <w:szCs w:val="14"/>
              </w:rPr>
              <w:t>0.20 (0.041)</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2A141E4B" w14:textId="77777777" w:rsidR="0058467E" w:rsidRDefault="00000000">
            <w:pPr>
              <w:jc w:val="center"/>
              <w:rPr>
                <w:sz w:val="14"/>
                <w:szCs w:val="14"/>
              </w:rPr>
            </w:pPr>
            <w:r>
              <w:rPr>
                <w:rFonts w:ascii="Arial Unicode MS" w:eastAsia="Arial Unicode MS" w:hAnsi="Arial Unicode MS" w:cs="Arial Unicode MS"/>
                <w:sz w:val="14"/>
                <w:szCs w:val="14"/>
              </w:rPr>
              <w:t>−0.007</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60DAF418" w14:textId="77777777" w:rsidR="0058467E" w:rsidRDefault="00000000">
            <w:pPr>
              <w:jc w:val="center"/>
              <w:rPr>
                <w:sz w:val="14"/>
                <w:szCs w:val="14"/>
              </w:rPr>
            </w:pPr>
            <w:r>
              <w:rPr>
                <w:sz w:val="14"/>
                <w:szCs w:val="14"/>
              </w:rPr>
              <w:t>0.009 (0.166)</w:t>
            </w:r>
          </w:p>
        </w:tc>
      </w:tr>
      <w:tr w:rsidR="0058467E" w14:paraId="56551145" w14:textId="77777777">
        <w:trPr>
          <w:trHeight w:val="170"/>
        </w:trPr>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1F06DE45" w14:textId="77777777" w:rsidR="0058467E" w:rsidRDefault="00000000">
            <w:pPr>
              <w:rPr>
                <w:b/>
                <w:bCs/>
                <w:sz w:val="14"/>
                <w:szCs w:val="14"/>
              </w:rPr>
            </w:pPr>
            <w:r>
              <w:rPr>
                <w:b/>
                <w:bCs/>
                <w:sz w:val="14"/>
                <w:szCs w:val="14"/>
              </w:rPr>
              <w:t>Tau PET</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6589C4B2" w14:textId="77777777" w:rsidR="0058467E" w:rsidRDefault="00000000">
            <w:pPr>
              <w:jc w:val="center"/>
              <w:rPr>
                <w:sz w:val="14"/>
                <w:szCs w:val="14"/>
              </w:rPr>
            </w:pPr>
            <w:r>
              <w:rPr>
                <w:sz w:val="14"/>
                <w:szCs w:val="14"/>
              </w:rPr>
              <w:t>193</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714BD360" w14:textId="77777777" w:rsidR="0058467E" w:rsidRDefault="00000000">
            <w:pPr>
              <w:jc w:val="center"/>
              <w:rPr>
                <w:sz w:val="14"/>
                <w:szCs w:val="14"/>
              </w:rPr>
            </w:pPr>
            <w:r>
              <w:rPr>
                <w:sz w:val="14"/>
                <w:szCs w:val="14"/>
              </w:rPr>
              <w:t>0.11 (0.313)</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04F90D9A" w14:textId="77777777" w:rsidR="0058467E" w:rsidRDefault="00000000">
            <w:pPr>
              <w:jc w:val="center"/>
              <w:rPr>
                <w:sz w:val="14"/>
                <w:szCs w:val="14"/>
              </w:rPr>
            </w:pPr>
            <w:r>
              <w:rPr>
                <w:sz w:val="14"/>
                <w:szCs w:val="14"/>
              </w:rPr>
              <w:t>191</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618B8D02" w14:textId="77777777" w:rsidR="0058467E" w:rsidRDefault="00000000">
            <w:pPr>
              <w:jc w:val="center"/>
              <w:rPr>
                <w:sz w:val="14"/>
                <w:szCs w:val="14"/>
              </w:rPr>
            </w:pPr>
            <w:r>
              <w:rPr>
                <w:sz w:val="14"/>
                <w:szCs w:val="14"/>
              </w:rPr>
              <w:t>0.11 (0.331)</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41AD6B2E" w14:textId="77777777" w:rsidR="0058467E" w:rsidRDefault="00000000">
            <w:pPr>
              <w:jc w:val="center"/>
              <w:rPr>
                <w:sz w:val="14"/>
                <w:szCs w:val="14"/>
              </w:rPr>
            </w:pPr>
            <w:r>
              <w:rPr>
                <w:rFonts w:ascii="Arial Unicode MS" w:eastAsia="Arial Unicode MS" w:hAnsi="Arial Unicode MS" w:cs="Arial Unicode MS"/>
                <w:sz w:val="14"/>
                <w:szCs w:val="14"/>
              </w:rPr>
              <w:t>−0.003</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34F59B4E" w14:textId="77777777" w:rsidR="0058467E" w:rsidRDefault="00000000">
            <w:pPr>
              <w:jc w:val="center"/>
              <w:rPr>
                <w:sz w:val="14"/>
                <w:szCs w:val="14"/>
              </w:rPr>
            </w:pPr>
            <w:r>
              <w:rPr>
                <w:sz w:val="14"/>
                <w:szCs w:val="14"/>
              </w:rPr>
              <w:t>0.10 (0.371)</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4D53BFC6" w14:textId="77777777" w:rsidR="0058467E" w:rsidRDefault="00000000">
            <w:pPr>
              <w:jc w:val="center"/>
              <w:rPr>
                <w:sz w:val="14"/>
                <w:szCs w:val="14"/>
              </w:rPr>
            </w:pPr>
            <w:r>
              <w:rPr>
                <w:rFonts w:ascii="Arial Unicode MS" w:eastAsia="Arial Unicode MS" w:hAnsi="Arial Unicode MS" w:cs="Arial Unicode MS"/>
                <w:sz w:val="14"/>
                <w:szCs w:val="14"/>
              </w:rPr>
              <w:t>−0.009</w:t>
            </w:r>
          </w:p>
        </w:tc>
        <w:tc>
          <w:tcPr>
            <w:tcW w:w="1644" w:type="dxa"/>
            <w:tcBorders>
              <w:top w:val="single" w:sz="6" w:space="0" w:color="000000"/>
              <w:left w:val="single" w:sz="6" w:space="0" w:color="000000"/>
              <w:bottom w:val="single" w:sz="6" w:space="0" w:color="000000"/>
              <w:right w:val="single" w:sz="6" w:space="0" w:color="000000"/>
            </w:tcBorders>
            <w:tcMar>
              <w:top w:w="0" w:type="dxa"/>
              <w:bottom w:w="0" w:type="dxa"/>
            </w:tcMar>
          </w:tcPr>
          <w:p w14:paraId="20F0F0DD" w14:textId="77777777" w:rsidR="0058467E" w:rsidRDefault="00000000">
            <w:pPr>
              <w:jc w:val="center"/>
              <w:rPr>
                <w:sz w:val="14"/>
                <w:szCs w:val="14"/>
              </w:rPr>
            </w:pPr>
            <w:r>
              <w:rPr>
                <w:sz w:val="14"/>
                <w:szCs w:val="14"/>
              </w:rPr>
              <w:t>0.009 (0.239)</w:t>
            </w:r>
          </w:p>
        </w:tc>
      </w:tr>
      <w:tr w:rsidR="0058467E" w:rsidRPr="00E73AF2" w14:paraId="2B4C8559" w14:textId="77777777">
        <w:trPr>
          <w:trHeight w:val="170"/>
        </w:trPr>
        <w:tc>
          <w:tcPr>
            <w:tcW w:w="14796" w:type="dxa"/>
            <w:gridSpan w:val="9"/>
            <w:tcBorders>
              <w:top w:val="single" w:sz="6" w:space="0" w:color="000000"/>
              <w:left w:val="single" w:sz="6" w:space="0" w:color="000000"/>
              <w:bottom w:val="single" w:sz="6" w:space="0" w:color="000000"/>
              <w:right w:val="single" w:sz="6" w:space="0" w:color="000000"/>
            </w:tcBorders>
            <w:tcMar>
              <w:top w:w="0" w:type="dxa"/>
              <w:bottom w:w="0" w:type="dxa"/>
            </w:tcMar>
          </w:tcPr>
          <w:p w14:paraId="18846CBE" w14:textId="77777777" w:rsidR="0058467E" w:rsidRPr="005810E3" w:rsidRDefault="00000000">
            <w:pPr>
              <w:rPr>
                <w:i/>
                <w:iCs/>
                <w:sz w:val="14"/>
                <w:szCs w:val="14"/>
                <w:lang w:val="en-US"/>
              </w:rPr>
            </w:pPr>
            <w:r w:rsidRPr="005810E3">
              <w:rPr>
                <w:i/>
                <w:iCs/>
                <w:sz w:val="14"/>
                <w:szCs w:val="14"/>
                <w:lang w:val="en-US"/>
              </w:rPr>
              <w:t xml:space="preserve">Models estimate the association between </w:t>
            </w:r>
            <w:r>
              <w:rPr>
                <w:i/>
                <w:iCs/>
                <w:sz w:val="14"/>
                <w:szCs w:val="14"/>
              </w:rPr>
              <w:t>α</w:t>
            </w:r>
            <w:proofErr w:type="spellStart"/>
            <w:r w:rsidRPr="005810E3">
              <w:rPr>
                <w:i/>
                <w:iCs/>
                <w:sz w:val="14"/>
                <w:szCs w:val="14"/>
                <w:lang w:val="en-US"/>
              </w:rPr>
              <w:t>SynSAA</w:t>
            </w:r>
            <w:proofErr w:type="spellEnd"/>
            <w:r w:rsidRPr="005810E3">
              <w:rPr>
                <w:i/>
                <w:iCs/>
                <w:sz w:val="14"/>
                <w:szCs w:val="14"/>
                <w:lang w:val="en-US"/>
              </w:rPr>
              <w:t xml:space="preserve"> status and log-transformed tau-PET SUVR (temporal meta-ROI), adjusted for age, sex, APOE </w:t>
            </w:r>
            <w:r>
              <w:rPr>
                <w:i/>
                <w:iCs/>
                <w:sz w:val="14"/>
                <w:szCs w:val="14"/>
              </w:rPr>
              <w:t>ε</w:t>
            </w:r>
            <w:r w:rsidRPr="005810E3">
              <w:rPr>
                <w:i/>
                <w:iCs/>
                <w:sz w:val="14"/>
                <w:szCs w:val="14"/>
                <w:lang w:val="en-US"/>
              </w:rPr>
              <w:t xml:space="preserve">4 carrier status, cognitive stage, and site. "Original" refers to the full analytic sample; "Restricted" refers to the subsample with BMI data available; "+BMI" adds BMI as a covariate to the restricted-sample model. </w:t>
            </w:r>
            <w:r>
              <w:rPr>
                <w:i/>
                <w:iCs/>
                <w:sz w:val="14"/>
                <w:szCs w:val="14"/>
              </w:rPr>
              <w:t>Δβ</w:t>
            </w:r>
            <w:r w:rsidRPr="005810E3">
              <w:rPr>
                <w:i/>
                <w:iCs/>
                <w:sz w:val="14"/>
                <w:szCs w:val="14"/>
                <w:lang w:val="en-US"/>
              </w:rPr>
              <w:t xml:space="preserve"> (restriction) is the change in </w:t>
            </w:r>
            <w:r>
              <w:rPr>
                <w:i/>
                <w:iCs/>
                <w:sz w:val="14"/>
                <w:szCs w:val="14"/>
              </w:rPr>
              <w:t>β</w:t>
            </w:r>
            <w:r w:rsidRPr="005810E3">
              <w:rPr>
                <w:i/>
                <w:iCs/>
                <w:sz w:val="14"/>
                <w:szCs w:val="14"/>
                <w:lang w:val="en-US"/>
              </w:rPr>
              <w:t xml:space="preserve">_SAA between the original and restricted samples, reflecting the effect of the smaller, BMI-available subsample alone; </w:t>
            </w:r>
            <w:r>
              <w:rPr>
                <w:i/>
                <w:iCs/>
                <w:sz w:val="14"/>
                <w:szCs w:val="14"/>
              </w:rPr>
              <w:t>Δβ</w:t>
            </w:r>
            <w:r w:rsidRPr="005810E3">
              <w:rPr>
                <w:i/>
                <w:iCs/>
                <w:sz w:val="14"/>
                <w:szCs w:val="14"/>
                <w:lang w:val="en-US"/>
              </w:rPr>
              <w:t xml:space="preserve"> (adjustment) is the additional change after adjusting for BMI within the restricted sample. </w:t>
            </w:r>
            <w:r>
              <w:rPr>
                <w:i/>
                <w:iCs/>
                <w:sz w:val="14"/>
                <w:szCs w:val="14"/>
              </w:rPr>
              <w:t>β</w:t>
            </w:r>
            <w:r w:rsidRPr="005810E3">
              <w:rPr>
                <w:i/>
                <w:iCs/>
                <w:sz w:val="14"/>
                <w:szCs w:val="14"/>
                <w:lang w:val="en-US"/>
              </w:rPr>
              <w:t xml:space="preserve">_BMI (p) </w:t>
            </w:r>
            <w:proofErr w:type="gramStart"/>
            <w:r w:rsidRPr="005810E3">
              <w:rPr>
                <w:i/>
                <w:iCs/>
                <w:sz w:val="14"/>
                <w:szCs w:val="14"/>
                <w:lang w:val="en-US"/>
              </w:rPr>
              <w:t>shows</w:t>
            </w:r>
            <w:proofErr w:type="gramEnd"/>
            <w:r w:rsidRPr="005810E3">
              <w:rPr>
                <w:i/>
                <w:iCs/>
                <w:sz w:val="14"/>
                <w:szCs w:val="14"/>
                <w:lang w:val="en-US"/>
              </w:rPr>
              <w:t xml:space="preserve"> the association between BMI and the outcome in the adjusted model. Abbreviations: </w:t>
            </w:r>
            <w:r>
              <w:rPr>
                <w:i/>
                <w:iCs/>
                <w:sz w:val="14"/>
                <w:szCs w:val="14"/>
              </w:rPr>
              <w:t>α</w:t>
            </w:r>
            <w:proofErr w:type="spellStart"/>
            <w:r w:rsidRPr="005810E3">
              <w:rPr>
                <w:i/>
                <w:iCs/>
                <w:sz w:val="14"/>
                <w:szCs w:val="14"/>
                <w:lang w:val="en-US"/>
              </w:rPr>
              <w:t>SynSAA</w:t>
            </w:r>
            <w:proofErr w:type="spellEnd"/>
            <w:r w:rsidRPr="005810E3">
              <w:rPr>
                <w:i/>
                <w:iCs/>
                <w:sz w:val="14"/>
                <w:szCs w:val="14"/>
                <w:lang w:val="en-US"/>
              </w:rPr>
              <w:t xml:space="preserve">, alpha-synuclein seed amplification assay; BMI, body mass index; CSF, cerebrospinal fluid; PET, positron emission tomography; SAA, seed amplification assay; SUVR, </w:t>
            </w:r>
            <w:proofErr w:type="spellStart"/>
            <w:r w:rsidRPr="005810E3">
              <w:rPr>
                <w:i/>
                <w:iCs/>
                <w:sz w:val="14"/>
                <w:szCs w:val="14"/>
                <w:lang w:val="en-US"/>
              </w:rPr>
              <w:t>standardised</w:t>
            </w:r>
            <w:proofErr w:type="spellEnd"/>
            <w:r w:rsidRPr="005810E3">
              <w:rPr>
                <w:i/>
                <w:iCs/>
                <w:sz w:val="14"/>
                <w:szCs w:val="14"/>
                <w:lang w:val="en-US"/>
              </w:rPr>
              <w:t xml:space="preserve"> uptake value ratio.</w:t>
            </w:r>
          </w:p>
        </w:tc>
      </w:tr>
    </w:tbl>
    <w:p w14:paraId="31A47662" w14:textId="77777777" w:rsidR="0058467E" w:rsidRPr="005810E3" w:rsidRDefault="0058467E">
      <w:pPr>
        <w:rPr>
          <w:sz w:val="14"/>
          <w:szCs w:val="14"/>
          <w:lang w:val="en-US"/>
        </w:rPr>
      </w:pPr>
    </w:p>
    <w:p w14:paraId="0D5E5948" w14:textId="77777777" w:rsidR="0058467E" w:rsidRPr="005810E3" w:rsidRDefault="0058467E">
      <w:pPr>
        <w:rPr>
          <w:sz w:val="14"/>
          <w:szCs w:val="14"/>
          <w:lang w:val="en-US"/>
        </w:rPr>
      </w:pPr>
    </w:p>
    <w:p w14:paraId="32DC4402" w14:textId="77777777" w:rsidR="003A3637" w:rsidRDefault="003A3637">
      <w:pPr>
        <w:widowControl w:val="0"/>
        <w:rPr>
          <w:b/>
          <w:bCs/>
          <w:lang w:val="en-US"/>
        </w:rPr>
      </w:pPr>
    </w:p>
    <w:p w14:paraId="27CA6B5B" w14:textId="77777777" w:rsidR="003A3637" w:rsidRDefault="003A3637">
      <w:pPr>
        <w:widowControl w:val="0"/>
        <w:rPr>
          <w:b/>
          <w:bCs/>
          <w:lang w:val="en-US"/>
        </w:rPr>
      </w:pPr>
    </w:p>
    <w:p w14:paraId="6285C1DE" w14:textId="77777777" w:rsidR="003A3637" w:rsidRDefault="003A3637">
      <w:pPr>
        <w:widowControl w:val="0"/>
        <w:rPr>
          <w:b/>
          <w:bCs/>
          <w:lang w:val="en-US"/>
        </w:rPr>
      </w:pPr>
    </w:p>
    <w:p w14:paraId="7028D5CD" w14:textId="77777777" w:rsidR="003A3637" w:rsidRDefault="003A3637">
      <w:pPr>
        <w:widowControl w:val="0"/>
        <w:rPr>
          <w:b/>
          <w:bCs/>
          <w:lang w:val="en-US"/>
        </w:rPr>
      </w:pPr>
    </w:p>
    <w:p w14:paraId="1302C923" w14:textId="77777777" w:rsidR="003A3637" w:rsidRDefault="003A3637">
      <w:pPr>
        <w:widowControl w:val="0"/>
        <w:rPr>
          <w:b/>
          <w:bCs/>
          <w:lang w:val="en-US"/>
        </w:rPr>
      </w:pPr>
    </w:p>
    <w:p w14:paraId="72AE6606" w14:textId="77777777" w:rsidR="00E73AF2" w:rsidRDefault="00E73AF2">
      <w:pPr>
        <w:widowControl w:val="0"/>
        <w:rPr>
          <w:b/>
          <w:bCs/>
          <w:lang w:val="en-US"/>
        </w:rPr>
      </w:pPr>
    </w:p>
    <w:p w14:paraId="64B64EDD" w14:textId="77777777" w:rsidR="00E73AF2" w:rsidRDefault="00E73AF2">
      <w:pPr>
        <w:widowControl w:val="0"/>
        <w:rPr>
          <w:b/>
          <w:bCs/>
          <w:lang w:val="en-US"/>
        </w:rPr>
      </w:pPr>
    </w:p>
    <w:p w14:paraId="10CB99ED" w14:textId="77777777" w:rsidR="003A3637" w:rsidRDefault="003A3637">
      <w:pPr>
        <w:widowControl w:val="0"/>
        <w:rPr>
          <w:b/>
          <w:bCs/>
          <w:lang w:val="en-US"/>
        </w:rPr>
      </w:pPr>
    </w:p>
    <w:p w14:paraId="4E5B4A23" w14:textId="77777777" w:rsidR="003A3637" w:rsidRDefault="003A3637">
      <w:pPr>
        <w:widowControl w:val="0"/>
        <w:rPr>
          <w:b/>
          <w:bCs/>
          <w:lang w:val="en-US"/>
        </w:rPr>
      </w:pPr>
    </w:p>
    <w:p w14:paraId="7793E42A" w14:textId="40EA99FF" w:rsidR="0058467E" w:rsidRPr="005810E3" w:rsidRDefault="00000000">
      <w:pPr>
        <w:widowControl w:val="0"/>
        <w:rPr>
          <w:sz w:val="14"/>
          <w:szCs w:val="14"/>
          <w:lang w:val="en-US"/>
        </w:rPr>
      </w:pPr>
      <w:r w:rsidRPr="005810E3">
        <w:rPr>
          <w:b/>
          <w:bCs/>
          <w:lang w:val="en-US"/>
        </w:rPr>
        <w:lastRenderedPageBreak/>
        <w:t xml:space="preserve">Table S8. Baseline characteristics by </w:t>
      </w:r>
      <w:r>
        <w:rPr>
          <w:b/>
          <w:bCs/>
        </w:rPr>
        <w:t>α</w:t>
      </w:r>
      <w:proofErr w:type="spellStart"/>
      <w:r w:rsidRPr="005810E3">
        <w:rPr>
          <w:b/>
          <w:bCs/>
          <w:lang w:val="en-US"/>
        </w:rPr>
        <w:t>SynSAA</w:t>
      </w:r>
      <w:proofErr w:type="spellEnd"/>
      <w:r w:rsidRPr="005810E3">
        <w:rPr>
          <w:b/>
          <w:bCs/>
          <w:lang w:val="en-US"/>
        </w:rPr>
        <w:t xml:space="preserve"> status, CSF-referenced (n=286) and amyloid PET-referenced (n=246) samples </w:t>
      </w:r>
    </w:p>
    <w:tbl>
      <w:tblPr>
        <w:tblStyle w:val="a9"/>
        <w:tblW w:w="135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185"/>
        <w:gridCol w:w="1785"/>
        <w:gridCol w:w="1755"/>
        <w:gridCol w:w="1170"/>
        <w:gridCol w:w="1755"/>
        <w:gridCol w:w="1740"/>
        <w:gridCol w:w="1170"/>
      </w:tblGrid>
      <w:tr w:rsidR="0058467E" w14:paraId="1E0A2F40" w14:textId="77777777">
        <w:trPr>
          <w:trHeight w:val="113"/>
        </w:trPr>
        <w:tc>
          <w:tcPr>
            <w:tcW w:w="4185" w:type="dxa"/>
            <w:tcBorders>
              <w:top w:val="single" w:sz="6" w:space="0" w:color="000000"/>
              <w:left w:val="single" w:sz="6" w:space="0" w:color="000000"/>
              <w:bottom w:val="single" w:sz="6" w:space="0" w:color="000000"/>
              <w:right w:val="single" w:sz="6" w:space="0" w:color="000000"/>
            </w:tcBorders>
            <w:tcMar>
              <w:top w:w="0" w:type="dxa"/>
              <w:bottom w:w="0" w:type="dxa"/>
            </w:tcMar>
          </w:tcPr>
          <w:p w14:paraId="7FA50442" w14:textId="77777777" w:rsidR="0058467E" w:rsidRDefault="00000000">
            <w:pPr>
              <w:widowControl w:val="0"/>
            </w:pPr>
            <w:r>
              <w:rPr>
                <w:b/>
                <w:bCs/>
                <w:sz w:val="14"/>
                <w:szCs w:val="14"/>
              </w:rPr>
              <w:t>Variable</w:t>
            </w:r>
          </w:p>
        </w:tc>
        <w:tc>
          <w:tcPr>
            <w:tcW w:w="4710" w:type="dxa"/>
            <w:gridSpan w:val="3"/>
            <w:tcBorders>
              <w:top w:val="single" w:sz="6" w:space="0" w:color="000000"/>
              <w:left w:val="single" w:sz="6" w:space="0" w:color="000000"/>
              <w:bottom w:val="single" w:sz="6" w:space="0" w:color="000000"/>
              <w:right w:val="single" w:sz="6" w:space="0" w:color="000000"/>
            </w:tcBorders>
            <w:tcMar>
              <w:top w:w="0" w:type="dxa"/>
              <w:bottom w:w="0" w:type="dxa"/>
            </w:tcMar>
          </w:tcPr>
          <w:p w14:paraId="78A1527B" w14:textId="77777777" w:rsidR="0058467E" w:rsidRDefault="00000000">
            <w:pPr>
              <w:widowControl w:val="0"/>
              <w:jc w:val="center"/>
              <w:rPr>
                <w:b/>
                <w:bCs/>
                <w:sz w:val="14"/>
                <w:szCs w:val="14"/>
              </w:rPr>
            </w:pPr>
            <w:r>
              <w:rPr>
                <w:b/>
                <w:bCs/>
                <w:sz w:val="14"/>
                <w:szCs w:val="14"/>
              </w:rPr>
              <w:t>CSF-</w:t>
            </w:r>
            <w:proofErr w:type="spellStart"/>
            <w:r>
              <w:rPr>
                <w:b/>
                <w:bCs/>
                <w:sz w:val="14"/>
                <w:szCs w:val="14"/>
              </w:rPr>
              <w:t>referenced</w:t>
            </w:r>
            <w:proofErr w:type="spellEnd"/>
          </w:p>
        </w:tc>
        <w:tc>
          <w:tcPr>
            <w:tcW w:w="4665" w:type="dxa"/>
            <w:gridSpan w:val="3"/>
            <w:tcBorders>
              <w:top w:val="single" w:sz="6" w:space="0" w:color="000000"/>
              <w:left w:val="single" w:sz="6" w:space="0" w:color="000000"/>
              <w:bottom w:val="single" w:sz="6" w:space="0" w:color="000000"/>
              <w:right w:val="single" w:sz="6" w:space="0" w:color="000000"/>
            </w:tcBorders>
            <w:tcMar>
              <w:top w:w="0" w:type="dxa"/>
              <w:bottom w:w="0" w:type="dxa"/>
            </w:tcMar>
          </w:tcPr>
          <w:p w14:paraId="5FE63849" w14:textId="77777777" w:rsidR="0058467E" w:rsidRDefault="00000000">
            <w:pPr>
              <w:widowControl w:val="0"/>
              <w:jc w:val="center"/>
              <w:rPr>
                <w:b/>
                <w:bCs/>
                <w:sz w:val="14"/>
                <w:szCs w:val="14"/>
              </w:rPr>
            </w:pPr>
            <w:proofErr w:type="spellStart"/>
            <w:r>
              <w:rPr>
                <w:b/>
                <w:bCs/>
                <w:sz w:val="14"/>
                <w:szCs w:val="14"/>
              </w:rPr>
              <w:t>Amyloid</w:t>
            </w:r>
            <w:proofErr w:type="spellEnd"/>
            <w:r>
              <w:rPr>
                <w:b/>
                <w:bCs/>
                <w:sz w:val="14"/>
                <w:szCs w:val="14"/>
              </w:rPr>
              <w:t xml:space="preserve"> PET-</w:t>
            </w:r>
            <w:proofErr w:type="spellStart"/>
            <w:r>
              <w:rPr>
                <w:b/>
                <w:bCs/>
                <w:sz w:val="14"/>
                <w:szCs w:val="14"/>
              </w:rPr>
              <w:t>referenced</w:t>
            </w:r>
            <w:proofErr w:type="spellEnd"/>
          </w:p>
        </w:tc>
      </w:tr>
      <w:tr w:rsidR="0058467E" w14:paraId="53D14561" w14:textId="77777777">
        <w:trPr>
          <w:trHeight w:val="113"/>
        </w:trPr>
        <w:tc>
          <w:tcPr>
            <w:tcW w:w="4185" w:type="dxa"/>
            <w:tcBorders>
              <w:top w:val="single" w:sz="6" w:space="0" w:color="000000"/>
              <w:left w:val="single" w:sz="6" w:space="0" w:color="000000"/>
              <w:bottom w:val="single" w:sz="6" w:space="0" w:color="000000"/>
              <w:right w:val="single" w:sz="6" w:space="0" w:color="000000"/>
            </w:tcBorders>
            <w:tcMar>
              <w:top w:w="0" w:type="dxa"/>
              <w:bottom w:w="0" w:type="dxa"/>
            </w:tcMar>
          </w:tcPr>
          <w:p w14:paraId="07C35EDA" w14:textId="77777777" w:rsidR="0058467E" w:rsidRDefault="0058467E">
            <w:pPr>
              <w:widowControl w:val="0"/>
              <w:rPr>
                <w:b/>
                <w:bCs/>
                <w:sz w:val="14"/>
                <w:szCs w:val="14"/>
              </w:rPr>
            </w:pPr>
          </w:p>
        </w:tc>
        <w:tc>
          <w:tcPr>
            <w:tcW w:w="1785" w:type="dxa"/>
            <w:tcBorders>
              <w:top w:val="single" w:sz="6" w:space="0" w:color="000000"/>
              <w:left w:val="single" w:sz="6" w:space="0" w:color="000000"/>
              <w:bottom w:val="single" w:sz="6" w:space="0" w:color="000000"/>
              <w:right w:val="single" w:sz="6" w:space="0" w:color="000000"/>
            </w:tcBorders>
            <w:tcMar>
              <w:top w:w="0" w:type="dxa"/>
              <w:bottom w:w="0" w:type="dxa"/>
            </w:tcMar>
          </w:tcPr>
          <w:p w14:paraId="6D1A984D" w14:textId="77777777" w:rsidR="0058467E" w:rsidRDefault="00000000">
            <w:pPr>
              <w:widowControl w:val="0"/>
              <w:jc w:val="center"/>
              <w:rPr>
                <w:b/>
                <w:bCs/>
                <w:sz w:val="14"/>
                <w:szCs w:val="14"/>
              </w:rPr>
            </w:pPr>
            <w:r>
              <w:rPr>
                <w:rFonts w:ascii="Arial Unicode MS" w:eastAsia="Arial Unicode MS" w:hAnsi="Arial Unicode MS" w:cs="Arial Unicode MS"/>
                <w:b/>
                <w:bCs/>
                <w:sz w:val="14"/>
                <w:szCs w:val="14"/>
              </w:rPr>
              <w:t>α</w:t>
            </w:r>
            <w:proofErr w:type="spellStart"/>
            <w:r>
              <w:rPr>
                <w:rFonts w:ascii="Arial Unicode MS" w:eastAsia="Arial Unicode MS" w:hAnsi="Arial Unicode MS" w:cs="Arial Unicode MS"/>
                <w:b/>
                <w:bCs/>
                <w:sz w:val="14"/>
                <w:szCs w:val="14"/>
              </w:rPr>
              <w:t>SynSAA</w:t>
            </w:r>
            <w:proofErr w:type="spellEnd"/>
            <w:r>
              <w:rPr>
                <w:rFonts w:ascii="Arial Unicode MS" w:eastAsia="Arial Unicode MS" w:hAnsi="Arial Unicode MS" w:cs="Arial Unicode MS"/>
                <w:b/>
                <w:bCs/>
                <w:sz w:val="14"/>
                <w:szCs w:val="14"/>
              </w:rPr>
              <w:t>− (n=220)</w:t>
            </w:r>
          </w:p>
        </w:tc>
        <w:tc>
          <w:tcPr>
            <w:tcW w:w="1755" w:type="dxa"/>
            <w:tcBorders>
              <w:top w:val="single" w:sz="6" w:space="0" w:color="000000"/>
              <w:left w:val="single" w:sz="6" w:space="0" w:color="000000"/>
              <w:bottom w:val="single" w:sz="6" w:space="0" w:color="000000"/>
              <w:right w:val="single" w:sz="6" w:space="0" w:color="000000"/>
            </w:tcBorders>
            <w:tcMar>
              <w:top w:w="0" w:type="dxa"/>
              <w:bottom w:w="0" w:type="dxa"/>
            </w:tcMar>
          </w:tcPr>
          <w:p w14:paraId="3051AA46" w14:textId="77777777" w:rsidR="0058467E" w:rsidRDefault="00000000">
            <w:pPr>
              <w:widowControl w:val="0"/>
              <w:jc w:val="center"/>
              <w:rPr>
                <w:b/>
                <w:bCs/>
                <w:sz w:val="14"/>
                <w:szCs w:val="14"/>
              </w:rPr>
            </w:pPr>
            <w:r>
              <w:rPr>
                <w:b/>
                <w:bCs/>
                <w:sz w:val="14"/>
                <w:szCs w:val="14"/>
              </w:rPr>
              <w:t>α</w:t>
            </w:r>
            <w:proofErr w:type="spellStart"/>
            <w:r>
              <w:rPr>
                <w:b/>
                <w:bCs/>
                <w:sz w:val="14"/>
                <w:szCs w:val="14"/>
              </w:rPr>
              <w:t>SynSAA</w:t>
            </w:r>
            <w:proofErr w:type="spellEnd"/>
            <w:r>
              <w:rPr>
                <w:b/>
                <w:bCs/>
                <w:sz w:val="14"/>
                <w:szCs w:val="14"/>
              </w:rPr>
              <w:t>+ (n=66)</w:t>
            </w:r>
          </w:p>
        </w:tc>
        <w:tc>
          <w:tcPr>
            <w:tcW w:w="1170" w:type="dxa"/>
            <w:tcBorders>
              <w:top w:val="single" w:sz="6" w:space="0" w:color="000000"/>
              <w:left w:val="single" w:sz="6" w:space="0" w:color="000000"/>
              <w:bottom w:val="single" w:sz="6" w:space="0" w:color="000000"/>
              <w:right w:val="single" w:sz="6" w:space="0" w:color="000000"/>
            </w:tcBorders>
            <w:tcMar>
              <w:top w:w="0" w:type="dxa"/>
              <w:bottom w:w="0" w:type="dxa"/>
            </w:tcMar>
          </w:tcPr>
          <w:p w14:paraId="47FE1346" w14:textId="77777777" w:rsidR="0058467E" w:rsidRDefault="00000000">
            <w:pPr>
              <w:widowControl w:val="0"/>
              <w:jc w:val="center"/>
              <w:rPr>
                <w:b/>
                <w:bCs/>
                <w:sz w:val="14"/>
                <w:szCs w:val="14"/>
              </w:rPr>
            </w:pPr>
            <w:r>
              <w:rPr>
                <w:b/>
                <w:bCs/>
                <w:sz w:val="14"/>
                <w:szCs w:val="14"/>
              </w:rPr>
              <w:t>p-</w:t>
            </w:r>
            <w:proofErr w:type="spellStart"/>
            <w:r>
              <w:rPr>
                <w:b/>
                <w:bCs/>
                <w:sz w:val="14"/>
                <w:szCs w:val="14"/>
              </w:rPr>
              <w:t>value</w:t>
            </w:r>
            <w:proofErr w:type="spellEnd"/>
          </w:p>
        </w:tc>
        <w:tc>
          <w:tcPr>
            <w:tcW w:w="1755" w:type="dxa"/>
            <w:tcBorders>
              <w:top w:val="single" w:sz="6" w:space="0" w:color="000000"/>
              <w:left w:val="single" w:sz="6" w:space="0" w:color="000000"/>
              <w:bottom w:val="single" w:sz="6" w:space="0" w:color="000000"/>
              <w:right w:val="single" w:sz="6" w:space="0" w:color="000000"/>
            </w:tcBorders>
            <w:tcMar>
              <w:top w:w="0" w:type="dxa"/>
              <w:bottom w:w="0" w:type="dxa"/>
            </w:tcMar>
          </w:tcPr>
          <w:p w14:paraId="79364815" w14:textId="77777777" w:rsidR="0058467E" w:rsidRDefault="00000000">
            <w:pPr>
              <w:widowControl w:val="0"/>
              <w:jc w:val="center"/>
              <w:rPr>
                <w:b/>
                <w:bCs/>
                <w:sz w:val="14"/>
                <w:szCs w:val="14"/>
              </w:rPr>
            </w:pPr>
            <w:r>
              <w:rPr>
                <w:rFonts w:ascii="Arial Unicode MS" w:eastAsia="Arial Unicode MS" w:hAnsi="Arial Unicode MS" w:cs="Arial Unicode MS"/>
                <w:b/>
                <w:bCs/>
                <w:sz w:val="14"/>
                <w:szCs w:val="14"/>
              </w:rPr>
              <w:t>α</w:t>
            </w:r>
            <w:proofErr w:type="spellStart"/>
            <w:r>
              <w:rPr>
                <w:rFonts w:ascii="Arial Unicode MS" w:eastAsia="Arial Unicode MS" w:hAnsi="Arial Unicode MS" w:cs="Arial Unicode MS"/>
                <w:b/>
                <w:bCs/>
                <w:sz w:val="14"/>
                <w:szCs w:val="14"/>
              </w:rPr>
              <w:t>SynSAA</w:t>
            </w:r>
            <w:proofErr w:type="spellEnd"/>
            <w:r>
              <w:rPr>
                <w:rFonts w:ascii="Arial Unicode MS" w:eastAsia="Arial Unicode MS" w:hAnsi="Arial Unicode MS" w:cs="Arial Unicode MS"/>
                <w:b/>
                <w:bCs/>
                <w:sz w:val="14"/>
                <w:szCs w:val="14"/>
              </w:rPr>
              <w:t>− (n=194)</w:t>
            </w:r>
          </w:p>
        </w:tc>
        <w:tc>
          <w:tcPr>
            <w:tcW w:w="1740" w:type="dxa"/>
            <w:tcBorders>
              <w:top w:val="single" w:sz="6" w:space="0" w:color="000000"/>
              <w:left w:val="single" w:sz="6" w:space="0" w:color="000000"/>
              <w:bottom w:val="single" w:sz="6" w:space="0" w:color="000000"/>
              <w:right w:val="single" w:sz="6" w:space="0" w:color="000000"/>
            </w:tcBorders>
            <w:tcMar>
              <w:top w:w="0" w:type="dxa"/>
              <w:bottom w:w="0" w:type="dxa"/>
            </w:tcMar>
          </w:tcPr>
          <w:p w14:paraId="32783DCC" w14:textId="77777777" w:rsidR="0058467E" w:rsidRDefault="00000000">
            <w:pPr>
              <w:widowControl w:val="0"/>
              <w:jc w:val="center"/>
              <w:rPr>
                <w:b/>
                <w:bCs/>
                <w:sz w:val="14"/>
                <w:szCs w:val="14"/>
              </w:rPr>
            </w:pPr>
            <w:r>
              <w:rPr>
                <w:b/>
                <w:bCs/>
                <w:sz w:val="14"/>
                <w:szCs w:val="14"/>
              </w:rPr>
              <w:t>α</w:t>
            </w:r>
            <w:proofErr w:type="spellStart"/>
            <w:r>
              <w:rPr>
                <w:b/>
                <w:bCs/>
                <w:sz w:val="14"/>
                <w:szCs w:val="14"/>
              </w:rPr>
              <w:t>SynSAA</w:t>
            </w:r>
            <w:proofErr w:type="spellEnd"/>
            <w:r>
              <w:rPr>
                <w:b/>
                <w:bCs/>
                <w:sz w:val="14"/>
                <w:szCs w:val="14"/>
              </w:rPr>
              <w:t>+ (n=52)</w:t>
            </w:r>
          </w:p>
        </w:tc>
        <w:tc>
          <w:tcPr>
            <w:tcW w:w="1170" w:type="dxa"/>
            <w:tcBorders>
              <w:top w:val="single" w:sz="6" w:space="0" w:color="000000"/>
              <w:left w:val="single" w:sz="6" w:space="0" w:color="000000"/>
              <w:bottom w:val="single" w:sz="6" w:space="0" w:color="000000"/>
              <w:right w:val="single" w:sz="6" w:space="0" w:color="000000"/>
            </w:tcBorders>
            <w:tcMar>
              <w:top w:w="0" w:type="dxa"/>
              <w:bottom w:w="0" w:type="dxa"/>
            </w:tcMar>
          </w:tcPr>
          <w:p w14:paraId="49E791CD" w14:textId="77777777" w:rsidR="0058467E" w:rsidRDefault="00000000">
            <w:pPr>
              <w:widowControl w:val="0"/>
              <w:jc w:val="center"/>
              <w:rPr>
                <w:b/>
                <w:bCs/>
                <w:sz w:val="14"/>
                <w:szCs w:val="14"/>
              </w:rPr>
            </w:pPr>
            <w:r>
              <w:rPr>
                <w:b/>
                <w:bCs/>
                <w:sz w:val="14"/>
                <w:szCs w:val="14"/>
              </w:rPr>
              <w:t>p-</w:t>
            </w:r>
            <w:proofErr w:type="spellStart"/>
            <w:r>
              <w:rPr>
                <w:b/>
                <w:bCs/>
                <w:sz w:val="14"/>
                <w:szCs w:val="14"/>
              </w:rPr>
              <w:t>value</w:t>
            </w:r>
            <w:proofErr w:type="spellEnd"/>
          </w:p>
        </w:tc>
      </w:tr>
      <w:tr w:rsidR="0058467E" w14:paraId="1A43CB70" w14:textId="77777777">
        <w:trPr>
          <w:trHeight w:val="113"/>
        </w:trPr>
        <w:tc>
          <w:tcPr>
            <w:tcW w:w="4185" w:type="dxa"/>
            <w:tcBorders>
              <w:top w:val="single" w:sz="6" w:space="0" w:color="000000"/>
              <w:left w:val="single" w:sz="6" w:space="0" w:color="000000"/>
              <w:bottom w:val="single" w:sz="6" w:space="0" w:color="000000"/>
              <w:right w:val="single" w:sz="6" w:space="0" w:color="000000"/>
            </w:tcBorders>
            <w:tcMar>
              <w:top w:w="0" w:type="dxa"/>
              <w:bottom w:w="0" w:type="dxa"/>
            </w:tcMar>
          </w:tcPr>
          <w:p w14:paraId="1E5F8743" w14:textId="77777777" w:rsidR="0058467E" w:rsidRDefault="00000000">
            <w:pPr>
              <w:widowControl w:val="0"/>
              <w:rPr>
                <w:b/>
                <w:bCs/>
                <w:sz w:val="14"/>
                <w:szCs w:val="14"/>
              </w:rPr>
            </w:pPr>
            <w:r>
              <w:rPr>
                <w:b/>
                <w:bCs/>
                <w:sz w:val="14"/>
                <w:szCs w:val="14"/>
              </w:rPr>
              <w:t>Age, median [IQR]</w:t>
            </w:r>
          </w:p>
        </w:tc>
        <w:tc>
          <w:tcPr>
            <w:tcW w:w="1785" w:type="dxa"/>
            <w:tcBorders>
              <w:top w:val="single" w:sz="6" w:space="0" w:color="000000"/>
              <w:left w:val="single" w:sz="6" w:space="0" w:color="000000"/>
              <w:bottom w:val="single" w:sz="6" w:space="0" w:color="000000"/>
              <w:right w:val="single" w:sz="6" w:space="0" w:color="000000"/>
            </w:tcBorders>
            <w:tcMar>
              <w:top w:w="0" w:type="dxa"/>
              <w:bottom w:w="0" w:type="dxa"/>
            </w:tcMar>
          </w:tcPr>
          <w:p w14:paraId="51D4D3D4" w14:textId="77777777" w:rsidR="0058467E" w:rsidRDefault="00000000">
            <w:pPr>
              <w:widowControl w:val="0"/>
              <w:jc w:val="center"/>
              <w:rPr>
                <w:sz w:val="14"/>
                <w:szCs w:val="14"/>
              </w:rPr>
            </w:pPr>
            <w:r>
              <w:rPr>
                <w:sz w:val="14"/>
                <w:szCs w:val="14"/>
              </w:rPr>
              <w:t>71.9 [67.0, 78.5]</w:t>
            </w:r>
          </w:p>
        </w:tc>
        <w:tc>
          <w:tcPr>
            <w:tcW w:w="1755" w:type="dxa"/>
            <w:tcBorders>
              <w:top w:val="single" w:sz="6" w:space="0" w:color="000000"/>
              <w:left w:val="single" w:sz="6" w:space="0" w:color="000000"/>
              <w:bottom w:val="single" w:sz="6" w:space="0" w:color="000000"/>
              <w:right w:val="single" w:sz="6" w:space="0" w:color="000000"/>
            </w:tcBorders>
            <w:tcMar>
              <w:top w:w="0" w:type="dxa"/>
              <w:bottom w:w="0" w:type="dxa"/>
            </w:tcMar>
          </w:tcPr>
          <w:p w14:paraId="6CCF5896" w14:textId="77777777" w:rsidR="0058467E" w:rsidRDefault="00000000">
            <w:pPr>
              <w:widowControl w:val="0"/>
              <w:jc w:val="center"/>
              <w:rPr>
                <w:sz w:val="14"/>
                <w:szCs w:val="14"/>
              </w:rPr>
            </w:pPr>
            <w:r>
              <w:rPr>
                <w:sz w:val="14"/>
                <w:szCs w:val="14"/>
              </w:rPr>
              <w:t>75.5 [71.0, 80.9]</w:t>
            </w:r>
          </w:p>
        </w:tc>
        <w:tc>
          <w:tcPr>
            <w:tcW w:w="1170" w:type="dxa"/>
            <w:tcBorders>
              <w:top w:val="single" w:sz="6" w:space="0" w:color="000000"/>
              <w:left w:val="single" w:sz="6" w:space="0" w:color="000000"/>
              <w:bottom w:val="single" w:sz="6" w:space="0" w:color="000000"/>
              <w:right w:val="single" w:sz="6" w:space="0" w:color="000000"/>
            </w:tcBorders>
            <w:tcMar>
              <w:top w:w="0" w:type="dxa"/>
              <w:bottom w:w="0" w:type="dxa"/>
            </w:tcMar>
          </w:tcPr>
          <w:p w14:paraId="698653E6" w14:textId="77777777" w:rsidR="0058467E" w:rsidRDefault="00000000">
            <w:pPr>
              <w:widowControl w:val="0"/>
              <w:jc w:val="center"/>
              <w:rPr>
                <w:sz w:val="14"/>
                <w:szCs w:val="14"/>
              </w:rPr>
            </w:pPr>
            <w:r>
              <w:rPr>
                <w:sz w:val="14"/>
                <w:szCs w:val="14"/>
              </w:rPr>
              <w:t>0.008</w:t>
            </w:r>
          </w:p>
        </w:tc>
        <w:tc>
          <w:tcPr>
            <w:tcW w:w="1755" w:type="dxa"/>
            <w:tcBorders>
              <w:top w:val="single" w:sz="6" w:space="0" w:color="000000"/>
              <w:left w:val="single" w:sz="6" w:space="0" w:color="000000"/>
              <w:bottom w:val="single" w:sz="6" w:space="0" w:color="000000"/>
              <w:right w:val="single" w:sz="6" w:space="0" w:color="000000"/>
            </w:tcBorders>
            <w:tcMar>
              <w:top w:w="0" w:type="dxa"/>
              <w:bottom w:w="0" w:type="dxa"/>
            </w:tcMar>
          </w:tcPr>
          <w:p w14:paraId="614D7D7D" w14:textId="77777777" w:rsidR="0058467E" w:rsidRDefault="00000000">
            <w:pPr>
              <w:widowControl w:val="0"/>
              <w:jc w:val="center"/>
              <w:rPr>
                <w:sz w:val="14"/>
                <w:szCs w:val="14"/>
              </w:rPr>
            </w:pPr>
            <w:r>
              <w:rPr>
                <w:sz w:val="14"/>
                <w:szCs w:val="14"/>
              </w:rPr>
              <w:t>71.6 [66.8, 78.0]</w:t>
            </w:r>
          </w:p>
        </w:tc>
        <w:tc>
          <w:tcPr>
            <w:tcW w:w="1740" w:type="dxa"/>
            <w:tcBorders>
              <w:top w:val="single" w:sz="6" w:space="0" w:color="000000"/>
              <w:left w:val="single" w:sz="6" w:space="0" w:color="000000"/>
              <w:bottom w:val="single" w:sz="6" w:space="0" w:color="000000"/>
              <w:right w:val="single" w:sz="6" w:space="0" w:color="000000"/>
            </w:tcBorders>
            <w:tcMar>
              <w:top w:w="0" w:type="dxa"/>
              <w:bottom w:w="0" w:type="dxa"/>
            </w:tcMar>
          </w:tcPr>
          <w:p w14:paraId="74D40391" w14:textId="77777777" w:rsidR="0058467E" w:rsidRDefault="00000000">
            <w:pPr>
              <w:widowControl w:val="0"/>
              <w:jc w:val="center"/>
              <w:rPr>
                <w:sz w:val="14"/>
                <w:szCs w:val="14"/>
              </w:rPr>
            </w:pPr>
            <w:r>
              <w:rPr>
                <w:sz w:val="14"/>
                <w:szCs w:val="14"/>
              </w:rPr>
              <w:t>74.9 [71.0, 80.7]</w:t>
            </w:r>
          </w:p>
        </w:tc>
        <w:tc>
          <w:tcPr>
            <w:tcW w:w="1170" w:type="dxa"/>
            <w:tcBorders>
              <w:top w:val="single" w:sz="6" w:space="0" w:color="000000"/>
              <w:left w:val="single" w:sz="6" w:space="0" w:color="000000"/>
              <w:bottom w:val="single" w:sz="6" w:space="0" w:color="000000"/>
              <w:right w:val="single" w:sz="6" w:space="0" w:color="000000"/>
            </w:tcBorders>
            <w:tcMar>
              <w:top w:w="0" w:type="dxa"/>
              <w:bottom w:w="0" w:type="dxa"/>
            </w:tcMar>
          </w:tcPr>
          <w:p w14:paraId="0499C5BE" w14:textId="77777777" w:rsidR="0058467E" w:rsidRDefault="00000000">
            <w:pPr>
              <w:widowControl w:val="0"/>
              <w:jc w:val="center"/>
              <w:rPr>
                <w:sz w:val="14"/>
                <w:szCs w:val="14"/>
              </w:rPr>
            </w:pPr>
            <w:r>
              <w:rPr>
                <w:sz w:val="14"/>
                <w:szCs w:val="14"/>
              </w:rPr>
              <w:t>0.009</w:t>
            </w:r>
          </w:p>
        </w:tc>
      </w:tr>
      <w:tr w:rsidR="0058467E" w14:paraId="3CC9970F" w14:textId="77777777">
        <w:trPr>
          <w:trHeight w:val="113"/>
        </w:trPr>
        <w:tc>
          <w:tcPr>
            <w:tcW w:w="4185" w:type="dxa"/>
            <w:tcBorders>
              <w:top w:val="single" w:sz="6" w:space="0" w:color="000000"/>
              <w:left w:val="single" w:sz="6" w:space="0" w:color="000000"/>
              <w:bottom w:val="single" w:sz="6" w:space="0" w:color="000000"/>
              <w:right w:val="single" w:sz="6" w:space="0" w:color="000000"/>
            </w:tcBorders>
            <w:tcMar>
              <w:top w:w="0" w:type="dxa"/>
              <w:bottom w:w="0" w:type="dxa"/>
            </w:tcMar>
          </w:tcPr>
          <w:p w14:paraId="35E0511E" w14:textId="77777777" w:rsidR="0058467E" w:rsidRDefault="00000000">
            <w:pPr>
              <w:widowControl w:val="0"/>
              <w:rPr>
                <w:b/>
                <w:bCs/>
                <w:sz w:val="14"/>
                <w:szCs w:val="14"/>
              </w:rPr>
            </w:pPr>
            <w:r>
              <w:rPr>
                <w:b/>
                <w:bCs/>
                <w:sz w:val="14"/>
                <w:szCs w:val="14"/>
              </w:rPr>
              <w:t>Female sex, n (%)</w:t>
            </w:r>
          </w:p>
        </w:tc>
        <w:tc>
          <w:tcPr>
            <w:tcW w:w="1785" w:type="dxa"/>
            <w:tcBorders>
              <w:top w:val="single" w:sz="6" w:space="0" w:color="000000"/>
              <w:left w:val="single" w:sz="6" w:space="0" w:color="000000"/>
              <w:bottom w:val="single" w:sz="6" w:space="0" w:color="000000"/>
              <w:right w:val="single" w:sz="6" w:space="0" w:color="000000"/>
            </w:tcBorders>
            <w:tcMar>
              <w:top w:w="0" w:type="dxa"/>
              <w:bottom w:w="0" w:type="dxa"/>
            </w:tcMar>
          </w:tcPr>
          <w:p w14:paraId="7994C609" w14:textId="77777777" w:rsidR="0058467E" w:rsidRDefault="00000000">
            <w:pPr>
              <w:widowControl w:val="0"/>
              <w:jc w:val="center"/>
              <w:rPr>
                <w:sz w:val="14"/>
                <w:szCs w:val="14"/>
              </w:rPr>
            </w:pPr>
            <w:r>
              <w:rPr>
                <w:sz w:val="14"/>
                <w:szCs w:val="14"/>
              </w:rPr>
              <w:t>107 (48.6%)</w:t>
            </w:r>
          </w:p>
        </w:tc>
        <w:tc>
          <w:tcPr>
            <w:tcW w:w="1755" w:type="dxa"/>
            <w:tcBorders>
              <w:top w:val="single" w:sz="6" w:space="0" w:color="000000"/>
              <w:left w:val="single" w:sz="6" w:space="0" w:color="000000"/>
              <w:bottom w:val="single" w:sz="6" w:space="0" w:color="000000"/>
              <w:right w:val="single" w:sz="6" w:space="0" w:color="000000"/>
            </w:tcBorders>
            <w:tcMar>
              <w:top w:w="0" w:type="dxa"/>
              <w:bottom w:w="0" w:type="dxa"/>
            </w:tcMar>
          </w:tcPr>
          <w:p w14:paraId="5B7E34D0" w14:textId="77777777" w:rsidR="0058467E" w:rsidRDefault="00000000">
            <w:pPr>
              <w:widowControl w:val="0"/>
              <w:jc w:val="center"/>
              <w:rPr>
                <w:sz w:val="14"/>
                <w:szCs w:val="14"/>
              </w:rPr>
            </w:pPr>
            <w:r>
              <w:rPr>
                <w:sz w:val="14"/>
                <w:szCs w:val="14"/>
              </w:rPr>
              <w:t>20 (30.3%)</w:t>
            </w:r>
          </w:p>
        </w:tc>
        <w:tc>
          <w:tcPr>
            <w:tcW w:w="1170" w:type="dxa"/>
            <w:tcBorders>
              <w:top w:val="single" w:sz="6" w:space="0" w:color="000000"/>
              <w:left w:val="single" w:sz="6" w:space="0" w:color="000000"/>
              <w:bottom w:val="single" w:sz="6" w:space="0" w:color="000000"/>
              <w:right w:val="single" w:sz="6" w:space="0" w:color="000000"/>
            </w:tcBorders>
            <w:tcMar>
              <w:top w:w="0" w:type="dxa"/>
              <w:bottom w:w="0" w:type="dxa"/>
            </w:tcMar>
          </w:tcPr>
          <w:p w14:paraId="13BCFEFC" w14:textId="77777777" w:rsidR="0058467E" w:rsidRDefault="00000000">
            <w:pPr>
              <w:widowControl w:val="0"/>
              <w:jc w:val="center"/>
              <w:rPr>
                <w:sz w:val="14"/>
                <w:szCs w:val="14"/>
              </w:rPr>
            </w:pPr>
            <w:r>
              <w:rPr>
                <w:sz w:val="14"/>
                <w:szCs w:val="14"/>
              </w:rPr>
              <w:t>0.011</w:t>
            </w:r>
          </w:p>
        </w:tc>
        <w:tc>
          <w:tcPr>
            <w:tcW w:w="1755" w:type="dxa"/>
            <w:tcBorders>
              <w:top w:val="single" w:sz="6" w:space="0" w:color="000000"/>
              <w:left w:val="single" w:sz="6" w:space="0" w:color="000000"/>
              <w:bottom w:val="single" w:sz="6" w:space="0" w:color="000000"/>
              <w:right w:val="single" w:sz="6" w:space="0" w:color="000000"/>
            </w:tcBorders>
            <w:tcMar>
              <w:top w:w="0" w:type="dxa"/>
              <w:bottom w:w="0" w:type="dxa"/>
            </w:tcMar>
          </w:tcPr>
          <w:p w14:paraId="548EC0D8" w14:textId="77777777" w:rsidR="0058467E" w:rsidRDefault="00000000">
            <w:pPr>
              <w:widowControl w:val="0"/>
              <w:jc w:val="center"/>
              <w:rPr>
                <w:sz w:val="14"/>
                <w:szCs w:val="14"/>
              </w:rPr>
            </w:pPr>
            <w:r>
              <w:rPr>
                <w:sz w:val="14"/>
                <w:szCs w:val="14"/>
              </w:rPr>
              <w:t>99 (51.0%)</w:t>
            </w:r>
          </w:p>
        </w:tc>
        <w:tc>
          <w:tcPr>
            <w:tcW w:w="1740" w:type="dxa"/>
            <w:tcBorders>
              <w:top w:val="single" w:sz="6" w:space="0" w:color="000000"/>
              <w:left w:val="single" w:sz="6" w:space="0" w:color="000000"/>
              <w:bottom w:val="single" w:sz="6" w:space="0" w:color="000000"/>
              <w:right w:val="single" w:sz="6" w:space="0" w:color="000000"/>
            </w:tcBorders>
            <w:tcMar>
              <w:top w:w="0" w:type="dxa"/>
              <w:bottom w:w="0" w:type="dxa"/>
            </w:tcMar>
          </w:tcPr>
          <w:p w14:paraId="0388FA43" w14:textId="77777777" w:rsidR="0058467E" w:rsidRDefault="00000000">
            <w:pPr>
              <w:widowControl w:val="0"/>
              <w:jc w:val="center"/>
              <w:rPr>
                <w:sz w:val="14"/>
                <w:szCs w:val="14"/>
              </w:rPr>
            </w:pPr>
            <w:r>
              <w:rPr>
                <w:sz w:val="14"/>
                <w:szCs w:val="14"/>
              </w:rPr>
              <w:t>20 (38.5%)</w:t>
            </w:r>
          </w:p>
        </w:tc>
        <w:tc>
          <w:tcPr>
            <w:tcW w:w="1170" w:type="dxa"/>
            <w:tcBorders>
              <w:top w:val="single" w:sz="6" w:space="0" w:color="000000"/>
              <w:left w:val="single" w:sz="6" w:space="0" w:color="000000"/>
              <w:bottom w:val="single" w:sz="6" w:space="0" w:color="000000"/>
              <w:right w:val="single" w:sz="6" w:space="0" w:color="000000"/>
            </w:tcBorders>
            <w:tcMar>
              <w:top w:w="0" w:type="dxa"/>
              <w:bottom w:w="0" w:type="dxa"/>
            </w:tcMar>
          </w:tcPr>
          <w:p w14:paraId="38F57D02" w14:textId="77777777" w:rsidR="0058467E" w:rsidRDefault="00000000">
            <w:pPr>
              <w:widowControl w:val="0"/>
              <w:jc w:val="center"/>
              <w:rPr>
                <w:sz w:val="14"/>
                <w:szCs w:val="14"/>
              </w:rPr>
            </w:pPr>
            <w:r>
              <w:rPr>
                <w:sz w:val="14"/>
                <w:szCs w:val="14"/>
              </w:rPr>
              <w:t>0.120</w:t>
            </w:r>
          </w:p>
        </w:tc>
      </w:tr>
      <w:tr w:rsidR="0058467E" w14:paraId="36A32A66" w14:textId="77777777">
        <w:trPr>
          <w:trHeight w:val="113"/>
        </w:trPr>
        <w:tc>
          <w:tcPr>
            <w:tcW w:w="4185" w:type="dxa"/>
            <w:tcBorders>
              <w:top w:val="single" w:sz="6" w:space="0" w:color="000000"/>
              <w:left w:val="single" w:sz="6" w:space="0" w:color="000000"/>
              <w:bottom w:val="single" w:sz="6" w:space="0" w:color="000000"/>
              <w:right w:val="single" w:sz="6" w:space="0" w:color="000000"/>
            </w:tcBorders>
            <w:tcMar>
              <w:top w:w="0" w:type="dxa"/>
              <w:bottom w:w="0" w:type="dxa"/>
            </w:tcMar>
          </w:tcPr>
          <w:p w14:paraId="1CB4F26B" w14:textId="77777777" w:rsidR="0058467E" w:rsidRDefault="00000000">
            <w:pPr>
              <w:widowControl w:val="0"/>
              <w:rPr>
                <w:b/>
                <w:bCs/>
                <w:sz w:val="14"/>
                <w:szCs w:val="14"/>
              </w:rPr>
            </w:pPr>
            <w:r>
              <w:rPr>
                <w:b/>
                <w:bCs/>
                <w:sz w:val="14"/>
                <w:szCs w:val="14"/>
              </w:rPr>
              <w:t xml:space="preserve">White </w:t>
            </w:r>
            <w:proofErr w:type="spellStart"/>
            <w:r>
              <w:rPr>
                <w:b/>
                <w:bCs/>
                <w:sz w:val="14"/>
                <w:szCs w:val="14"/>
              </w:rPr>
              <w:t>race</w:t>
            </w:r>
            <w:proofErr w:type="spellEnd"/>
            <w:r>
              <w:rPr>
                <w:b/>
                <w:bCs/>
                <w:sz w:val="14"/>
                <w:szCs w:val="14"/>
              </w:rPr>
              <w:t>, n (%)</w:t>
            </w:r>
          </w:p>
        </w:tc>
        <w:tc>
          <w:tcPr>
            <w:tcW w:w="1785" w:type="dxa"/>
            <w:tcBorders>
              <w:top w:val="single" w:sz="6" w:space="0" w:color="000000"/>
              <w:left w:val="single" w:sz="6" w:space="0" w:color="000000"/>
              <w:bottom w:val="single" w:sz="6" w:space="0" w:color="000000"/>
              <w:right w:val="single" w:sz="6" w:space="0" w:color="000000"/>
            </w:tcBorders>
            <w:tcMar>
              <w:top w:w="0" w:type="dxa"/>
              <w:bottom w:w="0" w:type="dxa"/>
            </w:tcMar>
          </w:tcPr>
          <w:p w14:paraId="64C4AFC9" w14:textId="77777777" w:rsidR="0058467E" w:rsidRDefault="00000000">
            <w:pPr>
              <w:widowControl w:val="0"/>
              <w:jc w:val="center"/>
              <w:rPr>
                <w:sz w:val="14"/>
                <w:szCs w:val="14"/>
              </w:rPr>
            </w:pPr>
            <w:r>
              <w:rPr>
                <w:sz w:val="14"/>
                <w:szCs w:val="14"/>
              </w:rPr>
              <w:t>206 (93.6%)</w:t>
            </w:r>
          </w:p>
        </w:tc>
        <w:tc>
          <w:tcPr>
            <w:tcW w:w="1755" w:type="dxa"/>
            <w:tcBorders>
              <w:top w:val="single" w:sz="6" w:space="0" w:color="000000"/>
              <w:left w:val="single" w:sz="6" w:space="0" w:color="000000"/>
              <w:bottom w:val="single" w:sz="6" w:space="0" w:color="000000"/>
              <w:right w:val="single" w:sz="6" w:space="0" w:color="000000"/>
            </w:tcBorders>
            <w:tcMar>
              <w:top w:w="0" w:type="dxa"/>
              <w:bottom w:w="0" w:type="dxa"/>
            </w:tcMar>
          </w:tcPr>
          <w:p w14:paraId="6898A5B5" w14:textId="77777777" w:rsidR="0058467E" w:rsidRDefault="00000000">
            <w:pPr>
              <w:widowControl w:val="0"/>
              <w:jc w:val="center"/>
              <w:rPr>
                <w:sz w:val="14"/>
                <w:szCs w:val="14"/>
              </w:rPr>
            </w:pPr>
            <w:r>
              <w:rPr>
                <w:sz w:val="14"/>
                <w:szCs w:val="14"/>
              </w:rPr>
              <w:t>63 (95.5%)</w:t>
            </w:r>
          </w:p>
        </w:tc>
        <w:tc>
          <w:tcPr>
            <w:tcW w:w="1170" w:type="dxa"/>
            <w:tcBorders>
              <w:top w:val="single" w:sz="6" w:space="0" w:color="000000"/>
              <w:left w:val="single" w:sz="6" w:space="0" w:color="000000"/>
              <w:bottom w:val="single" w:sz="6" w:space="0" w:color="000000"/>
              <w:right w:val="single" w:sz="6" w:space="0" w:color="000000"/>
            </w:tcBorders>
            <w:tcMar>
              <w:top w:w="0" w:type="dxa"/>
              <w:bottom w:w="0" w:type="dxa"/>
            </w:tcMar>
          </w:tcPr>
          <w:p w14:paraId="4319FBFA" w14:textId="77777777" w:rsidR="0058467E" w:rsidRDefault="00000000">
            <w:pPr>
              <w:widowControl w:val="0"/>
              <w:jc w:val="center"/>
              <w:rPr>
                <w:sz w:val="14"/>
                <w:szCs w:val="14"/>
              </w:rPr>
            </w:pPr>
            <w:r>
              <w:rPr>
                <w:sz w:val="14"/>
                <w:szCs w:val="14"/>
              </w:rPr>
              <w:t>0.770</w:t>
            </w:r>
          </w:p>
        </w:tc>
        <w:tc>
          <w:tcPr>
            <w:tcW w:w="1755" w:type="dxa"/>
            <w:tcBorders>
              <w:top w:val="single" w:sz="6" w:space="0" w:color="000000"/>
              <w:left w:val="single" w:sz="6" w:space="0" w:color="000000"/>
              <w:bottom w:val="single" w:sz="6" w:space="0" w:color="000000"/>
              <w:right w:val="single" w:sz="6" w:space="0" w:color="000000"/>
            </w:tcBorders>
            <w:tcMar>
              <w:top w:w="0" w:type="dxa"/>
              <w:bottom w:w="0" w:type="dxa"/>
            </w:tcMar>
          </w:tcPr>
          <w:p w14:paraId="56E47CE3" w14:textId="77777777" w:rsidR="0058467E" w:rsidRDefault="00000000">
            <w:pPr>
              <w:widowControl w:val="0"/>
              <w:jc w:val="center"/>
              <w:rPr>
                <w:sz w:val="14"/>
                <w:szCs w:val="14"/>
              </w:rPr>
            </w:pPr>
            <w:r>
              <w:rPr>
                <w:sz w:val="14"/>
                <w:szCs w:val="14"/>
              </w:rPr>
              <w:t>181 (93.3%)</w:t>
            </w:r>
          </w:p>
        </w:tc>
        <w:tc>
          <w:tcPr>
            <w:tcW w:w="1740" w:type="dxa"/>
            <w:tcBorders>
              <w:top w:val="single" w:sz="6" w:space="0" w:color="000000"/>
              <w:left w:val="single" w:sz="6" w:space="0" w:color="000000"/>
              <w:bottom w:val="single" w:sz="6" w:space="0" w:color="000000"/>
              <w:right w:val="single" w:sz="6" w:space="0" w:color="000000"/>
            </w:tcBorders>
            <w:tcMar>
              <w:top w:w="0" w:type="dxa"/>
              <w:bottom w:w="0" w:type="dxa"/>
            </w:tcMar>
          </w:tcPr>
          <w:p w14:paraId="1697ECDB" w14:textId="77777777" w:rsidR="0058467E" w:rsidRDefault="00000000">
            <w:pPr>
              <w:widowControl w:val="0"/>
              <w:jc w:val="center"/>
              <w:rPr>
                <w:sz w:val="14"/>
                <w:szCs w:val="14"/>
              </w:rPr>
            </w:pPr>
            <w:r>
              <w:rPr>
                <w:sz w:val="14"/>
                <w:szCs w:val="14"/>
              </w:rPr>
              <w:t>50 (96.2%)</w:t>
            </w:r>
          </w:p>
        </w:tc>
        <w:tc>
          <w:tcPr>
            <w:tcW w:w="1170" w:type="dxa"/>
            <w:tcBorders>
              <w:top w:val="single" w:sz="6" w:space="0" w:color="000000"/>
              <w:left w:val="single" w:sz="6" w:space="0" w:color="000000"/>
              <w:bottom w:val="single" w:sz="6" w:space="0" w:color="000000"/>
              <w:right w:val="single" w:sz="6" w:space="0" w:color="000000"/>
            </w:tcBorders>
            <w:tcMar>
              <w:top w:w="0" w:type="dxa"/>
              <w:bottom w:w="0" w:type="dxa"/>
            </w:tcMar>
          </w:tcPr>
          <w:p w14:paraId="5D663F9C" w14:textId="77777777" w:rsidR="0058467E" w:rsidRDefault="00000000">
            <w:pPr>
              <w:widowControl w:val="0"/>
              <w:jc w:val="center"/>
              <w:rPr>
                <w:sz w:val="14"/>
                <w:szCs w:val="14"/>
              </w:rPr>
            </w:pPr>
            <w:r>
              <w:rPr>
                <w:sz w:val="14"/>
                <w:szCs w:val="14"/>
              </w:rPr>
              <w:t>0.744</w:t>
            </w:r>
          </w:p>
        </w:tc>
      </w:tr>
      <w:tr w:rsidR="0058467E" w14:paraId="697C4109" w14:textId="77777777">
        <w:trPr>
          <w:trHeight w:val="113"/>
        </w:trPr>
        <w:tc>
          <w:tcPr>
            <w:tcW w:w="4185" w:type="dxa"/>
            <w:tcBorders>
              <w:top w:val="single" w:sz="6" w:space="0" w:color="000000"/>
              <w:left w:val="single" w:sz="6" w:space="0" w:color="000000"/>
              <w:bottom w:val="single" w:sz="6" w:space="0" w:color="000000"/>
              <w:right w:val="single" w:sz="6" w:space="0" w:color="000000"/>
            </w:tcBorders>
            <w:tcMar>
              <w:top w:w="0" w:type="dxa"/>
              <w:bottom w:w="0" w:type="dxa"/>
            </w:tcMar>
          </w:tcPr>
          <w:p w14:paraId="2C9E6605" w14:textId="77777777" w:rsidR="0058467E" w:rsidRDefault="00000000">
            <w:pPr>
              <w:widowControl w:val="0"/>
              <w:rPr>
                <w:b/>
                <w:bCs/>
                <w:sz w:val="14"/>
                <w:szCs w:val="14"/>
              </w:rPr>
            </w:pPr>
            <w:r>
              <w:rPr>
                <w:b/>
                <w:bCs/>
                <w:i/>
                <w:iCs/>
                <w:sz w:val="14"/>
                <w:szCs w:val="14"/>
              </w:rPr>
              <w:t>APOE</w:t>
            </w:r>
            <w:r>
              <w:rPr>
                <w:b/>
                <w:bCs/>
                <w:sz w:val="14"/>
                <w:szCs w:val="14"/>
              </w:rPr>
              <w:t xml:space="preserve"> ε4 </w:t>
            </w:r>
            <w:proofErr w:type="spellStart"/>
            <w:r>
              <w:rPr>
                <w:b/>
                <w:bCs/>
                <w:sz w:val="14"/>
                <w:szCs w:val="14"/>
              </w:rPr>
              <w:t>carrier</w:t>
            </w:r>
            <w:proofErr w:type="spellEnd"/>
            <w:r>
              <w:rPr>
                <w:b/>
                <w:bCs/>
                <w:sz w:val="14"/>
                <w:szCs w:val="14"/>
              </w:rPr>
              <w:t>, n (%)</w:t>
            </w:r>
          </w:p>
        </w:tc>
        <w:tc>
          <w:tcPr>
            <w:tcW w:w="1785" w:type="dxa"/>
            <w:tcBorders>
              <w:top w:val="single" w:sz="6" w:space="0" w:color="000000"/>
              <w:left w:val="single" w:sz="6" w:space="0" w:color="000000"/>
              <w:bottom w:val="single" w:sz="6" w:space="0" w:color="000000"/>
              <w:right w:val="single" w:sz="6" w:space="0" w:color="000000"/>
            </w:tcBorders>
            <w:tcMar>
              <w:top w:w="0" w:type="dxa"/>
              <w:bottom w:w="0" w:type="dxa"/>
            </w:tcMar>
          </w:tcPr>
          <w:p w14:paraId="53BC94EC" w14:textId="77777777" w:rsidR="0058467E" w:rsidRDefault="00000000">
            <w:pPr>
              <w:widowControl w:val="0"/>
              <w:jc w:val="center"/>
              <w:rPr>
                <w:sz w:val="14"/>
                <w:szCs w:val="14"/>
              </w:rPr>
            </w:pPr>
            <w:r>
              <w:rPr>
                <w:sz w:val="14"/>
                <w:szCs w:val="14"/>
              </w:rPr>
              <w:t>105 (47.7%)</w:t>
            </w:r>
          </w:p>
        </w:tc>
        <w:tc>
          <w:tcPr>
            <w:tcW w:w="1755" w:type="dxa"/>
            <w:tcBorders>
              <w:top w:val="single" w:sz="6" w:space="0" w:color="000000"/>
              <w:left w:val="single" w:sz="6" w:space="0" w:color="000000"/>
              <w:bottom w:val="single" w:sz="6" w:space="0" w:color="000000"/>
              <w:right w:val="single" w:sz="6" w:space="0" w:color="000000"/>
            </w:tcBorders>
            <w:tcMar>
              <w:top w:w="0" w:type="dxa"/>
              <w:bottom w:w="0" w:type="dxa"/>
            </w:tcMar>
          </w:tcPr>
          <w:p w14:paraId="04AA0A0A" w14:textId="77777777" w:rsidR="0058467E" w:rsidRDefault="00000000">
            <w:pPr>
              <w:widowControl w:val="0"/>
              <w:jc w:val="center"/>
              <w:rPr>
                <w:sz w:val="14"/>
                <w:szCs w:val="14"/>
              </w:rPr>
            </w:pPr>
            <w:r>
              <w:rPr>
                <w:sz w:val="14"/>
                <w:szCs w:val="14"/>
              </w:rPr>
              <w:t>35 (53.0%)</w:t>
            </w:r>
          </w:p>
        </w:tc>
        <w:tc>
          <w:tcPr>
            <w:tcW w:w="1170" w:type="dxa"/>
            <w:tcBorders>
              <w:top w:val="single" w:sz="6" w:space="0" w:color="000000"/>
              <w:left w:val="single" w:sz="6" w:space="0" w:color="000000"/>
              <w:bottom w:val="single" w:sz="6" w:space="0" w:color="000000"/>
              <w:right w:val="single" w:sz="6" w:space="0" w:color="000000"/>
            </w:tcBorders>
            <w:tcMar>
              <w:top w:w="0" w:type="dxa"/>
              <w:bottom w:w="0" w:type="dxa"/>
            </w:tcMar>
          </w:tcPr>
          <w:p w14:paraId="0A4FCF1E" w14:textId="77777777" w:rsidR="0058467E" w:rsidRDefault="00000000">
            <w:pPr>
              <w:widowControl w:val="0"/>
              <w:jc w:val="center"/>
              <w:rPr>
                <w:sz w:val="14"/>
                <w:szCs w:val="14"/>
              </w:rPr>
            </w:pPr>
            <w:r>
              <w:rPr>
                <w:sz w:val="14"/>
                <w:szCs w:val="14"/>
              </w:rPr>
              <w:t>0.485</w:t>
            </w:r>
          </w:p>
        </w:tc>
        <w:tc>
          <w:tcPr>
            <w:tcW w:w="1755" w:type="dxa"/>
            <w:tcBorders>
              <w:top w:val="single" w:sz="6" w:space="0" w:color="000000"/>
              <w:left w:val="single" w:sz="6" w:space="0" w:color="000000"/>
              <w:bottom w:val="single" w:sz="6" w:space="0" w:color="000000"/>
              <w:right w:val="single" w:sz="6" w:space="0" w:color="000000"/>
            </w:tcBorders>
            <w:tcMar>
              <w:top w:w="0" w:type="dxa"/>
              <w:bottom w:w="0" w:type="dxa"/>
            </w:tcMar>
          </w:tcPr>
          <w:p w14:paraId="32C96F31" w14:textId="77777777" w:rsidR="0058467E" w:rsidRDefault="00000000">
            <w:pPr>
              <w:widowControl w:val="0"/>
              <w:jc w:val="center"/>
              <w:rPr>
                <w:sz w:val="14"/>
                <w:szCs w:val="14"/>
              </w:rPr>
            </w:pPr>
            <w:r>
              <w:rPr>
                <w:sz w:val="14"/>
                <w:szCs w:val="14"/>
              </w:rPr>
              <w:t>87 (44.8%)</w:t>
            </w:r>
          </w:p>
        </w:tc>
        <w:tc>
          <w:tcPr>
            <w:tcW w:w="1740" w:type="dxa"/>
            <w:tcBorders>
              <w:top w:val="single" w:sz="6" w:space="0" w:color="000000"/>
              <w:left w:val="single" w:sz="6" w:space="0" w:color="000000"/>
              <w:bottom w:val="single" w:sz="6" w:space="0" w:color="000000"/>
              <w:right w:val="single" w:sz="6" w:space="0" w:color="000000"/>
            </w:tcBorders>
            <w:tcMar>
              <w:top w:w="0" w:type="dxa"/>
              <w:bottom w:w="0" w:type="dxa"/>
            </w:tcMar>
          </w:tcPr>
          <w:p w14:paraId="74BB749A" w14:textId="77777777" w:rsidR="0058467E" w:rsidRDefault="00000000">
            <w:pPr>
              <w:widowControl w:val="0"/>
              <w:jc w:val="center"/>
              <w:rPr>
                <w:sz w:val="14"/>
                <w:szCs w:val="14"/>
              </w:rPr>
            </w:pPr>
            <w:r>
              <w:rPr>
                <w:sz w:val="14"/>
                <w:szCs w:val="14"/>
              </w:rPr>
              <w:t>26 (50.0%)</w:t>
            </w:r>
          </w:p>
        </w:tc>
        <w:tc>
          <w:tcPr>
            <w:tcW w:w="1170" w:type="dxa"/>
            <w:tcBorders>
              <w:top w:val="single" w:sz="6" w:space="0" w:color="000000"/>
              <w:left w:val="single" w:sz="6" w:space="0" w:color="000000"/>
              <w:bottom w:val="single" w:sz="6" w:space="0" w:color="000000"/>
              <w:right w:val="single" w:sz="6" w:space="0" w:color="000000"/>
            </w:tcBorders>
            <w:tcMar>
              <w:top w:w="0" w:type="dxa"/>
              <w:bottom w:w="0" w:type="dxa"/>
            </w:tcMar>
          </w:tcPr>
          <w:p w14:paraId="567534ED" w14:textId="77777777" w:rsidR="0058467E" w:rsidRDefault="00000000">
            <w:pPr>
              <w:widowControl w:val="0"/>
              <w:jc w:val="center"/>
              <w:rPr>
                <w:sz w:val="14"/>
                <w:szCs w:val="14"/>
              </w:rPr>
            </w:pPr>
            <w:r>
              <w:rPr>
                <w:sz w:val="14"/>
                <w:szCs w:val="14"/>
              </w:rPr>
              <w:t>0.534</w:t>
            </w:r>
          </w:p>
        </w:tc>
      </w:tr>
      <w:tr w:rsidR="0058467E" w14:paraId="74E7F6C9" w14:textId="77777777">
        <w:trPr>
          <w:trHeight w:val="113"/>
        </w:trPr>
        <w:tc>
          <w:tcPr>
            <w:tcW w:w="4185" w:type="dxa"/>
            <w:tcBorders>
              <w:top w:val="single" w:sz="6" w:space="0" w:color="000000"/>
              <w:left w:val="single" w:sz="6" w:space="0" w:color="000000"/>
              <w:bottom w:val="single" w:sz="6" w:space="0" w:color="000000"/>
              <w:right w:val="single" w:sz="6" w:space="0" w:color="000000"/>
            </w:tcBorders>
            <w:tcMar>
              <w:top w:w="0" w:type="dxa"/>
              <w:bottom w:w="0" w:type="dxa"/>
            </w:tcMar>
          </w:tcPr>
          <w:p w14:paraId="5ED7E769" w14:textId="77777777" w:rsidR="0058467E" w:rsidRDefault="00000000">
            <w:pPr>
              <w:widowControl w:val="0"/>
              <w:rPr>
                <w:b/>
                <w:bCs/>
                <w:sz w:val="14"/>
                <w:szCs w:val="14"/>
              </w:rPr>
            </w:pPr>
            <w:proofErr w:type="spellStart"/>
            <w:r>
              <w:rPr>
                <w:b/>
                <w:bCs/>
                <w:sz w:val="14"/>
                <w:szCs w:val="14"/>
              </w:rPr>
              <w:t>Cognitively</w:t>
            </w:r>
            <w:proofErr w:type="spellEnd"/>
            <w:r>
              <w:rPr>
                <w:b/>
                <w:bCs/>
                <w:sz w:val="14"/>
                <w:szCs w:val="14"/>
              </w:rPr>
              <w:t xml:space="preserve"> </w:t>
            </w:r>
            <w:proofErr w:type="spellStart"/>
            <w:r>
              <w:rPr>
                <w:b/>
                <w:bCs/>
                <w:sz w:val="14"/>
                <w:szCs w:val="14"/>
              </w:rPr>
              <w:t>unimpaired</w:t>
            </w:r>
            <w:proofErr w:type="spellEnd"/>
            <w:r>
              <w:rPr>
                <w:b/>
                <w:bCs/>
                <w:sz w:val="14"/>
                <w:szCs w:val="14"/>
              </w:rPr>
              <w:t>, n (%)</w:t>
            </w:r>
          </w:p>
        </w:tc>
        <w:tc>
          <w:tcPr>
            <w:tcW w:w="1785" w:type="dxa"/>
            <w:tcBorders>
              <w:top w:val="single" w:sz="6" w:space="0" w:color="000000"/>
              <w:left w:val="single" w:sz="6" w:space="0" w:color="000000"/>
              <w:bottom w:val="single" w:sz="6" w:space="0" w:color="000000"/>
              <w:right w:val="single" w:sz="6" w:space="0" w:color="000000"/>
            </w:tcBorders>
            <w:tcMar>
              <w:top w:w="0" w:type="dxa"/>
              <w:bottom w:w="0" w:type="dxa"/>
            </w:tcMar>
          </w:tcPr>
          <w:p w14:paraId="1BD58BA0" w14:textId="77777777" w:rsidR="0058467E" w:rsidRDefault="00000000">
            <w:pPr>
              <w:widowControl w:val="0"/>
              <w:jc w:val="center"/>
              <w:rPr>
                <w:sz w:val="14"/>
                <w:szCs w:val="14"/>
              </w:rPr>
            </w:pPr>
            <w:r>
              <w:rPr>
                <w:sz w:val="14"/>
                <w:szCs w:val="14"/>
              </w:rPr>
              <w:t>94 (42.7%)</w:t>
            </w:r>
          </w:p>
        </w:tc>
        <w:tc>
          <w:tcPr>
            <w:tcW w:w="1755" w:type="dxa"/>
            <w:tcBorders>
              <w:top w:val="single" w:sz="6" w:space="0" w:color="000000"/>
              <w:left w:val="single" w:sz="6" w:space="0" w:color="000000"/>
              <w:bottom w:val="single" w:sz="6" w:space="0" w:color="000000"/>
              <w:right w:val="single" w:sz="6" w:space="0" w:color="000000"/>
            </w:tcBorders>
            <w:tcMar>
              <w:top w:w="0" w:type="dxa"/>
              <w:bottom w:w="0" w:type="dxa"/>
            </w:tcMar>
          </w:tcPr>
          <w:p w14:paraId="6A5A42DA" w14:textId="77777777" w:rsidR="0058467E" w:rsidRDefault="00000000">
            <w:pPr>
              <w:widowControl w:val="0"/>
              <w:jc w:val="center"/>
              <w:rPr>
                <w:sz w:val="14"/>
                <w:szCs w:val="14"/>
              </w:rPr>
            </w:pPr>
            <w:r>
              <w:rPr>
                <w:sz w:val="14"/>
                <w:szCs w:val="14"/>
              </w:rPr>
              <w:t>20 (30.3%)</w:t>
            </w:r>
          </w:p>
        </w:tc>
        <w:tc>
          <w:tcPr>
            <w:tcW w:w="1170" w:type="dxa"/>
            <w:tcBorders>
              <w:top w:val="single" w:sz="6" w:space="0" w:color="000000"/>
              <w:left w:val="single" w:sz="6" w:space="0" w:color="000000"/>
              <w:bottom w:val="single" w:sz="6" w:space="0" w:color="000000"/>
              <w:right w:val="single" w:sz="6" w:space="0" w:color="000000"/>
            </w:tcBorders>
            <w:tcMar>
              <w:top w:w="0" w:type="dxa"/>
              <w:bottom w:w="0" w:type="dxa"/>
            </w:tcMar>
          </w:tcPr>
          <w:p w14:paraId="23C39B36" w14:textId="77777777" w:rsidR="0058467E" w:rsidRDefault="00000000">
            <w:pPr>
              <w:widowControl w:val="0"/>
              <w:jc w:val="center"/>
              <w:rPr>
                <w:sz w:val="14"/>
                <w:szCs w:val="14"/>
              </w:rPr>
            </w:pPr>
            <w:r>
              <w:rPr>
                <w:sz w:val="14"/>
                <w:szCs w:val="14"/>
              </w:rPr>
              <w:t>0.085</w:t>
            </w:r>
          </w:p>
        </w:tc>
        <w:tc>
          <w:tcPr>
            <w:tcW w:w="1755" w:type="dxa"/>
            <w:tcBorders>
              <w:top w:val="single" w:sz="6" w:space="0" w:color="000000"/>
              <w:left w:val="single" w:sz="6" w:space="0" w:color="000000"/>
              <w:bottom w:val="single" w:sz="6" w:space="0" w:color="000000"/>
              <w:right w:val="single" w:sz="6" w:space="0" w:color="000000"/>
            </w:tcBorders>
            <w:tcMar>
              <w:top w:w="0" w:type="dxa"/>
              <w:bottom w:w="0" w:type="dxa"/>
            </w:tcMar>
          </w:tcPr>
          <w:p w14:paraId="22261D51" w14:textId="77777777" w:rsidR="0058467E" w:rsidRDefault="00000000">
            <w:pPr>
              <w:widowControl w:val="0"/>
              <w:jc w:val="center"/>
              <w:rPr>
                <w:sz w:val="14"/>
                <w:szCs w:val="14"/>
              </w:rPr>
            </w:pPr>
            <w:r>
              <w:rPr>
                <w:sz w:val="14"/>
                <w:szCs w:val="14"/>
              </w:rPr>
              <w:t>91 (46.9%)</w:t>
            </w:r>
          </w:p>
        </w:tc>
        <w:tc>
          <w:tcPr>
            <w:tcW w:w="1740" w:type="dxa"/>
            <w:tcBorders>
              <w:top w:val="single" w:sz="6" w:space="0" w:color="000000"/>
              <w:left w:val="single" w:sz="6" w:space="0" w:color="000000"/>
              <w:bottom w:val="single" w:sz="6" w:space="0" w:color="000000"/>
              <w:right w:val="single" w:sz="6" w:space="0" w:color="000000"/>
            </w:tcBorders>
            <w:tcMar>
              <w:top w:w="0" w:type="dxa"/>
              <w:bottom w:w="0" w:type="dxa"/>
            </w:tcMar>
          </w:tcPr>
          <w:p w14:paraId="2B3F76D5" w14:textId="77777777" w:rsidR="0058467E" w:rsidRDefault="00000000">
            <w:pPr>
              <w:widowControl w:val="0"/>
              <w:jc w:val="center"/>
              <w:rPr>
                <w:sz w:val="14"/>
                <w:szCs w:val="14"/>
              </w:rPr>
            </w:pPr>
            <w:r>
              <w:rPr>
                <w:sz w:val="14"/>
                <w:szCs w:val="14"/>
              </w:rPr>
              <w:t>17 (32.7%)</w:t>
            </w:r>
          </w:p>
        </w:tc>
        <w:tc>
          <w:tcPr>
            <w:tcW w:w="1170" w:type="dxa"/>
            <w:tcBorders>
              <w:top w:val="single" w:sz="6" w:space="0" w:color="000000"/>
              <w:left w:val="single" w:sz="6" w:space="0" w:color="000000"/>
              <w:bottom w:val="single" w:sz="6" w:space="0" w:color="000000"/>
              <w:right w:val="single" w:sz="6" w:space="0" w:color="000000"/>
            </w:tcBorders>
            <w:tcMar>
              <w:top w:w="0" w:type="dxa"/>
              <w:bottom w:w="0" w:type="dxa"/>
            </w:tcMar>
          </w:tcPr>
          <w:p w14:paraId="3CBE8B04" w14:textId="77777777" w:rsidR="0058467E" w:rsidRDefault="00000000">
            <w:pPr>
              <w:widowControl w:val="0"/>
              <w:jc w:val="center"/>
              <w:rPr>
                <w:sz w:val="14"/>
                <w:szCs w:val="14"/>
              </w:rPr>
            </w:pPr>
            <w:r>
              <w:rPr>
                <w:sz w:val="14"/>
                <w:szCs w:val="14"/>
              </w:rPr>
              <w:t>0.083</w:t>
            </w:r>
          </w:p>
        </w:tc>
      </w:tr>
      <w:tr w:rsidR="0058467E" w14:paraId="1EDEE76D" w14:textId="77777777">
        <w:trPr>
          <w:trHeight w:val="113"/>
        </w:trPr>
        <w:tc>
          <w:tcPr>
            <w:tcW w:w="4185" w:type="dxa"/>
            <w:tcBorders>
              <w:top w:val="single" w:sz="6" w:space="0" w:color="000000"/>
              <w:left w:val="single" w:sz="6" w:space="0" w:color="000000"/>
              <w:bottom w:val="single" w:sz="6" w:space="0" w:color="000000"/>
              <w:right w:val="single" w:sz="6" w:space="0" w:color="000000"/>
            </w:tcBorders>
            <w:tcMar>
              <w:top w:w="0" w:type="dxa"/>
              <w:bottom w:w="0" w:type="dxa"/>
            </w:tcMar>
          </w:tcPr>
          <w:p w14:paraId="01F3712A" w14:textId="77777777" w:rsidR="0058467E" w:rsidRDefault="00000000">
            <w:pPr>
              <w:widowControl w:val="0"/>
              <w:rPr>
                <w:b/>
                <w:bCs/>
                <w:sz w:val="14"/>
                <w:szCs w:val="14"/>
              </w:rPr>
            </w:pPr>
            <w:r>
              <w:rPr>
                <w:b/>
                <w:bCs/>
                <w:sz w:val="14"/>
                <w:szCs w:val="14"/>
              </w:rPr>
              <w:t>MCI, n (%)</w:t>
            </w:r>
          </w:p>
        </w:tc>
        <w:tc>
          <w:tcPr>
            <w:tcW w:w="1785" w:type="dxa"/>
            <w:tcBorders>
              <w:top w:val="single" w:sz="6" w:space="0" w:color="000000"/>
              <w:left w:val="single" w:sz="6" w:space="0" w:color="000000"/>
              <w:bottom w:val="single" w:sz="6" w:space="0" w:color="000000"/>
              <w:right w:val="single" w:sz="6" w:space="0" w:color="000000"/>
            </w:tcBorders>
            <w:tcMar>
              <w:top w:w="0" w:type="dxa"/>
              <w:bottom w:w="0" w:type="dxa"/>
            </w:tcMar>
          </w:tcPr>
          <w:p w14:paraId="7348FA59" w14:textId="77777777" w:rsidR="0058467E" w:rsidRDefault="00000000">
            <w:pPr>
              <w:widowControl w:val="0"/>
              <w:jc w:val="center"/>
              <w:rPr>
                <w:sz w:val="14"/>
                <w:szCs w:val="14"/>
              </w:rPr>
            </w:pPr>
            <w:r>
              <w:rPr>
                <w:sz w:val="14"/>
                <w:szCs w:val="14"/>
              </w:rPr>
              <w:t>95 (43.2%)</w:t>
            </w:r>
          </w:p>
        </w:tc>
        <w:tc>
          <w:tcPr>
            <w:tcW w:w="1755" w:type="dxa"/>
            <w:tcBorders>
              <w:top w:val="single" w:sz="6" w:space="0" w:color="000000"/>
              <w:left w:val="single" w:sz="6" w:space="0" w:color="000000"/>
              <w:bottom w:val="single" w:sz="6" w:space="0" w:color="000000"/>
              <w:right w:val="single" w:sz="6" w:space="0" w:color="000000"/>
            </w:tcBorders>
            <w:tcMar>
              <w:top w:w="0" w:type="dxa"/>
              <w:bottom w:w="0" w:type="dxa"/>
            </w:tcMar>
          </w:tcPr>
          <w:p w14:paraId="51B91AF9" w14:textId="77777777" w:rsidR="0058467E" w:rsidRDefault="00000000">
            <w:pPr>
              <w:widowControl w:val="0"/>
              <w:jc w:val="center"/>
              <w:rPr>
                <w:sz w:val="14"/>
                <w:szCs w:val="14"/>
              </w:rPr>
            </w:pPr>
            <w:r>
              <w:rPr>
                <w:sz w:val="14"/>
                <w:szCs w:val="14"/>
              </w:rPr>
              <w:t>23 (34.8%)</w:t>
            </w:r>
          </w:p>
        </w:tc>
        <w:tc>
          <w:tcPr>
            <w:tcW w:w="1170" w:type="dxa"/>
            <w:tcBorders>
              <w:top w:val="single" w:sz="6" w:space="0" w:color="000000"/>
              <w:left w:val="single" w:sz="6" w:space="0" w:color="000000"/>
              <w:bottom w:val="single" w:sz="6" w:space="0" w:color="000000"/>
              <w:right w:val="single" w:sz="6" w:space="0" w:color="000000"/>
            </w:tcBorders>
            <w:tcMar>
              <w:top w:w="0" w:type="dxa"/>
              <w:bottom w:w="0" w:type="dxa"/>
            </w:tcMar>
          </w:tcPr>
          <w:p w14:paraId="454CAFED" w14:textId="77777777" w:rsidR="0058467E" w:rsidRDefault="00000000">
            <w:pPr>
              <w:widowControl w:val="0"/>
              <w:jc w:val="center"/>
              <w:rPr>
                <w:sz w:val="14"/>
                <w:szCs w:val="14"/>
              </w:rPr>
            </w:pPr>
            <w:r>
              <w:rPr>
                <w:sz w:val="14"/>
                <w:szCs w:val="14"/>
              </w:rPr>
              <w:t>0.256</w:t>
            </w:r>
          </w:p>
        </w:tc>
        <w:tc>
          <w:tcPr>
            <w:tcW w:w="1755" w:type="dxa"/>
            <w:tcBorders>
              <w:top w:val="single" w:sz="6" w:space="0" w:color="000000"/>
              <w:left w:val="single" w:sz="6" w:space="0" w:color="000000"/>
              <w:bottom w:val="single" w:sz="6" w:space="0" w:color="000000"/>
              <w:right w:val="single" w:sz="6" w:space="0" w:color="000000"/>
            </w:tcBorders>
            <w:tcMar>
              <w:top w:w="0" w:type="dxa"/>
              <w:bottom w:w="0" w:type="dxa"/>
            </w:tcMar>
          </w:tcPr>
          <w:p w14:paraId="2A05FF66" w14:textId="77777777" w:rsidR="0058467E" w:rsidRDefault="00000000">
            <w:pPr>
              <w:widowControl w:val="0"/>
              <w:jc w:val="center"/>
              <w:rPr>
                <w:sz w:val="14"/>
                <w:szCs w:val="14"/>
              </w:rPr>
            </w:pPr>
            <w:r>
              <w:rPr>
                <w:sz w:val="14"/>
                <w:szCs w:val="14"/>
              </w:rPr>
              <w:t>81 (41.8%)</w:t>
            </w:r>
          </w:p>
        </w:tc>
        <w:tc>
          <w:tcPr>
            <w:tcW w:w="1740" w:type="dxa"/>
            <w:tcBorders>
              <w:top w:val="single" w:sz="6" w:space="0" w:color="000000"/>
              <w:left w:val="single" w:sz="6" w:space="0" w:color="000000"/>
              <w:bottom w:val="single" w:sz="6" w:space="0" w:color="000000"/>
              <w:right w:val="single" w:sz="6" w:space="0" w:color="000000"/>
            </w:tcBorders>
            <w:tcMar>
              <w:top w:w="0" w:type="dxa"/>
              <w:bottom w:w="0" w:type="dxa"/>
            </w:tcMar>
          </w:tcPr>
          <w:p w14:paraId="4323BFE6" w14:textId="77777777" w:rsidR="0058467E" w:rsidRDefault="00000000">
            <w:pPr>
              <w:widowControl w:val="0"/>
              <w:jc w:val="center"/>
              <w:rPr>
                <w:sz w:val="14"/>
                <w:szCs w:val="14"/>
              </w:rPr>
            </w:pPr>
            <w:r>
              <w:rPr>
                <w:sz w:val="14"/>
                <w:szCs w:val="14"/>
              </w:rPr>
              <w:t>22 (42.3%)</w:t>
            </w:r>
          </w:p>
        </w:tc>
        <w:tc>
          <w:tcPr>
            <w:tcW w:w="1170" w:type="dxa"/>
            <w:tcBorders>
              <w:top w:val="single" w:sz="6" w:space="0" w:color="000000"/>
              <w:left w:val="single" w:sz="6" w:space="0" w:color="000000"/>
              <w:bottom w:val="single" w:sz="6" w:space="0" w:color="000000"/>
              <w:right w:val="single" w:sz="6" w:space="0" w:color="000000"/>
            </w:tcBorders>
            <w:tcMar>
              <w:top w:w="0" w:type="dxa"/>
              <w:bottom w:w="0" w:type="dxa"/>
            </w:tcMar>
          </w:tcPr>
          <w:p w14:paraId="4D85BE35" w14:textId="77777777" w:rsidR="0058467E" w:rsidRDefault="00000000">
            <w:pPr>
              <w:widowControl w:val="0"/>
              <w:jc w:val="center"/>
              <w:rPr>
                <w:sz w:val="14"/>
                <w:szCs w:val="14"/>
              </w:rPr>
            </w:pPr>
            <w:r>
              <w:rPr>
                <w:sz w:val="14"/>
                <w:szCs w:val="14"/>
              </w:rPr>
              <w:t>1.000</w:t>
            </w:r>
          </w:p>
        </w:tc>
      </w:tr>
      <w:tr w:rsidR="0058467E" w14:paraId="4E140445" w14:textId="77777777">
        <w:trPr>
          <w:trHeight w:val="113"/>
        </w:trPr>
        <w:tc>
          <w:tcPr>
            <w:tcW w:w="4185" w:type="dxa"/>
            <w:tcBorders>
              <w:top w:val="single" w:sz="6" w:space="0" w:color="000000"/>
              <w:left w:val="single" w:sz="6" w:space="0" w:color="000000"/>
              <w:bottom w:val="single" w:sz="6" w:space="0" w:color="000000"/>
              <w:right w:val="single" w:sz="6" w:space="0" w:color="000000"/>
            </w:tcBorders>
            <w:tcMar>
              <w:top w:w="0" w:type="dxa"/>
              <w:bottom w:w="0" w:type="dxa"/>
            </w:tcMar>
          </w:tcPr>
          <w:p w14:paraId="6860F0D9" w14:textId="77777777" w:rsidR="0058467E" w:rsidRDefault="00000000">
            <w:pPr>
              <w:widowControl w:val="0"/>
              <w:rPr>
                <w:b/>
                <w:bCs/>
                <w:sz w:val="14"/>
                <w:szCs w:val="14"/>
              </w:rPr>
            </w:pPr>
            <w:proofErr w:type="spellStart"/>
            <w:r>
              <w:rPr>
                <w:b/>
                <w:bCs/>
                <w:sz w:val="14"/>
                <w:szCs w:val="14"/>
              </w:rPr>
              <w:t>Dementia</w:t>
            </w:r>
            <w:proofErr w:type="spellEnd"/>
            <w:r>
              <w:rPr>
                <w:b/>
                <w:bCs/>
                <w:sz w:val="14"/>
                <w:szCs w:val="14"/>
              </w:rPr>
              <w:t>, n (%)</w:t>
            </w:r>
          </w:p>
        </w:tc>
        <w:tc>
          <w:tcPr>
            <w:tcW w:w="1785" w:type="dxa"/>
            <w:tcBorders>
              <w:top w:val="single" w:sz="6" w:space="0" w:color="000000"/>
              <w:left w:val="single" w:sz="6" w:space="0" w:color="000000"/>
              <w:bottom w:val="single" w:sz="6" w:space="0" w:color="000000"/>
              <w:right w:val="single" w:sz="6" w:space="0" w:color="000000"/>
            </w:tcBorders>
            <w:tcMar>
              <w:top w:w="0" w:type="dxa"/>
              <w:bottom w:w="0" w:type="dxa"/>
            </w:tcMar>
          </w:tcPr>
          <w:p w14:paraId="6A04B422" w14:textId="77777777" w:rsidR="0058467E" w:rsidRDefault="00000000">
            <w:pPr>
              <w:widowControl w:val="0"/>
              <w:jc w:val="center"/>
              <w:rPr>
                <w:sz w:val="14"/>
                <w:szCs w:val="14"/>
              </w:rPr>
            </w:pPr>
            <w:r>
              <w:rPr>
                <w:sz w:val="14"/>
                <w:szCs w:val="14"/>
              </w:rPr>
              <w:t>31 (14.1%)</w:t>
            </w:r>
          </w:p>
        </w:tc>
        <w:tc>
          <w:tcPr>
            <w:tcW w:w="1755" w:type="dxa"/>
            <w:tcBorders>
              <w:top w:val="single" w:sz="6" w:space="0" w:color="000000"/>
              <w:left w:val="single" w:sz="6" w:space="0" w:color="000000"/>
              <w:bottom w:val="single" w:sz="6" w:space="0" w:color="000000"/>
              <w:right w:val="single" w:sz="6" w:space="0" w:color="000000"/>
            </w:tcBorders>
            <w:tcMar>
              <w:top w:w="0" w:type="dxa"/>
              <w:bottom w:w="0" w:type="dxa"/>
            </w:tcMar>
          </w:tcPr>
          <w:p w14:paraId="517F6D7E" w14:textId="77777777" w:rsidR="0058467E" w:rsidRDefault="00000000">
            <w:pPr>
              <w:widowControl w:val="0"/>
              <w:jc w:val="center"/>
              <w:rPr>
                <w:sz w:val="14"/>
                <w:szCs w:val="14"/>
              </w:rPr>
            </w:pPr>
            <w:r>
              <w:rPr>
                <w:sz w:val="14"/>
                <w:szCs w:val="14"/>
              </w:rPr>
              <w:t>23 (34.8%)</w:t>
            </w:r>
          </w:p>
        </w:tc>
        <w:tc>
          <w:tcPr>
            <w:tcW w:w="1170" w:type="dxa"/>
            <w:tcBorders>
              <w:top w:val="single" w:sz="6" w:space="0" w:color="000000"/>
              <w:left w:val="single" w:sz="6" w:space="0" w:color="000000"/>
              <w:bottom w:val="single" w:sz="6" w:space="0" w:color="000000"/>
              <w:right w:val="single" w:sz="6" w:space="0" w:color="000000"/>
            </w:tcBorders>
            <w:tcMar>
              <w:top w:w="0" w:type="dxa"/>
              <w:bottom w:w="0" w:type="dxa"/>
            </w:tcMar>
          </w:tcPr>
          <w:p w14:paraId="20985F41" w14:textId="77777777" w:rsidR="0058467E" w:rsidRDefault="00000000">
            <w:pPr>
              <w:widowControl w:val="0"/>
              <w:jc w:val="center"/>
              <w:rPr>
                <w:sz w:val="14"/>
                <w:szCs w:val="14"/>
              </w:rPr>
            </w:pPr>
            <w:r>
              <w:rPr>
                <w:sz w:val="14"/>
                <w:szCs w:val="14"/>
              </w:rPr>
              <w:t>&lt;0.001</w:t>
            </w:r>
          </w:p>
        </w:tc>
        <w:tc>
          <w:tcPr>
            <w:tcW w:w="1755" w:type="dxa"/>
            <w:tcBorders>
              <w:top w:val="single" w:sz="6" w:space="0" w:color="000000"/>
              <w:left w:val="single" w:sz="6" w:space="0" w:color="000000"/>
              <w:bottom w:val="single" w:sz="6" w:space="0" w:color="000000"/>
              <w:right w:val="single" w:sz="6" w:space="0" w:color="000000"/>
            </w:tcBorders>
            <w:tcMar>
              <w:top w:w="0" w:type="dxa"/>
              <w:bottom w:w="0" w:type="dxa"/>
            </w:tcMar>
          </w:tcPr>
          <w:p w14:paraId="108B0A59" w14:textId="77777777" w:rsidR="0058467E" w:rsidRDefault="00000000">
            <w:pPr>
              <w:widowControl w:val="0"/>
              <w:jc w:val="center"/>
              <w:rPr>
                <w:sz w:val="14"/>
                <w:szCs w:val="14"/>
              </w:rPr>
            </w:pPr>
            <w:r>
              <w:rPr>
                <w:sz w:val="14"/>
                <w:szCs w:val="14"/>
              </w:rPr>
              <w:t>22 (11.3%)</w:t>
            </w:r>
          </w:p>
        </w:tc>
        <w:tc>
          <w:tcPr>
            <w:tcW w:w="1740" w:type="dxa"/>
            <w:tcBorders>
              <w:top w:val="single" w:sz="6" w:space="0" w:color="000000"/>
              <w:left w:val="single" w:sz="6" w:space="0" w:color="000000"/>
              <w:bottom w:val="single" w:sz="6" w:space="0" w:color="000000"/>
              <w:right w:val="single" w:sz="6" w:space="0" w:color="000000"/>
            </w:tcBorders>
            <w:tcMar>
              <w:top w:w="0" w:type="dxa"/>
              <w:bottom w:w="0" w:type="dxa"/>
            </w:tcMar>
          </w:tcPr>
          <w:p w14:paraId="4118A19E" w14:textId="77777777" w:rsidR="0058467E" w:rsidRDefault="00000000">
            <w:pPr>
              <w:widowControl w:val="0"/>
              <w:jc w:val="center"/>
              <w:rPr>
                <w:sz w:val="14"/>
                <w:szCs w:val="14"/>
              </w:rPr>
            </w:pPr>
            <w:r>
              <w:rPr>
                <w:sz w:val="14"/>
                <w:szCs w:val="14"/>
              </w:rPr>
              <w:t>13 (25.0%)</w:t>
            </w:r>
          </w:p>
        </w:tc>
        <w:tc>
          <w:tcPr>
            <w:tcW w:w="1170" w:type="dxa"/>
            <w:tcBorders>
              <w:top w:val="single" w:sz="6" w:space="0" w:color="000000"/>
              <w:left w:val="single" w:sz="6" w:space="0" w:color="000000"/>
              <w:bottom w:val="single" w:sz="6" w:space="0" w:color="000000"/>
              <w:right w:val="single" w:sz="6" w:space="0" w:color="000000"/>
            </w:tcBorders>
            <w:tcMar>
              <w:top w:w="0" w:type="dxa"/>
              <w:bottom w:w="0" w:type="dxa"/>
            </w:tcMar>
          </w:tcPr>
          <w:p w14:paraId="68FD0775" w14:textId="77777777" w:rsidR="0058467E" w:rsidRDefault="00000000">
            <w:pPr>
              <w:widowControl w:val="0"/>
              <w:jc w:val="center"/>
              <w:rPr>
                <w:sz w:val="14"/>
                <w:szCs w:val="14"/>
              </w:rPr>
            </w:pPr>
            <w:r>
              <w:rPr>
                <w:sz w:val="14"/>
                <w:szCs w:val="14"/>
              </w:rPr>
              <w:t>0.023</w:t>
            </w:r>
          </w:p>
        </w:tc>
      </w:tr>
      <w:tr w:rsidR="0058467E" w14:paraId="727F112D" w14:textId="77777777">
        <w:trPr>
          <w:trHeight w:val="113"/>
        </w:trPr>
        <w:tc>
          <w:tcPr>
            <w:tcW w:w="4185" w:type="dxa"/>
            <w:tcBorders>
              <w:top w:val="single" w:sz="6" w:space="0" w:color="000000"/>
              <w:left w:val="single" w:sz="6" w:space="0" w:color="000000"/>
              <w:bottom w:val="single" w:sz="6" w:space="0" w:color="000000"/>
              <w:right w:val="single" w:sz="6" w:space="0" w:color="000000"/>
            </w:tcBorders>
            <w:tcMar>
              <w:top w:w="0" w:type="dxa"/>
              <w:bottom w:w="0" w:type="dxa"/>
            </w:tcMar>
          </w:tcPr>
          <w:p w14:paraId="70F4B310" w14:textId="77777777" w:rsidR="0058467E" w:rsidRDefault="00000000">
            <w:pPr>
              <w:widowControl w:val="0"/>
              <w:rPr>
                <w:b/>
                <w:bCs/>
                <w:sz w:val="14"/>
                <w:szCs w:val="14"/>
              </w:rPr>
            </w:pPr>
            <w:r>
              <w:rPr>
                <w:b/>
                <w:bCs/>
                <w:sz w:val="14"/>
                <w:szCs w:val="14"/>
              </w:rPr>
              <w:t xml:space="preserve">Plasma p-tau217, </w:t>
            </w:r>
            <w:proofErr w:type="spellStart"/>
            <w:r>
              <w:rPr>
                <w:b/>
                <w:bCs/>
                <w:sz w:val="14"/>
                <w:szCs w:val="14"/>
              </w:rPr>
              <w:t>pg</w:t>
            </w:r>
            <w:proofErr w:type="spellEnd"/>
            <w:r>
              <w:rPr>
                <w:b/>
                <w:bCs/>
                <w:sz w:val="14"/>
                <w:szCs w:val="14"/>
              </w:rPr>
              <w:t>/</w:t>
            </w:r>
            <w:proofErr w:type="spellStart"/>
            <w:r>
              <w:rPr>
                <w:b/>
                <w:bCs/>
                <w:sz w:val="14"/>
                <w:szCs w:val="14"/>
              </w:rPr>
              <w:t>mL</w:t>
            </w:r>
            <w:proofErr w:type="spellEnd"/>
            <w:r>
              <w:rPr>
                <w:b/>
                <w:bCs/>
                <w:sz w:val="14"/>
                <w:szCs w:val="14"/>
              </w:rPr>
              <w:t>, median [IQR]</w:t>
            </w:r>
          </w:p>
        </w:tc>
        <w:tc>
          <w:tcPr>
            <w:tcW w:w="1785" w:type="dxa"/>
            <w:tcBorders>
              <w:top w:val="single" w:sz="6" w:space="0" w:color="000000"/>
              <w:left w:val="single" w:sz="6" w:space="0" w:color="000000"/>
              <w:bottom w:val="single" w:sz="6" w:space="0" w:color="000000"/>
              <w:right w:val="single" w:sz="6" w:space="0" w:color="000000"/>
            </w:tcBorders>
            <w:tcMar>
              <w:top w:w="0" w:type="dxa"/>
              <w:bottom w:w="0" w:type="dxa"/>
            </w:tcMar>
          </w:tcPr>
          <w:p w14:paraId="76867182" w14:textId="77777777" w:rsidR="0058467E" w:rsidRDefault="00000000">
            <w:pPr>
              <w:widowControl w:val="0"/>
              <w:jc w:val="center"/>
              <w:rPr>
                <w:sz w:val="14"/>
                <w:szCs w:val="14"/>
              </w:rPr>
            </w:pPr>
            <w:r>
              <w:rPr>
                <w:sz w:val="14"/>
                <w:szCs w:val="14"/>
              </w:rPr>
              <w:t>0.172 [0.095, 0.465]</w:t>
            </w:r>
          </w:p>
        </w:tc>
        <w:tc>
          <w:tcPr>
            <w:tcW w:w="1755" w:type="dxa"/>
            <w:tcBorders>
              <w:top w:val="single" w:sz="6" w:space="0" w:color="000000"/>
              <w:left w:val="single" w:sz="6" w:space="0" w:color="000000"/>
              <w:bottom w:val="single" w:sz="6" w:space="0" w:color="000000"/>
              <w:right w:val="single" w:sz="6" w:space="0" w:color="000000"/>
            </w:tcBorders>
            <w:tcMar>
              <w:top w:w="0" w:type="dxa"/>
              <w:bottom w:w="0" w:type="dxa"/>
            </w:tcMar>
          </w:tcPr>
          <w:p w14:paraId="1EBD7C71" w14:textId="77777777" w:rsidR="0058467E" w:rsidRDefault="00000000">
            <w:pPr>
              <w:widowControl w:val="0"/>
              <w:jc w:val="center"/>
              <w:rPr>
                <w:sz w:val="14"/>
                <w:szCs w:val="14"/>
              </w:rPr>
            </w:pPr>
            <w:r>
              <w:rPr>
                <w:sz w:val="14"/>
                <w:szCs w:val="14"/>
              </w:rPr>
              <w:t>0.518 [0.162, 0.787]</w:t>
            </w:r>
          </w:p>
        </w:tc>
        <w:tc>
          <w:tcPr>
            <w:tcW w:w="1170" w:type="dxa"/>
            <w:tcBorders>
              <w:top w:val="single" w:sz="6" w:space="0" w:color="000000"/>
              <w:left w:val="single" w:sz="6" w:space="0" w:color="000000"/>
              <w:bottom w:val="single" w:sz="6" w:space="0" w:color="000000"/>
              <w:right w:val="single" w:sz="6" w:space="0" w:color="000000"/>
            </w:tcBorders>
            <w:tcMar>
              <w:top w:w="0" w:type="dxa"/>
              <w:bottom w:w="0" w:type="dxa"/>
            </w:tcMar>
          </w:tcPr>
          <w:p w14:paraId="665BCA66" w14:textId="77777777" w:rsidR="0058467E" w:rsidRDefault="00000000">
            <w:pPr>
              <w:widowControl w:val="0"/>
              <w:jc w:val="center"/>
              <w:rPr>
                <w:sz w:val="14"/>
                <w:szCs w:val="14"/>
              </w:rPr>
            </w:pPr>
            <w:r>
              <w:rPr>
                <w:sz w:val="14"/>
                <w:szCs w:val="14"/>
              </w:rPr>
              <w:t>&lt;0.001</w:t>
            </w:r>
          </w:p>
        </w:tc>
        <w:tc>
          <w:tcPr>
            <w:tcW w:w="1755" w:type="dxa"/>
            <w:tcBorders>
              <w:top w:val="single" w:sz="6" w:space="0" w:color="000000"/>
              <w:left w:val="single" w:sz="6" w:space="0" w:color="000000"/>
              <w:bottom w:val="single" w:sz="6" w:space="0" w:color="000000"/>
              <w:right w:val="single" w:sz="6" w:space="0" w:color="000000"/>
            </w:tcBorders>
            <w:tcMar>
              <w:top w:w="0" w:type="dxa"/>
              <w:bottom w:w="0" w:type="dxa"/>
            </w:tcMar>
          </w:tcPr>
          <w:p w14:paraId="6A70929A" w14:textId="77777777" w:rsidR="0058467E" w:rsidRDefault="00000000">
            <w:pPr>
              <w:widowControl w:val="0"/>
              <w:jc w:val="center"/>
              <w:rPr>
                <w:sz w:val="14"/>
                <w:szCs w:val="14"/>
              </w:rPr>
            </w:pPr>
            <w:r>
              <w:rPr>
                <w:sz w:val="14"/>
                <w:szCs w:val="14"/>
              </w:rPr>
              <w:t>0.160 [0.090, 0.398]</w:t>
            </w:r>
          </w:p>
        </w:tc>
        <w:tc>
          <w:tcPr>
            <w:tcW w:w="1740" w:type="dxa"/>
            <w:tcBorders>
              <w:top w:val="single" w:sz="6" w:space="0" w:color="000000"/>
              <w:left w:val="single" w:sz="6" w:space="0" w:color="000000"/>
              <w:bottom w:val="single" w:sz="6" w:space="0" w:color="000000"/>
              <w:right w:val="single" w:sz="6" w:space="0" w:color="000000"/>
            </w:tcBorders>
            <w:tcMar>
              <w:top w:w="0" w:type="dxa"/>
              <w:bottom w:w="0" w:type="dxa"/>
            </w:tcMar>
          </w:tcPr>
          <w:p w14:paraId="7BB51F31" w14:textId="77777777" w:rsidR="0058467E" w:rsidRDefault="00000000">
            <w:pPr>
              <w:widowControl w:val="0"/>
              <w:jc w:val="center"/>
              <w:rPr>
                <w:sz w:val="14"/>
                <w:szCs w:val="14"/>
              </w:rPr>
            </w:pPr>
            <w:r>
              <w:rPr>
                <w:sz w:val="14"/>
                <w:szCs w:val="14"/>
              </w:rPr>
              <w:t>0.485 [0.158, 0.729]</w:t>
            </w:r>
          </w:p>
        </w:tc>
        <w:tc>
          <w:tcPr>
            <w:tcW w:w="1170" w:type="dxa"/>
            <w:tcBorders>
              <w:top w:val="single" w:sz="6" w:space="0" w:color="000000"/>
              <w:left w:val="single" w:sz="6" w:space="0" w:color="000000"/>
              <w:bottom w:val="single" w:sz="6" w:space="0" w:color="000000"/>
              <w:right w:val="single" w:sz="6" w:space="0" w:color="000000"/>
            </w:tcBorders>
            <w:tcMar>
              <w:top w:w="0" w:type="dxa"/>
              <w:bottom w:w="0" w:type="dxa"/>
            </w:tcMar>
          </w:tcPr>
          <w:p w14:paraId="6E7AA7AA" w14:textId="77777777" w:rsidR="0058467E" w:rsidRDefault="00000000">
            <w:pPr>
              <w:widowControl w:val="0"/>
              <w:jc w:val="center"/>
              <w:rPr>
                <w:sz w:val="14"/>
                <w:szCs w:val="14"/>
              </w:rPr>
            </w:pPr>
            <w:r>
              <w:rPr>
                <w:sz w:val="14"/>
                <w:szCs w:val="14"/>
              </w:rPr>
              <w:t>&lt;0.001</w:t>
            </w:r>
          </w:p>
        </w:tc>
      </w:tr>
      <w:tr w:rsidR="0058467E" w14:paraId="045A55CB" w14:textId="77777777">
        <w:trPr>
          <w:trHeight w:val="113"/>
        </w:trPr>
        <w:tc>
          <w:tcPr>
            <w:tcW w:w="4185" w:type="dxa"/>
            <w:tcBorders>
              <w:top w:val="single" w:sz="6" w:space="0" w:color="000000"/>
              <w:left w:val="single" w:sz="6" w:space="0" w:color="000000"/>
              <w:bottom w:val="single" w:sz="6" w:space="0" w:color="000000"/>
              <w:right w:val="single" w:sz="6" w:space="0" w:color="000000"/>
            </w:tcBorders>
            <w:tcMar>
              <w:top w:w="0" w:type="dxa"/>
              <w:bottom w:w="0" w:type="dxa"/>
            </w:tcMar>
          </w:tcPr>
          <w:p w14:paraId="0FC2E542" w14:textId="77777777" w:rsidR="0058467E" w:rsidRDefault="00000000">
            <w:pPr>
              <w:widowControl w:val="0"/>
              <w:rPr>
                <w:b/>
                <w:bCs/>
                <w:sz w:val="14"/>
                <w:szCs w:val="14"/>
              </w:rPr>
            </w:pPr>
            <w:r>
              <w:rPr>
                <w:b/>
                <w:bCs/>
                <w:sz w:val="14"/>
                <w:szCs w:val="14"/>
              </w:rPr>
              <w:t xml:space="preserve">CSF Abeta42, </w:t>
            </w:r>
            <w:proofErr w:type="spellStart"/>
            <w:r>
              <w:rPr>
                <w:b/>
                <w:bCs/>
                <w:sz w:val="14"/>
                <w:szCs w:val="14"/>
              </w:rPr>
              <w:t>pg</w:t>
            </w:r>
            <w:proofErr w:type="spellEnd"/>
            <w:r>
              <w:rPr>
                <w:b/>
                <w:bCs/>
                <w:sz w:val="14"/>
                <w:szCs w:val="14"/>
              </w:rPr>
              <w:t>/</w:t>
            </w:r>
            <w:proofErr w:type="spellStart"/>
            <w:r>
              <w:rPr>
                <w:b/>
                <w:bCs/>
                <w:sz w:val="14"/>
                <w:szCs w:val="14"/>
              </w:rPr>
              <w:t>mL</w:t>
            </w:r>
            <w:proofErr w:type="spellEnd"/>
            <w:r>
              <w:rPr>
                <w:b/>
                <w:bCs/>
                <w:sz w:val="14"/>
                <w:szCs w:val="14"/>
              </w:rPr>
              <w:t>, median [IQR]</w:t>
            </w:r>
          </w:p>
        </w:tc>
        <w:tc>
          <w:tcPr>
            <w:tcW w:w="1785" w:type="dxa"/>
            <w:tcBorders>
              <w:top w:val="single" w:sz="6" w:space="0" w:color="000000"/>
              <w:left w:val="single" w:sz="6" w:space="0" w:color="000000"/>
              <w:bottom w:val="single" w:sz="6" w:space="0" w:color="000000"/>
              <w:right w:val="single" w:sz="6" w:space="0" w:color="000000"/>
            </w:tcBorders>
            <w:tcMar>
              <w:top w:w="0" w:type="dxa"/>
              <w:bottom w:w="0" w:type="dxa"/>
            </w:tcMar>
          </w:tcPr>
          <w:p w14:paraId="42E1DCD5" w14:textId="77777777" w:rsidR="0058467E" w:rsidRDefault="00000000">
            <w:pPr>
              <w:widowControl w:val="0"/>
              <w:jc w:val="center"/>
              <w:rPr>
                <w:sz w:val="14"/>
                <w:szCs w:val="14"/>
              </w:rPr>
            </w:pPr>
            <w:r>
              <w:rPr>
                <w:sz w:val="14"/>
                <w:szCs w:val="14"/>
              </w:rPr>
              <w:t>872.5 [599.5, 1406.0]</w:t>
            </w:r>
          </w:p>
        </w:tc>
        <w:tc>
          <w:tcPr>
            <w:tcW w:w="1755" w:type="dxa"/>
            <w:tcBorders>
              <w:top w:val="single" w:sz="6" w:space="0" w:color="000000"/>
              <w:left w:val="single" w:sz="6" w:space="0" w:color="000000"/>
              <w:bottom w:val="single" w:sz="6" w:space="0" w:color="000000"/>
              <w:right w:val="single" w:sz="6" w:space="0" w:color="000000"/>
            </w:tcBorders>
            <w:tcMar>
              <w:top w:w="0" w:type="dxa"/>
              <w:bottom w:w="0" w:type="dxa"/>
            </w:tcMar>
          </w:tcPr>
          <w:p w14:paraId="6DE1B8A2" w14:textId="77777777" w:rsidR="0058467E" w:rsidRDefault="00000000">
            <w:pPr>
              <w:widowControl w:val="0"/>
              <w:jc w:val="center"/>
              <w:rPr>
                <w:sz w:val="14"/>
                <w:szCs w:val="14"/>
              </w:rPr>
            </w:pPr>
            <w:r>
              <w:rPr>
                <w:sz w:val="14"/>
                <w:szCs w:val="14"/>
              </w:rPr>
              <w:t>689.3 [480.3, 1169.8]</w:t>
            </w:r>
          </w:p>
        </w:tc>
        <w:tc>
          <w:tcPr>
            <w:tcW w:w="1170" w:type="dxa"/>
            <w:tcBorders>
              <w:top w:val="single" w:sz="6" w:space="0" w:color="000000"/>
              <w:left w:val="single" w:sz="6" w:space="0" w:color="000000"/>
              <w:bottom w:val="single" w:sz="6" w:space="0" w:color="000000"/>
              <w:right w:val="single" w:sz="6" w:space="0" w:color="000000"/>
            </w:tcBorders>
            <w:tcMar>
              <w:top w:w="0" w:type="dxa"/>
              <w:bottom w:w="0" w:type="dxa"/>
            </w:tcMar>
          </w:tcPr>
          <w:p w14:paraId="07751637" w14:textId="77777777" w:rsidR="0058467E" w:rsidRDefault="00000000">
            <w:pPr>
              <w:widowControl w:val="0"/>
              <w:jc w:val="center"/>
              <w:rPr>
                <w:sz w:val="14"/>
                <w:szCs w:val="14"/>
              </w:rPr>
            </w:pPr>
            <w:r>
              <w:rPr>
                <w:sz w:val="14"/>
                <w:szCs w:val="14"/>
              </w:rPr>
              <w:t>0.007</w:t>
            </w:r>
          </w:p>
        </w:tc>
        <w:tc>
          <w:tcPr>
            <w:tcW w:w="1755" w:type="dxa"/>
            <w:tcBorders>
              <w:top w:val="single" w:sz="6" w:space="0" w:color="000000"/>
              <w:left w:val="single" w:sz="6" w:space="0" w:color="000000"/>
              <w:bottom w:val="single" w:sz="6" w:space="0" w:color="000000"/>
              <w:right w:val="single" w:sz="6" w:space="0" w:color="000000"/>
            </w:tcBorders>
            <w:tcMar>
              <w:top w:w="0" w:type="dxa"/>
              <w:bottom w:w="0" w:type="dxa"/>
            </w:tcMar>
          </w:tcPr>
          <w:p w14:paraId="31E1FD18" w14:textId="77777777" w:rsidR="0058467E" w:rsidRDefault="00000000">
            <w:pPr>
              <w:widowControl w:val="0"/>
              <w:jc w:val="center"/>
              <w:rPr>
                <w:sz w:val="14"/>
                <w:szCs w:val="14"/>
              </w:rPr>
            </w:pPr>
            <w:r>
              <w:rPr>
                <w:sz w:val="14"/>
                <w:szCs w:val="14"/>
              </w:rPr>
              <w:t>937.4 [652.2, 1630.2]</w:t>
            </w:r>
          </w:p>
        </w:tc>
        <w:tc>
          <w:tcPr>
            <w:tcW w:w="1740" w:type="dxa"/>
            <w:tcBorders>
              <w:top w:val="single" w:sz="6" w:space="0" w:color="000000"/>
              <w:left w:val="single" w:sz="6" w:space="0" w:color="000000"/>
              <w:bottom w:val="single" w:sz="6" w:space="0" w:color="000000"/>
              <w:right w:val="single" w:sz="6" w:space="0" w:color="000000"/>
            </w:tcBorders>
            <w:tcMar>
              <w:top w:w="0" w:type="dxa"/>
              <w:bottom w:w="0" w:type="dxa"/>
            </w:tcMar>
          </w:tcPr>
          <w:p w14:paraId="45B755A3" w14:textId="77777777" w:rsidR="0058467E" w:rsidRDefault="00000000">
            <w:pPr>
              <w:widowControl w:val="0"/>
              <w:jc w:val="center"/>
              <w:rPr>
                <w:sz w:val="14"/>
                <w:szCs w:val="14"/>
              </w:rPr>
            </w:pPr>
            <w:r>
              <w:rPr>
                <w:sz w:val="14"/>
                <w:szCs w:val="14"/>
              </w:rPr>
              <w:t>741.8 [510.7, 1264.0]</w:t>
            </w:r>
          </w:p>
        </w:tc>
        <w:tc>
          <w:tcPr>
            <w:tcW w:w="1170" w:type="dxa"/>
            <w:tcBorders>
              <w:top w:val="single" w:sz="6" w:space="0" w:color="000000"/>
              <w:left w:val="single" w:sz="6" w:space="0" w:color="000000"/>
              <w:bottom w:val="single" w:sz="6" w:space="0" w:color="000000"/>
              <w:right w:val="single" w:sz="6" w:space="0" w:color="000000"/>
            </w:tcBorders>
            <w:tcMar>
              <w:top w:w="0" w:type="dxa"/>
              <w:bottom w:w="0" w:type="dxa"/>
            </w:tcMar>
          </w:tcPr>
          <w:p w14:paraId="255D38D7" w14:textId="77777777" w:rsidR="0058467E" w:rsidRDefault="00000000">
            <w:pPr>
              <w:widowControl w:val="0"/>
              <w:jc w:val="center"/>
              <w:rPr>
                <w:sz w:val="14"/>
                <w:szCs w:val="14"/>
              </w:rPr>
            </w:pPr>
            <w:r>
              <w:rPr>
                <w:sz w:val="14"/>
                <w:szCs w:val="14"/>
              </w:rPr>
              <w:t>0.032</w:t>
            </w:r>
          </w:p>
        </w:tc>
      </w:tr>
      <w:tr w:rsidR="0058467E" w14:paraId="6C1687E4" w14:textId="77777777">
        <w:trPr>
          <w:trHeight w:val="113"/>
        </w:trPr>
        <w:tc>
          <w:tcPr>
            <w:tcW w:w="4185" w:type="dxa"/>
            <w:tcBorders>
              <w:top w:val="single" w:sz="6" w:space="0" w:color="000000"/>
              <w:left w:val="single" w:sz="6" w:space="0" w:color="000000"/>
              <w:bottom w:val="single" w:sz="6" w:space="0" w:color="000000"/>
              <w:right w:val="single" w:sz="6" w:space="0" w:color="000000"/>
            </w:tcBorders>
            <w:tcMar>
              <w:top w:w="0" w:type="dxa"/>
              <w:bottom w:w="0" w:type="dxa"/>
            </w:tcMar>
          </w:tcPr>
          <w:p w14:paraId="1899FD61" w14:textId="77777777" w:rsidR="0058467E" w:rsidRPr="005810E3" w:rsidRDefault="00000000">
            <w:pPr>
              <w:widowControl w:val="0"/>
              <w:rPr>
                <w:b/>
                <w:bCs/>
                <w:sz w:val="14"/>
                <w:szCs w:val="14"/>
                <w:lang w:val="en-US"/>
              </w:rPr>
            </w:pPr>
            <w:r w:rsidRPr="005810E3">
              <w:rPr>
                <w:b/>
                <w:bCs/>
                <w:sz w:val="14"/>
                <w:szCs w:val="14"/>
                <w:lang w:val="en-US"/>
              </w:rPr>
              <w:t xml:space="preserve">CSF p-tau181, </w:t>
            </w:r>
            <w:proofErr w:type="spellStart"/>
            <w:r w:rsidRPr="005810E3">
              <w:rPr>
                <w:b/>
                <w:bCs/>
                <w:sz w:val="14"/>
                <w:szCs w:val="14"/>
                <w:lang w:val="en-US"/>
              </w:rPr>
              <w:t>pg</w:t>
            </w:r>
            <w:proofErr w:type="spellEnd"/>
            <w:r w:rsidRPr="005810E3">
              <w:rPr>
                <w:b/>
                <w:bCs/>
                <w:sz w:val="14"/>
                <w:szCs w:val="14"/>
                <w:lang w:val="en-US"/>
              </w:rPr>
              <w:t>/mL, median [IQR]</w:t>
            </w:r>
          </w:p>
        </w:tc>
        <w:tc>
          <w:tcPr>
            <w:tcW w:w="1785" w:type="dxa"/>
            <w:tcBorders>
              <w:top w:val="single" w:sz="6" w:space="0" w:color="000000"/>
              <w:left w:val="single" w:sz="6" w:space="0" w:color="000000"/>
              <w:bottom w:val="single" w:sz="6" w:space="0" w:color="000000"/>
              <w:right w:val="single" w:sz="6" w:space="0" w:color="000000"/>
            </w:tcBorders>
            <w:tcMar>
              <w:top w:w="0" w:type="dxa"/>
              <w:bottom w:w="0" w:type="dxa"/>
            </w:tcMar>
          </w:tcPr>
          <w:p w14:paraId="669A214B" w14:textId="77777777" w:rsidR="0058467E" w:rsidRDefault="00000000">
            <w:pPr>
              <w:widowControl w:val="0"/>
              <w:jc w:val="center"/>
              <w:rPr>
                <w:sz w:val="14"/>
                <w:szCs w:val="14"/>
              </w:rPr>
            </w:pPr>
            <w:r>
              <w:rPr>
                <w:sz w:val="14"/>
                <w:szCs w:val="14"/>
              </w:rPr>
              <w:t>23.1 [17.4, 30.8]</w:t>
            </w:r>
          </w:p>
        </w:tc>
        <w:tc>
          <w:tcPr>
            <w:tcW w:w="1755" w:type="dxa"/>
            <w:tcBorders>
              <w:top w:val="single" w:sz="6" w:space="0" w:color="000000"/>
              <w:left w:val="single" w:sz="6" w:space="0" w:color="000000"/>
              <w:bottom w:val="single" w:sz="6" w:space="0" w:color="000000"/>
              <w:right w:val="single" w:sz="6" w:space="0" w:color="000000"/>
            </w:tcBorders>
            <w:tcMar>
              <w:top w:w="0" w:type="dxa"/>
              <w:bottom w:w="0" w:type="dxa"/>
            </w:tcMar>
          </w:tcPr>
          <w:p w14:paraId="41FC16C8" w14:textId="77777777" w:rsidR="0058467E" w:rsidRDefault="00000000">
            <w:pPr>
              <w:widowControl w:val="0"/>
              <w:jc w:val="center"/>
              <w:rPr>
                <w:sz w:val="14"/>
                <w:szCs w:val="14"/>
              </w:rPr>
            </w:pPr>
            <w:r>
              <w:rPr>
                <w:sz w:val="14"/>
                <w:szCs w:val="14"/>
              </w:rPr>
              <w:t>27.6 [20.4, 34.9]</w:t>
            </w:r>
          </w:p>
        </w:tc>
        <w:tc>
          <w:tcPr>
            <w:tcW w:w="1170" w:type="dxa"/>
            <w:tcBorders>
              <w:top w:val="single" w:sz="6" w:space="0" w:color="000000"/>
              <w:left w:val="single" w:sz="6" w:space="0" w:color="000000"/>
              <w:bottom w:val="single" w:sz="6" w:space="0" w:color="000000"/>
              <w:right w:val="single" w:sz="6" w:space="0" w:color="000000"/>
            </w:tcBorders>
            <w:tcMar>
              <w:top w:w="0" w:type="dxa"/>
              <w:bottom w:w="0" w:type="dxa"/>
            </w:tcMar>
          </w:tcPr>
          <w:p w14:paraId="7F02DD01" w14:textId="77777777" w:rsidR="0058467E" w:rsidRDefault="00000000">
            <w:pPr>
              <w:widowControl w:val="0"/>
              <w:jc w:val="center"/>
              <w:rPr>
                <w:sz w:val="14"/>
                <w:szCs w:val="14"/>
              </w:rPr>
            </w:pPr>
            <w:r>
              <w:rPr>
                <w:sz w:val="14"/>
                <w:szCs w:val="14"/>
              </w:rPr>
              <w:t>0.012</w:t>
            </w:r>
          </w:p>
        </w:tc>
        <w:tc>
          <w:tcPr>
            <w:tcW w:w="1755" w:type="dxa"/>
            <w:tcBorders>
              <w:top w:val="single" w:sz="6" w:space="0" w:color="000000"/>
              <w:left w:val="single" w:sz="6" w:space="0" w:color="000000"/>
              <w:bottom w:val="single" w:sz="6" w:space="0" w:color="000000"/>
              <w:right w:val="single" w:sz="6" w:space="0" w:color="000000"/>
            </w:tcBorders>
            <w:tcMar>
              <w:top w:w="0" w:type="dxa"/>
              <w:bottom w:w="0" w:type="dxa"/>
            </w:tcMar>
          </w:tcPr>
          <w:p w14:paraId="2BE57436" w14:textId="77777777" w:rsidR="0058467E" w:rsidRDefault="00000000">
            <w:pPr>
              <w:widowControl w:val="0"/>
              <w:jc w:val="center"/>
              <w:rPr>
                <w:sz w:val="14"/>
                <w:szCs w:val="14"/>
              </w:rPr>
            </w:pPr>
            <w:r>
              <w:rPr>
                <w:sz w:val="14"/>
                <w:szCs w:val="14"/>
              </w:rPr>
              <w:t>22.8 [17.3, 30.8]</w:t>
            </w:r>
          </w:p>
        </w:tc>
        <w:tc>
          <w:tcPr>
            <w:tcW w:w="1740" w:type="dxa"/>
            <w:tcBorders>
              <w:top w:val="single" w:sz="6" w:space="0" w:color="000000"/>
              <w:left w:val="single" w:sz="6" w:space="0" w:color="000000"/>
              <w:bottom w:val="single" w:sz="6" w:space="0" w:color="000000"/>
              <w:right w:val="single" w:sz="6" w:space="0" w:color="000000"/>
            </w:tcBorders>
            <w:tcMar>
              <w:top w:w="0" w:type="dxa"/>
              <w:bottom w:w="0" w:type="dxa"/>
            </w:tcMar>
          </w:tcPr>
          <w:p w14:paraId="1CA81768" w14:textId="77777777" w:rsidR="0058467E" w:rsidRDefault="00000000">
            <w:pPr>
              <w:widowControl w:val="0"/>
              <w:jc w:val="center"/>
              <w:rPr>
                <w:sz w:val="14"/>
                <w:szCs w:val="14"/>
              </w:rPr>
            </w:pPr>
            <w:r>
              <w:rPr>
                <w:sz w:val="14"/>
                <w:szCs w:val="14"/>
              </w:rPr>
              <w:t>27.8 [21.0, 42.3]</w:t>
            </w:r>
          </w:p>
        </w:tc>
        <w:tc>
          <w:tcPr>
            <w:tcW w:w="1170" w:type="dxa"/>
            <w:tcBorders>
              <w:top w:val="single" w:sz="6" w:space="0" w:color="000000"/>
              <w:left w:val="single" w:sz="6" w:space="0" w:color="000000"/>
              <w:bottom w:val="single" w:sz="6" w:space="0" w:color="000000"/>
              <w:right w:val="single" w:sz="6" w:space="0" w:color="000000"/>
            </w:tcBorders>
            <w:tcMar>
              <w:top w:w="0" w:type="dxa"/>
              <w:bottom w:w="0" w:type="dxa"/>
            </w:tcMar>
          </w:tcPr>
          <w:p w14:paraId="7796B7CF" w14:textId="77777777" w:rsidR="0058467E" w:rsidRDefault="00000000">
            <w:pPr>
              <w:widowControl w:val="0"/>
              <w:jc w:val="center"/>
              <w:rPr>
                <w:sz w:val="14"/>
                <w:szCs w:val="14"/>
              </w:rPr>
            </w:pPr>
            <w:r>
              <w:rPr>
                <w:sz w:val="14"/>
                <w:szCs w:val="14"/>
              </w:rPr>
              <w:t>0.004</w:t>
            </w:r>
          </w:p>
        </w:tc>
      </w:tr>
      <w:tr w:rsidR="0058467E" w14:paraId="4BC59E10" w14:textId="77777777">
        <w:trPr>
          <w:trHeight w:val="113"/>
        </w:trPr>
        <w:tc>
          <w:tcPr>
            <w:tcW w:w="4185" w:type="dxa"/>
            <w:tcBorders>
              <w:top w:val="single" w:sz="6" w:space="0" w:color="000000"/>
              <w:left w:val="single" w:sz="6" w:space="0" w:color="000000"/>
              <w:bottom w:val="single" w:sz="6" w:space="0" w:color="000000"/>
              <w:right w:val="single" w:sz="6" w:space="0" w:color="000000"/>
            </w:tcBorders>
            <w:tcMar>
              <w:top w:w="0" w:type="dxa"/>
              <w:bottom w:w="0" w:type="dxa"/>
            </w:tcMar>
          </w:tcPr>
          <w:p w14:paraId="3768343C" w14:textId="77777777" w:rsidR="0058467E" w:rsidRDefault="00000000">
            <w:pPr>
              <w:widowControl w:val="0"/>
              <w:rPr>
                <w:b/>
                <w:bCs/>
                <w:sz w:val="14"/>
                <w:szCs w:val="14"/>
              </w:rPr>
            </w:pPr>
            <w:r>
              <w:rPr>
                <w:b/>
                <w:bCs/>
                <w:sz w:val="14"/>
                <w:szCs w:val="14"/>
              </w:rPr>
              <w:t>CSF p-tau181/Abeta42, median [IQR]</w:t>
            </w:r>
          </w:p>
        </w:tc>
        <w:tc>
          <w:tcPr>
            <w:tcW w:w="1785" w:type="dxa"/>
            <w:tcBorders>
              <w:top w:val="single" w:sz="6" w:space="0" w:color="000000"/>
              <w:left w:val="single" w:sz="6" w:space="0" w:color="000000"/>
              <w:bottom w:val="single" w:sz="6" w:space="0" w:color="000000"/>
              <w:right w:val="single" w:sz="6" w:space="0" w:color="000000"/>
            </w:tcBorders>
            <w:tcMar>
              <w:top w:w="0" w:type="dxa"/>
              <w:bottom w:w="0" w:type="dxa"/>
            </w:tcMar>
          </w:tcPr>
          <w:p w14:paraId="33A8A5C2" w14:textId="77777777" w:rsidR="0058467E" w:rsidRDefault="00000000">
            <w:pPr>
              <w:widowControl w:val="0"/>
              <w:jc w:val="center"/>
              <w:rPr>
                <w:sz w:val="14"/>
                <w:szCs w:val="14"/>
              </w:rPr>
            </w:pPr>
            <w:r>
              <w:rPr>
                <w:sz w:val="14"/>
                <w:szCs w:val="14"/>
              </w:rPr>
              <w:t>0.0227 [0.0132, 0.0492]</w:t>
            </w:r>
          </w:p>
        </w:tc>
        <w:tc>
          <w:tcPr>
            <w:tcW w:w="1755" w:type="dxa"/>
            <w:tcBorders>
              <w:top w:val="single" w:sz="6" w:space="0" w:color="000000"/>
              <w:left w:val="single" w:sz="6" w:space="0" w:color="000000"/>
              <w:bottom w:val="single" w:sz="6" w:space="0" w:color="000000"/>
              <w:right w:val="single" w:sz="6" w:space="0" w:color="000000"/>
            </w:tcBorders>
            <w:tcMar>
              <w:top w:w="0" w:type="dxa"/>
              <w:bottom w:w="0" w:type="dxa"/>
            </w:tcMar>
          </w:tcPr>
          <w:p w14:paraId="67EBD3A6" w14:textId="77777777" w:rsidR="0058467E" w:rsidRDefault="00000000">
            <w:pPr>
              <w:widowControl w:val="0"/>
              <w:jc w:val="center"/>
              <w:rPr>
                <w:sz w:val="14"/>
                <w:szCs w:val="14"/>
              </w:rPr>
            </w:pPr>
            <w:r>
              <w:rPr>
                <w:sz w:val="14"/>
                <w:szCs w:val="14"/>
              </w:rPr>
              <w:t>0.0459 [0.0190, 0.0625]</w:t>
            </w:r>
          </w:p>
        </w:tc>
        <w:tc>
          <w:tcPr>
            <w:tcW w:w="1170" w:type="dxa"/>
            <w:tcBorders>
              <w:top w:val="single" w:sz="6" w:space="0" w:color="000000"/>
              <w:left w:val="single" w:sz="6" w:space="0" w:color="000000"/>
              <w:bottom w:val="single" w:sz="6" w:space="0" w:color="000000"/>
              <w:right w:val="single" w:sz="6" w:space="0" w:color="000000"/>
            </w:tcBorders>
            <w:tcMar>
              <w:top w:w="0" w:type="dxa"/>
              <w:bottom w:w="0" w:type="dxa"/>
            </w:tcMar>
          </w:tcPr>
          <w:p w14:paraId="5D236EC7" w14:textId="77777777" w:rsidR="0058467E" w:rsidRDefault="00000000">
            <w:pPr>
              <w:widowControl w:val="0"/>
              <w:jc w:val="center"/>
              <w:rPr>
                <w:sz w:val="14"/>
                <w:szCs w:val="14"/>
              </w:rPr>
            </w:pPr>
            <w:r>
              <w:rPr>
                <w:sz w:val="14"/>
                <w:szCs w:val="14"/>
              </w:rPr>
              <w:t>&lt;0.001</w:t>
            </w:r>
          </w:p>
        </w:tc>
        <w:tc>
          <w:tcPr>
            <w:tcW w:w="1755" w:type="dxa"/>
            <w:tcBorders>
              <w:top w:val="single" w:sz="6" w:space="0" w:color="000000"/>
              <w:left w:val="single" w:sz="6" w:space="0" w:color="000000"/>
              <w:bottom w:val="single" w:sz="6" w:space="0" w:color="000000"/>
              <w:right w:val="single" w:sz="6" w:space="0" w:color="000000"/>
            </w:tcBorders>
            <w:tcMar>
              <w:top w:w="0" w:type="dxa"/>
              <w:bottom w:w="0" w:type="dxa"/>
            </w:tcMar>
          </w:tcPr>
          <w:p w14:paraId="335DC294" w14:textId="77777777" w:rsidR="0058467E" w:rsidRDefault="00000000">
            <w:pPr>
              <w:widowControl w:val="0"/>
              <w:jc w:val="center"/>
              <w:rPr>
                <w:sz w:val="14"/>
                <w:szCs w:val="14"/>
              </w:rPr>
            </w:pPr>
            <w:r>
              <w:rPr>
                <w:sz w:val="14"/>
                <w:szCs w:val="14"/>
              </w:rPr>
              <w:t>0.0208 [0.0129, 0.0483]</w:t>
            </w:r>
          </w:p>
        </w:tc>
        <w:tc>
          <w:tcPr>
            <w:tcW w:w="1740" w:type="dxa"/>
            <w:tcBorders>
              <w:top w:val="single" w:sz="6" w:space="0" w:color="000000"/>
              <w:left w:val="single" w:sz="6" w:space="0" w:color="000000"/>
              <w:bottom w:val="single" w:sz="6" w:space="0" w:color="000000"/>
              <w:right w:val="single" w:sz="6" w:space="0" w:color="000000"/>
            </w:tcBorders>
            <w:tcMar>
              <w:top w:w="0" w:type="dxa"/>
              <w:bottom w:w="0" w:type="dxa"/>
            </w:tcMar>
          </w:tcPr>
          <w:p w14:paraId="2EFE6C07" w14:textId="77777777" w:rsidR="0058467E" w:rsidRDefault="00000000">
            <w:pPr>
              <w:widowControl w:val="0"/>
              <w:jc w:val="center"/>
              <w:rPr>
                <w:sz w:val="14"/>
                <w:szCs w:val="14"/>
              </w:rPr>
            </w:pPr>
            <w:r>
              <w:rPr>
                <w:sz w:val="14"/>
                <w:szCs w:val="14"/>
              </w:rPr>
              <w:t>0.0466 [0.0177, 0.0616]</w:t>
            </w:r>
          </w:p>
        </w:tc>
        <w:tc>
          <w:tcPr>
            <w:tcW w:w="1170" w:type="dxa"/>
            <w:tcBorders>
              <w:top w:val="single" w:sz="6" w:space="0" w:color="000000"/>
              <w:left w:val="single" w:sz="6" w:space="0" w:color="000000"/>
              <w:bottom w:val="single" w:sz="6" w:space="0" w:color="000000"/>
              <w:right w:val="single" w:sz="6" w:space="0" w:color="000000"/>
            </w:tcBorders>
            <w:tcMar>
              <w:top w:w="0" w:type="dxa"/>
              <w:bottom w:w="0" w:type="dxa"/>
            </w:tcMar>
          </w:tcPr>
          <w:p w14:paraId="71830E39" w14:textId="77777777" w:rsidR="0058467E" w:rsidRDefault="00000000">
            <w:pPr>
              <w:widowControl w:val="0"/>
              <w:jc w:val="center"/>
              <w:rPr>
                <w:sz w:val="14"/>
                <w:szCs w:val="14"/>
              </w:rPr>
            </w:pPr>
            <w:r>
              <w:rPr>
                <w:sz w:val="14"/>
                <w:szCs w:val="14"/>
              </w:rPr>
              <w:t>0.001</w:t>
            </w:r>
          </w:p>
        </w:tc>
      </w:tr>
      <w:tr w:rsidR="0058467E" w14:paraId="0D90AA97" w14:textId="77777777">
        <w:trPr>
          <w:trHeight w:val="113"/>
        </w:trPr>
        <w:tc>
          <w:tcPr>
            <w:tcW w:w="4185" w:type="dxa"/>
            <w:tcBorders>
              <w:top w:val="single" w:sz="6" w:space="0" w:color="000000"/>
              <w:left w:val="single" w:sz="6" w:space="0" w:color="000000"/>
              <w:bottom w:val="single" w:sz="6" w:space="0" w:color="000000"/>
              <w:right w:val="single" w:sz="6" w:space="0" w:color="000000"/>
            </w:tcBorders>
            <w:tcMar>
              <w:top w:w="0" w:type="dxa"/>
              <w:bottom w:w="0" w:type="dxa"/>
            </w:tcMar>
          </w:tcPr>
          <w:p w14:paraId="774DA14D" w14:textId="77777777" w:rsidR="0058467E" w:rsidRPr="005810E3" w:rsidRDefault="00000000">
            <w:pPr>
              <w:widowControl w:val="0"/>
              <w:rPr>
                <w:b/>
                <w:bCs/>
                <w:sz w:val="14"/>
                <w:szCs w:val="14"/>
                <w:lang w:val="en-US"/>
              </w:rPr>
            </w:pPr>
            <w:r w:rsidRPr="005810E3">
              <w:rPr>
                <w:b/>
                <w:bCs/>
                <w:sz w:val="14"/>
                <w:szCs w:val="14"/>
                <w:lang w:val="en-US"/>
              </w:rPr>
              <w:t xml:space="preserve">Amyloid PET, </w:t>
            </w:r>
            <w:proofErr w:type="spellStart"/>
            <w:r w:rsidRPr="005810E3">
              <w:rPr>
                <w:b/>
                <w:bCs/>
                <w:sz w:val="14"/>
                <w:szCs w:val="14"/>
                <w:lang w:val="en-US"/>
              </w:rPr>
              <w:t>centiloids</w:t>
            </w:r>
            <w:proofErr w:type="spellEnd"/>
            <w:r w:rsidRPr="005810E3">
              <w:rPr>
                <w:b/>
                <w:bCs/>
                <w:sz w:val="14"/>
                <w:szCs w:val="14"/>
                <w:lang w:val="en-US"/>
              </w:rPr>
              <w:t>, median [IQR]</w:t>
            </w:r>
          </w:p>
        </w:tc>
        <w:tc>
          <w:tcPr>
            <w:tcW w:w="1785" w:type="dxa"/>
            <w:tcBorders>
              <w:top w:val="single" w:sz="6" w:space="0" w:color="000000"/>
              <w:left w:val="single" w:sz="6" w:space="0" w:color="000000"/>
              <w:bottom w:val="single" w:sz="6" w:space="0" w:color="000000"/>
              <w:right w:val="single" w:sz="6" w:space="0" w:color="000000"/>
            </w:tcBorders>
            <w:tcMar>
              <w:top w:w="0" w:type="dxa"/>
              <w:bottom w:w="0" w:type="dxa"/>
            </w:tcMar>
          </w:tcPr>
          <w:p w14:paraId="783210D6" w14:textId="77777777" w:rsidR="0058467E" w:rsidRDefault="00000000">
            <w:pPr>
              <w:widowControl w:val="0"/>
              <w:jc w:val="center"/>
              <w:rPr>
                <w:sz w:val="14"/>
                <w:szCs w:val="14"/>
              </w:rPr>
            </w:pPr>
            <w:r>
              <w:rPr>
                <w:sz w:val="14"/>
                <w:szCs w:val="14"/>
              </w:rPr>
              <w:t>—</w:t>
            </w:r>
          </w:p>
        </w:tc>
        <w:tc>
          <w:tcPr>
            <w:tcW w:w="1755" w:type="dxa"/>
            <w:tcBorders>
              <w:top w:val="single" w:sz="6" w:space="0" w:color="000000"/>
              <w:left w:val="single" w:sz="6" w:space="0" w:color="000000"/>
              <w:bottom w:val="single" w:sz="6" w:space="0" w:color="000000"/>
              <w:right w:val="single" w:sz="6" w:space="0" w:color="000000"/>
            </w:tcBorders>
            <w:tcMar>
              <w:top w:w="0" w:type="dxa"/>
              <w:bottom w:w="0" w:type="dxa"/>
            </w:tcMar>
          </w:tcPr>
          <w:p w14:paraId="33BCEA56" w14:textId="77777777" w:rsidR="0058467E" w:rsidRDefault="00000000">
            <w:pPr>
              <w:widowControl w:val="0"/>
              <w:jc w:val="center"/>
              <w:rPr>
                <w:sz w:val="14"/>
                <w:szCs w:val="14"/>
              </w:rPr>
            </w:pPr>
            <w:r>
              <w:rPr>
                <w:sz w:val="14"/>
                <w:szCs w:val="14"/>
              </w:rPr>
              <w:t>—</w:t>
            </w:r>
          </w:p>
        </w:tc>
        <w:tc>
          <w:tcPr>
            <w:tcW w:w="1170" w:type="dxa"/>
            <w:tcBorders>
              <w:top w:val="single" w:sz="6" w:space="0" w:color="000000"/>
              <w:left w:val="single" w:sz="6" w:space="0" w:color="000000"/>
              <w:bottom w:val="single" w:sz="6" w:space="0" w:color="000000"/>
              <w:right w:val="single" w:sz="6" w:space="0" w:color="000000"/>
            </w:tcBorders>
            <w:tcMar>
              <w:top w:w="0" w:type="dxa"/>
              <w:bottom w:w="0" w:type="dxa"/>
            </w:tcMar>
          </w:tcPr>
          <w:p w14:paraId="7176C42C" w14:textId="77777777" w:rsidR="0058467E" w:rsidRDefault="00000000">
            <w:pPr>
              <w:widowControl w:val="0"/>
              <w:jc w:val="center"/>
              <w:rPr>
                <w:sz w:val="14"/>
                <w:szCs w:val="14"/>
              </w:rPr>
            </w:pPr>
            <w:r>
              <w:rPr>
                <w:sz w:val="14"/>
                <w:szCs w:val="14"/>
              </w:rPr>
              <w:t>—</w:t>
            </w:r>
          </w:p>
        </w:tc>
        <w:tc>
          <w:tcPr>
            <w:tcW w:w="1755" w:type="dxa"/>
            <w:tcBorders>
              <w:top w:val="single" w:sz="6" w:space="0" w:color="000000"/>
              <w:left w:val="single" w:sz="6" w:space="0" w:color="000000"/>
              <w:bottom w:val="single" w:sz="6" w:space="0" w:color="000000"/>
              <w:right w:val="single" w:sz="6" w:space="0" w:color="000000"/>
            </w:tcBorders>
            <w:tcMar>
              <w:top w:w="0" w:type="dxa"/>
              <w:bottom w:w="0" w:type="dxa"/>
            </w:tcMar>
          </w:tcPr>
          <w:p w14:paraId="7450D181" w14:textId="77777777" w:rsidR="0058467E" w:rsidRDefault="00000000">
            <w:pPr>
              <w:widowControl w:val="0"/>
              <w:jc w:val="center"/>
              <w:rPr>
                <w:sz w:val="14"/>
                <w:szCs w:val="14"/>
              </w:rPr>
            </w:pPr>
            <w:r>
              <w:rPr>
                <w:sz w:val="14"/>
                <w:szCs w:val="14"/>
              </w:rPr>
              <w:t>18.5 [3.0, 82.5]</w:t>
            </w:r>
          </w:p>
        </w:tc>
        <w:tc>
          <w:tcPr>
            <w:tcW w:w="1740" w:type="dxa"/>
            <w:tcBorders>
              <w:top w:val="single" w:sz="6" w:space="0" w:color="000000"/>
              <w:left w:val="single" w:sz="6" w:space="0" w:color="000000"/>
              <w:bottom w:val="single" w:sz="6" w:space="0" w:color="000000"/>
              <w:right w:val="single" w:sz="6" w:space="0" w:color="000000"/>
            </w:tcBorders>
            <w:tcMar>
              <w:top w:w="0" w:type="dxa"/>
              <w:bottom w:w="0" w:type="dxa"/>
            </w:tcMar>
          </w:tcPr>
          <w:p w14:paraId="5B823613" w14:textId="77777777" w:rsidR="0058467E" w:rsidRDefault="00000000">
            <w:pPr>
              <w:widowControl w:val="0"/>
              <w:jc w:val="center"/>
              <w:rPr>
                <w:sz w:val="14"/>
                <w:szCs w:val="14"/>
              </w:rPr>
            </w:pPr>
            <w:r>
              <w:rPr>
                <w:sz w:val="14"/>
                <w:szCs w:val="14"/>
              </w:rPr>
              <w:t>78.5 [5.8, 118.2]</w:t>
            </w:r>
          </w:p>
        </w:tc>
        <w:tc>
          <w:tcPr>
            <w:tcW w:w="1170" w:type="dxa"/>
            <w:tcBorders>
              <w:top w:val="single" w:sz="6" w:space="0" w:color="000000"/>
              <w:left w:val="single" w:sz="6" w:space="0" w:color="000000"/>
              <w:bottom w:val="single" w:sz="6" w:space="0" w:color="000000"/>
              <w:right w:val="single" w:sz="6" w:space="0" w:color="000000"/>
            </w:tcBorders>
            <w:tcMar>
              <w:top w:w="0" w:type="dxa"/>
              <w:bottom w:w="0" w:type="dxa"/>
            </w:tcMar>
          </w:tcPr>
          <w:p w14:paraId="2D616C9E" w14:textId="77777777" w:rsidR="0058467E" w:rsidRDefault="00000000">
            <w:pPr>
              <w:widowControl w:val="0"/>
              <w:jc w:val="center"/>
              <w:rPr>
                <w:sz w:val="14"/>
                <w:szCs w:val="14"/>
              </w:rPr>
            </w:pPr>
            <w:r>
              <w:rPr>
                <w:sz w:val="14"/>
                <w:szCs w:val="14"/>
              </w:rPr>
              <w:t>0.006</w:t>
            </w:r>
          </w:p>
        </w:tc>
      </w:tr>
      <w:tr w:rsidR="0058467E" w14:paraId="0184F896" w14:textId="77777777">
        <w:trPr>
          <w:trHeight w:val="113"/>
        </w:trPr>
        <w:tc>
          <w:tcPr>
            <w:tcW w:w="4185" w:type="dxa"/>
            <w:tcBorders>
              <w:top w:val="single" w:sz="6" w:space="0" w:color="000000"/>
              <w:left w:val="single" w:sz="6" w:space="0" w:color="000000"/>
              <w:bottom w:val="single" w:sz="6" w:space="0" w:color="000000"/>
              <w:right w:val="single" w:sz="6" w:space="0" w:color="000000"/>
            </w:tcBorders>
            <w:tcMar>
              <w:top w:w="0" w:type="dxa"/>
              <w:bottom w:w="0" w:type="dxa"/>
            </w:tcMar>
          </w:tcPr>
          <w:p w14:paraId="01ED1762" w14:textId="77777777" w:rsidR="0058467E" w:rsidRPr="005810E3" w:rsidRDefault="00000000">
            <w:pPr>
              <w:widowControl w:val="0"/>
              <w:rPr>
                <w:b/>
                <w:bCs/>
                <w:sz w:val="14"/>
                <w:szCs w:val="14"/>
                <w:lang w:val="en-US"/>
              </w:rPr>
            </w:pPr>
            <w:r w:rsidRPr="005810E3">
              <w:rPr>
                <w:rFonts w:ascii="Arial Unicode MS" w:eastAsia="Arial Unicode MS" w:hAnsi="Arial Unicode MS" w:cs="Arial Unicode MS"/>
                <w:b/>
                <w:bCs/>
                <w:sz w:val="14"/>
                <w:szCs w:val="14"/>
                <w:lang w:val="en-US"/>
              </w:rPr>
              <w:t>Amyloid PET positive (≥25 CL), n (%)</w:t>
            </w:r>
          </w:p>
        </w:tc>
        <w:tc>
          <w:tcPr>
            <w:tcW w:w="1785" w:type="dxa"/>
            <w:tcBorders>
              <w:top w:val="single" w:sz="6" w:space="0" w:color="000000"/>
              <w:left w:val="single" w:sz="6" w:space="0" w:color="000000"/>
              <w:bottom w:val="single" w:sz="6" w:space="0" w:color="000000"/>
              <w:right w:val="single" w:sz="6" w:space="0" w:color="000000"/>
            </w:tcBorders>
            <w:tcMar>
              <w:top w:w="0" w:type="dxa"/>
              <w:bottom w:w="0" w:type="dxa"/>
            </w:tcMar>
          </w:tcPr>
          <w:p w14:paraId="7FA6CABD" w14:textId="77777777" w:rsidR="0058467E" w:rsidRDefault="00000000">
            <w:pPr>
              <w:widowControl w:val="0"/>
              <w:jc w:val="center"/>
              <w:rPr>
                <w:sz w:val="14"/>
                <w:szCs w:val="14"/>
              </w:rPr>
            </w:pPr>
            <w:r>
              <w:rPr>
                <w:sz w:val="14"/>
                <w:szCs w:val="14"/>
              </w:rPr>
              <w:t>—</w:t>
            </w:r>
          </w:p>
        </w:tc>
        <w:tc>
          <w:tcPr>
            <w:tcW w:w="1755" w:type="dxa"/>
            <w:tcBorders>
              <w:top w:val="single" w:sz="6" w:space="0" w:color="000000"/>
              <w:left w:val="single" w:sz="6" w:space="0" w:color="000000"/>
              <w:bottom w:val="single" w:sz="6" w:space="0" w:color="000000"/>
              <w:right w:val="single" w:sz="6" w:space="0" w:color="000000"/>
            </w:tcBorders>
            <w:tcMar>
              <w:top w:w="0" w:type="dxa"/>
              <w:bottom w:w="0" w:type="dxa"/>
            </w:tcMar>
          </w:tcPr>
          <w:p w14:paraId="3CBCA116" w14:textId="77777777" w:rsidR="0058467E" w:rsidRDefault="00000000">
            <w:pPr>
              <w:widowControl w:val="0"/>
              <w:jc w:val="center"/>
              <w:rPr>
                <w:sz w:val="14"/>
                <w:szCs w:val="14"/>
              </w:rPr>
            </w:pPr>
            <w:r>
              <w:rPr>
                <w:sz w:val="14"/>
                <w:szCs w:val="14"/>
              </w:rPr>
              <w:t>—</w:t>
            </w:r>
          </w:p>
        </w:tc>
        <w:tc>
          <w:tcPr>
            <w:tcW w:w="1170" w:type="dxa"/>
            <w:tcBorders>
              <w:top w:val="single" w:sz="6" w:space="0" w:color="000000"/>
              <w:left w:val="single" w:sz="6" w:space="0" w:color="000000"/>
              <w:bottom w:val="single" w:sz="6" w:space="0" w:color="000000"/>
              <w:right w:val="single" w:sz="6" w:space="0" w:color="000000"/>
            </w:tcBorders>
            <w:tcMar>
              <w:top w:w="0" w:type="dxa"/>
              <w:bottom w:w="0" w:type="dxa"/>
            </w:tcMar>
          </w:tcPr>
          <w:p w14:paraId="2B7C8D1B" w14:textId="77777777" w:rsidR="0058467E" w:rsidRDefault="00000000">
            <w:pPr>
              <w:widowControl w:val="0"/>
              <w:jc w:val="center"/>
              <w:rPr>
                <w:sz w:val="14"/>
                <w:szCs w:val="14"/>
              </w:rPr>
            </w:pPr>
            <w:r>
              <w:rPr>
                <w:sz w:val="14"/>
                <w:szCs w:val="14"/>
              </w:rPr>
              <w:t>—</w:t>
            </w:r>
          </w:p>
        </w:tc>
        <w:tc>
          <w:tcPr>
            <w:tcW w:w="1755" w:type="dxa"/>
            <w:tcBorders>
              <w:top w:val="single" w:sz="6" w:space="0" w:color="000000"/>
              <w:left w:val="single" w:sz="6" w:space="0" w:color="000000"/>
              <w:bottom w:val="single" w:sz="6" w:space="0" w:color="000000"/>
              <w:right w:val="single" w:sz="6" w:space="0" w:color="000000"/>
            </w:tcBorders>
            <w:tcMar>
              <w:top w:w="0" w:type="dxa"/>
              <w:bottom w:w="0" w:type="dxa"/>
            </w:tcMar>
          </w:tcPr>
          <w:p w14:paraId="643DFC8E" w14:textId="77777777" w:rsidR="0058467E" w:rsidRDefault="00000000">
            <w:pPr>
              <w:widowControl w:val="0"/>
              <w:jc w:val="center"/>
              <w:rPr>
                <w:sz w:val="14"/>
                <w:szCs w:val="14"/>
              </w:rPr>
            </w:pPr>
            <w:r>
              <w:rPr>
                <w:sz w:val="14"/>
                <w:szCs w:val="14"/>
              </w:rPr>
              <w:t>92 (47.4%)</w:t>
            </w:r>
          </w:p>
        </w:tc>
        <w:tc>
          <w:tcPr>
            <w:tcW w:w="1740" w:type="dxa"/>
            <w:tcBorders>
              <w:top w:val="single" w:sz="6" w:space="0" w:color="000000"/>
              <w:left w:val="single" w:sz="6" w:space="0" w:color="000000"/>
              <w:bottom w:val="single" w:sz="6" w:space="0" w:color="000000"/>
              <w:right w:val="single" w:sz="6" w:space="0" w:color="000000"/>
            </w:tcBorders>
            <w:tcMar>
              <w:top w:w="0" w:type="dxa"/>
              <w:bottom w:w="0" w:type="dxa"/>
            </w:tcMar>
          </w:tcPr>
          <w:p w14:paraId="390EB2D2" w14:textId="77777777" w:rsidR="0058467E" w:rsidRDefault="00000000">
            <w:pPr>
              <w:widowControl w:val="0"/>
              <w:jc w:val="center"/>
              <w:rPr>
                <w:sz w:val="14"/>
                <w:szCs w:val="14"/>
              </w:rPr>
            </w:pPr>
            <w:r>
              <w:rPr>
                <w:sz w:val="14"/>
                <w:szCs w:val="14"/>
              </w:rPr>
              <w:t>35 (67.3%)</w:t>
            </w:r>
          </w:p>
        </w:tc>
        <w:tc>
          <w:tcPr>
            <w:tcW w:w="1170" w:type="dxa"/>
            <w:tcBorders>
              <w:top w:val="single" w:sz="6" w:space="0" w:color="000000"/>
              <w:left w:val="single" w:sz="6" w:space="0" w:color="000000"/>
              <w:bottom w:val="single" w:sz="6" w:space="0" w:color="000000"/>
              <w:right w:val="single" w:sz="6" w:space="0" w:color="000000"/>
            </w:tcBorders>
            <w:tcMar>
              <w:top w:w="0" w:type="dxa"/>
              <w:bottom w:w="0" w:type="dxa"/>
            </w:tcMar>
          </w:tcPr>
          <w:p w14:paraId="03EEF6F6" w14:textId="77777777" w:rsidR="0058467E" w:rsidRDefault="00000000">
            <w:pPr>
              <w:widowControl w:val="0"/>
              <w:jc w:val="center"/>
              <w:rPr>
                <w:sz w:val="14"/>
                <w:szCs w:val="14"/>
              </w:rPr>
            </w:pPr>
            <w:r>
              <w:rPr>
                <w:sz w:val="14"/>
                <w:szCs w:val="14"/>
              </w:rPr>
              <w:t>0.012</w:t>
            </w:r>
          </w:p>
        </w:tc>
      </w:tr>
      <w:tr w:rsidR="0058467E" w14:paraId="618DE8AC" w14:textId="77777777">
        <w:trPr>
          <w:trHeight w:val="113"/>
        </w:trPr>
        <w:tc>
          <w:tcPr>
            <w:tcW w:w="4185" w:type="dxa"/>
            <w:tcBorders>
              <w:top w:val="single" w:sz="6" w:space="0" w:color="000000"/>
              <w:left w:val="single" w:sz="6" w:space="0" w:color="000000"/>
              <w:bottom w:val="single" w:sz="6" w:space="0" w:color="000000"/>
              <w:right w:val="single" w:sz="6" w:space="0" w:color="000000"/>
            </w:tcBorders>
            <w:tcMar>
              <w:top w:w="0" w:type="dxa"/>
              <w:bottom w:w="0" w:type="dxa"/>
            </w:tcMar>
          </w:tcPr>
          <w:p w14:paraId="65415554" w14:textId="77777777" w:rsidR="0058467E" w:rsidRPr="005810E3" w:rsidRDefault="00000000">
            <w:pPr>
              <w:widowControl w:val="0"/>
              <w:rPr>
                <w:b/>
                <w:bCs/>
                <w:sz w:val="14"/>
                <w:szCs w:val="14"/>
                <w:lang w:val="en-US"/>
              </w:rPr>
            </w:pPr>
            <w:r w:rsidRPr="005810E3">
              <w:rPr>
                <w:rFonts w:ascii="Arial Unicode MS" w:eastAsia="Arial Unicode MS" w:hAnsi="Arial Unicode MS" w:cs="Arial Unicode MS"/>
                <w:b/>
                <w:bCs/>
                <w:sz w:val="14"/>
                <w:szCs w:val="14"/>
                <w:lang w:val="en-US"/>
              </w:rPr>
              <w:t>CSF amyloid positive (ratio ≥0.025), n (%)</w:t>
            </w:r>
          </w:p>
        </w:tc>
        <w:tc>
          <w:tcPr>
            <w:tcW w:w="1785" w:type="dxa"/>
            <w:tcBorders>
              <w:top w:val="single" w:sz="6" w:space="0" w:color="000000"/>
              <w:left w:val="single" w:sz="6" w:space="0" w:color="000000"/>
              <w:bottom w:val="single" w:sz="6" w:space="0" w:color="000000"/>
              <w:right w:val="single" w:sz="6" w:space="0" w:color="000000"/>
            </w:tcBorders>
            <w:tcMar>
              <w:top w:w="0" w:type="dxa"/>
              <w:bottom w:w="0" w:type="dxa"/>
            </w:tcMar>
          </w:tcPr>
          <w:p w14:paraId="16735242" w14:textId="77777777" w:rsidR="0058467E" w:rsidRDefault="00000000">
            <w:pPr>
              <w:widowControl w:val="0"/>
              <w:jc w:val="center"/>
              <w:rPr>
                <w:sz w:val="14"/>
                <w:szCs w:val="14"/>
              </w:rPr>
            </w:pPr>
            <w:r>
              <w:rPr>
                <w:sz w:val="14"/>
                <w:szCs w:val="14"/>
              </w:rPr>
              <w:t>103 (46.8%)</w:t>
            </w:r>
          </w:p>
        </w:tc>
        <w:tc>
          <w:tcPr>
            <w:tcW w:w="1755" w:type="dxa"/>
            <w:tcBorders>
              <w:top w:val="single" w:sz="6" w:space="0" w:color="000000"/>
              <w:left w:val="single" w:sz="6" w:space="0" w:color="000000"/>
              <w:bottom w:val="single" w:sz="6" w:space="0" w:color="000000"/>
              <w:right w:val="single" w:sz="6" w:space="0" w:color="000000"/>
            </w:tcBorders>
            <w:tcMar>
              <w:top w:w="0" w:type="dxa"/>
              <w:bottom w:w="0" w:type="dxa"/>
            </w:tcMar>
          </w:tcPr>
          <w:p w14:paraId="61276BA4" w14:textId="77777777" w:rsidR="0058467E" w:rsidRDefault="00000000">
            <w:pPr>
              <w:widowControl w:val="0"/>
              <w:jc w:val="center"/>
              <w:rPr>
                <w:sz w:val="14"/>
                <w:szCs w:val="14"/>
              </w:rPr>
            </w:pPr>
            <w:r>
              <w:rPr>
                <w:sz w:val="14"/>
                <w:szCs w:val="14"/>
              </w:rPr>
              <w:t>46 (69.7%)</w:t>
            </w:r>
          </w:p>
        </w:tc>
        <w:tc>
          <w:tcPr>
            <w:tcW w:w="1170" w:type="dxa"/>
            <w:tcBorders>
              <w:top w:val="single" w:sz="6" w:space="0" w:color="000000"/>
              <w:left w:val="single" w:sz="6" w:space="0" w:color="000000"/>
              <w:bottom w:val="single" w:sz="6" w:space="0" w:color="000000"/>
              <w:right w:val="single" w:sz="6" w:space="0" w:color="000000"/>
            </w:tcBorders>
            <w:tcMar>
              <w:top w:w="0" w:type="dxa"/>
              <w:bottom w:w="0" w:type="dxa"/>
            </w:tcMar>
          </w:tcPr>
          <w:p w14:paraId="40595F39" w14:textId="77777777" w:rsidR="0058467E" w:rsidRDefault="00000000">
            <w:pPr>
              <w:widowControl w:val="0"/>
              <w:jc w:val="center"/>
              <w:rPr>
                <w:sz w:val="14"/>
                <w:szCs w:val="14"/>
              </w:rPr>
            </w:pPr>
            <w:r>
              <w:rPr>
                <w:sz w:val="14"/>
                <w:szCs w:val="14"/>
              </w:rPr>
              <w:t>0.001</w:t>
            </w:r>
          </w:p>
        </w:tc>
        <w:tc>
          <w:tcPr>
            <w:tcW w:w="1755" w:type="dxa"/>
            <w:tcBorders>
              <w:top w:val="single" w:sz="6" w:space="0" w:color="000000"/>
              <w:left w:val="single" w:sz="6" w:space="0" w:color="000000"/>
              <w:bottom w:val="single" w:sz="6" w:space="0" w:color="000000"/>
              <w:right w:val="single" w:sz="6" w:space="0" w:color="000000"/>
            </w:tcBorders>
            <w:tcMar>
              <w:top w:w="0" w:type="dxa"/>
              <w:bottom w:w="0" w:type="dxa"/>
            </w:tcMar>
          </w:tcPr>
          <w:p w14:paraId="3FA6F615" w14:textId="77777777" w:rsidR="0058467E" w:rsidRDefault="00000000">
            <w:pPr>
              <w:widowControl w:val="0"/>
              <w:jc w:val="center"/>
              <w:rPr>
                <w:sz w:val="14"/>
                <w:szCs w:val="14"/>
              </w:rPr>
            </w:pPr>
            <w:r>
              <w:rPr>
                <w:sz w:val="14"/>
                <w:szCs w:val="14"/>
              </w:rPr>
              <w:t>83 (42.8%)</w:t>
            </w:r>
          </w:p>
        </w:tc>
        <w:tc>
          <w:tcPr>
            <w:tcW w:w="1740" w:type="dxa"/>
            <w:tcBorders>
              <w:top w:val="single" w:sz="6" w:space="0" w:color="000000"/>
              <w:left w:val="single" w:sz="6" w:space="0" w:color="000000"/>
              <w:bottom w:val="single" w:sz="6" w:space="0" w:color="000000"/>
              <w:right w:val="single" w:sz="6" w:space="0" w:color="000000"/>
            </w:tcBorders>
            <w:tcMar>
              <w:top w:w="0" w:type="dxa"/>
              <w:bottom w:w="0" w:type="dxa"/>
            </w:tcMar>
          </w:tcPr>
          <w:p w14:paraId="033B5E72" w14:textId="77777777" w:rsidR="0058467E" w:rsidRDefault="00000000">
            <w:pPr>
              <w:widowControl w:val="0"/>
              <w:jc w:val="center"/>
              <w:rPr>
                <w:sz w:val="14"/>
                <w:szCs w:val="14"/>
              </w:rPr>
            </w:pPr>
            <w:r>
              <w:rPr>
                <w:sz w:val="14"/>
                <w:szCs w:val="14"/>
              </w:rPr>
              <w:t>34 (65.4%)</w:t>
            </w:r>
          </w:p>
        </w:tc>
        <w:tc>
          <w:tcPr>
            <w:tcW w:w="1170" w:type="dxa"/>
            <w:tcBorders>
              <w:top w:val="single" w:sz="6" w:space="0" w:color="000000"/>
              <w:left w:val="single" w:sz="6" w:space="0" w:color="000000"/>
              <w:bottom w:val="single" w:sz="6" w:space="0" w:color="000000"/>
              <w:right w:val="single" w:sz="6" w:space="0" w:color="000000"/>
            </w:tcBorders>
            <w:tcMar>
              <w:top w:w="0" w:type="dxa"/>
              <w:bottom w:w="0" w:type="dxa"/>
            </w:tcMar>
          </w:tcPr>
          <w:p w14:paraId="17A2F496" w14:textId="77777777" w:rsidR="0058467E" w:rsidRDefault="00000000">
            <w:pPr>
              <w:widowControl w:val="0"/>
              <w:jc w:val="center"/>
              <w:rPr>
                <w:sz w:val="14"/>
                <w:szCs w:val="14"/>
              </w:rPr>
            </w:pPr>
            <w:r>
              <w:rPr>
                <w:sz w:val="14"/>
                <w:szCs w:val="14"/>
              </w:rPr>
              <w:t>0.005</w:t>
            </w:r>
          </w:p>
        </w:tc>
      </w:tr>
      <w:tr w:rsidR="0058467E" w14:paraId="525D6D87" w14:textId="77777777">
        <w:trPr>
          <w:trHeight w:val="113"/>
        </w:trPr>
        <w:tc>
          <w:tcPr>
            <w:tcW w:w="4185" w:type="dxa"/>
            <w:tcBorders>
              <w:top w:val="single" w:sz="6" w:space="0" w:color="000000"/>
              <w:left w:val="single" w:sz="6" w:space="0" w:color="000000"/>
              <w:bottom w:val="single" w:sz="6" w:space="0" w:color="000000"/>
              <w:right w:val="single" w:sz="6" w:space="0" w:color="000000"/>
            </w:tcBorders>
            <w:tcMar>
              <w:top w:w="0" w:type="dxa"/>
              <w:bottom w:w="0" w:type="dxa"/>
            </w:tcMar>
          </w:tcPr>
          <w:p w14:paraId="1C23F896" w14:textId="77777777" w:rsidR="0058467E" w:rsidRDefault="00000000">
            <w:pPr>
              <w:widowControl w:val="0"/>
              <w:rPr>
                <w:b/>
                <w:bCs/>
                <w:sz w:val="14"/>
                <w:szCs w:val="14"/>
              </w:rPr>
            </w:pPr>
            <w:r>
              <w:rPr>
                <w:b/>
                <w:bCs/>
                <w:sz w:val="14"/>
                <w:szCs w:val="14"/>
              </w:rPr>
              <w:t xml:space="preserve">Plasma p-tau217 negative (&lt;0.128 </w:t>
            </w:r>
            <w:proofErr w:type="spellStart"/>
            <w:r>
              <w:rPr>
                <w:b/>
                <w:bCs/>
                <w:sz w:val="14"/>
                <w:szCs w:val="14"/>
              </w:rPr>
              <w:t>pg</w:t>
            </w:r>
            <w:proofErr w:type="spellEnd"/>
            <w:r>
              <w:rPr>
                <w:b/>
                <w:bCs/>
                <w:sz w:val="14"/>
                <w:szCs w:val="14"/>
              </w:rPr>
              <w:t>/</w:t>
            </w:r>
            <w:proofErr w:type="spellStart"/>
            <w:r>
              <w:rPr>
                <w:b/>
                <w:bCs/>
                <w:sz w:val="14"/>
                <w:szCs w:val="14"/>
              </w:rPr>
              <w:t>mL</w:t>
            </w:r>
            <w:proofErr w:type="spellEnd"/>
            <w:r>
              <w:rPr>
                <w:b/>
                <w:bCs/>
                <w:sz w:val="14"/>
                <w:szCs w:val="14"/>
              </w:rPr>
              <w:t>), n (%)</w:t>
            </w:r>
          </w:p>
        </w:tc>
        <w:tc>
          <w:tcPr>
            <w:tcW w:w="1785" w:type="dxa"/>
            <w:tcBorders>
              <w:top w:val="single" w:sz="6" w:space="0" w:color="000000"/>
              <w:left w:val="single" w:sz="6" w:space="0" w:color="000000"/>
              <w:bottom w:val="single" w:sz="6" w:space="0" w:color="000000"/>
              <w:right w:val="single" w:sz="6" w:space="0" w:color="000000"/>
            </w:tcBorders>
            <w:tcMar>
              <w:top w:w="0" w:type="dxa"/>
              <w:bottom w:w="0" w:type="dxa"/>
            </w:tcMar>
          </w:tcPr>
          <w:p w14:paraId="2B044DC3" w14:textId="77777777" w:rsidR="0058467E" w:rsidRDefault="00000000">
            <w:pPr>
              <w:widowControl w:val="0"/>
              <w:jc w:val="center"/>
              <w:rPr>
                <w:sz w:val="14"/>
                <w:szCs w:val="14"/>
              </w:rPr>
            </w:pPr>
            <w:r>
              <w:rPr>
                <w:sz w:val="14"/>
                <w:szCs w:val="14"/>
              </w:rPr>
              <w:t>83 (37.7%)</w:t>
            </w:r>
          </w:p>
        </w:tc>
        <w:tc>
          <w:tcPr>
            <w:tcW w:w="1755" w:type="dxa"/>
            <w:tcBorders>
              <w:top w:val="single" w:sz="6" w:space="0" w:color="000000"/>
              <w:left w:val="single" w:sz="6" w:space="0" w:color="000000"/>
              <w:bottom w:val="single" w:sz="6" w:space="0" w:color="000000"/>
              <w:right w:val="single" w:sz="6" w:space="0" w:color="000000"/>
            </w:tcBorders>
            <w:tcMar>
              <w:top w:w="0" w:type="dxa"/>
              <w:bottom w:w="0" w:type="dxa"/>
            </w:tcMar>
          </w:tcPr>
          <w:p w14:paraId="5F27FF50" w14:textId="77777777" w:rsidR="0058467E" w:rsidRDefault="00000000">
            <w:pPr>
              <w:widowControl w:val="0"/>
              <w:jc w:val="center"/>
              <w:rPr>
                <w:sz w:val="14"/>
                <w:szCs w:val="14"/>
              </w:rPr>
            </w:pPr>
            <w:r>
              <w:rPr>
                <w:sz w:val="14"/>
                <w:szCs w:val="14"/>
              </w:rPr>
              <w:t>11 (16.7%)</w:t>
            </w:r>
          </w:p>
        </w:tc>
        <w:tc>
          <w:tcPr>
            <w:tcW w:w="1170" w:type="dxa"/>
            <w:tcBorders>
              <w:top w:val="single" w:sz="6" w:space="0" w:color="000000"/>
              <w:left w:val="single" w:sz="6" w:space="0" w:color="000000"/>
              <w:bottom w:val="single" w:sz="6" w:space="0" w:color="000000"/>
              <w:right w:val="single" w:sz="6" w:space="0" w:color="000000"/>
            </w:tcBorders>
            <w:tcMar>
              <w:top w:w="0" w:type="dxa"/>
              <w:bottom w:w="0" w:type="dxa"/>
            </w:tcMar>
          </w:tcPr>
          <w:p w14:paraId="1C7A9939" w14:textId="77777777" w:rsidR="0058467E" w:rsidRDefault="00000000">
            <w:pPr>
              <w:widowControl w:val="0"/>
              <w:jc w:val="center"/>
              <w:rPr>
                <w:sz w:val="14"/>
                <w:szCs w:val="14"/>
              </w:rPr>
            </w:pPr>
            <w:r>
              <w:rPr>
                <w:sz w:val="14"/>
                <w:szCs w:val="14"/>
              </w:rPr>
              <w:t>0.002</w:t>
            </w:r>
          </w:p>
        </w:tc>
        <w:tc>
          <w:tcPr>
            <w:tcW w:w="1755" w:type="dxa"/>
            <w:tcBorders>
              <w:top w:val="single" w:sz="6" w:space="0" w:color="000000"/>
              <w:left w:val="single" w:sz="6" w:space="0" w:color="000000"/>
              <w:bottom w:val="single" w:sz="6" w:space="0" w:color="000000"/>
              <w:right w:val="single" w:sz="6" w:space="0" w:color="000000"/>
            </w:tcBorders>
            <w:tcMar>
              <w:top w:w="0" w:type="dxa"/>
              <w:bottom w:w="0" w:type="dxa"/>
            </w:tcMar>
          </w:tcPr>
          <w:p w14:paraId="2654EE89" w14:textId="77777777" w:rsidR="0058467E" w:rsidRDefault="00000000">
            <w:pPr>
              <w:widowControl w:val="0"/>
              <w:jc w:val="center"/>
              <w:rPr>
                <w:sz w:val="14"/>
                <w:szCs w:val="14"/>
              </w:rPr>
            </w:pPr>
            <w:r>
              <w:rPr>
                <w:sz w:val="14"/>
                <w:szCs w:val="14"/>
              </w:rPr>
              <w:t>82 (42.3%)</w:t>
            </w:r>
          </w:p>
        </w:tc>
        <w:tc>
          <w:tcPr>
            <w:tcW w:w="1740" w:type="dxa"/>
            <w:tcBorders>
              <w:top w:val="single" w:sz="6" w:space="0" w:color="000000"/>
              <w:left w:val="single" w:sz="6" w:space="0" w:color="000000"/>
              <w:bottom w:val="single" w:sz="6" w:space="0" w:color="000000"/>
              <w:right w:val="single" w:sz="6" w:space="0" w:color="000000"/>
            </w:tcBorders>
            <w:tcMar>
              <w:top w:w="0" w:type="dxa"/>
              <w:bottom w:w="0" w:type="dxa"/>
            </w:tcMar>
          </w:tcPr>
          <w:p w14:paraId="234FB48B" w14:textId="77777777" w:rsidR="0058467E" w:rsidRDefault="00000000">
            <w:pPr>
              <w:widowControl w:val="0"/>
              <w:jc w:val="center"/>
              <w:rPr>
                <w:sz w:val="14"/>
                <w:szCs w:val="14"/>
              </w:rPr>
            </w:pPr>
            <w:r>
              <w:rPr>
                <w:sz w:val="14"/>
                <w:szCs w:val="14"/>
              </w:rPr>
              <w:t>9 (17.3%)</w:t>
            </w:r>
          </w:p>
        </w:tc>
        <w:tc>
          <w:tcPr>
            <w:tcW w:w="1170" w:type="dxa"/>
            <w:tcBorders>
              <w:top w:val="single" w:sz="6" w:space="0" w:color="000000"/>
              <w:left w:val="single" w:sz="6" w:space="0" w:color="000000"/>
              <w:bottom w:val="single" w:sz="6" w:space="0" w:color="000000"/>
              <w:right w:val="single" w:sz="6" w:space="0" w:color="000000"/>
            </w:tcBorders>
            <w:tcMar>
              <w:top w:w="0" w:type="dxa"/>
              <w:bottom w:w="0" w:type="dxa"/>
            </w:tcMar>
          </w:tcPr>
          <w:p w14:paraId="43CE09DE" w14:textId="77777777" w:rsidR="0058467E" w:rsidRDefault="00000000">
            <w:pPr>
              <w:widowControl w:val="0"/>
              <w:jc w:val="center"/>
              <w:rPr>
                <w:sz w:val="14"/>
                <w:szCs w:val="14"/>
              </w:rPr>
            </w:pPr>
            <w:r>
              <w:rPr>
                <w:sz w:val="14"/>
                <w:szCs w:val="14"/>
              </w:rPr>
              <w:t>0.001</w:t>
            </w:r>
          </w:p>
        </w:tc>
      </w:tr>
      <w:tr w:rsidR="0058467E" w14:paraId="04196727" w14:textId="77777777">
        <w:trPr>
          <w:trHeight w:val="113"/>
        </w:trPr>
        <w:tc>
          <w:tcPr>
            <w:tcW w:w="4185" w:type="dxa"/>
            <w:tcBorders>
              <w:top w:val="single" w:sz="6" w:space="0" w:color="000000"/>
              <w:left w:val="single" w:sz="6" w:space="0" w:color="000000"/>
              <w:bottom w:val="single" w:sz="6" w:space="0" w:color="000000"/>
              <w:right w:val="single" w:sz="6" w:space="0" w:color="000000"/>
            </w:tcBorders>
            <w:tcMar>
              <w:top w:w="0" w:type="dxa"/>
              <w:bottom w:w="0" w:type="dxa"/>
            </w:tcMar>
          </w:tcPr>
          <w:p w14:paraId="653FB2C0" w14:textId="77777777" w:rsidR="0058467E" w:rsidRDefault="00000000">
            <w:pPr>
              <w:widowControl w:val="0"/>
              <w:rPr>
                <w:b/>
                <w:bCs/>
                <w:sz w:val="14"/>
                <w:szCs w:val="14"/>
              </w:rPr>
            </w:pPr>
            <w:r>
              <w:rPr>
                <w:b/>
                <w:bCs/>
                <w:sz w:val="14"/>
                <w:szCs w:val="14"/>
              </w:rPr>
              <w:t xml:space="preserve">Plasma p-tau217 </w:t>
            </w:r>
            <w:proofErr w:type="spellStart"/>
            <w:r>
              <w:rPr>
                <w:b/>
                <w:bCs/>
                <w:sz w:val="14"/>
                <w:szCs w:val="14"/>
              </w:rPr>
              <w:t>indeterminate</w:t>
            </w:r>
            <w:proofErr w:type="spellEnd"/>
            <w:r>
              <w:rPr>
                <w:b/>
                <w:bCs/>
                <w:sz w:val="14"/>
                <w:szCs w:val="14"/>
              </w:rPr>
              <w:t xml:space="preserve"> (0.128–0.300 </w:t>
            </w:r>
            <w:proofErr w:type="spellStart"/>
            <w:r>
              <w:rPr>
                <w:b/>
                <w:bCs/>
                <w:sz w:val="14"/>
                <w:szCs w:val="14"/>
              </w:rPr>
              <w:t>pg</w:t>
            </w:r>
            <w:proofErr w:type="spellEnd"/>
            <w:r>
              <w:rPr>
                <w:b/>
                <w:bCs/>
                <w:sz w:val="14"/>
                <w:szCs w:val="14"/>
              </w:rPr>
              <w:t>/</w:t>
            </w:r>
            <w:proofErr w:type="spellStart"/>
            <w:r>
              <w:rPr>
                <w:b/>
                <w:bCs/>
                <w:sz w:val="14"/>
                <w:szCs w:val="14"/>
              </w:rPr>
              <w:t>mL</w:t>
            </w:r>
            <w:proofErr w:type="spellEnd"/>
            <w:r>
              <w:rPr>
                <w:b/>
                <w:bCs/>
                <w:sz w:val="14"/>
                <w:szCs w:val="14"/>
              </w:rPr>
              <w:t>), n (%)</w:t>
            </w:r>
          </w:p>
        </w:tc>
        <w:tc>
          <w:tcPr>
            <w:tcW w:w="1785" w:type="dxa"/>
            <w:tcBorders>
              <w:top w:val="single" w:sz="6" w:space="0" w:color="000000"/>
              <w:left w:val="single" w:sz="6" w:space="0" w:color="000000"/>
              <w:bottom w:val="single" w:sz="6" w:space="0" w:color="000000"/>
              <w:right w:val="single" w:sz="6" w:space="0" w:color="000000"/>
            </w:tcBorders>
            <w:tcMar>
              <w:top w:w="0" w:type="dxa"/>
              <w:bottom w:w="0" w:type="dxa"/>
            </w:tcMar>
          </w:tcPr>
          <w:p w14:paraId="57B9605E" w14:textId="77777777" w:rsidR="0058467E" w:rsidRDefault="00000000">
            <w:pPr>
              <w:widowControl w:val="0"/>
              <w:jc w:val="center"/>
              <w:rPr>
                <w:sz w:val="14"/>
                <w:szCs w:val="14"/>
              </w:rPr>
            </w:pPr>
            <w:r>
              <w:rPr>
                <w:sz w:val="14"/>
                <w:szCs w:val="14"/>
              </w:rPr>
              <w:t>55 (25.0%)</w:t>
            </w:r>
          </w:p>
        </w:tc>
        <w:tc>
          <w:tcPr>
            <w:tcW w:w="1755" w:type="dxa"/>
            <w:tcBorders>
              <w:top w:val="single" w:sz="6" w:space="0" w:color="000000"/>
              <w:left w:val="single" w:sz="6" w:space="0" w:color="000000"/>
              <w:bottom w:val="single" w:sz="6" w:space="0" w:color="000000"/>
              <w:right w:val="single" w:sz="6" w:space="0" w:color="000000"/>
            </w:tcBorders>
            <w:tcMar>
              <w:top w:w="0" w:type="dxa"/>
              <w:bottom w:w="0" w:type="dxa"/>
            </w:tcMar>
          </w:tcPr>
          <w:p w14:paraId="7DB2D035" w14:textId="77777777" w:rsidR="0058467E" w:rsidRDefault="00000000">
            <w:pPr>
              <w:widowControl w:val="0"/>
              <w:jc w:val="center"/>
              <w:rPr>
                <w:sz w:val="14"/>
                <w:szCs w:val="14"/>
              </w:rPr>
            </w:pPr>
            <w:r>
              <w:rPr>
                <w:sz w:val="14"/>
                <w:szCs w:val="14"/>
              </w:rPr>
              <w:t>13 (19.7%)</w:t>
            </w:r>
          </w:p>
        </w:tc>
        <w:tc>
          <w:tcPr>
            <w:tcW w:w="1170" w:type="dxa"/>
            <w:tcBorders>
              <w:top w:val="single" w:sz="6" w:space="0" w:color="000000"/>
              <w:left w:val="single" w:sz="6" w:space="0" w:color="000000"/>
              <w:bottom w:val="single" w:sz="6" w:space="0" w:color="000000"/>
              <w:right w:val="single" w:sz="6" w:space="0" w:color="000000"/>
            </w:tcBorders>
            <w:tcMar>
              <w:top w:w="0" w:type="dxa"/>
              <w:bottom w:w="0" w:type="dxa"/>
            </w:tcMar>
          </w:tcPr>
          <w:p w14:paraId="4FEA8E32" w14:textId="77777777" w:rsidR="0058467E" w:rsidRDefault="00000000">
            <w:pPr>
              <w:widowControl w:val="0"/>
              <w:jc w:val="center"/>
              <w:rPr>
                <w:sz w:val="14"/>
                <w:szCs w:val="14"/>
              </w:rPr>
            </w:pPr>
            <w:r>
              <w:rPr>
                <w:sz w:val="14"/>
                <w:szCs w:val="14"/>
              </w:rPr>
              <w:t>0.414</w:t>
            </w:r>
          </w:p>
        </w:tc>
        <w:tc>
          <w:tcPr>
            <w:tcW w:w="1755" w:type="dxa"/>
            <w:tcBorders>
              <w:top w:val="single" w:sz="6" w:space="0" w:color="000000"/>
              <w:left w:val="single" w:sz="6" w:space="0" w:color="000000"/>
              <w:bottom w:val="single" w:sz="6" w:space="0" w:color="000000"/>
              <w:right w:val="single" w:sz="6" w:space="0" w:color="000000"/>
            </w:tcBorders>
            <w:tcMar>
              <w:top w:w="0" w:type="dxa"/>
              <w:bottom w:w="0" w:type="dxa"/>
            </w:tcMar>
          </w:tcPr>
          <w:p w14:paraId="745DE143" w14:textId="77777777" w:rsidR="0058467E" w:rsidRDefault="00000000">
            <w:pPr>
              <w:widowControl w:val="0"/>
              <w:jc w:val="center"/>
              <w:rPr>
                <w:sz w:val="14"/>
                <w:szCs w:val="14"/>
              </w:rPr>
            </w:pPr>
            <w:r>
              <w:rPr>
                <w:sz w:val="14"/>
                <w:szCs w:val="14"/>
              </w:rPr>
              <w:t>47 (24.2%)</w:t>
            </w:r>
          </w:p>
        </w:tc>
        <w:tc>
          <w:tcPr>
            <w:tcW w:w="1740" w:type="dxa"/>
            <w:tcBorders>
              <w:top w:val="single" w:sz="6" w:space="0" w:color="000000"/>
              <w:left w:val="single" w:sz="6" w:space="0" w:color="000000"/>
              <w:bottom w:val="single" w:sz="6" w:space="0" w:color="000000"/>
              <w:right w:val="single" w:sz="6" w:space="0" w:color="000000"/>
            </w:tcBorders>
            <w:tcMar>
              <w:top w:w="0" w:type="dxa"/>
              <w:bottom w:w="0" w:type="dxa"/>
            </w:tcMar>
          </w:tcPr>
          <w:p w14:paraId="5097C405" w14:textId="77777777" w:rsidR="0058467E" w:rsidRDefault="00000000">
            <w:pPr>
              <w:widowControl w:val="0"/>
              <w:jc w:val="center"/>
              <w:rPr>
                <w:sz w:val="14"/>
                <w:szCs w:val="14"/>
              </w:rPr>
            </w:pPr>
            <w:r>
              <w:rPr>
                <w:sz w:val="14"/>
                <w:szCs w:val="14"/>
              </w:rPr>
              <w:t>12 (23.1%)</w:t>
            </w:r>
          </w:p>
        </w:tc>
        <w:tc>
          <w:tcPr>
            <w:tcW w:w="1170" w:type="dxa"/>
            <w:tcBorders>
              <w:top w:val="single" w:sz="6" w:space="0" w:color="000000"/>
              <w:left w:val="single" w:sz="6" w:space="0" w:color="000000"/>
              <w:bottom w:val="single" w:sz="6" w:space="0" w:color="000000"/>
              <w:right w:val="single" w:sz="6" w:space="0" w:color="000000"/>
            </w:tcBorders>
            <w:tcMar>
              <w:top w:w="0" w:type="dxa"/>
              <w:bottom w:w="0" w:type="dxa"/>
            </w:tcMar>
          </w:tcPr>
          <w:p w14:paraId="6947D73E" w14:textId="77777777" w:rsidR="0058467E" w:rsidRDefault="00000000">
            <w:pPr>
              <w:widowControl w:val="0"/>
              <w:jc w:val="center"/>
              <w:rPr>
                <w:sz w:val="14"/>
                <w:szCs w:val="14"/>
              </w:rPr>
            </w:pPr>
            <w:r>
              <w:rPr>
                <w:sz w:val="14"/>
                <w:szCs w:val="14"/>
              </w:rPr>
              <w:t>1.000</w:t>
            </w:r>
          </w:p>
        </w:tc>
      </w:tr>
      <w:tr w:rsidR="0058467E" w14:paraId="2267BC90" w14:textId="77777777">
        <w:trPr>
          <w:trHeight w:val="113"/>
        </w:trPr>
        <w:tc>
          <w:tcPr>
            <w:tcW w:w="4185" w:type="dxa"/>
            <w:tcBorders>
              <w:top w:val="single" w:sz="6" w:space="0" w:color="000000"/>
              <w:left w:val="single" w:sz="6" w:space="0" w:color="000000"/>
              <w:bottom w:val="single" w:sz="6" w:space="0" w:color="000000"/>
              <w:right w:val="single" w:sz="6" w:space="0" w:color="000000"/>
            </w:tcBorders>
            <w:tcMar>
              <w:top w:w="0" w:type="dxa"/>
              <w:bottom w:w="0" w:type="dxa"/>
            </w:tcMar>
          </w:tcPr>
          <w:p w14:paraId="5D96FFC9" w14:textId="77777777" w:rsidR="0058467E" w:rsidRDefault="00000000">
            <w:pPr>
              <w:widowControl w:val="0"/>
              <w:rPr>
                <w:b/>
                <w:bCs/>
                <w:sz w:val="14"/>
                <w:szCs w:val="14"/>
              </w:rPr>
            </w:pPr>
            <w:r>
              <w:rPr>
                <w:b/>
                <w:bCs/>
                <w:sz w:val="14"/>
                <w:szCs w:val="14"/>
              </w:rPr>
              <w:t xml:space="preserve">Plasma p-tau217 positive (&gt;0.300 </w:t>
            </w:r>
            <w:proofErr w:type="spellStart"/>
            <w:r>
              <w:rPr>
                <w:b/>
                <w:bCs/>
                <w:sz w:val="14"/>
                <w:szCs w:val="14"/>
              </w:rPr>
              <w:t>pg</w:t>
            </w:r>
            <w:proofErr w:type="spellEnd"/>
            <w:r>
              <w:rPr>
                <w:b/>
                <w:bCs/>
                <w:sz w:val="14"/>
                <w:szCs w:val="14"/>
              </w:rPr>
              <w:t>/</w:t>
            </w:r>
            <w:proofErr w:type="spellStart"/>
            <w:r>
              <w:rPr>
                <w:b/>
                <w:bCs/>
                <w:sz w:val="14"/>
                <w:szCs w:val="14"/>
              </w:rPr>
              <w:t>mL</w:t>
            </w:r>
            <w:proofErr w:type="spellEnd"/>
            <w:r>
              <w:rPr>
                <w:b/>
                <w:bCs/>
                <w:sz w:val="14"/>
                <w:szCs w:val="14"/>
              </w:rPr>
              <w:t>), n (%)</w:t>
            </w:r>
          </w:p>
        </w:tc>
        <w:tc>
          <w:tcPr>
            <w:tcW w:w="1785" w:type="dxa"/>
            <w:tcBorders>
              <w:top w:val="single" w:sz="6" w:space="0" w:color="000000"/>
              <w:left w:val="single" w:sz="6" w:space="0" w:color="000000"/>
              <w:bottom w:val="single" w:sz="6" w:space="0" w:color="000000"/>
              <w:right w:val="single" w:sz="6" w:space="0" w:color="000000"/>
            </w:tcBorders>
            <w:tcMar>
              <w:top w:w="0" w:type="dxa"/>
              <w:bottom w:w="0" w:type="dxa"/>
            </w:tcMar>
          </w:tcPr>
          <w:p w14:paraId="04DF99D7" w14:textId="77777777" w:rsidR="0058467E" w:rsidRDefault="00000000">
            <w:pPr>
              <w:widowControl w:val="0"/>
              <w:jc w:val="center"/>
              <w:rPr>
                <w:sz w:val="14"/>
                <w:szCs w:val="14"/>
              </w:rPr>
            </w:pPr>
            <w:r>
              <w:rPr>
                <w:sz w:val="14"/>
                <w:szCs w:val="14"/>
              </w:rPr>
              <w:t>82 (37.3%)</w:t>
            </w:r>
          </w:p>
        </w:tc>
        <w:tc>
          <w:tcPr>
            <w:tcW w:w="1755" w:type="dxa"/>
            <w:tcBorders>
              <w:top w:val="single" w:sz="6" w:space="0" w:color="000000"/>
              <w:left w:val="single" w:sz="6" w:space="0" w:color="000000"/>
              <w:bottom w:val="single" w:sz="6" w:space="0" w:color="000000"/>
              <w:right w:val="single" w:sz="6" w:space="0" w:color="000000"/>
            </w:tcBorders>
            <w:tcMar>
              <w:top w:w="0" w:type="dxa"/>
              <w:bottom w:w="0" w:type="dxa"/>
            </w:tcMar>
          </w:tcPr>
          <w:p w14:paraId="111D7C17" w14:textId="77777777" w:rsidR="0058467E" w:rsidRDefault="00000000">
            <w:pPr>
              <w:widowControl w:val="0"/>
              <w:jc w:val="center"/>
              <w:rPr>
                <w:sz w:val="14"/>
                <w:szCs w:val="14"/>
              </w:rPr>
            </w:pPr>
            <w:r>
              <w:rPr>
                <w:sz w:val="14"/>
                <w:szCs w:val="14"/>
              </w:rPr>
              <w:t>42 (63.6%)</w:t>
            </w:r>
          </w:p>
        </w:tc>
        <w:tc>
          <w:tcPr>
            <w:tcW w:w="1170" w:type="dxa"/>
            <w:tcBorders>
              <w:top w:val="single" w:sz="6" w:space="0" w:color="000000"/>
              <w:left w:val="single" w:sz="6" w:space="0" w:color="000000"/>
              <w:bottom w:val="single" w:sz="6" w:space="0" w:color="000000"/>
              <w:right w:val="single" w:sz="6" w:space="0" w:color="000000"/>
            </w:tcBorders>
            <w:tcMar>
              <w:top w:w="0" w:type="dxa"/>
              <w:bottom w:w="0" w:type="dxa"/>
            </w:tcMar>
          </w:tcPr>
          <w:p w14:paraId="332E2D90" w14:textId="77777777" w:rsidR="0058467E" w:rsidRDefault="00000000">
            <w:pPr>
              <w:widowControl w:val="0"/>
              <w:jc w:val="center"/>
              <w:rPr>
                <w:sz w:val="14"/>
                <w:szCs w:val="14"/>
              </w:rPr>
            </w:pPr>
            <w:r>
              <w:rPr>
                <w:sz w:val="14"/>
                <w:szCs w:val="14"/>
              </w:rPr>
              <w:t>&lt;0.001</w:t>
            </w:r>
          </w:p>
        </w:tc>
        <w:tc>
          <w:tcPr>
            <w:tcW w:w="1755" w:type="dxa"/>
            <w:tcBorders>
              <w:top w:val="single" w:sz="6" w:space="0" w:color="000000"/>
              <w:left w:val="single" w:sz="6" w:space="0" w:color="000000"/>
              <w:bottom w:val="single" w:sz="6" w:space="0" w:color="000000"/>
              <w:right w:val="single" w:sz="6" w:space="0" w:color="000000"/>
            </w:tcBorders>
            <w:tcMar>
              <w:top w:w="0" w:type="dxa"/>
              <w:bottom w:w="0" w:type="dxa"/>
            </w:tcMar>
          </w:tcPr>
          <w:p w14:paraId="0D96B16D" w14:textId="77777777" w:rsidR="0058467E" w:rsidRDefault="00000000">
            <w:pPr>
              <w:widowControl w:val="0"/>
              <w:jc w:val="center"/>
              <w:rPr>
                <w:sz w:val="14"/>
                <w:szCs w:val="14"/>
              </w:rPr>
            </w:pPr>
            <w:r>
              <w:rPr>
                <w:sz w:val="14"/>
                <w:szCs w:val="14"/>
              </w:rPr>
              <w:t>65 (33.5%)</w:t>
            </w:r>
          </w:p>
        </w:tc>
        <w:tc>
          <w:tcPr>
            <w:tcW w:w="1740" w:type="dxa"/>
            <w:tcBorders>
              <w:top w:val="single" w:sz="6" w:space="0" w:color="000000"/>
              <w:left w:val="single" w:sz="6" w:space="0" w:color="000000"/>
              <w:bottom w:val="single" w:sz="6" w:space="0" w:color="000000"/>
              <w:right w:val="single" w:sz="6" w:space="0" w:color="000000"/>
            </w:tcBorders>
            <w:tcMar>
              <w:top w:w="0" w:type="dxa"/>
              <w:bottom w:w="0" w:type="dxa"/>
            </w:tcMar>
          </w:tcPr>
          <w:p w14:paraId="69215A58" w14:textId="77777777" w:rsidR="0058467E" w:rsidRDefault="00000000">
            <w:pPr>
              <w:widowControl w:val="0"/>
              <w:jc w:val="center"/>
              <w:rPr>
                <w:sz w:val="14"/>
                <w:szCs w:val="14"/>
              </w:rPr>
            </w:pPr>
            <w:r>
              <w:rPr>
                <w:sz w:val="14"/>
                <w:szCs w:val="14"/>
              </w:rPr>
              <w:t>31 (59.6%)</w:t>
            </w:r>
          </w:p>
        </w:tc>
        <w:tc>
          <w:tcPr>
            <w:tcW w:w="1170" w:type="dxa"/>
            <w:tcBorders>
              <w:top w:val="single" w:sz="6" w:space="0" w:color="000000"/>
              <w:left w:val="single" w:sz="6" w:space="0" w:color="000000"/>
              <w:bottom w:val="single" w:sz="6" w:space="0" w:color="000000"/>
              <w:right w:val="single" w:sz="6" w:space="0" w:color="000000"/>
            </w:tcBorders>
            <w:tcMar>
              <w:top w:w="0" w:type="dxa"/>
              <w:bottom w:w="0" w:type="dxa"/>
            </w:tcMar>
          </w:tcPr>
          <w:p w14:paraId="3F93C134" w14:textId="77777777" w:rsidR="0058467E" w:rsidRDefault="00000000">
            <w:pPr>
              <w:widowControl w:val="0"/>
              <w:jc w:val="center"/>
              <w:rPr>
                <w:sz w:val="14"/>
                <w:szCs w:val="14"/>
              </w:rPr>
            </w:pPr>
            <w:r>
              <w:rPr>
                <w:sz w:val="14"/>
                <w:szCs w:val="14"/>
              </w:rPr>
              <w:t>&lt;0.001</w:t>
            </w:r>
          </w:p>
        </w:tc>
      </w:tr>
      <w:tr w:rsidR="0058467E" w:rsidRPr="00E73AF2" w14:paraId="6BDD2D3D" w14:textId="77777777">
        <w:trPr>
          <w:trHeight w:val="113"/>
        </w:trPr>
        <w:tc>
          <w:tcPr>
            <w:tcW w:w="13560" w:type="dxa"/>
            <w:gridSpan w:val="7"/>
            <w:tcBorders>
              <w:top w:val="single" w:sz="6" w:space="0" w:color="000000"/>
              <w:left w:val="single" w:sz="6" w:space="0" w:color="000000"/>
              <w:bottom w:val="single" w:sz="6" w:space="0" w:color="000000"/>
              <w:right w:val="single" w:sz="6" w:space="0" w:color="000000"/>
            </w:tcBorders>
            <w:tcMar>
              <w:top w:w="0" w:type="dxa"/>
              <w:bottom w:w="0" w:type="dxa"/>
            </w:tcMar>
          </w:tcPr>
          <w:p w14:paraId="00B99D88" w14:textId="77777777" w:rsidR="0058467E" w:rsidRPr="005810E3" w:rsidRDefault="00000000">
            <w:pPr>
              <w:widowControl w:val="0"/>
              <w:jc w:val="both"/>
              <w:rPr>
                <w:i/>
                <w:iCs/>
                <w:sz w:val="14"/>
                <w:szCs w:val="14"/>
                <w:lang w:val="en-US"/>
              </w:rPr>
            </w:pPr>
            <w:r w:rsidRPr="005810E3">
              <w:rPr>
                <w:rFonts w:ascii="Arial Unicode MS" w:eastAsia="Arial Unicode MS" w:hAnsi="Arial Unicode MS" w:cs="Arial Unicode MS"/>
                <w:i/>
                <w:iCs/>
                <w:sz w:val="14"/>
                <w:szCs w:val="14"/>
                <w:lang w:val="en-US"/>
              </w:rPr>
              <w:t xml:space="preserve">Continuous variables are shown as median [IQR]; categorical variables as n (%). Between-group differences were tested with the Wilcoxon rank-sum test (continuous) or Fisher's exact test (categorical); p-values are descriptive and not adjusted for multiple comparisons. Amyloid PET positivity is defined as ≥25 </w:t>
            </w:r>
            <w:proofErr w:type="spellStart"/>
            <w:r w:rsidRPr="005810E3">
              <w:rPr>
                <w:rFonts w:ascii="Arial Unicode MS" w:eastAsia="Arial Unicode MS" w:hAnsi="Arial Unicode MS" w:cs="Arial Unicode MS"/>
                <w:i/>
                <w:iCs/>
                <w:sz w:val="14"/>
                <w:szCs w:val="14"/>
                <w:lang w:val="en-US"/>
              </w:rPr>
              <w:t>centiloids</w:t>
            </w:r>
            <w:proofErr w:type="spellEnd"/>
            <w:r w:rsidRPr="005810E3">
              <w:rPr>
                <w:rFonts w:ascii="Arial Unicode MS" w:eastAsia="Arial Unicode MS" w:hAnsi="Arial Unicode MS" w:cs="Arial Unicode MS"/>
                <w:i/>
                <w:iCs/>
                <w:sz w:val="14"/>
                <w:szCs w:val="14"/>
                <w:lang w:val="en-US"/>
              </w:rPr>
              <w:t xml:space="preserve"> (Cousins et al. 2025); CSF amyloid positivity as p-tau181/Abeta42 ratio ≥0.025; plasma p-tau217 categories use the manufacturer's thresholds (negative &lt;0.128 </w:t>
            </w:r>
            <w:proofErr w:type="spellStart"/>
            <w:r w:rsidRPr="005810E3">
              <w:rPr>
                <w:rFonts w:ascii="Arial Unicode MS" w:eastAsia="Arial Unicode MS" w:hAnsi="Arial Unicode MS" w:cs="Arial Unicode MS"/>
                <w:i/>
                <w:iCs/>
                <w:sz w:val="14"/>
                <w:szCs w:val="14"/>
                <w:lang w:val="en-US"/>
              </w:rPr>
              <w:t>pg</w:t>
            </w:r>
            <w:proofErr w:type="spellEnd"/>
            <w:r w:rsidRPr="005810E3">
              <w:rPr>
                <w:rFonts w:ascii="Arial Unicode MS" w:eastAsia="Arial Unicode MS" w:hAnsi="Arial Unicode MS" w:cs="Arial Unicode MS"/>
                <w:i/>
                <w:iCs/>
                <w:sz w:val="14"/>
                <w:szCs w:val="14"/>
                <w:lang w:val="en-US"/>
              </w:rPr>
              <w:t xml:space="preserve">/mL, indeterminate 0.128–0.300 </w:t>
            </w:r>
            <w:proofErr w:type="spellStart"/>
            <w:r w:rsidRPr="005810E3">
              <w:rPr>
                <w:rFonts w:ascii="Arial Unicode MS" w:eastAsia="Arial Unicode MS" w:hAnsi="Arial Unicode MS" w:cs="Arial Unicode MS"/>
                <w:i/>
                <w:iCs/>
                <w:sz w:val="14"/>
                <w:szCs w:val="14"/>
                <w:lang w:val="en-US"/>
              </w:rPr>
              <w:t>pg</w:t>
            </w:r>
            <w:proofErr w:type="spellEnd"/>
            <w:r w:rsidRPr="005810E3">
              <w:rPr>
                <w:rFonts w:ascii="Arial Unicode MS" w:eastAsia="Arial Unicode MS" w:hAnsi="Arial Unicode MS" w:cs="Arial Unicode MS"/>
                <w:i/>
                <w:iCs/>
                <w:sz w:val="14"/>
                <w:szCs w:val="14"/>
                <w:lang w:val="en-US"/>
              </w:rPr>
              <w:t xml:space="preserve">/mL, positive &gt;0.300 </w:t>
            </w:r>
            <w:proofErr w:type="spellStart"/>
            <w:r w:rsidRPr="005810E3">
              <w:rPr>
                <w:rFonts w:ascii="Arial Unicode MS" w:eastAsia="Arial Unicode MS" w:hAnsi="Arial Unicode MS" w:cs="Arial Unicode MS"/>
                <w:i/>
                <w:iCs/>
                <w:sz w:val="14"/>
                <w:szCs w:val="14"/>
                <w:lang w:val="en-US"/>
              </w:rPr>
              <w:t>pg</w:t>
            </w:r>
            <w:proofErr w:type="spellEnd"/>
            <w:r w:rsidRPr="005810E3">
              <w:rPr>
                <w:rFonts w:ascii="Arial Unicode MS" w:eastAsia="Arial Unicode MS" w:hAnsi="Arial Unicode MS" w:cs="Arial Unicode MS"/>
                <w:i/>
                <w:iCs/>
                <w:sz w:val="14"/>
                <w:szCs w:val="14"/>
                <w:lang w:val="en-US"/>
              </w:rPr>
              <w:t xml:space="preserve">/mL). Abbreviations: AD, Alzheimer's disease; APOE4, apolipoprotein E </w:t>
            </w:r>
            <w:r>
              <w:rPr>
                <w:rFonts w:ascii="Arial Unicode MS" w:eastAsia="Arial Unicode MS" w:hAnsi="Arial Unicode MS" w:cs="Arial Unicode MS"/>
                <w:i/>
                <w:iCs/>
                <w:sz w:val="14"/>
                <w:szCs w:val="14"/>
              </w:rPr>
              <w:t>ε</w:t>
            </w:r>
            <w:r w:rsidRPr="005810E3">
              <w:rPr>
                <w:rFonts w:ascii="Arial Unicode MS" w:eastAsia="Arial Unicode MS" w:hAnsi="Arial Unicode MS" w:cs="Arial Unicode MS"/>
                <w:i/>
                <w:iCs/>
                <w:sz w:val="14"/>
                <w:szCs w:val="14"/>
                <w:lang w:val="en-US"/>
              </w:rPr>
              <w:t xml:space="preserve">4; </w:t>
            </w:r>
            <w:r>
              <w:rPr>
                <w:rFonts w:ascii="Arial Unicode MS" w:eastAsia="Arial Unicode MS" w:hAnsi="Arial Unicode MS" w:cs="Arial Unicode MS"/>
                <w:i/>
                <w:iCs/>
                <w:sz w:val="14"/>
                <w:szCs w:val="14"/>
              </w:rPr>
              <w:t>α</w:t>
            </w:r>
            <w:proofErr w:type="spellStart"/>
            <w:r w:rsidRPr="005810E3">
              <w:rPr>
                <w:rFonts w:ascii="Arial Unicode MS" w:eastAsia="Arial Unicode MS" w:hAnsi="Arial Unicode MS" w:cs="Arial Unicode MS"/>
                <w:i/>
                <w:iCs/>
                <w:sz w:val="14"/>
                <w:szCs w:val="14"/>
                <w:lang w:val="en-US"/>
              </w:rPr>
              <w:t>SynSAA</w:t>
            </w:r>
            <w:proofErr w:type="spellEnd"/>
            <w:r w:rsidRPr="005810E3">
              <w:rPr>
                <w:rFonts w:ascii="Arial Unicode MS" w:eastAsia="Arial Unicode MS" w:hAnsi="Arial Unicode MS" w:cs="Arial Unicode MS"/>
                <w:i/>
                <w:iCs/>
                <w:sz w:val="14"/>
                <w:szCs w:val="14"/>
                <w:lang w:val="en-US"/>
              </w:rPr>
              <w:t xml:space="preserve">, alpha-synuclein seed amplification assay; CL, </w:t>
            </w:r>
            <w:proofErr w:type="spellStart"/>
            <w:r w:rsidRPr="005810E3">
              <w:rPr>
                <w:rFonts w:ascii="Arial Unicode MS" w:eastAsia="Arial Unicode MS" w:hAnsi="Arial Unicode MS" w:cs="Arial Unicode MS"/>
                <w:i/>
                <w:iCs/>
                <w:sz w:val="14"/>
                <w:szCs w:val="14"/>
                <w:lang w:val="en-US"/>
              </w:rPr>
              <w:t>centiloids</w:t>
            </w:r>
            <w:proofErr w:type="spellEnd"/>
            <w:r w:rsidRPr="005810E3">
              <w:rPr>
                <w:rFonts w:ascii="Arial Unicode MS" w:eastAsia="Arial Unicode MS" w:hAnsi="Arial Unicode MS" w:cs="Arial Unicode MS"/>
                <w:i/>
                <w:iCs/>
                <w:sz w:val="14"/>
                <w:szCs w:val="14"/>
                <w:lang w:val="en-US"/>
              </w:rPr>
              <w:t xml:space="preserve">; CSF, cerebrospinal fluid; IQR, interquartile range; MCI, mild cognitive impairment; PET, positron emission tomography; SUVR, </w:t>
            </w:r>
            <w:proofErr w:type="spellStart"/>
            <w:r w:rsidRPr="005810E3">
              <w:rPr>
                <w:rFonts w:ascii="Arial Unicode MS" w:eastAsia="Arial Unicode MS" w:hAnsi="Arial Unicode MS" w:cs="Arial Unicode MS"/>
                <w:i/>
                <w:iCs/>
                <w:sz w:val="14"/>
                <w:szCs w:val="14"/>
                <w:lang w:val="en-US"/>
              </w:rPr>
              <w:t>standardised</w:t>
            </w:r>
            <w:proofErr w:type="spellEnd"/>
            <w:r w:rsidRPr="005810E3">
              <w:rPr>
                <w:rFonts w:ascii="Arial Unicode MS" w:eastAsia="Arial Unicode MS" w:hAnsi="Arial Unicode MS" w:cs="Arial Unicode MS"/>
                <w:i/>
                <w:iCs/>
                <w:sz w:val="14"/>
                <w:szCs w:val="14"/>
                <w:lang w:val="en-US"/>
              </w:rPr>
              <w:t xml:space="preserve"> uptake value ratio.</w:t>
            </w:r>
          </w:p>
        </w:tc>
      </w:tr>
    </w:tbl>
    <w:p w14:paraId="1F1D7E44" w14:textId="77777777" w:rsidR="0058467E" w:rsidRPr="005810E3" w:rsidRDefault="00000000">
      <w:pPr>
        <w:rPr>
          <w:sz w:val="14"/>
          <w:szCs w:val="14"/>
          <w:lang w:val="en-US"/>
        </w:rPr>
      </w:pPr>
      <w:r w:rsidRPr="005810E3">
        <w:rPr>
          <w:sz w:val="14"/>
          <w:szCs w:val="14"/>
          <w:lang w:val="en-US"/>
        </w:rPr>
        <w:t xml:space="preserve"> </w:t>
      </w:r>
    </w:p>
    <w:p w14:paraId="4981B485" w14:textId="77777777" w:rsidR="0058467E" w:rsidRPr="005810E3" w:rsidRDefault="00000000">
      <w:pPr>
        <w:rPr>
          <w:sz w:val="14"/>
          <w:szCs w:val="14"/>
          <w:lang w:val="en-US"/>
        </w:rPr>
      </w:pPr>
      <w:r w:rsidRPr="005810E3">
        <w:rPr>
          <w:b/>
          <w:bCs/>
          <w:lang w:val="en-US"/>
        </w:rPr>
        <w:t xml:space="preserve">Table S9. Observed vs counterfactual plasma p-tau217 classification, by amyloid threshold and across the 95% CI of the </w:t>
      </w:r>
      <w:r>
        <w:rPr>
          <w:b/>
          <w:bCs/>
        </w:rPr>
        <w:t>α</w:t>
      </w:r>
      <w:proofErr w:type="spellStart"/>
      <w:r w:rsidRPr="005810E3">
        <w:rPr>
          <w:b/>
          <w:bCs/>
          <w:lang w:val="en-US"/>
        </w:rPr>
        <w:t>SynSAA</w:t>
      </w:r>
      <w:proofErr w:type="spellEnd"/>
      <w:r w:rsidRPr="005810E3">
        <w:rPr>
          <w:b/>
          <w:bCs/>
          <w:lang w:val="en-US"/>
        </w:rPr>
        <w:t xml:space="preserve"> effect </w:t>
      </w:r>
    </w:p>
    <w:tbl>
      <w:tblPr>
        <w:tblStyle w:val="aa"/>
        <w:tblW w:w="130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70"/>
        <w:gridCol w:w="2145"/>
        <w:gridCol w:w="1290"/>
        <w:gridCol w:w="1275"/>
        <w:gridCol w:w="1245"/>
        <w:gridCol w:w="1245"/>
        <w:gridCol w:w="1335"/>
        <w:gridCol w:w="1500"/>
        <w:gridCol w:w="1290"/>
      </w:tblGrid>
      <w:tr w:rsidR="0058467E" w14:paraId="2659BC8E" w14:textId="77777777">
        <w:trPr>
          <w:trHeight w:val="310"/>
        </w:trPr>
        <w:tc>
          <w:tcPr>
            <w:tcW w:w="1770" w:type="dxa"/>
            <w:tcBorders>
              <w:top w:val="single" w:sz="6" w:space="0" w:color="000000"/>
              <w:left w:val="single" w:sz="6" w:space="0" w:color="000000"/>
              <w:bottom w:val="single" w:sz="6" w:space="0" w:color="000000"/>
              <w:right w:val="single" w:sz="6" w:space="0" w:color="000000"/>
            </w:tcBorders>
            <w:tcMar>
              <w:top w:w="0" w:type="dxa"/>
              <w:bottom w:w="0" w:type="dxa"/>
            </w:tcMar>
          </w:tcPr>
          <w:p w14:paraId="0FF7268A" w14:textId="77777777" w:rsidR="0058467E" w:rsidRDefault="00000000">
            <w:pPr>
              <w:rPr>
                <w:b/>
                <w:bCs/>
                <w:sz w:val="14"/>
                <w:szCs w:val="14"/>
              </w:rPr>
            </w:pPr>
            <w:r>
              <w:rPr>
                <w:b/>
                <w:bCs/>
                <w:sz w:val="14"/>
                <w:szCs w:val="14"/>
              </w:rPr>
              <w:t>Reference</w:t>
            </w:r>
          </w:p>
        </w:tc>
        <w:tc>
          <w:tcPr>
            <w:tcW w:w="2145" w:type="dxa"/>
            <w:tcBorders>
              <w:top w:val="single" w:sz="6" w:space="0" w:color="000000"/>
              <w:left w:val="single" w:sz="6" w:space="0" w:color="000000"/>
              <w:bottom w:val="single" w:sz="6" w:space="0" w:color="000000"/>
              <w:right w:val="single" w:sz="6" w:space="0" w:color="000000"/>
            </w:tcBorders>
            <w:tcMar>
              <w:top w:w="0" w:type="dxa"/>
              <w:bottom w:w="0" w:type="dxa"/>
            </w:tcMar>
          </w:tcPr>
          <w:p w14:paraId="178E35E8" w14:textId="77777777" w:rsidR="0058467E" w:rsidRDefault="00000000">
            <w:pPr>
              <w:rPr>
                <w:b/>
                <w:bCs/>
                <w:sz w:val="14"/>
                <w:szCs w:val="14"/>
              </w:rPr>
            </w:pPr>
            <w:proofErr w:type="spellStart"/>
            <w:r>
              <w:rPr>
                <w:b/>
                <w:bCs/>
                <w:sz w:val="14"/>
                <w:szCs w:val="14"/>
              </w:rPr>
              <w:t>Scenario</w:t>
            </w:r>
            <w:proofErr w:type="spellEnd"/>
          </w:p>
        </w:tc>
        <w:tc>
          <w:tcPr>
            <w:tcW w:w="1290" w:type="dxa"/>
            <w:tcBorders>
              <w:top w:val="single" w:sz="6" w:space="0" w:color="000000"/>
              <w:left w:val="single" w:sz="6" w:space="0" w:color="000000"/>
              <w:bottom w:val="single" w:sz="6" w:space="0" w:color="000000"/>
              <w:right w:val="single" w:sz="6" w:space="0" w:color="000000"/>
            </w:tcBorders>
            <w:tcMar>
              <w:top w:w="0" w:type="dxa"/>
              <w:bottom w:w="0" w:type="dxa"/>
            </w:tcMar>
          </w:tcPr>
          <w:p w14:paraId="45B6BA7B" w14:textId="77777777" w:rsidR="0058467E" w:rsidRDefault="00000000">
            <w:pPr>
              <w:jc w:val="center"/>
              <w:rPr>
                <w:b/>
                <w:bCs/>
                <w:sz w:val="14"/>
                <w:szCs w:val="14"/>
              </w:rPr>
            </w:pPr>
            <w:r>
              <w:rPr>
                <w:b/>
                <w:bCs/>
                <w:sz w:val="14"/>
                <w:szCs w:val="14"/>
              </w:rPr>
              <w:t>Plasma non-positive</w:t>
            </w:r>
          </w:p>
        </w:tc>
        <w:tc>
          <w:tcPr>
            <w:tcW w:w="1275" w:type="dxa"/>
            <w:tcBorders>
              <w:top w:val="single" w:sz="6" w:space="0" w:color="000000"/>
              <w:left w:val="single" w:sz="6" w:space="0" w:color="000000"/>
              <w:bottom w:val="single" w:sz="6" w:space="0" w:color="000000"/>
              <w:right w:val="single" w:sz="6" w:space="0" w:color="000000"/>
            </w:tcBorders>
            <w:tcMar>
              <w:top w:w="0" w:type="dxa"/>
              <w:bottom w:w="0" w:type="dxa"/>
            </w:tcMar>
          </w:tcPr>
          <w:p w14:paraId="0E1CD92D" w14:textId="77777777" w:rsidR="0058467E" w:rsidRDefault="00000000">
            <w:pPr>
              <w:jc w:val="center"/>
              <w:rPr>
                <w:b/>
                <w:bCs/>
                <w:sz w:val="14"/>
                <w:szCs w:val="14"/>
              </w:rPr>
            </w:pPr>
            <w:r>
              <w:rPr>
                <w:b/>
                <w:bCs/>
                <w:sz w:val="14"/>
                <w:szCs w:val="14"/>
              </w:rPr>
              <w:t>Plasma positive</w:t>
            </w:r>
          </w:p>
        </w:tc>
        <w:tc>
          <w:tcPr>
            <w:tcW w:w="1245" w:type="dxa"/>
            <w:tcBorders>
              <w:top w:val="single" w:sz="6" w:space="0" w:color="000000"/>
              <w:left w:val="single" w:sz="6" w:space="0" w:color="000000"/>
              <w:bottom w:val="single" w:sz="6" w:space="0" w:color="000000"/>
              <w:right w:val="single" w:sz="6" w:space="0" w:color="000000"/>
            </w:tcBorders>
            <w:tcMar>
              <w:top w:w="0" w:type="dxa"/>
              <w:bottom w:w="0" w:type="dxa"/>
            </w:tcMar>
          </w:tcPr>
          <w:p w14:paraId="03C45AAF" w14:textId="77777777" w:rsidR="0058467E" w:rsidRDefault="00000000">
            <w:pPr>
              <w:jc w:val="center"/>
              <w:rPr>
                <w:b/>
                <w:bCs/>
                <w:sz w:val="14"/>
                <w:szCs w:val="14"/>
              </w:rPr>
            </w:pPr>
            <w:r>
              <w:rPr>
                <w:b/>
                <w:bCs/>
                <w:sz w:val="14"/>
                <w:szCs w:val="14"/>
              </w:rPr>
              <w:t>True non-positive</w:t>
            </w:r>
          </w:p>
        </w:tc>
        <w:tc>
          <w:tcPr>
            <w:tcW w:w="1245" w:type="dxa"/>
            <w:tcBorders>
              <w:top w:val="single" w:sz="6" w:space="0" w:color="000000"/>
              <w:left w:val="single" w:sz="6" w:space="0" w:color="000000"/>
              <w:bottom w:val="single" w:sz="6" w:space="0" w:color="000000"/>
              <w:right w:val="single" w:sz="6" w:space="0" w:color="000000"/>
            </w:tcBorders>
            <w:tcMar>
              <w:top w:w="0" w:type="dxa"/>
              <w:bottom w:w="0" w:type="dxa"/>
            </w:tcMar>
          </w:tcPr>
          <w:p w14:paraId="1ED79C0E" w14:textId="77777777" w:rsidR="0058467E" w:rsidRDefault="00000000">
            <w:pPr>
              <w:jc w:val="center"/>
              <w:rPr>
                <w:b/>
                <w:bCs/>
                <w:sz w:val="14"/>
                <w:szCs w:val="14"/>
              </w:rPr>
            </w:pPr>
            <w:r>
              <w:rPr>
                <w:b/>
                <w:bCs/>
                <w:sz w:val="14"/>
                <w:szCs w:val="14"/>
              </w:rPr>
              <w:t xml:space="preserve">True </w:t>
            </w:r>
            <w:r>
              <w:rPr>
                <w:b/>
                <w:bCs/>
                <w:sz w:val="14"/>
                <w:szCs w:val="14"/>
              </w:rPr>
              <w:br/>
              <w:t>positive</w:t>
            </w:r>
          </w:p>
        </w:tc>
        <w:tc>
          <w:tcPr>
            <w:tcW w:w="1335" w:type="dxa"/>
            <w:tcBorders>
              <w:top w:val="single" w:sz="6" w:space="0" w:color="000000"/>
              <w:left w:val="single" w:sz="6" w:space="0" w:color="000000"/>
              <w:bottom w:val="single" w:sz="6" w:space="0" w:color="000000"/>
              <w:right w:val="single" w:sz="6" w:space="0" w:color="000000"/>
            </w:tcBorders>
            <w:tcMar>
              <w:top w:w="0" w:type="dxa"/>
              <w:bottom w:w="0" w:type="dxa"/>
            </w:tcMar>
          </w:tcPr>
          <w:p w14:paraId="508A8C91" w14:textId="77777777" w:rsidR="0058467E" w:rsidRDefault="00000000">
            <w:pPr>
              <w:jc w:val="center"/>
              <w:rPr>
                <w:b/>
                <w:bCs/>
                <w:sz w:val="14"/>
                <w:szCs w:val="14"/>
              </w:rPr>
            </w:pPr>
            <w:proofErr w:type="spellStart"/>
            <w:r>
              <w:rPr>
                <w:b/>
                <w:bCs/>
                <w:sz w:val="14"/>
                <w:szCs w:val="14"/>
              </w:rPr>
              <w:t>Sensitivity</w:t>
            </w:r>
            <w:proofErr w:type="spellEnd"/>
            <w:r>
              <w:rPr>
                <w:b/>
                <w:bCs/>
                <w:sz w:val="14"/>
                <w:szCs w:val="14"/>
              </w:rPr>
              <w:t xml:space="preserve"> (%)</w:t>
            </w:r>
          </w:p>
        </w:tc>
        <w:tc>
          <w:tcPr>
            <w:tcW w:w="1500" w:type="dxa"/>
            <w:tcBorders>
              <w:top w:val="single" w:sz="6" w:space="0" w:color="000000"/>
              <w:left w:val="single" w:sz="6" w:space="0" w:color="000000"/>
              <w:bottom w:val="single" w:sz="6" w:space="0" w:color="000000"/>
              <w:right w:val="single" w:sz="6" w:space="0" w:color="000000"/>
            </w:tcBorders>
            <w:tcMar>
              <w:top w:w="0" w:type="dxa"/>
              <w:bottom w:w="0" w:type="dxa"/>
            </w:tcMar>
          </w:tcPr>
          <w:p w14:paraId="6E3F7B74" w14:textId="77777777" w:rsidR="0058467E" w:rsidRDefault="00000000">
            <w:pPr>
              <w:jc w:val="center"/>
              <w:rPr>
                <w:b/>
                <w:bCs/>
                <w:sz w:val="14"/>
                <w:szCs w:val="14"/>
              </w:rPr>
            </w:pPr>
            <w:proofErr w:type="spellStart"/>
            <w:r>
              <w:rPr>
                <w:b/>
                <w:bCs/>
                <w:sz w:val="14"/>
                <w:szCs w:val="14"/>
              </w:rPr>
              <w:t>Specificity</w:t>
            </w:r>
            <w:proofErr w:type="spellEnd"/>
            <w:r>
              <w:rPr>
                <w:b/>
                <w:bCs/>
                <w:sz w:val="14"/>
                <w:szCs w:val="14"/>
              </w:rPr>
              <w:t xml:space="preserve"> (%)</w:t>
            </w:r>
          </w:p>
        </w:tc>
        <w:tc>
          <w:tcPr>
            <w:tcW w:w="1290" w:type="dxa"/>
            <w:tcBorders>
              <w:top w:val="single" w:sz="6" w:space="0" w:color="000000"/>
              <w:left w:val="single" w:sz="6" w:space="0" w:color="000000"/>
              <w:bottom w:val="single" w:sz="6" w:space="0" w:color="000000"/>
              <w:right w:val="single" w:sz="6" w:space="0" w:color="000000"/>
            </w:tcBorders>
            <w:tcMar>
              <w:top w:w="0" w:type="dxa"/>
              <w:bottom w:w="0" w:type="dxa"/>
            </w:tcMar>
          </w:tcPr>
          <w:p w14:paraId="146FF6BF" w14:textId="77777777" w:rsidR="0058467E" w:rsidRDefault="00000000">
            <w:pPr>
              <w:jc w:val="center"/>
              <w:rPr>
                <w:b/>
                <w:bCs/>
                <w:sz w:val="14"/>
                <w:szCs w:val="14"/>
              </w:rPr>
            </w:pPr>
            <w:proofErr w:type="spellStart"/>
            <w:r>
              <w:rPr>
                <w:b/>
                <w:bCs/>
                <w:sz w:val="14"/>
                <w:szCs w:val="14"/>
              </w:rPr>
              <w:t>Accuracy</w:t>
            </w:r>
            <w:proofErr w:type="spellEnd"/>
            <w:r>
              <w:rPr>
                <w:b/>
                <w:bCs/>
                <w:sz w:val="14"/>
                <w:szCs w:val="14"/>
              </w:rPr>
              <w:t xml:space="preserve"> (%)</w:t>
            </w:r>
          </w:p>
        </w:tc>
      </w:tr>
      <w:tr w:rsidR="0058467E" w14:paraId="1BD0D971" w14:textId="77777777">
        <w:trPr>
          <w:trHeight w:val="56"/>
        </w:trPr>
        <w:tc>
          <w:tcPr>
            <w:tcW w:w="1770" w:type="dxa"/>
            <w:tcBorders>
              <w:top w:val="single" w:sz="6" w:space="0" w:color="000000"/>
              <w:left w:val="single" w:sz="6" w:space="0" w:color="000000"/>
              <w:bottom w:val="single" w:sz="6" w:space="0" w:color="000000"/>
              <w:right w:val="single" w:sz="6" w:space="0" w:color="000000"/>
            </w:tcBorders>
            <w:tcMar>
              <w:top w:w="0" w:type="dxa"/>
              <w:bottom w:w="0" w:type="dxa"/>
            </w:tcMar>
          </w:tcPr>
          <w:p w14:paraId="5BA34BC8" w14:textId="77777777" w:rsidR="0058467E" w:rsidRDefault="00000000">
            <w:pPr>
              <w:rPr>
                <w:b/>
                <w:bCs/>
                <w:sz w:val="14"/>
                <w:szCs w:val="14"/>
              </w:rPr>
            </w:pPr>
            <w:r>
              <w:rPr>
                <w:rFonts w:ascii="Arial Unicode MS" w:eastAsia="Arial Unicode MS" w:hAnsi="Arial Unicode MS" w:cs="Arial Unicode MS"/>
                <w:b/>
                <w:bCs/>
                <w:sz w:val="14"/>
                <w:szCs w:val="14"/>
              </w:rPr>
              <w:t>CSF ratio (≥0.025)</w:t>
            </w:r>
          </w:p>
        </w:tc>
        <w:tc>
          <w:tcPr>
            <w:tcW w:w="2145" w:type="dxa"/>
            <w:tcBorders>
              <w:top w:val="single" w:sz="6" w:space="0" w:color="000000"/>
              <w:left w:val="single" w:sz="6" w:space="0" w:color="000000"/>
              <w:bottom w:val="single" w:sz="6" w:space="0" w:color="000000"/>
              <w:right w:val="single" w:sz="6" w:space="0" w:color="000000"/>
            </w:tcBorders>
            <w:tcMar>
              <w:top w:w="0" w:type="dxa"/>
              <w:bottom w:w="0" w:type="dxa"/>
            </w:tcMar>
          </w:tcPr>
          <w:p w14:paraId="229F1A57" w14:textId="77777777" w:rsidR="0058467E" w:rsidRDefault="00000000">
            <w:pPr>
              <w:rPr>
                <w:sz w:val="14"/>
                <w:szCs w:val="14"/>
              </w:rPr>
            </w:pPr>
            <w:proofErr w:type="spellStart"/>
            <w:r>
              <w:rPr>
                <w:sz w:val="14"/>
                <w:szCs w:val="14"/>
              </w:rPr>
              <w:t>Observed</w:t>
            </w:r>
            <w:proofErr w:type="spellEnd"/>
          </w:p>
        </w:tc>
        <w:tc>
          <w:tcPr>
            <w:tcW w:w="1290" w:type="dxa"/>
            <w:tcBorders>
              <w:top w:val="single" w:sz="6" w:space="0" w:color="000000"/>
              <w:left w:val="single" w:sz="6" w:space="0" w:color="000000"/>
              <w:bottom w:val="single" w:sz="6" w:space="0" w:color="000000"/>
              <w:right w:val="single" w:sz="6" w:space="0" w:color="000000"/>
            </w:tcBorders>
            <w:tcMar>
              <w:top w:w="0" w:type="dxa"/>
              <w:bottom w:w="0" w:type="dxa"/>
            </w:tcMar>
          </w:tcPr>
          <w:p w14:paraId="4CC2378C" w14:textId="77777777" w:rsidR="0058467E" w:rsidRDefault="00000000">
            <w:pPr>
              <w:jc w:val="center"/>
              <w:rPr>
                <w:sz w:val="14"/>
                <w:szCs w:val="14"/>
              </w:rPr>
            </w:pPr>
            <w:r>
              <w:rPr>
                <w:sz w:val="14"/>
                <w:szCs w:val="14"/>
              </w:rPr>
              <w:t>24</w:t>
            </w:r>
          </w:p>
        </w:tc>
        <w:tc>
          <w:tcPr>
            <w:tcW w:w="1275" w:type="dxa"/>
            <w:tcBorders>
              <w:top w:val="single" w:sz="6" w:space="0" w:color="000000"/>
              <w:left w:val="single" w:sz="6" w:space="0" w:color="000000"/>
              <w:bottom w:val="single" w:sz="6" w:space="0" w:color="000000"/>
              <w:right w:val="single" w:sz="6" w:space="0" w:color="000000"/>
            </w:tcBorders>
            <w:tcMar>
              <w:top w:w="0" w:type="dxa"/>
              <w:bottom w:w="0" w:type="dxa"/>
            </w:tcMar>
          </w:tcPr>
          <w:p w14:paraId="51D9DBB0" w14:textId="77777777" w:rsidR="0058467E" w:rsidRDefault="00000000">
            <w:pPr>
              <w:jc w:val="center"/>
              <w:rPr>
                <w:sz w:val="14"/>
                <w:szCs w:val="14"/>
              </w:rPr>
            </w:pPr>
            <w:r>
              <w:rPr>
                <w:sz w:val="14"/>
                <w:szCs w:val="14"/>
              </w:rPr>
              <w:t>42</w:t>
            </w:r>
          </w:p>
        </w:tc>
        <w:tc>
          <w:tcPr>
            <w:tcW w:w="1245" w:type="dxa"/>
            <w:tcBorders>
              <w:top w:val="single" w:sz="6" w:space="0" w:color="000000"/>
              <w:left w:val="single" w:sz="6" w:space="0" w:color="000000"/>
              <w:bottom w:val="single" w:sz="6" w:space="0" w:color="000000"/>
              <w:right w:val="single" w:sz="6" w:space="0" w:color="000000"/>
            </w:tcBorders>
            <w:tcMar>
              <w:top w:w="0" w:type="dxa"/>
              <w:bottom w:w="0" w:type="dxa"/>
            </w:tcMar>
          </w:tcPr>
          <w:p w14:paraId="2DCDC302" w14:textId="77777777" w:rsidR="0058467E" w:rsidRDefault="00000000">
            <w:pPr>
              <w:jc w:val="center"/>
              <w:rPr>
                <w:sz w:val="14"/>
                <w:szCs w:val="14"/>
              </w:rPr>
            </w:pPr>
            <w:r>
              <w:rPr>
                <w:sz w:val="14"/>
                <w:szCs w:val="14"/>
              </w:rPr>
              <w:t>20</w:t>
            </w:r>
          </w:p>
        </w:tc>
        <w:tc>
          <w:tcPr>
            <w:tcW w:w="1245" w:type="dxa"/>
            <w:tcBorders>
              <w:top w:val="single" w:sz="6" w:space="0" w:color="000000"/>
              <w:left w:val="single" w:sz="6" w:space="0" w:color="000000"/>
              <w:bottom w:val="single" w:sz="6" w:space="0" w:color="000000"/>
              <w:right w:val="single" w:sz="6" w:space="0" w:color="000000"/>
            </w:tcBorders>
            <w:tcMar>
              <w:top w:w="0" w:type="dxa"/>
              <w:bottom w:w="0" w:type="dxa"/>
            </w:tcMar>
          </w:tcPr>
          <w:p w14:paraId="49BEF5EC" w14:textId="77777777" w:rsidR="0058467E" w:rsidRDefault="00000000">
            <w:pPr>
              <w:jc w:val="center"/>
              <w:rPr>
                <w:sz w:val="14"/>
                <w:szCs w:val="14"/>
              </w:rPr>
            </w:pPr>
            <w:r>
              <w:rPr>
                <w:sz w:val="14"/>
                <w:szCs w:val="14"/>
              </w:rPr>
              <w:t>42</w:t>
            </w:r>
          </w:p>
        </w:tc>
        <w:tc>
          <w:tcPr>
            <w:tcW w:w="1335" w:type="dxa"/>
            <w:tcBorders>
              <w:top w:val="single" w:sz="6" w:space="0" w:color="000000"/>
              <w:left w:val="single" w:sz="6" w:space="0" w:color="000000"/>
              <w:bottom w:val="single" w:sz="6" w:space="0" w:color="000000"/>
              <w:right w:val="single" w:sz="6" w:space="0" w:color="000000"/>
            </w:tcBorders>
            <w:tcMar>
              <w:top w:w="0" w:type="dxa"/>
              <w:bottom w:w="0" w:type="dxa"/>
            </w:tcMar>
          </w:tcPr>
          <w:p w14:paraId="3DED428A" w14:textId="77777777" w:rsidR="0058467E" w:rsidRDefault="00000000">
            <w:pPr>
              <w:jc w:val="center"/>
              <w:rPr>
                <w:sz w:val="14"/>
                <w:szCs w:val="14"/>
              </w:rPr>
            </w:pPr>
            <w:r>
              <w:rPr>
                <w:sz w:val="14"/>
                <w:szCs w:val="14"/>
              </w:rPr>
              <w:t>91.3</w:t>
            </w:r>
          </w:p>
        </w:tc>
        <w:tc>
          <w:tcPr>
            <w:tcW w:w="1500" w:type="dxa"/>
            <w:tcBorders>
              <w:top w:val="single" w:sz="6" w:space="0" w:color="000000"/>
              <w:left w:val="single" w:sz="6" w:space="0" w:color="000000"/>
              <w:bottom w:val="single" w:sz="6" w:space="0" w:color="000000"/>
              <w:right w:val="single" w:sz="6" w:space="0" w:color="000000"/>
            </w:tcBorders>
            <w:tcMar>
              <w:top w:w="0" w:type="dxa"/>
              <w:bottom w:w="0" w:type="dxa"/>
            </w:tcMar>
          </w:tcPr>
          <w:p w14:paraId="521E7FE0" w14:textId="77777777" w:rsidR="0058467E" w:rsidRDefault="00000000">
            <w:pPr>
              <w:jc w:val="center"/>
              <w:rPr>
                <w:sz w:val="14"/>
                <w:szCs w:val="14"/>
              </w:rPr>
            </w:pPr>
            <w:r>
              <w:rPr>
                <w:sz w:val="14"/>
                <w:szCs w:val="14"/>
              </w:rPr>
              <w:t>100</w:t>
            </w:r>
          </w:p>
        </w:tc>
        <w:tc>
          <w:tcPr>
            <w:tcW w:w="1290" w:type="dxa"/>
            <w:tcBorders>
              <w:top w:val="single" w:sz="6" w:space="0" w:color="000000"/>
              <w:left w:val="single" w:sz="6" w:space="0" w:color="000000"/>
              <w:bottom w:val="single" w:sz="6" w:space="0" w:color="000000"/>
              <w:right w:val="single" w:sz="6" w:space="0" w:color="000000"/>
            </w:tcBorders>
            <w:tcMar>
              <w:top w:w="0" w:type="dxa"/>
              <w:bottom w:w="0" w:type="dxa"/>
            </w:tcMar>
          </w:tcPr>
          <w:p w14:paraId="771C82BF" w14:textId="77777777" w:rsidR="0058467E" w:rsidRDefault="00000000">
            <w:pPr>
              <w:jc w:val="center"/>
              <w:rPr>
                <w:sz w:val="14"/>
                <w:szCs w:val="14"/>
              </w:rPr>
            </w:pPr>
            <w:r>
              <w:rPr>
                <w:sz w:val="14"/>
                <w:szCs w:val="14"/>
              </w:rPr>
              <w:t>93.9</w:t>
            </w:r>
          </w:p>
        </w:tc>
      </w:tr>
      <w:tr w:rsidR="0058467E" w14:paraId="0297B07A" w14:textId="77777777">
        <w:trPr>
          <w:trHeight w:val="56"/>
        </w:trPr>
        <w:tc>
          <w:tcPr>
            <w:tcW w:w="1770" w:type="dxa"/>
            <w:tcBorders>
              <w:top w:val="single" w:sz="6" w:space="0" w:color="000000"/>
              <w:left w:val="single" w:sz="6" w:space="0" w:color="000000"/>
              <w:bottom w:val="single" w:sz="6" w:space="0" w:color="000000"/>
              <w:right w:val="single" w:sz="6" w:space="0" w:color="000000"/>
            </w:tcBorders>
            <w:tcMar>
              <w:top w:w="0" w:type="dxa"/>
              <w:bottom w:w="0" w:type="dxa"/>
            </w:tcMar>
          </w:tcPr>
          <w:p w14:paraId="363287DD" w14:textId="77777777" w:rsidR="0058467E" w:rsidRDefault="00000000">
            <w:pPr>
              <w:rPr>
                <w:b/>
                <w:bCs/>
                <w:sz w:val="14"/>
                <w:szCs w:val="14"/>
              </w:rPr>
            </w:pPr>
            <w:r>
              <w:rPr>
                <w:rFonts w:ascii="Arial Unicode MS" w:eastAsia="Arial Unicode MS" w:hAnsi="Arial Unicode MS" w:cs="Arial Unicode MS"/>
                <w:b/>
                <w:bCs/>
                <w:sz w:val="14"/>
                <w:szCs w:val="14"/>
              </w:rPr>
              <w:t>CSF ratio (≥0.025)</w:t>
            </w:r>
          </w:p>
        </w:tc>
        <w:tc>
          <w:tcPr>
            <w:tcW w:w="2145" w:type="dxa"/>
            <w:tcBorders>
              <w:top w:val="single" w:sz="6" w:space="0" w:color="000000"/>
              <w:left w:val="single" w:sz="6" w:space="0" w:color="000000"/>
              <w:bottom w:val="single" w:sz="6" w:space="0" w:color="000000"/>
              <w:right w:val="single" w:sz="6" w:space="0" w:color="000000"/>
            </w:tcBorders>
            <w:tcMar>
              <w:top w:w="0" w:type="dxa"/>
              <w:bottom w:w="0" w:type="dxa"/>
            </w:tcMar>
          </w:tcPr>
          <w:p w14:paraId="4B92EB85" w14:textId="77777777" w:rsidR="0058467E" w:rsidRDefault="00000000">
            <w:pPr>
              <w:rPr>
                <w:sz w:val="14"/>
                <w:szCs w:val="14"/>
              </w:rPr>
            </w:pPr>
            <w:proofErr w:type="spellStart"/>
            <w:r>
              <w:rPr>
                <w:sz w:val="14"/>
                <w:szCs w:val="14"/>
              </w:rPr>
              <w:t>Counterfactual</w:t>
            </w:r>
            <w:proofErr w:type="spellEnd"/>
            <w:r>
              <w:rPr>
                <w:sz w:val="14"/>
                <w:szCs w:val="14"/>
              </w:rPr>
              <w:t xml:space="preserve"> (</w:t>
            </w:r>
            <w:proofErr w:type="spellStart"/>
            <w:r>
              <w:rPr>
                <w:sz w:val="14"/>
                <w:szCs w:val="14"/>
              </w:rPr>
              <w:t>point</w:t>
            </w:r>
            <w:proofErr w:type="spellEnd"/>
            <w:r>
              <w:rPr>
                <w:sz w:val="14"/>
                <w:szCs w:val="14"/>
              </w:rPr>
              <w:t>, 95% CI)</w:t>
            </w:r>
          </w:p>
        </w:tc>
        <w:tc>
          <w:tcPr>
            <w:tcW w:w="1290" w:type="dxa"/>
            <w:tcBorders>
              <w:top w:val="single" w:sz="6" w:space="0" w:color="000000"/>
              <w:left w:val="single" w:sz="6" w:space="0" w:color="000000"/>
              <w:bottom w:val="single" w:sz="6" w:space="0" w:color="000000"/>
              <w:right w:val="single" w:sz="6" w:space="0" w:color="000000"/>
            </w:tcBorders>
            <w:tcMar>
              <w:top w:w="0" w:type="dxa"/>
              <w:bottom w:w="0" w:type="dxa"/>
            </w:tcMar>
          </w:tcPr>
          <w:p w14:paraId="5E623D08" w14:textId="77777777" w:rsidR="0058467E" w:rsidRDefault="00000000">
            <w:pPr>
              <w:jc w:val="center"/>
              <w:rPr>
                <w:sz w:val="14"/>
                <w:szCs w:val="14"/>
              </w:rPr>
            </w:pPr>
            <w:r>
              <w:rPr>
                <w:sz w:val="14"/>
                <w:szCs w:val="14"/>
              </w:rPr>
              <w:t>25.0 (24.0–31.0)</w:t>
            </w:r>
          </w:p>
        </w:tc>
        <w:tc>
          <w:tcPr>
            <w:tcW w:w="1275" w:type="dxa"/>
            <w:tcBorders>
              <w:top w:val="single" w:sz="6" w:space="0" w:color="000000"/>
              <w:left w:val="single" w:sz="6" w:space="0" w:color="000000"/>
              <w:bottom w:val="single" w:sz="6" w:space="0" w:color="000000"/>
              <w:right w:val="single" w:sz="6" w:space="0" w:color="000000"/>
            </w:tcBorders>
            <w:tcMar>
              <w:top w:w="0" w:type="dxa"/>
              <w:bottom w:w="0" w:type="dxa"/>
            </w:tcMar>
          </w:tcPr>
          <w:p w14:paraId="79CC5570" w14:textId="77777777" w:rsidR="0058467E" w:rsidRDefault="00000000">
            <w:pPr>
              <w:jc w:val="center"/>
              <w:rPr>
                <w:sz w:val="14"/>
                <w:szCs w:val="14"/>
              </w:rPr>
            </w:pPr>
            <w:r>
              <w:rPr>
                <w:sz w:val="14"/>
                <w:szCs w:val="14"/>
              </w:rPr>
              <w:t>41.0 (35.0–42.0)</w:t>
            </w:r>
          </w:p>
        </w:tc>
        <w:tc>
          <w:tcPr>
            <w:tcW w:w="1245" w:type="dxa"/>
            <w:tcBorders>
              <w:top w:val="single" w:sz="6" w:space="0" w:color="000000"/>
              <w:left w:val="single" w:sz="6" w:space="0" w:color="000000"/>
              <w:bottom w:val="single" w:sz="6" w:space="0" w:color="000000"/>
              <w:right w:val="single" w:sz="6" w:space="0" w:color="000000"/>
            </w:tcBorders>
            <w:tcMar>
              <w:top w:w="0" w:type="dxa"/>
              <w:bottom w:w="0" w:type="dxa"/>
            </w:tcMar>
          </w:tcPr>
          <w:p w14:paraId="2EF69B5B" w14:textId="77777777" w:rsidR="0058467E" w:rsidRDefault="00000000">
            <w:pPr>
              <w:jc w:val="center"/>
              <w:rPr>
                <w:sz w:val="14"/>
                <w:szCs w:val="14"/>
              </w:rPr>
            </w:pPr>
            <w:r>
              <w:rPr>
                <w:sz w:val="14"/>
                <w:szCs w:val="14"/>
              </w:rPr>
              <w:t>20.0 (20.0–20.0)</w:t>
            </w:r>
          </w:p>
        </w:tc>
        <w:tc>
          <w:tcPr>
            <w:tcW w:w="1245" w:type="dxa"/>
            <w:tcBorders>
              <w:top w:val="single" w:sz="6" w:space="0" w:color="000000"/>
              <w:left w:val="single" w:sz="6" w:space="0" w:color="000000"/>
              <w:bottom w:val="single" w:sz="6" w:space="0" w:color="000000"/>
              <w:right w:val="single" w:sz="6" w:space="0" w:color="000000"/>
            </w:tcBorders>
            <w:tcMar>
              <w:top w:w="0" w:type="dxa"/>
              <w:bottom w:w="0" w:type="dxa"/>
            </w:tcMar>
          </w:tcPr>
          <w:p w14:paraId="45B2BAAA" w14:textId="77777777" w:rsidR="0058467E" w:rsidRDefault="00000000">
            <w:pPr>
              <w:jc w:val="center"/>
              <w:rPr>
                <w:sz w:val="14"/>
                <w:szCs w:val="14"/>
              </w:rPr>
            </w:pPr>
            <w:r>
              <w:rPr>
                <w:sz w:val="14"/>
                <w:szCs w:val="14"/>
              </w:rPr>
              <w:t>41.0 (35.0–42.0)</w:t>
            </w:r>
          </w:p>
        </w:tc>
        <w:tc>
          <w:tcPr>
            <w:tcW w:w="1335" w:type="dxa"/>
            <w:tcBorders>
              <w:top w:val="single" w:sz="6" w:space="0" w:color="000000"/>
              <w:left w:val="single" w:sz="6" w:space="0" w:color="000000"/>
              <w:bottom w:val="single" w:sz="6" w:space="0" w:color="000000"/>
              <w:right w:val="single" w:sz="6" w:space="0" w:color="000000"/>
            </w:tcBorders>
            <w:tcMar>
              <w:top w:w="0" w:type="dxa"/>
              <w:bottom w:w="0" w:type="dxa"/>
            </w:tcMar>
          </w:tcPr>
          <w:p w14:paraId="74AFE5F8" w14:textId="77777777" w:rsidR="0058467E" w:rsidRDefault="00000000">
            <w:pPr>
              <w:jc w:val="center"/>
              <w:rPr>
                <w:sz w:val="14"/>
                <w:szCs w:val="14"/>
              </w:rPr>
            </w:pPr>
            <w:r>
              <w:rPr>
                <w:sz w:val="14"/>
                <w:szCs w:val="14"/>
              </w:rPr>
              <w:t>89.1 (76.1–91.3)</w:t>
            </w:r>
          </w:p>
        </w:tc>
        <w:tc>
          <w:tcPr>
            <w:tcW w:w="1500" w:type="dxa"/>
            <w:tcBorders>
              <w:top w:val="single" w:sz="6" w:space="0" w:color="000000"/>
              <w:left w:val="single" w:sz="6" w:space="0" w:color="000000"/>
              <w:bottom w:val="single" w:sz="6" w:space="0" w:color="000000"/>
              <w:right w:val="single" w:sz="6" w:space="0" w:color="000000"/>
            </w:tcBorders>
            <w:tcMar>
              <w:top w:w="0" w:type="dxa"/>
              <w:bottom w:w="0" w:type="dxa"/>
            </w:tcMar>
          </w:tcPr>
          <w:p w14:paraId="1B164F9C" w14:textId="77777777" w:rsidR="0058467E" w:rsidRDefault="00000000">
            <w:pPr>
              <w:jc w:val="center"/>
              <w:rPr>
                <w:sz w:val="14"/>
                <w:szCs w:val="14"/>
              </w:rPr>
            </w:pPr>
            <w:r>
              <w:rPr>
                <w:sz w:val="14"/>
                <w:szCs w:val="14"/>
              </w:rPr>
              <w:t>100.0 (100.0–100.0)</w:t>
            </w:r>
          </w:p>
        </w:tc>
        <w:tc>
          <w:tcPr>
            <w:tcW w:w="1290" w:type="dxa"/>
            <w:tcBorders>
              <w:top w:val="single" w:sz="6" w:space="0" w:color="000000"/>
              <w:left w:val="single" w:sz="6" w:space="0" w:color="000000"/>
              <w:bottom w:val="single" w:sz="6" w:space="0" w:color="000000"/>
              <w:right w:val="single" w:sz="6" w:space="0" w:color="000000"/>
            </w:tcBorders>
            <w:tcMar>
              <w:top w:w="0" w:type="dxa"/>
              <w:bottom w:w="0" w:type="dxa"/>
            </w:tcMar>
          </w:tcPr>
          <w:p w14:paraId="41F8D888" w14:textId="77777777" w:rsidR="0058467E" w:rsidRDefault="00000000">
            <w:pPr>
              <w:jc w:val="center"/>
              <w:rPr>
                <w:sz w:val="14"/>
                <w:szCs w:val="14"/>
              </w:rPr>
            </w:pPr>
            <w:r>
              <w:rPr>
                <w:sz w:val="14"/>
                <w:szCs w:val="14"/>
              </w:rPr>
              <w:t>92.4 (83.3–93.9)</w:t>
            </w:r>
          </w:p>
        </w:tc>
      </w:tr>
      <w:tr w:rsidR="0058467E" w14:paraId="3BC91ED8" w14:textId="77777777">
        <w:trPr>
          <w:trHeight w:val="56"/>
        </w:trPr>
        <w:tc>
          <w:tcPr>
            <w:tcW w:w="1770" w:type="dxa"/>
            <w:tcBorders>
              <w:top w:val="single" w:sz="6" w:space="0" w:color="000000"/>
              <w:left w:val="single" w:sz="6" w:space="0" w:color="000000"/>
              <w:bottom w:val="single" w:sz="6" w:space="0" w:color="000000"/>
              <w:right w:val="single" w:sz="6" w:space="0" w:color="000000"/>
            </w:tcBorders>
            <w:tcMar>
              <w:top w:w="0" w:type="dxa"/>
              <w:bottom w:w="0" w:type="dxa"/>
            </w:tcMar>
          </w:tcPr>
          <w:p w14:paraId="1059EE59" w14:textId="77777777" w:rsidR="0058467E" w:rsidRDefault="00000000">
            <w:pPr>
              <w:rPr>
                <w:b/>
                <w:bCs/>
                <w:sz w:val="14"/>
                <w:szCs w:val="14"/>
              </w:rPr>
            </w:pPr>
            <w:proofErr w:type="spellStart"/>
            <w:r>
              <w:rPr>
                <w:rFonts w:ascii="Arial Unicode MS" w:eastAsia="Arial Unicode MS" w:hAnsi="Arial Unicode MS" w:cs="Arial Unicode MS"/>
                <w:b/>
                <w:bCs/>
                <w:sz w:val="14"/>
                <w:szCs w:val="14"/>
              </w:rPr>
              <w:t>Amyloid</w:t>
            </w:r>
            <w:proofErr w:type="spellEnd"/>
            <w:r>
              <w:rPr>
                <w:rFonts w:ascii="Arial Unicode MS" w:eastAsia="Arial Unicode MS" w:hAnsi="Arial Unicode MS" w:cs="Arial Unicode MS"/>
                <w:b/>
                <w:bCs/>
                <w:sz w:val="14"/>
                <w:szCs w:val="14"/>
              </w:rPr>
              <w:t xml:space="preserve"> PET (≥20 CL)</w:t>
            </w:r>
          </w:p>
        </w:tc>
        <w:tc>
          <w:tcPr>
            <w:tcW w:w="2145" w:type="dxa"/>
            <w:tcBorders>
              <w:top w:val="single" w:sz="6" w:space="0" w:color="000000"/>
              <w:left w:val="single" w:sz="6" w:space="0" w:color="000000"/>
              <w:bottom w:val="single" w:sz="6" w:space="0" w:color="000000"/>
              <w:right w:val="single" w:sz="6" w:space="0" w:color="000000"/>
            </w:tcBorders>
            <w:tcMar>
              <w:top w:w="0" w:type="dxa"/>
              <w:bottom w:w="0" w:type="dxa"/>
            </w:tcMar>
          </w:tcPr>
          <w:p w14:paraId="65197E62" w14:textId="77777777" w:rsidR="0058467E" w:rsidRDefault="00000000">
            <w:pPr>
              <w:rPr>
                <w:sz w:val="14"/>
                <w:szCs w:val="14"/>
              </w:rPr>
            </w:pPr>
            <w:proofErr w:type="spellStart"/>
            <w:r>
              <w:rPr>
                <w:sz w:val="14"/>
                <w:szCs w:val="14"/>
              </w:rPr>
              <w:t>Observed</w:t>
            </w:r>
            <w:proofErr w:type="spellEnd"/>
          </w:p>
        </w:tc>
        <w:tc>
          <w:tcPr>
            <w:tcW w:w="1290" w:type="dxa"/>
            <w:tcBorders>
              <w:top w:val="single" w:sz="6" w:space="0" w:color="000000"/>
              <w:left w:val="single" w:sz="6" w:space="0" w:color="000000"/>
              <w:bottom w:val="single" w:sz="6" w:space="0" w:color="000000"/>
              <w:right w:val="single" w:sz="6" w:space="0" w:color="000000"/>
            </w:tcBorders>
            <w:tcMar>
              <w:top w:w="0" w:type="dxa"/>
              <w:bottom w:w="0" w:type="dxa"/>
            </w:tcMar>
          </w:tcPr>
          <w:p w14:paraId="1E127355" w14:textId="77777777" w:rsidR="0058467E" w:rsidRDefault="00000000">
            <w:pPr>
              <w:jc w:val="center"/>
              <w:rPr>
                <w:sz w:val="14"/>
                <w:szCs w:val="14"/>
              </w:rPr>
            </w:pPr>
            <w:r>
              <w:rPr>
                <w:sz w:val="14"/>
                <w:szCs w:val="14"/>
              </w:rPr>
              <w:t>21</w:t>
            </w:r>
          </w:p>
        </w:tc>
        <w:tc>
          <w:tcPr>
            <w:tcW w:w="1275" w:type="dxa"/>
            <w:tcBorders>
              <w:top w:val="single" w:sz="6" w:space="0" w:color="000000"/>
              <w:left w:val="single" w:sz="6" w:space="0" w:color="000000"/>
              <w:bottom w:val="single" w:sz="6" w:space="0" w:color="000000"/>
              <w:right w:val="single" w:sz="6" w:space="0" w:color="000000"/>
            </w:tcBorders>
            <w:tcMar>
              <w:top w:w="0" w:type="dxa"/>
              <w:bottom w:w="0" w:type="dxa"/>
            </w:tcMar>
          </w:tcPr>
          <w:p w14:paraId="44DF55C7" w14:textId="77777777" w:rsidR="0058467E" w:rsidRDefault="00000000">
            <w:pPr>
              <w:jc w:val="center"/>
              <w:rPr>
                <w:sz w:val="14"/>
                <w:szCs w:val="14"/>
              </w:rPr>
            </w:pPr>
            <w:r>
              <w:rPr>
                <w:sz w:val="14"/>
                <w:szCs w:val="14"/>
              </w:rPr>
              <w:t>31</w:t>
            </w:r>
          </w:p>
        </w:tc>
        <w:tc>
          <w:tcPr>
            <w:tcW w:w="1245" w:type="dxa"/>
            <w:tcBorders>
              <w:top w:val="single" w:sz="6" w:space="0" w:color="000000"/>
              <w:left w:val="single" w:sz="6" w:space="0" w:color="000000"/>
              <w:bottom w:val="single" w:sz="6" w:space="0" w:color="000000"/>
              <w:right w:val="single" w:sz="6" w:space="0" w:color="000000"/>
            </w:tcBorders>
            <w:tcMar>
              <w:top w:w="0" w:type="dxa"/>
              <w:bottom w:w="0" w:type="dxa"/>
            </w:tcMar>
          </w:tcPr>
          <w:p w14:paraId="46EA7B39" w14:textId="77777777" w:rsidR="0058467E" w:rsidRDefault="00000000">
            <w:pPr>
              <w:jc w:val="center"/>
              <w:rPr>
                <w:sz w:val="14"/>
                <w:szCs w:val="14"/>
              </w:rPr>
            </w:pPr>
            <w:r>
              <w:rPr>
                <w:sz w:val="14"/>
                <w:szCs w:val="14"/>
              </w:rPr>
              <w:t>15</w:t>
            </w:r>
          </w:p>
        </w:tc>
        <w:tc>
          <w:tcPr>
            <w:tcW w:w="1245" w:type="dxa"/>
            <w:tcBorders>
              <w:top w:val="single" w:sz="6" w:space="0" w:color="000000"/>
              <w:left w:val="single" w:sz="6" w:space="0" w:color="000000"/>
              <w:bottom w:val="single" w:sz="6" w:space="0" w:color="000000"/>
              <w:right w:val="single" w:sz="6" w:space="0" w:color="000000"/>
            </w:tcBorders>
            <w:tcMar>
              <w:top w:w="0" w:type="dxa"/>
              <w:bottom w:w="0" w:type="dxa"/>
            </w:tcMar>
          </w:tcPr>
          <w:p w14:paraId="2C8621EF" w14:textId="77777777" w:rsidR="0058467E" w:rsidRDefault="00000000">
            <w:pPr>
              <w:jc w:val="center"/>
              <w:rPr>
                <w:sz w:val="14"/>
                <w:szCs w:val="14"/>
              </w:rPr>
            </w:pPr>
            <w:r>
              <w:rPr>
                <w:sz w:val="14"/>
                <w:szCs w:val="14"/>
              </w:rPr>
              <w:t>30</w:t>
            </w:r>
          </w:p>
        </w:tc>
        <w:tc>
          <w:tcPr>
            <w:tcW w:w="1335" w:type="dxa"/>
            <w:tcBorders>
              <w:top w:val="single" w:sz="6" w:space="0" w:color="000000"/>
              <w:left w:val="single" w:sz="6" w:space="0" w:color="000000"/>
              <w:bottom w:val="single" w:sz="6" w:space="0" w:color="000000"/>
              <w:right w:val="single" w:sz="6" w:space="0" w:color="000000"/>
            </w:tcBorders>
            <w:tcMar>
              <w:top w:w="0" w:type="dxa"/>
              <w:bottom w:w="0" w:type="dxa"/>
            </w:tcMar>
          </w:tcPr>
          <w:p w14:paraId="30D09AB4" w14:textId="77777777" w:rsidR="0058467E" w:rsidRDefault="00000000">
            <w:pPr>
              <w:jc w:val="center"/>
              <w:rPr>
                <w:sz w:val="14"/>
                <w:szCs w:val="14"/>
              </w:rPr>
            </w:pPr>
            <w:r>
              <w:rPr>
                <w:sz w:val="14"/>
                <w:szCs w:val="14"/>
              </w:rPr>
              <w:t>83.3</w:t>
            </w:r>
          </w:p>
        </w:tc>
        <w:tc>
          <w:tcPr>
            <w:tcW w:w="1500" w:type="dxa"/>
            <w:tcBorders>
              <w:top w:val="single" w:sz="6" w:space="0" w:color="000000"/>
              <w:left w:val="single" w:sz="6" w:space="0" w:color="000000"/>
              <w:bottom w:val="single" w:sz="6" w:space="0" w:color="000000"/>
              <w:right w:val="single" w:sz="6" w:space="0" w:color="000000"/>
            </w:tcBorders>
            <w:tcMar>
              <w:top w:w="0" w:type="dxa"/>
              <w:bottom w:w="0" w:type="dxa"/>
            </w:tcMar>
          </w:tcPr>
          <w:p w14:paraId="4DCBACCD" w14:textId="77777777" w:rsidR="0058467E" w:rsidRDefault="00000000">
            <w:pPr>
              <w:jc w:val="center"/>
              <w:rPr>
                <w:sz w:val="14"/>
                <w:szCs w:val="14"/>
              </w:rPr>
            </w:pPr>
            <w:r>
              <w:rPr>
                <w:sz w:val="14"/>
                <w:szCs w:val="14"/>
              </w:rPr>
              <w:t>93.8</w:t>
            </w:r>
          </w:p>
        </w:tc>
        <w:tc>
          <w:tcPr>
            <w:tcW w:w="1290" w:type="dxa"/>
            <w:tcBorders>
              <w:top w:val="single" w:sz="6" w:space="0" w:color="000000"/>
              <w:left w:val="single" w:sz="6" w:space="0" w:color="000000"/>
              <w:bottom w:val="single" w:sz="6" w:space="0" w:color="000000"/>
              <w:right w:val="single" w:sz="6" w:space="0" w:color="000000"/>
            </w:tcBorders>
            <w:tcMar>
              <w:top w:w="0" w:type="dxa"/>
              <w:bottom w:w="0" w:type="dxa"/>
            </w:tcMar>
          </w:tcPr>
          <w:p w14:paraId="19B12445" w14:textId="77777777" w:rsidR="0058467E" w:rsidRDefault="00000000">
            <w:pPr>
              <w:jc w:val="center"/>
              <w:rPr>
                <w:sz w:val="14"/>
                <w:szCs w:val="14"/>
              </w:rPr>
            </w:pPr>
            <w:r>
              <w:rPr>
                <w:sz w:val="14"/>
                <w:szCs w:val="14"/>
              </w:rPr>
              <w:t>86.5</w:t>
            </w:r>
          </w:p>
        </w:tc>
      </w:tr>
      <w:tr w:rsidR="0058467E" w14:paraId="667426DF" w14:textId="77777777">
        <w:trPr>
          <w:trHeight w:val="56"/>
        </w:trPr>
        <w:tc>
          <w:tcPr>
            <w:tcW w:w="1770" w:type="dxa"/>
            <w:tcBorders>
              <w:top w:val="single" w:sz="6" w:space="0" w:color="000000"/>
              <w:left w:val="single" w:sz="6" w:space="0" w:color="000000"/>
              <w:bottom w:val="single" w:sz="6" w:space="0" w:color="000000"/>
              <w:right w:val="single" w:sz="6" w:space="0" w:color="000000"/>
            </w:tcBorders>
            <w:tcMar>
              <w:top w:w="0" w:type="dxa"/>
              <w:bottom w:w="0" w:type="dxa"/>
            </w:tcMar>
          </w:tcPr>
          <w:p w14:paraId="2DB10BA7" w14:textId="77777777" w:rsidR="0058467E" w:rsidRDefault="00000000">
            <w:pPr>
              <w:rPr>
                <w:b/>
                <w:bCs/>
                <w:sz w:val="14"/>
                <w:szCs w:val="14"/>
              </w:rPr>
            </w:pPr>
            <w:proofErr w:type="spellStart"/>
            <w:r>
              <w:rPr>
                <w:rFonts w:ascii="Arial Unicode MS" w:eastAsia="Arial Unicode MS" w:hAnsi="Arial Unicode MS" w:cs="Arial Unicode MS"/>
                <w:b/>
                <w:bCs/>
                <w:sz w:val="14"/>
                <w:szCs w:val="14"/>
              </w:rPr>
              <w:t>Amyloid</w:t>
            </w:r>
            <w:proofErr w:type="spellEnd"/>
            <w:r>
              <w:rPr>
                <w:rFonts w:ascii="Arial Unicode MS" w:eastAsia="Arial Unicode MS" w:hAnsi="Arial Unicode MS" w:cs="Arial Unicode MS"/>
                <w:b/>
                <w:bCs/>
                <w:sz w:val="14"/>
                <w:szCs w:val="14"/>
              </w:rPr>
              <w:t xml:space="preserve"> PET (≥20 CL)</w:t>
            </w:r>
          </w:p>
        </w:tc>
        <w:tc>
          <w:tcPr>
            <w:tcW w:w="2145" w:type="dxa"/>
            <w:tcBorders>
              <w:top w:val="single" w:sz="6" w:space="0" w:color="000000"/>
              <w:left w:val="single" w:sz="6" w:space="0" w:color="000000"/>
              <w:bottom w:val="single" w:sz="6" w:space="0" w:color="000000"/>
              <w:right w:val="single" w:sz="6" w:space="0" w:color="000000"/>
            </w:tcBorders>
            <w:tcMar>
              <w:top w:w="0" w:type="dxa"/>
              <w:bottom w:w="0" w:type="dxa"/>
            </w:tcMar>
          </w:tcPr>
          <w:p w14:paraId="7C18CE92" w14:textId="77777777" w:rsidR="0058467E" w:rsidRDefault="00000000">
            <w:pPr>
              <w:rPr>
                <w:sz w:val="14"/>
                <w:szCs w:val="14"/>
              </w:rPr>
            </w:pPr>
            <w:proofErr w:type="spellStart"/>
            <w:r>
              <w:rPr>
                <w:sz w:val="14"/>
                <w:szCs w:val="14"/>
              </w:rPr>
              <w:t>Counterfactual</w:t>
            </w:r>
            <w:proofErr w:type="spellEnd"/>
            <w:r>
              <w:rPr>
                <w:sz w:val="14"/>
                <w:szCs w:val="14"/>
              </w:rPr>
              <w:t xml:space="preserve"> (</w:t>
            </w:r>
            <w:proofErr w:type="spellStart"/>
            <w:r>
              <w:rPr>
                <w:sz w:val="14"/>
                <w:szCs w:val="14"/>
              </w:rPr>
              <w:t>point</w:t>
            </w:r>
            <w:proofErr w:type="spellEnd"/>
            <w:r>
              <w:rPr>
                <w:sz w:val="14"/>
                <w:szCs w:val="14"/>
              </w:rPr>
              <w:t>, 95% CI)</w:t>
            </w:r>
          </w:p>
        </w:tc>
        <w:tc>
          <w:tcPr>
            <w:tcW w:w="1290" w:type="dxa"/>
            <w:tcBorders>
              <w:top w:val="single" w:sz="6" w:space="0" w:color="000000"/>
              <w:left w:val="single" w:sz="6" w:space="0" w:color="000000"/>
              <w:bottom w:val="single" w:sz="6" w:space="0" w:color="000000"/>
              <w:right w:val="single" w:sz="6" w:space="0" w:color="000000"/>
            </w:tcBorders>
            <w:tcMar>
              <w:top w:w="0" w:type="dxa"/>
              <w:bottom w:w="0" w:type="dxa"/>
            </w:tcMar>
          </w:tcPr>
          <w:p w14:paraId="5EB9AD20" w14:textId="77777777" w:rsidR="0058467E" w:rsidRDefault="00000000">
            <w:pPr>
              <w:jc w:val="center"/>
              <w:rPr>
                <w:sz w:val="14"/>
                <w:szCs w:val="14"/>
              </w:rPr>
            </w:pPr>
            <w:r>
              <w:rPr>
                <w:sz w:val="14"/>
                <w:szCs w:val="14"/>
              </w:rPr>
              <w:t>24.0 (21.0–25.0)</w:t>
            </w:r>
          </w:p>
        </w:tc>
        <w:tc>
          <w:tcPr>
            <w:tcW w:w="1275" w:type="dxa"/>
            <w:tcBorders>
              <w:top w:val="single" w:sz="6" w:space="0" w:color="000000"/>
              <w:left w:val="single" w:sz="6" w:space="0" w:color="000000"/>
              <w:bottom w:val="single" w:sz="6" w:space="0" w:color="000000"/>
              <w:right w:val="single" w:sz="6" w:space="0" w:color="000000"/>
            </w:tcBorders>
            <w:tcMar>
              <w:top w:w="0" w:type="dxa"/>
              <w:bottom w:w="0" w:type="dxa"/>
            </w:tcMar>
          </w:tcPr>
          <w:p w14:paraId="143388A8" w14:textId="77777777" w:rsidR="0058467E" w:rsidRDefault="00000000">
            <w:pPr>
              <w:jc w:val="center"/>
              <w:rPr>
                <w:sz w:val="14"/>
                <w:szCs w:val="14"/>
              </w:rPr>
            </w:pPr>
            <w:r>
              <w:rPr>
                <w:sz w:val="14"/>
                <w:szCs w:val="14"/>
              </w:rPr>
              <w:t>28.0 (27.0–31.0)</w:t>
            </w:r>
          </w:p>
        </w:tc>
        <w:tc>
          <w:tcPr>
            <w:tcW w:w="1245" w:type="dxa"/>
            <w:tcBorders>
              <w:top w:val="single" w:sz="6" w:space="0" w:color="000000"/>
              <w:left w:val="single" w:sz="6" w:space="0" w:color="000000"/>
              <w:bottom w:val="single" w:sz="6" w:space="0" w:color="000000"/>
              <w:right w:val="single" w:sz="6" w:space="0" w:color="000000"/>
            </w:tcBorders>
            <w:tcMar>
              <w:top w:w="0" w:type="dxa"/>
              <w:bottom w:w="0" w:type="dxa"/>
            </w:tcMar>
          </w:tcPr>
          <w:p w14:paraId="180E5B51" w14:textId="77777777" w:rsidR="0058467E" w:rsidRDefault="00000000">
            <w:pPr>
              <w:jc w:val="center"/>
              <w:rPr>
                <w:sz w:val="14"/>
                <w:szCs w:val="14"/>
              </w:rPr>
            </w:pPr>
            <w:r>
              <w:rPr>
                <w:sz w:val="14"/>
                <w:szCs w:val="14"/>
              </w:rPr>
              <w:t>15.0 (15.0–15.0)</w:t>
            </w:r>
          </w:p>
        </w:tc>
        <w:tc>
          <w:tcPr>
            <w:tcW w:w="1245" w:type="dxa"/>
            <w:tcBorders>
              <w:top w:val="single" w:sz="6" w:space="0" w:color="000000"/>
              <w:left w:val="single" w:sz="6" w:space="0" w:color="000000"/>
              <w:bottom w:val="single" w:sz="6" w:space="0" w:color="000000"/>
              <w:right w:val="single" w:sz="6" w:space="0" w:color="000000"/>
            </w:tcBorders>
            <w:tcMar>
              <w:top w:w="0" w:type="dxa"/>
              <w:bottom w:w="0" w:type="dxa"/>
            </w:tcMar>
          </w:tcPr>
          <w:p w14:paraId="79D1F46F" w14:textId="77777777" w:rsidR="0058467E" w:rsidRDefault="00000000">
            <w:pPr>
              <w:jc w:val="center"/>
              <w:rPr>
                <w:sz w:val="14"/>
                <w:szCs w:val="14"/>
              </w:rPr>
            </w:pPr>
            <w:r>
              <w:rPr>
                <w:sz w:val="14"/>
                <w:szCs w:val="14"/>
              </w:rPr>
              <w:t>27.0 (26.0–30.0)</w:t>
            </w:r>
          </w:p>
        </w:tc>
        <w:tc>
          <w:tcPr>
            <w:tcW w:w="1335" w:type="dxa"/>
            <w:tcBorders>
              <w:top w:val="single" w:sz="6" w:space="0" w:color="000000"/>
              <w:left w:val="single" w:sz="6" w:space="0" w:color="000000"/>
              <w:bottom w:val="single" w:sz="6" w:space="0" w:color="000000"/>
              <w:right w:val="single" w:sz="6" w:space="0" w:color="000000"/>
            </w:tcBorders>
            <w:tcMar>
              <w:top w:w="0" w:type="dxa"/>
              <w:bottom w:w="0" w:type="dxa"/>
            </w:tcMar>
          </w:tcPr>
          <w:p w14:paraId="069B4781" w14:textId="77777777" w:rsidR="0058467E" w:rsidRDefault="00000000">
            <w:pPr>
              <w:jc w:val="center"/>
              <w:rPr>
                <w:sz w:val="14"/>
                <w:szCs w:val="14"/>
              </w:rPr>
            </w:pPr>
            <w:r>
              <w:rPr>
                <w:sz w:val="14"/>
                <w:szCs w:val="14"/>
              </w:rPr>
              <w:t>75.0 (72.2–83.3)</w:t>
            </w:r>
          </w:p>
        </w:tc>
        <w:tc>
          <w:tcPr>
            <w:tcW w:w="1500" w:type="dxa"/>
            <w:tcBorders>
              <w:top w:val="single" w:sz="6" w:space="0" w:color="000000"/>
              <w:left w:val="single" w:sz="6" w:space="0" w:color="000000"/>
              <w:bottom w:val="single" w:sz="6" w:space="0" w:color="000000"/>
              <w:right w:val="single" w:sz="6" w:space="0" w:color="000000"/>
            </w:tcBorders>
            <w:tcMar>
              <w:top w:w="0" w:type="dxa"/>
              <w:bottom w:w="0" w:type="dxa"/>
            </w:tcMar>
          </w:tcPr>
          <w:p w14:paraId="0E12D909" w14:textId="77777777" w:rsidR="0058467E" w:rsidRDefault="00000000">
            <w:pPr>
              <w:jc w:val="center"/>
              <w:rPr>
                <w:sz w:val="14"/>
                <w:szCs w:val="14"/>
              </w:rPr>
            </w:pPr>
            <w:r>
              <w:rPr>
                <w:sz w:val="14"/>
                <w:szCs w:val="14"/>
              </w:rPr>
              <w:t>93.8 (93.8–93.8)</w:t>
            </w:r>
          </w:p>
        </w:tc>
        <w:tc>
          <w:tcPr>
            <w:tcW w:w="1290" w:type="dxa"/>
            <w:tcBorders>
              <w:top w:val="single" w:sz="6" w:space="0" w:color="000000"/>
              <w:left w:val="single" w:sz="6" w:space="0" w:color="000000"/>
              <w:bottom w:val="single" w:sz="6" w:space="0" w:color="000000"/>
              <w:right w:val="single" w:sz="6" w:space="0" w:color="000000"/>
            </w:tcBorders>
            <w:tcMar>
              <w:top w:w="0" w:type="dxa"/>
              <w:bottom w:w="0" w:type="dxa"/>
            </w:tcMar>
          </w:tcPr>
          <w:p w14:paraId="041CF874" w14:textId="77777777" w:rsidR="0058467E" w:rsidRDefault="00000000">
            <w:pPr>
              <w:jc w:val="center"/>
              <w:rPr>
                <w:sz w:val="14"/>
                <w:szCs w:val="14"/>
              </w:rPr>
            </w:pPr>
            <w:r>
              <w:rPr>
                <w:sz w:val="14"/>
                <w:szCs w:val="14"/>
              </w:rPr>
              <w:t>80.8 (78.8–86.5)</w:t>
            </w:r>
          </w:p>
        </w:tc>
      </w:tr>
      <w:tr w:rsidR="0058467E" w14:paraId="2644213F" w14:textId="77777777">
        <w:trPr>
          <w:trHeight w:val="56"/>
        </w:trPr>
        <w:tc>
          <w:tcPr>
            <w:tcW w:w="1770" w:type="dxa"/>
            <w:tcBorders>
              <w:top w:val="single" w:sz="6" w:space="0" w:color="000000"/>
              <w:left w:val="single" w:sz="6" w:space="0" w:color="000000"/>
              <w:bottom w:val="single" w:sz="6" w:space="0" w:color="000000"/>
              <w:right w:val="single" w:sz="6" w:space="0" w:color="000000"/>
            </w:tcBorders>
            <w:tcMar>
              <w:top w:w="0" w:type="dxa"/>
              <w:bottom w:w="0" w:type="dxa"/>
            </w:tcMar>
          </w:tcPr>
          <w:p w14:paraId="110423B6" w14:textId="77777777" w:rsidR="0058467E" w:rsidRDefault="00000000">
            <w:pPr>
              <w:rPr>
                <w:b/>
                <w:bCs/>
                <w:sz w:val="14"/>
                <w:szCs w:val="14"/>
              </w:rPr>
            </w:pPr>
            <w:proofErr w:type="spellStart"/>
            <w:r>
              <w:rPr>
                <w:rFonts w:ascii="Arial Unicode MS" w:eastAsia="Arial Unicode MS" w:hAnsi="Arial Unicode MS" w:cs="Arial Unicode MS"/>
                <w:b/>
                <w:bCs/>
                <w:sz w:val="14"/>
                <w:szCs w:val="14"/>
              </w:rPr>
              <w:t>Amyloid</w:t>
            </w:r>
            <w:proofErr w:type="spellEnd"/>
            <w:r>
              <w:rPr>
                <w:rFonts w:ascii="Arial Unicode MS" w:eastAsia="Arial Unicode MS" w:hAnsi="Arial Unicode MS" w:cs="Arial Unicode MS"/>
                <w:b/>
                <w:bCs/>
                <w:sz w:val="14"/>
                <w:szCs w:val="14"/>
              </w:rPr>
              <w:t xml:space="preserve"> PET (≥25 CL)</w:t>
            </w:r>
          </w:p>
        </w:tc>
        <w:tc>
          <w:tcPr>
            <w:tcW w:w="2145" w:type="dxa"/>
            <w:tcBorders>
              <w:top w:val="single" w:sz="6" w:space="0" w:color="000000"/>
              <w:left w:val="single" w:sz="6" w:space="0" w:color="000000"/>
              <w:bottom w:val="single" w:sz="6" w:space="0" w:color="000000"/>
              <w:right w:val="single" w:sz="6" w:space="0" w:color="000000"/>
            </w:tcBorders>
            <w:tcMar>
              <w:top w:w="0" w:type="dxa"/>
              <w:bottom w:w="0" w:type="dxa"/>
            </w:tcMar>
          </w:tcPr>
          <w:p w14:paraId="66DAC9C4" w14:textId="77777777" w:rsidR="0058467E" w:rsidRDefault="00000000">
            <w:pPr>
              <w:rPr>
                <w:sz w:val="14"/>
                <w:szCs w:val="14"/>
              </w:rPr>
            </w:pPr>
            <w:proofErr w:type="spellStart"/>
            <w:r>
              <w:rPr>
                <w:sz w:val="14"/>
                <w:szCs w:val="14"/>
              </w:rPr>
              <w:t>Observed</w:t>
            </w:r>
            <w:proofErr w:type="spellEnd"/>
          </w:p>
        </w:tc>
        <w:tc>
          <w:tcPr>
            <w:tcW w:w="1290" w:type="dxa"/>
            <w:tcBorders>
              <w:top w:val="single" w:sz="6" w:space="0" w:color="000000"/>
              <w:left w:val="single" w:sz="6" w:space="0" w:color="000000"/>
              <w:bottom w:val="single" w:sz="6" w:space="0" w:color="000000"/>
              <w:right w:val="single" w:sz="6" w:space="0" w:color="000000"/>
            </w:tcBorders>
            <w:tcMar>
              <w:top w:w="0" w:type="dxa"/>
              <w:bottom w:w="0" w:type="dxa"/>
            </w:tcMar>
          </w:tcPr>
          <w:p w14:paraId="727B5D6F" w14:textId="77777777" w:rsidR="0058467E" w:rsidRDefault="00000000">
            <w:pPr>
              <w:jc w:val="center"/>
              <w:rPr>
                <w:sz w:val="14"/>
                <w:szCs w:val="14"/>
              </w:rPr>
            </w:pPr>
            <w:r>
              <w:rPr>
                <w:sz w:val="14"/>
                <w:szCs w:val="14"/>
              </w:rPr>
              <w:t>21</w:t>
            </w:r>
          </w:p>
        </w:tc>
        <w:tc>
          <w:tcPr>
            <w:tcW w:w="1275" w:type="dxa"/>
            <w:tcBorders>
              <w:top w:val="single" w:sz="6" w:space="0" w:color="000000"/>
              <w:left w:val="single" w:sz="6" w:space="0" w:color="000000"/>
              <w:bottom w:val="single" w:sz="6" w:space="0" w:color="000000"/>
              <w:right w:val="single" w:sz="6" w:space="0" w:color="000000"/>
            </w:tcBorders>
            <w:tcMar>
              <w:top w:w="0" w:type="dxa"/>
              <w:bottom w:w="0" w:type="dxa"/>
            </w:tcMar>
          </w:tcPr>
          <w:p w14:paraId="01BC677C" w14:textId="77777777" w:rsidR="0058467E" w:rsidRDefault="00000000">
            <w:pPr>
              <w:jc w:val="center"/>
              <w:rPr>
                <w:sz w:val="14"/>
                <w:szCs w:val="14"/>
              </w:rPr>
            </w:pPr>
            <w:r>
              <w:rPr>
                <w:sz w:val="14"/>
                <w:szCs w:val="14"/>
              </w:rPr>
              <w:t>31</w:t>
            </w:r>
          </w:p>
        </w:tc>
        <w:tc>
          <w:tcPr>
            <w:tcW w:w="1245" w:type="dxa"/>
            <w:tcBorders>
              <w:top w:val="single" w:sz="6" w:space="0" w:color="000000"/>
              <w:left w:val="single" w:sz="6" w:space="0" w:color="000000"/>
              <w:bottom w:val="single" w:sz="6" w:space="0" w:color="000000"/>
              <w:right w:val="single" w:sz="6" w:space="0" w:color="000000"/>
            </w:tcBorders>
            <w:tcMar>
              <w:top w:w="0" w:type="dxa"/>
              <w:bottom w:w="0" w:type="dxa"/>
            </w:tcMar>
          </w:tcPr>
          <w:p w14:paraId="33DAB2C6" w14:textId="77777777" w:rsidR="0058467E" w:rsidRDefault="00000000">
            <w:pPr>
              <w:jc w:val="center"/>
              <w:rPr>
                <w:sz w:val="14"/>
                <w:szCs w:val="14"/>
              </w:rPr>
            </w:pPr>
            <w:r>
              <w:rPr>
                <w:sz w:val="14"/>
                <w:szCs w:val="14"/>
              </w:rPr>
              <w:t>15</w:t>
            </w:r>
          </w:p>
        </w:tc>
        <w:tc>
          <w:tcPr>
            <w:tcW w:w="1245" w:type="dxa"/>
            <w:tcBorders>
              <w:top w:val="single" w:sz="6" w:space="0" w:color="000000"/>
              <w:left w:val="single" w:sz="6" w:space="0" w:color="000000"/>
              <w:bottom w:val="single" w:sz="6" w:space="0" w:color="000000"/>
              <w:right w:val="single" w:sz="6" w:space="0" w:color="000000"/>
            </w:tcBorders>
            <w:tcMar>
              <w:top w:w="0" w:type="dxa"/>
              <w:bottom w:w="0" w:type="dxa"/>
            </w:tcMar>
          </w:tcPr>
          <w:p w14:paraId="68092EA5" w14:textId="77777777" w:rsidR="0058467E" w:rsidRDefault="00000000">
            <w:pPr>
              <w:jc w:val="center"/>
              <w:rPr>
                <w:sz w:val="14"/>
                <w:szCs w:val="14"/>
              </w:rPr>
            </w:pPr>
            <w:r>
              <w:rPr>
                <w:sz w:val="14"/>
                <w:szCs w:val="14"/>
              </w:rPr>
              <w:t>29</w:t>
            </w:r>
          </w:p>
        </w:tc>
        <w:tc>
          <w:tcPr>
            <w:tcW w:w="1335" w:type="dxa"/>
            <w:tcBorders>
              <w:top w:val="single" w:sz="6" w:space="0" w:color="000000"/>
              <w:left w:val="single" w:sz="6" w:space="0" w:color="000000"/>
              <w:bottom w:val="single" w:sz="6" w:space="0" w:color="000000"/>
              <w:right w:val="single" w:sz="6" w:space="0" w:color="000000"/>
            </w:tcBorders>
            <w:tcMar>
              <w:top w:w="0" w:type="dxa"/>
              <w:bottom w:w="0" w:type="dxa"/>
            </w:tcMar>
          </w:tcPr>
          <w:p w14:paraId="434F632E" w14:textId="77777777" w:rsidR="0058467E" w:rsidRDefault="00000000">
            <w:pPr>
              <w:jc w:val="center"/>
              <w:rPr>
                <w:sz w:val="14"/>
                <w:szCs w:val="14"/>
              </w:rPr>
            </w:pPr>
            <w:r>
              <w:rPr>
                <w:sz w:val="14"/>
                <w:szCs w:val="14"/>
              </w:rPr>
              <w:t>82.9</w:t>
            </w:r>
          </w:p>
        </w:tc>
        <w:tc>
          <w:tcPr>
            <w:tcW w:w="1500" w:type="dxa"/>
            <w:tcBorders>
              <w:top w:val="single" w:sz="6" w:space="0" w:color="000000"/>
              <w:left w:val="single" w:sz="6" w:space="0" w:color="000000"/>
              <w:bottom w:val="single" w:sz="6" w:space="0" w:color="000000"/>
              <w:right w:val="single" w:sz="6" w:space="0" w:color="000000"/>
            </w:tcBorders>
            <w:tcMar>
              <w:top w:w="0" w:type="dxa"/>
              <w:bottom w:w="0" w:type="dxa"/>
            </w:tcMar>
          </w:tcPr>
          <w:p w14:paraId="579CC37C" w14:textId="77777777" w:rsidR="0058467E" w:rsidRDefault="00000000">
            <w:pPr>
              <w:jc w:val="center"/>
              <w:rPr>
                <w:sz w:val="14"/>
                <w:szCs w:val="14"/>
              </w:rPr>
            </w:pPr>
            <w:r>
              <w:rPr>
                <w:sz w:val="14"/>
                <w:szCs w:val="14"/>
              </w:rPr>
              <w:t>88.2</w:t>
            </w:r>
          </w:p>
        </w:tc>
        <w:tc>
          <w:tcPr>
            <w:tcW w:w="1290" w:type="dxa"/>
            <w:tcBorders>
              <w:top w:val="single" w:sz="6" w:space="0" w:color="000000"/>
              <w:left w:val="single" w:sz="6" w:space="0" w:color="000000"/>
              <w:bottom w:val="single" w:sz="6" w:space="0" w:color="000000"/>
              <w:right w:val="single" w:sz="6" w:space="0" w:color="000000"/>
            </w:tcBorders>
            <w:tcMar>
              <w:top w:w="0" w:type="dxa"/>
              <w:bottom w:w="0" w:type="dxa"/>
            </w:tcMar>
          </w:tcPr>
          <w:p w14:paraId="34045BD7" w14:textId="77777777" w:rsidR="0058467E" w:rsidRDefault="00000000">
            <w:pPr>
              <w:jc w:val="center"/>
              <w:rPr>
                <w:sz w:val="14"/>
                <w:szCs w:val="14"/>
              </w:rPr>
            </w:pPr>
            <w:r>
              <w:rPr>
                <w:sz w:val="14"/>
                <w:szCs w:val="14"/>
              </w:rPr>
              <w:t>84.6</w:t>
            </w:r>
          </w:p>
        </w:tc>
      </w:tr>
      <w:tr w:rsidR="0058467E" w14:paraId="645AC7FD" w14:textId="77777777">
        <w:trPr>
          <w:trHeight w:val="56"/>
        </w:trPr>
        <w:tc>
          <w:tcPr>
            <w:tcW w:w="1770" w:type="dxa"/>
            <w:tcBorders>
              <w:top w:val="single" w:sz="6" w:space="0" w:color="000000"/>
              <w:left w:val="single" w:sz="6" w:space="0" w:color="000000"/>
              <w:bottom w:val="single" w:sz="6" w:space="0" w:color="000000"/>
              <w:right w:val="single" w:sz="6" w:space="0" w:color="000000"/>
            </w:tcBorders>
            <w:tcMar>
              <w:top w:w="0" w:type="dxa"/>
              <w:bottom w:w="0" w:type="dxa"/>
            </w:tcMar>
          </w:tcPr>
          <w:p w14:paraId="1EBC3512" w14:textId="77777777" w:rsidR="0058467E" w:rsidRDefault="00000000">
            <w:pPr>
              <w:rPr>
                <w:b/>
                <w:bCs/>
                <w:sz w:val="14"/>
                <w:szCs w:val="14"/>
              </w:rPr>
            </w:pPr>
            <w:proofErr w:type="spellStart"/>
            <w:r>
              <w:rPr>
                <w:rFonts w:ascii="Arial Unicode MS" w:eastAsia="Arial Unicode MS" w:hAnsi="Arial Unicode MS" w:cs="Arial Unicode MS"/>
                <w:b/>
                <w:bCs/>
                <w:sz w:val="14"/>
                <w:szCs w:val="14"/>
              </w:rPr>
              <w:t>Amyloid</w:t>
            </w:r>
            <w:proofErr w:type="spellEnd"/>
            <w:r>
              <w:rPr>
                <w:rFonts w:ascii="Arial Unicode MS" w:eastAsia="Arial Unicode MS" w:hAnsi="Arial Unicode MS" w:cs="Arial Unicode MS"/>
                <w:b/>
                <w:bCs/>
                <w:sz w:val="14"/>
                <w:szCs w:val="14"/>
              </w:rPr>
              <w:t xml:space="preserve"> PET (≥25 CL)</w:t>
            </w:r>
          </w:p>
        </w:tc>
        <w:tc>
          <w:tcPr>
            <w:tcW w:w="2145" w:type="dxa"/>
            <w:tcBorders>
              <w:top w:val="single" w:sz="6" w:space="0" w:color="000000"/>
              <w:left w:val="single" w:sz="6" w:space="0" w:color="000000"/>
              <w:bottom w:val="single" w:sz="6" w:space="0" w:color="000000"/>
              <w:right w:val="single" w:sz="6" w:space="0" w:color="000000"/>
            </w:tcBorders>
            <w:tcMar>
              <w:top w:w="0" w:type="dxa"/>
              <w:bottom w:w="0" w:type="dxa"/>
            </w:tcMar>
          </w:tcPr>
          <w:p w14:paraId="354CBC72" w14:textId="77777777" w:rsidR="0058467E" w:rsidRDefault="00000000">
            <w:pPr>
              <w:rPr>
                <w:b/>
                <w:bCs/>
                <w:sz w:val="14"/>
                <w:szCs w:val="14"/>
              </w:rPr>
            </w:pPr>
            <w:proofErr w:type="spellStart"/>
            <w:r>
              <w:rPr>
                <w:sz w:val="14"/>
                <w:szCs w:val="14"/>
              </w:rPr>
              <w:t>Counterfactual</w:t>
            </w:r>
            <w:proofErr w:type="spellEnd"/>
            <w:r>
              <w:rPr>
                <w:sz w:val="14"/>
                <w:szCs w:val="14"/>
              </w:rPr>
              <w:t xml:space="preserve"> (</w:t>
            </w:r>
            <w:proofErr w:type="spellStart"/>
            <w:r>
              <w:rPr>
                <w:sz w:val="14"/>
                <w:szCs w:val="14"/>
              </w:rPr>
              <w:t>point</w:t>
            </w:r>
            <w:proofErr w:type="spellEnd"/>
            <w:r>
              <w:rPr>
                <w:sz w:val="14"/>
                <w:szCs w:val="14"/>
              </w:rPr>
              <w:t>, 95% CI)</w:t>
            </w:r>
          </w:p>
        </w:tc>
        <w:tc>
          <w:tcPr>
            <w:tcW w:w="1290" w:type="dxa"/>
            <w:tcBorders>
              <w:top w:val="single" w:sz="6" w:space="0" w:color="000000"/>
              <w:left w:val="single" w:sz="6" w:space="0" w:color="000000"/>
              <w:bottom w:val="single" w:sz="6" w:space="0" w:color="000000"/>
              <w:right w:val="single" w:sz="6" w:space="0" w:color="000000"/>
            </w:tcBorders>
            <w:tcMar>
              <w:top w:w="0" w:type="dxa"/>
              <w:bottom w:w="0" w:type="dxa"/>
            </w:tcMar>
          </w:tcPr>
          <w:p w14:paraId="5BE63123" w14:textId="77777777" w:rsidR="0058467E" w:rsidRDefault="00000000">
            <w:pPr>
              <w:jc w:val="center"/>
              <w:rPr>
                <w:sz w:val="14"/>
                <w:szCs w:val="14"/>
              </w:rPr>
            </w:pPr>
            <w:r>
              <w:rPr>
                <w:sz w:val="14"/>
                <w:szCs w:val="14"/>
              </w:rPr>
              <w:t>24.0 (21.0–25.0)</w:t>
            </w:r>
          </w:p>
        </w:tc>
        <w:tc>
          <w:tcPr>
            <w:tcW w:w="1275" w:type="dxa"/>
            <w:tcBorders>
              <w:top w:val="single" w:sz="6" w:space="0" w:color="000000"/>
              <w:left w:val="single" w:sz="6" w:space="0" w:color="000000"/>
              <w:bottom w:val="single" w:sz="6" w:space="0" w:color="000000"/>
              <w:right w:val="single" w:sz="6" w:space="0" w:color="000000"/>
            </w:tcBorders>
            <w:tcMar>
              <w:top w:w="0" w:type="dxa"/>
              <w:bottom w:w="0" w:type="dxa"/>
            </w:tcMar>
          </w:tcPr>
          <w:p w14:paraId="28F7EFBF" w14:textId="77777777" w:rsidR="0058467E" w:rsidRDefault="00000000">
            <w:pPr>
              <w:jc w:val="center"/>
              <w:rPr>
                <w:sz w:val="14"/>
                <w:szCs w:val="14"/>
              </w:rPr>
            </w:pPr>
            <w:r>
              <w:rPr>
                <w:sz w:val="14"/>
                <w:szCs w:val="14"/>
              </w:rPr>
              <w:t>28.0 (27.0–31.0)</w:t>
            </w:r>
          </w:p>
        </w:tc>
        <w:tc>
          <w:tcPr>
            <w:tcW w:w="1245" w:type="dxa"/>
            <w:tcBorders>
              <w:top w:val="single" w:sz="6" w:space="0" w:color="000000"/>
              <w:left w:val="single" w:sz="6" w:space="0" w:color="000000"/>
              <w:bottom w:val="single" w:sz="6" w:space="0" w:color="000000"/>
              <w:right w:val="single" w:sz="6" w:space="0" w:color="000000"/>
            </w:tcBorders>
            <w:tcMar>
              <w:top w:w="0" w:type="dxa"/>
              <w:bottom w:w="0" w:type="dxa"/>
            </w:tcMar>
          </w:tcPr>
          <w:p w14:paraId="4AB538AB" w14:textId="77777777" w:rsidR="0058467E" w:rsidRDefault="00000000">
            <w:pPr>
              <w:jc w:val="center"/>
              <w:rPr>
                <w:sz w:val="14"/>
                <w:szCs w:val="14"/>
              </w:rPr>
            </w:pPr>
            <w:r>
              <w:rPr>
                <w:sz w:val="14"/>
                <w:szCs w:val="14"/>
              </w:rPr>
              <w:t>16.0 (15.0–16.0)</w:t>
            </w:r>
          </w:p>
        </w:tc>
        <w:tc>
          <w:tcPr>
            <w:tcW w:w="1245" w:type="dxa"/>
            <w:tcBorders>
              <w:top w:val="single" w:sz="6" w:space="0" w:color="000000"/>
              <w:left w:val="single" w:sz="6" w:space="0" w:color="000000"/>
              <w:bottom w:val="single" w:sz="6" w:space="0" w:color="000000"/>
              <w:right w:val="single" w:sz="6" w:space="0" w:color="000000"/>
            </w:tcBorders>
            <w:tcMar>
              <w:top w:w="0" w:type="dxa"/>
              <w:bottom w:w="0" w:type="dxa"/>
            </w:tcMar>
          </w:tcPr>
          <w:p w14:paraId="254BE080" w14:textId="77777777" w:rsidR="0058467E" w:rsidRDefault="00000000">
            <w:pPr>
              <w:jc w:val="center"/>
              <w:rPr>
                <w:sz w:val="14"/>
                <w:szCs w:val="14"/>
              </w:rPr>
            </w:pPr>
            <w:r>
              <w:rPr>
                <w:sz w:val="14"/>
                <w:szCs w:val="14"/>
              </w:rPr>
              <w:t>27.0 (26.0–29.0)</w:t>
            </w:r>
          </w:p>
        </w:tc>
        <w:tc>
          <w:tcPr>
            <w:tcW w:w="1335" w:type="dxa"/>
            <w:tcBorders>
              <w:top w:val="single" w:sz="6" w:space="0" w:color="000000"/>
              <w:left w:val="single" w:sz="6" w:space="0" w:color="000000"/>
              <w:bottom w:val="single" w:sz="6" w:space="0" w:color="000000"/>
              <w:right w:val="single" w:sz="6" w:space="0" w:color="000000"/>
            </w:tcBorders>
            <w:tcMar>
              <w:top w:w="0" w:type="dxa"/>
              <w:bottom w:w="0" w:type="dxa"/>
            </w:tcMar>
          </w:tcPr>
          <w:p w14:paraId="6AF042F3" w14:textId="77777777" w:rsidR="0058467E" w:rsidRDefault="00000000">
            <w:pPr>
              <w:jc w:val="center"/>
              <w:rPr>
                <w:sz w:val="14"/>
                <w:szCs w:val="14"/>
              </w:rPr>
            </w:pPr>
            <w:r>
              <w:rPr>
                <w:sz w:val="14"/>
                <w:szCs w:val="14"/>
              </w:rPr>
              <w:t>77.1 (74.3–82.9)</w:t>
            </w:r>
          </w:p>
        </w:tc>
        <w:tc>
          <w:tcPr>
            <w:tcW w:w="1500" w:type="dxa"/>
            <w:tcBorders>
              <w:top w:val="single" w:sz="6" w:space="0" w:color="000000"/>
              <w:left w:val="single" w:sz="6" w:space="0" w:color="000000"/>
              <w:bottom w:val="single" w:sz="6" w:space="0" w:color="000000"/>
              <w:right w:val="single" w:sz="6" w:space="0" w:color="000000"/>
            </w:tcBorders>
            <w:tcMar>
              <w:top w:w="0" w:type="dxa"/>
              <w:bottom w:w="0" w:type="dxa"/>
            </w:tcMar>
          </w:tcPr>
          <w:p w14:paraId="1E4543D0" w14:textId="77777777" w:rsidR="0058467E" w:rsidRDefault="00000000">
            <w:pPr>
              <w:jc w:val="center"/>
              <w:rPr>
                <w:sz w:val="14"/>
                <w:szCs w:val="14"/>
              </w:rPr>
            </w:pPr>
            <w:r>
              <w:rPr>
                <w:sz w:val="14"/>
                <w:szCs w:val="14"/>
              </w:rPr>
              <w:t>94.1 (88.2–94.1)</w:t>
            </w:r>
          </w:p>
        </w:tc>
        <w:tc>
          <w:tcPr>
            <w:tcW w:w="1290" w:type="dxa"/>
            <w:tcBorders>
              <w:top w:val="single" w:sz="6" w:space="0" w:color="000000"/>
              <w:left w:val="single" w:sz="6" w:space="0" w:color="000000"/>
              <w:bottom w:val="single" w:sz="6" w:space="0" w:color="000000"/>
              <w:right w:val="single" w:sz="6" w:space="0" w:color="000000"/>
            </w:tcBorders>
            <w:tcMar>
              <w:top w:w="0" w:type="dxa"/>
              <w:bottom w:w="0" w:type="dxa"/>
            </w:tcMar>
          </w:tcPr>
          <w:p w14:paraId="62474CD1" w14:textId="77777777" w:rsidR="0058467E" w:rsidRDefault="00000000">
            <w:pPr>
              <w:jc w:val="center"/>
              <w:rPr>
                <w:sz w:val="14"/>
                <w:szCs w:val="14"/>
              </w:rPr>
            </w:pPr>
            <w:r>
              <w:rPr>
                <w:sz w:val="14"/>
                <w:szCs w:val="14"/>
              </w:rPr>
              <w:t>82.7 (80.8–84.6)</w:t>
            </w:r>
          </w:p>
        </w:tc>
      </w:tr>
      <w:tr w:rsidR="0058467E" w14:paraId="5F78513E" w14:textId="77777777">
        <w:trPr>
          <w:trHeight w:val="56"/>
        </w:trPr>
        <w:tc>
          <w:tcPr>
            <w:tcW w:w="1770" w:type="dxa"/>
            <w:tcBorders>
              <w:top w:val="single" w:sz="6" w:space="0" w:color="000000"/>
              <w:left w:val="single" w:sz="6" w:space="0" w:color="000000"/>
              <w:bottom w:val="single" w:sz="6" w:space="0" w:color="000000"/>
              <w:right w:val="single" w:sz="6" w:space="0" w:color="000000"/>
            </w:tcBorders>
            <w:tcMar>
              <w:top w:w="0" w:type="dxa"/>
              <w:bottom w:w="0" w:type="dxa"/>
            </w:tcMar>
          </w:tcPr>
          <w:p w14:paraId="09B71B7E" w14:textId="77777777" w:rsidR="0058467E" w:rsidRDefault="00000000">
            <w:pPr>
              <w:rPr>
                <w:b/>
                <w:bCs/>
                <w:sz w:val="14"/>
                <w:szCs w:val="14"/>
              </w:rPr>
            </w:pPr>
            <w:proofErr w:type="spellStart"/>
            <w:r>
              <w:rPr>
                <w:rFonts w:ascii="Arial Unicode MS" w:eastAsia="Arial Unicode MS" w:hAnsi="Arial Unicode MS" w:cs="Arial Unicode MS"/>
                <w:b/>
                <w:bCs/>
                <w:sz w:val="14"/>
                <w:szCs w:val="14"/>
              </w:rPr>
              <w:t>Amyloid</w:t>
            </w:r>
            <w:proofErr w:type="spellEnd"/>
            <w:r>
              <w:rPr>
                <w:rFonts w:ascii="Arial Unicode MS" w:eastAsia="Arial Unicode MS" w:hAnsi="Arial Unicode MS" w:cs="Arial Unicode MS"/>
                <w:b/>
                <w:bCs/>
                <w:sz w:val="14"/>
                <w:szCs w:val="14"/>
              </w:rPr>
              <w:t xml:space="preserve"> PET (≥30 CL)</w:t>
            </w:r>
          </w:p>
        </w:tc>
        <w:tc>
          <w:tcPr>
            <w:tcW w:w="2145" w:type="dxa"/>
            <w:tcBorders>
              <w:top w:val="single" w:sz="6" w:space="0" w:color="000000"/>
              <w:left w:val="single" w:sz="6" w:space="0" w:color="000000"/>
              <w:bottom w:val="single" w:sz="6" w:space="0" w:color="000000"/>
              <w:right w:val="single" w:sz="6" w:space="0" w:color="000000"/>
            </w:tcBorders>
            <w:tcMar>
              <w:top w:w="0" w:type="dxa"/>
              <w:bottom w:w="0" w:type="dxa"/>
            </w:tcMar>
          </w:tcPr>
          <w:p w14:paraId="50A65770" w14:textId="77777777" w:rsidR="0058467E" w:rsidRDefault="00000000">
            <w:pPr>
              <w:rPr>
                <w:sz w:val="14"/>
                <w:szCs w:val="14"/>
              </w:rPr>
            </w:pPr>
            <w:proofErr w:type="spellStart"/>
            <w:r>
              <w:rPr>
                <w:sz w:val="14"/>
                <w:szCs w:val="14"/>
              </w:rPr>
              <w:t>Observed</w:t>
            </w:r>
            <w:proofErr w:type="spellEnd"/>
          </w:p>
        </w:tc>
        <w:tc>
          <w:tcPr>
            <w:tcW w:w="1290" w:type="dxa"/>
            <w:tcBorders>
              <w:top w:val="single" w:sz="6" w:space="0" w:color="000000"/>
              <w:left w:val="single" w:sz="6" w:space="0" w:color="000000"/>
              <w:bottom w:val="single" w:sz="6" w:space="0" w:color="000000"/>
              <w:right w:val="single" w:sz="6" w:space="0" w:color="000000"/>
            </w:tcBorders>
            <w:tcMar>
              <w:top w:w="0" w:type="dxa"/>
              <w:bottom w:w="0" w:type="dxa"/>
            </w:tcMar>
          </w:tcPr>
          <w:p w14:paraId="1875330A" w14:textId="77777777" w:rsidR="0058467E" w:rsidRDefault="00000000">
            <w:pPr>
              <w:jc w:val="center"/>
              <w:rPr>
                <w:sz w:val="14"/>
                <w:szCs w:val="14"/>
              </w:rPr>
            </w:pPr>
            <w:r>
              <w:rPr>
                <w:sz w:val="14"/>
                <w:szCs w:val="14"/>
              </w:rPr>
              <w:t>21</w:t>
            </w:r>
          </w:p>
        </w:tc>
        <w:tc>
          <w:tcPr>
            <w:tcW w:w="1275" w:type="dxa"/>
            <w:tcBorders>
              <w:top w:val="single" w:sz="6" w:space="0" w:color="000000"/>
              <w:left w:val="single" w:sz="6" w:space="0" w:color="000000"/>
              <w:bottom w:val="single" w:sz="6" w:space="0" w:color="000000"/>
              <w:right w:val="single" w:sz="6" w:space="0" w:color="000000"/>
            </w:tcBorders>
            <w:tcMar>
              <w:top w:w="0" w:type="dxa"/>
              <w:bottom w:w="0" w:type="dxa"/>
            </w:tcMar>
          </w:tcPr>
          <w:p w14:paraId="6333C7D2" w14:textId="77777777" w:rsidR="0058467E" w:rsidRDefault="00000000">
            <w:pPr>
              <w:jc w:val="center"/>
              <w:rPr>
                <w:sz w:val="14"/>
                <w:szCs w:val="14"/>
              </w:rPr>
            </w:pPr>
            <w:r>
              <w:rPr>
                <w:sz w:val="14"/>
                <w:szCs w:val="14"/>
              </w:rPr>
              <w:t>31</w:t>
            </w:r>
          </w:p>
        </w:tc>
        <w:tc>
          <w:tcPr>
            <w:tcW w:w="1245" w:type="dxa"/>
            <w:tcBorders>
              <w:top w:val="single" w:sz="6" w:space="0" w:color="000000"/>
              <w:left w:val="single" w:sz="6" w:space="0" w:color="000000"/>
              <w:bottom w:val="single" w:sz="6" w:space="0" w:color="000000"/>
              <w:right w:val="single" w:sz="6" w:space="0" w:color="000000"/>
            </w:tcBorders>
            <w:tcMar>
              <w:top w:w="0" w:type="dxa"/>
              <w:bottom w:w="0" w:type="dxa"/>
            </w:tcMar>
          </w:tcPr>
          <w:p w14:paraId="54859E2D" w14:textId="77777777" w:rsidR="0058467E" w:rsidRDefault="00000000">
            <w:pPr>
              <w:jc w:val="center"/>
              <w:rPr>
                <w:sz w:val="14"/>
                <w:szCs w:val="14"/>
              </w:rPr>
            </w:pPr>
            <w:r>
              <w:rPr>
                <w:sz w:val="14"/>
                <w:szCs w:val="14"/>
              </w:rPr>
              <w:t>16</w:t>
            </w:r>
          </w:p>
        </w:tc>
        <w:tc>
          <w:tcPr>
            <w:tcW w:w="1245" w:type="dxa"/>
            <w:tcBorders>
              <w:top w:val="single" w:sz="6" w:space="0" w:color="000000"/>
              <w:left w:val="single" w:sz="6" w:space="0" w:color="000000"/>
              <w:bottom w:val="single" w:sz="6" w:space="0" w:color="000000"/>
              <w:right w:val="single" w:sz="6" w:space="0" w:color="000000"/>
            </w:tcBorders>
            <w:tcMar>
              <w:top w:w="0" w:type="dxa"/>
              <w:bottom w:w="0" w:type="dxa"/>
            </w:tcMar>
          </w:tcPr>
          <w:p w14:paraId="25120ADA" w14:textId="77777777" w:rsidR="0058467E" w:rsidRDefault="00000000">
            <w:pPr>
              <w:jc w:val="center"/>
              <w:rPr>
                <w:sz w:val="14"/>
                <w:szCs w:val="14"/>
              </w:rPr>
            </w:pPr>
            <w:r>
              <w:rPr>
                <w:sz w:val="14"/>
                <w:szCs w:val="14"/>
              </w:rPr>
              <w:t>29</w:t>
            </w:r>
          </w:p>
        </w:tc>
        <w:tc>
          <w:tcPr>
            <w:tcW w:w="1335" w:type="dxa"/>
            <w:tcBorders>
              <w:top w:val="single" w:sz="6" w:space="0" w:color="000000"/>
              <w:left w:val="single" w:sz="6" w:space="0" w:color="000000"/>
              <w:bottom w:val="single" w:sz="6" w:space="0" w:color="000000"/>
              <w:right w:val="single" w:sz="6" w:space="0" w:color="000000"/>
            </w:tcBorders>
            <w:tcMar>
              <w:top w:w="0" w:type="dxa"/>
              <w:bottom w:w="0" w:type="dxa"/>
            </w:tcMar>
          </w:tcPr>
          <w:p w14:paraId="40371341" w14:textId="77777777" w:rsidR="0058467E" w:rsidRDefault="00000000">
            <w:pPr>
              <w:jc w:val="center"/>
              <w:rPr>
                <w:sz w:val="14"/>
                <w:szCs w:val="14"/>
              </w:rPr>
            </w:pPr>
            <w:r>
              <w:rPr>
                <w:sz w:val="14"/>
                <w:szCs w:val="14"/>
              </w:rPr>
              <w:t>85.3</w:t>
            </w:r>
          </w:p>
        </w:tc>
        <w:tc>
          <w:tcPr>
            <w:tcW w:w="1500" w:type="dxa"/>
            <w:tcBorders>
              <w:top w:val="single" w:sz="6" w:space="0" w:color="000000"/>
              <w:left w:val="single" w:sz="6" w:space="0" w:color="000000"/>
              <w:bottom w:val="single" w:sz="6" w:space="0" w:color="000000"/>
              <w:right w:val="single" w:sz="6" w:space="0" w:color="000000"/>
            </w:tcBorders>
            <w:tcMar>
              <w:top w:w="0" w:type="dxa"/>
              <w:bottom w:w="0" w:type="dxa"/>
            </w:tcMar>
          </w:tcPr>
          <w:p w14:paraId="1BEA7816" w14:textId="77777777" w:rsidR="0058467E" w:rsidRDefault="00000000">
            <w:pPr>
              <w:jc w:val="center"/>
              <w:rPr>
                <w:sz w:val="14"/>
                <w:szCs w:val="14"/>
              </w:rPr>
            </w:pPr>
            <w:r>
              <w:rPr>
                <w:sz w:val="14"/>
                <w:szCs w:val="14"/>
              </w:rPr>
              <w:t>88.9</w:t>
            </w:r>
          </w:p>
        </w:tc>
        <w:tc>
          <w:tcPr>
            <w:tcW w:w="1290" w:type="dxa"/>
            <w:tcBorders>
              <w:top w:val="single" w:sz="6" w:space="0" w:color="000000"/>
              <w:left w:val="single" w:sz="6" w:space="0" w:color="000000"/>
              <w:bottom w:val="single" w:sz="6" w:space="0" w:color="000000"/>
              <w:right w:val="single" w:sz="6" w:space="0" w:color="000000"/>
            </w:tcBorders>
            <w:tcMar>
              <w:top w:w="0" w:type="dxa"/>
              <w:bottom w:w="0" w:type="dxa"/>
            </w:tcMar>
          </w:tcPr>
          <w:p w14:paraId="0D0DA4CF" w14:textId="77777777" w:rsidR="0058467E" w:rsidRDefault="00000000">
            <w:pPr>
              <w:jc w:val="center"/>
              <w:rPr>
                <w:sz w:val="14"/>
                <w:szCs w:val="14"/>
              </w:rPr>
            </w:pPr>
            <w:r>
              <w:rPr>
                <w:sz w:val="14"/>
                <w:szCs w:val="14"/>
              </w:rPr>
              <w:t>86.5</w:t>
            </w:r>
          </w:p>
        </w:tc>
      </w:tr>
      <w:tr w:rsidR="0058467E" w14:paraId="39CBEA53" w14:textId="77777777">
        <w:trPr>
          <w:trHeight w:val="56"/>
        </w:trPr>
        <w:tc>
          <w:tcPr>
            <w:tcW w:w="1770" w:type="dxa"/>
            <w:tcBorders>
              <w:top w:val="single" w:sz="6" w:space="0" w:color="000000"/>
              <w:left w:val="single" w:sz="6" w:space="0" w:color="000000"/>
              <w:bottom w:val="single" w:sz="6" w:space="0" w:color="000000"/>
              <w:right w:val="single" w:sz="6" w:space="0" w:color="000000"/>
            </w:tcBorders>
            <w:tcMar>
              <w:top w:w="0" w:type="dxa"/>
              <w:bottom w:w="0" w:type="dxa"/>
            </w:tcMar>
          </w:tcPr>
          <w:p w14:paraId="25D1B2A2" w14:textId="77777777" w:rsidR="0058467E" w:rsidRDefault="00000000">
            <w:pPr>
              <w:rPr>
                <w:b/>
                <w:bCs/>
                <w:sz w:val="14"/>
                <w:szCs w:val="14"/>
              </w:rPr>
            </w:pPr>
            <w:proofErr w:type="spellStart"/>
            <w:r>
              <w:rPr>
                <w:rFonts w:ascii="Arial Unicode MS" w:eastAsia="Arial Unicode MS" w:hAnsi="Arial Unicode MS" w:cs="Arial Unicode MS"/>
                <w:b/>
                <w:bCs/>
                <w:sz w:val="14"/>
                <w:szCs w:val="14"/>
              </w:rPr>
              <w:t>Amyloid</w:t>
            </w:r>
            <w:proofErr w:type="spellEnd"/>
            <w:r>
              <w:rPr>
                <w:rFonts w:ascii="Arial Unicode MS" w:eastAsia="Arial Unicode MS" w:hAnsi="Arial Unicode MS" w:cs="Arial Unicode MS"/>
                <w:b/>
                <w:bCs/>
                <w:sz w:val="14"/>
                <w:szCs w:val="14"/>
              </w:rPr>
              <w:t xml:space="preserve"> PET (≥30 CL)</w:t>
            </w:r>
          </w:p>
        </w:tc>
        <w:tc>
          <w:tcPr>
            <w:tcW w:w="2145" w:type="dxa"/>
            <w:tcBorders>
              <w:top w:val="single" w:sz="6" w:space="0" w:color="000000"/>
              <w:left w:val="single" w:sz="6" w:space="0" w:color="000000"/>
              <w:bottom w:val="single" w:sz="6" w:space="0" w:color="000000"/>
              <w:right w:val="single" w:sz="6" w:space="0" w:color="000000"/>
            </w:tcBorders>
            <w:tcMar>
              <w:top w:w="0" w:type="dxa"/>
              <w:bottom w:w="0" w:type="dxa"/>
            </w:tcMar>
          </w:tcPr>
          <w:p w14:paraId="78BEB508" w14:textId="77777777" w:rsidR="0058467E" w:rsidRDefault="00000000">
            <w:pPr>
              <w:rPr>
                <w:sz w:val="14"/>
                <w:szCs w:val="14"/>
              </w:rPr>
            </w:pPr>
            <w:proofErr w:type="spellStart"/>
            <w:r>
              <w:rPr>
                <w:sz w:val="14"/>
                <w:szCs w:val="14"/>
              </w:rPr>
              <w:t>Counterfactual</w:t>
            </w:r>
            <w:proofErr w:type="spellEnd"/>
            <w:r>
              <w:rPr>
                <w:sz w:val="14"/>
                <w:szCs w:val="14"/>
              </w:rPr>
              <w:t xml:space="preserve"> (</w:t>
            </w:r>
            <w:proofErr w:type="spellStart"/>
            <w:r>
              <w:rPr>
                <w:sz w:val="14"/>
                <w:szCs w:val="14"/>
              </w:rPr>
              <w:t>point</w:t>
            </w:r>
            <w:proofErr w:type="spellEnd"/>
            <w:r>
              <w:rPr>
                <w:sz w:val="14"/>
                <w:szCs w:val="14"/>
              </w:rPr>
              <w:t>, 95% CI)</w:t>
            </w:r>
          </w:p>
        </w:tc>
        <w:tc>
          <w:tcPr>
            <w:tcW w:w="1290" w:type="dxa"/>
            <w:tcBorders>
              <w:top w:val="single" w:sz="6" w:space="0" w:color="000000"/>
              <w:left w:val="single" w:sz="6" w:space="0" w:color="000000"/>
              <w:bottom w:val="single" w:sz="6" w:space="0" w:color="000000"/>
              <w:right w:val="single" w:sz="6" w:space="0" w:color="000000"/>
            </w:tcBorders>
            <w:tcMar>
              <w:top w:w="0" w:type="dxa"/>
              <w:bottom w:w="0" w:type="dxa"/>
            </w:tcMar>
          </w:tcPr>
          <w:p w14:paraId="4733FF59" w14:textId="77777777" w:rsidR="0058467E" w:rsidRDefault="00000000">
            <w:pPr>
              <w:jc w:val="center"/>
              <w:rPr>
                <w:sz w:val="14"/>
                <w:szCs w:val="14"/>
              </w:rPr>
            </w:pPr>
            <w:r>
              <w:rPr>
                <w:sz w:val="14"/>
                <w:szCs w:val="14"/>
              </w:rPr>
              <w:t>24.0 (21.0–25.0)</w:t>
            </w:r>
          </w:p>
        </w:tc>
        <w:tc>
          <w:tcPr>
            <w:tcW w:w="1275" w:type="dxa"/>
            <w:tcBorders>
              <w:top w:val="single" w:sz="6" w:space="0" w:color="000000"/>
              <w:left w:val="single" w:sz="6" w:space="0" w:color="000000"/>
              <w:bottom w:val="single" w:sz="6" w:space="0" w:color="000000"/>
              <w:right w:val="single" w:sz="6" w:space="0" w:color="000000"/>
            </w:tcBorders>
            <w:tcMar>
              <w:top w:w="0" w:type="dxa"/>
              <w:bottom w:w="0" w:type="dxa"/>
            </w:tcMar>
          </w:tcPr>
          <w:p w14:paraId="30D7D485" w14:textId="77777777" w:rsidR="0058467E" w:rsidRDefault="00000000">
            <w:pPr>
              <w:jc w:val="center"/>
              <w:rPr>
                <w:sz w:val="14"/>
                <w:szCs w:val="14"/>
              </w:rPr>
            </w:pPr>
            <w:r>
              <w:rPr>
                <w:sz w:val="14"/>
                <w:szCs w:val="14"/>
              </w:rPr>
              <w:t>28.0 (27.0–31.0)</w:t>
            </w:r>
          </w:p>
        </w:tc>
        <w:tc>
          <w:tcPr>
            <w:tcW w:w="1245" w:type="dxa"/>
            <w:tcBorders>
              <w:top w:val="single" w:sz="6" w:space="0" w:color="000000"/>
              <w:left w:val="single" w:sz="6" w:space="0" w:color="000000"/>
              <w:bottom w:val="single" w:sz="6" w:space="0" w:color="000000"/>
              <w:right w:val="single" w:sz="6" w:space="0" w:color="000000"/>
            </w:tcBorders>
            <w:tcMar>
              <w:top w:w="0" w:type="dxa"/>
              <w:bottom w:w="0" w:type="dxa"/>
            </w:tcMar>
          </w:tcPr>
          <w:p w14:paraId="6300CE54" w14:textId="77777777" w:rsidR="0058467E" w:rsidRDefault="00000000">
            <w:pPr>
              <w:jc w:val="center"/>
              <w:rPr>
                <w:sz w:val="14"/>
                <w:szCs w:val="14"/>
              </w:rPr>
            </w:pPr>
            <w:r>
              <w:rPr>
                <w:sz w:val="14"/>
                <w:szCs w:val="14"/>
              </w:rPr>
              <w:t>17.0 (16.0–17.0)</w:t>
            </w:r>
          </w:p>
        </w:tc>
        <w:tc>
          <w:tcPr>
            <w:tcW w:w="1245" w:type="dxa"/>
            <w:tcBorders>
              <w:top w:val="single" w:sz="6" w:space="0" w:color="000000"/>
              <w:left w:val="single" w:sz="6" w:space="0" w:color="000000"/>
              <w:bottom w:val="single" w:sz="6" w:space="0" w:color="000000"/>
              <w:right w:val="single" w:sz="6" w:space="0" w:color="000000"/>
            </w:tcBorders>
            <w:tcMar>
              <w:top w:w="0" w:type="dxa"/>
              <w:bottom w:w="0" w:type="dxa"/>
            </w:tcMar>
          </w:tcPr>
          <w:p w14:paraId="30F84874" w14:textId="77777777" w:rsidR="0058467E" w:rsidRDefault="00000000">
            <w:pPr>
              <w:jc w:val="center"/>
              <w:rPr>
                <w:sz w:val="14"/>
                <w:szCs w:val="14"/>
              </w:rPr>
            </w:pPr>
            <w:r>
              <w:rPr>
                <w:sz w:val="14"/>
                <w:szCs w:val="14"/>
              </w:rPr>
              <w:t>27.0 (26.0–29.0)</w:t>
            </w:r>
          </w:p>
        </w:tc>
        <w:tc>
          <w:tcPr>
            <w:tcW w:w="1335" w:type="dxa"/>
            <w:tcBorders>
              <w:top w:val="single" w:sz="6" w:space="0" w:color="000000"/>
              <w:left w:val="single" w:sz="6" w:space="0" w:color="000000"/>
              <w:bottom w:val="single" w:sz="6" w:space="0" w:color="000000"/>
              <w:right w:val="single" w:sz="6" w:space="0" w:color="000000"/>
            </w:tcBorders>
            <w:tcMar>
              <w:top w:w="0" w:type="dxa"/>
              <w:bottom w:w="0" w:type="dxa"/>
            </w:tcMar>
          </w:tcPr>
          <w:p w14:paraId="40005F1C" w14:textId="77777777" w:rsidR="0058467E" w:rsidRDefault="00000000">
            <w:pPr>
              <w:jc w:val="center"/>
              <w:rPr>
                <w:sz w:val="14"/>
                <w:szCs w:val="14"/>
              </w:rPr>
            </w:pPr>
            <w:r>
              <w:rPr>
                <w:sz w:val="14"/>
                <w:szCs w:val="14"/>
              </w:rPr>
              <w:t>79.4 (76.5–85.3)</w:t>
            </w:r>
          </w:p>
        </w:tc>
        <w:tc>
          <w:tcPr>
            <w:tcW w:w="1500" w:type="dxa"/>
            <w:tcBorders>
              <w:top w:val="single" w:sz="6" w:space="0" w:color="000000"/>
              <w:left w:val="single" w:sz="6" w:space="0" w:color="000000"/>
              <w:bottom w:val="single" w:sz="6" w:space="0" w:color="000000"/>
              <w:right w:val="single" w:sz="6" w:space="0" w:color="000000"/>
            </w:tcBorders>
            <w:tcMar>
              <w:top w:w="0" w:type="dxa"/>
              <w:bottom w:w="0" w:type="dxa"/>
            </w:tcMar>
          </w:tcPr>
          <w:p w14:paraId="694D8E42" w14:textId="77777777" w:rsidR="0058467E" w:rsidRDefault="00000000">
            <w:pPr>
              <w:jc w:val="center"/>
              <w:rPr>
                <w:sz w:val="14"/>
                <w:szCs w:val="14"/>
              </w:rPr>
            </w:pPr>
            <w:r>
              <w:rPr>
                <w:sz w:val="14"/>
                <w:szCs w:val="14"/>
              </w:rPr>
              <w:t>94.4 (88.9–94.4)</w:t>
            </w:r>
          </w:p>
        </w:tc>
        <w:tc>
          <w:tcPr>
            <w:tcW w:w="1290" w:type="dxa"/>
            <w:tcBorders>
              <w:top w:val="single" w:sz="6" w:space="0" w:color="000000"/>
              <w:left w:val="single" w:sz="6" w:space="0" w:color="000000"/>
              <w:bottom w:val="single" w:sz="6" w:space="0" w:color="000000"/>
              <w:right w:val="single" w:sz="6" w:space="0" w:color="000000"/>
            </w:tcBorders>
            <w:tcMar>
              <w:top w:w="0" w:type="dxa"/>
              <w:bottom w:w="0" w:type="dxa"/>
            </w:tcMar>
          </w:tcPr>
          <w:p w14:paraId="5F57790E" w14:textId="77777777" w:rsidR="0058467E" w:rsidRDefault="00000000">
            <w:pPr>
              <w:jc w:val="center"/>
              <w:rPr>
                <w:sz w:val="14"/>
                <w:szCs w:val="14"/>
              </w:rPr>
            </w:pPr>
            <w:r>
              <w:rPr>
                <w:sz w:val="14"/>
                <w:szCs w:val="14"/>
              </w:rPr>
              <w:t>84.6 (82.7–86.5)</w:t>
            </w:r>
          </w:p>
        </w:tc>
      </w:tr>
      <w:tr w:rsidR="0058467E" w14:paraId="34C7DB75" w14:textId="77777777">
        <w:trPr>
          <w:trHeight w:val="56"/>
        </w:trPr>
        <w:tc>
          <w:tcPr>
            <w:tcW w:w="13095" w:type="dxa"/>
            <w:gridSpan w:val="9"/>
            <w:tcBorders>
              <w:top w:val="single" w:sz="6" w:space="0" w:color="000000"/>
              <w:left w:val="single" w:sz="6" w:space="0" w:color="000000"/>
              <w:bottom w:val="single" w:sz="6" w:space="0" w:color="000000"/>
              <w:right w:val="single" w:sz="6" w:space="0" w:color="000000"/>
            </w:tcBorders>
            <w:tcMar>
              <w:top w:w="0" w:type="dxa"/>
              <w:bottom w:w="0" w:type="dxa"/>
            </w:tcMar>
          </w:tcPr>
          <w:p w14:paraId="5EE93CA1" w14:textId="77777777" w:rsidR="0058467E" w:rsidRDefault="00000000">
            <w:pPr>
              <w:jc w:val="both"/>
              <w:rPr>
                <w:sz w:val="14"/>
                <w:szCs w:val="14"/>
              </w:rPr>
            </w:pPr>
            <w:r w:rsidRPr="005810E3">
              <w:rPr>
                <w:i/>
                <w:iCs/>
                <w:sz w:val="14"/>
                <w:szCs w:val="14"/>
                <w:lang w:val="en-US"/>
              </w:rPr>
              <w:t xml:space="preserve">"Counterfactual" removes the </w:t>
            </w:r>
            <w:r>
              <w:rPr>
                <w:i/>
                <w:iCs/>
                <w:sz w:val="14"/>
                <w:szCs w:val="14"/>
              </w:rPr>
              <w:t>α</w:t>
            </w:r>
            <w:proofErr w:type="spellStart"/>
            <w:r w:rsidRPr="005810E3">
              <w:rPr>
                <w:i/>
                <w:iCs/>
                <w:sz w:val="14"/>
                <w:szCs w:val="14"/>
                <w:lang w:val="en-US"/>
              </w:rPr>
              <w:t>SynSAA</w:t>
            </w:r>
            <w:proofErr w:type="spellEnd"/>
            <w:r w:rsidRPr="005810E3">
              <w:rPr>
                <w:i/>
                <w:iCs/>
                <w:sz w:val="14"/>
                <w:szCs w:val="14"/>
                <w:lang w:val="en-US"/>
              </w:rPr>
              <w:t xml:space="preserve">-associated increase in plasma p-tau217 from each </w:t>
            </w:r>
            <w:r>
              <w:rPr>
                <w:i/>
                <w:iCs/>
                <w:sz w:val="14"/>
                <w:szCs w:val="14"/>
              </w:rPr>
              <w:t>α</w:t>
            </w:r>
            <w:proofErr w:type="spellStart"/>
            <w:r w:rsidRPr="005810E3">
              <w:rPr>
                <w:i/>
                <w:iCs/>
                <w:sz w:val="14"/>
                <w:szCs w:val="14"/>
                <w:lang w:val="en-US"/>
              </w:rPr>
              <w:t>SynSAA</w:t>
            </w:r>
            <w:proofErr w:type="spellEnd"/>
            <w:r w:rsidRPr="005810E3">
              <w:rPr>
                <w:i/>
                <w:iCs/>
                <w:sz w:val="14"/>
                <w:szCs w:val="14"/>
                <w:lang w:val="en-US"/>
              </w:rPr>
              <w:t xml:space="preserve">+ participant, estimated from a model adjusting for the same reference measure the classification is judged against (CSF: 17.2% higher; amyloid PET: 23% higher).  </w:t>
            </w:r>
            <w:r>
              <w:rPr>
                <w:i/>
                <w:iCs/>
                <w:sz w:val="14"/>
                <w:szCs w:val="14"/>
              </w:rPr>
              <w:t>α</w:t>
            </w:r>
            <w:proofErr w:type="spellStart"/>
            <w:r w:rsidRPr="005810E3">
              <w:rPr>
                <w:i/>
                <w:iCs/>
                <w:sz w:val="14"/>
                <w:szCs w:val="14"/>
                <w:lang w:val="en-US"/>
              </w:rPr>
              <w:t>SynSAA</w:t>
            </w:r>
            <w:proofErr w:type="spellEnd"/>
            <w:r w:rsidRPr="005810E3">
              <w:rPr>
                <w:i/>
                <w:iCs/>
                <w:sz w:val="14"/>
                <w:szCs w:val="14"/>
                <w:lang w:val="en-US"/>
              </w:rPr>
              <w:t xml:space="preserve">-negative counts are shown for context only and are unchanged by the counterfactual, which applies to </w:t>
            </w:r>
            <w:r>
              <w:rPr>
                <w:i/>
                <w:iCs/>
                <w:sz w:val="14"/>
                <w:szCs w:val="14"/>
              </w:rPr>
              <w:t>α</w:t>
            </w:r>
            <w:proofErr w:type="spellStart"/>
            <w:r w:rsidRPr="005810E3">
              <w:rPr>
                <w:i/>
                <w:iCs/>
                <w:sz w:val="14"/>
                <w:szCs w:val="14"/>
                <w:lang w:val="en-US"/>
              </w:rPr>
              <w:t>SynSAA</w:t>
            </w:r>
            <w:proofErr w:type="spellEnd"/>
            <w:r w:rsidRPr="005810E3">
              <w:rPr>
                <w:i/>
                <w:iCs/>
                <w:sz w:val="14"/>
                <w:szCs w:val="14"/>
                <w:lang w:val="en-US"/>
              </w:rPr>
              <w:t xml:space="preserve">+ participants alone. All performance metrics are computed in </w:t>
            </w:r>
            <w:r>
              <w:rPr>
                <w:i/>
                <w:iCs/>
                <w:sz w:val="14"/>
                <w:szCs w:val="14"/>
              </w:rPr>
              <w:t>α</w:t>
            </w:r>
            <w:proofErr w:type="spellStart"/>
            <w:r w:rsidRPr="005810E3">
              <w:rPr>
                <w:i/>
                <w:iCs/>
                <w:sz w:val="14"/>
                <w:szCs w:val="14"/>
                <w:lang w:val="en-US"/>
              </w:rPr>
              <w:t>SynSAA</w:t>
            </w:r>
            <w:proofErr w:type="spellEnd"/>
            <w:r w:rsidRPr="005810E3">
              <w:rPr>
                <w:i/>
                <w:iCs/>
                <w:sz w:val="14"/>
                <w:szCs w:val="14"/>
                <w:lang w:val="en-US"/>
              </w:rPr>
              <w:t xml:space="preserve">+ participants only. Reference thresholds are externally defined: CSF p-tau181/Abeta42 &gt;= 0.025 (Hansson et al. 2018) and amyloid PET &gt;= 25 </w:t>
            </w:r>
            <w:proofErr w:type="spellStart"/>
            <w:r w:rsidRPr="005810E3">
              <w:rPr>
                <w:i/>
                <w:iCs/>
                <w:sz w:val="14"/>
                <w:szCs w:val="14"/>
                <w:lang w:val="en-US"/>
              </w:rPr>
              <w:t>centiloids</w:t>
            </w:r>
            <w:proofErr w:type="spellEnd"/>
            <w:r w:rsidRPr="005810E3">
              <w:rPr>
                <w:i/>
                <w:iCs/>
                <w:sz w:val="14"/>
                <w:szCs w:val="14"/>
                <w:lang w:val="en-US"/>
              </w:rPr>
              <w:t xml:space="preserve"> (Cousins et al. 2025). This is a descriptive translation of an already-reported effect, not a new hypothesis test; no p-values are attached to the counts. </w:t>
            </w:r>
            <w:proofErr w:type="spellStart"/>
            <w:r>
              <w:rPr>
                <w:i/>
                <w:iCs/>
                <w:sz w:val="14"/>
                <w:szCs w:val="14"/>
              </w:rPr>
              <w:t>Abbreviations</w:t>
            </w:r>
            <w:proofErr w:type="spellEnd"/>
            <w:r>
              <w:rPr>
                <w:i/>
                <w:iCs/>
                <w:sz w:val="14"/>
                <w:szCs w:val="14"/>
              </w:rPr>
              <w:t xml:space="preserve">: CSF, </w:t>
            </w:r>
            <w:proofErr w:type="spellStart"/>
            <w:r>
              <w:rPr>
                <w:i/>
                <w:iCs/>
                <w:sz w:val="14"/>
                <w:szCs w:val="14"/>
              </w:rPr>
              <w:t>cerebrospinal</w:t>
            </w:r>
            <w:proofErr w:type="spellEnd"/>
            <w:r>
              <w:rPr>
                <w:i/>
                <w:iCs/>
                <w:sz w:val="14"/>
                <w:szCs w:val="14"/>
              </w:rPr>
              <w:t xml:space="preserve"> fluid; PET, </w:t>
            </w:r>
            <w:proofErr w:type="spellStart"/>
            <w:r>
              <w:rPr>
                <w:i/>
                <w:iCs/>
                <w:sz w:val="14"/>
                <w:szCs w:val="14"/>
              </w:rPr>
              <w:t>positron</w:t>
            </w:r>
            <w:proofErr w:type="spellEnd"/>
            <w:r>
              <w:rPr>
                <w:i/>
                <w:iCs/>
                <w:sz w:val="14"/>
                <w:szCs w:val="14"/>
              </w:rPr>
              <w:t xml:space="preserve"> emission </w:t>
            </w:r>
            <w:proofErr w:type="spellStart"/>
            <w:r>
              <w:rPr>
                <w:i/>
                <w:iCs/>
                <w:sz w:val="14"/>
                <w:szCs w:val="14"/>
              </w:rPr>
              <w:t>tomography</w:t>
            </w:r>
            <w:proofErr w:type="spellEnd"/>
            <w:r>
              <w:rPr>
                <w:i/>
                <w:iCs/>
                <w:sz w:val="14"/>
                <w:szCs w:val="14"/>
              </w:rPr>
              <w:t xml:space="preserve">.     </w:t>
            </w:r>
            <w:r>
              <w:rPr>
                <w:sz w:val="14"/>
                <w:szCs w:val="14"/>
              </w:rPr>
              <w:t xml:space="preserve">              </w:t>
            </w:r>
            <w:r>
              <w:rPr>
                <w:sz w:val="14"/>
                <w:szCs w:val="14"/>
              </w:rPr>
              <w:tab/>
            </w:r>
          </w:p>
        </w:tc>
      </w:tr>
    </w:tbl>
    <w:p w14:paraId="723AF1B7" w14:textId="77777777" w:rsidR="0058467E" w:rsidRDefault="0058467E"/>
    <w:sectPr w:rsidR="0058467E">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B3B8CBE9-34A2-4759-A02D-93707C0C6A2E}"/>
  </w:font>
  <w:font w:name="Cambria">
    <w:panose1 w:val="02040503050406030204"/>
    <w:charset w:val="00"/>
    <w:family w:val="roman"/>
    <w:pitch w:val="variable"/>
    <w:sig w:usb0="E00006FF" w:usb1="420024FF" w:usb2="02000000" w:usb3="00000000" w:csb0="0000019F" w:csb1="00000000"/>
    <w:embedRegular r:id="rId2" w:fontKey="{C74338FC-38F4-4C1C-8A87-E2364100E72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67E"/>
    <w:rsid w:val="0007240C"/>
    <w:rsid w:val="000C5C5D"/>
    <w:rsid w:val="002C4CA0"/>
    <w:rsid w:val="00375D25"/>
    <w:rsid w:val="003A3637"/>
    <w:rsid w:val="00532AA4"/>
    <w:rsid w:val="005810E3"/>
    <w:rsid w:val="0058467E"/>
    <w:rsid w:val="00606C93"/>
    <w:rsid w:val="00662E27"/>
    <w:rsid w:val="00821C38"/>
    <w:rsid w:val="008B5B79"/>
    <w:rsid w:val="00992208"/>
    <w:rsid w:val="00A65CE4"/>
    <w:rsid w:val="00AD0998"/>
    <w:rsid w:val="00B6504C"/>
    <w:rsid w:val="00B67C61"/>
    <w:rsid w:val="00D90227"/>
    <w:rsid w:val="00D940BE"/>
    <w:rsid w:val="00E73AF2"/>
    <w:rsid w:val="00FD4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F9CC1"/>
  <w15:docId w15:val="{F216493A-9BBF-45D0-82E1-2367A22BC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paragraph" w:styleId="Bibliografa">
    <w:name w:val="Bibliography"/>
    <w:basedOn w:val="Normal"/>
    <w:next w:val="Normal"/>
    <w:uiPriority w:val="37"/>
    <w:unhideWhenUsed/>
    <w:rsid w:val="00532AA4"/>
    <w:pPr>
      <w:spacing w:after="24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G"/></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2384</Words>
  <Characters>13590</Characters>
  <Application>Microsoft Office Word</Application>
  <DocSecurity>0</DocSecurity>
  <Lines>113</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iñigo rodriguez baz</dc:creator>
  <cp:lastModifiedBy>Íñigo Rodríguez Baz</cp:lastModifiedBy>
  <cp:revision>5</cp:revision>
  <dcterms:created xsi:type="dcterms:W3CDTF">2026-10-05T09:00:00Z</dcterms:created>
  <dcterms:modified xsi:type="dcterms:W3CDTF">2026-10-05T18:35:00Z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zotero-version="9.0.5"&gt;&lt;session id="YdX7K6JY"/&gt;&lt;style id="http://www.zotero.org/styles/alzheimers-research-and-therapy" hasBibliography="1" bibliographyStyleHasBeenSet="1"/&gt;&lt;prefs&gt;&lt;pref name="fieldType" value="Field"/&gt;&lt;/prefs&gt;&lt;/data</vt:lpwstr>
  </property>
  <property fmtid="{D5CDD505-2E9C-101B-9397-08002B2CF9AE}" pid="3" name="ZOTERO_PREF_2">
    <vt:lpwstr>&gt;</vt:lpwstr>
  </property>
</Properties>
</file>