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A57B0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drawing>
          <wp:inline distT="0" distB="0" distL="0" distR="0" wp14:anchorId="392D1AE5" wp14:editId="126DA02E">
            <wp:extent cx="6035040" cy="3740995"/>
            <wp:effectExtent l="0" t="0" r="0" b="0"/>
            <wp:docPr id="553075439" name="FigS1_Incidence_matrix" descr="FigS1_Incidence_matrix" title="FigS1_Incidence_mat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74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2E856" w14:textId="1F5DCD18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S1. </w:t>
      </w:r>
      <w:r>
        <w:rPr>
          <w:sz w:val="19"/>
          <w:szCs w:val="19"/>
        </w:rPr>
        <w:t>Projected monthly under-five clinical incidence (annualised, per 1,000 child-years) under each scenario compared with BAU (grey), 2023–2028..</w:t>
      </w:r>
    </w:p>
    <w:p w14:paraId="4737E636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drawing>
          <wp:inline distT="0" distB="0" distL="0" distR="0" wp14:anchorId="12A6C826" wp14:editId="23591F91">
            <wp:extent cx="6035040" cy="3741833"/>
            <wp:effectExtent l="0" t="0" r="0" b="0"/>
            <wp:docPr id="421000618" name="FigS2_Gametocyte_matrix" descr="FigS2_Gametocyte_matrix" title="FigS2_Gametocyte_mat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74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77D95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S2. </w:t>
      </w:r>
      <w:r>
        <w:rPr>
          <w:sz w:val="19"/>
          <w:szCs w:val="19"/>
        </w:rPr>
        <w:t>Projected monthly under-five gametocyte prevalence (%) under each scenario compared with BAU, 2023–2028, indicating the infectious reservoir among young children.</w:t>
      </w:r>
    </w:p>
    <w:p w14:paraId="56E9A068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lastRenderedPageBreak/>
        <w:drawing>
          <wp:inline distT="0" distB="0" distL="0" distR="0" wp14:anchorId="2D1CB546" wp14:editId="41630FBA">
            <wp:extent cx="6035040" cy="3663408"/>
            <wp:effectExtent l="0" t="0" r="0" b="0"/>
            <wp:docPr id="2088998818" name="FigS3_Annual_trajectories" descr="FigS3_Annual_trajectories" title="FigS3_Annual_trajector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66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BA978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S3. </w:t>
      </w:r>
      <w:r>
        <w:rPr>
          <w:sz w:val="19"/>
          <w:szCs w:val="19"/>
        </w:rPr>
        <w:t>Annual trajectories of (A) clinical incidence, (B) annual-mean PfPR, (C) DHS/MIS survey-window PfPR, (D) new infections, (E) gametocyte prevalence and (F) the anaemia indicator, by scenario (BAU dashed), 2023–2028.</w:t>
      </w:r>
    </w:p>
    <w:p w14:paraId="49614BD1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drawing>
          <wp:inline distT="0" distB="0" distL="0" distR="0" wp14:anchorId="105F2F7C" wp14:editId="2EAD6484">
            <wp:extent cx="6035040" cy="1837974"/>
            <wp:effectExtent l="0" t="0" r="0" b="0"/>
            <wp:docPr id="1433595228" name="FigS4_Seasonal_metrics" descr="FigS4_Seasonal_metrics" title="FigS4_Seasonal_metr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183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667FE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S4. </w:t>
      </w:r>
      <w:r>
        <w:rPr>
          <w:sz w:val="19"/>
          <w:szCs w:val="19"/>
        </w:rPr>
        <w:t>Seasonal indicators in 2028 by scenario: (A) share of annual clinical cases in July–October, (B) seasonal amplitude of PfPR and (C) peak monthly PfPR (95% CI).</w:t>
      </w:r>
    </w:p>
    <w:p w14:paraId="6EF057A8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lastRenderedPageBreak/>
        <w:drawing>
          <wp:inline distT="0" distB="0" distL="0" distR="0" wp14:anchorId="4CF5E5D5" wp14:editId="107EF9F8">
            <wp:extent cx="6035040" cy="3182112"/>
            <wp:effectExtent l="0" t="0" r="0" b="0"/>
            <wp:docPr id="992566113" name="FigS5_Density_heatmap" descr="FigS5_Density_heatmap" title="FigS5_Density_heat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1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FC6D0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S5. </w:t>
      </w:r>
      <w:r>
        <w:rPr>
          <w:sz w:val="19"/>
          <w:szCs w:val="19"/>
        </w:rPr>
        <w:t>Mean parasite density among infected under-fives by calendar month and scenario (mean 2023–2028; EMOD output, log scale). Density peaks in May–June and changes little across scenarios, indicating that interventions act mainly on the number of infections rather than their intensity.</w:t>
      </w:r>
    </w:p>
    <w:p w14:paraId="165AD9EE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drawing>
          <wp:inline distT="0" distB="0" distL="0" distR="0" wp14:anchorId="72484D8C" wp14:editId="5AD3E560">
            <wp:extent cx="6035040" cy="3144292"/>
            <wp:effectExtent l="0" t="0" r="0" b="0"/>
            <wp:docPr id="2133679078" name="FigS6_Survey_month_sensitivity" descr="FigS6_Survey_month_sensitivity" title="FigS6_Survey_month_sensitiv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14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73410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S6. </w:t>
      </w:r>
      <w:r>
        <w:rPr>
          <w:sz w:val="19"/>
          <w:szCs w:val="19"/>
        </w:rPr>
        <w:t>Percent reduction in under-five PfPR relative to BAU in 2028 measured in September, October, November or December, as the September–December mean (DHS/MIS survey window), as the annual mean and at the peak month. SMC-containing scenarios show 59–99% reductions in single survey months but 20–70% on an annual basis.</w:t>
      </w:r>
    </w:p>
    <w:p w14:paraId="304510EC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lastRenderedPageBreak/>
        <w:drawing>
          <wp:inline distT="0" distB="0" distL="0" distR="0" wp14:anchorId="0E1374E9" wp14:editId="1B78CABD">
            <wp:extent cx="6035040" cy="5373492"/>
            <wp:effectExtent l="0" t="0" r="0" b="0"/>
            <wp:docPr id="787541523" name="FigS7_Correlation" descr="FigS7_Correlation" title="FigS7_Corre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537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EFAB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S7. </w:t>
      </w:r>
      <w:r>
        <w:rPr>
          <w:sz w:val="19"/>
          <w:szCs w:val="19"/>
        </w:rPr>
        <w:t>Spearman correlations between monthly under-five outcomes across all replicates and the 12 scenarios, 2023–2028.</w:t>
      </w:r>
    </w:p>
    <w:p w14:paraId="73456D54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lastRenderedPageBreak/>
        <w:drawing>
          <wp:inline distT="0" distB="0" distL="0" distR="0" wp14:anchorId="04068211" wp14:editId="08B86BA5">
            <wp:extent cx="6035040" cy="2244113"/>
            <wp:effectExtent l="0" t="0" r="0" b="0"/>
            <wp:docPr id="95532085" name="FigS8_Factorial" descr="FigS8_Factorial" title="FigS8_Fac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224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0132C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S8. </w:t>
      </w:r>
      <w:r>
        <w:rPr>
          <w:sz w:val="19"/>
          <w:szCs w:val="19"/>
        </w:rPr>
        <w:t>Factorial analysis. (A) Independent effect of each tool’s scale-up on annual clinical incidence by year (log-linear model with replicate fixed effects; 95% CI). (B) Pairwise interactions for cumulative 2023–2028 incidence (negative = synergy; * p &lt; 0.05).</w:t>
      </w:r>
    </w:p>
    <w:p w14:paraId="516C48F0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drawing>
          <wp:inline distT="0" distB="0" distL="0" distR="0" wp14:anchorId="26064587" wp14:editId="59A60271">
            <wp:extent cx="6035040" cy="3499402"/>
            <wp:effectExtent l="0" t="0" r="0" b="0"/>
            <wp:docPr id="1898250645" name="FigS9_Subpopulations" descr="FigS9_Subpopulations" title="FigS9_Subpopul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499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703BE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S9. </w:t>
      </w:r>
      <w:r>
        <w:rPr>
          <w:sz w:val="19"/>
          <w:szCs w:val="19"/>
        </w:rPr>
        <w:t>Reduction in cumulative 2023–2028 incidence relative to BAU within each of the three simulated sub-populations (95% CI). Direction and ranking are consistent; reductions are smallest in the sub-population with the highest baseline prevalence.</w:t>
      </w:r>
    </w:p>
    <w:p w14:paraId="539760B8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lastRenderedPageBreak/>
        <w:drawing>
          <wp:inline distT="0" distB="0" distL="0" distR="0" wp14:anchorId="50B87DF2" wp14:editId="50C47F09">
            <wp:extent cx="6035040" cy="2400464"/>
            <wp:effectExtent l="0" t="0" r="0" b="0"/>
            <wp:docPr id="370095511" name="FigS10_Replicates" descr="FigS10_Replicates" title="FigS10_Replic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240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664BB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S10. </w:t>
      </w:r>
      <w:r>
        <w:rPr>
          <w:sz w:val="19"/>
          <w:szCs w:val="19"/>
        </w:rPr>
        <w:t>Stochastic uncertainty. (A) Distribution of 2028 clinical incidence across the nine replicates, coloured by sub-population. (B) Width of the 95% CI for the S14-versus-BAU reduction in cumulative incidence as a function of the number of replicates used (mean and 10th–90th percentiles of 300 random subsets).</w:t>
      </w:r>
    </w:p>
    <w:p w14:paraId="00335DBD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drawing>
          <wp:inline distT="0" distB="0" distL="0" distR="0" wp14:anchorId="1D4A591C" wp14:editId="48493CAC">
            <wp:extent cx="6035040" cy="3380655"/>
            <wp:effectExtent l="0" t="0" r="0" b="0"/>
            <wp:docPr id="669300127" name="FigS11_Rank_stability" descr="FigS11_Rank_stability" title="FigS11_Rank_st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3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FBC41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S11. </w:t>
      </w:r>
      <w:r>
        <w:rPr>
          <w:sz w:val="19"/>
          <w:szCs w:val="19"/>
        </w:rPr>
        <w:t>Rank of each scenario by annual clinical incidence (1 = lowest), 2023–2028. IRS-containing scenarios occupy the top five ranks from 2024 onwards.</w:t>
      </w:r>
    </w:p>
    <w:p w14:paraId="0405E3FB" w14:textId="77777777" w:rsidR="005E64F2" w:rsidRDefault="005E64F2" w:rsidP="005E64F2">
      <w:pPr>
        <w:keepNext/>
        <w:spacing w:before="140" w:after="50"/>
        <w:jc w:val="center"/>
      </w:pPr>
      <w:r>
        <w:rPr>
          <w:noProof/>
        </w:rPr>
        <w:lastRenderedPageBreak/>
        <w:drawing>
          <wp:inline distT="0" distB="0" distL="0" distR="0" wp14:anchorId="3CA9607C" wp14:editId="48E75242">
            <wp:extent cx="6035040" cy="3433573"/>
            <wp:effectExtent l="0" t="0" r="0" b="0"/>
            <wp:docPr id="156410414" name="FigS12_Full_factorial" descr="FigS12_Full_factorial" title="FigS12_Full_fac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43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7D84A" w14:textId="77777777" w:rsidR="005E64F2" w:rsidRDefault="005E64F2" w:rsidP="005E64F2">
      <w:pPr>
        <w:spacing w:after="240" w:line="264" w:lineRule="auto"/>
        <w:jc w:val="both"/>
      </w:pPr>
      <w:r>
        <w:rPr>
          <w:b/>
          <w:bCs/>
          <w:sz w:val="19"/>
          <w:szCs w:val="19"/>
        </w:rPr>
        <w:t xml:space="preserve">Supplementary Figure S12. </w:t>
      </w:r>
      <w:r>
        <w:rPr>
          <w:sz w:val="19"/>
          <w:szCs w:val="19"/>
        </w:rPr>
        <w:t>Reduction in cumulative 2023–2028 incidence for all 16 simulated tool combinations, including four combinations without ITN scale-up that are not manuscript scenarios (grey). Dashed line = 50%.</w:t>
      </w:r>
    </w:p>
    <w:p w14:paraId="5501935B" w14:textId="77777777" w:rsidR="005E64F2" w:rsidRDefault="005E64F2" w:rsidP="005E64F2">
      <w:pPr>
        <w:sectPr w:rsidR="005E64F2" w:rsidSect="005E64F2">
          <w:footerReference w:type="default" r:id="rId19"/>
          <w:pgSz w:w="12240" w:h="15840"/>
          <w:pgMar w:top="1250" w:right="1250" w:bottom="1250" w:left="1250" w:header="708" w:footer="708" w:gutter="0"/>
          <w:cols w:space="720"/>
          <w:docGrid w:linePitch="360"/>
        </w:sectPr>
      </w:pPr>
    </w:p>
    <w:p w14:paraId="77C8B6E9" w14:textId="77777777" w:rsidR="005E64F2" w:rsidRDefault="005E64F2" w:rsidP="005E64F2">
      <w:pPr>
        <w:keepNext/>
        <w:spacing w:before="200" w:after="80" w:line="264" w:lineRule="auto"/>
        <w:jc w:val="both"/>
      </w:pPr>
      <w:r>
        <w:rPr>
          <w:b/>
          <w:bCs/>
          <w:sz w:val="19"/>
          <w:szCs w:val="19"/>
        </w:rPr>
        <w:lastRenderedPageBreak/>
        <w:t xml:space="preserve">Supplementary Table S1. </w:t>
      </w:r>
      <w:r>
        <w:rPr>
          <w:sz w:val="19"/>
          <w:szCs w:val="19"/>
        </w:rPr>
        <w:t>DHS/MIS survey-window PfPR (Sep–Dec mean), % (mean, 95% CI), by scenario and year.</w:t>
      </w:r>
    </w:p>
    <w:tbl>
      <w:tblPr>
        <w:tblStyle w:val="TableGrid"/>
        <w:tblW w:w="12850" w:type="dxa"/>
        <w:tblLook w:val="04A0" w:firstRow="1" w:lastRow="0" w:firstColumn="1" w:lastColumn="0" w:noHBand="0" w:noVBand="1"/>
      </w:tblPr>
      <w:tblGrid>
        <w:gridCol w:w="650"/>
        <w:gridCol w:w="3200"/>
        <w:gridCol w:w="1500"/>
        <w:gridCol w:w="1500"/>
        <w:gridCol w:w="1500"/>
        <w:gridCol w:w="1500"/>
        <w:gridCol w:w="1500"/>
        <w:gridCol w:w="1500"/>
      </w:tblGrid>
      <w:tr w:rsidR="005E64F2" w14:paraId="0DAB6BF2" w14:textId="77777777" w:rsidTr="00280E8D">
        <w:tc>
          <w:tcPr>
            <w:tcW w:w="650" w:type="dxa"/>
          </w:tcPr>
          <w:p w14:paraId="6A1E1296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Scen.</w:t>
            </w:r>
          </w:p>
        </w:tc>
        <w:tc>
          <w:tcPr>
            <w:tcW w:w="3200" w:type="dxa"/>
          </w:tcPr>
          <w:p w14:paraId="1EBBEDC5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Description</w:t>
            </w:r>
          </w:p>
        </w:tc>
        <w:tc>
          <w:tcPr>
            <w:tcW w:w="1500" w:type="dxa"/>
          </w:tcPr>
          <w:p w14:paraId="2A9D59E9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2023</w:t>
            </w:r>
          </w:p>
        </w:tc>
        <w:tc>
          <w:tcPr>
            <w:tcW w:w="1500" w:type="dxa"/>
          </w:tcPr>
          <w:p w14:paraId="718F1416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2024</w:t>
            </w:r>
          </w:p>
        </w:tc>
        <w:tc>
          <w:tcPr>
            <w:tcW w:w="1500" w:type="dxa"/>
          </w:tcPr>
          <w:p w14:paraId="19028508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2025</w:t>
            </w:r>
          </w:p>
        </w:tc>
        <w:tc>
          <w:tcPr>
            <w:tcW w:w="1500" w:type="dxa"/>
          </w:tcPr>
          <w:p w14:paraId="10B65342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500" w:type="dxa"/>
          </w:tcPr>
          <w:p w14:paraId="3DA4CC2A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2027</w:t>
            </w:r>
          </w:p>
        </w:tc>
        <w:tc>
          <w:tcPr>
            <w:tcW w:w="1500" w:type="dxa"/>
          </w:tcPr>
          <w:p w14:paraId="76394225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2028</w:t>
            </w:r>
          </w:p>
        </w:tc>
      </w:tr>
      <w:tr w:rsidR="005E64F2" w14:paraId="5D90972D" w14:textId="77777777" w:rsidTr="00280E8D">
        <w:tc>
          <w:tcPr>
            <w:tcW w:w="650" w:type="dxa"/>
          </w:tcPr>
          <w:p w14:paraId="0458E8F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</w:t>
            </w:r>
          </w:p>
        </w:tc>
        <w:tc>
          <w:tcPr>
            <w:tcW w:w="3200" w:type="dxa"/>
          </w:tcPr>
          <w:p w14:paraId="61EE6BED" w14:textId="77777777" w:rsidR="005E64F2" w:rsidRDefault="005E64F2" w:rsidP="00F4435D">
            <w:r>
              <w:rPr>
                <w:sz w:val="15"/>
                <w:szCs w:val="15"/>
              </w:rPr>
              <w:t>Business-as-usual (BAU)</w:t>
            </w:r>
          </w:p>
        </w:tc>
        <w:tc>
          <w:tcPr>
            <w:tcW w:w="1500" w:type="dxa"/>
          </w:tcPr>
          <w:p w14:paraId="12AF4A4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5.55 (5.06–6.04)</w:t>
            </w:r>
          </w:p>
        </w:tc>
        <w:tc>
          <w:tcPr>
            <w:tcW w:w="1500" w:type="dxa"/>
          </w:tcPr>
          <w:p w14:paraId="69C13DD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2.54 (2.00–3.08)</w:t>
            </w:r>
          </w:p>
        </w:tc>
        <w:tc>
          <w:tcPr>
            <w:tcW w:w="1500" w:type="dxa"/>
          </w:tcPr>
          <w:p w14:paraId="356E35D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4.10 (3.19–5.00)</w:t>
            </w:r>
          </w:p>
        </w:tc>
        <w:tc>
          <w:tcPr>
            <w:tcW w:w="1500" w:type="dxa"/>
          </w:tcPr>
          <w:p w14:paraId="6014B06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4.61 (3.89–5.34)</w:t>
            </w:r>
          </w:p>
        </w:tc>
        <w:tc>
          <w:tcPr>
            <w:tcW w:w="1500" w:type="dxa"/>
          </w:tcPr>
          <w:p w14:paraId="14BF5E5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2.62 (1.95–3.29)</w:t>
            </w:r>
          </w:p>
        </w:tc>
        <w:tc>
          <w:tcPr>
            <w:tcW w:w="1500" w:type="dxa"/>
          </w:tcPr>
          <w:p w14:paraId="0C92248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4.28 (3.60–4.97)</w:t>
            </w:r>
          </w:p>
        </w:tc>
      </w:tr>
      <w:tr w:rsidR="005E64F2" w14:paraId="62D636D4" w14:textId="77777777" w:rsidTr="00280E8D">
        <w:tc>
          <w:tcPr>
            <w:tcW w:w="650" w:type="dxa"/>
          </w:tcPr>
          <w:p w14:paraId="0F04796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S2</w:t>
            </w:r>
          </w:p>
        </w:tc>
        <w:tc>
          <w:tcPr>
            <w:tcW w:w="3200" w:type="dxa"/>
          </w:tcPr>
          <w:p w14:paraId="39B25F60" w14:textId="77777777" w:rsidR="005E64F2" w:rsidRDefault="005E64F2" w:rsidP="00F4435D">
            <w:r>
              <w:rPr>
                <w:sz w:val="15"/>
                <w:szCs w:val="15"/>
              </w:rPr>
              <w:t>ITN only</w:t>
            </w:r>
          </w:p>
        </w:tc>
        <w:tc>
          <w:tcPr>
            <w:tcW w:w="1500" w:type="dxa"/>
          </w:tcPr>
          <w:p w14:paraId="0B01C27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5.55 (5.06–6.04)</w:t>
            </w:r>
          </w:p>
        </w:tc>
        <w:tc>
          <w:tcPr>
            <w:tcW w:w="1500" w:type="dxa"/>
          </w:tcPr>
          <w:p w14:paraId="5D8EFC5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1.84 (1.52–2.16)</w:t>
            </w:r>
          </w:p>
        </w:tc>
        <w:tc>
          <w:tcPr>
            <w:tcW w:w="1500" w:type="dxa"/>
          </w:tcPr>
          <w:p w14:paraId="51747C8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3.22 (2.41–4.03)</w:t>
            </w:r>
          </w:p>
        </w:tc>
        <w:tc>
          <w:tcPr>
            <w:tcW w:w="1500" w:type="dxa"/>
          </w:tcPr>
          <w:p w14:paraId="7CD989A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4.49 (3.89–5.10)</w:t>
            </w:r>
          </w:p>
        </w:tc>
        <w:tc>
          <w:tcPr>
            <w:tcW w:w="1500" w:type="dxa"/>
          </w:tcPr>
          <w:p w14:paraId="408394C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1.98 (1.70–2.26)</w:t>
            </w:r>
          </w:p>
        </w:tc>
        <w:tc>
          <w:tcPr>
            <w:tcW w:w="1500" w:type="dxa"/>
          </w:tcPr>
          <w:p w14:paraId="12EE80F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4.27 (3.84–4.70)</w:t>
            </w:r>
          </w:p>
        </w:tc>
      </w:tr>
      <w:tr w:rsidR="005E64F2" w14:paraId="023AC32F" w14:textId="77777777" w:rsidTr="00280E8D">
        <w:tc>
          <w:tcPr>
            <w:tcW w:w="650" w:type="dxa"/>
          </w:tcPr>
          <w:p w14:paraId="4F025E9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S4</w:t>
            </w:r>
          </w:p>
        </w:tc>
        <w:tc>
          <w:tcPr>
            <w:tcW w:w="3200" w:type="dxa"/>
          </w:tcPr>
          <w:p w14:paraId="28F2F509" w14:textId="77777777" w:rsidR="005E64F2" w:rsidRDefault="005E64F2" w:rsidP="00F4435D">
            <w:r>
              <w:rPr>
                <w:sz w:val="15"/>
                <w:szCs w:val="15"/>
              </w:rPr>
              <w:t>IRS only</w:t>
            </w:r>
          </w:p>
        </w:tc>
        <w:tc>
          <w:tcPr>
            <w:tcW w:w="1500" w:type="dxa"/>
          </w:tcPr>
          <w:p w14:paraId="0BAF26A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2.12 (1.60–2.63)</w:t>
            </w:r>
          </w:p>
        </w:tc>
        <w:tc>
          <w:tcPr>
            <w:tcW w:w="1500" w:type="dxa"/>
          </w:tcPr>
          <w:p w14:paraId="59697F1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1.09 (0.69–1.49)</w:t>
            </w:r>
          </w:p>
        </w:tc>
        <w:tc>
          <w:tcPr>
            <w:tcW w:w="1500" w:type="dxa"/>
          </w:tcPr>
          <w:p w14:paraId="3F3EAE8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1.57 (0.87–2.26)</w:t>
            </w:r>
          </w:p>
        </w:tc>
        <w:tc>
          <w:tcPr>
            <w:tcW w:w="1500" w:type="dxa"/>
          </w:tcPr>
          <w:p w14:paraId="62BABBA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2.44 (1.70–3.17)</w:t>
            </w:r>
          </w:p>
        </w:tc>
        <w:tc>
          <w:tcPr>
            <w:tcW w:w="1500" w:type="dxa"/>
          </w:tcPr>
          <w:p w14:paraId="30BDAF2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1.44 (0.87–2.00)</w:t>
            </w:r>
          </w:p>
        </w:tc>
        <w:tc>
          <w:tcPr>
            <w:tcW w:w="1500" w:type="dxa"/>
          </w:tcPr>
          <w:p w14:paraId="77F4B7C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2.38 (1.64–3.11)</w:t>
            </w:r>
          </w:p>
        </w:tc>
      </w:tr>
      <w:tr w:rsidR="005E64F2" w14:paraId="65E2F91B" w14:textId="77777777" w:rsidTr="00280E8D">
        <w:tc>
          <w:tcPr>
            <w:tcW w:w="650" w:type="dxa"/>
          </w:tcPr>
          <w:p w14:paraId="235E819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S5</w:t>
            </w:r>
          </w:p>
        </w:tc>
        <w:tc>
          <w:tcPr>
            <w:tcW w:w="3200" w:type="dxa"/>
          </w:tcPr>
          <w:p w14:paraId="7B9F764B" w14:textId="77777777" w:rsidR="005E64F2" w:rsidRDefault="005E64F2" w:rsidP="00F4435D">
            <w:r>
              <w:rPr>
                <w:sz w:val="15"/>
                <w:szCs w:val="15"/>
              </w:rPr>
              <w:t>SMC only</w:t>
            </w:r>
          </w:p>
        </w:tc>
        <w:tc>
          <w:tcPr>
            <w:tcW w:w="1500" w:type="dxa"/>
          </w:tcPr>
          <w:p w14:paraId="2F8A21A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2.29 (1.75–2.83)</w:t>
            </w:r>
          </w:p>
        </w:tc>
        <w:tc>
          <w:tcPr>
            <w:tcW w:w="1500" w:type="dxa"/>
          </w:tcPr>
          <w:p w14:paraId="613A71D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1.01 (0.72–1.29)</w:t>
            </w:r>
          </w:p>
        </w:tc>
        <w:tc>
          <w:tcPr>
            <w:tcW w:w="1500" w:type="dxa"/>
          </w:tcPr>
          <w:p w14:paraId="1A2F15D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1.20 (0.92–1.47)</w:t>
            </w:r>
          </w:p>
        </w:tc>
        <w:tc>
          <w:tcPr>
            <w:tcW w:w="1500" w:type="dxa"/>
          </w:tcPr>
          <w:p w14:paraId="1B65717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0.96 (0.85–1.07)</w:t>
            </w:r>
          </w:p>
        </w:tc>
        <w:tc>
          <w:tcPr>
            <w:tcW w:w="1500" w:type="dxa"/>
          </w:tcPr>
          <w:p w14:paraId="1DBE709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0.42 (0.31–0.54)</w:t>
            </w:r>
          </w:p>
        </w:tc>
        <w:tc>
          <w:tcPr>
            <w:tcW w:w="1500" w:type="dxa"/>
          </w:tcPr>
          <w:p w14:paraId="2DF3327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0.79 (0.61–0.97)</w:t>
            </w:r>
          </w:p>
        </w:tc>
      </w:tr>
      <w:tr w:rsidR="005E64F2" w14:paraId="3081E9AB" w14:textId="77777777" w:rsidTr="00280E8D">
        <w:tc>
          <w:tcPr>
            <w:tcW w:w="650" w:type="dxa"/>
          </w:tcPr>
          <w:p w14:paraId="4F7B7BC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S6</w:t>
            </w:r>
          </w:p>
        </w:tc>
        <w:tc>
          <w:tcPr>
            <w:tcW w:w="3200" w:type="dxa"/>
          </w:tcPr>
          <w:p w14:paraId="4F47EAD0" w14:textId="77777777" w:rsidR="005E64F2" w:rsidRDefault="005E64F2" w:rsidP="00F4435D">
            <w:r>
              <w:rPr>
                <w:sz w:val="15"/>
                <w:szCs w:val="15"/>
              </w:rPr>
              <w:t>RTS,S only</w:t>
            </w:r>
          </w:p>
        </w:tc>
        <w:tc>
          <w:tcPr>
            <w:tcW w:w="1500" w:type="dxa"/>
          </w:tcPr>
          <w:p w14:paraId="15081AE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5.55 (5.06–6.04)</w:t>
            </w:r>
          </w:p>
        </w:tc>
        <w:tc>
          <w:tcPr>
            <w:tcW w:w="1500" w:type="dxa"/>
          </w:tcPr>
          <w:p w14:paraId="72FC2A7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2.76 (2.36–3.15)</w:t>
            </w:r>
          </w:p>
        </w:tc>
        <w:tc>
          <w:tcPr>
            <w:tcW w:w="1500" w:type="dxa"/>
          </w:tcPr>
          <w:p w14:paraId="4EF5F35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3.93 (3.00–4.86)</w:t>
            </w:r>
          </w:p>
        </w:tc>
        <w:tc>
          <w:tcPr>
            <w:tcW w:w="1500" w:type="dxa"/>
          </w:tcPr>
          <w:p w14:paraId="4C844D6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4.41 (3.82–5.01)</w:t>
            </w:r>
          </w:p>
        </w:tc>
        <w:tc>
          <w:tcPr>
            <w:tcW w:w="1500" w:type="dxa"/>
          </w:tcPr>
          <w:p w14:paraId="0A9A669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2.39 (1.77–3.01)</w:t>
            </w:r>
          </w:p>
        </w:tc>
        <w:tc>
          <w:tcPr>
            <w:tcW w:w="1500" w:type="dxa"/>
          </w:tcPr>
          <w:p w14:paraId="605ED0E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4.37 (3.97–4.77)</w:t>
            </w:r>
          </w:p>
        </w:tc>
      </w:tr>
      <w:tr w:rsidR="005E64F2" w14:paraId="1AF27406" w14:textId="77777777" w:rsidTr="00280E8D">
        <w:tc>
          <w:tcPr>
            <w:tcW w:w="650" w:type="dxa"/>
          </w:tcPr>
          <w:p w14:paraId="02EE093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S8</w:t>
            </w:r>
          </w:p>
        </w:tc>
        <w:tc>
          <w:tcPr>
            <w:tcW w:w="3200" w:type="dxa"/>
          </w:tcPr>
          <w:p w14:paraId="00E4FA8C" w14:textId="77777777" w:rsidR="005E64F2" w:rsidRDefault="005E64F2" w:rsidP="00F4435D">
            <w:r>
              <w:rPr>
                <w:sz w:val="15"/>
                <w:szCs w:val="15"/>
              </w:rPr>
              <w:t>ITN + CM + IRS</w:t>
            </w:r>
          </w:p>
        </w:tc>
        <w:tc>
          <w:tcPr>
            <w:tcW w:w="1500" w:type="dxa"/>
          </w:tcPr>
          <w:p w14:paraId="6B6C85B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2.12 (1.60–2.63)</w:t>
            </w:r>
          </w:p>
        </w:tc>
        <w:tc>
          <w:tcPr>
            <w:tcW w:w="1500" w:type="dxa"/>
          </w:tcPr>
          <w:p w14:paraId="3D53429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0.98 (0.55–1.41)</w:t>
            </w:r>
          </w:p>
        </w:tc>
        <w:tc>
          <w:tcPr>
            <w:tcW w:w="1500" w:type="dxa"/>
          </w:tcPr>
          <w:p w14:paraId="3E2ED55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1.03 (0.57–1.49)</w:t>
            </w:r>
          </w:p>
        </w:tc>
        <w:tc>
          <w:tcPr>
            <w:tcW w:w="1500" w:type="dxa"/>
          </w:tcPr>
          <w:p w14:paraId="25BBBB8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2.23 (1.45–3.01)</w:t>
            </w:r>
          </w:p>
        </w:tc>
        <w:tc>
          <w:tcPr>
            <w:tcW w:w="1500" w:type="dxa"/>
          </w:tcPr>
          <w:p w14:paraId="2E152D9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0.88 (0.51–1.26)</w:t>
            </w:r>
          </w:p>
        </w:tc>
        <w:tc>
          <w:tcPr>
            <w:tcW w:w="1500" w:type="dxa"/>
          </w:tcPr>
          <w:p w14:paraId="7D82B8A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2.29 (1.56–3.01)</w:t>
            </w:r>
          </w:p>
        </w:tc>
      </w:tr>
      <w:tr w:rsidR="005E64F2" w14:paraId="46E2776D" w14:textId="77777777" w:rsidTr="00280E8D">
        <w:tc>
          <w:tcPr>
            <w:tcW w:w="650" w:type="dxa"/>
          </w:tcPr>
          <w:p w14:paraId="6259DB2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S9</w:t>
            </w:r>
          </w:p>
        </w:tc>
        <w:tc>
          <w:tcPr>
            <w:tcW w:w="3200" w:type="dxa"/>
          </w:tcPr>
          <w:p w14:paraId="2C3A34C0" w14:textId="77777777" w:rsidR="005E64F2" w:rsidRDefault="005E64F2" w:rsidP="00F4435D">
            <w:r>
              <w:rPr>
                <w:sz w:val="15"/>
                <w:szCs w:val="15"/>
              </w:rPr>
              <w:t>ITN + CM + SMC</w:t>
            </w:r>
          </w:p>
        </w:tc>
        <w:tc>
          <w:tcPr>
            <w:tcW w:w="1500" w:type="dxa"/>
          </w:tcPr>
          <w:p w14:paraId="500676B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2.29 (1.75–2.83)</w:t>
            </w:r>
          </w:p>
        </w:tc>
        <w:tc>
          <w:tcPr>
            <w:tcW w:w="1500" w:type="dxa"/>
          </w:tcPr>
          <w:p w14:paraId="23049FC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0.61 (0.42–0.81)</w:t>
            </w:r>
          </w:p>
        </w:tc>
        <w:tc>
          <w:tcPr>
            <w:tcW w:w="1500" w:type="dxa"/>
          </w:tcPr>
          <w:p w14:paraId="0372343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1.20 (0.90–1.49)</w:t>
            </w:r>
          </w:p>
        </w:tc>
        <w:tc>
          <w:tcPr>
            <w:tcW w:w="1500" w:type="dxa"/>
          </w:tcPr>
          <w:p w14:paraId="4F4AE2A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1.08 (0.91–1.26)</w:t>
            </w:r>
          </w:p>
        </w:tc>
        <w:tc>
          <w:tcPr>
            <w:tcW w:w="1500" w:type="dxa"/>
          </w:tcPr>
          <w:p w14:paraId="06E6CA8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0.50 (0.33–0.67)</w:t>
            </w:r>
          </w:p>
        </w:tc>
        <w:tc>
          <w:tcPr>
            <w:tcW w:w="1500" w:type="dxa"/>
          </w:tcPr>
          <w:p w14:paraId="5EF3B7E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0.71 (0.52–0.89)</w:t>
            </w:r>
          </w:p>
        </w:tc>
      </w:tr>
      <w:tr w:rsidR="005E64F2" w14:paraId="77C7314E" w14:textId="77777777" w:rsidTr="00280E8D">
        <w:tc>
          <w:tcPr>
            <w:tcW w:w="650" w:type="dxa"/>
          </w:tcPr>
          <w:p w14:paraId="790C630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S10</w:t>
            </w:r>
          </w:p>
        </w:tc>
        <w:tc>
          <w:tcPr>
            <w:tcW w:w="3200" w:type="dxa"/>
          </w:tcPr>
          <w:p w14:paraId="6B3F8929" w14:textId="77777777" w:rsidR="005E64F2" w:rsidRDefault="005E64F2" w:rsidP="00F4435D">
            <w:r>
              <w:rPr>
                <w:sz w:val="15"/>
                <w:szCs w:val="15"/>
              </w:rPr>
              <w:t>ITN + CM + RTS,S</w:t>
            </w:r>
          </w:p>
        </w:tc>
        <w:tc>
          <w:tcPr>
            <w:tcW w:w="1500" w:type="dxa"/>
          </w:tcPr>
          <w:p w14:paraId="7F7DDBB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5.55 (5.06–6.04)</w:t>
            </w:r>
          </w:p>
        </w:tc>
        <w:tc>
          <w:tcPr>
            <w:tcW w:w="1500" w:type="dxa"/>
          </w:tcPr>
          <w:p w14:paraId="1A62ABA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1.93 (1.38–2.49)</w:t>
            </w:r>
          </w:p>
        </w:tc>
        <w:tc>
          <w:tcPr>
            <w:tcW w:w="1500" w:type="dxa"/>
          </w:tcPr>
          <w:p w14:paraId="5660447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3.39 (2.76–4.03)</w:t>
            </w:r>
          </w:p>
        </w:tc>
        <w:tc>
          <w:tcPr>
            <w:tcW w:w="1500" w:type="dxa"/>
          </w:tcPr>
          <w:p w14:paraId="462E78E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4.74 (4.09–5.40)</w:t>
            </w:r>
          </w:p>
        </w:tc>
        <w:tc>
          <w:tcPr>
            <w:tcW w:w="1500" w:type="dxa"/>
          </w:tcPr>
          <w:p w14:paraId="7FE1AF5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1.87 (1.42–2.32)</w:t>
            </w:r>
          </w:p>
        </w:tc>
        <w:tc>
          <w:tcPr>
            <w:tcW w:w="1500" w:type="dxa"/>
          </w:tcPr>
          <w:p w14:paraId="101103B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3.78 (3.31–4.25)</w:t>
            </w:r>
          </w:p>
        </w:tc>
      </w:tr>
      <w:tr w:rsidR="005E64F2" w14:paraId="20BD8FC3" w14:textId="77777777" w:rsidTr="00280E8D">
        <w:tc>
          <w:tcPr>
            <w:tcW w:w="650" w:type="dxa"/>
          </w:tcPr>
          <w:p w14:paraId="2FBB6A4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S11</w:t>
            </w:r>
          </w:p>
        </w:tc>
        <w:tc>
          <w:tcPr>
            <w:tcW w:w="3200" w:type="dxa"/>
          </w:tcPr>
          <w:p w14:paraId="43E92A31" w14:textId="77777777" w:rsidR="005E64F2" w:rsidRDefault="005E64F2" w:rsidP="00F4435D">
            <w:r>
              <w:rPr>
                <w:sz w:val="15"/>
                <w:szCs w:val="15"/>
              </w:rPr>
              <w:t>ITN + CM + IRS + SMC</w:t>
            </w:r>
          </w:p>
        </w:tc>
        <w:tc>
          <w:tcPr>
            <w:tcW w:w="1500" w:type="dxa"/>
          </w:tcPr>
          <w:p w14:paraId="6304721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0.98 (0.72–1.25)</w:t>
            </w:r>
          </w:p>
        </w:tc>
        <w:tc>
          <w:tcPr>
            <w:tcW w:w="1500" w:type="dxa"/>
          </w:tcPr>
          <w:p w14:paraId="3C98CEF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0.29 (0.18–0.40)</w:t>
            </w:r>
          </w:p>
        </w:tc>
        <w:tc>
          <w:tcPr>
            <w:tcW w:w="1500" w:type="dxa"/>
          </w:tcPr>
          <w:p w14:paraId="4D48BCE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0.33 (0.09–0.56)</w:t>
            </w:r>
          </w:p>
        </w:tc>
        <w:tc>
          <w:tcPr>
            <w:tcW w:w="1500" w:type="dxa"/>
          </w:tcPr>
          <w:p w14:paraId="7A85098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0.45 (0.25–0.66)</w:t>
            </w:r>
          </w:p>
        </w:tc>
        <w:tc>
          <w:tcPr>
            <w:tcW w:w="1500" w:type="dxa"/>
          </w:tcPr>
          <w:p w14:paraId="5CCC08D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0.27 (0.14–0.39)</w:t>
            </w:r>
          </w:p>
        </w:tc>
        <w:tc>
          <w:tcPr>
            <w:tcW w:w="1500" w:type="dxa"/>
          </w:tcPr>
          <w:p w14:paraId="1A7BF6F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0.45 (0.27–0.63)</w:t>
            </w:r>
          </w:p>
        </w:tc>
      </w:tr>
      <w:tr w:rsidR="005E64F2" w14:paraId="2C3C05D5" w14:textId="77777777" w:rsidTr="00280E8D">
        <w:tc>
          <w:tcPr>
            <w:tcW w:w="650" w:type="dxa"/>
          </w:tcPr>
          <w:p w14:paraId="2340EA4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S12</w:t>
            </w:r>
          </w:p>
        </w:tc>
        <w:tc>
          <w:tcPr>
            <w:tcW w:w="3200" w:type="dxa"/>
          </w:tcPr>
          <w:p w14:paraId="0C67A538" w14:textId="77777777" w:rsidR="005E64F2" w:rsidRDefault="005E64F2" w:rsidP="00F4435D">
            <w:r>
              <w:rPr>
                <w:sz w:val="15"/>
                <w:szCs w:val="15"/>
              </w:rPr>
              <w:t>ITN + CM + IRS + RTS,S</w:t>
            </w:r>
          </w:p>
        </w:tc>
        <w:tc>
          <w:tcPr>
            <w:tcW w:w="1500" w:type="dxa"/>
          </w:tcPr>
          <w:p w14:paraId="7F3A148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2.12 (1.60–2.63)</w:t>
            </w:r>
          </w:p>
        </w:tc>
        <w:tc>
          <w:tcPr>
            <w:tcW w:w="1500" w:type="dxa"/>
          </w:tcPr>
          <w:p w14:paraId="72319DC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0.99 (0.64–1.33)</w:t>
            </w:r>
          </w:p>
        </w:tc>
        <w:tc>
          <w:tcPr>
            <w:tcW w:w="1500" w:type="dxa"/>
          </w:tcPr>
          <w:p w14:paraId="747F0AD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0.99 (0.49–1.49)</w:t>
            </w:r>
          </w:p>
        </w:tc>
        <w:tc>
          <w:tcPr>
            <w:tcW w:w="1500" w:type="dxa"/>
          </w:tcPr>
          <w:p w14:paraId="48D0172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2.24 (1.72–2.76)</w:t>
            </w:r>
          </w:p>
        </w:tc>
        <w:tc>
          <w:tcPr>
            <w:tcW w:w="1500" w:type="dxa"/>
          </w:tcPr>
          <w:p w14:paraId="7214F16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1.14 (0.76–1.53)</w:t>
            </w:r>
          </w:p>
        </w:tc>
        <w:tc>
          <w:tcPr>
            <w:tcW w:w="1500" w:type="dxa"/>
          </w:tcPr>
          <w:p w14:paraId="287F06F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2.31 (1.95–2.68)</w:t>
            </w:r>
          </w:p>
        </w:tc>
      </w:tr>
      <w:tr w:rsidR="005E64F2" w14:paraId="5C476ED6" w14:textId="77777777" w:rsidTr="00280E8D">
        <w:tc>
          <w:tcPr>
            <w:tcW w:w="650" w:type="dxa"/>
          </w:tcPr>
          <w:p w14:paraId="15B881C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S13</w:t>
            </w:r>
          </w:p>
        </w:tc>
        <w:tc>
          <w:tcPr>
            <w:tcW w:w="3200" w:type="dxa"/>
          </w:tcPr>
          <w:p w14:paraId="6256F752" w14:textId="77777777" w:rsidR="005E64F2" w:rsidRDefault="005E64F2" w:rsidP="00F4435D">
            <w:r>
              <w:rPr>
                <w:sz w:val="15"/>
                <w:szCs w:val="15"/>
              </w:rPr>
              <w:t>ITN + CM + SMC + RTS,S</w:t>
            </w:r>
          </w:p>
        </w:tc>
        <w:tc>
          <w:tcPr>
            <w:tcW w:w="1500" w:type="dxa"/>
          </w:tcPr>
          <w:p w14:paraId="3D5AEAB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2.29 (1.75–2.83)</w:t>
            </w:r>
          </w:p>
        </w:tc>
        <w:tc>
          <w:tcPr>
            <w:tcW w:w="1500" w:type="dxa"/>
          </w:tcPr>
          <w:p w14:paraId="63EA635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0.62 (0.45–0.80)</w:t>
            </w:r>
          </w:p>
        </w:tc>
        <w:tc>
          <w:tcPr>
            <w:tcW w:w="1500" w:type="dxa"/>
          </w:tcPr>
          <w:p w14:paraId="31F1CEA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1.16 (0.92–1.40)</w:t>
            </w:r>
          </w:p>
        </w:tc>
        <w:tc>
          <w:tcPr>
            <w:tcW w:w="1500" w:type="dxa"/>
          </w:tcPr>
          <w:p w14:paraId="2492CD6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1.04 (0.87–1.22)</w:t>
            </w:r>
          </w:p>
        </w:tc>
        <w:tc>
          <w:tcPr>
            <w:tcW w:w="1500" w:type="dxa"/>
          </w:tcPr>
          <w:p w14:paraId="2EDE498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0.33 (0.27–0.39)</w:t>
            </w:r>
          </w:p>
        </w:tc>
        <w:tc>
          <w:tcPr>
            <w:tcW w:w="1500" w:type="dxa"/>
          </w:tcPr>
          <w:p w14:paraId="20B85FF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0.70 (0.50–0.89)</w:t>
            </w:r>
          </w:p>
        </w:tc>
      </w:tr>
      <w:tr w:rsidR="005E64F2" w14:paraId="598632C5" w14:textId="77777777" w:rsidTr="00280E8D">
        <w:tc>
          <w:tcPr>
            <w:tcW w:w="650" w:type="dxa"/>
          </w:tcPr>
          <w:p w14:paraId="3B73E03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S14</w:t>
            </w:r>
          </w:p>
        </w:tc>
        <w:tc>
          <w:tcPr>
            <w:tcW w:w="3200" w:type="dxa"/>
          </w:tcPr>
          <w:p w14:paraId="676E2520" w14:textId="77777777" w:rsidR="005E64F2" w:rsidRDefault="005E64F2" w:rsidP="00F4435D">
            <w:r>
              <w:rPr>
                <w:sz w:val="15"/>
                <w:szCs w:val="15"/>
              </w:rPr>
              <w:t>Full package (ITN + CM + IRS + SMC + RTS,S)</w:t>
            </w:r>
          </w:p>
        </w:tc>
        <w:tc>
          <w:tcPr>
            <w:tcW w:w="1500" w:type="dxa"/>
          </w:tcPr>
          <w:p w14:paraId="079339D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0.98 (0.72–1.25)</w:t>
            </w:r>
          </w:p>
        </w:tc>
        <w:tc>
          <w:tcPr>
            <w:tcW w:w="1500" w:type="dxa"/>
          </w:tcPr>
          <w:p w14:paraId="361E67D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0.23 (0.17–0.30)</w:t>
            </w:r>
          </w:p>
        </w:tc>
        <w:tc>
          <w:tcPr>
            <w:tcW w:w="1500" w:type="dxa"/>
          </w:tcPr>
          <w:p w14:paraId="478347B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0.33 (0.19–0.47)</w:t>
            </w:r>
          </w:p>
        </w:tc>
        <w:tc>
          <w:tcPr>
            <w:tcW w:w="1500" w:type="dxa"/>
          </w:tcPr>
          <w:p w14:paraId="126283A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0.56 (0.45–0.67)</w:t>
            </w:r>
          </w:p>
        </w:tc>
        <w:tc>
          <w:tcPr>
            <w:tcW w:w="1500" w:type="dxa"/>
          </w:tcPr>
          <w:p w14:paraId="68609D0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0.23 (0.16–0.31)</w:t>
            </w:r>
          </w:p>
        </w:tc>
        <w:tc>
          <w:tcPr>
            <w:tcW w:w="1500" w:type="dxa"/>
          </w:tcPr>
          <w:p w14:paraId="5D74810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0.56 (0.30–0.82)</w:t>
            </w:r>
          </w:p>
        </w:tc>
      </w:tr>
    </w:tbl>
    <w:p w14:paraId="0C5691E0" w14:textId="77777777" w:rsidR="005E64F2" w:rsidRDefault="005E64F2" w:rsidP="005E64F2">
      <w:pPr>
        <w:keepNext/>
        <w:spacing w:before="200" w:after="80" w:line="264" w:lineRule="auto"/>
        <w:jc w:val="both"/>
      </w:pPr>
      <w:r>
        <w:rPr>
          <w:b/>
          <w:bCs/>
          <w:sz w:val="19"/>
          <w:szCs w:val="19"/>
        </w:rPr>
        <w:t xml:space="preserve">Supplementary Table S2. </w:t>
      </w:r>
      <w:r>
        <w:rPr>
          <w:sz w:val="19"/>
          <w:szCs w:val="19"/>
        </w:rPr>
        <w:t>Annualised under-five clinical incidence per 1,000 child-years (mean, 95% CI), by scenario and year.</w:t>
      </w:r>
    </w:p>
    <w:tbl>
      <w:tblPr>
        <w:tblStyle w:val="TableGrid"/>
        <w:tblW w:w="12850" w:type="dxa"/>
        <w:tblLook w:val="04A0" w:firstRow="1" w:lastRow="0" w:firstColumn="1" w:lastColumn="0" w:noHBand="0" w:noVBand="1"/>
      </w:tblPr>
      <w:tblGrid>
        <w:gridCol w:w="650"/>
        <w:gridCol w:w="3200"/>
        <w:gridCol w:w="1500"/>
        <w:gridCol w:w="1500"/>
        <w:gridCol w:w="1500"/>
        <w:gridCol w:w="1500"/>
        <w:gridCol w:w="1500"/>
        <w:gridCol w:w="1500"/>
      </w:tblGrid>
      <w:tr w:rsidR="005E64F2" w14:paraId="7D9BEE7C" w14:textId="77777777" w:rsidTr="00280E8D">
        <w:tc>
          <w:tcPr>
            <w:tcW w:w="650" w:type="dxa"/>
          </w:tcPr>
          <w:p w14:paraId="7026FDD6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Scen.</w:t>
            </w:r>
          </w:p>
        </w:tc>
        <w:tc>
          <w:tcPr>
            <w:tcW w:w="3200" w:type="dxa"/>
          </w:tcPr>
          <w:p w14:paraId="22E4F52D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Description</w:t>
            </w:r>
          </w:p>
        </w:tc>
        <w:tc>
          <w:tcPr>
            <w:tcW w:w="1500" w:type="dxa"/>
          </w:tcPr>
          <w:p w14:paraId="449E91B2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2023</w:t>
            </w:r>
          </w:p>
        </w:tc>
        <w:tc>
          <w:tcPr>
            <w:tcW w:w="1500" w:type="dxa"/>
          </w:tcPr>
          <w:p w14:paraId="1248250C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2024</w:t>
            </w:r>
          </w:p>
        </w:tc>
        <w:tc>
          <w:tcPr>
            <w:tcW w:w="1500" w:type="dxa"/>
          </w:tcPr>
          <w:p w14:paraId="74C1E67E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2025</w:t>
            </w:r>
          </w:p>
        </w:tc>
        <w:tc>
          <w:tcPr>
            <w:tcW w:w="1500" w:type="dxa"/>
          </w:tcPr>
          <w:p w14:paraId="4DB46543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500" w:type="dxa"/>
          </w:tcPr>
          <w:p w14:paraId="1C9D8DFD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2027</w:t>
            </w:r>
          </w:p>
        </w:tc>
        <w:tc>
          <w:tcPr>
            <w:tcW w:w="1500" w:type="dxa"/>
          </w:tcPr>
          <w:p w14:paraId="635CE3CC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2028</w:t>
            </w:r>
          </w:p>
        </w:tc>
      </w:tr>
      <w:tr w:rsidR="005E64F2" w14:paraId="1F1CAB8F" w14:textId="77777777" w:rsidTr="00280E8D">
        <w:tc>
          <w:tcPr>
            <w:tcW w:w="650" w:type="dxa"/>
          </w:tcPr>
          <w:p w14:paraId="6219020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</w:t>
            </w:r>
          </w:p>
        </w:tc>
        <w:tc>
          <w:tcPr>
            <w:tcW w:w="3200" w:type="dxa"/>
          </w:tcPr>
          <w:p w14:paraId="746FD7D3" w14:textId="77777777" w:rsidR="005E64F2" w:rsidRDefault="005E64F2" w:rsidP="00F4435D">
            <w:r>
              <w:rPr>
                <w:sz w:val="15"/>
                <w:szCs w:val="15"/>
              </w:rPr>
              <w:t>Business-as-usual (BAU)</w:t>
            </w:r>
          </w:p>
        </w:tc>
        <w:tc>
          <w:tcPr>
            <w:tcW w:w="1500" w:type="dxa"/>
          </w:tcPr>
          <w:p w14:paraId="01B7C19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1284 (1242–1326)</w:t>
            </w:r>
          </w:p>
        </w:tc>
        <w:tc>
          <w:tcPr>
            <w:tcW w:w="1500" w:type="dxa"/>
          </w:tcPr>
          <w:p w14:paraId="0189EB1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1126 (1085–1167)</w:t>
            </w:r>
          </w:p>
        </w:tc>
        <w:tc>
          <w:tcPr>
            <w:tcW w:w="1500" w:type="dxa"/>
          </w:tcPr>
          <w:p w14:paraId="230B834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1100 (1009–1190)</w:t>
            </w:r>
          </w:p>
        </w:tc>
        <w:tc>
          <w:tcPr>
            <w:tcW w:w="1500" w:type="dxa"/>
          </w:tcPr>
          <w:p w14:paraId="0BB9248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1443 (1391–1495)</w:t>
            </w:r>
          </w:p>
        </w:tc>
        <w:tc>
          <w:tcPr>
            <w:tcW w:w="1500" w:type="dxa"/>
          </w:tcPr>
          <w:p w14:paraId="58BBADB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1129 (1098–1160)</w:t>
            </w:r>
          </w:p>
        </w:tc>
        <w:tc>
          <w:tcPr>
            <w:tcW w:w="1500" w:type="dxa"/>
          </w:tcPr>
          <w:p w14:paraId="3303428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1372 (1296–1447)</w:t>
            </w:r>
          </w:p>
        </w:tc>
      </w:tr>
      <w:tr w:rsidR="005E64F2" w14:paraId="0E793F51" w14:textId="77777777" w:rsidTr="00280E8D">
        <w:tc>
          <w:tcPr>
            <w:tcW w:w="650" w:type="dxa"/>
          </w:tcPr>
          <w:p w14:paraId="29EE575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S2</w:t>
            </w:r>
          </w:p>
        </w:tc>
        <w:tc>
          <w:tcPr>
            <w:tcW w:w="3200" w:type="dxa"/>
          </w:tcPr>
          <w:p w14:paraId="3799FFB2" w14:textId="77777777" w:rsidR="005E64F2" w:rsidRDefault="005E64F2" w:rsidP="00F4435D">
            <w:r>
              <w:rPr>
                <w:sz w:val="15"/>
                <w:szCs w:val="15"/>
              </w:rPr>
              <w:t>ITN only</w:t>
            </w:r>
          </w:p>
        </w:tc>
        <w:tc>
          <w:tcPr>
            <w:tcW w:w="1500" w:type="dxa"/>
          </w:tcPr>
          <w:p w14:paraId="29F32E0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1284 (1242–1326)</w:t>
            </w:r>
          </w:p>
        </w:tc>
        <w:tc>
          <w:tcPr>
            <w:tcW w:w="1500" w:type="dxa"/>
          </w:tcPr>
          <w:p w14:paraId="713883C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1020 (984–1056)</w:t>
            </w:r>
          </w:p>
        </w:tc>
        <w:tc>
          <w:tcPr>
            <w:tcW w:w="1500" w:type="dxa"/>
          </w:tcPr>
          <w:p w14:paraId="2024319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865 (742–988)</w:t>
            </w:r>
          </w:p>
        </w:tc>
        <w:tc>
          <w:tcPr>
            <w:tcW w:w="1500" w:type="dxa"/>
          </w:tcPr>
          <w:p w14:paraId="278F9F5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1440 (1370–1510)</w:t>
            </w:r>
          </w:p>
        </w:tc>
        <w:tc>
          <w:tcPr>
            <w:tcW w:w="1500" w:type="dxa"/>
          </w:tcPr>
          <w:p w14:paraId="4BE1720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933 (863–1004)</w:t>
            </w:r>
          </w:p>
        </w:tc>
        <w:tc>
          <w:tcPr>
            <w:tcW w:w="1500" w:type="dxa"/>
          </w:tcPr>
          <w:p w14:paraId="22E035B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1296 (1237–1356)</w:t>
            </w:r>
          </w:p>
        </w:tc>
      </w:tr>
      <w:tr w:rsidR="005E64F2" w14:paraId="5BBC62B7" w14:textId="77777777" w:rsidTr="00280E8D">
        <w:tc>
          <w:tcPr>
            <w:tcW w:w="650" w:type="dxa"/>
          </w:tcPr>
          <w:p w14:paraId="5C7EC2B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S4</w:t>
            </w:r>
          </w:p>
        </w:tc>
        <w:tc>
          <w:tcPr>
            <w:tcW w:w="3200" w:type="dxa"/>
          </w:tcPr>
          <w:p w14:paraId="0601D555" w14:textId="77777777" w:rsidR="005E64F2" w:rsidRDefault="005E64F2" w:rsidP="00F4435D">
            <w:r>
              <w:rPr>
                <w:sz w:val="15"/>
                <w:szCs w:val="15"/>
              </w:rPr>
              <w:t>IRS only</w:t>
            </w:r>
          </w:p>
        </w:tc>
        <w:tc>
          <w:tcPr>
            <w:tcW w:w="1500" w:type="dxa"/>
          </w:tcPr>
          <w:p w14:paraId="0F61DD5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810 (766–854)</w:t>
            </w:r>
          </w:p>
        </w:tc>
        <w:tc>
          <w:tcPr>
            <w:tcW w:w="1500" w:type="dxa"/>
          </w:tcPr>
          <w:p w14:paraId="38754D0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546 (462–631)</w:t>
            </w:r>
          </w:p>
        </w:tc>
        <w:tc>
          <w:tcPr>
            <w:tcW w:w="1500" w:type="dxa"/>
          </w:tcPr>
          <w:p w14:paraId="07194AD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428 (293–563)</w:t>
            </w:r>
          </w:p>
        </w:tc>
        <w:tc>
          <w:tcPr>
            <w:tcW w:w="1500" w:type="dxa"/>
          </w:tcPr>
          <w:p w14:paraId="70588AD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774 (595–953)</w:t>
            </w:r>
          </w:p>
        </w:tc>
        <w:tc>
          <w:tcPr>
            <w:tcW w:w="1500" w:type="dxa"/>
          </w:tcPr>
          <w:p w14:paraId="0FD2720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658 (536–780)</w:t>
            </w:r>
          </w:p>
        </w:tc>
        <w:tc>
          <w:tcPr>
            <w:tcW w:w="1500" w:type="dxa"/>
          </w:tcPr>
          <w:p w14:paraId="176D6B5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856 (726–986)</w:t>
            </w:r>
          </w:p>
        </w:tc>
      </w:tr>
      <w:tr w:rsidR="005E64F2" w14:paraId="317001DA" w14:textId="77777777" w:rsidTr="00280E8D">
        <w:tc>
          <w:tcPr>
            <w:tcW w:w="650" w:type="dxa"/>
          </w:tcPr>
          <w:p w14:paraId="6523EC7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S5</w:t>
            </w:r>
          </w:p>
        </w:tc>
        <w:tc>
          <w:tcPr>
            <w:tcW w:w="3200" w:type="dxa"/>
          </w:tcPr>
          <w:p w14:paraId="2E332683" w14:textId="77777777" w:rsidR="005E64F2" w:rsidRDefault="005E64F2" w:rsidP="00F4435D">
            <w:r>
              <w:rPr>
                <w:sz w:val="15"/>
                <w:szCs w:val="15"/>
              </w:rPr>
              <w:t>SMC only</w:t>
            </w:r>
          </w:p>
        </w:tc>
        <w:tc>
          <w:tcPr>
            <w:tcW w:w="1500" w:type="dxa"/>
          </w:tcPr>
          <w:p w14:paraId="7B59398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1269 (1237–1301)</w:t>
            </w:r>
          </w:p>
        </w:tc>
        <w:tc>
          <w:tcPr>
            <w:tcW w:w="1500" w:type="dxa"/>
          </w:tcPr>
          <w:p w14:paraId="29016E0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1132 (1098–1166)</w:t>
            </w:r>
          </w:p>
        </w:tc>
        <w:tc>
          <w:tcPr>
            <w:tcW w:w="1500" w:type="dxa"/>
          </w:tcPr>
          <w:p w14:paraId="36E7B99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1113 (1020–1206)</w:t>
            </w:r>
          </w:p>
        </w:tc>
        <w:tc>
          <w:tcPr>
            <w:tcW w:w="1500" w:type="dxa"/>
          </w:tcPr>
          <w:p w14:paraId="72C6EF8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1415 (1346–1484)</w:t>
            </w:r>
          </w:p>
        </w:tc>
        <w:tc>
          <w:tcPr>
            <w:tcW w:w="1500" w:type="dxa"/>
          </w:tcPr>
          <w:p w14:paraId="54DEFD0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1107 (1076–1139)</w:t>
            </w:r>
          </w:p>
        </w:tc>
        <w:tc>
          <w:tcPr>
            <w:tcW w:w="1500" w:type="dxa"/>
          </w:tcPr>
          <w:p w14:paraId="099EF02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1323 (1245–1401)</w:t>
            </w:r>
          </w:p>
        </w:tc>
      </w:tr>
      <w:tr w:rsidR="005E64F2" w14:paraId="39D3989C" w14:textId="77777777" w:rsidTr="00280E8D">
        <w:tc>
          <w:tcPr>
            <w:tcW w:w="650" w:type="dxa"/>
          </w:tcPr>
          <w:p w14:paraId="3103E17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S6</w:t>
            </w:r>
          </w:p>
        </w:tc>
        <w:tc>
          <w:tcPr>
            <w:tcW w:w="3200" w:type="dxa"/>
          </w:tcPr>
          <w:p w14:paraId="7CEC45F9" w14:textId="77777777" w:rsidR="005E64F2" w:rsidRDefault="005E64F2" w:rsidP="00F4435D">
            <w:r>
              <w:rPr>
                <w:sz w:val="15"/>
                <w:szCs w:val="15"/>
              </w:rPr>
              <w:t>RTS,S only</w:t>
            </w:r>
          </w:p>
        </w:tc>
        <w:tc>
          <w:tcPr>
            <w:tcW w:w="1500" w:type="dxa"/>
          </w:tcPr>
          <w:p w14:paraId="0F455BD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1284 (1242–1326)</w:t>
            </w:r>
          </w:p>
        </w:tc>
        <w:tc>
          <w:tcPr>
            <w:tcW w:w="1500" w:type="dxa"/>
          </w:tcPr>
          <w:p w14:paraId="72E02C3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1137 (1101–1172)</w:t>
            </w:r>
          </w:p>
        </w:tc>
        <w:tc>
          <w:tcPr>
            <w:tcW w:w="1500" w:type="dxa"/>
          </w:tcPr>
          <w:p w14:paraId="1D0D9BF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1124 (1051–1197)</w:t>
            </w:r>
          </w:p>
        </w:tc>
        <w:tc>
          <w:tcPr>
            <w:tcW w:w="1500" w:type="dxa"/>
          </w:tcPr>
          <w:p w14:paraId="2E2525F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1412 (1361–1463)</w:t>
            </w:r>
          </w:p>
        </w:tc>
        <w:tc>
          <w:tcPr>
            <w:tcW w:w="1500" w:type="dxa"/>
          </w:tcPr>
          <w:p w14:paraId="622EBA1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1103 (1041–1164)</w:t>
            </w:r>
          </w:p>
        </w:tc>
        <w:tc>
          <w:tcPr>
            <w:tcW w:w="1500" w:type="dxa"/>
          </w:tcPr>
          <w:p w14:paraId="35A5EF2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1349 (1301–1396)</w:t>
            </w:r>
          </w:p>
        </w:tc>
      </w:tr>
      <w:tr w:rsidR="005E64F2" w14:paraId="19E5C703" w14:textId="77777777" w:rsidTr="00280E8D">
        <w:tc>
          <w:tcPr>
            <w:tcW w:w="650" w:type="dxa"/>
          </w:tcPr>
          <w:p w14:paraId="0592676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S8</w:t>
            </w:r>
          </w:p>
        </w:tc>
        <w:tc>
          <w:tcPr>
            <w:tcW w:w="3200" w:type="dxa"/>
          </w:tcPr>
          <w:p w14:paraId="5C967067" w14:textId="77777777" w:rsidR="005E64F2" w:rsidRDefault="005E64F2" w:rsidP="00F4435D">
            <w:r>
              <w:rPr>
                <w:sz w:val="15"/>
                <w:szCs w:val="15"/>
              </w:rPr>
              <w:t>ITN + CM + IRS</w:t>
            </w:r>
          </w:p>
        </w:tc>
        <w:tc>
          <w:tcPr>
            <w:tcW w:w="1500" w:type="dxa"/>
          </w:tcPr>
          <w:p w14:paraId="1262F4E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810 (766–854)</w:t>
            </w:r>
          </w:p>
        </w:tc>
        <w:tc>
          <w:tcPr>
            <w:tcW w:w="1500" w:type="dxa"/>
          </w:tcPr>
          <w:p w14:paraId="795A722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491 (419–563)</w:t>
            </w:r>
          </w:p>
        </w:tc>
        <w:tc>
          <w:tcPr>
            <w:tcW w:w="1500" w:type="dxa"/>
          </w:tcPr>
          <w:p w14:paraId="1DD9FE0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294 (195–393)</w:t>
            </w:r>
          </w:p>
        </w:tc>
        <w:tc>
          <w:tcPr>
            <w:tcW w:w="1500" w:type="dxa"/>
          </w:tcPr>
          <w:p w14:paraId="4EF37E3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669 (497–840)</w:t>
            </w:r>
          </w:p>
        </w:tc>
        <w:tc>
          <w:tcPr>
            <w:tcW w:w="1500" w:type="dxa"/>
          </w:tcPr>
          <w:p w14:paraId="6E3D700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554 (432–676)</w:t>
            </w:r>
          </w:p>
        </w:tc>
        <w:tc>
          <w:tcPr>
            <w:tcW w:w="1500" w:type="dxa"/>
          </w:tcPr>
          <w:p w14:paraId="4600706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761 (637–885)</w:t>
            </w:r>
          </w:p>
        </w:tc>
      </w:tr>
      <w:tr w:rsidR="005E64F2" w14:paraId="43F08B74" w14:textId="77777777" w:rsidTr="00280E8D">
        <w:tc>
          <w:tcPr>
            <w:tcW w:w="650" w:type="dxa"/>
          </w:tcPr>
          <w:p w14:paraId="1F10878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S9</w:t>
            </w:r>
          </w:p>
        </w:tc>
        <w:tc>
          <w:tcPr>
            <w:tcW w:w="3200" w:type="dxa"/>
          </w:tcPr>
          <w:p w14:paraId="582BD374" w14:textId="77777777" w:rsidR="005E64F2" w:rsidRDefault="005E64F2" w:rsidP="00F4435D">
            <w:r>
              <w:rPr>
                <w:sz w:val="15"/>
                <w:szCs w:val="15"/>
              </w:rPr>
              <w:t>ITN + CM + SMC</w:t>
            </w:r>
          </w:p>
        </w:tc>
        <w:tc>
          <w:tcPr>
            <w:tcW w:w="1500" w:type="dxa"/>
          </w:tcPr>
          <w:p w14:paraId="245BF6B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1269 (1237–1301)</w:t>
            </w:r>
          </w:p>
        </w:tc>
        <w:tc>
          <w:tcPr>
            <w:tcW w:w="1500" w:type="dxa"/>
          </w:tcPr>
          <w:p w14:paraId="771386D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1022 (982–1063)</w:t>
            </w:r>
          </w:p>
        </w:tc>
        <w:tc>
          <w:tcPr>
            <w:tcW w:w="1500" w:type="dxa"/>
          </w:tcPr>
          <w:p w14:paraId="4328DC3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862 (758–965)</w:t>
            </w:r>
          </w:p>
        </w:tc>
        <w:tc>
          <w:tcPr>
            <w:tcW w:w="1500" w:type="dxa"/>
          </w:tcPr>
          <w:p w14:paraId="119427D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1458 (1415–1500)</w:t>
            </w:r>
          </w:p>
        </w:tc>
        <w:tc>
          <w:tcPr>
            <w:tcW w:w="1500" w:type="dxa"/>
          </w:tcPr>
          <w:p w14:paraId="7BC8DCA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947 (897–997)</w:t>
            </w:r>
          </w:p>
        </w:tc>
        <w:tc>
          <w:tcPr>
            <w:tcW w:w="1500" w:type="dxa"/>
          </w:tcPr>
          <w:p w14:paraId="63C627C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1274 (1221–1326)</w:t>
            </w:r>
          </w:p>
        </w:tc>
      </w:tr>
      <w:tr w:rsidR="005E64F2" w14:paraId="099DE879" w14:textId="77777777" w:rsidTr="00280E8D">
        <w:tc>
          <w:tcPr>
            <w:tcW w:w="650" w:type="dxa"/>
          </w:tcPr>
          <w:p w14:paraId="7E22C7A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S10</w:t>
            </w:r>
          </w:p>
        </w:tc>
        <w:tc>
          <w:tcPr>
            <w:tcW w:w="3200" w:type="dxa"/>
          </w:tcPr>
          <w:p w14:paraId="1751CB01" w14:textId="77777777" w:rsidR="005E64F2" w:rsidRDefault="005E64F2" w:rsidP="00F4435D">
            <w:r>
              <w:rPr>
                <w:sz w:val="15"/>
                <w:szCs w:val="15"/>
              </w:rPr>
              <w:t>ITN + CM + RTS,S</w:t>
            </w:r>
          </w:p>
        </w:tc>
        <w:tc>
          <w:tcPr>
            <w:tcW w:w="1500" w:type="dxa"/>
          </w:tcPr>
          <w:p w14:paraId="37E5928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1284 (1242–1326)</w:t>
            </w:r>
          </w:p>
        </w:tc>
        <w:tc>
          <w:tcPr>
            <w:tcW w:w="1500" w:type="dxa"/>
          </w:tcPr>
          <w:p w14:paraId="7D33CCA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1014 (975–1053)</w:t>
            </w:r>
          </w:p>
        </w:tc>
        <w:tc>
          <w:tcPr>
            <w:tcW w:w="1500" w:type="dxa"/>
          </w:tcPr>
          <w:p w14:paraId="473E89D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860 (778–942)</w:t>
            </w:r>
          </w:p>
        </w:tc>
        <w:tc>
          <w:tcPr>
            <w:tcW w:w="1500" w:type="dxa"/>
          </w:tcPr>
          <w:p w14:paraId="453BDED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1452 (1399–1506)</w:t>
            </w:r>
          </w:p>
        </w:tc>
        <w:tc>
          <w:tcPr>
            <w:tcW w:w="1500" w:type="dxa"/>
          </w:tcPr>
          <w:p w14:paraId="24E0CC1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938 (912–963)</w:t>
            </w:r>
          </w:p>
        </w:tc>
        <w:tc>
          <w:tcPr>
            <w:tcW w:w="1500" w:type="dxa"/>
          </w:tcPr>
          <w:p w14:paraId="5F02CDC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1265 (1222–1308)</w:t>
            </w:r>
          </w:p>
        </w:tc>
      </w:tr>
      <w:tr w:rsidR="005E64F2" w14:paraId="5D32F1AC" w14:textId="77777777" w:rsidTr="00280E8D">
        <w:tc>
          <w:tcPr>
            <w:tcW w:w="650" w:type="dxa"/>
          </w:tcPr>
          <w:p w14:paraId="09EC29E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S11</w:t>
            </w:r>
          </w:p>
        </w:tc>
        <w:tc>
          <w:tcPr>
            <w:tcW w:w="3200" w:type="dxa"/>
          </w:tcPr>
          <w:p w14:paraId="440F2787" w14:textId="77777777" w:rsidR="005E64F2" w:rsidRDefault="005E64F2" w:rsidP="00F4435D">
            <w:r>
              <w:rPr>
                <w:sz w:val="15"/>
                <w:szCs w:val="15"/>
              </w:rPr>
              <w:t>ITN + CM + IRS + SMC</w:t>
            </w:r>
          </w:p>
        </w:tc>
        <w:tc>
          <w:tcPr>
            <w:tcW w:w="1500" w:type="dxa"/>
          </w:tcPr>
          <w:p w14:paraId="146C45E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812 (759–864)</w:t>
            </w:r>
          </w:p>
        </w:tc>
        <w:tc>
          <w:tcPr>
            <w:tcW w:w="1500" w:type="dxa"/>
          </w:tcPr>
          <w:p w14:paraId="18C1886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478 (419–537)</w:t>
            </w:r>
          </w:p>
        </w:tc>
        <w:tc>
          <w:tcPr>
            <w:tcW w:w="1500" w:type="dxa"/>
          </w:tcPr>
          <w:p w14:paraId="539BA69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259 (175–343)</w:t>
            </w:r>
          </w:p>
        </w:tc>
        <w:tc>
          <w:tcPr>
            <w:tcW w:w="1500" w:type="dxa"/>
          </w:tcPr>
          <w:p w14:paraId="15521B3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634 (429–839)</w:t>
            </w:r>
          </w:p>
        </w:tc>
        <w:tc>
          <w:tcPr>
            <w:tcW w:w="1500" w:type="dxa"/>
          </w:tcPr>
          <w:p w14:paraId="09EBB1B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519 (347–690)</w:t>
            </w:r>
          </w:p>
        </w:tc>
        <w:tc>
          <w:tcPr>
            <w:tcW w:w="1500" w:type="dxa"/>
          </w:tcPr>
          <w:p w14:paraId="320DF9B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715 (578–852)</w:t>
            </w:r>
          </w:p>
        </w:tc>
      </w:tr>
      <w:tr w:rsidR="005E64F2" w14:paraId="30EBD4DE" w14:textId="77777777" w:rsidTr="00280E8D">
        <w:tc>
          <w:tcPr>
            <w:tcW w:w="650" w:type="dxa"/>
          </w:tcPr>
          <w:p w14:paraId="066E32C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S12</w:t>
            </w:r>
          </w:p>
        </w:tc>
        <w:tc>
          <w:tcPr>
            <w:tcW w:w="3200" w:type="dxa"/>
          </w:tcPr>
          <w:p w14:paraId="4C9F7162" w14:textId="77777777" w:rsidR="005E64F2" w:rsidRDefault="005E64F2" w:rsidP="00F4435D">
            <w:r>
              <w:rPr>
                <w:sz w:val="15"/>
                <w:szCs w:val="15"/>
              </w:rPr>
              <w:t>ITN + CM + IRS + RTS,S</w:t>
            </w:r>
          </w:p>
        </w:tc>
        <w:tc>
          <w:tcPr>
            <w:tcW w:w="1500" w:type="dxa"/>
          </w:tcPr>
          <w:p w14:paraId="1BCD9C1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810 (766–854)</w:t>
            </w:r>
          </w:p>
        </w:tc>
        <w:tc>
          <w:tcPr>
            <w:tcW w:w="1500" w:type="dxa"/>
          </w:tcPr>
          <w:p w14:paraId="39E8D50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490 (411–569)</w:t>
            </w:r>
          </w:p>
        </w:tc>
        <w:tc>
          <w:tcPr>
            <w:tcW w:w="1500" w:type="dxa"/>
          </w:tcPr>
          <w:p w14:paraId="34411E6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347 (223–470)</w:t>
            </w:r>
          </w:p>
        </w:tc>
        <w:tc>
          <w:tcPr>
            <w:tcW w:w="1500" w:type="dxa"/>
          </w:tcPr>
          <w:p w14:paraId="4137F30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701 (566–836)</w:t>
            </w:r>
          </w:p>
        </w:tc>
        <w:tc>
          <w:tcPr>
            <w:tcW w:w="1500" w:type="dxa"/>
          </w:tcPr>
          <w:p w14:paraId="1A72B0A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553 (473–633)</w:t>
            </w:r>
          </w:p>
        </w:tc>
        <w:tc>
          <w:tcPr>
            <w:tcW w:w="1500" w:type="dxa"/>
          </w:tcPr>
          <w:p w14:paraId="3CEED19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841 (740–943)</w:t>
            </w:r>
          </w:p>
        </w:tc>
      </w:tr>
      <w:tr w:rsidR="005E64F2" w14:paraId="3EE4DE89" w14:textId="77777777" w:rsidTr="00280E8D">
        <w:tc>
          <w:tcPr>
            <w:tcW w:w="650" w:type="dxa"/>
          </w:tcPr>
          <w:p w14:paraId="62520CE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S13</w:t>
            </w:r>
          </w:p>
        </w:tc>
        <w:tc>
          <w:tcPr>
            <w:tcW w:w="3200" w:type="dxa"/>
          </w:tcPr>
          <w:p w14:paraId="00C60C55" w14:textId="77777777" w:rsidR="005E64F2" w:rsidRDefault="005E64F2" w:rsidP="00F4435D">
            <w:r>
              <w:rPr>
                <w:sz w:val="15"/>
                <w:szCs w:val="15"/>
              </w:rPr>
              <w:t>ITN + CM + SMC + RTS,S</w:t>
            </w:r>
          </w:p>
        </w:tc>
        <w:tc>
          <w:tcPr>
            <w:tcW w:w="1500" w:type="dxa"/>
          </w:tcPr>
          <w:p w14:paraId="48D3C98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1269 (1237–1301)</w:t>
            </w:r>
          </w:p>
        </w:tc>
        <w:tc>
          <w:tcPr>
            <w:tcW w:w="1500" w:type="dxa"/>
          </w:tcPr>
          <w:p w14:paraId="7FE655A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1019 (977–1062)</w:t>
            </w:r>
          </w:p>
        </w:tc>
        <w:tc>
          <w:tcPr>
            <w:tcW w:w="1500" w:type="dxa"/>
          </w:tcPr>
          <w:p w14:paraId="427082F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867 (776–958)</w:t>
            </w:r>
          </w:p>
        </w:tc>
        <w:tc>
          <w:tcPr>
            <w:tcW w:w="1500" w:type="dxa"/>
          </w:tcPr>
          <w:p w14:paraId="715C35E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1426 (1375–1478)</w:t>
            </w:r>
          </w:p>
        </w:tc>
        <w:tc>
          <w:tcPr>
            <w:tcW w:w="1500" w:type="dxa"/>
          </w:tcPr>
          <w:p w14:paraId="798C133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910 (860–960)</w:t>
            </w:r>
          </w:p>
        </w:tc>
        <w:tc>
          <w:tcPr>
            <w:tcW w:w="1500" w:type="dxa"/>
          </w:tcPr>
          <w:p w14:paraId="0DCAF9F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1190 (1143–1236)</w:t>
            </w:r>
          </w:p>
        </w:tc>
      </w:tr>
      <w:tr w:rsidR="005E64F2" w14:paraId="16A06E64" w14:textId="77777777" w:rsidTr="00280E8D">
        <w:tc>
          <w:tcPr>
            <w:tcW w:w="650" w:type="dxa"/>
          </w:tcPr>
          <w:p w14:paraId="6D3A0B2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S14</w:t>
            </w:r>
          </w:p>
        </w:tc>
        <w:tc>
          <w:tcPr>
            <w:tcW w:w="3200" w:type="dxa"/>
          </w:tcPr>
          <w:p w14:paraId="66C9D743" w14:textId="77777777" w:rsidR="005E64F2" w:rsidRDefault="005E64F2" w:rsidP="00F4435D">
            <w:r>
              <w:rPr>
                <w:sz w:val="15"/>
                <w:szCs w:val="15"/>
              </w:rPr>
              <w:t>Full package (ITN + CM + IRS + SMC + RTS,S)</w:t>
            </w:r>
          </w:p>
        </w:tc>
        <w:tc>
          <w:tcPr>
            <w:tcW w:w="1500" w:type="dxa"/>
          </w:tcPr>
          <w:p w14:paraId="6854234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812 (759–864)</w:t>
            </w:r>
          </w:p>
        </w:tc>
        <w:tc>
          <w:tcPr>
            <w:tcW w:w="1500" w:type="dxa"/>
          </w:tcPr>
          <w:p w14:paraId="7EDADB0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478 (423–533)</w:t>
            </w:r>
          </w:p>
        </w:tc>
        <w:tc>
          <w:tcPr>
            <w:tcW w:w="1500" w:type="dxa"/>
          </w:tcPr>
          <w:p w14:paraId="2D123D4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307 (219–395)</w:t>
            </w:r>
          </w:p>
        </w:tc>
        <w:tc>
          <w:tcPr>
            <w:tcW w:w="1500" w:type="dxa"/>
          </w:tcPr>
          <w:p w14:paraId="2FC6294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750 (634–867)</w:t>
            </w:r>
          </w:p>
        </w:tc>
        <w:tc>
          <w:tcPr>
            <w:tcW w:w="1500" w:type="dxa"/>
          </w:tcPr>
          <w:p w14:paraId="602B84F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592 (483–701)</w:t>
            </w:r>
          </w:p>
        </w:tc>
        <w:tc>
          <w:tcPr>
            <w:tcW w:w="1500" w:type="dxa"/>
          </w:tcPr>
          <w:p w14:paraId="00995D6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704 (570–839)</w:t>
            </w:r>
          </w:p>
        </w:tc>
      </w:tr>
    </w:tbl>
    <w:p w14:paraId="23B7BA7D" w14:textId="77777777" w:rsidR="005E64F2" w:rsidRDefault="005E64F2" w:rsidP="005E64F2">
      <w:pPr>
        <w:keepNext/>
        <w:spacing w:before="200" w:after="80" w:line="264" w:lineRule="auto"/>
        <w:jc w:val="both"/>
      </w:pPr>
      <w:r>
        <w:rPr>
          <w:b/>
          <w:bCs/>
          <w:sz w:val="19"/>
          <w:szCs w:val="19"/>
        </w:rPr>
        <w:t xml:space="preserve">Supplementary Table S3. </w:t>
      </w:r>
      <w:r>
        <w:rPr>
          <w:sz w:val="19"/>
          <w:szCs w:val="19"/>
        </w:rPr>
        <w:t>Secondary under-five outcomes in 2028 (mean, 95% CI).</w:t>
      </w:r>
    </w:p>
    <w:tbl>
      <w:tblPr>
        <w:tblStyle w:val="TableGrid"/>
        <w:tblW w:w="12050" w:type="dxa"/>
        <w:tblLook w:val="04A0" w:firstRow="1" w:lastRow="0" w:firstColumn="1" w:lastColumn="0" w:noHBand="0" w:noVBand="1"/>
      </w:tblPr>
      <w:tblGrid>
        <w:gridCol w:w="650"/>
        <w:gridCol w:w="3200"/>
        <w:gridCol w:w="1900"/>
        <w:gridCol w:w="1700"/>
        <w:gridCol w:w="1500"/>
        <w:gridCol w:w="1600"/>
        <w:gridCol w:w="1500"/>
      </w:tblGrid>
      <w:tr w:rsidR="005E64F2" w14:paraId="6FAA9F7D" w14:textId="77777777" w:rsidTr="00280E8D">
        <w:tc>
          <w:tcPr>
            <w:tcW w:w="650" w:type="dxa"/>
          </w:tcPr>
          <w:p w14:paraId="5A7A0950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Scen.</w:t>
            </w:r>
          </w:p>
        </w:tc>
        <w:tc>
          <w:tcPr>
            <w:tcW w:w="3200" w:type="dxa"/>
          </w:tcPr>
          <w:p w14:paraId="16C43797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Description</w:t>
            </w:r>
          </w:p>
        </w:tc>
        <w:tc>
          <w:tcPr>
            <w:tcW w:w="1900" w:type="dxa"/>
          </w:tcPr>
          <w:p w14:paraId="00955ED8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Severe incidence /100,000 child-yrs†</w:t>
            </w:r>
          </w:p>
        </w:tc>
        <w:tc>
          <w:tcPr>
            <w:tcW w:w="1700" w:type="dxa"/>
          </w:tcPr>
          <w:p w14:paraId="7D6446C7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New infections /1,000/yr</w:t>
            </w:r>
          </w:p>
        </w:tc>
        <w:tc>
          <w:tcPr>
            <w:tcW w:w="1500" w:type="dxa"/>
          </w:tcPr>
          <w:p w14:paraId="0AFC36FC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Peak monthly PfPR, %</w:t>
            </w:r>
          </w:p>
        </w:tc>
        <w:tc>
          <w:tcPr>
            <w:tcW w:w="1600" w:type="dxa"/>
          </w:tcPr>
          <w:p w14:paraId="08D615C7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Gametocyte prevalence, %</w:t>
            </w:r>
          </w:p>
        </w:tc>
        <w:tc>
          <w:tcPr>
            <w:tcW w:w="1500" w:type="dxa"/>
          </w:tcPr>
          <w:p w14:paraId="180E1790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Mean parasite density (log)</w:t>
            </w:r>
          </w:p>
        </w:tc>
      </w:tr>
      <w:tr w:rsidR="005E64F2" w14:paraId="4528BC72" w14:textId="77777777" w:rsidTr="00280E8D">
        <w:tc>
          <w:tcPr>
            <w:tcW w:w="650" w:type="dxa"/>
          </w:tcPr>
          <w:p w14:paraId="7FB576B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</w:t>
            </w:r>
          </w:p>
        </w:tc>
        <w:tc>
          <w:tcPr>
            <w:tcW w:w="3200" w:type="dxa"/>
          </w:tcPr>
          <w:p w14:paraId="6F994C6F" w14:textId="77777777" w:rsidR="005E64F2" w:rsidRDefault="005E64F2" w:rsidP="00F4435D">
            <w:r>
              <w:rPr>
                <w:sz w:val="15"/>
                <w:szCs w:val="15"/>
              </w:rPr>
              <w:t>Business-as-usual (BAU)</w:t>
            </w:r>
          </w:p>
        </w:tc>
        <w:tc>
          <w:tcPr>
            <w:tcW w:w="1900" w:type="dxa"/>
          </w:tcPr>
          <w:p w14:paraId="6716307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109 (35–182)</w:t>
            </w:r>
          </w:p>
        </w:tc>
        <w:tc>
          <w:tcPr>
            <w:tcW w:w="1700" w:type="dxa"/>
          </w:tcPr>
          <w:p w14:paraId="594D2B1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6871 (6434–7307)</w:t>
            </w:r>
          </w:p>
        </w:tc>
        <w:tc>
          <w:tcPr>
            <w:tcW w:w="1500" w:type="dxa"/>
          </w:tcPr>
          <w:p w14:paraId="007B6C4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32.9 (29.3–36.5)</w:t>
            </w:r>
          </w:p>
        </w:tc>
        <w:tc>
          <w:tcPr>
            <w:tcW w:w="1600" w:type="dxa"/>
          </w:tcPr>
          <w:p w14:paraId="19F6700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21.7 (20.9–22.6)</w:t>
            </w:r>
          </w:p>
        </w:tc>
        <w:tc>
          <w:tcPr>
            <w:tcW w:w="1500" w:type="dxa"/>
          </w:tcPr>
          <w:p w14:paraId="1E33D2B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2.37 (2.35–2.39)</w:t>
            </w:r>
          </w:p>
        </w:tc>
      </w:tr>
      <w:tr w:rsidR="005E64F2" w14:paraId="5C2EDF1E" w14:textId="77777777" w:rsidTr="00280E8D">
        <w:tc>
          <w:tcPr>
            <w:tcW w:w="650" w:type="dxa"/>
          </w:tcPr>
          <w:p w14:paraId="46D2357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S2</w:t>
            </w:r>
          </w:p>
        </w:tc>
        <w:tc>
          <w:tcPr>
            <w:tcW w:w="3200" w:type="dxa"/>
          </w:tcPr>
          <w:p w14:paraId="09593846" w14:textId="77777777" w:rsidR="005E64F2" w:rsidRDefault="005E64F2" w:rsidP="00F4435D">
            <w:r>
              <w:rPr>
                <w:sz w:val="15"/>
                <w:szCs w:val="15"/>
              </w:rPr>
              <w:t>ITN only</w:t>
            </w:r>
          </w:p>
        </w:tc>
        <w:tc>
          <w:tcPr>
            <w:tcW w:w="1900" w:type="dxa"/>
          </w:tcPr>
          <w:p w14:paraId="3ED0917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68 (-13 to 148)</w:t>
            </w:r>
          </w:p>
        </w:tc>
        <w:tc>
          <w:tcPr>
            <w:tcW w:w="1700" w:type="dxa"/>
          </w:tcPr>
          <w:p w14:paraId="6268AF3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6366 (5857–6876)</w:t>
            </w:r>
          </w:p>
        </w:tc>
        <w:tc>
          <w:tcPr>
            <w:tcW w:w="1500" w:type="dxa"/>
          </w:tcPr>
          <w:p w14:paraId="65167A9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29.4 (25.2–33.6)</w:t>
            </w:r>
          </w:p>
        </w:tc>
        <w:tc>
          <w:tcPr>
            <w:tcW w:w="1600" w:type="dxa"/>
          </w:tcPr>
          <w:p w14:paraId="2A68DF4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19.7 (18.7–20.6)</w:t>
            </w:r>
          </w:p>
        </w:tc>
        <w:tc>
          <w:tcPr>
            <w:tcW w:w="1500" w:type="dxa"/>
          </w:tcPr>
          <w:p w14:paraId="1449542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2.36 (2.34–2.39)</w:t>
            </w:r>
          </w:p>
        </w:tc>
      </w:tr>
      <w:tr w:rsidR="005E64F2" w14:paraId="34646962" w14:textId="77777777" w:rsidTr="00280E8D">
        <w:tc>
          <w:tcPr>
            <w:tcW w:w="650" w:type="dxa"/>
          </w:tcPr>
          <w:p w14:paraId="0D32788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S4</w:t>
            </w:r>
          </w:p>
        </w:tc>
        <w:tc>
          <w:tcPr>
            <w:tcW w:w="3200" w:type="dxa"/>
          </w:tcPr>
          <w:p w14:paraId="644601AB" w14:textId="77777777" w:rsidR="005E64F2" w:rsidRDefault="005E64F2" w:rsidP="00F4435D">
            <w:r>
              <w:rPr>
                <w:sz w:val="15"/>
                <w:szCs w:val="15"/>
              </w:rPr>
              <w:t>IRS only</w:t>
            </w:r>
          </w:p>
        </w:tc>
        <w:tc>
          <w:tcPr>
            <w:tcW w:w="1900" w:type="dxa"/>
          </w:tcPr>
          <w:p w14:paraId="6CBAF34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109 (45–174)</w:t>
            </w:r>
          </w:p>
        </w:tc>
        <w:tc>
          <w:tcPr>
            <w:tcW w:w="1700" w:type="dxa"/>
          </w:tcPr>
          <w:p w14:paraId="5B13FC2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3676 (2916–4437)</w:t>
            </w:r>
          </w:p>
        </w:tc>
        <w:tc>
          <w:tcPr>
            <w:tcW w:w="1500" w:type="dxa"/>
          </w:tcPr>
          <w:p w14:paraId="28BD4CB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17.7 (13.1–22.3)</w:t>
            </w:r>
          </w:p>
        </w:tc>
        <w:tc>
          <w:tcPr>
            <w:tcW w:w="1600" w:type="dxa"/>
          </w:tcPr>
          <w:p w14:paraId="01340B0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12.7 (10.4–14.9)</w:t>
            </w:r>
          </w:p>
        </w:tc>
        <w:tc>
          <w:tcPr>
            <w:tcW w:w="1500" w:type="dxa"/>
          </w:tcPr>
          <w:p w14:paraId="4498C90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2.33 (2.32–2.35)</w:t>
            </w:r>
          </w:p>
        </w:tc>
      </w:tr>
      <w:tr w:rsidR="005E64F2" w14:paraId="79F46B0E" w14:textId="77777777" w:rsidTr="00280E8D">
        <w:tc>
          <w:tcPr>
            <w:tcW w:w="650" w:type="dxa"/>
          </w:tcPr>
          <w:p w14:paraId="0B2BAC1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S5</w:t>
            </w:r>
          </w:p>
        </w:tc>
        <w:tc>
          <w:tcPr>
            <w:tcW w:w="3200" w:type="dxa"/>
          </w:tcPr>
          <w:p w14:paraId="2576DABC" w14:textId="77777777" w:rsidR="005E64F2" w:rsidRDefault="005E64F2" w:rsidP="00F4435D">
            <w:r>
              <w:rPr>
                <w:sz w:val="15"/>
                <w:szCs w:val="15"/>
              </w:rPr>
              <w:t>SMC only</w:t>
            </w:r>
          </w:p>
        </w:tc>
        <w:tc>
          <w:tcPr>
            <w:tcW w:w="1900" w:type="dxa"/>
          </w:tcPr>
          <w:p w14:paraId="5BB21DF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80 (41–120)</w:t>
            </w:r>
          </w:p>
        </w:tc>
        <w:tc>
          <w:tcPr>
            <w:tcW w:w="1700" w:type="dxa"/>
          </w:tcPr>
          <w:p w14:paraId="5B35358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6602 (5872–7332)</w:t>
            </w:r>
          </w:p>
        </w:tc>
        <w:tc>
          <w:tcPr>
            <w:tcW w:w="1500" w:type="dxa"/>
          </w:tcPr>
          <w:p w14:paraId="23531B8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26.2 (21.0–31.4)</w:t>
            </w:r>
          </w:p>
        </w:tc>
        <w:tc>
          <w:tcPr>
            <w:tcW w:w="1600" w:type="dxa"/>
          </w:tcPr>
          <w:p w14:paraId="4653558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20.3 (18.9–21.7)</w:t>
            </w:r>
          </w:p>
        </w:tc>
        <w:tc>
          <w:tcPr>
            <w:tcW w:w="1500" w:type="dxa"/>
          </w:tcPr>
          <w:p w14:paraId="06049C7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2.36 (2.35–2.37)</w:t>
            </w:r>
          </w:p>
        </w:tc>
      </w:tr>
      <w:tr w:rsidR="005E64F2" w14:paraId="7FE3AD4B" w14:textId="77777777" w:rsidTr="00280E8D">
        <w:tc>
          <w:tcPr>
            <w:tcW w:w="650" w:type="dxa"/>
          </w:tcPr>
          <w:p w14:paraId="30BBFDC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S6</w:t>
            </w:r>
          </w:p>
        </w:tc>
        <w:tc>
          <w:tcPr>
            <w:tcW w:w="3200" w:type="dxa"/>
          </w:tcPr>
          <w:p w14:paraId="3702D71D" w14:textId="77777777" w:rsidR="005E64F2" w:rsidRDefault="005E64F2" w:rsidP="00F4435D">
            <w:r>
              <w:rPr>
                <w:sz w:val="15"/>
                <w:szCs w:val="15"/>
              </w:rPr>
              <w:t>RTS,S only</w:t>
            </w:r>
          </w:p>
        </w:tc>
        <w:tc>
          <w:tcPr>
            <w:tcW w:w="1900" w:type="dxa"/>
          </w:tcPr>
          <w:p w14:paraId="030352F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134 (35–232)</w:t>
            </w:r>
          </w:p>
        </w:tc>
        <w:tc>
          <w:tcPr>
            <w:tcW w:w="1700" w:type="dxa"/>
          </w:tcPr>
          <w:p w14:paraId="3193C3D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6864 (6428–7299)</w:t>
            </w:r>
          </w:p>
        </w:tc>
        <w:tc>
          <w:tcPr>
            <w:tcW w:w="1500" w:type="dxa"/>
          </w:tcPr>
          <w:p w14:paraId="0CCD330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33.0 (29.4–36.6)</w:t>
            </w:r>
          </w:p>
        </w:tc>
        <w:tc>
          <w:tcPr>
            <w:tcW w:w="1600" w:type="dxa"/>
          </w:tcPr>
          <w:p w14:paraId="372C54B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21.5 (21.0–22.1)</w:t>
            </w:r>
          </w:p>
        </w:tc>
        <w:tc>
          <w:tcPr>
            <w:tcW w:w="1500" w:type="dxa"/>
          </w:tcPr>
          <w:p w14:paraId="3AB9AB0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2.36 (2.35–2.38)</w:t>
            </w:r>
          </w:p>
        </w:tc>
      </w:tr>
      <w:tr w:rsidR="005E64F2" w14:paraId="65BA384B" w14:textId="77777777" w:rsidTr="00280E8D">
        <w:tc>
          <w:tcPr>
            <w:tcW w:w="650" w:type="dxa"/>
          </w:tcPr>
          <w:p w14:paraId="5C7C107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S8</w:t>
            </w:r>
          </w:p>
        </w:tc>
        <w:tc>
          <w:tcPr>
            <w:tcW w:w="3200" w:type="dxa"/>
          </w:tcPr>
          <w:p w14:paraId="1E9015DF" w14:textId="77777777" w:rsidR="005E64F2" w:rsidRDefault="005E64F2" w:rsidP="00F4435D">
            <w:r>
              <w:rPr>
                <w:sz w:val="15"/>
                <w:szCs w:val="15"/>
              </w:rPr>
              <w:t>ITN + CM + IRS</w:t>
            </w:r>
          </w:p>
        </w:tc>
        <w:tc>
          <w:tcPr>
            <w:tcW w:w="1900" w:type="dxa"/>
          </w:tcPr>
          <w:p w14:paraId="18A3DCC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27 (-8 to 63)</w:t>
            </w:r>
          </w:p>
        </w:tc>
        <w:tc>
          <w:tcPr>
            <w:tcW w:w="1700" w:type="dxa"/>
          </w:tcPr>
          <w:p w14:paraId="6159DD8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3179 (2469–3888)</w:t>
            </w:r>
          </w:p>
        </w:tc>
        <w:tc>
          <w:tcPr>
            <w:tcW w:w="1500" w:type="dxa"/>
          </w:tcPr>
          <w:p w14:paraId="4F93EA4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13.9 (8.9–18.8)</w:t>
            </w:r>
          </w:p>
        </w:tc>
        <w:tc>
          <w:tcPr>
            <w:tcW w:w="1600" w:type="dxa"/>
          </w:tcPr>
          <w:p w14:paraId="788F205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10.7 (8.6–12.8)</w:t>
            </w:r>
          </w:p>
        </w:tc>
        <w:tc>
          <w:tcPr>
            <w:tcW w:w="1500" w:type="dxa"/>
          </w:tcPr>
          <w:p w14:paraId="25D7E00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2.35 (2.32–2.37)</w:t>
            </w:r>
          </w:p>
        </w:tc>
      </w:tr>
      <w:tr w:rsidR="005E64F2" w14:paraId="61F9C9D8" w14:textId="77777777" w:rsidTr="00280E8D">
        <w:tc>
          <w:tcPr>
            <w:tcW w:w="650" w:type="dxa"/>
          </w:tcPr>
          <w:p w14:paraId="340E879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S9</w:t>
            </w:r>
          </w:p>
        </w:tc>
        <w:tc>
          <w:tcPr>
            <w:tcW w:w="3200" w:type="dxa"/>
          </w:tcPr>
          <w:p w14:paraId="2C746660" w14:textId="77777777" w:rsidR="005E64F2" w:rsidRDefault="005E64F2" w:rsidP="00F4435D">
            <w:r>
              <w:rPr>
                <w:sz w:val="15"/>
                <w:szCs w:val="15"/>
              </w:rPr>
              <w:t>ITN + CM + SMC</w:t>
            </w:r>
          </w:p>
        </w:tc>
        <w:tc>
          <w:tcPr>
            <w:tcW w:w="1900" w:type="dxa"/>
          </w:tcPr>
          <w:p w14:paraId="0888456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53 (-27 to 133)</w:t>
            </w:r>
          </w:p>
        </w:tc>
        <w:tc>
          <w:tcPr>
            <w:tcW w:w="1700" w:type="dxa"/>
          </w:tcPr>
          <w:p w14:paraId="6EDB095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6362 (5697–7027)</w:t>
            </w:r>
          </w:p>
        </w:tc>
        <w:tc>
          <w:tcPr>
            <w:tcW w:w="1500" w:type="dxa"/>
          </w:tcPr>
          <w:p w14:paraId="6401F35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28.5 (23.6–33.4)</w:t>
            </w:r>
          </w:p>
        </w:tc>
        <w:tc>
          <w:tcPr>
            <w:tcW w:w="1600" w:type="dxa"/>
          </w:tcPr>
          <w:p w14:paraId="39E06AE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19.6 (18.6–20.6)</w:t>
            </w:r>
          </w:p>
        </w:tc>
        <w:tc>
          <w:tcPr>
            <w:tcW w:w="1500" w:type="dxa"/>
          </w:tcPr>
          <w:p w14:paraId="7172F3A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2.36 (2.34–2.38)</w:t>
            </w:r>
          </w:p>
        </w:tc>
      </w:tr>
      <w:tr w:rsidR="005E64F2" w14:paraId="61DF1937" w14:textId="77777777" w:rsidTr="00280E8D">
        <w:tc>
          <w:tcPr>
            <w:tcW w:w="650" w:type="dxa"/>
          </w:tcPr>
          <w:p w14:paraId="46C159A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S10</w:t>
            </w:r>
          </w:p>
        </w:tc>
        <w:tc>
          <w:tcPr>
            <w:tcW w:w="3200" w:type="dxa"/>
          </w:tcPr>
          <w:p w14:paraId="0298607D" w14:textId="77777777" w:rsidR="005E64F2" w:rsidRDefault="005E64F2" w:rsidP="00F4435D">
            <w:r>
              <w:rPr>
                <w:sz w:val="15"/>
                <w:szCs w:val="15"/>
              </w:rPr>
              <w:t>ITN + CM + RTS,S</w:t>
            </w:r>
          </w:p>
        </w:tc>
        <w:tc>
          <w:tcPr>
            <w:tcW w:w="1900" w:type="dxa"/>
          </w:tcPr>
          <w:p w14:paraId="2ABA5D9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54 (12–97)</w:t>
            </w:r>
          </w:p>
        </w:tc>
        <w:tc>
          <w:tcPr>
            <w:tcW w:w="1700" w:type="dxa"/>
          </w:tcPr>
          <w:p w14:paraId="4AA492C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6286 (5680–6892)</w:t>
            </w:r>
          </w:p>
        </w:tc>
        <w:tc>
          <w:tcPr>
            <w:tcW w:w="1500" w:type="dxa"/>
          </w:tcPr>
          <w:p w14:paraId="26A03DA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28.1 (22.9–33.3)</w:t>
            </w:r>
          </w:p>
        </w:tc>
        <w:tc>
          <w:tcPr>
            <w:tcW w:w="1600" w:type="dxa"/>
          </w:tcPr>
          <w:p w14:paraId="6C6AFE1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19.5 (18.5–20.5)</w:t>
            </w:r>
          </w:p>
        </w:tc>
        <w:tc>
          <w:tcPr>
            <w:tcW w:w="1500" w:type="dxa"/>
          </w:tcPr>
          <w:p w14:paraId="5FA1EBC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2.36 (2.35–2.37)</w:t>
            </w:r>
          </w:p>
        </w:tc>
      </w:tr>
      <w:tr w:rsidR="005E64F2" w14:paraId="0DC036CD" w14:textId="77777777" w:rsidTr="00280E8D">
        <w:tc>
          <w:tcPr>
            <w:tcW w:w="650" w:type="dxa"/>
          </w:tcPr>
          <w:p w14:paraId="46D750B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S11</w:t>
            </w:r>
          </w:p>
        </w:tc>
        <w:tc>
          <w:tcPr>
            <w:tcW w:w="3200" w:type="dxa"/>
          </w:tcPr>
          <w:p w14:paraId="4D402803" w14:textId="77777777" w:rsidR="005E64F2" w:rsidRDefault="005E64F2" w:rsidP="00F4435D">
            <w:r>
              <w:rPr>
                <w:sz w:val="15"/>
                <w:szCs w:val="15"/>
              </w:rPr>
              <w:t>ITN + CM + IRS + SMC</w:t>
            </w:r>
          </w:p>
        </w:tc>
        <w:tc>
          <w:tcPr>
            <w:tcW w:w="1900" w:type="dxa"/>
          </w:tcPr>
          <w:p w14:paraId="314BE96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39 (-15 to 94)</w:t>
            </w:r>
          </w:p>
        </w:tc>
        <w:tc>
          <w:tcPr>
            <w:tcW w:w="1700" w:type="dxa"/>
          </w:tcPr>
          <w:p w14:paraId="48453CD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3035 (2273–3797)</w:t>
            </w:r>
          </w:p>
        </w:tc>
        <w:tc>
          <w:tcPr>
            <w:tcW w:w="1500" w:type="dxa"/>
          </w:tcPr>
          <w:p w14:paraId="233B5DE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13.0 (7.9–18.1)</w:t>
            </w:r>
          </w:p>
        </w:tc>
        <w:tc>
          <w:tcPr>
            <w:tcW w:w="1600" w:type="dxa"/>
          </w:tcPr>
          <w:p w14:paraId="378DDB9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10.3 (7.9–12.7)</w:t>
            </w:r>
          </w:p>
        </w:tc>
        <w:tc>
          <w:tcPr>
            <w:tcW w:w="1500" w:type="dxa"/>
          </w:tcPr>
          <w:p w14:paraId="582E92B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2.34 (2.32–2.36)</w:t>
            </w:r>
          </w:p>
        </w:tc>
      </w:tr>
      <w:tr w:rsidR="005E64F2" w14:paraId="15DF8210" w14:textId="77777777" w:rsidTr="00280E8D">
        <w:tc>
          <w:tcPr>
            <w:tcW w:w="650" w:type="dxa"/>
          </w:tcPr>
          <w:p w14:paraId="22031DA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S12</w:t>
            </w:r>
          </w:p>
        </w:tc>
        <w:tc>
          <w:tcPr>
            <w:tcW w:w="3200" w:type="dxa"/>
          </w:tcPr>
          <w:p w14:paraId="6C957EEF" w14:textId="77777777" w:rsidR="005E64F2" w:rsidRDefault="005E64F2" w:rsidP="00F4435D">
            <w:r>
              <w:rPr>
                <w:sz w:val="15"/>
                <w:szCs w:val="15"/>
              </w:rPr>
              <w:t>ITN + CM + IRS + RTS,S</w:t>
            </w:r>
          </w:p>
        </w:tc>
        <w:tc>
          <w:tcPr>
            <w:tcW w:w="1900" w:type="dxa"/>
          </w:tcPr>
          <w:p w14:paraId="3E338CE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80 (24–137)</w:t>
            </w:r>
          </w:p>
        </w:tc>
        <w:tc>
          <w:tcPr>
            <w:tcW w:w="1700" w:type="dxa"/>
          </w:tcPr>
          <w:p w14:paraId="5AB1AAA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3471 (2952–3990)</w:t>
            </w:r>
          </w:p>
        </w:tc>
        <w:tc>
          <w:tcPr>
            <w:tcW w:w="1500" w:type="dxa"/>
          </w:tcPr>
          <w:p w14:paraId="6CED752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15.6 (13.0–18.2)</w:t>
            </w:r>
          </w:p>
        </w:tc>
        <w:tc>
          <w:tcPr>
            <w:tcW w:w="1600" w:type="dxa"/>
          </w:tcPr>
          <w:p w14:paraId="6CB35B5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12.0 (10.5–13.5)</w:t>
            </w:r>
          </w:p>
        </w:tc>
        <w:tc>
          <w:tcPr>
            <w:tcW w:w="1500" w:type="dxa"/>
          </w:tcPr>
          <w:p w14:paraId="37C4D9A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2.35 (2.33–2.38)</w:t>
            </w:r>
          </w:p>
        </w:tc>
      </w:tr>
      <w:tr w:rsidR="005E64F2" w14:paraId="3F1D2F41" w14:textId="77777777" w:rsidTr="00280E8D">
        <w:tc>
          <w:tcPr>
            <w:tcW w:w="650" w:type="dxa"/>
          </w:tcPr>
          <w:p w14:paraId="3A8D6CD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S13</w:t>
            </w:r>
          </w:p>
        </w:tc>
        <w:tc>
          <w:tcPr>
            <w:tcW w:w="3200" w:type="dxa"/>
          </w:tcPr>
          <w:p w14:paraId="5E954374" w14:textId="77777777" w:rsidR="005E64F2" w:rsidRDefault="005E64F2" w:rsidP="00F4435D">
            <w:r>
              <w:rPr>
                <w:sz w:val="15"/>
                <w:szCs w:val="15"/>
              </w:rPr>
              <w:t>ITN + CM + SMC + RTS,S</w:t>
            </w:r>
          </w:p>
        </w:tc>
        <w:tc>
          <w:tcPr>
            <w:tcW w:w="1900" w:type="dxa"/>
          </w:tcPr>
          <w:p w14:paraId="1F49A0B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96 (8–185)</w:t>
            </w:r>
          </w:p>
        </w:tc>
        <w:tc>
          <w:tcPr>
            <w:tcW w:w="1700" w:type="dxa"/>
          </w:tcPr>
          <w:p w14:paraId="66A6813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5903 (5146–6659)</w:t>
            </w:r>
          </w:p>
        </w:tc>
        <w:tc>
          <w:tcPr>
            <w:tcW w:w="1500" w:type="dxa"/>
          </w:tcPr>
          <w:p w14:paraId="1CB6F4F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25.5 (20.6–30.4)</w:t>
            </w:r>
          </w:p>
        </w:tc>
        <w:tc>
          <w:tcPr>
            <w:tcW w:w="1600" w:type="dxa"/>
          </w:tcPr>
          <w:p w14:paraId="31DF879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18.3 (16.8–19.7)</w:t>
            </w:r>
          </w:p>
        </w:tc>
        <w:tc>
          <w:tcPr>
            <w:tcW w:w="1500" w:type="dxa"/>
          </w:tcPr>
          <w:p w14:paraId="67623F2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2.35 (2.33–2.37)</w:t>
            </w:r>
          </w:p>
        </w:tc>
      </w:tr>
      <w:tr w:rsidR="005E64F2" w14:paraId="7187D7F7" w14:textId="77777777" w:rsidTr="00280E8D">
        <w:tc>
          <w:tcPr>
            <w:tcW w:w="650" w:type="dxa"/>
          </w:tcPr>
          <w:p w14:paraId="5DAAAF0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S14</w:t>
            </w:r>
          </w:p>
        </w:tc>
        <w:tc>
          <w:tcPr>
            <w:tcW w:w="3200" w:type="dxa"/>
          </w:tcPr>
          <w:p w14:paraId="78094DEC" w14:textId="77777777" w:rsidR="005E64F2" w:rsidRDefault="005E64F2" w:rsidP="00F4435D">
            <w:r>
              <w:rPr>
                <w:sz w:val="15"/>
                <w:szCs w:val="15"/>
              </w:rPr>
              <w:t>Full package (ITN + CM + IRS + SMC + RTS,S)</w:t>
            </w:r>
          </w:p>
        </w:tc>
        <w:tc>
          <w:tcPr>
            <w:tcW w:w="1900" w:type="dxa"/>
          </w:tcPr>
          <w:p w14:paraId="17FF414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55 (12–97)</w:t>
            </w:r>
          </w:p>
        </w:tc>
        <w:tc>
          <w:tcPr>
            <w:tcW w:w="1700" w:type="dxa"/>
          </w:tcPr>
          <w:p w14:paraId="36784C6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3014 (2264–3765)</w:t>
            </w:r>
          </w:p>
        </w:tc>
        <w:tc>
          <w:tcPr>
            <w:tcW w:w="1500" w:type="dxa"/>
          </w:tcPr>
          <w:p w14:paraId="401734A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12.4 (7.4–17.5)</w:t>
            </w:r>
          </w:p>
        </w:tc>
        <w:tc>
          <w:tcPr>
            <w:tcW w:w="1600" w:type="dxa"/>
          </w:tcPr>
          <w:p w14:paraId="554BB77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10.0 (7.8–12.3)</w:t>
            </w:r>
          </w:p>
        </w:tc>
        <w:tc>
          <w:tcPr>
            <w:tcW w:w="1500" w:type="dxa"/>
          </w:tcPr>
          <w:p w14:paraId="54CA576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2.32 (2.31–2.34)</w:t>
            </w:r>
          </w:p>
        </w:tc>
      </w:tr>
    </w:tbl>
    <w:p w14:paraId="03751EDD" w14:textId="77777777" w:rsidR="005E64F2" w:rsidRDefault="005E64F2" w:rsidP="005E64F2">
      <w:pPr>
        <w:spacing w:before="50" w:after="220" w:line="252" w:lineRule="auto"/>
      </w:pPr>
      <w:r>
        <w:rPr>
          <w:i/>
          <w:iCs/>
          <w:sz w:val="16"/>
          <w:szCs w:val="16"/>
        </w:rPr>
        <w:t>† Few simulated severe events; estimates imprecise and lower bounds truncated.</w:t>
      </w:r>
    </w:p>
    <w:p w14:paraId="3F2DA8C7" w14:textId="77777777" w:rsidR="005E64F2" w:rsidRDefault="005E64F2" w:rsidP="005E64F2">
      <w:pPr>
        <w:keepNext/>
        <w:spacing w:before="200" w:after="80" w:line="264" w:lineRule="auto"/>
        <w:jc w:val="both"/>
      </w:pPr>
      <w:r>
        <w:rPr>
          <w:b/>
          <w:bCs/>
          <w:sz w:val="19"/>
          <w:szCs w:val="19"/>
        </w:rPr>
        <w:lastRenderedPageBreak/>
        <w:t xml:space="preserve">Supplementary Table S4. </w:t>
      </w:r>
      <w:r>
        <w:rPr>
          <w:sz w:val="19"/>
          <w:szCs w:val="19"/>
        </w:rPr>
        <w:t>Percent reduction in under-five PfPR relative to BAU in 2028 by survey month or averaging period.</w:t>
      </w:r>
    </w:p>
    <w:tbl>
      <w:tblPr>
        <w:tblStyle w:val="TableGrid"/>
        <w:tblW w:w="12300" w:type="dxa"/>
        <w:tblLook w:val="04A0" w:firstRow="1" w:lastRow="0" w:firstColumn="1" w:lastColumn="0" w:noHBand="0" w:noVBand="1"/>
      </w:tblPr>
      <w:tblGrid>
        <w:gridCol w:w="650"/>
        <w:gridCol w:w="3200"/>
        <w:gridCol w:w="1100"/>
        <w:gridCol w:w="1100"/>
        <w:gridCol w:w="1100"/>
        <w:gridCol w:w="1100"/>
        <w:gridCol w:w="1450"/>
        <w:gridCol w:w="1300"/>
        <w:gridCol w:w="1300"/>
      </w:tblGrid>
      <w:tr w:rsidR="005E64F2" w14:paraId="0C7C3998" w14:textId="77777777" w:rsidTr="00280E8D">
        <w:tc>
          <w:tcPr>
            <w:tcW w:w="650" w:type="dxa"/>
          </w:tcPr>
          <w:p w14:paraId="55B09F60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Scen.</w:t>
            </w:r>
          </w:p>
        </w:tc>
        <w:tc>
          <w:tcPr>
            <w:tcW w:w="3200" w:type="dxa"/>
          </w:tcPr>
          <w:p w14:paraId="73DF11D8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Description</w:t>
            </w:r>
          </w:p>
        </w:tc>
        <w:tc>
          <w:tcPr>
            <w:tcW w:w="1100" w:type="dxa"/>
          </w:tcPr>
          <w:p w14:paraId="4FBC81DB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Sep</w:t>
            </w:r>
          </w:p>
        </w:tc>
        <w:tc>
          <w:tcPr>
            <w:tcW w:w="1100" w:type="dxa"/>
          </w:tcPr>
          <w:p w14:paraId="0DCE881A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Oct</w:t>
            </w:r>
          </w:p>
        </w:tc>
        <w:tc>
          <w:tcPr>
            <w:tcW w:w="1100" w:type="dxa"/>
          </w:tcPr>
          <w:p w14:paraId="4748033E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Nov</w:t>
            </w:r>
          </w:p>
        </w:tc>
        <w:tc>
          <w:tcPr>
            <w:tcW w:w="1100" w:type="dxa"/>
          </w:tcPr>
          <w:p w14:paraId="30B14B66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Dec</w:t>
            </w:r>
          </w:p>
        </w:tc>
        <w:tc>
          <w:tcPr>
            <w:tcW w:w="1450" w:type="dxa"/>
          </w:tcPr>
          <w:p w14:paraId="1CA654C9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Sep–Dec mean</w:t>
            </w:r>
          </w:p>
        </w:tc>
        <w:tc>
          <w:tcPr>
            <w:tcW w:w="1300" w:type="dxa"/>
          </w:tcPr>
          <w:p w14:paraId="340F567F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Annual mean</w:t>
            </w:r>
          </w:p>
        </w:tc>
        <w:tc>
          <w:tcPr>
            <w:tcW w:w="1300" w:type="dxa"/>
          </w:tcPr>
          <w:p w14:paraId="4B7617CF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Peak month</w:t>
            </w:r>
          </w:p>
        </w:tc>
      </w:tr>
      <w:tr w:rsidR="005E64F2" w14:paraId="1AB6D11B" w14:textId="77777777" w:rsidTr="00280E8D">
        <w:tc>
          <w:tcPr>
            <w:tcW w:w="650" w:type="dxa"/>
          </w:tcPr>
          <w:p w14:paraId="14BA241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S2</w:t>
            </w:r>
          </w:p>
        </w:tc>
        <w:tc>
          <w:tcPr>
            <w:tcW w:w="3200" w:type="dxa"/>
          </w:tcPr>
          <w:p w14:paraId="44070562" w14:textId="77777777" w:rsidR="005E64F2" w:rsidRDefault="005E64F2" w:rsidP="00F4435D">
            <w:r>
              <w:rPr>
                <w:sz w:val="15"/>
                <w:szCs w:val="15"/>
              </w:rPr>
              <w:t>ITN only</w:t>
            </w:r>
          </w:p>
        </w:tc>
        <w:tc>
          <w:tcPr>
            <w:tcW w:w="1100" w:type="dxa"/>
          </w:tcPr>
          <w:p w14:paraId="5C664C9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1100" w:type="dxa"/>
          </w:tcPr>
          <w:p w14:paraId="5B94AAA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1100" w:type="dxa"/>
          </w:tcPr>
          <w:p w14:paraId="716376D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-18</w:t>
            </w:r>
          </w:p>
        </w:tc>
        <w:tc>
          <w:tcPr>
            <w:tcW w:w="1100" w:type="dxa"/>
          </w:tcPr>
          <w:p w14:paraId="0FD2524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-2</w:t>
            </w:r>
          </w:p>
        </w:tc>
        <w:tc>
          <w:tcPr>
            <w:tcW w:w="1450" w:type="dxa"/>
          </w:tcPr>
          <w:p w14:paraId="12ABF8C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300" w:type="dxa"/>
          </w:tcPr>
          <w:p w14:paraId="6A7331C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18</w:t>
            </w:r>
          </w:p>
        </w:tc>
        <w:tc>
          <w:tcPr>
            <w:tcW w:w="1300" w:type="dxa"/>
          </w:tcPr>
          <w:p w14:paraId="604A3A9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10</w:t>
            </w:r>
          </w:p>
        </w:tc>
      </w:tr>
      <w:tr w:rsidR="005E64F2" w14:paraId="45057E0A" w14:textId="77777777" w:rsidTr="00280E8D">
        <w:tc>
          <w:tcPr>
            <w:tcW w:w="650" w:type="dxa"/>
          </w:tcPr>
          <w:p w14:paraId="7280C44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S4</w:t>
            </w:r>
          </w:p>
        </w:tc>
        <w:tc>
          <w:tcPr>
            <w:tcW w:w="3200" w:type="dxa"/>
          </w:tcPr>
          <w:p w14:paraId="50F614CE" w14:textId="77777777" w:rsidR="005E64F2" w:rsidRDefault="005E64F2" w:rsidP="00F4435D">
            <w:r>
              <w:rPr>
                <w:sz w:val="15"/>
                <w:szCs w:val="15"/>
              </w:rPr>
              <w:t>IRS only</w:t>
            </w:r>
          </w:p>
        </w:tc>
        <w:tc>
          <w:tcPr>
            <w:tcW w:w="1100" w:type="dxa"/>
          </w:tcPr>
          <w:p w14:paraId="0B89145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44</w:t>
            </w:r>
          </w:p>
        </w:tc>
        <w:tc>
          <w:tcPr>
            <w:tcW w:w="1100" w:type="dxa"/>
          </w:tcPr>
          <w:p w14:paraId="24DEA1A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45</w:t>
            </w:r>
          </w:p>
        </w:tc>
        <w:tc>
          <w:tcPr>
            <w:tcW w:w="1100" w:type="dxa"/>
          </w:tcPr>
          <w:p w14:paraId="0BEC5F2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29</w:t>
            </w:r>
          </w:p>
        </w:tc>
        <w:tc>
          <w:tcPr>
            <w:tcW w:w="1100" w:type="dxa"/>
          </w:tcPr>
          <w:p w14:paraId="060B530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59</w:t>
            </w:r>
          </w:p>
        </w:tc>
        <w:tc>
          <w:tcPr>
            <w:tcW w:w="1450" w:type="dxa"/>
          </w:tcPr>
          <w:p w14:paraId="7B7E0B8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45</w:t>
            </w:r>
          </w:p>
        </w:tc>
        <w:tc>
          <w:tcPr>
            <w:tcW w:w="1300" w:type="dxa"/>
          </w:tcPr>
          <w:p w14:paraId="2D8D839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51</w:t>
            </w:r>
          </w:p>
        </w:tc>
        <w:tc>
          <w:tcPr>
            <w:tcW w:w="1300" w:type="dxa"/>
          </w:tcPr>
          <w:p w14:paraId="28FE761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46</w:t>
            </w:r>
          </w:p>
        </w:tc>
      </w:tr>
      <w:tr w:rsidR="005E64F2" w14:paraId="37F11D38" w14:textId="77777777" w:rsidTr="00280E8D">
        <w:tc>
          <w:tcPr>
            <w:tcW w:w="650" w:type="dxa"/>
          </w:tcPr>
          <w:p w14:paraId="7EC1211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S5</w:t>
            </w:r>
          </w:p>
        </w:tc>
        <w:tc>
          <w:tcPr>
            <w:tcW w:w="3200" w:type="dxa"/>
          </w:tcPr>
          <w:p w14:paraId="522073C8" w14:textId="77777777" w:rsidR="005E64F2" w:rsidRDefault="005E64F2" w:rsidP="00F4435D">
            <w:r>
              <w:rPr>
                <w:sz w:val="15"/>
                <w:szCs w:val="15"/>
              </w:rPr>
              <w:t>SMC only</w:t>
            </w:r>
          </w:p>
        </w:tc>
        <w:tc>
          <w:tcPr>
            <w:tcW w:w="1100" w:type="dxa"/>
          </w:tcPr>
          <w:p w14:paraId="4206B17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59</w:t>
            </w:r>
          </w:p>
        </w:tc>
        <w:tc>
          <w:tcPr>
            <w:tcW w:w="1100" w:type="dxa"/>
          </w:tcPr>
          <w:p w14:paraId="15D3456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98</w:t>
            </w:r>
          </w:p>
        </w:tc>
        <w:tc>
          <w:tcPr>
            <w:tcW w:w="1100" w:type="dxa"/>
          </w:tcPr>
          <w:p w14:paraId="651B319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94</w:t>
            </w:r>
          </w:p>
        </w:tc>
        <w:tc>
          <w:tcPr>
            <w:tcW w:w="1100" w:type="dxa"/>
          </w:tcPr>
          <w:p w14:paraId="5F4AB3F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98</w:t>
            </w:r>
          </w:p>
        </w:tc>
        <w:tc>
          <w:tcPr>
            <w:tcW w:w="1450" w:type="dxa"/>
          </w:tcPr>
          <w:p w14:paraId="4FE6EE7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82</w:t>
            </w:r>
          </w:p>
        </w:tc>
        <w:tc>
          <w:tcPr>
            <w:tcW w:w="1300" w:type="dxa"/>
          </w:tcPr>
          <w:p w14:paraId="6956F5A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20</w:t>
            </w:r>
          </w:p>
        </w:tc>
        <w:tc>
          <w:tcPr>
            <w:tcW w:w="1300" w:type="dxa"/>
          </w:tcPr>
          <w:p w14:paraId="481A671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20</w:t>
            </w:r>
          </w:p>
        </w:tc>
      </w:tr>
      <w:tr w:rsidR="005E64F2" w14:paraId="162C68BA" w14:textId="77777777" w:rsidTr="00280E8D">
        <w:tc>
          <w:tcPr>
            <w:tcW w:w="650" w:type="dxa"/>
          </w:tcPr>
          <w:p w14:paraId="37FAB49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S6</w:t>
            </w:r>
          </w:p>
        </w:tc>
        <w:tc>
          <w:tcPr>
            <w:tcW w:w="3200" w:type="dxa"/>
          </w:tcPr>
          <w:p w14:paraId="27EF47D2" w14:textId="77777777" w:rsidR="005E64F2" w:rsidRDefault="005E64F2" w:rsidP="00F4435D">
            <w:r>
              <w:rPr>
                <w:sz w:val="15"/>
                <w:szCs w:val="15"/>
              </w:rPr>
              <w:t>RTS,S only</w:t>
            </w:r>
          </w:p>
        </w:tc>
        <w:tc>
          <w:tcPr>
            <w:tcW w:w="1100" w:type="dxa"/>
          </w:tcPr>
          <w:p w14:paraId="21A30EE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-1</w:t>
            </w:r>
          </w:p>
        </w:tc>
        <w:tc>
          <w:tcPr>
            <w:tcW w:w="1100" w:type="dxa"/>
          </w:tcPr>
          <w:p w14:paraId="077F253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100" w:type="dxa"/>
          </w:tcPr>
          <w:p w14:paraId="33C4318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-15</w:t>
            </w:r>
          </w:p>
        </w:tc>
        <w:tc>
          <w:tcPr>
            <w:tcW w:w="1100" w:type="dxa"/>
          </w:tcPr>
          <w:p w14:paraId="08AE0EB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-1</w:t>
            </w:r>
          </w:p>
        </w:tc>
        <w:tc>
          <w:tcPr>
            <w:tcW w:w="1450" w:type="dxa"/>
          </w:tcPr>
          <w:p w14:paraId="1877858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-2</w:t>
            </w:r>
          </w:p>
        </w:tc>
        <w:tc>
          <w:tcPr>
            <w:tcW w:w="1300" w:type="dxa"/>
          </w:tcPr>
          <w:p w14:paraId="3C4A805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1300" w:type="dxa"/>
          </w:tcPr>
          <w:p w14:paraId="112A132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-0</w:t>
            </w:r>
          </w:p>
        </w:tc>
      </w:tr>
      <w:tr w:rsidR="005E64F2" w14:paraId="2CF0D0EE" w14:textId="77777777" w:rsidTr="00280E8D">
        <w:tc>
          <w:tcPr>
            <w:tcW w:w="650" w:type="dxa"/>
          </w:tcPr>
          <w:p w14:paraId="40BA609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S8</w:t>
            </w:r>
          </w:p>
        </w:tc>
        <w:tc>
          <w:tcPr>
            <w:tcW w:w="3200" w:type="dxa"/>
          </w:tcPr>
          <w:p w14:paraId="49186376" w14:textId="77777777" w:rsidR="005E64F2" w:rsidRDefault="005E64F2" w:rsidP="00F4435D">
            <w:r>
              <w:rPr>
                <w:sz w:val="15"/>
                <w:szCs w:val="15"/>
              </w:rPr>
              <w:t>ITN + CM + IRS</w:t>
            </w:r>
          </w:p>
        </w:tc>
        <w:tc>
          <w:tcPr>
            <w:tcW w:w="1100" w:type="dxa"/>
          </w:tcPr>
          <w:p w14:paraId="47AC813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51</w:t>
            </w:r>
          </w:p>
        </w:tc>
        <w:tc>
          <w:tcPr>
            <w:tcW w:w="1100" w:type="dxa"/>
          </w:tcPr>
          <w:p w14:paraId="3FE591D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45</w:t>
            </w:r>
          </w:p>
        </w:tc>
        <w:tc>
          <w:tcPr>
            <w:tcW w:w="1100" w:type="dxa"/>
          </w:tcPr>
          <w:p w14:paraId="6518B8C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30</w:t>
            </w:r>
          </w:p>
        </w:tc>
        <w:tc>
          <w:tcPr>
            <w:tcW w:w="1100" w:type="dxa"/>
          </w:tcPr>
          <w:p w14:paraId="0076663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53</w:t>
            </w:r>
          </w:p>
        </w:tc>
        <w:tc>
          <w:tcPr>
            <w:tcW w:w="1450" w:type="dxa"/>
          </w:tcPr>
          <w:p w14:paraId="593B37D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47</w:t>
            </w:r>
          </w:p>
        </w:tc>
        <w:tc>
          <w:tcPr>
            <w:tcW w:w="1300" w:type="dxa"/>
          </w:tcPr>
          <w:p w14:paraId="4FDA55B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64</w:t>
            </w:r>
          </w:p>
        </w:tc>
        <w:tc>
          <w:tcPr>
            <w:tcW w:w="1300" w:type="dxa"/>
          </w:tcPr>
          <w:p w14:paraId="06169F7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58</w:t>
            </w:r>
          </w:p>
        </w:tc>
      </w:tr>
      <w:tr w:rsidR="005E64F2" w14:paraId="7250D473" w14:textId="77777777" w:rsidTr="00280E8D">
        <w:tc>
          <w:tcPr>
            <w:tcW w:w="650" w:type="dxa"/>
          </w:tcPr>
          <w:p w14:paraId="2D8C0A7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S9</w:t>
            </w:r>
          </w:p>
        </w:tc>
        <w:tc>
          <w:tcPr>
            <w:tcW w:w="3200" w:type="dxa"/>
          </w:tcPr>
          <w:p w14:paraId="707B1095" w14:textId="77777777" w:rsidR="005E64F2" w:rsidRDefault="005E64F2" w:rsidP="00F4435D">
            <w:r>
              <w:rPr>
                <w:sz w:val="15"/>
                <w:szCs w:val="15"/>
              </w:rPr>
              <w:t>ITN + CM + SMC</w:t>
            </w:r>
          </w:p>
        </w:tc>
        <w:tc>
          <w:tcPr>
            <w:tcW w:w="1100" w:type="dxa"/>
          </w:tcPr>
          <w:p w14:paraId="3C3826A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64</w:t>
            </w:r>
          </w:p>
        </w:tc>
        <w:tc>
          <w:tcPr>
            <w:tcW w:w="1100" w:type="dxa"/>
          </w:tcPr>
          <w:p w14:paraId="512FBEB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97</w:t>
            </w:r>
          </w:p>
        </w:tc>
        <w:tc>
          <w:tcPr>
            <w:tcW w:w="1100" w:type="dxa"/>
          </w:tcPr>
          <w:p w14:paraId="2FB366F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97</w:t>
            </w:r>
          </w:p>
        </w:tc>
        <w:tc>
          <w:tcPr>
            <w:tcW w:w="1100" w:type="dxa"/>
          </w:tcPr>
          <w:p w14:paraId="1081E35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95</w:t>
            </w:r>
          </w:p>
        </w:tc>
        <w:tc>
          <w:tcPr>
            <w:tcW w:w="1450" w:type="dxa"/>
          </w:tcPr>
          <w:p w14:paraId="61FADFE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84</w:t>
            </w:r>
          </w:p>
        </w:tc>
        <w:tc>
          <w:tcPr>
            <w:tcW w:w="1300" w:type="dxa"/>
          </w:tcPr>
          <w:p w14:paraId="706DCC8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23</w:t>
            </w:r>
          </w:p>
        </w:tc>
        <w:tc>
          <w:tcPr>
            <w:tcW w:w="1300" w:type="dxa"/>
          </w:tcPr>
          <w:p w14:paraId="3F4C6F2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13</w:t>
            </w:r>
          </w:p>
        </w:tc>
      </w:tr>
      <w:tr w:rsidR="005E64F2" w14:paraId="058FBE47" w14:textId="77777777" w:rsidTr="00280E8D">
        <w:tc>
          <w:tcPr>
            <w:tcW w:w="650" w:type="dxa"/>
          </w:tcPr>
          <w:p w14:paraId="21F3433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S10</w:t>
            </w:r>
          </w:p>
        </w:tc>
        <w:tc>
          <w:tcPr>
            <w:tcW w:w="3200" w:type="dxa"/>
          </w:tcPr>
          <w:p w14:paraId="0C65EC73" w14:textId="77777777" w:rsidR="005E64F2" w:rsidRDefault="005E64F2" w:rsidP="00F4435D">
            <w:r>
              <w:rPr>
                <w:sz w:val="15"/>
                <w:szCs w:val="15"/>
              </w:rPr>
              <w:t>ITN + CM + RTS,S</w:t>
            </w:r>
          </w:p>
        </w:tc>
        <w:tc>
          <w:tcPr>
            <w:tcW w:w="1100" w:type="dxa"/>
          </w:tcPr>
          <w:p w14:paraId="3D2CA0F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25</w:t>
            </w:r>
          </w:p>
        </w:tc>
        <w:tc>
          <w:tcPr>
            <w:tcW w:w="1100" w:type="dxa"/>
          </w:tcPr>
          <w:p w14:paraId="7428E00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1100" w:type="dxa"/>
          </w:tcPr>
          <w:p w14:paraId="5F2654E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-12</w:t>
            </w:r>
          </w:p>
        </w:tc>
        <w:tc>
          <w:tcPr>
            <w:tcW w:w="1100" w:type="dxa"/>
          </w:tcPr>
          <w:p w14:paraId="5C93701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1450" w:type="dxa"/>
          </w:tcPr>
          <w:p w14:paraId="1F40043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1300" w:type="dxa"/>
          </w:tcPr>
          <w:p w14:paraId="75EE6DF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19</w:t>
            </w:r>
          </w:p>
        </w:tc>
        <w:tc>
          <w:tcPr>
            <w:tcW w:w="1300" w:type="dxa"/>
          </w:tcPr>
          <w:p w14:paraId="56FEBC6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15</w:t>
            </w:r>
          </w:p>
        </w:tc>
      </w:tr>
      <w:tr w:rsidR="005E64F2" w14:paraId="13220A2E" w14:textId="77777777" w:rsidTr="00280E8D">
        <w:tc>
          <w:tcPr>
            <w:tcW w:w="650" w:type="dxa"/>
          </w:tcPr>
          <w:p w14:paraId="768355F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S11</w:t>
            </w:r>
          </w:p>
        </w:tc>
        <w:tc>
          <w:tcPr>
            <w:tcW w:w="3200" w:type="dxa"/>
          </w:tcPr>
          <w:p w14:paraId="27871E49" w14:textId="77777777" w:rsidR="005E64F2" w:rsidRDefault="005E64F2" w:rsidP="00F4435D">
            <w:r>
              <w:rPr>
                <w:sz w:val="15"/>
                <w:szCs w:val="15"/>
              </w:rPr>
              <w:t>ITN + CM + IRS + SMC</w:t>
            </w:r>
          </w:p>
        </w:tc>
        <w:tc>
          <w:tcPr>
            <w:tcW w:w="1100" w:type="dxa"/>
          </w:tcPr>
          <w:p w14:paraId="05A199B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77</w:t>
            </w:r>
          </w:p>
        </w:tc>
        <w:tc>
          <w:tcPr>
            <w:tcW w:w="1100" w:type="dxa"/>
          </w:tcPr>
          <w:p w14:paraId="2393722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98</w:t>
            </w:r>
          </w:p>
        </w:tc>
        <w:tc>
          <w:tcPr>
            <w:tcW w:w="1100" w:type="dxa"/>
          </w:tcPr>
          <w:p w14:paraId="6A8F062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98</w:t>
            </w:r>
          </w:p>
        </w:tc>
        <w:tc>
          <w:tcPr>
            <w:tcW w:w="1100" w:type="dxa"/>
          </w:tcPr>
          <w:p w14:paraId="0BEAF02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98</w:t>
            </w:r>
          </w:p>
        </w:tc>
        <w:tc>
          <w:tcPr>
            <w:tcW w:w="1450" w:type="dxa"/>
          </w:tcPr>
          <w:p w14:paraId="4F0C3C5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90</w:t>
            </w:r>
          </w:p>
        </w:tc>
        <w:tc>
          <w:tcPr>
            <w:tcW w:w="1300" w:type="dxa"/>
          </w:tcPr>
          <w:p w14:paraId="2374DC6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70</w:t>
            </w:r>
          </w:p>
        </w:tc>
        <w:tc>
          <w:tcPr>
            <w:tcW w:w="1300" w:type="dxa"/>
          </w:tcPr>
          <w:p w14:paraId="5539529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60</w:t>
            </w:r>
          </w:p>
        </w:tc>
      </w:tr>
      <w:tr w:rsidR="005E64F2" w14:paraId="354652F1" w14:textId="77777777" w:rsidTr="00280E8D">
        <w:tc>
          <w:tcPr>
            <w:tcW w:w="650" w:type="dxa"/>
          </w:tcPr>
          <w:p w14:paraId="1BED375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S12</w:t>
            </w:r>
          </w:p>
        </w:tc>
        <w:tc>
          <w:tcPr>
            <w:tcW w:w="3200" w:type="dxa"/>
          </w:tcPr>
          <w:p w14:paraId="7670DA05" w14:textId="77777777" w:rsidR="005E64F2" w:rsidRDefault="005E64F2" w:rsidP="00F4435D">
            <w:r>
              <w:rPr>
                <w:sz w:val="15"/>
                <w:szCs w:val="15"/>
              </w:rPr>
              <w:t>ITN + CM + IRS + RTS,S</w:t>
            </w:r>
          </w:p>
        </w:tc>
        <w:tc>
          <w:tcPr>
            <w:tcW w:w="1100" w:type="dxa"/>
          </w:tcPr>
          <w:p w14:paraId="6268F4B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37</w:t>
            </w:r>
          </w:p>
        </w:tc>
        <w:tc>
          <w:tcPr>
            <w:tcW w:w="1100" w:type="dxa"/>
          </w:tcPr>
          <w:p w14:paraId="6F80F6E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46</w:t>
            </w:r>
          </w:p>
        </w:tc>
        <w:tc>
          <w:tcPr>
            <w:tcW w:w="1100" w:type="dxa"/>
          </w:tcPr>
          <w:p w14:paraId="418D07B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50</w:t>
            </w:r>
          </w:p>
        </w:tc>
        <w:tc>
          <w:tcPr>
            <w:tcW w:w="1100" w:type="dxa"/>
          </w:tcPr>
          <w:p w14:paraId="5A6E8F0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63</w:t>
            </w:r>
          </w:p>
        </w:tc>
        <w:tc>
          <w:tcPr>
            <w:tcW w:w="1450" w:type="dxa"/>
          </w:tcPr>
          <w:p w14:paraId="5E72410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46</w:t>
            </w:r>
          </w:p>
        </w:tc>
        <w:tc>
          <w:tcPr>
            <w:tcW w:w="1300" w:type="dxa"/>
          </w:tcPr>
          <w:p w14:paraId="6034C36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57</w:t>
            </w:r>
          </w:p>
        </w:tc>
        <w:tc>
          <w:tcPr>
            <w:tcW w:w="1300" w:type="dxa"/>
          </w:tcPr>
          <w:p w14:paraId="6339A39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52</w:t>
            </w:r>
          </w:p>
        </w:tc>
      </w:tr>
      <w:tr w:rsidR="005E64F2" w14:paraId="2885A844" w14:textId="77777777" w:rsidTr="00280E8D">
        <w:tc>
          <w:tcPr>
            <w:tcW w:w="650" w:type="dxa"/>
          </w:tcPr>
          <w:p w14:paraId="65E8B50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S13</w:t>
            </w:r>
          </w:p>
        </w:tc>
        <w:tc>
          <w:tcPr>
            <w:tcW w:w="3200" w:type="dxa"/>
          </w:tcPr>
          <w:p w14:paraId="2B75A057" w14:textId="77777777" w:rsidR="005E64F2" w:rsidRDefault="005E64F2" w:rsidP="00F4435D">
            <w:r>
              <w:rPr>
                <w:sz w:val="15"/>
                <w:szCs w:val="15"/>
              </w:rPr>
              <w:t>ITN + CM + SMC + RTS,S</w:t>
            </w:r>
          </w:p>
        </w:tc>
        <w:tc>
          <w:tcPr>
            <w:tcW w:w="1100" w:type="dxa"/>
          </w:tcPr>
          <w:p w14:paraId="5A94F86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64</w:t>
            </w:r>
          </w:p>
        </w:tc>
        <w:tc>
          <w:tcPr>
            <w:tcW w:w="1100" w:type="dxa"/>
          </w:tcPr>
          <w:p w14:paraId="200B711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99</w:t>
            </w:r>
          </w:p>
        </w:tc>
        <w:tc>
          <w:tcPr>
            <w:tcW w:w="1100" w:type="dxa"/>
          </w:tcPr>
          <w:p w14:paraId="71FE9D7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94</w:t>
            </w:r>
          </w:p>
        </w:tc>
        <w:tc>
          <w:tcPr>
            <w:tcW w:w="1100" w:type="dxa"/>
          </w:tcPr>
          <w:p w14:paraId="4FEB4F0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95</w:t>
            </w:r>
          </w:p>
        </w:tc>
        <w:tc>
          <w:tcPr>
            <w:tcW w:w="1450" w:type="dxa"/>
          </w:tcPr>
          <w:p w14:paraId="1143519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84</w:t>
            </w:r>
          </w:p>
        </w:tc>
        <w:tc>
          <w:tcPr>
            <w:tcW w:w="1300" w:type="dxa"/>
          </w:tcPr>
          <w:p w14:paraId="5E9E522B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32</w:t>
            </w:r>
          </w:p>
        </w:tc>
        <w:tc>
          <w:tcPr>
            <w:tcW w:w="1300" w:type="dxa"/>
          </w:tcPr>
          <w:p w14:paraId="7AC3119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22</w:t>
            </w:r>
          </w:p>
        </w:tc>
      </w:tr>
      <w:tr w:rsidR="005E64F2" w14:paraId="61AF723C" w14:textId="77777777" w:rsidTr="00280E8D">
        <w:tc>
          <w:tcPr>
            <w:tcW w:w="650" w:type="dxa"/>
          </w:tcPr>
          <w:p w14:paraId="2A95025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S14</w:t>
            </w:r>
          </w:p>
        </w:tc>
        <w:tc>
          <w:tcPr>
            <w:tcW w:w="3200" w:type="dxa"/>
          </w:tcPr>
          <w:p w14:paraId="31884C1B" w14:textId="77777777" w:rsidR="005E64F2" w:rsidRDefault="005E64F2" w:rsidP="00F4435D">
            <w:r>
              <w:rPr>
                <w:sz w:val="15"/>
                <w:szCs w:val="15"/>
              </w:rPr>
              <w:t>Full package (ITN + CM + IRS + SMC + RTS,S)</w:t>
            </w:r>
          </w:p>
        </w:tc>
        <w:tc>
          <w:tcPr>
            <w:tcW w:w="1100" w:type="dxa"/>
          </w:tcPr>
          <w:p w14:paraId="54DC62A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73</w:t>
            </w:r>
          </w:p>
        </w:tc>
        <w:tc>
          <w:tcPr>
            <w:tcW w:w="1100" w:type="dxa"/>
          </w:tcPr>
          <w:p w14:paraId="25C0848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98</w:t>
            </w:r>
          </w:p>
        </w:tc>
        <w:tc>
          <w:tcPr>
            <w:tcW w:w="1100" w:type="dxa"/>
          </w:tcPr>
          <w:p w14:paraId="65A8A77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94</w:t>
            </w:r>
          </w:p>
        </w:tc>
        <w:tc>
          <w:tcPr>
            <w:tcW w:w="1100" w:type="dxa"/>
          </w:tcPr>
          <w:p w14:paraId="122DBFE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95</w:t>
            </w:r>
          </w:p>
        </w:tc>
        <w:tc>
          <w:tcPr>
            <w:tcW w:w="1450" w:type="dxa"/>
          </w:tcPr>
          <w:p w14:paraId="0027A676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87</w:t>
            </w:r>
          </w:p>
        </w:tc>
        <w:tc>
          <w:tcPr>
            <w:tcW w:w="1300" w:type="dxa"/>
          </w:tcPr>
          <w:p w14:paraId="0C29B06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69</w:t>
            </w:r>
          </w:p>
        </w:tc>
        <w:tc>
          <w:tcPr>
            <w:tcW w:w="1300" w:type="dxa"/>
          </w:tcPr>
          <w:p w14:paraId="3661D18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62</w:t>
            </w:r>
          </w:p>
        </w:tc>
      </w:tr>
    </w:tbl>
    <w:p w14:paraId="22BE48AE" w14:textId="77777777" w:rsidR="005E64F2" w:rsidRDefault="005E64F2" w:rsidP="005E64F2">
      <w:pPr>
        <w:keepNext/>
        <w:spacing w:before="200" w:after="80" w:line="264" w:lineRule="auto"/>
        <w:jc w:val="both"/>
      </w:pPr>
      <w:r>
        <w:rPr>
          <w:b/>
          <w:bCs/>
          <w:sz w:val="19"/>
          <w:szCs w:val="19"/>
        </w:rPr>
        <w:t xml:space="preserve">Supplementary Table S5. </w:t>
      </w:r>
      <w:r>
        <w:rPr>
          <w:sz w:val="19"/>
          <w:szCs w:val="19"/>
        </w:rPr>
        <w:t>Percent reduction in cumulative 2023–2028 incidence relative to BAU within each simulated sub-population (95% CI).</w:t>
      </w:r>
    </w:p>
    <w:tbl>
      <w:tblPr>
        <w:tblStyle w:val="TableGrid"/>
        <w:tblW w:w="12250" w:type="dxa"/>
        <w:tblLook w:val="04A0" w:firstRow="1" w:lastRow="0" w:firstColumn="1" w:lastColumn="0" w:noHBand="0" w:noVBand="1"/>
      </w:tblPr>
      <w:tblGrid>
        <w:gridCol w:w="650"/>
        <w:gridCol w:w="3200"/>
        <w:gridCol w:w="2800"/>
        <w:gridCol w:w="2800"/>
        <w:gridCol w:w="2800"/>
      </w:tblGrid>
      <w:tr w:rsidR="005E64F2" w14:paraId="5855BFE2" w14:textId="77777777" w:rsidTr="00280E8D">
        <w:tc>
          <w:tcPr>
            <w:tcW w:w="650" w:type="dxa"/>
          </w:tcPr>
          <w:p w14:paraId="78F70FBA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Scen.</w:t>
            </w:r>
          </w:p>
        </w:tc>
        <w:tc>
          <w:tcPr>
            <w:tcW w:w="3200" w:type="dxa"/>
          </w:tcPr>
          <w:p w14:paraId="39234E94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Description</w:t>
            </w:r>
          </w:p>
        </w:tc>
        <w:tc>
          <w:tcPr>
            <w:tcW w:w="2800" w:type="dxa"/>
          </w:tcPr>
          <w:p w14:paraId="1A8A4EEC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Sub-pop 1 (BAU PfPR 18.0%)</w:t>
            </w:r>
          </w:p>
        </w:tc>
        <w:tc>
          <w:tcPr>
            <w:tcW w:w="2800" w:type="dxa"/>
          </w:tcPr>
          <w:p w14:paraId="47026E54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Sub-pop 2 (BAU PfPR 14.5%)</w:t>
            </w:r>
          </w:p>
        </w:tc>
        <w:tc>
          <w:tcPr>
            <w:tcW w:w="2800" w:type="dxa"/>
          </w:tcPr>
          <w:p w14:paraId="434F6801" w14:textId="77777777" w:rsidR="005E64F2" w:rsidRDefault="005E64F2" w:rsidP="00F4435D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Sub-pop 3 (BAU PfPR 15.0%)</w:t>
            </w:r>
          </w:p>
        </w:tc>
      </w:tr>
      <w:tr w:rsidR="005E64F2" w14:paraId="1A7B2496" w14:textId="77777777" w:rsidTr="00280E8D">
        <w:tc>
          <w:tcPr>
            <w:tcW w:w="650" w:type="dxa"/>
          </w:tcPr>
          <w:p w14:paraId="6CAF32E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S2</w:t>
            </w:r>
          </w:p>
        </w:tc>
        <w:tc>
          <w:tcPr>
            <w:tcW w:w="3200" w:type="dxa"/>
          </w:tcPr>
          <w:p w14:paraId="184137D7" w14:textId="77777777" w:rsidR="005E64F2" w:rsidRDefault="005E64F2" w:rsidP="00F4435D">
            <w:r>
              <w:rPr>
                <w:sz w:val="15"/>
                <w:szCs w:val="15"/>
              </w:rPr>
              <w:t>ITN only</w:t>
            </w:r>
          </w:p>
        </w:tc>
        <w:tc>
          <w:tcPr>
            <w:tcW w:w="2800" w:type="dxa"/>
          </w:tcPr>
          <w:p w14:paraId="1907FE4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 (3–10)</w:t>
            </w:r>
          </w:p>
        </w:tc>
        <w:tc>
          <w:tcPr>
            <w:tcW w:w="2800" w:type="dxa"/>
          </w:tcPr>
          <w:p w14:paraId="62B20AE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 (1–15)</w:t>
            </w:r>
          </w:p>
        </w:tc>
        <w:tc>
          <w:tcPr>
            <w:tcW w:w="2800" w:type="dxa"/>
          </w:tcPr>
          <w:p w14:paraId="635A4E4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 (7–9)</w:t>
            </w:r>
          </w:p>
        </w:tc>
      </w:tr>
      <w:tr w:rsidR="005E64F2" w14:paraId="4871F2CD" w14:textId="77777777" w:rsidTr="00280E8D">
        <w:tc>
          <w:tcPr>
            <w:tcW w:w="650" w:type="dxa"/>
          </w:tcPr>
          <w:p w14:paraId="013759F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S4</w:t>
            </w:r>
          </w:p>
        </w:tc>
        <w:tc>
          <w:tcPr>
            <w:tcW w:w="3200" w:type="dxa"/>
          </w:tcPr>
          <w:p w14:paraId="43826F62" w14:textId="77777777" w:rsidR="005E64F2" w:rsidRDefault="005E64F2" w:rsidP="00F4435D">
            <w:r>
              <w:rPr>
                <w:sz w:val="15"/>
                <w:szCs w:val="15"/>
              </w:rPr>
              <w:t>IRS only</w:t>
            </w:r>
          </w:p>
        </w:tc>
        <w:tc>
          <w:tcPr>
            <w:tcW w:w="2800" w:type="dxa"/>
          </w:tcPr>
          <w:p w14:paraId="7DF7CD9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37 (32–39)</w:t>
            </w:r>
          </w:p>
        </w:tc>
        <w:tc>
          <w:tcPr>
            <w:tcW w:w="2800" w:type="dxa"/>
          </w:tcPr>
          <w:p w14:paraId="269791C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43 (28–54)</w:t>
            </w:r>
          </w:p>
        </w:tc>
        <w:tc>
          <w:tcPr>
            <w:tcW w:w="2800" w:type="dxa"/>
          </w:tcPr>
          <w:p w14:paraId="1FC0F48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57 (48–62)</w:t>
            </w:r>
          </w:p>
        </w:tc>
      </w:tr>
      <w:tr w:rsidR="005E64F2" w14:paraId="73AA09FE" w14:textId="77777777" w:rsidTr="00280E8D">
        <w:tc>
          <w:tcPr>
            <w:tcW w:w="650" w:type="dxa"/>
          </w:tcPr>
          <w:p w14:paraId="567C83C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S5</w:t>
            </w:r>
          </w:p>
        </w:tc>
        <w:tc>
          <w:tcPr>
            <w:tcW w:w="3200" w:type="dxa"/>
          </w:tcPr>
          <w:p w14:paraId="01D94DCE" w14:textId="77777777" w:rsidR="005E64F2" w:rsidRDefault="005E64F2" w:rsidP="00F4435D">
            <w:r>
              <w:rPr>
                <w:sz w:val="15"/>
                <w:szCs w:val="15"/>
              </w:rPr>
              <w:t>SMC only</w:t>
            </w:r>
          </w:p>
        </w:tc>
        <w:tc>
          <w:tcPr>
            <w:tcW w:w="2800" w:type="dxa"/>
          </w:tcPr>
          <w:p w14:paraId="088A94C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0 (-4–3)</w:t>
            </w:r>
          </w:p>
        </w:tc>
        <w:tc>
          <w:tcPr>
            <w:tcW w:w="2800" w:type="dxa"/>
          </w:tcPr>
          <w:p w14:paraId="47797D71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 (-7–9)</w:t>
            </w:r>
          </w:p>
        </w:tc>
        <w:tc>
          <w:tcPr>
            <w:tcW w:w="2800" w:type="dxa"/>
          </w:tcPr>
          <w:p w14:paraId="1ACE33E8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 (-1–6)</w:t>
            </w:r>
          </w:p>
        </w:tc>
      </w:tr>
      <w:tr w:rsidR="005E64F2" w14:paraId="275D205C" w14:textId="77777777" w:rsidTr="00280E8D">
        <w:tc>
          <w:tcPr>
            <w:tcW w:w="650" w:type="dxa"/>
          </w:tcPr>
          <w:p w14:paraId="5D4E56C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S6</w:t>
            </w:r>
          </w:p>
        </w:tc>
        <w:tc>
          <w:tcPr>
            <w:tcW w:w="3200" w:type="dxa"/>
          </w:tcPr>
          <w:p w14:paraId="2162D8CC" w14:textId="77777777" w:rsidR="005E64F2" w:rsidRDefault="005E64F2" w:rsidP="00F4435D">
            <w:r>
              <w:rPr>
                <w:sz w:val="15"/>
                <w:szCs w:val="15"/>
              </w:rPr>
              <w:t>RTS,S only</w:t>
            </w:r>
          </w:p>
        </w:tc>
        <w:tc>
          <w:tcPr>
            <w:tcW w:w="2800" w:type="dxa"/>
          </w:tcPr>
          <w:p w14:paraId="6823C3C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 (-3–2)</w:t>
            </w:r>
          </w:p>
        </w:tc>
        <w:tc>
          <w:tcPr>
            <w:tcW w:w="2800" w:type="dxa"/>
          </w:tcPr>
          <w:p w14:paraId="3F1B8A6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2 (-1–4)</w:t>
            </w:r>
          </w:p>
        </w:tc>
        <w:tc>
          <w:tcPr>
            <w:tcW w:w="2800" w:type="dxa"/>
          </w:tcPr>
          <w:p w14:paraId="1E9A7A9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-0 (-3–2)</w:t>
            </w:r>
          </w:p>
        </w:tc>
      </w:tr>
      <w:tr w:rsidR="005E64F2" w14:paraId="1C584261" w14:textId="77777777" w:rsidTr="00280E8D">
        <w:tc>
          <w:tcPr>
            <w:tcW w:w="650" w:type="dxa"/>
          </w:tcPr>
          <w:p w14:paraId="3AAF43C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S8</w:t>
            </w:r>
          </w:p>
        </w:tc>
        <w:tc>
          <w:tcPr>
            <w:tcW w:w="3200" w:type="dxa"/>
          </w:tcPr>
          <w:p w14:paraId="70C8521B" w14:textId="77777777" w:rsidR="005E64F2" w:rsidRDefault="005E64F2" w:rsidP="00F4435D">
            <w:r>
              <w:rPr>
                <w:sz w:val="15"/>
                <w:szCs w:val="15"/>
              </w:rPr>
              <w:t>ITN + CM + IRS</w:t>
            </w:r>
          </w:p>
        </w:tc>
        <w:tc>
          <w:tcPr>
            <w:tcW w:w="2800" w:type="dxa"/>
          </w:tcPr>
          <w:p w14:paraId="5002B8B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42 (36–47)</w:t>
            </w:r>
          </w:p>
        </w:tc>
        <w:tc>
          <w:tcPr>
            <w:tcW w:w="2800" w:type="dxa"/>
          </w:tcPr>
          <w:p w14:paraId="1375155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54 (43–63)</w:t>
            </w:r>
          </w:p>
        </w:tc>
        <w:tc>
          <w:tcPr>
            <w:tcW w:w="2800" w:type="dxa"/>
          </w:tcPr>
          <w:p w14:paraId="0DC010F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59 (43–72)</w:t>
            </w:r>
          </w:p>
        </w:tc>
      </w:tr>
      <w:tr w:rsidR="005E64F2" w14:paraId="28783C69" w14:textId="77777777" w:rsidTr="00280E8D">
        <w:tc>
          <w:tcPr>
            <w:tcW w:w="650" w:type="dxa"/>
          </w:tcPr>
          <w:p w14:paraId="00F74AE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S9</w:t>
            </w:r>
          </w:p>
        </w:tc>
        <w:tc>
          <w:tcPr>
            <w:tcW w:w="3200" w:type="dxa"/>
          </w:tcPr>
          <w:p w14:paraId="2A00195E" w14:textId="77777777" w:rsidR="005E64F2" w:rsidRDefault="005E64F2" w:rsidP="00F4435D">
            <w:r>
              <w:rPr>
                <w:sz w:val="15"/>
                <w:szCs w:val="15"/>
              </w:rPr>
              <w:t>ITN + CM + SMC</w:t>
            </w:r>
          </w:p>
        </w:tc>
        <w:tc>
          <w:tcPr>
            <w:tcW w:w="2800" w:type="dxa"/>
          </w:tcPr>
          <w:p w14:paraId="60D9E22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 (4–7)</w:t>
            </w:r>
          </w:p>
        </w:tc>
        <w:tc>
          <w:tcPr>
            <w:tcW w:w="2800" w:type="dxa"/>
          </w:tcPr>
          <w:p w14:paraId="21C5973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 (6–17)</w:t>
            </w:r>
          </w:p>
        </w:tc>
        <w:tc>
          <w:tcPr>
            <w:tcW w:w="2800" w:type="dxa"/>
          </w:tcPr>
          <w:p w14:paraId="3447258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8 (5–10)</w:t>
            </w:r>
          </w:p>
        </w:tc>
      </w:tr>
      <w:tr w:rsidR="005E64F2" w14:paraId="14253394" w14:textId="77777777" w:rsidTr="00280E8D">
        <w:tc>
          <w:tcPr>
            <w:tcW w:w="650" w:type="dxa"/>
          </w:tcPr>
          <w:p w14:paraId="27B245B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S10</w:t>
            </w:r>
          </w:p>
        </w:tc>
        <w:tc>
          <w:tcPr>
            <w:tcW w:w="3200" w:type="dxa"/>
          </w:tcPr>
          <w:p w14:paraId="7D2A22F9" w14:textId="77777777" w:rsidR="005E64F2" w:rsidRDefault="005E64F2" w:rsidP="00F4435D">
            <w:r>
              <w:rPr>
                <w:sz w:val="15"/>
                <w:szCs w:val="15"/>
              </w:rPr>
              <w:t>ITN + CM + RTS,S</w:t>
            </w:r>
          </w:p>
        </w:tc>
        <w:tc>
          <w:tcPr>
            <w:tcW w:w="2800" w:type="dxa"/>
          </w:tcPr>
          <w:p w14:paraId="548C96F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 (4–10)</w:t>
            </w:r>
          </w:p>
        </w:tc>
        <w:tc>
          <w:tcPr>
            <w:tcW w:w="2800" w:type="dxa"/>
          </w:tcPr>
          <w:p w14:paraId="3087E91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 (7–11)</w:t>
            </w:r>
          </w:p>
        </w:tc>
        <w:tc>
          <w:tcPr>
            <w:tcW w:w="2800" w:type="dxa"/>
          </w:tcPr>
          <w:p w14:paraId="6905875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9 (8–10)</w:t>
            </w:r>
          </w:p>
        </w:tc>
      </w:tr>
      <w:tr w:rsidR="005E64F2" w14:paraId="0BE8AA69" w14:textId="77777777" w:rsidTr="00280E8D">
        <w:tc>
          <w:tcPr>
            <w:tcW w:w="650" w:type="dxa"/>
          </w:tcPr>
          <w:p w14:paraId="72385F9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S11</w:t>
            </w:r>
          </w:p>
        </w:tc>
        <w:tc>
          <w:tcPr>
            <w:tcW w:w="3200" w:type="dxa"/>
          </w:tcPr>
          <w:p w14:paraId="77B95311" w14:textId="77777777" w:rsidR="005E64F2" w:rsidRDefault="005E64F2" w:rsidP="00F4435D">
            <w:r>
              <w:rPr>
                <w:sz w:val="15"/>
                <w:szCs w:val="15"/>
              </w:rPr>
              <w:t>ITN + CM + IRS + SMC</w:t>
            </w:r>
          </w:p>
        </w:tc>
        <w:tc>
          <w:tcPr>
            <w:tcW w:w="2800" w:type="dxa"/>
          </w:tcPr>
          <w:p w14:paraId="1BB49A34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43 (37–50)</w:t>
            </w:r>
          </w:p>
        </w:tc>
        <w:tc>
          <w:tcPr>
            <w:tcW w:w="2800" w:type="dxa"/>
          </w:tcPr>
          <w:p w14:paraId="7A8C8D6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60 (49–73)</w:t>
            </w:r>
          </w:p>
        </w:tc>
        <w:tc>
          <w:tcPr>
            <w:tcW w:w="2800" w:type="dxa"/>
          </w:tcPr>
          <w:p w14:paraId="7D1AE5A3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58 (46–69)</w:t>
            </w:r>
          </w:p>
        </w:tc>
      </w:tr>
      <w:tr w:rsidR="005E64F2" w14:paraId="23CF6CB9" w14:textId="77777777" w:rsidTr="00280E8D">
        <w:tc>
          <w:tcPr>
            <w:tcW w:w="650" w:type="dxa"/>
          </w:tcPr>
          <w:p w14:paraId="77DE2BE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S12</w:t>
            </w:r>
          </w:p>
        </w:tc>
        <w:tc>
          <w:tcPr>
            <w:tcW w:w="3200" w:type="dxa"/>
          </w:tcPr>
          <w:p w14:paraId="2147FC44" w14:textId="77777777" w:rsidR="005E64F2" w:rsidRDefault="005E64F2" w:rsidP="00F4435D">
            <w:r>
              <w:rPr>
                <w:sz w:val="15"/>
                <w:szCs w:val="15"/>
              </w:rPr>
              <w:t>ITN + CM + IRS + RTS,S</w:t>
            </w:r>
          </w:p>
        </w:tc>
        <w:tc>
          <w:tcPr>
            <w:tcW w:w="2800" w:type="dxa"/>
          </w:tcPr>
          <w:p w14:paraId="61A5762C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43 (37–49)</w:t>
            </w:r>
          </w:p>
        </w:tc>
        <w:tc>
          <w:tcPr>
            <w:tcW w:w="2800" w:type="dxa"/>
          </w:tcPr>
          <w:p w14:paraId="23B35C0A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51 (45–57)</w:t>
            </w:r>
          </w:p>
        </w:tc>
        <w:tc>
          <w:tcPr>
            <w:tcW w:w="2800" w:type="dxa"/>
          </w:tcPr>
          <w:p w14:paraId="32DEAE3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56 (52–62)</w:t>
            </w:r>
          </w:p>
        </w:tc>
      </w:tr>
      <w:tr w:rsidR="005E64F2" w14:paraId="7DAB512B" w14:textId="77777777" w:rsidTr="00280E8D">
        <w:tc>
          <w:tcPr>
            <w:tcW w:w="650" w:type="dxa"/>
          </w:tcPr>
          <w:p w14:paraId="678AB3C5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S13</w:t>
            </w:r>
          </w:p>
        </w:tc>
        <w:tc>
          <w:tcPr>
            <w:tcW w:w="3200" w:type="dxa"/>
          </w:tcPr>
          <w:p w14:paraId="4F1F801B" w14:textId="77777777" w:rsidR="005E64F2" w:rsidRDefault="005E64F2" w:rsidP="00F4435D">
            <w:r>
              <w:rPr>
                <w:sz w:val="15"/>
                <w:szCs w:val="15"/>
              </w:rPr>
              <w:t>ITN + CM + SMC + RTS,S</w:t>
            </w:r>
          </w:p>
        </w:tc>
        <w:tc>
          <w:tcPr>
            <w:tcW w:w="2800" w:type="dxa"/>
          </w:tcPr>
          <w:p w14:paraId="06826919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7 (1–11)</w:t>
            </w:r>
          </w:p>
        </w:tc>
        <w:tc>
          <w:tcPr>
            <w:tcW w:w="2800" w:type="dxa"/>
          </w:tcPr>
          <w:p w14:paraId="54069D07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11 (4–18)</w:t>
            </w:r>
          </w:p>
        </w:tc>
        <w:tc>
          <w:tcPr>
            <w:tcW w:w="2800" w:type="dxa"/>
          </w:tcPr>
          <w:p w14:paraId="1CC2F12F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12 (9–16)</w:t>
            </w:r>
          </w:p>
        </w:tc>
      </w:tr>
      <w:tr w:rsidR="005E64F2" w14:paraId="50E8FBEA" w14:textId="77777777" w:rsidTr="00280E8D">
        <w:tc>
          <w:tcPr>
            <w:tcW w:w="650" w:type="dxa"/>
          </w:tcPr>
          <w:p w14:paraId="3055C832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S14</w:t>
            </w:r>
          </w:p>
        </w:tc>
        <w:tc>
          <w:tcPr>
            <w:tcW w:w="3200" w:type="dxa"/>
          </w:tcPr>
          <w:p w14:paraId="65EDFD74" w14:textId="77777777" w:rsidR="005E64F2" w:rsidRDefault="005E64F2" w:rsidP="00F4435D">
            <w:r>
              <w:rPr>
                <w:sz w:val="15"/>
                <w:szCs w:val="15"/>
              </w:rPr>
              <w:t>Full package (ITN + CM + IRS + SMC + RTS,S)</w:t>
            </w:r>
          </w:p>
        </w:tc>
        <w:tc>
          <w:tcPr>
            <w:tcW w:w="2800" w:type="dxa"/>
          </w:tcPr>
          <w:p w14:paraId="76213C6E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42 (40–47)</w:t>
            </w:r>
          </w:p>
        </w:tc>
        <w:tc>
          <w:tcPr>
            <w:tcW w:w="2800" w:type="dxa"/>
          </w:tcPr>
          <w:p w14:paraId="74183A60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59 (51–65)</w:t>
            </w:r>
          </w:p>
        </w:tc>
        <w:tc>
          <w:tcPr>
            <w:tcW w:w="2800" w:type="dxa"/>
          </w:tcPr>
          <w:p w14:paraId="60845CCD" w14:textId="77777777" w:rsidR="005E64F2" w:rsidRDefault="005E64F2" w:rsidP="00F4435D">
            <w:pPr>
              <w:jc w:val="center"/>
            </w:pPr>
            <w:r>
              <w:rPr>
                <w:sz w:val="15"/>
                <w:szCs w:val="15"/>
              </w:rPr>
              <w:t>51 (46–61)</w:t>
            </w:r>
          </w:p>
        </w:tc>
      </w:tr>
    </w:tbl>
    <w:p w14:paraId="5C08291A" w14:textId="77777777" w:rsidR="00FD68CB" w:rsidRDefault="00FD68CB" w:rsidP="000A1178">
      <w:pPr>
        <w:keepNext/>
        <w:spacing w:before="200" w:after="80" w:line="264" w:lineRule="auto"/>
        <w:jc w:val="both"/>
      </w:pPr>
    </w:p>
    <w:sectPr w:rsidR="00FD68CB" w:rsidSect="000A117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A6D1C" w14:textId="77777777" w:rsidR="00B73483" w:rsidRDefault="00B73483">
      <w:r>
        <w:separator/>
      </w:r>
    </w:p>
  </w:endnote>
  <w:endnote w:type="continuationSeparator" w:id="0">
    <w:p w14:paraId="004E625E" w14:textId="77777777" w:rsidR="00B73483" w:rsidRDefault="00B7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D17A" w14:textId="77777777" w:rsidR="005E64F2" w:rsidRDefault="005E64F2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C2942" w14:textId="77777777" w:rsidR="00B73483" w:rsidRDefault="00B73483">
      <w:r>
        <w:separator/>
      </w:r>
    </w:p>
  </w:footnote>
  <w:footnote w:type="continuationSeparator" w:id="0">
    <w:p w14:paraId="2CD1D63A" w14:textId="77777777" w:rsidR="00B73483" w:rsidRDefault="00B73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877AF"/>
    <w:multiLevelType w:val="hybridMultilevel"/>
    <w:tmpl w:val="8AD4541A"/>
    <w:lvl w:ilvl="0" w:tplc="02EC8CEA">
      <w:start w:val="1"/>
      <w:numFmt w:val="bullet"/>
      <w:lvlText w:val="•"/>
      <w:lvlJc w:val="left"/>
      <w:pPr>
        <w:ind w:left="520" w:hanging="260"/>
      </w:pPr>
    </w:lvl>
    <w:lvl w:ilvl="1" w:tplc="7BFA8FE6">
      <w:numFmt w:val="decimal"/>
      <w:lvlText w:val=""/>
      <w:lvlJc w:val="left"/>
    </w:lvl>
    <w:lvl w:ilvl="2" w:tplc="D3CAABDA">
      <w:numFmt w:val="decimal"/>
      <w:lvlText w:val=""/>
      <w:lvlJc w:val="left"/>
    </w:lvl>
    <w:lvl w:ilvl="3" w:tplc="6A6AF4BE">
      <w:numFmt w:val="decimal"/>
      <w:lvlText w:val=""/>
      <w:lvlJc w:val="left"/>
    </w:lvl>
    <w:lvl w:ilvl="4" w:tplc="D100642C">
      <w:numFmt w:val="decimal"/>
      <w:lvlText w:val=""/>
      <w:lvlJc w:val="left"/>
    </w:lvl>
    <w:lvl w:ilvl="5" w:tplc="681C67B4">
      <w:numFmt w:val="decimal"/>
      <w:lvlText w:val=""/>
      <w:lvlJc w:val="left"/>
    </w:lvl>
    <w:lvl w:ilvl="6" w:tplc="05805D68">
      <w:numFmt w:val="decimal"/>
      <w:lvlText w:val=""/>
      <w:lvlJc w:val="left"/>
    </w:lvl>
    <w:lvl w:ilvl="7" w:tplc="C58E8744">
      <w:numFmt w:val="decimal"/>
      <w:lvlText w:val=""/>
      <w:lvlJc w:val="left"/>
    </w:lvl>
    <w:lvl w:ilvl="8" w:tplc="A4C6B5AA">
      <w:numFmt w:val="decimal"/>
      <w:lvlText w:val=""/>
      <w:lvlJc w:val="left"/>
    </w:lvl>
  </w:abstractNum>
  <w:abstractNum w:abstractNumId="1" w15:restartNumberingAfterBreak="0">
    <w:nsid w:val="4DDA668A"/>
    <w:multiLevelType w:val="hybridMultilevel"/>
    <w:tmpl w:val="0794241E"/>
    <w:lvl w:ilvl="0" w:tplc="DE0C125A">
      <w:start w:val="1"/>
      <w:numFmt w:val="bullet"/>
      <w:lvlText w:val="●"/>
      <w:lvlJc w:val="left"/>
      <w:pPr>
        <w:ind w:left="720" w:hanging="360"/>
      </w:pPr>
    </w:lvl>
    <w:lvl w:ilvl="1" w:tplc="48426F4C">
      <w:start w:val="1"/>
      <w:numFmt w:val="bullet"/>
      <w:lvlText w:val="○"/>
      <w:lvlJc w:val="left"/>
      <w:pPr>
        <w:ind w:left="1440" w:hanging="360"/>
      </w:pPr>
    </w:lvl>
    <w:lvl w:ilvl="2" w:tplc="3E1062E2">
      <w:start w:val="1"/>
      <w:numFmt w:val="bullet"/>
      <w:lvlText w:val="■"/>
      <w:lvlJc w:val="left"/>
      <w:pPr>
        <w:ind w:left="2160" w:hanging="360"/>
      </w:pPr>
    </w:lvl>
    <w:lvl w:ilvl="3" w:tplc="DD28CE86">
      <w:start w:val="1"/>
      <w:numFmt w:val="bullet"/>
      <w:lvlText w:val="●"/>
      <w:lvlJc w:val="left"/>
      <w:pPr>
        <w:ind w:left="2880" w:hanging="360"/>
      </w:pPr>
    </w:lvl>
    <w:lvl w:ilvl="4" w:tplc="988CE2D4">
      <w:start w:val="1"/>
      <w:numFmt w:val="bullet"/>
      <w:lvlText w:val="○"/>
      <w:lvlJc w:val="left"/>
      <w:pPr>
        <w:ind w:left="3600" w:hanging="360"/>
      </w:pPr>
    </w:lvl>
    <w:lvl w:ilvl="5" w:tplc="A40CCDD0">
      <w:start w:val="1"/>
      <w:numFmt w:val="bullet"/>
      <w:lvlText w:val="■"/>
      <w:lvlJc w:val="left"/>
      <w:pPr>
        <w:ind w:left="4320" w:hanging="360"/>
      </w:pPr>
    </w:lvl>
    <w:lvl w:ilvl="6" w:tplc="505092E6">
      <w:start w:val="1"/>
      <w:numFmt w:val="bullet"/>
      <w:lvlText w:val="●"/>
      <w:lvlJc w:val="left"/>
      <w:pPr>
        <w:ind w:left="5040" w:hanging="360"/>
      </w:pPr>
    </w:lvl>
    <w:lvl w:ilvl="7" w:tplc="25689402">
      <w:start w:val="1"/>
      <w:numFmt w:val="bullet"/>
      <w:lvlText w:val="●"/>
      <w:lvlJc w:val="left"/>
      <w:pPr>
        <w:ind w:left="5760" w:hanging="360"/>
      </w:pPr>
    </w:lvl>
    <w:lvl w:ilvl="8" w:tplc="9336F586">
      <w:start w:val="1"/>
      <w:numFmt w:val="bullet"/>
      <w:lvlText w:val="●"/>
      <w:lvlJc w:val="left"/>
      <w:pPr>
        <w:ind w:left="6480" w:hanging="360"/>
      </w:pPr>
    </w:lvl>
  </w:abstractNum>
  <w:num w:numId="1" w16cid:durableId="938484227">
    <w:abstractNumId w:val="1"/>
    <w:lvlOverride w:ilvl="0">
      <w:startOverride w:val="1"/>
    </w:lvlOverride>
  </w:num>
  <w:num w:numId="2" w16cid:durableId="8083256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4F2"/>
    <w:rsid w:val="00014D4C"/>
    <w:rsid w:val="00043C39"/>
    <w:rsid w:val="00067585"/>
    <w:rsid w:val="000A1178"/>
    <w:rsid w:val="00280E8D"/>
    <w:rsid w:val="005E64F2"/>
    <w:rsid w:val="00875BF4"/>
    <w:rsid w:val="00977069"/>
    <w:rsid w:val="00A56CC6"/>
    <w:rsid w:val="00B73483"/>
    <w:rsid w:val="00C6710E"/>
    <w:rsid w:val="00FD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F73F"/>
  <w15:chartTrackingRefBased/>
  <w15:docId w15:val="{C302D647-EA86-486D-988D-B745BF5A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4F2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6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6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4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4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4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4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4F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E64F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4F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4F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4F2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4F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4F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4F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4F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E64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4F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4F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E6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4F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qFormat/>
    <w:rsid w:val="005E64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4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4F2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E64F2"/>
    <w:rPr>
      <w:b/>
      <w:bCs/>
      <w:smallCaps/>
      <w:color w:val="0F4761" w:themeColor="accent1" w:themeShade="BF"/>
      <w:spacing w:val="5"/>
    </w:rPr>
  </w:style>
  <w:style w:type="paragraph" w:customStyle="1" w:styleId="Strong1">
    <w:name w:val="Strong1"/>
    <w:qFormat/>
    <w:rsid w:val="005E64F2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5E64F2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5E64F2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5E64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64F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uiPriority w:val="99"/>
    <w:semiHidden/>
    <w:unhideWhenUsed/>
    <w:rsid w:val="005E64F2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5E64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64F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280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1359</Words>
  <Characters>7747</Characters>
  <Application>Microsoft Office Word</Application>
  <DocSecurity>0</DocSecurity>
  <Lines>64</Lines>
  <Paragraphs>18</Paragraphs>
  <ScaleCrop>false</ScaleCrop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Uwumboriyhie  Gmayinaam</dc:creator>
  <cp:keywords/>
  <dc:description/>
  <cp:lastModifiedBy>Vincent Uwumboriyhie  Gmayinaam</cp:lastModifiedBy>
  <cp:revision>8</cp:revision>
  <dcterms:created xsi:type="dcterms:W3CDTF">2026-09-26T16:22:00Z</dcterms:created>
  <dcterms:modified xsi:type="dcterms:W3CDTF">2026-09-26T17:21:00Z</dcterms:modified>
</cp:coreProperties>
</file>