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DBC9A" w14:textId="77777777" w:rsidR="005D74DD" w:rsidRDefault="005D74DD" w:rsidP="0018790F">
      <w:pPr>
        <w:pStyle w:val="Heading1"/>
        <w:spacing w:line="240" w:lineRule="auto"/>
      </w:pPr>
      <w:r w:rsidRPr="009F06D2">
        <w:t>Supplement</w:t>
      </w:r>
    </w:p>
    <w:p w14:paraId="37953616" w14:textId="77777777" w:rsidR="00765F9C" w:rsidRDefault="00765F9C" w:rsidP="00765F9C">
      <w:r>
        <w:t xml:space="preserve">Supplement to </w:t>
      </w:r>
      <w:r w:rsidRPr="00DB6929">
        <w:rPr>
          <w:i/>
          <w:iCs/>
        </w:rPr>
        <w:t>Computational Growth Modeling: Assessing Longitudinal Change with Joint Models</w:t>
      </w:r>
      <w:r>
        <w:t xml:space="preserve"> in Perspectives on Behavior Science by </w:t>
      </w:r>
      <w:r w:rsidRPr="00284855">
        <w:t xml:space="preserve">Jeremy M. Haynes, Nathaniel Haines, Holly Sullivan-Toole, </w:t>
      </w:r>
      <w:r>
        <w:t>and</w:t>
      </w:r>
      <w:r w:rsidRPr="00284855">
        <w:t xml:space="preserve"> Thomas M. </w:t>
      </w:r>
      <w:proofErr w:type="spellStart"/>
      <w:r w:rsidRPr="00284855">
        <w:t>Olino</w:t>
      </w:r>
      <w:proofErr w:type="spellEnd"/>
      <w:r>
        <w:t xml:space="preserve">. Correspondence regarding the article or supplemental information </w:t>
      </w:r>
      <w:r w:rsidRPr="00CF6273">
        <w:t>should be addressed to Jeremy Haynes (</w:t>
      </w:r>
      <w:hyperlink r:id="rId8" w:history="1">
        <w:r w:rsidRPr="00937297">
          <w:rPr>
            <w:rStyle w:val="Hyperlink"/>
          </w:rPr>
          <w:t>jmhaynes@georgiasouthern.edu</w:t>
        </w:r>
      </w:hyperlink>
      <w:r w:rsidRPr="00CF6273">
        <w:t>) or Thomas Olino (</w:t>
      </w:r>
      <w:hyperlink r:id="rId9" w:history="1">
        <w:r w:rsidRPr="00937297">
          <w:rPr>
            <w:rStyle w:val="Hyperlink"/>
          </w:rPr>
          <w:t>thomas.olino@temple.edu</w:t>
        </w:r>
      </w:hyperlink>
      <w:r w:rsidRPr="00CF6273">
        <w:t>).</w:t>
      </w:r>
    </w:p>
    <w:p w14:paraId="7BF3F3B6" w14:textId="77777777" w:rsidR="0053677A" w:rsidRPr="007036B3" w:rsidRDefault="0053677A" w:rsidP="00DB6929"/>
    <w:p w14:paraId="29088C60" w14:textId="4B367E95" w:rsidR="00A417D9" w:rsidRPr="00A417D9" w:rsidRDefault="00A417D9" w:rsidP="00A417D9">
      <w:pPr>
        <w:pStyle w:val="Heading2"/>
        <w:spacing w:line="240" w:lineRule="auto"/>
      </w:pPr>
      <w:r>
        <w:t>Simulation</w:t>
      </w:r>
    </w:p>
    <w:p w14:paraId="655D6E61" w14:textId="2C000549" w:rsidR="004B49B5" w:rsidRPr="009F06D2" w:rsidRDefault="004B49B5" w:rsidP="00A417D9">
      <w:pPr>
        <w:pStyle w:val="Heading3"/>
        <w:spacing w:line="240" w:lineRule="auto"/>
      </w:pPr>
      <w:r>
        <w:t>Diagnostics</w:t>
      </w:r>
      <w:r w:rsidR="00986022">
        <w:t xml:space="preserve"> for Simulation Models</w:t>
      </w:r>
    </w:p>
    <w:p w14:paraId="26E42C31" w14:textId="0F46028C" w:rsidR="004B49B5" w:rsidRPr="00272CCD" w:rsidRDefault="004B49B5" w:rsidP="00272CCD">
      <w:pPr>
        <w:ind w:firstLine="720"/>
      </w:pPr>
      <w:r>
        <w:t xml:space="preserve">Here we </w:t>
      </w:r>
      <w:r w:rsidR="001F13E4">
        <w:t>summarize</w:t>
      </w:r>
      <w:r>
        <w:t xml:space="preserve"> diagnostic information for the </w:t>
      </w:r>
      <w:r w:rsidR="001106AC">
        <w:t xml:space="preserve">models fit </w:t>
      </w:r>
      <w:r w:rsidR="008100AA">
        <w:t xml:space="preserve">in the </w:t>
      </w:r>
      <w:r w:rsidR="00B55906">
        <w:t>simulation</w:t>
      </w:r>
      <w:r w:rsidR="005547CE">
        <w:t xml:space="preserve">, used to compare </w:t>
      </w:r>
      <w:r w:rsidR="00B55906">
        <w:t xml:space="preserve">between the </w:t>
      </w:r>
      <w:r>
        <w:t xml:space="preserve">two-stage and computational growth modeling (CGM) approaches. As noted in the main text, we sampled each model for </w:t>
      </w:r>
      <w:r w:rsidR="008A7F6E">
        <w:t xml:space="preserve">1000 </w:t>
      </w:r>
      <w:r>
        <w:t xml:space="preserve">iterations (500 warmup &amp; </w:t>
      </w:r>
      <w:r w:rsidR="008A7F6E">
        <w:t xml:space="preserve">500 </w:t>
      </w:r>
      <w:r>
        <w:t xml:space="preserve">post-warmup). </w:t>
      </w:r>
      <w:r w:rsidR="00B05A6D">
        <w:t>T</w:t>
      </w:r>
      <w:r>
        <w:t>he two-stage approach</w:t>
      </w:r>
      <w:r w:rsidR="00B05A6D">
        <w:t xml:space="preserve"> </w:t>
      </w:r>
      <w:r>
        <w:t xml:space="preserve">took an average of </w:t>
      </w:r>
      <w:r w:rsidR="00373770">
        <w:t>3</w:t>
      </w:r>
      <w:r>
        <w:t>.</w:t>
      </w:r>
      <w:r w:rsidR="00373770">
        <w:t>67</w:t>
      </w:r>
      <w:r>
        <w:t xml:space="preserve"> minutes </w:t>
      </w:r>
      <w:r w:rsidR="003755DF">
        <w:t xml:space="preserve">to fit </w:t>
      </w:r>
      <w:r>
        <w:t>per simulation (</w:t>
      </w:r>
      <w:r w:rsidRPr="10271C6F">
        <w:rPr>
          <w:i/>
          <w:iCs/>
        </w:rPr>
        <w:t>SD</w:t>
      </w:r>
      <w:r>
        <w:t xml:space="preserve"> = </w:t>
      </w:r>
      <w:r w:rsidR="003755DF">
        <w:t>0.</w:t>
      </w:r>
      <w:r w:rsidR="008942B9">
        <w:t>27</w:t>
      </w:r>
      <w:r>
        <w:t xml:space="preserve">) whereas the CGM approach took an average of </w:t>
      </w:r>
      <w:r w:rsidR="008942B9">
        <w:t>8</w:t>
      </w:r>
      <w:r w:rsidR="003755DF">
        <w:t>.</w:t>
      </w:r>
      <w:r w:rsidR="008942B9">
        <w:t>55</w:t>
      </w:r>
      <w:r w:rsidR="003755DF">
        <w:t xml:space="preserve"> </w:t>
      </w:r>
      <w:r>
        <w:t xml:space="preserve">minutes </w:t>
      </w:r>
      <w:r w:rsidR="003755DF">
        <w:t xml:space="preserve">to fit </w:t>
      </w:r>
      <w:r>
        <w:t>per simulation (</w:t>
      </w:r>
      <w:r w:rsidRPr="10271C6F">
        <w:rPr>
          <w:i/>
          <w:iCs/>
        </w:rPr>
        <w:t>SD</w:t>
      </w:r>
      <w:r>
        <w:t xml:space="preserve"> = </w:t>
      </w:r>
      <w:r w:rsidR="00E23867">
        <w:t>1</w:t>
      </w:r>
      <w:r w:rsidR="00305DFD">
        <w:t>.</w:t>
      </w:r>
      <w:r w:rsidR="00E23867">
        <w:t>78</w:t>
      </w:r>
      <w:r>
        <w:t xml:space="preserve">). </w:t>
      </w:r>
      <w:r w:rsidR="005D578A">
        <w:t xml:space="preserve">These times will vary depending on the processing </w:t>
      </w:r>
      <w:r w:rsidR="00C20CBF">
        <w:t xml:space="preserve">speed of the device used for fitting. </w:t>
      </w:r>
      <w:r w:rsidR="00BF4B7A">
        <w:t>B</w:t>
      </w:r>
      <w:r>
        <w:t xml:space="preserve">oth approaches showed adequate convergence of target distributions. For the CGM approach, R-hat values were below 1.1 for </w:t>
      </w:r>
      <w:r w:rsidR="00C96B66">
        <w:t xml:space="preserve">over </w:t>
      </w:r>
      <w:r w:rsidR="00FA0D56">
        <w:t>9</w:t>
      </w:r>
      <w:r w:rsidR="00C96B66">
        <w:t>9</w:t>
      </w:r>
      <w:r w:rsidR="00FA0D56">
        <w:t>.</w:t>
      </w:r>
      <w:r w:rsidR="00C96B66">
        <w:t>89</w:t>
      </w:r>
      <w:r>
        <w:t xml:space="preserve">% of all parameters across simulations. For the two-stage approach, R-hat values were below 1.1 for over </w:t>
      </w:r>
      <w:r w:rsidR="00DC2ECF">
        <w:t>9</w:t>
      </w:r>
      <w:r w:rsidR="0084624C">
        <w:t>9</w:t>
      </w:r>
      <w:r w:rsidR="00DC2ECF">
        <w:t>.</w:t>
      </w:r>
      <w:r w:rsidR="0084624C">
        <w:t>56</w:t>
      </w:r>
      <w:r>
        <w:t xml:space="preserve">% of all parameters across simulations. </w:t>
      </w:r>
      <w:r w:rsidR="006A0CF1">
        <w:t xml:space="preserve">Thus, </w:t>
      </w:r>
      <w:r>
        <w:t>t</w:t>
      </w:r>
      <w:r w:rsidRPr="4ACF45AF">
        <w:rPr>
          <w:rFonts w:eastAsiaTheme="minorEastAsia"/>
        </w:rPr>
        <w:t xml:space="preserve">he CGM approach </w:t>
      </w:r>
      <w:r w:rsidR="00D60420">
        <w:rPr>
          <w:rFonts w:eastAsiaTheme="minorEastAsia"/>
        </w:rPr>
        <w:t>takes longer to fit</w:t>
      </w:r>
      <w:r w:rsidR="006A0CF1">
        <w:rPr>
          <w:rFonts w:eastAsiaTheme="minorEastAsia"/>
        </w:rPr>
        <w:t xml:space="preserve"> </w:t>
      </w:r>
      <w:r>
        <w:rPr>
          <w:rFonts w:eastAsiaTheme="minorEastAsia"/>
        </w:rPr>
        <w:t>longer to fit</w:t>
      </w:r>
      <w:r w:rsidR="001F13E4">
        <w:rPr>
          <w:rFonts w:eastAsiaTheme="minorEastAsia"/>
        </w:rPr>
        <w:t xml:space="preserve"> than</w:t>
      </w:r>
      <w:r w:rsidRPr="4ACF45AF">
        <w:rPr>
          <w:rFonts w:eastAsiaTheme="minorEastAsia"/>
        </w:rPr>
        <w:t xml:space="preserve"> the two-stage approach</w:t>
      </w:r>
      <w:r w:rsidR="00EF5FF0">
        <w:rPr>
          <w:rFonts w:eastAsiaTheme="minorEastAsia"/>
        </w:rPr>
        <w:t xml:space="preserve"> (~5 min on average)</w:t>
      </w:r>
      <w:r w:rsidRPr="4ACF45AF">
        <w:rPr>
          <w:rFonts w:eastAsiaTheme="minorEastAsia"/>
        </w:rPr>
        <w:t xml:space="preserve"> </w:t>
      </w:r>
      <w:r w:rsidR="00EF5FF0">
        <w:rPr>
          <w:rFonts w:eastAsiaTheme="minorEastAsia"/>
        </w:rPr>
        <w:t xml:space="preserve">but did not result in major issues with convergence. </w:t>
      </w:r>
      <w:r w:rsidR="00397E54">
        <w:rPr>
          <w:rFonts w:eastAsiaTheme="minorEastAsia"/>
        </w:rPr>
        <w:t xml:space="preserve">It is important to recognize, however, that sampling time and convergence will depend heavily on the </w:t>
      </w:r>
      <w:r w:rsidR="00943F84">
        <w:rPr>
          <w:rFonts w:eastAsiaTheme="minorEastAsia"/>
        </w:rPr>
        <w:t>complexity of both the behavioral and statistical models used</w:t>
      </w:r>
      <w:r w:rsidR="00943F84" w:rsidRPr="4ACF45AF">
        <w:rPr>
          <w:rFonts w:eastAsiaTheme="minorEastAsia"/>
        </w:rPr>
        <w:t>.</w:t>
      </w:r>
    </w:p>
    <w:p w14:paraId="177D1810" w14:textId="77777777" w:rsidR="002C4FD6" w:rsidRDefault="002C4FD6" w:rsidP="000F7BC7"/>
    <w:p w14:paraId="4527AB6E" w14:textId="74DFF4F3" w:rsidR="002C4FD6" w:rsidRPr="009F06D2" w:rsidRDefault="2D131DD1" w:rsidP="00A417D9">
      <w:pPr>
        <w:pStyle w:val="Heading3"/>
        <w:spacing w:line="240" w:lineRule="auto"/>
      </w:pPr>
      <w:r>
        <w:t>Simulation-Based Calibration</w:t>
      </w:r>
    </w:p>
    <w:p w14:paraId="37046C09" w14:textId="0DBA96EF" w:rsidR="00A41511" w:rsidRDefault="6F3DC74A" w:rsidP="1E0DE457">
      <w:pPr>
        <w:ind w:firstLine="720"/>
      </w:pPr>
      <w:r>
        <w:t xml:space="preserve">Simulation-based calibration is method for assessing bias in Bayesian models that involves </w:t>
      </w:r>
      <w:r w:rsidR="1E0DE457">
        <w:t xml:space="preserve">sampling model parameters from the prior distribution, generating observations (e.g., IGT choice data) with each set of sampled parameters, and then fitting the model to the observations repeatedly. For each iteration, </w:t>
      </w:r>
      <w:r>
        <w:t>the percentile</w:t>
      </w:r>
      <w:r w:rsidR="1E0DE457">
        <w:t>s</w:t>
      </w:r>
      <w:r>
        <w:t xml:space="preserve"> </w:t>
      </w:r>
      <w:r w:rsidR="1E0DE457">
        <w:t xml:space="preserve">(or ranks) </w:t>
      </w:r>
      <w:r>
        <w:t>of the true parameter value</w:t>
      </w:r>
      <w:r w:rsidR="1E0DE457">
        <w:t>s (i.e. the values sampled from the prior and used to generate observations)</w:t>
      </w:r>
      <w:r>
        <w:t xml:space="preserve"> within the </w:t>
      </w:r>
      <w:r w:rsidR="1E0DE457">
        <w:t xml:space="preserve">corresponding </w:t>
      </w:r>
      <w:r>
        <w:t>posterior distribution</w:t>
      </w:r>
      <w:r w:rsidR="1E0DE457">
        <w:t>s</w:t>
      </w:r>
      <w:r>
        <w:t xml:space="preserve"> </w:t>
      </w:r>
      <w:r w:rsidR="1E0DE457">
        <w:t xml:space="preserve">are calculated to assess model calibration </w:t>
      </w:r>
      <w:r w:rsidR="00227460">
        <w:fldChar w:fldCharType="begin"/>
      </w:r>
      <w:r w:rsidR="004C0904">
        <w:instrText xml:space="preserve"> ADDIN ZOTERO_ITEM CSL_CITATION {"citationID":"JBGgw8P4","properties":{"formattedCitation":"(Talts et al., 2018)","plainCitation":"(Talts et al., 2018)","noteIndex":0},"citationItems":[{"id":1639,"uris":["http://zotero.org/groups/5563561/items/ICAKHBY4"],"itemData":{"id":1639,"type":"article-journal","container-title":"arXiv preprint arXiv:1804.06788","title":"Validating Bayesian inference algorithms with simulation-based calibration","author":[{"family":"Talts","given":"Sean"},{"family":"Betancourt","given":"Michael"},{"family":"Simpson","given":"Daniel"},{"family":"Vehtari","given":"Aki"},{"family":"Gelman","given":"Andrew"}],"issued":{"date-parts":[["2018"]]}}}],"schema":"https://github.com/citation-style-language/schema/raw/master/csl-citation.json"} </w:instrText>
      </w:r>
      <w:r w:rsidR="00227460">
        <w:fldChar w:fldCharType="separate"/>
      </w:r>
      <w:r w:rsidRPr="6F3DC74A">
        <w:rPr>
          <w:rFonts w:cs="Times"/>
        </w:rPr>
        <w:t>(Talts et al., 2018)</w:t>
      </w:r>
      <w:r w:rsidR="00227460">
        <w:fldChar w:fldCharType="end"/>
      </w:r>
      <w:r>
        <w:t xml:space="preserve">. We </w:t>
      </w:r>
      <w:r w:rsidR="1E0DE457">
        <w:t xml:space="preserve">performed a variant of simulation-based calibration where we fixed the growth model parameters </w:t>
      </w:r>
      <m:oMath>
        <m:sSub>
          <m:sSubPr>
            <m:ctrlPr>
              <w:rPr>
                <w:rFonts w:ascii="Cambria Math" w:hAnsi="Cambria Math"/>
              </w:rPr>
            </m:ctrlPr>
          </m:sSubPr>
          <m:e>
            <m:r>
              <w:rPr>
                <w:rFonts w:ascii="Cambria Math" w:hAnsi="Cambria Math"/>
              </w:rPr>
              <m:t>γ</m:t>
            </m:r>
          </m:e>
          <m:sub>
            <m:r>
              <w:rPr>
                <w:rFonts w:ascii="Cambria Math" w:hAnsi="Cambria Math"/>
              </w:rPr>
              <m:t>0</m:t>
            </m:r>
          </m:sub>
        </m:sSub>
      </m:oMath>
      <w:r w:rsidR="1E0DE457">
        <w:t xml:space="preserve">, </w:t>
      </w:r>
      <m:oMath>
        <m:sSub>
          <m:sSubPr>
            <m:ctrlPr>
              <w:rPr>
                <w:rFonts w:ascii="Cambria Math" w:hAnsi="Cambria Math"/>
              </w:rPr>
            </m:ctrlPr>
          </m:sSubPr>
          <m:e>
            <m:r>
              <w:rPr>
                <w:rFonts w:ascii="Cambria Math" w:hAnsi="Cambria Math"/>
              </w:rPr>
              <m:t>γ</m:t>
            </m:r>
          </m:e>
          <m:sub>
            <m:r>
              <w:rPr>
                <w:rFonts w:ascii="Cambria Math" w:hAnsi="Cambria Math"/>
              </w:rPr>
              <m:t>1</m:t>
            </m:r>
          </m:sub>
        </m:sSub>
      </m:oMath>
      <w:r w:rsidR="1E0DE457">
        <w:t xml:space="preserve">, and </w:t>
      </w:r>
      <m:oMath>
        <m:r>
          <w:rPr>
            <w:rFonts w:ascii="Cambria Math" w:hAnsi="Cambria Math"/>
          </w:rPr>
          <m:t>ρ</m:t>
        </m:r>
      </m:oMath>
      <w:r w:rsidR="1E0DE457">
        <w:t xml:space="preserve"> parameters to values of interest while sampling all other parameters directly from the prior distribution. </w:t>
      </w:r>
      <w:r w:rsidR="1E0DE457" w:rsidRPr="006979E9">
        <w:rPr>
          <w:rFonts w:eastAsia="Times" w:cs="Times"/>
        </w:rPr>
        <w:t>We performed this simulation-based calibration procedure</w:t>
      </w:r>
      <w:r w:rsidRPr="006979E9">
        <w:t xml:space="preserve"> </w:t>
      </w:r>
      <w:r w:rsidR="1E0DE457">
        <w:t>using both the two-stage approach and the computational growth modeling approaches, shown in Figure S1 (Two-Stage) and Figure S2 (CGM) for the group-level parameters and Figure S3 (Two-Stage) and Figure S4 (CGM) for the person-level parameters.</w:t>
      </w:r>
    </w:p>
    <w:p w14:paraId="29DC9D48" w14:textId="028A41E6" w:rsidR="00D01F1D" w:rsidRDefault="00BC532A" w:rsidP="006371DB">
      <w:pPr>
        <w:ind w:firstLine="720"/>
        <w:rPr>
          <w:rFonts w:eastAsiaTheme="minorEastAsia"/>
        </w:rPr>
      </w:pPr>
      <w:r>
        <w:t>The two-stage approach</w:t>
      </w:r>
      <w:r w:rsidR="00DB218D">
        <w:t xml:space="preserve"> showed</w:t>
      </w:r>
      <w:r>
        <w:t xml:space="preserve"> </w:t>
      </w:r>
      <w:r w:rsidR="00A66153">
        <w:t xml:space="preserve">relatively more bias than the CGM approach for the group-level </w:t>
      </w:r>
      <w:r w:rsidR="002A719D">
        <w:t>parameters. For example, the</w:t>
      </w:r>
      <w:r w:rsidR="0097149D">
        <w:t xml:space="preserve"> strong</w:t>
      </w:r>
      <w:r w:rsidR="002A719D">
        <w:t xml:space="preserve"> left skewness for the intercept and slope standard deviations</w:t>
      </w:r>
      <w:r w:rsidR="00DB043F">
        <w:t xml:space="preserve"> as well as the residual standard deviations</w:t>
      </w:r>
      <w:r w:rsidR="002A719D">
        <w:t xml:space="preserve"> indicate </w:t>
      </w:r>
      <w:r w:rsidR="00E32E02">
        <w:t>strong underestimation of</w:t>
      </w:r>
      <w:r w:rsidR="002A719D">
        <w:t xml:space="preserve"> these</w:t>
      </w:r>
      <w:r w:rsidR="00590DB3">
        <w:t xml:space="preserve"> parameters</w:t>
      </w:r>
      <w:r w:rsidR="00F62761">
        <w:t xml:space="preserve"> (also shown in Figure 1)</w:t>
      </w:r>
      <w:r w:rsidR="00590DB3">
        <w:t xml:space="preserve">. </w:t>
      </w:r>
      <w:r w:rsidR="00691C59">
        <w:rPr>
          <w:rFonts w:eastAsiaTheme="minorEastAsia"/>
        </w:rPr>
        <w:t>The CGM approach showed less bias such</w:t>
      </w:r>
      <w:r w:rsidR="00760123">
        <w:rPr>
          <w:rFonts w:eastAsiaTheme="minorEastAsia"/>
        </w:rPr>
        <w:t xml:space="preserve"> that the percentile plots </w:t>
      </w:r>
      <w:r w:rsidR="00134412">
        <w:rPr>
          <w:rFonts w:eastAsiaTheme="minorEastAsia"/>
        </w:rPr>
        <w:t>are relatively</w:t>
      </w:r>
      <w:r w:rsidR="00760123">
        <w:rPr>
          <w:rFonts w:eastAsiaTheme="minorEastAsia"/>
        </w:rPr>
        <w:t xml:space="preserve"> </w:t>
      </w:r>
      <w:r w:rsidR="00456A42">
        <w:rPr>
          <w:rFonts w:eastAsiaTheme="minorEastAsia"/>
        </w:rPr>
        <w:t xml:space="preserve">more </w:t>
      </w:r>
      <w:r w:rsidR="00760123">
        <w:rPr>
          <w:rFonts w:eastAsiaTheme="minorEastAsia"/>
        </w:rPr>
        <w:t xml:space="preserve">uniformly distributed. One systematic finding, however, </w:t>
      </w:r>
      <w:r w:rsidR="00200125">
        <w:rPr>
          <w:rFonts w:eastAsiaTheme="minorEastAsia"/>
        </w:rPr>
        <w:t>is</w:t>
      </w:r>
      <w:r w:rsidR="00760123">
        <w:rPr>
          <w:rFonts w:eastAsiaTheme="minorEastAsia"/>
        </w:rPr>
        <w:t xml:space="preserve"> that the </w:t>
      </w:r>
      <w:r w:rsidR="00D748C2">
        <w:rPr>
          <w:rFonts w:eastAsiaTheme="minorEastAsia"/>
        </w:rPr>
        <w:t xml:space="preserve">percentiles of </w:t>
      </w:r>
      <w:r w:rsidR="005B4672">
        <w:rPr>
          <w:rFonts w:eastAsiaTheme="minorEastAsia"/>
        </w:rPr>
        <w:t xml:space="preserve">some parameters (e.g., </w:t>
      </w:r>
      <w:r w:rsidR="00D748C2">
        <w:rPr>
          <w:rFonts w:eastAsiaTheme="minorEastAsia"/>
        </w:rPr>
        <w:t xml:space="preserve">the </w:t>
      </w:r>
      <w:r w:rsidR="00D9464D" w:rsidRPr="10271C6F">
        <w:rPr>
          <w:rFonts w:eastAsiaTheme="minorEastAsia"/>
        </w:rPr>
        <w:t>intercept-slope correlations</w:t>
      </w:r>
      <w:r w:rsidR="005B4672">
        <w:rPr>
          <w:rFonts w:eastAsiaTheme="minorEastAsia"/>
        </w:rPr>
        <w:t xml:space="preserve">; </w:t>
      </w:r>
      <w:r w:rsidR="005B4672" w:rsidRPr="005B4672">
        <w:rPr>
          <w:rFonts w:eastAsiaTheme="minorEastAsia"/>
          <w:i/>
          <w:iCs/>
        </w:rPr>
        <w:t>ρ</w:t>
      </w:r>
      <w:r w:rsidR="005B4672">
        <w:rPr>
          <w:rFonts w:eastAsiaTheme="minorEastAsia"/>
        </w:rPr>
        <w:t>) estimated from</w:t>
      </w:r>
      <w:r w:rsidR="00D748C2">
        <w:rPr>
          <w:rFonts w:eastAsiaTheme="minorEastAsia"/>
        </w:rPr>
        <w:t xml:space="preserve"> the </w:t>
      </w:r>
      <w:r w:rsidR="00760123">
        <w:rPr>
          <w:rFonts w:eastAsiaTheme="minorEastAsia"/>
        </w:rPr>
        <w:t xml:space="preserve">CGM </w:t>
      </w:r>
      <w:r w:rsidR="00D748C2">
        <w:rPr>
          <w:rFonts w:eastAsiaTheme="minorEastAsia"/>
        </w:rPr>
        <w:t xml:space="preserve">approach tend to be </w:t>
      </w:r>
      <w:r w:rsidR="00635E1B">
        <w:rPr>
          <w:rFonts w:eastAsiaTheme="minorEastAsia"/>
        </w:rPr>
        <w:t xml:space="preserve">bell-shaped, indicating </w:t>
      </w:r>
      <w:r w:rsidR="006E45D4">
        <w:rPr>
          <w:rFonts w:eastAsiaTheme="minorEastAsia"/>
        </w:rPr>
        <w:t xml:space="preserve">that </w:t>
      </w:r>
      <w:r w:rsidR="001E3095">
        <w:rPr>
          <w:rFonts w:eastAsiaTheme="minorEastAsia"/>
        </w:rPr>
        <w:t xml:space="preserve">the </w:t>
      </w:r>
      <w:r w:rsidR="006E45D4">
        <w:rPr>
          <w:rFonts w:eastAsiaTheme="minorEastAsia"/>
        </w:rPr>
        <w:t>correlations were estimated with</w:t>
      </w:r>
      <w:r w:rsidR="00D9464D" w:rsidRPr="10271C6F">
        <w:rPr>
          <w:rFonts w:eastAsiaTheme="minorEastAsia"/>
        </w:rPr>
        <w:t xml:space="preserve"> less certainty (i.e., </w:t>
      </w:r>
      <w:r w:rsidR="001B235E">
        <w:rPr>
          <w:rFonts w:eastAsiaTheme="minorEastAsia"/>
        </w:rPr>
        <w:t>more conservatively</w:t>
      </w:r>
      <w:r w:rsidR="00D9464D" w:rsidRPr="10271C6F">
        <w:rPr>
          <w:rFonts w:eastAsiaTheme="minorEastAsia"/>
        </w:rPr>
        <w:t xml:space="preserve">) </w:t>
      </w:r>
      <w:r w:rsidR="003138F3">
        <w:rPr>
          <w:rFonts w:eastAsiaTheme="minorEastAsia"/>
        </w:rPr>
        <w:t xml:space="preserve">resulting in </w:t>
      </w:r>
      <w:r w:rsidR="001B235E" w:rsidRPr="10271C6F">
        <w:rPr>
          <w:rFonts w:eastAsiaTheme="minorEastAsia"/>
        </w:rPr>
        <w:t xml:space="preserve">greater spread </w:t>
      </w:r>
      <w:r w:rsidR="001B235E">
        <w:rPr>
          <w:rFonts w:eastAsiaTheme="minorEastAsia"/>
        </w:rPr>
        <w:t xml:space="preserve">of </w:t>
      </w:r>
      <w:r w:rsidR="001B235E" w:rsidRPr="10271C6F">
        <w:rPr>
          <w:rFonts w:eastAsiaTheme="minorEastAsia"/>
        </w:rPr>
        <w:t>the posterior distributions</w:t>
      </w:r>
      <w:r w:rsidR="00D9464D" w:rsidRPr="10271C6F">
        <w:rPr>
          <w:rFonts w:eastAsiaTheme="minorEastAsia"/>
        </w:rPr>
        <w:t>.</w:t>
      </w:r>
    </w:p>
    <w:p w14:paraId="536EB3DF" w14:textId="3DC8A980" w:rsidR="00EA5D9C" w:rsidRDefault="2D131DD1" w:rsidP="5E3E125E">
      <w:pPr>
        <w:ind w:firstLine="720"/>
        <w:rPr>
          <w:rFonts w:eastAsiaTheme="minorEastAsia"/>
        </w:rPr>
      </w:pPr>
      <w:r w:rsidRPr="2D131DD1">
        <w:rPr>
          <w:rFonts w:eastAsiaTheme="minorEastAsia"/>
        </w:rPr>
        <w:t xml:space="preserve">The two-stage approach also showed more bias in estimating the person-level growth parameters. For example, Figure S3 shows right skewness for the person-level intercepts </w:t>
      </w:r>
      <w:r w:rsidRPr="2D131DD1">
        <w:rPr>
          <w:rFonts w:eastAsiaTheme="minorEastAsia"/>
        </w:rPr>
        <w:lastRenderedPageBreak/>
        <w:t xml:space="preserve">estimated from the two-stage approach, indicating </w:t>
      </w:r>
      <w:r w:rsidR="00F77874">
        <w:rPr>
          <w:rFonts w:eastAsiaTheme="minorEastAsia"/>
        </w:rPr>
        <w:t>systematic</w:t>
      </w:r>
      <w:r w:rsidRPr="2D131DD1">
        <w:rPr>
          <w:rFonts w:eastAsiaTheme="minorEastAsia"/>
        </w:rPr>
        <w:t xml:space="preserve"> overestimation. In addition, person-level slopes showed a bias systematically related to the magnitude of the group-level slope </w:t>
      </w:r>
      <w:r w:rsidR="003C4A31">
        <w:rPr>
          <w:rFonts w:eastAsiaTheme="minorEastAsia"/>
        </w:rPr>
        <w:t>(</w:t>
      </w:r>
      <w:r w:rsidR="003C4A31" w:rsidRPr="003C4A31">
        <w:rPr>
          <w:rFonts w:eastAsiaTheme="minorEastAsia"/>
          <w:i/>
          <w:iCs/>
        </w:rPr>
        <w:t>γ</w:t>
      </w:r>
      <w:r w:rsidR="003C4A31">
        <w:rPr>
          <w:rFonts w:eastAsiaTheme="minorEastAsia"/>
          <w:vertAlign w:val="subscript"/>
        </w:rPr>
        <w:t>1</w:t>
      </w:r>
      <w:r w:rsidR="003C4A31">
        <w:rPr>
          <w:rFonts w:eastAsiaTheme="minorEastAsia"/>
        </w:rPr>
        <w:t xml:space="preserve">) </w:t>
      </w:r>
      <w:r w:rsidRPr="2D131DD1">
        <w:rPr>
          <w:rFonts w:eastAsiaTheme="minorEastAsia"/>
        </w:rPr>
        <w:t xml:space="preserve">such that lower group-level slopes </w:t>
      </w:r>
      <w:r w:rsidR="00450C31">
        <w:rPr>
          <w:rFonts w:eastAsiaTheme="minorEastAsia"/>
        </w:rPr>
        <w:t>(</w:t>
      </w:r>
      <w:r w:rsidR="00450C31" w:rsidRPr="003C4A31">
        <w:rPr>
          <w:rFonts w:eastAsiaTheme="minorEastAsia"/>
          <w:i/>
          <w:iCs/>
        </w:rPr>
        <w:t>γ</w:t>
      </w:r>
      <w:r w:rsidR="00450C31">
        <w:rPr>
          <w:rFonts w:eastAsiaTheme="minorEastAsia"/>
          <w:vertAlign w:val="subscript"/>
        </w:rPr>
        <w:t>1</w:t>
      </w:r>
      <w:r w:rsidR="00450C31">
        <w:rPr>
          <w:rFonts w:eastAsiaTheme="minorEastAsia"/>
        </w:rPr>
        <w:t xml:space="preserve"> = -.3)</w:t>
      </w:r>
      <w:r w:rsidR="008400DF">
        <w:rPr>
          <w:rFonts w:eastAsiaTheme="minorEastAsia"/>
        </w:rPr>
        <w:t xml:space="preserve"> </w:t>
      </w:r>
      <w:r w:rsidRPr="2D131DD1">
        <w:rPr>
          <w:rFonts w:eastAsiaTheme="minorEastAsia"/>
        </w:rPr>
        <w:t xml:space="preserve">were associated with overestimating the person-level slopes (right skewness in Figure S3) and higher group-level slopes </w:t>
      </w:r>
      <w:r w:rsidR="008400DF">
        <w:rPr>
          <w:rFonts w:eastAsiaTheme="minorEastAsia"/>
        </w:rPr>
        <w:t>(</w:t>
      </w:r>
      <w:r w:rsidR="008400DF" w:rsidRPr="003C4A31">
        <w:rPr>
          <w:rFonts w:eastAsiaTheme="minorEastAsia"/>
          <w:i/>
          <w:iCs/>
        </w:rPr>
        <w:t>γ</w:t>
      </w:r>
      <w:r w:rsidR="008400DF">
        <w:rPr>
          <w:rFonts w:eastAsiaTheme="minorEastAsia"/>
          <w:vertAlign w:val="subscript"/>
        </w:rPr>
        <w:t>1</w:t>
      </w:r>
      <w:r w:rsidR="008400DF">
        <w:rPr>
          <w:rFonts w:eastAsiaTheme="minorEastAsia"/>
        </w:rPr>
        <w:t xml:space="preserve"> = +.3) </w:t>
      </w:r>
      <w:r w:rsidRPr="2D131DD1">
        <w:rPr>
          <w:rFonts w:eastAsiaTheme="minorEastAsia"/>
        </w:rPr>
        <w:t xml:space="preserve">were associated with underestimating the person-level slopes (left skewness in Figure S3). The CGM showed a slight bias towards estimating the person-level growth parameters with too much certainty (U-shape), but in general, there were no major issues with estimating the person-level growth parameters </w:t>
      </w:r>
      <w:r w:rsidR="008B6218">
        <w:rPr>
          <w:rFonts w:eastAsiaTheme="minorEastAsia"/>
        </w:rPr>
        <w:t>using</w:t>
      </w:r>
      <w:r w:rsidRPr="2D131DD1">
        <w:rPr>
          <w:rFonts w:eastAsiaTheme="minorEastAsia"/>
        </w:rPr>
        <w:t xml:space="preserve"> the CGM approach. Finally, learning rates were estimated with little bias across both approaches. Overall, however, the simulation-based calibration results support the findings of the main text in which the CGM approach outperforms the two-stage approach.</w:t>
      </w:r>
    </w:p>
    <w:p w14:paraId="72E7F0A6" w14:textId="77777777" w:rsidR="005A6E4C" w:rsidRDefault="005A6E4C" w:rsidP="00F763A9">
      <w:pPr>
        <w:rPr>
          <w:rFonts w:eastAsiaTheme="minorEastAsia"/>
        </w:rPr>
      </w:pPr>
    </w:p>
    <w:p w14:paraId="200D8DE2" w14:textId="2460CC8D" w:rsidR="00EA5D9C" w:rsidRDefault="00EA5D9C" w:rsidP="00DB6929">
      <w:pPr>
        <w:pStyle w:val="Heading2"/>
        <w:spacing w:line="240" w:lineRule="auto"/>
        <w:rPr>
          <w:rFonts w:ascii="Times New Roman" w:hAnsi="Times New Roman" w:cs="Times New Roman"/>
          <w:szCs w:val="24"/>
        </w:rPr>
      </w:pPr>
      <w:r>
        <w:rPr>
          <w:rFonts w:ascii="Times New Roman" w:hAnsi="Times New Roman" w:cs="Times New Roman"/>
          <w:szCs w:val="24"/>
        </w:rPr>
        <w:t>Method</w:t>
      </w:r>
      <w:r w:rsidR="008C7135">
        <w:rPr>
          <w:rFonts w:ascii="Times New Roman" w:hAnsi="Times New Roman" w:cs="Times New Roman"/>
          <w:szCs w:val="24"/>
        </w:rPr>
        <w:t xml:space="preserve"> for Real-Data Application</w:t>
      </w:r>
    </w:p>
    <w:p w14:paraId="4308D8F7" w14:textId="0FB9705B" w:rsidR="00EA5D9C" w:rsidRDefault="00EA5D9C" w:rsidP="00DB6929">
      <w:pPr>
        <w:ind w:firstLine="720"/>
      </w:pPr>
      <w:r>
        <w:t>The parent project was a 3-year study focused on various facets of adolescent risk for psychopathology, examining parental history of psychopathology, adolescent reward sensitivity and neural structure and function as factors influencing risk. Here, we examine</w:t>
      </w:r>
      <w:r w:rsidR="00551100">
        <w:t>d</w:t>
      </w:r>
      <w:r>
        <w:t xml:space="preserve"> parents’ behavioral performance on the play-or-pass </w:t>
      </w:r>
      <w:r w:rsidR="008E4FF4">
        <w:t xml:space="preserve">Iowa Gambling Task </w:t>
      </w:r>
      <w:r>
        <w:t>(</w:t>
      </w:r>
      <w:r w:rsidR="008E4FF4">
        <w:t xml:space="preserve">IGT; </w:t>
      </w:r>
      <w:r>
        <w:t xml:space="preserve">described below), assessed across 5 timepoints, each separated by approximately 9 months. All data from the first 2 timepoints (prior to the Covid-19 pandemic) were collected in-person using E-Prime Stimulus Presentation Software </w:t>
      </w:r>
      <w:r>
        <w:fldChar w:fldCharType="begin"/>
      </w:r>
      <w:r w:rsidR="00991141">
        <w:instrText xml:space="preserve"> ADDIN ZOTERO_ITEM CSL_CITATION {"citationID":"Ky6ZDUZI","properties":{"formattedCitation":"(Schneider et al., 2002)","plainCitation":"(Schneider et al., 2002)","noteIndex":0},"citationItems":[{"id":1599,"uris":["http://zotero.org/groups/5499539/items/27IW53Y6"],"itemData":{"id":1599,"type":"book","publisher":"Psychology Software Tools, Incorporated","title":"E-Prime reference guide","author":[{"family":"Schneider","given":"Walter"},{"family":"Eschman","given":"Amy"},{"family":"Zuccolotto","given":"Anthony"}],"issued":{"date-parts":[["2002"]]}}}],"schema":"https://github.com/citation-style-language/schema/raw/master/csl-citation.json"} </w:instrText>
      </w:r>
      <w:r>
        <w:fldChar w:fldCharType="separate"/>
      </w:r>
      <w:r w:rsidRPr="00995F12">
        <w:rPr>
          <w:rFonts w:cs="Times"/>
        </w:rPr>
        <w:t>(Schneider et al., 2002)</w:t>
      </w:r>
      <w:r>
        <w:fldChar w:fldCharType="end"/>
      </w:r>
      <w:r>
        <w:t xml:space="preserve">. Data from the latter three timepoints were collected during the Covid-19 pandemic; thus, we collected data remotely through E-Prime until the task was programmed in </w:t>
      </w:r>
      <w:proofErr w:type="spellStart"/>
      <w:r>
        <w:t>Pavlovia</w:t>
      </w:r>
      <w:proofErr w:type="spellEnd"/>
      <w:r>
        <w:t xml:space="preserve"> </w:t>
      </w:r>
      <w:r>
        <w:fldChar w:fldCharType="begin"/>
      </w:r>
      <w:r w:rsidR="00991141">
        <w:instrText xml:space="preserve"> ADDIN ZOTERO_ITEM CSL_CITATION {"citationID":"8wWS9NVy","properties":{"formattedCitation":"(https://pavlovia.org, 2020)","plainCitation":"(https://pavlovia.org, 2020)","noteIndex":0},"citationItems":[{"id":1640,"uris":["http://zotero.org/groups/5563561/items/X7R8MG87"],"itemData":{"id":1640,"type":"software","title":"https://pavlovia.org","author":[{"family":"https://pavlovia.org","given":""}],"issued":{"date-parts":[["2020"]]}}}],"schema":"https://github.com/citation-style-language/schema/raw/master/csl-citation.json"} </w:instrText>
      </w:r>
      <w:r>
        <w:fldChar w:fldCharType="separate"/>
      </w:r>
      <w:r w:rsidRPr="00830C10">
        <w:rPr>
          <w:rFonts w:cs="Times"/>
        </w:rPr>
        <w:t>(https://pavlovia.org, 2020)</w:t>
      </w:r>
      <w:r>
        <w:fldChar w:fldCharType="end"/>
      </w:r>
      <w:r>
        <w:t xml:space="preserve">. Data from baseline have been presented elsewhere </w:t>
      </w:r>
      <w:r>
        <w:fldChar w:fldCharType="begin"/>
      </w:r>
      <w:r w:rsidR="005D4F34">
        <w:instrText xml:space="preserve"> ADDIN ZOTERO_ITEM CSL_CITATION {"citationID":"3q5tW6on","properties":{"formattedCitation":"(Haynes et al., 2025, 2026)","plainCitation":"(Haynes et al., 2025, 2026)","noteIndex":0},"citationItems":[{"id":2167,"uris":["http://zotero.org/users/11735586/items/UPV5KWVH"],"itemData":{"id":2167,"type":"article-journal","container-title":"Computational Psychiatry","issue":"1","note":"ISBN: 2379-6227\npublisher: Ubiquity Press","page":"159-183","title":"Associations Between Steep Delay Discounting and Punishment Learning","volume":"10","author":[{"family":"Haynes","given":"Jeremy M."},{"family":"Kvam","given":"Peter"},{"family":"Olino","given":"Thomas"}],"issued":{"date-parts":[["2026"]]}}},{"id":118,"uris":["http://zotero.org/users/11735586/items/AFXTUAPA"],"itemData":{"id":118,"type":"article-journal","container-title":"Cognitive, Affective, &amp; Behavioral Neuroscience","DOI":"https://doi.org/10.3758/s13415-025-01331-y","title":"Reward and Punishment Learning Among People with a Lifetime History of Anxiety, Depression, and Substance Use Disorder","author":[{"family":"Haynes","given":"Jeremy M."},{"family":"Sullivan-Toole","given":"Holly"},{"family":"Haines","given":"Nathaniel"},{"family":"Olino","given":"Thomas"}],"issued":{"date-parts":[["2025"]]}}}],"schema":"https://github.com/citation-style-language/schema/raw/master/csl-citation.json"} </w:instrText>
      </w:r>
      <w:r>
        <w:fldChar w:fldCharType="separate"/>
      </w:r>
      <w:r w:rsidR="005D4F34" w:rsidRPr="005D4F34">
        <w:rPr>
          <w:rFonts w:cs="Times"/>
        </w:rPr>
        <w:t>(Haynes et al., 2025, 2026)</w:t>
      </w:r>
      <w:r>
        <w:fldChar w:fldCharType="end"/>
      </w:r>
      <w:r>
        <w:t xml:space="preserve">; however, the full dataset was not considered in </w:t>
      </w:r>
      <w:r w:rsidR="00316593">
        <w:t xml:space="preserve">those </w:t>
      </w:r>
      <w:r>
        <w:t>stud</w:t>
      </w:r>
      <w:r w:rsidR="00316593">
        <w:t>ies</w:t>
      </w:r>
      <w:r>
        <w:t>.</w:t>
      </w:r>
      <w:r w:rsidRPr="00DB2B71">
        <w:t xml:space="preserve"> All procedures were approved by the Temple University institutional review board (IRB Protocol #</w:t>
      </w:r>
      <w:r w:rsidRPr="00C933E2">
        <w:t xml:space="preserve">23174 </w:t>
      </w:r>
      <w:r w:rsidRPr="00DB2B71">
        <w:t>originally approved on 08/31/2015).</w:t>
      </w:r>
      <w:r w:rsidR="00A12694" w:rsidRPr="00A12694">
        <w:t xml:space="preserve"> </w:t>
      </w:r>
      <w:r w:rsidR="00A12694">
        <w:t>All participants provided informed consent.</w:t>
      </w:r>
    </w:p>
    <w:p w14:paraId="5261DCD7" w14:textId="77777777" w:rsidR="002B281C" w:rsidRPr="00876411" w:rsidRDefault="002B281C" w:rsidP="002B281C"/>
    <w:p w14:paraId="4578489B" w14:textId="77777777" w:rsidR="00EA5D9C" w:rsidRDefault="00EA5D9C" w:rsidP="00DB6929">
      <w:pPr>
        <w:pStyle w:val="Heading3"/>
        <w:spacing w:line="240" w:lineRule="auto"/>
      </w:pPr>
      <w:r>
        <w:t>Participants</w:t>
      </w:r>
    </w:p>
    <w:p w14:paraId="32864A16" w14:textId="6B03620B" w:rsidR="00EA5D9C" w:rsidRDefault="00EA5D9C" w:rsidP="00DB6929">
      <w:pPr>
        <w:ind w:firstLine="720"/>
      </w:pPr>
      <w:r>
        <w:t xml:space="preserve">Youth participants and their parents were recruited </w:t>
      </w:r>
      <w:r w:rsidRPr="004449FC">
        <w:t xml:space="preserve">from the community within a 30-mile radius of </w:t>
      </w:r>
      <w:r>
        <w:t>a metropolitan university in the northeastern United States</w:t>
      </w:r>
      <w:r w:rsidRPr="004449FC">
        <w:t>.</w:t>
      </w:r>
      <w:r>
        <w:t xml:space="preserve"> </w:t>
      </w:r>
      <w:r w:rsidRPr="004449FC">
        <w:t>English-speaking families with a child between 9-10 or 12-13 years with at least one biological parent serving as their caregiver were eligible to participate.</w:t>
      </w:r>
      <w:r>
        <w:t xml:space="preserve"> The present study focused on </w:t>
      </w:r>
      <w:r w:rsidR="00E62787">
        <w:t xml:space="preserve">293 </w:t>
      </w:r>
      <w:r>
        <w:t xml:space="preserve">parents from 226 families that had full </w:t>
      </w:r>
      <w:r w:rsidRPr="00396B88">
        <w:t xml:space="preserve">diagnostic data from the Structured Clinical Interview for the DSM-5 </w:t>
      </w:r>
      <w:r w:rsidRPr="00396B88">
        <w:fldChar w:fldCharType="begin"/>
      </w:r>
      <w:r w:rsidR="00991141">
        <w:instrText xml:space="preserve"> ADDIN ZOTERO_ITEM CSL_CITATION {"citationID":"TbIJcnOR","properties":{"formattedCitation":"(SCID; First et al., 2016)","plainCitation":"(SCID; First et al., 2016)","noteIndex":0},"citationItems":[{"id":1589,"uris":["http://zotero.org/groups/5499539/items/KDLV5H6T"],"itemData":{"id":1589,"type":"book","ISBN":"1-58562-524-8","publisher":"American Psychiatric Publishing, Inc.","title":"User's guide for the SCID-5-CV Structured Clinical Interview for DSM-5® disorders: Clinical version.","author":[{"family":"First","given":"Michael B."},{"family":"Williams","given":"Janet BW"},{"family":"Karg","given":"Rhonda S."},{"family":"Spitzer","given":"Robert L."}],"issued":{"date-parts":[["2016"]]}},"label":"page","prefix":"SCID; "}],"schema":"https://github.com/citation-style-language/schema/raw/master/csl-citation.json"} </w:instrText>
      </w:r>
      <w:r w:rsidRPr="00396B88">
        <w:fldChar w:fldCharType="separate"/>
      </w:r>
      <w:r w:rsidRPr="00396B88">
        <w:rPr>
          <w:rFonts w:cs="Times"/>
        </w:rPr>
        <w:t>(SCID; First et al., 2016)</w:t>
      </w:r>
      <w:r w:rsidRPr="00396B88">
        <w:fldChar w:fldCharType="end"/>
      </w:r>
      <w:r>
        <w:t xml:space="preserve">, and data from </w:t>
      </w:r>
      <w:r w:rsidR="00E82C9A">
        <w:t xml:space="preserve">the initial </w:t>
      </w:r>
      <w:r w:rsidR="00BA73BD">
        <w:t>b</w:t>
      </w:r>
      <w:r w:rsidR="00E82C9A">
        <w:t>aseline</w:t>
      </w:r>
      <w:r w:rsidR="00427438">
        <w:t xml:space="preserve"> </w:t>
      </w:r>
      <w:r w:rsidR="00BA73BD">
        <w:t xml:space="preserve">assessment of the </w:t>
      </w:r>
      <w:r>
        <w:t xml:space="preserve">play-or-pass </w:t>
      </w:r>
      <w:r w:rsidR="00114CC4">
        <w:t>IGT</w:t>
      </w:r>
      <w:r>
        <w:t xml:space="preserve">. Families </w:t>
      </w:r>
      <w:r w:rsidRPr="004449FC">
        <w:t xml:space="preserve">were excluded </w:t>
      </w:r>
      <w:r>
        <w:t xml:space="preserve">from the larger study </w:t>
      </w:r>
      <w:r w:rsidRPr="004449FC">
        <w:t xml:space="preserve">if </w:t>
      </w:r>
      <w:r>
        <w:t xml:space="preserve">their children </w:t>
      </w:r>
      <w:r w:rsidRPr="004449FC">
        <w:t>were taking any psychotropic medications (except for ADHD medication), met diagnostic criteria for a serious neurological illness, or had learning or developmental disabilities at baseline</w:t>
      </w:r>
      <w:r>
        <w:t xml:space="preserve"> due to the focus of the broader study</w:t>
      </w:r>
      <w:r w:rsidRPr="004449FC">
        <w:t xml:space="preserve">. In addition, </w:t>
      </w:r>
      <w:r>
        <w:t xml:space="preserve">families </w:t>
      </w:r>
      <w:r w:rsidRPr="004449FC">
        <w:t>with parental history of bipolar or psychotic spectrum disorder</w:t>
      </w:r>
      <w:r>
        <w:t xml:space="preserve"> were excluded</w:t>
      </w:r>
      <w:r w:rsidRPr="004449FC">
        <w:t xml:space="preserve">. Intellectual ability </w:t>
      </w:r>
      <w:r>
        <w:t xml:space="preserve">of adolescent children </w:t>
      </w:r>
      <w:r w:rsidRPr="004449FC">
        <w:t>was examined at baseline using the Kaufman Brief Intelligence Test</w:t>
      </w:r>
      <w:r>
        <w:t xml:space="preserve"> </w:t>
      </w:r>
      <w:r>
        <w:fldChar w:fldCharType="begin"/>
      </w:r>
      <w:r w:rsidR="00991141">
        <w:instrText xml:space="preserve"> ADDIN ZOTERO_ITEM CSL_CITATION {"citationID":"K9K7ZUhY","properties":{"formattedCitation":"(KBIT-2; Naugle et al., 1993)","plainCitation":"(KBIT-2; Naugle et al., 1993)","noteIndex":0},"citationItems":[{"id":1518,"uris":["http://zotero.org/groups/5499539/items/YJTIG448"],"itemData":{"id":1518,"type":"article-journal","container-title":"Psychological Assessment","DOI":"https://doi.org/10.1037/1040-3590.5.2.182","issue":"2","note":"ISBN: 1939-134X\npublisher: American Psychological Association","page":"182-186","title":"Validity of the Kaufman brief intelligence test.","volume":"5","author":[{"family":"Naugle","given":"Richard I."},{"family":"Chelune","given":"Gordon J."},{"family":"Tucker","given":"Gretchen D."}],"issued":{"date-parts":[["1993"]]}},"label":"page","prefix":"KBIT-2; "}],"schema":"https://github.com/citation-style-language/schema/raw/master/csl-citation.json"} </w:instrText>
      </w:r>
      <w:r>
        <w:fldChar w:fldCharType="separate"/>
      </w:r>
      <w:r w:rsidRPr="00DA0732">
        <w:rPr>
          <w:rFonts w:cs="Times"/>
        </w:rPr>
        <w:t>(KBIT-2; Naugle et al., 1993)</w:t>
      </w:r>
      <w:r>
        <w:fldChar w:fldCharType="end"/>
      </w:r>
      <w:r w:rsidRPr="004449FC">
        <w:t xml:space="preserve">, and </w:t>
      </w:r>
      <w:r>
        <w:t xml:space="preserve">families with children whose </w:t>
      </w:r>
      <w:r w:rsidRPr="004449FC">
        <w:t xml:space="preserve">estimates of overall intelligence levels </w:t>
      </w:r>
      <w:r>
        <w:t xml:space="preserve">fell </w:t>
      </w:r>
      <w:r w:rsidRPr="004449FC">
        <w:t xml:space="preserve">two or more </w:t>
      </w:r>
      <w:r>
        <w:t>standard deviations</w:t>
      </w:r>
      <w:r w:rsidRPr="004449FC">
        <w:t xml:space="preserve"> below the mean were </w:t>
      </w:r>
      <w:r>
        <w:t xml:space="preserve">also </w:t>
      </w:r>
      <w:r w:rsidRPr="004449FC">
        <w:t>excluded (KBIT-2 FSIQ &lt; 70).</w:t>
      </w:r>
    </w:p>
    <w:p w14:paraId="6B85A101" w14:textId="77777777" w:rsidR="002B281C" w:rsidRDefault="002B281C" w:rsidP="002B281C"/>
    <w:p w14:paraId="64D4F76C" w14:textId="77777777" w:rsidR="00EA5D9C" w:rsidRDefault="00EA5D9C" w:rsidP="00DB6929">
      <w:pPr>
        <w:pStyle w:val="Heading3"/>
        <w:spacing w:line="240" w:lineRule="auto"/>
      </w:pPr>
      <w:r>
        <w:t>Play-or-Pass Iowa Gambling Task</w:t>
      </w:r>
    </w:p>
    <w:p w14:paraId="5924C45F" w14:textId="09D0ECCD" w:rsidR="00EA5D9C" w:rsidRDefault="00EA5D9C" w:rsidP="00DB6929">
      <w:r>
        <w:tab/>
        <w:t xml:space="preserve">We used the play-or-pass version of the IGT </w:t>
      </w:r>
      <w:r>
        <w:fldChar w:fldCharType="begin"/>
      </w:r>
      <w:r w:rsidR="00991141">
        <w:instrText xml:space="preserve"> ADDIN ZOTERO_ITEM CSL_CITATION {"citationID":"YgQ0Ax5i","properties":{"formattedCitation":"(Peters &amp; Slovic, 2000)","plainCitation":"(Peters &amp; Slovic, 2000)","noteIndex":0},"citationItems":[{"id":1557,"uris":["http://zotero.org/groups/5499539/items/HBJTCDLZ"],"itemData":{"id":1557,"type":"article-journal","container-title":"Personality and social psychology bulletin","DOI":"https://doi.org/10.1177/01461672002612002","issue":"12","note":"ISBN: 0146-1672\npublisher: Sage Publications Sage CA: Thousand Oaks, CA","page":"1465-1475","title":"The springs of action: Affective and analytical information processing in choice","volume":"26","author":[{"family":"Peters","given":"Ellen"},{"family":"Slovic","given":"Paul"}],"issued":{"date-parts":[["2000"]]}}}],"schema":"https://github.com/citation-style-language/schema/raw/master/csl-citation.json"} </w:instrText>
      </w:r>
      <w:r>
        <w:fldChar w:fldCharType="separate"/>
      </w:r>
      <w:r w:rsidRPr="00EB0F5D">
        <w:rPr>
          <w:rFonts w:cs="Times"/>
        </w:rPr>
        <w:t>(Peters &amp; Slovic, 2000)</w:t>
      </w:r>
      <w:r>
        <w:fldChar w:fldCharType="end"/>
      </w:r>
      <w:r>
        <w:t xml:space="preserve">. All outcomes in the task were hypothetical. Participants began the task with a “bank” of $2000 and were presented with four decks of cards. On each trial, a single deck was highlighted, and participants had the </w:t>
      </w:r>
      <w:r>
        <w:lastRenderedPageBreak/>
        <w:t>opportunity to “play” or “pass” on the highlighted deck. If a participant played on the deck, they would receive either a monetary gain, loss, or neither (i.e., $0 change) from the drawn card. If a participant passed on the deck, they moved onto the next trial. Each deck was associated with a different distribution of gains and losses such that the long-run average expected value was -$25 for Decks A and B (i.e., the disadvantageous/bad decks) and $20 and $25 for Decks C and D, respectively (i.e., the advantageous/good decks). We used two versions of the task that differed only in the order in which cards were presented. Each version was associated with a fixed sequence of cards, and the assignment of participants was counterbalanced across task versions. Participants were not informed of the payout distribution nor the sequence of decks and cards that would be presented. Thus, participants needed to sample cards from each deck to learn the outcomes associated with each deck. Trials ended if participants did not respond within 4 seconds, which were scored as passing on the card.</w:t>
      </w:r>
      <w:r w:rsidR="00B115C5">
        <w:t xml:space="preserve"> P</w:t>
      </w:r>
      <w:r>
        <w:t xml:space="preserve">articipants </w:t>
      </w:r>
      <w:r w:rsidR="00B115C5">
        <w:t xml:space="preserve">completed 120 trials and </w:t>
      </w:r>
      <w:r>
        <w:t>were told that their earnings in the task would be exchanged for a real cash bonus; however, all participants received $10 for completing the behavioral tasks.</w:t>
      </w:r>
    </w:p>
    <w:p w14:paraId="120C8442" w14:textId="77777777" w:rsidR="002B281C" w:rsidRDefault="002B281C" w:rsidP="002B281C"/>
    <w:p w14:paraId="31285EBA" w14:textId="3E51CB92" w:rsidR="002B281C" w:rsidRDefault="00380469" w:rsidP="002B281C">
      <w:pPr>
        <w:pStyle w:val="Heading3"/>
        <w:spacing w:line="240" w:lineRule="auto"/>
      </w:pPr>
      <w:r>
        <w:t>Generation of Posterior Predictive Growth Trajectories</w:t>
      </w:r>
    </w:p>
    <w:p w14:paraId="766CE407" w14:textId="369013E0" w:rsidR="00A731C8" w:rsidRPr="00C13A1C" w:rsidRDefault="000D144F" w:rsidP="5E3E125E">
      <w:pPr>
        <w:ind w:firstLine="720"/>
        <w:rPr>
          <w:rFonts w:eastAsiaTheme="minorEastAsia"/>
        </w:rPr>
      </w:pPr>
      <w:r>
        <w:t>Figure</w:t>
      </w:r>
      <w:r w:rsidR="00AC566C">
        <w:t>s</w:t>
      </w:r>
      <w:r>
        <w:t xml:space="preserve"> </w:t>
      </w:r>
      <w:r w:rsidR="002C0B79">
        <w:t>6 and 8</w:t>
      </w:r>
      <w:r>
        <w:t xml:space="preserve"> in the manuscript show p</w:t>
      </w:r>
      <w:r w:rsidR="002B281C">
        <w:t xml:space="preserve">osterior predictive growth trajectories for the level 2 component of the </w:t>
      </w:r>
      <w:r w:rsidR="00AB2D65">
        <w:t xml:space="preserve">unconditional and </w:t>
      </w:r>
      <w:r w:rsidR="002B281C">
        <w:t xml:space="preserve">conditional </w:t>
      </w:r>
      <w:r w:rsidR="00AB2D65">
        <w:t xml:space="preserve">growth ORL </w:t>
      </w:r>
      <w:r w:rsidR="002B281C">
        <w:t>model</w:t>
      </w:r>
      <w:r w:rsidR="00AB2D65">
        <w:t>s</w:t>
      </w:r>
      <w:r w:rsidR="002B281C">
        <w:t xml:space="preserve">. </w:t>
      </w:r>
      <w:r w:rsidR="00D6251C">
        <w:t xml:space="preserve">We generated these posterior predictions by simulating forward Equation </w:t>
      </w:r>
      <w:r w:rsidR="00791758">
        <w:t>11</w:t>
      </w:r>
      <w:r w:rsidR="00D6251C">
        <w:t xml:space="preserve"> after fitting the model</w:t>
      </w:r>
      <w:r w:rsidR="00791758">
        <w:t>s</w:t>
      </w:r>
      <w:r w:rsidR="00D6251C">
        <w:t>, including the level 1 error (</w:t>
      </w:r>
      <m:oMath>
        <m:sSub>
          <m:sSubPr>
            <m:ctrlPr>
              <w:rPr>
                <w:rFonts w:ascii="Cambria Math" w:hAnsi="Cambria Math"/>
              </w:rPr>
            </m:ctrlPr>
          </m:sSubPr>
          <m:e>
            <m:r>
              <w:rPr>
                <w:rFonts w:ascii="Cambria Math" w:hAnsi="Cambria Math"/>
              </w:rPr>
              <m:t>E</m:t>
            </m:r>
          </m:e>
          <m:sub>
            <m:r>
              <w:rPr>
                <w:rFonts w:ascii="Cambria Math" w:hAnsi="Cambria Math"/>
              </w:rPr>
              <m:t>1</m:t>
            </m:r>
          </m:sub>
        </m:sSub>
      </m:oMath>
      <w:r w:rsidR="00D6251C">
        <w:t xml:space="preserve">) and then averaging over the simulated draws. </w:t>
      </w:r>
      <w:r w:rsidR="00791758">
        <w:t>That is</w:t>
      </w:r>
      <w:r w:rsidR="002B281C">
        <w:t xml:space="preserve">, for each parameter and posterior MCMC sample, we simulated forward Equation </w:t>
      </w:r>
      <w:r w:rsidR="00792764">
        <w:t>11</w:t>
      </w:r>
      <w:r w:rsidR="002B281C">
        <w:t xml:space="preserve"> to obtain person- and session-level model parameters, generating a total of 10,000 person-session level parameter values. We then took the average across these 10,000 samples. By iterating this procedure across each posterior MCMC sample, we are effectively able to marginalize over the level 1 error to obtain an accurate estimate of the expected person-level growth curves. Without such marginalization, the learning rate growth curves would mis-represent the mean growth curve due to their non-linear transformation. </w:t>
      </w:r>
      <w:r w:rsidR="00D01F1D">
        <w:br w:type="page"/>
      </w:r>
    </w:p>
    <w:p w14:paraId="67964EE2" w14:textId="525C1641" w:rsidR="00F27455" w:rsidRDefault="0038329C" w:rsidP="0038329C">
      <w:pPr>
        <w:pStyle w:val="Heading1"/>
      </w:pPr>
      <w:r>
        <w:lastRenderedPageBreak/>
        <w:t>Figures</w:t>
      </w:r>
    </w:p>
    <w:p w14:paraId="3E5EB87E" w14:textId="3C997E7D" w:rsidR="00A94EE3" w:rsidRPr="00250B0D" w:rsidRDefault="00A94EE3" w:rsidP="00A94EE3">
      <w:pPr>
        <w:pStyle w:val="Heading2"/>
        <w:spacing w:line="240" w:lineRule="auto"/>
      </w:pPr>
      <w:r w:rsidRPr="00250B0D">
        <w:t xml:space="preserve">Figure </w:t>
      </w:r>
      <w:r>
        <w:t>S1</w:t>
      </w:r>
    </w:p>
    <w:p w14:paraId="52D892F0" w14:textId="6CE47D7C" w:rsidR="00A94EE3" w:rsidRDefault="00A94EE3" w:rsidP="00A94EE3">
      <w:pPr>
        <w:rPr>
          <w:i/>
          <w:iCs/>
        </w:rPr>
      </w:pPr>
      <w:r>
        <w:rPr>
          <w:i/>
          <w:iCs/>
        </w:rPr>
        <w:t>Percentiles for</w:t>
      </w:r>
      <w:r w:rsidR="00B30DCB">
        <w:rPr>
          <w:i/>
          <w:iCs/>
        </w:rPr>
        <w:t xml:space="preserve"> Two-Stage</w:t>
      </w:r>
      <w:r>
        <w:rPr>
          <w:i/>
          <w:iCs/>
        </w:rPr>
        <w:t xml:space="preserve"> Group-Level Growth Parameters</w:t>
      </w:r>
    </w:p>
    <w:p w14:paraId="0F7890A1" w14:textId="68C552F7" w:rsidR="00B30DCB" w:rsidRPr="00250B0D" w:rsidRDefault="00A22825" w:rsidP="00C13A1C">
      <w:pPr>
        <w:jc w:val="center"/>
        <w:rPr>
          <w:i/>
          <w:iCs/>
        </w:rPr>
      </w:pPr>
      <w:r>
        <w:rPr>
          <w:i/>
          <w:iCs/>
          <w:noProof/>
        </w:rPr>
        <w:drawing>
          <wp:inline distT="0" distB="0" distL="0" distR="0" wp14:anchorId="265D26B6" wp14:editId="2D77D223">
            <wp:extent cx="5292090" cy="5761355"/>
            <wp:effectExtent l="0" t="0" r="3810" b="0"/>
            <wp:docPr id="560788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2090" cy="5761355"/>
                    </a:xfrm>
                    <a:prstGeom prst="rect">
                      <a:avLst/>
                    </a:prstGeom>
                    <a:noFill/>
                  </pic:spPr>
                </pic:pic>
              </a:graphicData>
            </a:graphic>
          </wp:inline>
        </w:drawing>
      </w:r>
    </w:p>
    <w:p w14:paraId="1984A321" w14:textId="5361A00A" w:rsidR="00A94EE3" w:rsidRPr="00EB5AA3" w:rsidRDefault="00A94EE3" w:rsidP="00A94EE3">
      <w:r w:rsidRPr="21CF791F">
        <w:rPr>
          <w:i/>
          <w:iCs/>
        </w:rPr>
        <w:t>Note.</w:t>
      </w:r>
      <w:r>
        <w:t xml:space="preserve"> Percentiles across simulations for group-level growth parameter</w:t>
      </w:r>
      <w:r w:rsidR="00C658C8">
        <w:t>s</w:t>
      </w:r>
      <w:r>
        <w:t xml:space="preserve"> (columns) </w:t>
      </w:r>
      <w:r w:rsidR="00C658C8">
        <w:t xml:space="preserve">from the </w:t>
      </w:r>
      <w:r w:rsidR="00027C85">
        <w:t>two-stage</w:t>
      </w:r>
      <w:r w:rsidR="00C658C8">
        <w:t xml:space="preserve"> approach </w:t>
      </w:r>
      <w:r>
        <w:t xml:space="preserve">for each condition (rows). Percentiles are the percent of posterior samples below the true parameter value which is functionally equivalent to calculating ranks of the true parameter value in the posterior distributions, used in simulation-based calibration </w:t>
      </w:r>
      <w:r>
        <w:fldChar w:fldCharType="begin"/>
      </w:r>
      <w:r w:rsidR="004C0904">
        <w:instrText xml:space="preserve"> ADDIN ZOTERO_ITEM CSL_CITATION {"citationID":"8KcwAMxT","properties":{"formattedCitation":"(Talts et al., 2018)","plainCitation":"(Talts et al., 2018)","noteIndex":0},"citationItems":[{"id":1639,"uris":["http://zotero.org/groups/5563561/items/ICAKHBY4"],"itemData":{"id":1639,"type":"article-journal","container-title":"arXiv preprint arXiv:1804.06788","title":"Validating Bayesian inference algorithms with simulation-based calibration","author":[{"family":"Talts","given":"Sean"},{"family":"Betancourt","given":"Michael"},{"family":"Simpson","given":"Daniel"},{"family":"Vehtari","given":"Aki"},{"family":"Gelman","given":"Andrew"}],"issued":{"date-parts":[["2018"]]}}}],"schema":"https://github.com/citation-style-language/schema/raw/master/csl-citation.json"} </w:instrText>
      </w:r>
      <w:r>
        <w:fldChar w:fldCharType="separate"/>
      </w:r>
      <w:r w:rsidRPr="21CF791F">
        <w:rPr>
          <w:rFonts w:cs="Times"/>
        </w:rPr>
        <w:t>(Talts et al., 2018)</w:t>
      </w:r>
      <w:r>
        <w:fldChar w:fldCharType="end"/>
      </w:r>
      <w:r>
        <w:t>.</w:t>
      </w:r>
      <w:r w:rsidR="00936F7C">
        <w:t xml:space="preserve"> </w:t>
      </w:r>
      <w:r w:rsidR="006F125A">
        <w:t>S</w:t>
      </w:r>
      <w:r w:rsidR="00936F7C">
        <w:t>everal instances of bias are shown; for example, both intercept and slope standard deviations show</w:t>
      </w:r>
      <w:r w:rsidR="00242440">
        <w:t xml:space="preserve"> a bias towards underestimation (left skewness)</w:t>
      </w:r>
      <w:r w:rsidR="00BC22EA">
        <w:t>.</w:t>
      </w:r>
    </w:p>
    <w:p w14:paraId="083D5157" w14:textId="77777777" w:rsidR="00B52F32" w:rsidRDefault="00B52F32">
      <w:pPr>
        <w:autoSpaceDE/>
        <w:autoSpaceDN/>
        <w:ind w:firstLine="720"/>
      </w:pPr>
      <w:r>
        <w:br w:type="page"/>
      </w:r>
    </w:p>
    <w:p w14:paraId="6CB33E9B" w14:textId="1D4B40FD" w:rsidR="00B52F32" w:rsidRPr="00250B0D" w:rsidRDefault="00B52F32" w:rsidP="00B52F32">
      <w:pPr>
        <w:pStyle w:val="Heading2"/>
        <w:spacing w:line="240" w:lineRule="auto"/>
      </w:pPr>
      <w:r w:rsidRPr="00250B0D">
        <w:lastRenderedPageBreak/>
        <w:t xml:space="preserve">Figure </w:t>
      </w:r>
      <w:r>
        <w:t>S</w:t>
      </w:r>
      <w:r w:rsidR="00F45492">
        <w:t>2</w:t>
      </w:r>
    </w:p>
    <w:p w14:paraId="3375A29E" w14:textId="79B6E657" w:rsidR="00B52F32" w:rsidRPr="00250B0D" w:rsidRDefault="00B52F32" w:rsidP="00B52F32">
      <w:pPr>
        <w:rPr>
          <w:i/>
          <w:iCs/>
        </w:rPr>
      </w:pPr>
      <w:r>
        <w:rPr>
          <w:i/>
          <w:iCs/>
        </w:rPr>
        <w:t xml:space="preserve">Percentiles for </w:t>
      </w:r>
      <w:r w:rsidR="0045699D">
        <w:rPr>
          <w:i/>
          <w:iCs/>
        </w:rPr>
        <w:t xml:space="preserve">CGM </w:t>
      </w:r>
      <w:r>
        <w:rPr>
          <w:i/>
          <w:iCs/>
        </w:rPr>
        <w:t>Group-Level Growth Parameters</w:t>
      </w:r>
    </w:p>
    <w:p w14:paraId="42EC46DD" w14:textId="7D14449A" w:rsidR="00B52F32" w:rsidRDefault="00D7648D" w:rsidP="008E2745">
      <w:pPr>
        <w:jc w:val="center"/>
      </w:pPr>
      <w:r>
        <w:rPr>
          <w:noProof/>
        </w:rPr>
        <w:drawing>
          <wp:inline distT="0" distB="0" distL="0" distR="0" wp14:anchorId="467CF75B" wp14:editId="69445240">
            <wp:extent cx="5292090" cy="5761355"/>
            <wp:effectExtent l="0" t="0" r="3810" b="0"/>
            <wp:docPr id="11761331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2090" cy="5761355"/>
                    </a:xfrm>
                    <a:prstGeom prst="rect">
                      <a:avLst/>
                    </a:prstGeom>
                    <a:noFill/>
                  </pic:spPr>
                </pic:pic>
              </a:graphicData>
            </a:graphic>
          </wp:inline>
        </w:drawing>
      </w:r>
    </w:p>
    <w:p w14:paraId="1072F3D8" w14:textId="466564F2" w:rsidR="00A94EE3" w:rsidRDefault="00B52F32" w:rsidP="00C13A1C">
      <w:pPr>
        <w:autoSpaceDE/>
        <w:autoSpaceDN/>
        <w:rPr>
          <w:rFonts w:eastAsiaTheme="majorEastAsia" w:cstheme="majorBidi"/>
          <w:b/>
          <w:szCs w:val="26"/>
        </w:rPr>
      </w:pPr>
      <w:r w:rsidRPr="21CF791F">
        <w:rPr>
          <w:i/>
          <w:iCs/>
        </w:rPr>
        <w:t>Note.</w:t>
      </w:r>
      <w:r>
        <w:t xml:space="preserve"> Percentiles across simulations for group-level growth parameters (columns) from the computational growth modeling approach for each condition (rows). Percentiles are the percent of posterior samples below the true parameter value which is functionally equivalent to calculating ranks of the true parameter value in the posterior distributions, used in simulation-based calibration </w:t>
      </w:r>
      <w:r>
        <w:fldChar w:fldCharType="begin"/>
      </w:r>
      <w:r w:rsidR="004C0904">
        <w:instrText xml:space="preserve"> ADDIN ZOTERO_ITEM CSL_CITATION {"citationID":"mUJB6uwL","properties":{"formattedCitation":"(Talts et al., 2018)","plainCitation":"(Talts et al., 2018)","noteIndex":0},"citationItems":[{"id":1639,"uris":["http://zotero.org/groups/5563561/items/ICAKHBY4"],"itemData":{"id":1639,"type":"article-journal","container-title":"arXiv preprint arXiv:1804.06788","title":"Validating Bayesian inference algorithms with simulation-based calibration","author":[{"family":"Talts","given":"Sean"},{"family":"Betancourt","given":"Michael"},{"family":"Simpson","given":"Daniel"},{"family":"Vehtari","given":"Aki"},{"family":"Gelman","given":"Andrew"}],"issued":{"date-parts":[["2018"]]}}}],"schema":"https://github.com/citation-style-language/schema/raw/master/csl-citation.json"} </w:instrText>
      </w:r>
      <w:r>
        <w:fldChar w:fldCharType="separate"/>
      </w:r>
      <w:r w:rsidRPr="21CF791F">
        <w:rPr>
          <w:rFonts w:cs="Times"/>
        </w:rPr>
        <w:t>(Talts et al., 2018)</w:t>
      </w:r>
      <w:r>
        <w:fldChar w:fldCharType="end"/>
      </w:r>
      <w:r>
        <w:t>.</w:t>
      </w:r>
      <w:r w:rsidR="002344FF">
        <w:t xml:space="preserve"> </w:t>
      </w:r>
      <w:r w:rsidR="00A22A8D">
        <w:t>T</w:t>
      </w:r>
      <w:r w:rsidR="002344FF">
        <w:t>here are little signs of major estimations biases. Intercept-slope correlations tended to be bell-shaped, indicating a greater spread in the posterior distribution</w:t>
      </w:r>
      <w:r w:rsidR="00AA4E7F">
        <w:t xml:space="preserve"> and that the correlations were estimated with less certainty (i.e., more conservatively).</w:t>
      </w:r>
      <w:r w:rsidR="00A94EE3">
        <w:br w:type="page"/>
      </w:r>
    </w:p>
    <w:p w14:paraId="25016A8E" w14:textId="7EE499F8" w:rsidR="00A94EE3" w:rsidRPr="00250B0D" w:rsidRDefault="00A94EE3" w:rsidP="00A94EE3">
      <w:pPr>
        <w:pStyle w:val="Heading2"/>
        <w:spacing w:line="240" w:lineRule="auto"/>
      </w:pPr>
      <w:r w:rsidRPr="00250B0D">
        <w:lastRenderedPageBreak/>
        <w:t xml:space="preserve">Figure </w:t>
      </w:r>
      <w:r>
        <w:t>S</w:t>
      </w:r>
      <w:r w:rsidR="00E417FB">
        <w:t>3</w:t>
      </w:r>
    </w:p>
    <w:p w14:paraId="42618F32" w14:textId="1BBB9A87" w:rsidR="00A94EE3" w:rsidRPr="00250B0D" w:rsidRDefault="00A94EE3" w:rsidP="00A94EE3">
      <w:pPr>
        <w:rPr>
          <w:i/>
          <w:iCs/>
        </w:rPr>
      </w:pPr>
      <w:r>
        <w:rPr>
          <w:i/>
          <w:iCs/>
        </w:rPr>
        <w:t>Percentiles for</w:t>
      </w:r>
      <w:r w:rsidR="009E107C">
        <w:rPr>
          <w:i/>
          <w:iCs/>
        </w:rPr>
        <w:t xml:space="preserve"> Two-Stage</w:t>
      </w:r>
      <w:r>
        <w:rPr>
          <w:i/>
          <w:iCs/>
        </w:rPr>
        <w:t xml:space="preserve"> Person-Level Parameters</w:t>
      </w:r>
    </w:p>
    <w:p w14:paraId="33BF4130" w14:textId="1C796D9D" w:rsidR="00A94EE3" w:rsidRDefault="00077B08" w:rsidP="004A2A8E">
      <w:pPr>
        <w:jc w:val="center"/>
      </w:pPr>
      <w:r>
        <w:rPr>
          <w:noProof/>
        </w:rPr>
        <w:drawing>
          <wp:inline distT="0" distB="0" distL="0" distR="0" wp14:anchorId="500F8B29" wp14:editId="20A95D9F">
            <wp:extent cx="5292090" cy="5761355"/>
            <wp:effectExtent l="0" t="0" r="3810" b="0"/>
            <wp:docPr id="1907191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2090" cy="5761355"/>
                    </a:xfrm>
                    <a:prstGeom prst="rect">
                      <a:avLst/>
                    </a:prstGeom>
                    <a:noFill/>
                  </pic:spPr>
                </pic:pic>
              </a:graphicData>
            </a:graphic>
          </wp:inline>
        </w:drawing>
      </w:r>
    </w:p>
    <w:p w14:paraId="28BBFC77" w14:textId="724722E8" w:rsidR="00CC463F" w:rsidRDefault="00A94EE3" w:rsidP="00212103">
      <w:r w:rsidRPr="21CF791F">
        <w:rPr>
          <w:i/>
          <w:iCs/>
        </w:rPr>
        <w:t>Note.</w:t>
      </w:r>
      <w:r>
        <w:t xml:space="preserve"> Percentiles across simulations for person-level growth parameter</w:t>
      </w:r>
      <w:r w:rsidR="00EE2D12">
        <w:t>s</w:t>
      </w:r>
      <w:r>
        <w:t xml:space="preserve"> (columns) </w:t>
      </w:r>
      <w:r w:rsidR="00EE2D12">
        <w:t xml:space="preserve">from the two-stage approach </w:t>
      </w:r>
      <w:r>
        <w:t xml:space="preserve">for each condition (rows). </w:t>
      </w:r>
      <w:r w:rsidR="00212103">
        <w:t xml:space="preserve">Percentiles are the percent of posterior samples below the true parameter value which is functionally equivalent to calculating ranks of the true parameter value in the posterior distributions, used in simulation-based calibration </w:t>
      </w:r>
      <w:r w:rsidR="00212103">
        <w:fldChar w:fldCharType="begin"/>
      </w:r>
      <w:r w:rsidR="004C0904">
        <w:instrText xml:space="preserve"> ADDIN ZOTERO_ITEM CSL_CITATION {"citationID":"DPPN0DvL","properties":{"formattedCitation":"(Talts et al., 2018)","plainCitation":"(Talts et al., 2018)","noteIndex":0},"citationItems":[{"id":1639,"uris":["http://zotero.org/groups/5563561/items/ICAKHBY4"],"itemData":{"id":1639,"type":"article-journal","container-title":"arXiv preprint arXiv:1804.06788","title":"Validating Bayesian inference algorithms with simulation-based calibration","author":[{"family":"Talts","given":"Sean"},{"family":"Betancourt","given":"Michael"},{"family":"Simpson","given":"Daniel"},{"family":"Vehtari","given":"Aki"},{"family":"Gelman","given":"Andrew"}],"issued":{"date-parts":[["2018"]]}}}],"schema":"https://github.com/citation-style-language/schema/raw/master/csl-citation.json"} </w:instrText>
      </w:r>
      <w:r w:rsidR="00212103">
        <w:fldChar w:fldCharType="separate"/>
      </w:r>
      <w:r w:rsidR="00212103" w:rsidRPr="21CF791F">
        <w:rPr>
          <w:rFonts w:cs="Times"/>
        </w:rPr>
        <w:t>(Talts et al., 2018)</w:t>
      </w:r>
      <w:r w:rsidR="00212103">
        <w:fldChar w:fldCharType="end"/>
      </w:r>
      <w:r w:rsidR="00212103">
        <w:t xml:space="preserve">. </w:t>
      </w:r>
      <w:r w:rsidR="00C86F1F">
        <w:t>P</w:t>
      </w:r>
      <w:r w:rsidR="00D54E81">
        <w:t xml:space="preserve">erson-level </w:t>
      </w:r>
      <w:r w:rsidR="00C74A9C">
        <w:t xml:space="preserve">intercepts were </w:t>
      </w:r>
      <w:r w:rsidR="00C86F1F">
        <w:t xml:space="preserve">strongly </w:t>
      </w:r>
      <w:r w:rsidR="00C74A9C">
        <w:t xml:space="preserve">underestimated. </w:t>
      </w:r>
      <w:r w:rsidR="007D39D4">
        <w:t>P</w:t>
      </w:r>
      <w:r w:rsidR="00D54E81">
        <w:t xml:space="preserve">erson-level </w:t>
      </w:r>
      <w:r w:rsidR="00C74A9C">
        <w:t xml:space="preserve">slopes were underestimated at </w:t>
      </w:r>
      <w:r w:rsidR="00783A45">
        <w:t xml:space="preserve">the low </w:t>
      </w:r>
      <w:r w:rsidR="00C74A9C">
        <w:t xml:space="preserve">group-level </w:t>
      </w:r>
      <w:r w:rsidR="00D54E81">
        <w:t>slopes</w:t>
      </w:r>
      <w:r w:rsidR="004A5049">
        <w:t xml:space="preserve"> </w:t>
      </w:r>
      <w:r w:rsidR="00783A45">
        <w:t xml:space="preserve">(i.e., </w:t>
      </w:r>
      <w:r w:rsidR="00923396" w:rsidRPr="00C13A1C">
        <w:rPr>
          <w:i/>
          <w:iCs/>
        </w:rPr>
        <w:t>γ</w:t>
      </w:r>
      <w:r w:rsidR="00923396">
        <w:rPr>
          <w:vertAlign w:val="subscript"/>
        </w:rPr>
        <w:t>1</w:t>
      </w:r>
      <w:r w:rsidR="00923396">
        <w:t xml:space="preserve"> = -.3</w:t>
      </w:r>
      <w:r w:rsidR="00783A45">
        <w:t>)</w:t>
      </w:r>
      <w:r w:rsidR="00923396">
        <w:t xml:space="preserve"> and overestimated </w:t>
      </w:r>
      <w:r w:rsidR="00E53A80">
        <w:t xml:space="preserve">at higher group-level slopes (i.e., </w:t>
      </w:r>
      <w:r w:rsidR="00E53A80" w:rsidRPr="00C13A1C">
        <w:rPr>
          <w:i/>
          <w:iCs/>
        </w:rPr>
        <w:t>γ</w:t>
      </w:r>
      <w:r w:rsidR="00E53A80">
        <w:rPr>
          <w:vertAlign w:val="subscript"/>
        </w:rPr>
        <w:t>1</w:t>
      </w:r>
      <w:r w:rsidR="00E53A80">
        <w:t xml:space="preserve"> = +.3).</w:t>
      </w:r>
      <w:r w:rsidR="00783A45">
        <w:t xml:space="preserve"> </w:t>
      </w:r>
      <w:r w:rsidR="004A5049">
        <w:t>L</w:t>
      </w:r>
      <w:r w:rsidR="00F9714A">
        <w:t>earning rates (</w:t>
      </w:r>
      <w:r w:rsidR="00F9714A">
        <w:rPr>
          <w:i/>
          <w:iCs/>
        </w:rPr>
        <w:t>A</w:t>
      </w:r>
      <w:r w:rsidR="00F9714A">
        <w:t>)</w:t>
      </w:r>
      <w:r w:rsidR="004A5049">
        <w:t xml:space="preserve"> </w:t>
      </w:r>
      <w:r w:rsidR="00F9714A">
        <w:t>showed little bias.</w:t>
      </w:r>
    </w:p>
    <w:p w14:paraId="604BD84D" w14:textId="77777777" w:rsidR="006F09A9" w:rsidRDefault="006F09A9">
      <w:pPr>
        <w:autoSpaceDE/>
        <w:autoSpaceDN/>
        <w:ind w:firstLine="720"/>
      </w:pPr>
      <w:r>
        <w:br w:type="page"/>
      </w:r>
    </w:p>
    <w:p w14:paraId="62C78B70" w14:textId="2A24D9F4" w:rsidR="006F09A9" w:rsidRPr="00250B0D" w:rsidRDefault="006F09A9" w:rsidP="006F09A9">
      <w:pPr>
        <w:pStyle w:val="Heading2"/>
        <w:spacing w:line="240" w:lineRule="auto"/>
      </w:pPr>
      <w:r w:rsidRPr="00250B0D">
        <w:lastRenderedPageBreak/>
        <w:t xml:space="preserve">Figure </w:t>
      </w:r>
      <w:r>
        <w:t>S</w:t>
      </w:r>
      <w:r w:rsidR="00B977CC">
        <w:t>4</w:t>
      </w:r>
    </w:p>
    <w:p w14:paraId="1C3D4498" w14:textId="70F3E231" w:rsidR="006F09A9" w:rsidRPr="00250B0D" w:rsidRDefault="006F09A9" w:rsidP="006F09A9">
      <w:pPr>
        <w:rPr>
          <w:i/>
          <w:iCs/>
        </w:rPr>
      </w:pPr>
      <w:r>
        <w:rPr>
          <w:i/>
          <w:iCs/>
        </w:rPr>
        <w:t xml:space="preserve">Percentiles for </w:t>
      </w:r>
      <w:r w:rsidR="00E53B62">
        <w:rPr>
          <w:i/>
          <w:iCs/>
        </w:rPr>
        <w:t>CGM</w:t>
      </w:r>
      <w:r>
        <w:rPr>
          <w:i/>
          <w:iCs/>
        </w:rPr>
        <w:t xml:space="preserve"> Person-Level Parameters</w:t>
      </w:r>
    </w:p>
    <w:p w14:paraId="757D4D30" w14:textId="1C90C1E6" w:rsidR="006F09A9" w:rsidRDefault="003A7DC5" w:rsidP="00F5134C">
      <w:pPr>
        <w:jc w:val="center"/>
      </w:pPr>
      <w:r>
        <w:rPr>
          <w:noProof/>
        </w:rPr>
        <w:drawing>
          <wp:inline distT="0" distB="0" distL="0" distR="0" wp14:anchorId="7C0FEAA4" wp14:editId="38A49263">
            <wp:extent cx="5292090" cy="5761355"/>
            <wp:effectExtent l="0" t="0" r="3810" b="0"/>
            <wp:docPr id="1161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2090" cy="5761355"/>
                    </a:xfrm>
                    <a:prstGeom prst="rect">
                      <a:avLst/>
                    </a:prstGeom>
                    <a:noFill/>
                  </pic:spPr>
                </pic:pic>
              </a:graphicData>
            </a:graphic>
          </wp:inline>
        </w:drawing>
      </w:r>
    </w:p>
    <w:p w14:paraId="214D4CF6" w14:textId="5E0370D0" w:rsidR="00CC463F" w:rsidRDefault="006F09A9" w:rsidP="00C13A1C">
      <w:r w:rsidRPr="21CF791F">
        <w:rPr>
          <w:i/>
          <w:iCs/>
        </w:rPr>
        <w:t>Note.</w:t>
      </w:r>
      <w:r>
        <w:t xml:space="preserve"> Percentiles across simulations for person-level growth parameters (columns) from the </w:t>
      </w:r>
      <w:r w:rsidR="00AB155E">
        <w:t xml:space="preserve">CGM </w:t>
      </w:r>
      <w:r>
        <w:t xml:space="preserve">approach for each condition (rows). Percentiles are the percent of posterior samples below the true parameter value which is functionally equivalent to calculating ranks of the true parameter value in the posterior distributions, used in simulation-based calibration </w:t>
      </w:r>
      <w:r>
        <w:fldChar w:fldCharType="begin"/>
      </w:r>
      <w:r w:rsidR="004C0904">
        <w:instrText xml:space="preserve"> ADDIN ZOTERO_ITEM CSL_CITATION {"citationID":"sgPIEkEL","properties":{"formattedCitation":"(Talts et al., 2018)","plainCitation":"(Talts et al., 2018)","noteIndex":0},"citationItems":[{"id":1639,"uris":["http://zotero.org/groups/5563561/items/ICAKHBY4"],"itemData":{"id":1639,"type":"article-journal","container-title":"arXiv preprint arXiv:1804.06788","title":"Validating Bayesian inference algorithms with simulation-based calibration","author":[{"family":"Talts","given":"Sean"},{"family":"Betancourt","given":"Michael"},{"family":"Simpson","given":"Daniel"},{"family":"Vehtari","given":"Aki"},{"family":"Gelman","given":"Andrew"}],"issued":{"date-parts":[["2018"]]}}}],"schema":"https://github.com/citation-style-language/schema/raw/master/csl-citation.json"} </w:instrText>
      </w:r>
      <w:r>
        <w:fldChar w:fldCharType="separate"/>
      </w:r>
      <w:r w:rsidRPr="21CF791F">
        <w:rPr>
          <w:rFonts w:cs="Times"/>
        </w:rPr>
        <w:t>(Talts et al., 2018)</w:t>
      </w:r>
      <w:r>
        <w:fldChar w:fldCharType="end"/>
      </w:r>
      <w:r>
        <w:t xml:space="preserve">. </w:t>
      </w:r>
      <w:r w:rsidR="00753A23">
        <w:t xml:space="preserve">Generally, there were no major signs of estimation bias, although </w:t>
      </w:r>
      <w:r w:rsidR="00F06EEC">
        <w:t>the person-level intercepts and slopes showed a small tendency to be estimated with too much certainty</w:t>
      </w:r>
      <w:r w:rsidR="00C849B4">
        <w:t xml:space="preserve"> (i.e., too narrow posterior distributions)</w:t>
      </w:r>
      <w:r w:rsidR="008E45BF">
        <w:t>.</w:t>
      </w:r>
      <w:r w:rsidR="00CC463F">
        <w:br w:type="page"/>
      </w:r>
    </w:p>
    <w:p w14:paraId="7BA862EC" w14:textId="4DB0F585" w:rsidR="00CC463F" w:rsidRPr="00250B0D" w:rsidRDefault="00CC463F" w:rsidP="00CC463F">
      <w:pPr>
        <w:pStyle w:val="Heading2"/>
        <w:spacing w:line="240" w:lineRule="auto"/>
      </w:pPr>
      <w:r w:rsidRPr="00250B0D">
        <w:lastRenderedPageBreak/>
        <w:t xml:space="preserve">Figure </w:t>
      </w:r>
      <w:r>
        <w:t>S</w:t>
      </w:r>
      <w:r w:rsidR="004A2A8E">
        <w:t>5</w:t>
      </w:r>
    </w:p>
    <w:p w14:paraId="05E7E91B" w14:textId="1995B1DA" w:rsidR="00CC463F" w:rsidRDefault="00EB7F56" w:rsidP="00CC463F">
      <w:pPr>
        <w:rPr>
          <w:i/>
          <w:iCs/>
        </w:rPr>
      </w:pPr>
      <w:r>
        <w:rPr>
          <w:i/>
          <w:iCs/>
        </w:rPr>
        <w:t>Net Earnings Across Time</w:t>
      </w:r>
    </w:p>
    <w:p w14:paraId="42293BF7" w14:textId="38A8B48B" w:rsidR="00CC463F" w:rsidRPr="00C13A1C" w:rsidRDefault="00E962E1" w:rsidP="00C13A1C">
      <w:pPr>
        <w:jc w:val="center"/>
      </w:pPr>
      <w:r>
        <w:rPr>
          <w:noProof/>
          <w14:ligatures w14:val="standardContextual"/>
        </w:rPr>
        <w:drawing>
          <wp:inline distT="0" distB="0" distL="0" distR="0" wp14:anchorId="271174D8" wp14:editId="30F81D9D">
            <wp:extent cx="3236976" cy="2157984"/>
            <wp:effectExtent l="0" t="0" r="1905" b="0"/>
            <wp:docPr id="68517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17483" name="Picture 6851748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36976" cy="2157984"/>
                    </a:xfrm>
                    <a:prstGeom prst="rect">
                      <a:avLst/>
                    </a:prstGeom>
                  </pic:spPr>
                </pic:pic>
              </a:graphicData>
            </a:graphic>
          </wp:inline>
        </w:drawing>
      </w:r>
    </w:p>
    <w:p w14:paraId="1E5C0108" w14:textId="445027F5" w:rsidR="00CC463F" w:rsidRDefault="00CC463F" w:rsidP="00CC463F">
      <w:r w:rsidRPr="21CF791F">
        <w:rPr>
          <w:i/>
          <w:iCs/>
        </w:rPr>
        <w:t>Note.</w:t>
      </w:r>
      <w:r>
        <w:t xml:space="preserve"> </w:t>
      </w:r>
      <w:r w:rsidR="005703A3">
        <w:t>Group and person</w:t>
      </w:r>
      <w:r w:rsidR="00DC4F16">
        <w:t xml:space="preserve"> </w:t>
      </w:r>
      <w:r w:rsidR="005703A3">
        <w:t xml:space="preserve">level </w:t>
      </w:r>
      <w:r w:rsidR="00162AE4">
        <w:t xml:space="preserve">net earnings (in thousands) </w:t>
      </w:r>
      <w:r w:rsidR="005703A3">
        <w:t xml:space="preserve">across the 5 waves of assessment on the play-or-pass Iowa Gambling Task. </w:t>
      </w:r>
      <w:r w:rsidR="00CB3C46">
        <w:t xml:space="preserve">In general, participants </w:t>
      </w:r>
      <w:r w:rsidR="0066613D">
        <w:t>did better on the task across the repeated assessments</w:t>
      </w:r>
      <w:r w:rsidR="00CB3C46">
        <w:t>.</w:t>
      </w:r>
    </w:p>
    <w:p w14:paraId="71B99045" w14:textId="77777777" w:rsidR="009E1129" w:rsidRDefault="009E1129" w:rsidP="00212103"/>
    <w:p w14:paraId="378326E1" w14:textId="77777777" w:rsidR="009E1129" w:rsidRDefault="009E1129">
      <w:pPr>
        <w:autoSpaceDE/>
        <w:autoSpaceDN/>
        <w:ind w:firstLine="720"/>
      </w:pPr>
      <w:r>
        <w:br w:type="page"/>
      </w:r>
    </w:p>
    <w:p w14:paraId="6B9FF6E5" w14:textId="17B07D79" w:rsidR="00B07C29" w:rsidRDefault="00B07C29" w:rsidP="00B07C29">
      <w:pPr>
        <w:pStyle w:val="Heading1"/>
        <w:rPr>
          <w:rFonts w:eastAsiaTheme="minorEastAsia"/>
        </w:rPr>
      </w:pPr>
      <w:r>
        <w:rPr>
          <w:rFonts w:eastAsiaTheme="minorEastAsia"/>
        </w:rPr>
        <w:lastRenderedPageBreak/>
        <w:t>Table</w:t>
      </w:r>
    </w:p>
    <w:p w14:paraId="3C4A9396" w14:textId="012B0D0A" w:rsidR="009E1129" w:rsidRPr="00B97516" w:rsidRDefault="009E1129" w:rsidP="009E1129">
      <w:pPr>
        <w:pStyle w:val="Heading2"/>
        <w:spacing w:line="240" w:lineRule="auto"/>
        <w:rPr>
          <w:rFonts w:eastAsiaTheme="minorEastAsia"/>
        </w:rPr>
      </w:pPr>
      <w:r w:rsidRPr="00B97516">
        <w:rPr>
          <w:rFonts w:eastAsiaTheme="minorEastAsia"/>
        </w:rPr>
        <w:t xml:space="preserve">Table </w:t>
      </w:r>
      <w:r>
        <w:rPr>
          <w:rFonts w:eastAsiaTheme="minorEastAsia"/>
        </w:rPr>
        <w:t>S1</w:t>
      </w:r>
    </w:p>
    <w:p w14:paraId="0EE0A818" w14:textId="0E2FE299" w:rsidR="00BF5B1E" w:rsidRPr="004E76F3" w:rsidRDefault="009E1129" w:rsidP="004E76F3">
      <w:pPr>
        <w:autoSpaceDE/>
        <w:autoSpaceDN/>
        <w:rPr>
          <w:rFonts w:ascii="Times New Roman" w:hAnsi="Times New Roman"/>
        </w:rPr>
      </w:pPr>
      <w:r w:rsidRPr="00B97516">
        <w:rPr>
          <w:rFonts w:eastAsiaTheme="minorEastAsia"/>
          <w:i/>
          <w:iCs/>
        </w:rPr>
        <w:t xml:space="preserve">Priors Distributions </w:t>
      </w:r>
      <w:r w:rsidR="0026711B">
        <w:rPr>
          <w:rFonts w:eastAsiaTheme="minorEastAsia"/>
          <w:i/>
          <w:iCs/>
        </w:rPr>
        <w:t>for</w:t>
      </w:r>
      <w:r w:rsidRPr="00B97516">
        <w:rPr>
          <w:rFonts w:eastAsiaTheme="minorEastAsia"/>
          <w:i/>
          <w:iCs/>
        </w:rPr>
        <w:t xml:space="preserve"> </w:t>
      </w:r>
      <w:r w:rsidR="00DD34B4">
        <w:rPr>
          <w:rFonts w:eastAsiaTheme="minorEastAsia"/>
          <w:i/>
          <w:iCs/>
        </w:rPr>
        <w:t xml:space="preserve">CGM </w:t>
      </w:r>
      <w:r w:rsidRPr="00B97516">
        <w:rPr>
          <w:rFonts w:eastAsiaTheme="minorEastAsia"/>
          <w:i/>
          <w:iCs/>
        </w:rPr>
        <w:t>Parameters</w:t>
      </w:r>
    </w:p>
    <w:tbl>
      <w:tblPr>
        <w:tblStyle w:val="TableGrid"/>
        <w:tblW w:w="89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576"/>
        <w:gridCol w:w="2160"/>
        <w:gridCol w:w="576"/>
        <w:gridCol w:w="2160"/>
      </w:tblGrid>
      <w:tr w:rsidR="00F308EE" w14:paraId="5F50D9C7" w14:textId="77777777" w:rsidTr="008D252D">
        <w:tc>
          <w:tcPr>
            <w:tcW w:w="3456" w:type="dxa"/>
            <w:tcBorders>
              <w:top w:val="single" w:sz="4" w:space="0" w:color="auto"/>
            </w:tcBorders>
          </w:tcPr>
          <w:p w14:paraId="3CAC6FAF" w14:textId="5FCCE3B6" w:rsidR="00F308EE" w:rsidRDefault="00F308EE" w:rsidP="00912F87">
            <w:pPr>
              <w:rPr>
                <w:rFonts w:ascii="Times New Roman" w:hAnsi="Times New Roman"/>
              </w:rPr>
            </w:pPr>
            <w:r>
              <w:rPr>
                <w:rFonts w:ascii="Times New Roman" w:hAnsi="Times New Roman"/>
              </w:rPr>
              <w:t>Group-Level Parameter</w:t>
            </w:r>
          </w:p>
        </w:tc>
        <w:tc>
          <w:tcPr>
            <w:tcW w:w="2736" w:type="dxa"/>
            <w:gridSpan w:val="2"/>
            <w:tcBorders>
              <w:top w:val="single" w:sz="4" w:space="0" w:color="auto"/>
            </w:tcBorders>
          </w:tcPr>
          <w:p w14:paraId="05BEF5F8" w14:textId="601F2AB4" w:rsidR="00F308EE" w:rsidRDefault="00F308EE" w:rsidP="00F308EE">
            <w:pPr>
              <w:jc w:val="center"/>
              <w:rPr>
                <w:rFonts w:eastAsiaTheme="minorEastAsia"/>
              </w:rPr>
            </w:pPr>
            <w:r>
              <w:rPr>
                <w:rFonts w:eastAsiaTheme="minorEastAsia"/>
              </w:rPr>
              <w:t>Single-Parameter RL</w:t>
            </w:r>
          </w:p>
        </w:tc>
        <w:tc>
          <w:tcPr>
            <w:tcW w:w="2736" w:type="dxa"/>
            <w:gridSpan w:val="2"/>
            <w:tcBorders>
              <w:top w:val="single" w:sz="4" w:space="0" w:color="auto"/>
            </w:tcBorders>
          </w:tcPr>
          <w:p w14:paraId="2E4D1CA6" w14:textId="15690230" w:rsidR="00F308EE" w:rsidRDefault="00CE007F" w:rsidP="00F308EE">
            <w:pPr>
              <w:jc w:val="center"/>
              <w:rPr>
                <w:rFonts w:eastAsiaTheme="minorEastAsia"/>
              </w:rPr>
            </w:pPr>
            <w:r>
              <w:rPr>
                <w:rFonts w:eastAsiaTheme="minorEastAsia"/>
              </w:rPr>
              <w:t>PP-</w:t>
            </w:r>
            <w:r w:rsidR="00F308EE">
              <w:rPr>
                <w:rFonts w:eastAsiaTheme="minorEastAsia"/>
              </w:rPr>
              <w:t>ORL</w:t>
            </w:r>
          </w:p>
        </w:tc>
      </w:tr>
      <w:tr w:rsidR="00912F87" w14:paraId="70251EDE" w14:textId="30715B31" w:rsidTr="00485627">
        <w:tc>
          <w:tcPr>
            <w:tcW w:w="3456" w:type="dxa"/>
            <w:tcBorders>
              <w:top w:val="single" w:sz="4" w:space="0" w:color="auto"/>
            </w:tcBorders>
          </w:tcPr>
          <w:p w14:paraId="12A4CE77" w14:textId="77777777" w:rsidR="00912F87" w:rsidRPr="00982602" w:rsidRDefault="00912F87" w:rsidP="00912F87">
            <w:pPr>
              <w:rPr>
                <w:rFonts w:ascii="Times New Roman" w:hAnsi="Times New Roman"/>
              </w:rPr>
            </w:pPr>
            <w:r>
              <w:rPr>
                <w:rFonts w:ascii="Times New Roman" w:hAnsi="Times New Roman"/>
              </w:rPr>
              <w:t>Intercept:</w:t>
            </w:r>
          </w:p>
        </w:tc>
        <w:tc>
          <w:tcPr>
            <w:tcW w:w="576" w:type="dxa"/>
            <w:tcBorders>
              <w:top w:val="single" w:sz="4" w:space="0" w:color="auto"/>
            </w:tcBorders>
          </w:tcPr>
          <w:p w14:paraId="5791714A" w14:textId="2F5BCDFD" w:rsidR="00912F87" w:rsidRDefault="00912F87" w:rsidP="00912F87">
            <w:pPr>
              <w:jc w:val="right"/>
              <w:rPr>
                <w:rFonts w:eastAsiaTheme="minorEastAsia"/>
              </w:rPr>
            </w:pPr>
            <w:r w:rsidRPr="005D7539">
              <w:rPr>
                <w:rFonts w:ascii="Times New Roman" w:hAnsi="Times New Roman"/>
                <w:i/>
                <w:iCs/>
              </w:rPr>
              <w:t>γ</w:t>
            </w:r>
            <w:r w:rsidRPr="005D7539">
              <w:rPr>
                <w:rFonts w:ascii="Times New Roman" w:hAnsi="Times New Roman"/>
                <w:i/>
                <w:iCs/>
                <w:vertAlign w:val="subscript"/>
              </w:rPr>
              <w:t>0</w:t>
            </w:r>
          </w:p>
        </w:tc>
        <w:tc>
          <w:tcPr>
            <w:tcW w:w="2160" w:type="dxa"/>
            <w:tcBorders>
              <w:top w:val="single" w:sz="4" w:space="0" w:color="auto"/>
            </w:tcBorders>
          </w:tcPr>
          <w:p w14:paraId="01B3F75B" w14:textId="77777777" w:rsidR="00912F87" w:rsidRDefault="00912F87" w:rsidP="00912F87">
            <w:pPr>
              <w:rPr>
                <w:rFonts w:eastAsiaTheme="minorEastAsia"/>
              </w:rPr>
            </w:pPr>
            <w:r>
              <w:rPr>
                <w:rFonts w:eastAsiaTheme="minorEastAsia"/>
              </w:rPr>
              <w:t>~Normal(0,1)</w:t>
            </w:r>
          </w:p>
        </w:tc>
        <w:tc>
          <w:tcPr>
            <w:tcW w:w="576" w:type="dxa"/>
            <w:tcBorders>
              <w:top w:val="single" w:sz="4" w:space="0" w:color="auto"/>
            </w:tcBorders>
          </w:tcPr>
          <w:p w14:paraId="7F0C2F87" w14:textId="6ED0550E" w:rsidR="00912F87" w:rsidRDefault="00912F87" w:rsidP="00485627">
            <w:pPr>
              <w:jc w:val="right"/>
              <w:rPr>
                <w:rFonts w:eastAsiaTheme="minorEastAsia"/>
              </w:rPr>
            </w:pPr>
            <w:r w:rsidRPr="009A658D">
              <w:rPr>
                <w:rFonts w:ascii="Times New Roman" w:hAnsi="Times New Roman"/>
                <w:b/>
                <w:bCs/>
              </w:rPr>
              <w:t>γ</w:t>
            </w:r>
            <w:r w:rsidRPr="009A658D">
              <w:rPr>
                <w:rFonts w:ascii="Times New Roman" w:hAnsi="Times New Roman"/>
                <w:b/>
                <w:bCs/>
                <w:vertAlign w:val="subscript"/>
              </w:rPr>
              <w:t>0</w:t>
            </w:r>
          </w:p>
        </w:tc>
        <w:tc>
          <w:tcPr>
            <w:tcW w:w="2160" w:type="dxa"/>
            <w:tcBorders>
              <w:top w:val="single" w:sz="4" w:space="0" w:color="auto"/>
            </w:tcBorders>
          </w:tcPr>
          <w:p w14:paraId="07C44597" w14:textId="495BDBB8" w:rsidR="00912F87" w:rsidRDefault="00912F87" w:rsidP="00912F87">
            <w:pPr>
              <w:rPr>
                <w:rFonts w:eastAsiaTheme="minorEastAsia"/>
              </w:rPr>
            </w:pPr>
            <w:r>
              <w:rPr>
                <w:rFonts w:eastAsiaTheme="minorEastAsia"/>
              </w:rPr>
              <w:t>~Normal(-1,1)</w:t>
            </w:r>
          </w:p>
        </w:tc>
      </w:tr>
      <w:tr w:rsidR="00912F87" w14:paraId="2ED2E48D" w14:textId="205B4C30" w:rsidTr="00485627">
        <w:tc>
          <w:tcPr>
            <w:tcW w:w="3456" w:type="dxa"/>
          </w:tcPr>
          <w:p w14:paraId="5B1E2F6C" w14:textId="77777777" w:rsidR="00912F87" w:rsidRPr="00982602" w:rsidRDefault="00912F87" w:rsidP="00912F87">
            <w:pPr>
              <w:rPr>
                <w:rFonts w:ascii="Times New Roman" w:hAnsi="Times New Roman"/>
              </w:rPr>
            </w:pPr>
            <w:r>
              <w:rPr>
                <w:rFonts w:ascii="Times New Roman" w:hAnsi="Times New Roman"/>
              </w:rPr>
              <w:t>Slope:</w:t>
            </w:r>
          </w:p>
        </w:tc>
        <w:tc>
          <w:tcPr>
            <w:tcW w:w="576" w:type="dxa"/>
          </w:tcPr>
          <w:p w14:paraId="300E2E0F" w14:textId="5720D30F" w:rsidR="00912F87" w:rsidRDefault="00912F87" w:rsidP="00912F87">
            <w:pPr>
              <w:jc w:val="right"/>
              <w:rPr>
                <w:rFonts w:eastAsiaTheme="minorEastAsia"/>
              </w:rPr>
            </w:pPr>
            <w:r w:rsidRPr="005D7539">
              <w:rPr>
                <w:rFonts w:ascii="Times New Roman" w:hAnsi="Times New Roman"/>
                <w:i/>
                <w:iCs/>
              </w:rPr>
              <w:t>γ</w:t>
            </w:r>
            <w:r w:rsidRPr="005D7539">
              <w:rPr>
                <w:rFonts w:ascii="Times New Roman" w:hAnsi="Times New Roman"/>
                <w:i/>
                <w:iCs/>
                <w:vertAlign w:val="subscript"/>
              </w:rPr>
              <w:t>1</w:t>
            </w:r>
          </w:p>
        </w:tc>
        <w:tc>
          <w:tcPr>
            <w:tcW w:w="2160" w:type="dxa"/>
          </w:tcPr>
          <w:p w14:paraId="2B09B78A" w14:textId="3B7B57AC" w:rsidR="00912F87" w:rsidRDefault="00912F87" w:rsidP="00912F87">
            <w:pPr>
              <w:rPr>
                <w:rFonts w:eastAsiaTheme="minorEastAsia"/>
              </w:rPr>
            </w:pPr>
            <w:r>
              <w:rPr>
                <w:rFonts w:eastAsiaTheme="minorEastAsia"/>
              </w:rPr>
              <w:t>~Normal(0,1)</w:t>
            </w:r>
          </w:p>
        </w:tc>
        <w:tc>
          <w:tcPr>
            <w:tcW w:w="576" w:type="dxa"/>
          </w:tcPr>
          <w:p w14:paraId="05FE6CCC" w14:textId="6408EF65" w:rsidR="00912F87" w:rsidRDefault="00912F87" w:rsidP="00485627">
            <w:pPr>
              <w:jc w:val="right"/>
              <w:rPr>
                <w:rFonts w:eastAsiaTheme="minorEastAsia"/>
              </w:rPr>
            </w:pPr>
            <w:r w:rsidRPr="009A658D">
              <w:rPr>
                <w:rFonts w:ascii="Times New Roman" w:hAnsi="Times New Roman"/>
                <w:b/>
                <w:bCs/>
              </w:rPr>
              <w:t>γ</w:t>
            </w:r>
            <w:r w:rsidRPr="009A658D">
              <w:rPr>
                <w:rFonts w:ascii="Times New Roman" w:hAnsi="Times New Roman"/>
                <w:b/>
                <w:bCs/>
                <w:vertAlign w:val="subscript"/>
              </w:rPr>
              <w:t>1</w:t>
            </w:r>
          </w:p>
        </w:tc>
        <w:tc>
          <w:tcPr>
            <w:tcW w:w="2160" w:type="dxa"/>
          </w:tcPr>
          <w:p w14:paraId="698696F1" w14:textId="45D4CF75" w:rsidR="00912F87" w:rsidRDefault="00912F87" w:rsidP="00912F87">
            <w:pPr>
              <w:rPr>
                <w:rFonts w:eastAsiaTheme="minorEastAsia"/>
              </w:rPr>
            </w:pPr>
            <w:r>
              <w:rPr>
                <w:rFonts w:eastAsiaTheme="minorEastAsia"/>
              </w:rPr>
              <w:t>~Normal(0,.5)</w:t>
            </w:r>
          </w:p>
        </w:tc>
      </w:tr>
      <w:tr w:rsidR="00912F87" w14:paraId="71593B0A" w14:textId="7D06ABDB" w:rsidTr="00485627">
        <w:tc>
          <w:tcPr>
            <w:tcW w:w="3456" w:type="dxa"/>
          </w:tcPr>
          <w:p w14:paraId="6B96D0A2" w14:textId="77777777" w:rsidR="00912F87" w:rsidRDefault="00912F87" w:rsidP="00912F87">
            <w:pPr>
              <w:rPr>
                <w:rFonts w:ascii="Times New Roman" w:hAnsi="Times New Roman"/>
              </w:rPr>
            </w:pPr>
            <w:r>
              <w:rPr>
                <w:rFonts w:ascii="Times New Roman" w:hAnsi="Times New Roman"/>
              </w:rPr>
              <w:t>Standard Deviation of Intercepts:</w:t>
            </w:r>
          </w:p>
        </w:tc>
        <w:tc>
          <w:tcPr>
            <w:tcW w:w="576" w:type="dxa"/>
          </w:tcPr>
          <w:p w14:paraId="13CEC7C6" w14:textId="0AC6462D" w:rsidR="00912F87" w:rsidRPr="00E50E82" w:rsidRDefault="00912F87" w:rsidP="00912F87">
            <w:pPr>
              <w:jc w:val="right"/>
              <w:rPr>
                <w:rFonts w:eastAsiaTheme="minorEastAsia"/>
                <w:i/>
                <w:iCs/>
              </w:rPr>
            </w:pPr>
            <w:r w:rsidRPr="00E50E82">
              <w:rPr>
                <w:rFonts w:eastAsiaTheme="minorEastAsia"/>
                <w:i/>
                <w:iCs/>
              </w:rPr>
              <w:t>σ</w:t>
            </w:r>
            <w:r w:rsidRPr="00E50E82">
              <w:rPr>
                <w:rFonts w:eastAsiaTheme="minorEastAsia"/>
                <w:i/>
                <w:iCs/>
                <w:vertAlign w:val="subscript"/>
              </w:rPr>
              <w:t>20</w:t>
            </w:r>
          </w:p>
        </w:tc>
        <w:tc>
          <w:tcPr>
            <w:tcW w:w="2160" w:type="dxa"/>
          </w:tcPr>
          <w:p w14:paraId="7ED2A036" w14:textId="05DF394E" w:rsidR="00912F87" w:rsidRDefault="00912F87" w:rsidP="00912F87">
            <w:pPr>
              <w:rPr>
                <w:rFonts w:eastAsiaTheme="minorEastAsia"/>
              </w:rPr>
            </w:pPr>
            <w:r w:rsidRPr="000C5EBA">
              <w:rPr>
                <w:rFonts w:eastAsiaTheme="minorEastAsia"/>
              </w:rPr>
              <w:t>~</w:t>
            </w:r>
            <w:r>
              <w:rPr>
                <w:rFonts w:eastAsiaTheme="minorEastAsia"/>
              </w:rPr>
              <w:t>Half-</w:t>
            </w:r>
            <w:r w:rsidRPr="000C5EBA">
              <w:rPr>
                <w:rFonts w:eastAsiaTheme="minorEastAsia"/>
              </w:rPr>
              <w:t>Normal(0,</w:t>
            </w:r>
            <w:r>
              <w:rPr>
                <w:rFonts w:eastAsiaTheme="minorEastAsia"/>
              </w:rPr>
              <w:t>1</w:t>
            </w:r>
            <w:r w:rsidRPr="000C5EBA">
              <w:rPr>
                <w:rFonts w:eastAsiaTheme="minorEastAsia"/>
              </w:rPr>
              <w:t>)</w:t>
            </w:r>
          </w:p>
        </w:tc>
        <w:tc>
          <w:tcPr>
            <w:tcW w:w="576" w:type="dxa"/>
          </w:tcPr>
          <w:p w14:paraId="23474400" w14:textId="10278636" w:rsidR="00912F87" w:rsidRPr="000C5EBA" w:rsidRDefault="00912F87" w:rsidP="00485627">
            <w:pPr>
              <w:jc w:val="right"/>
              <w:rPr>
                <w:rFonts w:eastAsiaTheme="minorEastAsia"/>
              </w:rPr>
            </w:pPr>
            <w:r w:rsidRPr="009A658D">
              <w:rPr>
                <w:rFonts w:eastAsiaTheme="minorEastAsia"/>
                <w:b/>
                <w:bCs/>
              </w:rPr>
              <w:t>σ</w:t>
            </w:r>
            <w:r w:rsidRPr="009A658D">
              <w:rPr>
                <w:rFonts w:eastAsiaTheme="minorEastAsia"/>
                <w:b/>
                <w:bCs/>
                <w:vertAlign w:val="subscript"/>
              </w:rPr>
              <w:t>20</w:t>
            </w:r>
          </w:p>
        </w:tc>
        <w:tc>
          <w:tcPr>
            <w:tcW w:w="2160" w:type="dxa"/>
          </w:tcPr>
          <w:p w14:paraId="03FBEA19" w14:textId="57547CC3" w:rsidR="00912F87" w:rsidRPr="000C5EBA" w:rsidRDefault="00912F87" w:rsidP="00912F87">
            <w:pPr>
              <w:rPr>
                <w:rFonts w:eastAsiaTheme="minorEastAsia"/>
              </w:rPr>
            </w:pPr>
            <w:r w:rsidRPr="000C5EBA">
              <w:rPr>
                <w:rFonts w:eastAsiaTheme="minorEastAsia"/>
              </w:rPr>
              <w:t>~</w:t>
            </w:r>
            <w:r>
              <w:rPr>
                <w:rFonts w:eastAsiaTheme="minorEastAsia"/>
              </w:rPr>
              <w:t>Half-</w:t>
            </w:r>
            <w:r w:rsidRPr="000C5EBA">
              <w:rPr>
                <w:rFonts w:eastAsiaTheme="minorEastAsia"/>
              </w:rPr>
              <w:t>Normal(0,</w:t>
            </w:r>
            <w:r>
              <w:rPr>
                <w:rFonts w:eastAsiaTheme="minorEastAsia"/>
              </w:rPr>
              <w:t>.2</w:t>
            </w:r>
            <w:r w:rsidRPr="000C5EBA">
              <w:rPr>
                <w:rFonts w:eastAsiaTheme="minorEastAsia"/>
              </w:rPr>
              <w:t>)</w:t>
            </w:r>
          </w:p>
        </w:tc>
      </w:tr>
      <w:tr w:rsidR="00912F87" w14:paraId="34C39675" w14:textId="09EF394C" w:rsidTr="00485627">
        <w:tc>
          <w:tcPr>
            <w:tcW w:w="3456" w:type="dxa"/>
          </w:tcPr>
          <w:p w14:paraId="073ADF8E" w14:textId="77777777" w:rsidR="00912F87" w:rsidRDefault="00912F87" w:rsidP="00912F87">
            <w:pPr>
              <w:rPr>
                <w:rFonts w:ascii="Times New Roman" w:hAnsi="Times New Roman"/>
              </w:rPr>
            </w:pPr>
            <w:r>
              <w:rPr>
                <w:rFonts w:ascii="Times New Roman" w:hAnsi="Times New Roman"/>
              </w:rPr>
              <w:t>Standard Deviation of Slopes:</w:t>
            </w:r>
          </w:p>
        </w:tc>
        <w:tc>
          <w:tcPr>
            <w:tcW w:w="576" w:type="dxa"/>
          </w:tcPr>
          <w:p w14:paraId="789EF3DE" w14:textId="579EF8C1" w:rsidR="00912F87" w:rsidRPr="00E50E82" w:rsidRDefault="00912F87" w:rsidP="00912F87">
            <w:pPr>
              <w:jc w:val="right"/>
              <w:rPr>
                <w:rFonts w:eastAsiaTheme="minorEastAsia"/>
                <w:i/>
                <w:iCs/>
                <w:vertAlign w:val="subscript"/>
              </w:rPr>
            </w:pPr>
            <w:r w:rsidRPr="00E50E82">
              <w:rPr>
                <w:rFonts w:eastAsiaTheme="minorEastAsia"/>
                <w:i/>
                <w:iCs/>
              </w:rPr>
              <w:t>σ</w:t>
            </w:r>
            <w:r w:rsidRPr="00E50E82">
              <w:rPr>
                <w:rFonts w:eastAsiaTheme="minorEastAsia"/>
                <w:i/>
                <w:iCs/>
                <w:vertAlign w:val="subscript"/>
              </w:rPr>
              <w:t>21</w:t>
            </w:r>
          </w:p>
        </w:tc>
        <w:tc>
          <w:tcPr>
            <w:tcW w:w="2160" w:type="dxa"/>
          </w:tcPr>
          <w:p w14:paraId="04FE8F14" w14:textId="5FA61450" w:rsidR="00912F87" w:rsidRDefault="00912F87" w:rsidP="00912F87">
            <w:pPr>
              <w:rPr>
                <w:rFonts w:eastAsiaTheme="minorEastAsia"/>
              </w:rPr>
            </w:pPr>
            <w:r w:rsidRPr="000C5EBA">
              <w:rPr>
                <w:rFonts w:eastAsiaTheme="minorEastAsia"/>
              </w:rPr>
              <w:t>~</w:t>
            </w:r>
            <w:r>
              <w:rPr>
                <w:rFonts w:eastAsiaTheme="minorEastAsia"/>
              </w:rPr>
              <w:t>Half-</w:t>
            </w:r>
            <w:r w:rsidRPr="000C5EBA">
              <w:rPr>
                <w:rFonts w:eastAsiaTheme="minorEastAsia"/>
              </w:rPr>
              <w:t>Normal(0,</w:t>
            </w:r>
            <w:r>
              <w:rPr>
                <w:rFonts w:eastAsiaTheme="minorEastAsia"/>
              </w:rPr>
              <w:t>1</w:t>
            </w:r>
            <w:r w:rsidRPr="000C5EBA">
              <w:rPr>
                <w:rFonts w:eastAsiaTheme="minorEastAsia"/>
              </w:rPr>
              <w:t>)</w:t>
            </w:r>
          </w:p>
        </w:tc>
        <w:tc>
          <w:tcPr>
            <w:tcW w:w="576" w:type="dxa"/>
          </w:tcPr>
          <w:p w14:paraId="5441EF4C" w14:textId="5F43390D" w:rsidR="00912F87" w:rsidRPr="000C5EBA" w:rsidRDefault="00912F87" w:rsidP="00485627">
            <w:pPr>
              <w:jc w:val="right"/>
              <w:rPr>
                <w:rFonts w:eastAsiaTheme="minorEastAsia"/>
              </w:rPr>
            </w:pPr>
            <w:r w:rsidRPr="009A658D">
              <w:rPr>
                <w:rFonts w:eastAsiaTheme="minorEastAsia"/>
                <w:b/>
                <w:bCs/>
              </w:rPr>
              <w:t>σ</w:t>
            </w:r>
            <w:r w:rsidRPr="009A658D">
              <w:rPr>
                <w:rFonts w:eastAsiaTheme="minorEastAsia"/>
                <w:b/>
                <w:bCs/>
                <w:vertAlign w:val="subscript"/>
              </w:rPr>
              <w:t>21</w:t>
            </w:r>
          </w:p>
        </w:tc>
        <w:tc>
          <w:tcPr>
            <w:tcW w:w="2160" w:type="dxa"/>
          </w:tcPr>
          <w:p w14:paraId="3975D334" w14:textId="30F09D5C" w:rsidR="00912F87" w:rsidRPr="000C5EBA" w:rsidRDefault="00912F87" w:rsidP="00912F87">
            <w:pPr>
              <w:rPr>
                <w:rFonts w:eastAsiaTheme="minorEastAsia"/>
              </w:rPr>
            </w:pPr>
            <w:r w:rsidRPr="000C5EBA">
              <w:rPr>
                <w:rFonts w:eastAsiaTheme="minorEastAsia"/>
              </w:rPr>
              <w:t>~</w:t>
            </w:r>
            <w:r>
              <w:rPr>
                <w:rFonts w:eastAsiaTheme="minorEastAsia"/>
              </w:rPr>
              <w:t>Half-</w:t>
            </w:r>
            <w:r w:rsidRPr="000C5EBA">
              <w:rPr>
                <w:rFonts w:eastAsiaTheme="minorEastAsia"/>
              </w:rPr>
              <w:t>Normal(0,</w:t>
            </w:r>
            <w:r>
              <w:rPr>
                <w:rFonts w:eastAsiaTheme="minorEastAsia"/>
              </w:rPr>
              <w:t>.2</w:t>
            </w:r>
            <w:r w:rsidRPr="000C5EBA">
              <w:rPr>
                <w:rFonts w:eastAsiaTheme="minorEastAsia"/>
              </w:rPr>
              <w:t>)</w:t>
            </w:r>
          </w:p>
        </w:tc>
      </w:tr>
      <w:tr w:rsidR="00912F87" w14:paraId="0A52718B" w14:textId="745F2B4A" w:rsidTr="00485627">
        <w:tc>
          <w:tcPr>
            <w:tcW w:w="3456" w:type="dxa"/>
          </w:tcPr>
          <w:p w14:paraId="4E6FD614" w14:textId="77777777" w:rsidR="00912F87" w:rsidRDefault="00912F87" w:rsidP="00912F87">
            <w:pPr>
              <w:rPr>
                <w:rFonts w:ascii="Times New Roman" w:hAnsi="Times New Roman"/>
              </w:rPr>
            </w:pPr>
            <w:r>
              <w:rPr>
                <w:rFonts w:ascii="Times New Roman" w:hAnsi="Times New Roman"/>
              </w:rPr>
              <w:t>Intercept-Slope Correlation:</w:t>
            </w:r>
          </w:p>
        </w:tc>
        <w:tc>
          <w:tcPr>
            <w:tcW w:w="576" w:type="dxa"/>
            <w:vAlign w:val="center"/>
          </w:tcPr>
          <w:p w14:paraId="3374935C" w14:textId="6F8B403B" w:rsidR="00912F87" w:rsidRPr="001554DE" w:rsidRDefault="00912F87" w:rsidP="00912F87">
            <w:pPr>
              <w:jc w:val="right"/>
              <w:rPr>
                <w:rFonts w:eastAsiaTheme="minorEastAsia"/>
                <w:i/>
                <w:iCs/>
                <w:vertAlign w:val="subscript"/>
              </w:rPr>
            </w:pPr>
            <w:r>
              <w:rPr>
                <w:rFonts w:ascii="Times New Roman" w:hAnsi="Times New Roman"/>
              </w:rPr>
              <w:t xml:space="preserve"> </w:t>
            </w:r>
            <m:oMath>
              <m:r>
                <w:rPr>
                  <w:rFonts w:ascii="Cambria Math" w:hAnsi="Cambria Math"/>
                </w:rPr>
                <m:t>ρ</m:t>
              </m:r>
            </m:oMath>
          </w:p>
        </w:tc>
        <w:tc>
          <w:tcPr>
            <w:tcW w:w="2160" w:type="dxa"/>
          </w:tcPr>
          <w:p w14:paraId="1A45FEF3" w14:textId="6C516F1D" w:rsidR="00912F87" w:rsidRDefault="00912F87" w:rsidP="00912F87">
            <w:pPr>
              <w:rPr>
                <w:rFonts w:eastAsiaTheme="minorEastAsia"/>
              </w:rPr>
            </w:pPr>
            <w:r>
              <w:rPr>
                <w:rFonts w:eastAsiaTheme="minorEastAsia"/>
              </w:rPr>
              <w:t>~</w:t>
            </w:r>
            <w:proofErr w:type="spellStart"/>
            <w:r w:rsidRPr="00E02F0C">
              <w:rPr>
                <w:rFonts w:eastAsiaTheme="minorEastAsia"/>
              </w:rPr>
              <w:t>LKJcorr</w:t>
            </w:r>
            <w:proofErr w:type="spellEnd"/>
            <w:r w:rsidRPr="00E02F0C">
              <w:rPr>
                <w:rFonts w:eastAsiaTheme="minorEastAsia"/>
              </w:rPr>
              <w:t>(1)</w:t>
            </w:r>
          </w:p>
        </w:tc>
        <w:tc>
          <w:tcPr>
            <w:tcW w:w="576" w:type="dxa"/>
          </w:tcPr>
          <w:p w14:paraId="1C385291" w14:textId="624E4151" w:rsidR="00912F87" w:rsidRDefault="00912F87" w:rsidP="00485627">
            <w:pPr>
              <w:jc w:val="right"/>
              <w:rPr>
                <w:rFonts w:eastAsiaTheme="minorEastAsia"/>
              </w:rPr>
            </w:pPr>
            <m:oMath>
              <m:r>
                <m:rPr>
                  <m:sty m:val="b"/>
                </m:rPr>
                <w:rPr>
                  <w:rFonts w:ascii="Cambria Math" w:hAnsi="Cambria Math"/>
                </w:rPr>
                <m:t>ρ</m:t>
              </m:r>
            </m:oMath>
            <w:r w:rsidR="00485627">
              <w:rPr>
                <w:rFonts w:eastAsiaTheme="minorEastAsia"/>
                <w:b/>
              </w:rPr>
              <w:t xml:space="preserve"> </w:t>
            </w:r>
          </w:p>
        </w:tc>
        <w:tc>
          <w:tcPr>
            <w:tcW w:w="2160" w:type="dxa"/>
          </w:tcPr>
          <w:p w14:paraId="020CB2B8" w14:textId="1CCD0C60" w:rsidR="00912F87" w:rsidRDefault="00912F87" w:rsidP="00912F87">
            <w:pPr>
              <w:rPr>
                <w:rFonts w:eastAsiaTheme="minorEastAsia"/>
              </w:rPr>
            </w:pPr>
            <w:r>
              <w:rPr>
                <w:rFonts w:eastAsiaTheme="minorEastAsia"/>
              </w:rPr>
              <w:t>~</w:t>
            </w:r>
            <w:proofErr w:type="spellStart"/>
            <w:r w:rsidRPr="00E02F0C">
              <w:rPr>
                <w:rFonts w:eastAsiaTheme="minorEastAsia"/>
              </w:rPr>
              <w:t>LKJcorr</w:t>
            </w:r>
            <w:proofErr w:type="spellEnd"/>
            <w:r w:rsidRPr="00E02F0C">
              <w:rPr>
                <w:rFonts w:eastAsiaTheme="minorEastAsia"/>
              </w:rPr>
              <w:t>(1)</w:t>
            </w:r>
          </w:p>
        </w:tc>
      </w:tr>
      <w:tr w:rsidR="00912F87" w14:paraId="67F53228" w14:textId="32F2CBB1" w:rsidTr="00485627">
        <w:tc>
          <w:tcPr>
            <w:tcW w:w="3456" w:type="dxa"/>
            <w:tcBorders>
              <w:bottom w:val="single" w:sz="4" w:space="0" w:color="auto"/>
            </w:tcBorders>
          </w:tcPr>
          <w:p w14:paraId="17DA9CFE" w14:textId="1E5FB63A" w:rsidR="00912F87" w:rsidRDefault="00912F87" w:rsidP="00912F87">
            <w:pPr>
              <w:rPr>
                <w:rFonts w:ascii="Times New Roman" w:hAnsi="Times New Roman"/>
              </w:rPr>
            </w:pPr>
            <w:r>
              <w:rPr>
                <w:rFonts w:ascii="Times New Roman" w:hAnsi="Times New Roman"/>
              </w:rPr>
              <w:t>Standard Deviation of Residuals:</w:t>
            </w:r>
          </w:p>
        </w:tc>
        <w:tc>
          <w:tcPr>
            <w:tcW w:w="576" w:type="dxa"/>
            <w:tcBorders>
              <w:bottom w:val="single" w:sz="4" w:space="0" w:color="auto"/>
            </w:tcBorders>
          </w:tcPr>
          <w:p w14:paraId="38C5784B" w14:textId="7553DA13" w:rsidR="00912F87" w:rsidRPr="00E50E82" w:rsidRDefault="00912F87" w:rsidP="00912F87">
            <w:pPr>
              <w:jc w:val="right"/>
              <w:rPr>
                <w:rFonts w:ascii="Times New Roman" w:hAnsi="Times New Roman"/>
                <w:i/>
                <w:iCs/>
                <w:vertAlign w:val="subscript"/>
              </w:rPr>
            </w:pPr>
            <w:r w:rsidRPr="00E50E82">
              <w:rPr>
                <w:rFonts w:ascii="Times New Roman" w:hAnsi="Times New Roman"/>
                <w:i/>
                <w:iCs/>
              </w:rPr>
              <w:t>σ</w:t>
            </w:r>
            <w:r w:rsidRPr="00E50E82">
              <w:rPr>
                <w:rFonts w:ascii="Times New Roman" w:hAnsi="Times New Roman"/>
                <w:i/>
                <w:iCs/>
                <w:vertAlign w:val="subscript"/>
              </w:rPr>
              <w:t>1</w:t>
            </w:r>
          </w:p>
        </w:tc>
        <w:tc>
          <w:tcPr>
            <w:tcW w:w="2160" w:type="dxa"/>
            <w:tcBorders>
              <w:bottom w:val="single" w:sz="4" w:space="0" w:color="auto"/>
            </w:tcBorders>
          </w:tcPr>
          <w:p w14:paraId="0AA49BAF" w14:textId="01663CFF" w:rsidR="00912F87" w:rsidRPr="000C5EBA" w:rsidRDefault="00912F87" w:rsidP="00912F87">
            <w:pPr>
              <w:rPr>
                <w:rFonts w:eastAsiaTheme="minorEastAsia"/>
              </w:rPr>
            </w:pPr>
            <w:r>
              <w:rPr>
                <w:rFonts w:eastAsiaTheme="minorEastAsia"/>
              </w:rPr>
              <w:t>~Half-Normal(0,1)</w:t>
            </w:r>
          </w:p>
        </w:tc>
        <w:tc>
          <w:tcPr>
            <w:tcW w:w="576" w:type="dxa"/>
            <w:tcBorders>
              <w:bottom w:val="single" w:sz="4" w:space="0" w:color="auto"/>
            </w:tcBorders>
          </w:tcPr>
          <w:p w14:paraId="62AC0C6B" w14:textId="01607EA5" w:rsidR="00912F87" w:rsidRDefault="00912F87" w:rsidP="00485627">
            <w:pPr>
              <w:jc w:val="right"/>
              <w:rPr>
                <w:rFonts w:eastAsiaTheme="minorEastAsia"/>
              </w:rPr>
            </w:pPr>
            <w:r w:rsidRPr="009A658D">
              <w:rPr>
                <w:rFonts w:ascii="Times New Roman" w:hAnsi="Times New Roman"/>
                <w:b/>
                <w:bCs/>
              </w:rPr>
              <w:t>σ</w:t>
            </w:r>
            <w:r w:rsidRPr="009A658D">
              <w:rPr>
                <w:rFonts w:ascii="Times New Roman" w:hAnsi="Times New Roman"/>
                <w:b/>
                <w:bCs/>
                <w:vertAlign w:val="subscript"/>
              </w:rPr>
              <w:t>1</w:t>
            </w:r>
          </w:p>
        </w:tc>
        <w:tc>
          <w:tcPr>
            <w:tcW w:w="2160" w:type="dxa"/>
            <w:tcBorders>
              <w:bottom w:val="single" w:sz="4" w:space="0" w:color="auto"/>
            </w:tcBorders>
          </w:tcPr>
          <w:p w14:paraId="277D0DC2" w14:textId="6DE72328" w:rsidR="00912F87" w:rsidRDefault="00912F87" w:rsidP="00912F87">
            <w:pPr>
              <w:rPr>
                <w:rFonts w:eastAsiaTheme="minorEastAsia"/>
              </w:rPr>
            </w:pPr>
            <w:r>
              <w:rPr>
                <w:rFonts w:eastAsiaTheme="minorEastAsia"/>
              </w:rPr>
              <w:t>~Half-Normal(0,.2)</w:t>
            </w:r>
          </w:p>
        </w:tc>
      </w:tr>
    </w:tbl>
    <w:p w14:paraId="12282312" w14:textId="5F426F92" w:rsidR="00AA4910" w:rsidRDefault="00100BB0" w:rsidP="00212103">
      <w:r>
        <w:rPr>
          <w:rFonts w:eastAsiaTheme="minorEastAsia"/>
          <w:i/>
          <w:iCs/>
        </w:rPr>
        <w:t>Note.</w:t>
      </w:r>
      <w:r>
        <w:rPr>
          <w:rFonts w:eastAsiaTheme="minorEastAsia"/>
        </w:rPr>
        <w:t xml:space="preserve"> Priors for the computational growth models (CGMs) </w:t>
      </w:r>
      <w:r w:rsidR="005D1CDE">
        <w:rPr>
          <w:rFonts w:eastAsiaTheme="minorEastAsia"/>
        </w:rPr>
        <w:t xml:space="preserve">for the single-parameter reinforcement learning (RL) model used for the simulation data and the Outcome Representation Learning (ORL) model used for the real data. </w:t>
      </w:r>
      <w:r>
        <w:rPr>
          <w:rFonts w:eastAsiaTheme="minorEastAsia"/>
        </w:rPr>
        <w:t>To ensure differences in priors did not account for differences in parameter recovery</w:t>
      </w:r>
      <w:r w:rsidR="00815B22">
        <w:rPr>
          <w:rFonts w:eastAsiaTheme="minorEastAsia"/>
        </w:rPr>
        <w:t xml:space="preserve"> for the simulation</w:t>
      </w:r>
      <w:r>
        <w:rPr>
          <w:rFonts w:eastAsiaTheme="minorEastAsia"/>
        </w:rPr>
        <w:t xml:space="preserve">, </w:t>
      </w:r>
      <w:r w:rsidR="00815B22">
        <w:rPr>
          <w:rFonts w:eastAsiaTheme="minorEastAsia"/>
        </w:rPr>
        <w:t xml:space="preserve">we used </w:t>
      </w:r>
      <w:r>
        <w:rPr>
          <w:rFonts w:eastAsiaTheme="minorEastAsia"/>
        </w:rPr>
        <w:t>the same priors across the two-stage and CGM approaches.</w:t>
      </w:r>
    </w:p>
    <w:sectPr w:rsidR="00AA491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4AAE" w14:textId="77777777" w:rsidR="002024C4" w:rsidRDefault="002024C4" w:rsidP="0037655C">
      <w:r>
        <w:separator/>
      </w:r>
    </w:p>
  </w:endnote>
  <w:endnote w:type="continuationSeparator" w:id="0">
    <w:p w14:paraId="2D4FC69A" w14:textId="77777777" w:rsidR="002024C4" w:rsidRDefault="002024C4" w:rsidP="00376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CD27" w14:textId="77777777" w:rsidR="002024C4" w:rsidRDefault="002024C4" w:rsidP="0037655C">
      <w:r>
        <w:separator/>
      </w:r>
    </w:p>
  </w:footnote>
  <w:footnote w:type="continuationSeparator" w:id="0">
    <w:p w14:paraId="6F2AA271" w14:textId="77777777" w:rsidR="002024C4" w:rsidRDefault="002024C4" w:rsidP="00376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00CE" w14:textId="36604E62" w:rsidR="00783871" w:rsidRDefault="00904EA5">
    <w:pPr>
      <w:pStyle w:val="Header"/>
    </w:pPr>
    <w:r>
      <w:t>COMPUTATIO</w:t>
    </w:r>
    <w:r w:rsidR="004A2325">
      <w:t>N</w:t>
    </w:r>
    <w:r>
      <w:t xml:space="preserve">AL </w:t>
    </w:r>
    <w:r w:rsidR="005B5954">
      <w:t xml:space="preserve">GROWTH </w:t>
    </w:r>
    <w:r>
      <w:t>MODELING</w:t>
    </w:r>
    <w:r w:rsidR="005B5954">
      <w:tab/>
    </w:r>
    <w:r w:rsidR="00783871">
      <w:tab/>
    </w:r>
    <w:r w:rsidR="00783871">
      <w:fldChar w:fldCharType="begin"/>
    </w:r>
    <w:r w:rsidR="00783871">
      <w:instrText xml:space="preserve"> PAGE   \* MERGEFORMAT </w:instrText>
    </w:r>
    <w:r w:rsidR="00783871">
      <w:fldChar w:fldCharType="separate"/>
    </w:r>
    <w:r w:rsidR="00783871">
      <w:rPr>
        <w:noProof/>
      </w:rPr>
      <w:t>1</w:t>
    </w:r>
    <w:r w:rsidR="0078387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5BD1"/>
    <w:multiLevelType w:val="multilevel"/>
    <w:tmpl w:val="5AFE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410D4"/>
    <w:multiLevelType w:val="hybridMultilevel"/>
    <w:tmpl w:val="A8625036"/>
    <w:lvl w:ilvl="0" w:tplc="7F4027A8">
      <w:start w:val="1"/>
      <w:numFmt w:val="bullet"/>
      <w:lvlText w:val=""/>
      <w:lvlJc w:val="left"/>
      <w:pPr>
        <w:ind w:left="720" w:hanging="360"/>
      </w:pPr>
      <w:rPr>
        <w:rFonts w:ascii="Symbol" w:hAnsi="Symbol"/>
      </w:rPr>
    </w:lvl>
    <w:lvl w:ilvl="1" w:tplc="C9568E5C">
      <w:start w:val="1"/>
      <w:numFmt w:val="bullet"/>
      <w:lvlText w:val=""/>
      <w:lvlJc w:val="left"/>
      <w:pPr>
        <w:ind w:left="720" w:hanging="360"/>
      </w:pPr>
      <w:rPr>
        <w:rFonts w:ascii="Symbol" w:hAnsi="Symbol"/>
      </w:rPr>
    </w:lvl>
    <w:lvl w:ilvl="2" w:tplc="C58065D0">
      <w:start w:val="1"/>
      <w:numFmt w:val="bullet"/>
      <w:lvlText w:val=""/>
      <w:lvlJc w:val="left"/>
      <w:pPr>
        <w:ind w:left="720" w:hanging="360"/>
      </w:pPr>
      <w:rPr>
        <w:rFonts w:ascii="Symbol" w:hAnsi="Symbol"/>
      </w:rPr>
    </w:lvl>
    <w:lvl w:ilvl="3" w:tplc="42B6C7A0">
      <w:start w:val="1"/>
      <w:numFmt w:val="bullet"/>
      <w:lvlText w:val=""/>
      <w:lvlJc w:val="left"/>
      <w:pPr>
        <w:ind w:left="720" w:hanging="360"/>
      </w:pPr>
      <w:rPr>
        <w:rFonts w:ascii="Symbol" w:hAnsi="Symbol"/>
      </w:rPr>
    </w:lvl>
    <w:lvl w:ilvl="4" w:tplc="F100506E">
      <w:start w:val="1"/>
      <w:numFmt w:val="bullet"/>
      <w:lvlText w:val=""/>
      <w:lvlJc w:val="left"/>
      <w:pPr>
        <w:ind w:left="720" w:hanging="360"/>
      </w:pPr>
      <w:rPr>
        <w:rFonts w:ascii="Symbol" w:hAnsi="Symbol"/>
      </w:rPr>
    </w:lvl>
    <w:lvl w:ilvl="5" w:tplc="E2FC695A">
      <w:start w:val="1"/>
      <w:numFmt w:val="bullet"/>
      <w:lvlText w:val=""/>
      <w:lvlJc w:val="left"/>
      <w:pPr>
        <w:ind w:left="720" w:hanging="360"/>
      </w:pPr>
      <w:rPr>
        <w:rFonts w:ascii="Symbol" w:hAnsi="Symbol"/>
      </w:rPr>
    </w:lvl>
    <w:lvl w:ilvl="6" w:tplc="3EA489B2">
      <w:start w:val="1"/>
      <w:numFmt w:val="bullet"/>
      <w:lvlText w:val=""/>
      <w:lvlJc w:val="left"/>
      <w:pPr>
        <w:ind w:left="720" w:hanging="360"/>
      </w:pPr>
      <w:rPr>
        <w:rFonts w:ascii="Symbol" w:hAnsi="Symbol"/>
      </w:rPr>
    </w:lvl>
    <w:lvl w:ilvl="7" w:tplc="E58CB6DE">
      <w:start w:val="1"/>
      <w:numFmt w:val="bullet"/>
      <w:lvlText w:val=""/>
      <w:lvlJc w:val="left"/>
      <w:pPr>
        <w:ind w:left="720" w:hanging="360"/>
      </w:pPr>
      <w:rPr>
        <w:rFonts w:ascii="Symbol" w:hAnsi="Symbol"/>
      </w:rPr>
    </w:lvl>
    <w:lvl w:ilvl="8" w:tplc="D4BA6808">
      <w:start w:val="1"/>
      <w:numFmt w:val="bullet"/>
      <w:lvlText w:val=""/>
      <w:lvlJc w:val="left"/>
      <w:pPr>
        <w:ind w:left="720" w:hanging="360"/>
      </w:pPr>
      <w:rPr>
        <w:rFonts w:ascii="Symbol" w:hAnsi="Symbol"/>
      </w:rPr>
    </w:lvl>
  </w:abstractNum>
  <w:abstractNum w:abstractNumId="2" w15:restartNumberingAfterBreak="0">
    <w:nsid w:val="04696B20"/>
    <w:multiLevelType w:val="hybridMultilevel"/>
    <w:tmpl w:val="FC8E7F1A"/>
    <w:lvl w:ilvl="0" w:tplc="7248B456">
      <w:start w:val="1"/>
      <w:numFmt w:val="decimal"/>
      <w:lvlText w:val="%1)"/>
      <w:lvlJc w:val="left"/>
      <w:pPr>
        <w:ind w:left="1020" w:hanging="360"/>
      </w:pPr>
    </w:lvl>
    <w:lvl w:ilvl="1" w:tplc="E9282096">
      <w:start w:val="1"/>
      <w:numFmt w:val="decimal"/>
      <w:lvlText w:val="%2)"/>
      <w:lvlJc w:val="left"/>
      <w:pPr>
        <w:ind w:left="1020" w:hanging="360"/>
      </w:pPr>
    </w:lvl>
    <w:lvl w:ilvl="2" w:tplc="9FB67658">
      <w:start w:val="1"/>
      <w:numFmt w:val="decimal"/>
      <w:lvlText w:val="%3)"/>
      <w:lvlJc w:val="left"/>
      <w:pPr>
        <w:ind w:left="1020" w:hanging="360"/>
      </w:pPr>
    </w:lvl>
    <w:lvl w:ilvl="3" w:tplc="7B2A7386">
      <w:start w:val="1"/>
      <w:numFmt w:val="decimal"/>
      <w:lvlText w:val="%4)"/>
      <w:lvlJc w:val="left"/>
      <w:pPr>
        <w:ind w:left="1020" w:hanging="360"/>
      </w:pPr>
    </w:lvl>
    <w:lvl w:ilvl="4" w:tplc="4256611E">
      <w:start w:val="1"/>
      <w:numFmt w:val="decimal"/>
      <w:lvlText w:val="%5)"/>
      <w:lvlJc w:val="left"/>
      <w:pPr>
        <w:ind w:left="1020" w:hanging="360"/>
      </w:pPr>
    </w:lvl>
    <w:lvl w:ilvl="5" w:tplc="2F8EBC64">
      <w:start w:val="1"/>
      <w:numFmt w:val="decimal"/>
      <w:lvlText w:val="%6)"/>
      <w:lvlJc w:val="left"/>
      <w:pPr>
        <w:ind w:left="1020" w:hanging="360"/>
      </w:pPr>
    </w:lvl>
    <w:lvl w:ilvl="6" w:tplc="DF487D54">
      <w:start w:val="1"/>
      <w:numFmt w:val="decimal"/>
      <w:lvlText w:val="%7)"/>
      <w:lvlJc w:val="left"/>
      <w:pPr>
        <w:ind w:left="1020" w:hanging="360"/>
      </w:pPr>
    </w:lvl>
    <w:lvl w:ilvl="7" w:tplc="91E4598E">
      <w:start w:val="1"/>
      <w:numFmt w:val="decimal"/>
      <w:lvlText w:val="%8)"/>
      <w:lvlJc w:val="left"/>
      <w:pPr>
        <w:ind w:left="1020" w:hanging="360"/>
      </w:pPr>
    </w:lvl>
    <w:lvl w:ilvl="8" w:tplc="2D48849E">
      <w:start w:val="1"/>
      <w:numFmt w:val="decimal"/>
      <w:lvlText w:val="%9)"/>
      <w:lvlJc w:val="left"/>
      <w:pPr>
        <w:ind w:left="1020" w:hanging="360"/>
      </w:pPr>
    </w:lvl>
  </w:abstractNum>
  <w:abstractNum w:abstractNumId="3" w15:restartNumberingAfterBreak="0">
    <w:nsid w:val="0BA90518"/>
    <w:multiLevelType w:val="hybridMultilevel"/>
    <w:tmpl w:val="14626878"/>
    <w:lvl w:ilvl="0" w:tplc="5B124FF0">
      <w:start w:val="1"/>
      <w:numFmt w:val="bullet"/>
      <w:lvlText w:val=""/>
      <w:lvlJc w:val="left"/>
      <w:pPr>
        <w:ind w:left="720" w:hanging="360"/>
      </w:pPr>
      <w:rPr>
        <w:rFonts w:ascii="Symbol" w:hAnsi="Symbol"/>
      </w:rPr>
    </w:lvl>
    <w:lvl w:ilvl="1" w:tplc="F8E85DF2">
      <w:start w:val="1"/>
      <w:numFmt w:val="bullet"/>
      <w:lvlText w:val=""/>
      <w:lvlJc w:val="left"/>
      <w:pPr>
        <w:ind w:left="720" w:hanging="360"/>
      </w:pPr>
      <w:rPr>
        <w:rFonts w:ascii="Symbol" w:hAnsi="Symbol"/>
      </w:rPr>
    </w:lvl>
    <w:lvl w:ilvl="2" w:tplc="6D583574">
      <w:start w:val="1"/>
      <w:numFmt w:val="bullet"/>
      <w:lvlText w:val=""/>
      <w:lvlJc w:val="left"/>
      <w:pPr>
        <w:ind w:left="720" w:hanging="360"/>
      </w:pPr>
      <w:rPr>
        <w:rFonts w:ascii="Symbol" w:hAnsi="Symbol"/>
      </w:rPr>
    </w:lvl>
    <w:lvl w:ilvl="3" w:tplc="21E00D66">
      <w:start w:val="1"/>
      <w:numFmt w:val="bullet"/>
      <w:lvlText w:val=""/>
      <w:lvlJc w:val="left"/>
      <w:pPr>
        <w:ind w:left="720" w:hanging="360"/>
      </w:pPr>
      <w:rPr>
        <w:rFonts w:ascii="Symbol" w:hAnsi="Symbol"/>
      </w:rPr>
    </w:lvl>
    <w:lvl w:ilvl="4" w:tplc="43346EEE">
      <w:start w:val="1"/>
      <w:numFmt w:val="bullet"/>
      <w:lvlText w:val=""/>
      <w:lvlJc w:val="left"/>
      <w:pPr>
        <w:ind w:left="720" w:hanging="360"/>
      </w:pPr>
      <w:rPr>
        <w:rFonts w:ascii="Symbol" w:hAnsi="Symbol"/>
      </w:rPr>
    </w:lvl>
    <w:lvl w:ilvl="5" w:tplc="264ED4CA">
      <w:start w:val="1"/>
      <w:numFmt w:val="bullet"/>
      <w:lvlText w:val=""/>
      <w:lvlJc w:val="left"/>
      <w:pPr>
        <w:ind w:left="720" w:hanging="360"/>
      </w:pPr>
      <w:rPr>
        <w:rFonts w:ascii="Symbol" w:hAnsi="Symbol"/>
      </w:rPr>
    </w:lvl>
    <w:lvl w:ilvl="6" w:tplc="C4965E52">
      <w:start w:val="1"/>
      <w:numFmt w:val="bullet"/>
      <w:lvlText w:val=""/>
      <w:lvlJc w:val="left"/>
      <w:pPr>
        <w:ind w:left="720" w:hanging="360"/>
      </w:pPr>
      <w:rPr>
        <w:rFonts w:ascii="Symbol" w:hAnsi="Symbol"/>
      </w:rPr>
    </w:lvl>
    <w:lvl w:ilvl="7" w:tplc="C818FBF0">
      <w:start w:val="1"/>
      <w:numFmt w:val="bullet"/>
      <w:lvlText w:val=""/>
      <w:lvlJc w:val="left"/>
      <w:pPr>
        <w:ind w:left="720" w:hanging="360"/>
      </w:pPr>
      <w:rPr>
        <w:rFonts w:ascii="Symbol" w:hAnsi="Symbol"/>
      </w:rPr>
    </w:lvl>
    <w:lvl w:ilvl="8" w:tplc="F2B48296">
      <w:start w:val="1"/>
      <w:numFmt w:val="bullet"/>
      <w:lvlText w:val=""/>
      <w:lvlJc w:val="left"/>
      <w:pPr>
        <w:ind w:left="720" w:hanging="360"/>
      </w:pPr>
      <w:rPr>
        <w:rFonts w:ascii="Symbol" w:hAnsi="Symbol"/>
      </w:rPr>
    </w:lvl>
  </w:abstractNum>
  <w:abstractNum w:abstractNumId="4" w15:restartNumberingAfterBreak="0">
    <w:nsid w:val="0F573FAC"/>
    <w:multiLevelType w:val="hybridMultilevel"/>
    <w:tmpl w:val="45846896"/>
    <w:lvl w:ilvl="0" w:tplc="0EA074D6">
      <w:start w:val="1"/>
      <w:numFmt w:val="bullet"/>
      <w:lvlText w:val=""/>
      <w:lvlJc w:val="left"/>
      <w:pPr>
        <w:ind w:left="1080" w:hanging="360"/>
      </w:pPr>
      <w:rPr>
        <w:rFonts w:ascii="Symbol" w:hAnsi="Symbol"/>
      </w:rPr>
    </w:lvl>
    <w:lvl w:ilvl="1" w:tplc="C2FA895C">
      <w:start w:val="1"/>
      <w:numFmt w:val="bullet"/>
      <w:lvlText w:val=""/>
      <w:lvlJc w:val="left"/>
      <w:pPr>
        <w:ind w:left="1800" w:hanging="360"/>
      </w:pPr>
      <w:rPr>
        <w:rFonts w:ascii="Symbol" w:hAnsi="Symbol"/>
      </w:rPr>
    </w:lvl>
    <w:lvl w:ilvl="2" w:tplc="BAE0BD80">
      <w:start w:val="1"/>
      <w:numFmt w:val="bullet"/>
      <w:lvlText w:val=""/>
      <w:lvlJc w:val="left"/>
      <w:pPr>
        <w:ind w:left="1080" w:hanging="360"/>
      </w:pPr>
      <w:rPr>
        <w:rFonts w:ascii="Symbol" w:hAnsi="Symbol"/>
      </w:rPr>
    </w:lvl>
    <w:lvl w:ilvl="3" w:tplc="5DEA2DE2">
      <w:start w:val="1"/>
      <w:numFmt w:val="bullet"/>
      <w:lvlText w:val=""/>
      <w:lvlJc w:val="left"/>
      <w:pPr>
        <w:ind w:left="1080" w:hanging="360"/>
      </w:pPr>
      <w:rPr>
        <w:rFonts w:ascii="Symbol" w:hAnsi="Symbol"/>
      </w:rPr>
    </w:lvl>
    <w:lvl w:ilvl="4" w:tplc="AD58BDC8">
      <w:start w:val="1"/>
      <w:numFmt w:val="bullet"/>
      <w:lvlText w:val=""/>
      <w:lvlJc w:val="left"/>
      <w:pPr>
        <w:ind w:left="1080" w:hanging="360"/>
      </w:pPr>
      <w:rPr>
        <w:rFonts w:ascii="Symbol" w:hAnsi="Symbol"/>
      </w:rPr>
    </w:lvl>
    <w:lvl w:ilvl="5" w:tplc="3508D7C4">
      <w:start w:val="1"/>
      <w:numFmt w:val="bullet"/>
      <w:lvlText w:val=""/>
      <w:lvlJc w:val="left"/>
      <w:pPr>
        <w:ind w:left="1080" w:hanging="360"/>
      </w:pPr>
      <w:rPr>
        <w:rFonts w:ascii="Symbol" w:hAnsi="Symbol"/>
      </w:rPr>
    </w:lvl>
    <w:lvl w:ilvl="6" w:tplc="273ED47C">
      <w:start w:val="1"/>
      <w:numFmt w:val="bullet"/>
      <w:lvlText w:val=""/>
      <w:lvlJc w:val="left"/>
      <w:pPr>
        <w:ind w:left="1080" w:hanging="360"/>
      </w:pPr>
      <w:rPr>
        <w:rFonts w:ascii="Symbol" w:hAnsi="Symbol"/>
      </w:rPr>
    </w:lvl>
    <w:lvl w:ilvl="7" w:tplc="4372CC06">
      <w:start w:val="1"/>
      <w:numFmt w:val="bullet"/>
      <w:lvlText w:val=""/>
      <w:lvlJc w:val="left"/>
      <w:pPr>
        <w:ind w:left="1080" w:hanging="360"/>
      </w:pPr>
      <w:rPr>
        <w:rFonts w:ascii="Symbol" w:hAnsi="Symbol"/>
      </w:rPr>
    </w:lvl>
    <w:lvl w:ilvl="8" w:tplc="B5EC9400">
      <w:start w:val="1"/>
      <w:numFmt w:val="bullet"/>
      <w:lvlText w:val=""/>
      <w:lvlJc w:val="left"/>
      <w:pPr>
        <w:ind w:left="1080" w:hanging="360"/>
      </w:pPr>
      <w:rPr>
        <w:rFonts w:ascii="Symbol" w:hAnsi="Symbol"/>
      </w:rPr>
    </w:lvl>
  </w:abstractNum>
  <w:abstractNum w:abstractNumId="5" w15:restartNumberingAfterBreak="0">
    <w:nsid w:val="13C476F3"/>
    <w:multiLevelType w:val="hybridMultilevel"/>
    <w:tmpl w:val="1194A400"/>
    <w:lvl w:ilvl="0" w:tplc="17CEB528">
      <w:start w:val="1"/>
      <w:numFmt w:val="bullet"/>
      <w:lvlText w:val=""/>
      <w:lvlJc w:val="left"/>
      <w:pPr>
        <w:ind w:left="720" w:hanging="360"/>
      </w:pPr>
      <w:rPr>
        <w:rFonts w:ascii="Symbol" w:hAnsi="Symbol"/>
      </w:rPr>
    </w:lvl>
    <w:lvl w:ilvl="1" w:tplc="3D147FE6">
      <w:start w:val="1"/>
      <w:numFmt w:val="bullet"/>
      <w:lvlText w:val=""/>
      <w:lvlJc w:val="left"/>
      <w:pPr>
        <w:ind w:left="720" w:hanging="360"/>
      </w:pPr>
      <w:rPr>
        <w:rFonts w:ascii="Symbol" w:hAnsi="Symbol"/>
      </w:rPr>
    </w:lvl>
    <w:lvl w:ilvl="2" w:tplc="1DDCD606">
      <w:start w:val="1"/>
      <w:numFmt w:val="bullet"/>
      <w:lvlText w:val=""/>
      <w:lvlJc w:val="left"/>
      <w:pPr>
        <w:ind w:left="720" w:hanging="360"/>
      </w:pPr>
      <w:rPr>
        <w:rFonts w:ascii="Symbol" w:hAnsi="Symbol"/>
      </w:rPr>
    </w:lvl>
    <w:lvl w:ilvl="3" w:tplc="60E49430">
      <w:start w:val="1"/>
      <w:numFmt w:val="bullet"/>
      <w:lvlText w:val=""/>
      <w:lvlJc w:val="left"/>
      <w:pPr>
        <w:ind w:left="720" w:hanging="360"/>
      </w:pPr>
      <w:rPr>
        <w:rFonts w:ascii="Symbol" w:hAnsi="Symbol"/>
      </w:rPr>
    </w:lvl>
    <w:lvl w:ilvl="4" w:tplc="6270BAFC">
      <w:start w:val="1"/>
      <w:numFmt w:val="bullet"/>
      <w:lvlText w:val=""/>
      <w:lvlJc w:val="left"/>
      <w:pPr>
        <w:ind w:left="720" w:hanging="360"/>
      </w:pPr>
      <w:rPr>
        <w:rFonts w:ascii="Symbol" w:hAnsi="Symbol"/>
      </w:rPr>
    </w:lvl>
    <w:lvl w:ilvl="5" w:tplc="D0A6FD06">
      <w:start w:val="1"/>
      <w:numFmt w:val="bullet"/>
      <w:lvlText w:val=""/>
      <w:lvlJc w:val="left"/>
      <w:pPr>
        <w:ind w:left="720" w:hanging="360"/>
      </w:pPr>
      <w:rPr>
        <w:rFonts w:ascii="Symbol" w:hAnsi="Symbol"/>
      </w:rPr>
    </w:lvl>
    <w:lvl w:ilvl="6" w:tplc="55BA5232">
      <w:start w:val="1"/>
      <w:numFmt w:val="bullet"/>
      <w:lvlText w:val=""/>
      <w:lvlJc w:val="left"/>
      <w:pPr>
        <w:ind w:left="720" w:hanging="360"/>
      </w:pPr>
      <w:rPr>
        <w:rFonts w:ascii="Symbol" w:hAnsi="Symbol"/>
      </w:rPr>
    </w:lvl>
    <w:lvl w:ilvl="7" w:tplc="D316A92C">
      <w:start w:val="1"/>
      <w:numFmt w:val="bullet"/>
      <w:lvlText w:val=""/>
      <w:lvlJc w:val="left"/>
      <w:pPr>
        <w:ind w:left="720" w:hanging="360"/>
      </w:pPr>
      <w:rPr>
        <w:rFonts w:ascii="Symbol" w:hAnsi="Symbol"/>
      </w:rPr>
    </w:lvl>
    <w:lvl w:ilvl="8" w:tplc="9118DE14">
      <w:start w:val="1"/>
      <w:numFmt w:val="bullet"/>
      <w:lvlText w:val=""/>
      <w:lvlJc w:val="left"/>
      <w:pPr>
        <w:ind w:left="720" w:hanging="360"/>
      </w:pPr>
      <w:rPr>
        <w:rFonts w:ascii="Symbol" w:hAnsi="Symbol"/>
      </w:rPr>
    </w:lvl>
  </w:abstractNum>
  <w:abstractNum w:abstractNumId="6" w15:restartNumberingAfterBreak="0">
    <w:nsid w:val="288537EA"/>
    <w:multiLevelType w:val="hybridMultilevel"/>
    <w:tmpl w:val="7B1A0C12"/>
    <w:lvl w:ilvl="0" w:tplc="6016BDF8">
      <w:start w:val="1"/>
      <w:numFmt w:val="decimal"/>
      <w:lvlText w:val="%1)"/>
      <w:lvlJc w:val="left"/>
      <w:pPr>
        <w:ind w:left="1020" w:hanging="360"/>
      </w:pPr>
    </w:lvl>
    <w:lvl w:ilvl="1" w:tplc="72A25332">
      <w:start w:val="1"/>
      <w:numFmt w:val="decimal"/>
      <w:lvlText w:val="%2)"/>
      <w:lvlJc w:val="left"/>
      <w:pPr>
        <w:ind w:left="1020" w:hanging="360"/>
      </w:pPr>
    </w:lvl>
    <w:lvl w:ilvl="2" w:tplc="331C1D0C">
      <w:start w:val="1"/>
      <w:numFmt w:val="decimal"/>
      <w:lvlText w:val="%3)"/>
      <w:lvlJc w:val="left"/>
      <w:pPr>
        <w:ind w:left="1020" w:hanging="360"/>
      </w:pPr>
    </w:lvl>
    <w:lvl w:ilvl="3" w:tplc="9E0232C8">
      <w:start w:val="1"/>
      <w:numFmt w:val="decimal"/>
      <w:lvlText w:val="%4)"/>
      <w:lvlJc w:val="left"/>
      <w:pPr>
        <w:ind w:left="1020" w:hanging="360"/>
      </w:pPr>
    </w:lvl>
    <w:lvl w:ilvl="4" w:tplc="A09611D4">
      <w:start w:val="1"/>
      <w:numFmt w:val="decimal"/>
      <w:lvlText w:val="%5)"/>
      <w:lvlJc w:val="left"/>
      <w:pPr>
        <w:ind w:left="1020" w:hanging="360"/>
      </w:pPr>
    </w:lvl>
    <w:lvl w:ilvl="5" w:tplc="55B8C8B6">
      <w:start w:val="1"/>
      <w:numFmt w:val="decimal"/>
      <w:lvlText w:val="%6)"/>
      <w:lvlJc w:val="left"/>
      <w:pPr>
        <w:ind w:left="1020" w:hanging="360"/>
      </w:pPr>
    </w:lvl>
    <w:lvl w:ilvl="6" w:tplc="86E0C5F0">
      <w:start w:val="1"/>
      <w:numFmt w:val="decimal"/>
      <w:lvlText w:val="%7)"/>
      <w:lvlJc w:val="left"/>
      <w:pPr>
        <w:ind w:left="1020" w:hanging="360"/>
      </w:pPr>
    </w:lvl>
    <w:lvl w:ilvl="7" w:tplc="3F7865B6">
      <w:start w:val="1"/>
      <w:numFmt w:val="decimal"/>
      <w:lvlText w:val="%8)"/>
      <w:lvlJc w:val="left"/>
      <w:pPr>
        <w:ind w:left="1020" w:hanging="360"/>
      </w:pPr>
    </w:lvl>
    <w:lvl w:ilvl="8" w:tplc="76B2E828">
      <w:start w:val="1"/>
      <w:numFmt w:val="decimal"/>
      <w:lvlText w:val="%9)"/>
      <w:lvlJc w:val="left"/>
      <w:pPr>
        <w:ind w:left="1020" w:hanging="360"/>
      </w:pPr>
    </w:lvl>
  </w:abstractNum>
  <w:abstractNum w:abstractNumId="7" w15:restartNumberingAfterBreak="0">
    <w:nsid w:val="35BB147A"/>
    <w:multiLevelType w:val="hybridMultilevel"/>
    <w:tmpl w:val="950A155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D43505"/>
    <w:multiLevelType w:val="hybridMultilevel"/>
    <w:tmpl w:val="6A4E95C8"/>
    <w:lvl w:ilvl="0" w:tplc="B754894A">
      <w:start w:val="1"/>
      <w:numFmt w:val="bullet"/>
      <w:lvlText w:val=""/>
      <w:lvlJc w:val="left"/>
      <w:pPr>
        <w:ind w:left="1080" w:hanging="360"/>
      </w:pPr>
      <w:rPr>
        <w:rFonts w:ascii="Symbol" w:hAnsi="Symbol"/>
      </w:rPr>
    </w:lvl>
    <w:lvl w:ilvl="1" w:tplc="84542630">
      <w:start w:val="1"/>
      <w:numFmt w:val="bullet"/>
      <w:lvlText w:val=""/>
      <w:lvlJc w:val="left"/>
      <w:pPr>
        <w:ind w:left="1080" w:hanging="360"/>
      </w:pPr>
      <w:rPr>
        <w:rFonts w:ascii="Symbol" w:hAnsi="Symbol"/>
      </w:rPr>
    </w:lvl>
    <w:lvl w:ilvl="2" w:tplc="4B709A3C">
      <w:start w:val="1"/>
      <w:numFmt w:val="bullet"/>
      <w:lvlText w:val=""/>
      <w:lvlJc w:val="left"/>
      <w:pPr>
        <w:ind w:left="1080" w:hanging="360"/>
      </w:pPr>
      <w:rPr>
        <w:rFonts w:ascii="Symbol" w:hAnsi="Symbol"/>
      </w:rPr>
    </w:lvl>
    <w:lvl w:ilvl="3" w:tplc="6E4498D0">
      <w:start w:val="1"/>
      <w:numFmt w:val="bullet"/>
      <w:lvlText w:val=""/>
      <w:lvlJc w:val="left"/>
      <w:pPr>
        <w:ind w:left="1080" w:hanging="360"/>
      </w:pPr>
      <w:rPr>
        <w:rFonts w:ascii="Symbol" w:hAnsi="Symbol"/>
      </w:rPr>
    </w:lvl>
    <w:lvl w:ilvl="4" w:tplc="0C383CB4">
      <w:start w:val="1"/>
      <w:numFmt w:val="bullet"/>
      <w:lvlText w:val=""/>
      <w:lvlJc w:val="left"/>
      <w:pPr>
        <w:ind w:left="1080" w:hanging="360"/>
      </w:pPr>
      <w:rPr>
        <w:rFonts w:ascii="Symbol" w:hAnsi="Symbol"/>
      </w:rPr>
    </w:lvl>
    <w:lvl w:ilvl="5" w:tplc="2C702B92">
      <w:start w:val="1"/>
      <w:numFmt w:val="bullet"/>
      <w:lvlText w:val=""/>
      <w:lvlJc w:val="left"/>
      <w:pPr>
        <w:ind w:left="1080" w:hanging="360"/>
      </w:pPr>
      <w:rPr>
        <w:rFonts w:ascii="Symbol" w:hAnsi="Symbol"/>
      </w:rPr>
    </w:lvl>
    <w:lvl w:ilvl="6" w:tplc="F1F4E5B0">
      <w:start w:val="1"/>
      <w:numFmt w:val="bullet"/>
      <w:lvlText w:val=""/>
      <w:lvlJc w:val="left"/>
      <w:pPr>
        <w:ind w:left="1080" w:hanging="360"/>
      </w:pPr>
      <w:rPr>
        <w:rFonts w:ascii="Symbol" w:hAnsi="Symbol"/>
      </w:rPr>
    </w:lvl>
    <w:lvl w:ilvl="7" w:tplc="38EE4A68">
      <w:start w:val="1"/>
      <w:numFmt w:val="bullet"/>
      <w:lvlText w:val=""/>
      <w:lvlJc w:val="left"/>
      <w:pPr>
        <w:ind w:left="1080" w:hanging="360"/>
      </w:pPr>
      <w:rPr>
        <w:rFonts w:ascii="Symbol" w:hAnsi="Symbol"/>
      </w:rPr>
    </w:lvl>
    <w:lvl w:ilvl="8" w:tplc="DFE4EF20">
      <w:start w:val="1"/>
      <w:numFmt w:val="bullet"/>
      <w:lvlText w:val=""/>
      <w:lvlJc w:val="left"/>
      <w:pPr>
        <w:ind w:left="1080" w:hanging="360"/>
      </w:pPr>
      <w:rPr>
        <w:rFonts w:ascii="Symbol" w:hAnsi="Symbol"/>
      </w:rPr>
    </w:lvl>
  </w:abstractNum>
  <w:abstractNum w:abstractNumId="9" w15:restartNumberingAfterBreak="0">
    <w:nsid w:val="36D53D2C"/>
    <w:multiLevelType w:val="hybridMultilevel"/>
    <w:tmpl w:val="B2C2622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EC71BC1"/>
    <w:multiLevelType w:val="hybridMultilevel"/>
    <w:tmpl w:val="F7B09D72"/>
    <w:lvl w:ilvl="0" w:tplc="A6766F3A">
      <w:start w:val="1"/>
      <w:numFmt w:val="decimal"/>
      <w:lvlText w:val="%1)"/>
      <w:lvlJc w:val="left"/>
      <w:pPr>
        <w:ind w:left="1020" w:hanging="360"/>
      </w:pPr>
    </w:lvl>
    <w:lvl w:ilvl="1" w:tplc="8A24EA34">
      <w:start w:val="1"/>
      <w:numFmt w:val="decimal"/>
      <w:lvlText w:val="%2)"/>
      <w:lvlJc w:val="left"/>
      <w:pPr>
        <w:ind w:left="1020" w:hanging="360"/>
      </w:pPr>
    </w:lvl>
    <w:lvl w:ilvl="2" w:tplc="8DFEB512">
      <w:start w:val="1"/>
      <w:numFmt w:val="decimal"/>
      <w:lvlText w:val="%3)"/>
      <w:lvlJc w:val="left"/>
      <w:pPr>
        <w:ind w:left="1020" w:hanging="360"/>
      </w:pPr>
    </w:lvl>
    <w:lvl w:ilvl="3" w:tplc="E2E878C8">
      <w:start w:val="1"/>
      <w:numFmt w:val="decimal"/>
      <w:lvlText w:val="%4)"/>
      <w:lvlJc w:val="left"/>
      <w:pPr>
        <w:ind w:left="1020" w:hanging="360"/>
      </w:pPr>
    </w:lvl>
    <w:lvl w:ilvl="4" w:tplc="2190DEC6">
      <w:start w:val="1"/>
      <w:numFmt w:val="decimal"/>
      <w:lvlText w:val="%5)"/>
      <w:lvlJc w:val="left"/>
      <w:pPr>
        <w:ind w:left="1020" w:hanging="360"/>
      </w:pPr>
    </w:lvl>
    <w:lvl w:ilvl="5" w:tplc="157A38BC">
      <w:start w:val="1"/>
      <w:numFmt w:val="decimal"/>
      <w:lvlText w:val="%6)"/>
      <w:lvlJc w:val="left"/>
      <w:pPr>
        <w:ind w:left="1020" w:hanging="360"/>
      </w:pPr>
    </w:lvl>
    <w:lvl w:ilvl="6" w:tplc="EC24CBB4">
      <w:start w:val="1"/>
      <w:numFmt w:val="decimal"/>
      <w:lvlText w:val="%7)"/>
      <w:lvlJc w:val="left"/>
      <w:pPr>
        <w:ind w:left="1020" w:hanging="360"/>
      </w:pPr>
    </w:lvl>
    <w:lvl w:ilvl="7" w:tplc="5E1005AA">
      <w:start w:val="1"/>
      <w:numFmt w:val="decimal"/>
      <w:lvlText w:val="%8)"/>
      <w:lvlJc w:val="left"/>
      <w:pPr>
        <w:ind w:left="1020" w:hanging="360"/>
      </w:pPr>
    </w:lvl>
    <w:lvl w:ilvl="8" w:tplc="B2B2C902">
      <w:start w:val="1"/>
      <w:numFmt w:val="decimal"/>
      <w:lvlText w:val="%9)"/>
      <w:lvlJc w:val="left"/>
      <w:pPr>
        <w:ind w:left="1020" w:hanging="360"/>
      </w:pPr>
    </w:lvl>
  </w:abstractNum>
  <w:abstractNum w:abstractNumId="11" w15:restartNumberingAfterBreak="0">
    <w:nsid w:val="424E621A"/>
    <w:multiLevelType w:val="hybridMultilevel"/>
    <w:tmpl w:val="B57283EE"/>
    <w:lvl w:ilvl="0" w:tplc="B9A6CAF6">
      <w:start w:val="1"/>
      <w:numFmt w:val="bullet"/>
      <w:lvlText w:val=""/>
      <w:lvlJc w:val="left"/>
      <w:pPr>
        <w:ind w:left="720" w:hanging="360"/>
      </w:pPr>
      <w:rPr>
        <w:rFonts w:ascii="Symbol" w:hAnsi="Symbol"/>
      </w:rPr>
    </w:lvl>
    <w:lvl w:ilvl="1" w:tplc="C5F03932">
      <w:start w:val="1"/>
      <w:numFmt w:val="bullet"/>
      <w:lvlText w:val=""/>
      <w:lvlJc w:val="left"/>
      <w:pPr>
        <w:ind w:left="720" w:hanging="360"/>
      </w:pPr>
      <w:rPr>
        <w:rFonts w:ascii="Symbol" w:hAnsi="Symbol"/>
      </w:rPr>
    </w:lvl>
    <w:lvl w:ilvl="2" w:tplc="83D4BAEC">
      <w:start w:val="1"/>
      <w:numFmt w:val="bullet"/>
      <w:lvlText w:val=""/>
      <w:lvlJc w:val="left"/>
      <w:pPr>
        <w:ind w:left="720" w:hanging="360"/>
      </w:pPr>
      <w:rPr>
        <w:rFonts w:ascii="Symbol" w:hAnsi="Symbol"/>
      </w:rPr>
    </w:lvl>
    <w:lvl w:ilvl="3" w:tplc="8A64A8FC">
      <w:start w:val="1"/>
      <w:numFmt w:val="bullet"/>
      <w:lvlText w:val=""/>
      <w:lvlJc w:val="left"/>
      <w:pPr>
        <w:ind w:left="720" w:hanging="360"/>
      </w:pPr>
      <w:rPr>
        <w:rFonts w:ascii="Symbol" w:hAnsi="Symbol"/>
      </w:rPr>
    </w:lvl>
    <w:lvl w:ilvl="4" w:tplc="5BCAB1D0">
      <w:start w:val="1"/>
      <w:numFmt w:val="bullet"/>
      <w:lvlText w:val=""/>
      <w:lvlJc w:val="left"/>
      <w:pPr>
        <w:ind w:left="720" w:hanging="360"/>
      </w:pPr>
      <w:rPr>
        <w:rFonts w:ascii="Symbol" w:hAnsi="Symbol"/>
      </w:rPr>
    </w:lvl>
    <w:lvl w:ilvl="5" w:tplc="30A0F8BC">
      <w:start w:val="1"/>
      <w:numFmt w:val="bullet"/>
      <w:lvlText w:val=""/>
      <w:lvlJc w:val="left"/>
      <w:pPr>
        <w:ind w:left="720" w:hanging="360"/>
      </w:pPr>
      <w:rPr>
        <w:rFonts w:ascii="Symbol" w:hAnsi="Symbol"/>
      </w:rPr>
    </w:lvl>
    <w:lvl w:ilvl="6" w:tplc="0F348E08">
      <w:start w:val="1"/>
      <w:numFmt w:val="bullet"/>
      <w:lvlText w:val=""/>
      <w:lvlJc w:val="left"/>
      <w:pPr>
        <w:ind w:left="720" w:hanging="360"/>
      </w:pPr>
      <w:rPr>
        <w:rFonts w:ascii="Symbol" w:hAnsi="Symbol"/>
      </w:rPr>
    </w:lvl>
    <w:lvl w:ilvl="7" w:tplc="4B4E579E">
      <w:start w:val="1"/>
      <w:numFmt w:val="bullet"/>
      <w:lvlText w:val=""/>
      <w:lvlJc w:val="left"/>
      <w:pPr>
        <w:ind w:left="720" w:hanging="360"/>
      </w:pPr>
      <w:rPr>
        <w:rFonts w:ascii="Symbol" w:hAnsi="Symbol"/>
      </w:rPr>
    </w:lvl>
    <w:lvl w:ilvl="8" w:tplc="A7D4E87C">
      <w:start w:val="1"/>
      <w:numFmt w:val="bullet"/>
      <w:lvlText w:val=""/>
      <w:lvlJc w:val="left"/>
      <w:pPr>
        <w:ind w:left="720" w:hanging="360"/>
      </w:pPr>
      <w:rPr>
        <w:rFonts w:ascii="Symbol" w:hAnsi="Symbol"/>
      </w:rPr>
    </w:lvl>
  </w:abstractNum>
  <w:abstractNum w:abstractNumId="12" w15:restartNumberingAfterBreak="0">
    <w:nsid w:val="451922E1"/>
    <w:multiLevelType w:val="hybridMultilevel"/>
    <w:tmpl w:val="7074B5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593395"/>
    <w:multiLevelType w:val="hybridMultilevel"/>
    <w:tmpl w:val="23DAC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0F2A3C"/>
    <w:multiLevelType w:val="hybridMultilevel"/>
    <w:tmpl w:val="E7F687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2778BF"/>
    <w:multiLevelType w:val="hybridMultilevel"/>
    <w:tmpl w:val="1C30B28C"/>
    <w:lvl w:ilvl="0" w:tplc="3272A8DE">
      <w:start w:val="1"/>
      <w:numFmt w:val="bullet"/>
      <w:lvlText w:val=""/>
      <w:lvlJc w:val="left"/>
      <w:pPr>
        <w:ind w:left="1080" w:hanging="360"/>
      </w:pPr>
      <w:rPr>
        <w:rFonts w:ascii="Symbol" w:hAnsi="Symbol"/>
      </w:rPr>
    </w:lvl>
    <w:lvl w:ilvl="1" w:tplc="C6CC1EEA">
      <w:start w:val="1"/>
      <w:numFmt w:val="bullet"/>
      <w:lvlText w:val=""/>
      <w:lvlJc w:val="left"/>
      <w:pPr>
        <w:ind w:left="1080" w:hanging="360"/>
      </w:pPr>
      <w:rPr>
        <w:rFonts w:ascii="Symbol" w:hAnsi="Symbol"/>
      </w:rPr>
    </w:lvl>
    <w:lvl w:ilvl="2" w:tplc="63D41F96">
      <w:start w:val="1"/>
      <w:numFmt w:val="bullet"/>
      <w:lvlText w:val=""/>
      <w:lvlJc w:val="left"/>
      <w:pPr>
        <w:ind w:left="1080" w:hanging="360"/>
      </w:pPr>
      <w:rPr>
        <w:rFonts w:ascii="Symbol" w:hAnsi="Symbol"/>
      </w:rPr>
    </w:lvl>
    <w:lvl w:ilvl="3" w:tplc="0DF83DC4">
      <w:start w:val="1"/>
      <w:numFmt w:val="bullet"/>
      <w:lvlText w:val=""/>
      <w:lvlJc w:val="left"/>
      <w:pPr>
        <w:ind w:left="1080" w:hanging="360"/>
      </w:pPr>
      <w:rPr>
        <w:rFonts w:ascii="Symbol" w:hAnsi="Symbol"/>
      </w:rPr>
    </w:lvl>
    <w:lvl w:ilvl="4" w:tplc="1ABE52F0">
      <w:start w:val="1"/>
      <w:numFmt w:val="bullet"/>
      <w:lvlText w:val=""/>
      <w:lvlJc w:val="left"/>
      <w:pPr>
        <w:ind w:left="1080" w:hanging="360"/>
      </w:pPr>
      <w:rPr>
        <w:rFonts w:ascii="Symbol" w:hAnsi="Symbol"/>
      </w:rPr>
    </w:lvl>
    <w:lvl w:ilvl="5" w:tplc="2870C502">
      <w:start w:val="1"/>
      <w:numFmt w:val="bullet"/>
      <w:lvlText w:val=""/>
      <w:lvlJc w:val="left"/>
      <w:pPr>
        <w:ind w:left="1080" w:hanging="360"/>
      </w:pPr>
      <w:rPr>
        <w:rFonts w:ascii="Symbol" w:hAnsi="Symbol"/>
      </w:rPr>
    </w:lvl>
    <w:lvl w:ilvl="6" w:tplc="55287AA0">
      <w:start w:val="1"/>
      <w:numFmt w:val="bullet"/>
      <w:lvlText w:val=""/>
      <w:lvlJc w:val="left"/>
      <w:pPr>
        <w:ind w:left="1080" w:hanging="360"/>
      </w:pPr>
      <w:rPr>
        <w:rFonts w:ascii="Symbol" w:hAnsi="Symbol"/>
      </w:rPr>
    </w:lvl>
    <w:lvl w:ilvl="7" w:tplc="DDC0AD5E">
      <w:start w:val="1"/>
      <w:numFmt w:val="bullet"/>
      <w:lvlText w:val=""/>
      <w:lvlJc w:val="left"/>
      <w:pPr>
        <w:ind w:left="1080" w:hanging="360"/>
      </w:pPr>
      <w:rPr>
        <w:rFonts w:ascii="Symbol" w:hAnsi="Symbol"/>
      </w:rPr>
    </w:lvl>
    <w:lvl w:ilvl="8" w:tplc="A01CD3C2">
      <w:start w:val="1"/>
      <w:numFmt w:val="bullet"/>
      <w:lvlText w:val=""/>
      <w:lvlJc w:val="left"/>
      <w:pPr>
        <w:ind w:left="1080" w:hanging="360"/>
      </w:pPr>
      <w:rPr>
        <w:rFonts w:ascii="Symbol" w:hAnsi="Symbol"/>
      </w:rPr>
    </w:lvl>
  </w:abstractNum>
  <w:abstractNum w:abstractNumId="16" w15:restartNumberingAfterBreak="0">
    <w:nsid w:val="52FC62ED"/>
    <w:multiLevelType w:val="hybridMultilevel"/>
    <w:tmpl w:val="EB780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47D7768"/>
    <w:multiLevelType w:val="hybridMultilevel"/>
    <w:tmpl w:val="2146F0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7D2553A"/>
    <w:multiLevelType w:val="hybridMultilevel"/>
    <w:tmpl w:val="2146F05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C625366"/>
    <w:multiLevelType w:val="hybridMultilevel"/>
    <w:tmpl w:val="7B527ABE"/>
    <w:lvl w:ilvl="0" w:tplc="4A02C762">
      <w:start w:val="1"/>
      <w:numFmt w:val="bullet"/>
      <w:lvlText w:val=""/>
      <w:lvlJc w:val="left"/>
      <w:pPr>
        <w:ind w:left="720" w:hanging="360"/>
      </w:pPr>
      <w:rPr>
        <w:rFonts w:ascii="Symbol" w:hAnsi="Symbol"/>
      </w:rPr>
    </w:lvl>
    <w:lvl w:ilvl="1" w:tplc="8D904416">
      <w:start w:val="1"/>
      <w:numFmt w:val="bullet"/>
      <w:lvlText w:val=""/>
      <w:lvlJc w:val="left"/>
      <w:pPr>
        <w:ind w:left="720" w:hanging="360"/>
      </w:pPr>
      <w:rPr>
        <w:rFonts w:ascii="Symbol" w:hAnsi="Symbol"/>
      </w:rPr>
    </w:lvl>
    <w:lvl w:ilvl="2" w:tplc="51268BC0">
      <w:start w:val="1"/>
      <w:numFmt w:val="bullet"/>
      <w:lvlText w:val=""/>
      <w:lvlJc w:val="left"/>
      <w:pPr>
        <w:ind w:left="720" w:hanging="360"/>
      </w:pPr>
      <w:rPr>
        <w:rFonts w:ascii="Symbol" w:hAnsi="Symbol"/>
      </w:rPr>
    </w:lvl>
    <w:lvl w:ilvl="3" w:tplc="E4E480E6">
      <w:start w:val="1"/>
      <w:numFmt w:val="bullet"/>
      <w:lvlText w:val=""/>
      <w:lvlJc w:val="left"/>
      <w:pPr>
        <w:ind w:left="720" w:hanging="360"/>
      </w:pPr>
      <w:rPr>
        <w:rFonts w:ascii="Symbol" w:hAnsi="Symbol"/>
      </w:rPr>
    </w:lvl>
    <w:lvl w:ilvl="4" w:tplc="6E702116">
      <w:start w:val="1"/>
      <w:numFmt w:val="bullet"/>
      <w:lvlText w:val=""/>
      <w:lvlJc w:val="left"/>
      <w:pPr>
        <w:ind w:left="720" w:hanging="360"/>
      </w:pPr>
      <w:rPr>
        <w:rFonts w:ascii="Symbol" w:hAnsi="Symbol"/>
      </w:rPr>
    </w:lvl>
    <w:lvl w:ilvl="5" w:tplc="8B9C674E">
      <w:start w:val="1"/>
      <w:numFmt w:val="bullet"/>
      <w:lvlText w:val=""/>
      <w:lvlJc w:val="left"/>
      <w:pPr>
        <w:ind w:left="720" w:hanging="360"/>
      </w:pPr>
      <w:rPr>
        <w:rFonts w:ascii="Symbol" w:hAnsi="Symbol"/>
      </w:rPr>
    </w:lvl>
    <w:lvl w:ilvl="6" w:tplc="9CF03D32">
      <w:start w:val="1"/>
      <w:numFmt w:val="bullet"/>
      <w:lvlText w:val=""/>
      <w:lvlJc w:val="left"/>
      <w:pPr>
        <w:ind w:left="720" w:hanging="360"/>
      </w:pPr>
      <w:rPr>
        <w:rFonts w:ascii="Symbol" w:hAnsi="Symbol"/>
      </w:rPr>
    </w:lvl>
    <w:lvl w:ilvl="7" w:tplc="F7DA17EE">
      <w:start w:val="1"/>
      <w:numFmt w:val="bullet"/>
      <w:lvlText w:val=""/>
      <w:lvlJc w:val="left"/>
      <w:pPr>
        <w:ind w:left="720" w:hanging="360"/>
      </w:pPr>
      <w:rPr>
        <w:rFonts w:ascii="Symbol" w:hAnsi="Symbol"/>
      </w:rPr>
    </w:lvl>
    <w:lvl w:ilvl="8" w:tplc="89C60ECA">
      <w:start w:val="1"/>
      <w:numFmt w:val="bullet"/>
      <w:lvlText w:val=""/>
      <w:lvlJc w:val="left"/>
      <w:pPr>
        <w:ind w:left="720" w:hanging="360"/>
      </w:pPr>
      <w:rPr>
        <w:rFonts w:ascii="Symbol" w:hAnsi="Symbol"/>
      </w:rPr>
    </w:lvl>
  </w:abstractNum>
  <w:abstractNum w:abstractNumId="20" w15:restartNumberingAfterBreak="0">
    <w:nsid w:val="66C71BBD"/>
    <w:multiLevelType w:val="hybridMultilevel"/>
    <w:tmpl w:val="39A82C62"/>
    <w:lvl w:ilvl="0" w:tplc="89D07484">
      <w:start w:val="1"/>
      <w:numFmt w:val="bullet"/>
      <w:lvlText w:val=""/>
      <w:lvlJc w:val="left"/>
      <w:pPr>
        <w:ind w:left="1080" w:hanging="360"/>
      </w:pPr>
      <w:rPr>
        <w:rFonts w:ascii="Symbol" w:hAnsi="Symbol"/>
      </w:rPr>
    </w:lvl>
    <w:lvl w:ilvl="1" w:tplc="0B924752">
      <w:start w:val="1"/>
      <w:numFmt w:val="bullet"/>
      <w:lvlText w:val=""/>
      <w:lvlJc w:val="left"/>
      <w:pPr>
        <w:ind w:left="1800" w:hanging="360"/>
      </w:pPr>
      <w:rPr>
        <w:rFonts w:ascii="Symbol" w:hAnsi="Symbol"/>
      </w:rPr>
    </w:lvl>
    <w:lvl w:ilvl="2" w:tplc="A490A0A8">
      <w:start w:val="1"/>
      <w:numFmt w:val="bullet"/>
      <w:lvlText w:val=""/>
      <w:lvlJc w:val="left"/>
      <w:pPr>
        <w:ind w:left="1080" w:hanging="360"/>
      </w:pPr>
      <w:rPr>
        <w:rFonts w:ascii="Symbol" w:hAnsi="Symbol"/>
      </w:rPr>
    </w:lvl>
    <w:lvl w:ilvl="3" w:tplc="DD9085A8">
      <w:start w:val="1"/>
      <w:numFmt w:val="bullet"/>
      <w:lvlText w:val=""/>
      <w:lvlJc w:val="left"/>
      <w:pPr>
        <w:ind w:left="1080" w:hanging="360"/>
      </w:pPr>
      <w:rPr>
        <w:rFonts w:ascii="Symbol" w:hAnsi="Symbol"/>
      </w:rPr>
    </w:lvl>
    <w:lvl w:ilvl="4" w:tplc="1F5090CE">
      <w:start w:val="1"/>
      <w:numFmt w:val="bullet"/>
      <w:lvlText w:val=""/>
      <w:lvlJc w:val="left"/>
      <w:pPr>
        <w:ind w:left="1080" w:hanging="360"/>
      </w:pPr>
      <w:rPr>
        <w:rFonts w:ascii="Symbol" w:hAnsi="Symbol"/>
      </w:rPr>
    </w:lvl>
    <w:lvl w:ilvl="5" w:tplc="91B8C948">
      <w:start w:val="1"/>
      <w:numFmt w:val="bullet"/>
      <w:lvlText w:val=""/>
      <w:lvlJc w:val="left"/>
      <w:pPr>
        <w:ind w:left="1080" w:hanging="360"/>
      </w:pPr>
      <w:rPr>
        <w:rFonts w:ascii="Symbol" w:hAnsi="Symbol"/>
      </w:rPr>
    </w:lvl>
    <w:lvl w:ilvl="6" w:tplc="7EB2D406">
      <w:start w:val="1"/>
      <w:numFmt w:val="bullet"/>
      <w:lvlText w:val=""/>
      <w:lvlJc w:val="left"/>
      <w:pPr>
        <w:ind w:left="1080" w:hanging="360"/>
      </w:pPr>
      <w:rPr>
        <w:rFonts w:ascii="Symbol" w:hAnsi="Symbol"/>
      </w:rPr>
    </w:lvl>
    <w:lvl w:ilvl="7" w:tplc="A7F28C92">
      <w:start w:val="1"/>
      <w:numFmt w:val="bullet"/>
      <w:lvlText w:val=""/>
      <w:lvlJc w:val="left"/>
      <w:pPr>
        <w:ind w:left="1080" w:hanging="360"/>
      </w:pPr>
      <w:rPr>
        <w:rFonts w:ascii="Symbol" w:hAnsi="Symbol"/>
      </w:rPr>
    </w:lvl>
    <w:lvl w:ilvl="8" w:tplc="496AE8B8">
      <w:start w:val="1"/>
      <w:numFmt w:val="bullet"/>
      <w:lvlText w:val=""/>
      <w:lvlJc w:val="left"/>
      <w:pPr>
        <w:ind w:left="1080" w:hanging="360"/>
      </w:pPr>
      <w:rPr>
        <w:rFonts w:ascii="Symbol" w:hAnsi="Symbol"/>
      </w:rPr>
    </w:lvl>
  </w:abstractNum>
  <w:abstractNum w:abstractNumId="21" w15:restartNumberingAfterBreak="0">
    <w:nsid w:val="6A42430A"/>
    <w:multiLevelType w:val="hybridMultilevel"/>
    <w:tmpl w:val="502C3032"/>
    <w:lvl w:ilvl="0" w:tplc="6D7231AE">
      <w:start w:val="1"/>
      <w:numFmt w:val="bullet"/>
      <w:lvlText w:val=""/>
      <w:lvlJc w:val="left"/>
      <w:pPr>
        <w:ind w:left="720" w:hanging="360"/>
      </w:pPr>
      <w:rPr>
        <w:rFonts w:ascii="Symbol" w:hAnsi="Symbol"/>
      </w:rPr>
    </w:lvl>
    <w:lvl w:ilvl="1" w:tplc="3176CC8A">
      <w:start w:val="1"/>
      <w:numFmt w:val="bullet"/>
      <w:lvlText w:val=""/>
      <w:lvlJc w:val="left"/>
      <w:pPr>
        <w:ind w:left="720" w:hanging="360"/>
      </w:pPr>
      <w:rPr>
        <w:rFonts w:ascii="Symbol" w:hAnsi="Symbol"/>
      </w:rPr>
    </w:lvl>
    <w:lvl w:ilvl="2" w:tplc="3E1896E2">
      <w:start w:val="1"/>
      <w:numFmt w:val="bullet"/>
      <w:lvlText w:val=""/>
      <w:lvlJc w:val="left"/>
      <w:pPr>
        <w:ind w:left="720" w:hanging="360"/>
      </w:pPr>
      <w:rPr>
        <w:rFonts w:ascii="Symbol" w:hAnsi="Symbol"/>
      </w:rPr>
    </w:lvl>
    <w:lvl w:ilvl="3" w:tplc="E45899DA">
      <w:start w:val="1"/>
      <w:numFmt w:val="bullet"/>
      <w:lvlText w:val=""/>
      <w:lvlJc w:val="left"/>
      <w:pPr>
        <w:ind w:left="720" w:hanging="360"/>
      </w:pPr>
      <w:rPr>
        <w:rFonts w:ascii="Symbol" w:hAnsi="Symbol"/>
      </w:rPr>
    </w:lvl>
    <w:lvl w:ilvl="4" w:tplc="E6F03812">
      <w:start w:val="1"/>
      <w:numFmt w:val="bullet"/>
      <w:lvlText w:val=""/>
      <w:lvlJc w:val="left"/>
      <w:pPr>
        <w:ind w:left="720" w:hanging="360"/>
      </w:pPr>
      <w:rPr>
        <w:rFonts w:ascii="Symbol" w:hAnsi="Symbol"/>
      </w:rPr>
    </w:lvl>
    <w:lvl w:ilvl="5" w:tplc="994466F8">
      <w:start w:val="1"/>
      <w:numFmt w:val="bullet"/>
      <w:lvlText w:val=""/>
      <w:lvlJc w:val="left"/>
      <w:pPr>
        <w:ind w:left="720" w:hanging="360"/>
      </w:pPr>
      <w:rPr>
        <w:rFonts w:ascii="Symbol" w:hAnsi="Symbol"/>
      </w:rPr>
    </w:lvl>
    <w:lvl w:ilvl="6" w:tplc="BBC4F886">
      <w:start w:val="1"/>
      <w:numFmt w:val="bullet"/>
      <w:lvlText w:val=""/>
      <w:lvlJc w:val="left"/>
      <w:pPr>
        <w:ind w:left="720" w:hanging="360"/>
      </w:pPr>
      <w:rPr>
        <w:rFonts w:ascii="Symbol" w:hAnsi="Symbol"/>
      </w:rPr>
    </w:lvl>
    <w:lvl w:ilvl="7" w:tplc="F000D1DC">
      <w:start w:val="1"/>
      <w:numFmt w:val="bullet"/>
      <w:lvlText w:val=""/>
      <w:lvlJc w:val="left"/>
      <w:pPr>
        <w:ind w:left="720" w:hanging="360"/>
      </w:pPr>
      <w:rPr>
        <w:rFonts w:ascii="Symbol" w:hAnsi="Symbol"/>
      </w:rPr>
    </w:lvl>
    <w:lvl w:ilvl="8" w:tplc="6F3CB244">
      <w:start w:val="1"/>
      <w:numFmt w:val="bullet"/>
      <w:lvlText w:val=""/>
      <w:lvlJc w:val="left"/>
      <w:pPr>
        <w:ind w:left="720" w:hanging="360"/>
      </w:pPr>
      <w:rPr>
        <w:rFonts w:ascii="Symbol" w:hAnsi="Symbol"/>
      </w:rPr>
    </w:lvl>
  </w:abstractNum>
  <w:abstractNum w:abstractNumId="22" w15:restartNumberingAfterBreak="0">
    <w:nsid w:val="6A604305"/>
    <w:multiLevelType w:val="hybridMultilevel"/>
    <w:tmpl w:val="C8D40466"/>
    <w:lvl w:ilvl="0" w:tplc="30267FF4">
      <w:start w:val="1"/>
      <w:numFmt w:val="bullet"/>
      <w:lvlText w:val=""/>
      <w:lvlJc w:val="left"/>
      <w:pPr>
        <w:ind w:left="720" w:hanging="360"/>
      </w:pPr>
      <w:rPr>
        <w:rFonts w:ascii="Symbol" w:hAnsi="Symbol"/>
      </w:rPr>
    </w:lvl>
    <w:lvl w:ilvl="1" w:tplc="52922F34">
      <w:start w:val="1"/>
      <w:numFmt w:val="bullet"/>
      <w:lvlText w:val=""/>
      <w:lvlJc w:val="left"/>
      <w:pPr>
        <w:ind w:left="720" w:hanging="360"/>
      </w:pPr>
      <w:rPr>
        <w:rFonts w:ascii="Symbol" w:hAnsi="Symbol"/>
      </w:rPr>
    </w:lvl>
    <w:lvl w:ilvl="2" w:tplc="2D0CA0CE">
      <w:start w:val="1"/>
      <w:numFmt w:val="bullet"/>
      <w:lvlText w:val=""/>
      <w:lvlJc w:val="left"/>
      <w:pPr>
        <w:ind w:left="720" w:hanging="360"/>
      </w:pPr>
      <w:rPr>
        <w:rFonts w:ascii="Symbol" w:hAnsi="Symbol"/>
      </w:rPr>
    </w:lvl>
    <w:lvl w:ilvl="3" w:tplc="A12C974E">
      <w:start w:val="1"/>
      <w:numFmt w:val="bullet"/>
      <w:lvlText w:val=""/>
      <w:lvlJc w:val="left"/>
      <w:pPr>
        <w:ind w:left="720" w:hanging="360"/>
      </w:pPr>
      <w:rPr>
        <w:rFonts w:ascii="Symbol" w:hAnsi="Symbol"/>
      </w:rPr>
    </w:lvl>
    <w:lvl w:ilvl="4" w:tplc="27C8A67C">
      <w:start w:val="1"/>
      <w:numFmt w:val="bullet"/>
      <w:lvlText w:val=""/>
      <w:lvlJc w:val="left"/>
      <w:pPr>
        <w:ind w:left="720" w:hanging="360"/>
      </w:pPr>
      <w:rPr>
        <w:rFonts w:ascii="Symbol" w:hAnsi="Symbol"/>
      </w:rPr>
    </w:lvl>
    <w:lvl w:ilvl="5" w:tplc="8A28BBF0">
      <w:start w:val="1"/>
      <w:numFmt w:val="bullet"/>
      <w:lvlText w:val=""/>
      <w:lvlJc w:val="left"/>
      <w:pPr>
        <w:ind w:left="720" w:hanging="360"/>
      </w:pPr>
      <w:rPr>
        <w:rFonts w:ascii="Symbol" w:hAnsi="Symbol"/>
      </w:rPr>
    </w:lvl>
    <w:lvl w:ilvl="6" w:tplc="9DAE899C">
      <w:start w:val="1"/>
      <w:numFmt w:val="bullet"/>
      <w:lvlText w:val=""/>
      <w:lvlJc w:val="left"/>
      <w:pPr>
        <w:ind w:left="720" w:hanging="360"/>
      </w:pPr>
      <w:rPr>
        <w:rFonts w:ascii="Symbol" w:hAnsi="Symbol"/>
      </w:rPr>
    </w:lvl>
    <w:lvl w:ilvl="7" w:tplc="AD0C238C">
      <w:start w:val="1"/>
      <w:numFmt w:val="bullet"/>
      <w:lvlText w:val=""/>
      <w:lvlJc w:val="left"/>
      <w:pPr>
        <w:ind w:left="720" w:hanging="360"/>
      </w:pPr>
      <w:rPr>
        <w:rFonts w:ascii="Symbol" w:hAnsi="Symbol"/>
      </w:rPr>
    </w:lvl>
    <w:lvl w:ilvl="8" w:tplc="282A4F26">
      <w:start w:val="1"/>
      <w:numFmt w:val="bullet"/>
      <w:lvlText w:val=""/>
      <w:lvlJc w:val="left"/>
      <w:pPr>
        <w:ind w:left="720" w:hanging="360"/>
      </w:pPr>
      <w:rPr>
        <w:rFonts w:ascii="Symbol" w:hAnsi="Symbol"/>
      </w:rPr>
    </w:lvl>
  </w:abstractNum>
  <w:abstractNum w:abstractNumId="23" w15:restartNumberingAfterBreak="0">
    <w:nsid w:val="72A86F7A"/>
    <w:multiLevelType w:val="multilevel"/>
    <w:tmpl w:val="CC3243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8AE70E6"/>
    <w:multiLevelType w:val="hybridMultilevel"/>
    <w:tmpl w:val="D85CBA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B21FAE"/>
    <w:multiLevelType w:val="hybridMultilevel"/>
    <w:tmpl w:val="0FB4C2FA"/>
    <w:lvl w:ilvl="0" w:tplc="6FE2D336">
      <w:start w:val="1"/>
      <w:numFmt w:val="decimal"/>
      <w:lvlText w:val="%1)"/>
      <w:lvlJc w:val="left"/>
      <w:pPr>
        <w:ind w:left="1020" w:hanging="360"/>
      </w:pPr>
    </w:lvl>
    <w:lvl w:ilvl="1" w:tplc="5D448FC0">
      <w:start w:val="1"/>
      <w:numFmt w:val="decimal"/>
      <w:lvlText w:val="%2)"/>
      <w:lvlJc w:val="left"/>
      <w:pPr>
        <w:ind w:left="1020" w:hanging="360"/>
      </w:pPr>
    </w:lvl>
    <w:lvl w:ilvl="2" w:tplc="49C479C0">
      <w:start w:val="1"/>
      <w:numFmt w:val="decimal"/>
      <w:lvlText w:val="%3)"/>
      <w:lvlJc w:val="left"/>
      <w:pPr>
        <w:ind w:left="1020" w:hanging="360"/>
      </w:pPr>
    </w:lvl>
    <w:lvl w:ilvl="3" w:tplc="2EDAEC50">
      <w:start w:val="1"/>
      <w:numFmt w:val="decimal"/>
      <w:lvlText w:val="%4)"/>
      <w:lvlJc w:val="left"/>
      <w:pPr>
        <w:ind w:left="1020" w:hanging="360"/>
      </w:pPr>
    </w:lvl>
    <w:lvl w:ilvl="4" w:tplc="71B217B0">
      <w:start w:val="1"/>
      <w:numFmt w:val="decimal"/>
      <w:lvlText w:val="%5)"/>
      <w:lvlJc w:val="left"/>
      <w:pPr>
        <w:ind w:left="1020" w:hanging="360"/>
      </w:pPr>
    </w:lvl>
    <w:lvl w:ilvl="5" w:tplc="40765DBE">
      <w:start w:val="1"/>
      <w:numFmt w:val="decimal"/>
      <w:lvlText w:val="%6)"/>
      <w:lvlJc w:val="left"/>
      <w:pPr>
        <w:ind w:left="1020" w:hanging="360"/>
      </w:pPr>
    </w:lvl>
    <w:lvl w:ilvl="6" w:tplc="D76CD968">
      <w:start w:val="1"/>
      <w:numFmt w:val="decimal"/>
      <w:lvlText w:val="%7)"/>
      <w:lvlJc w:val="left"/>
      <w:pPr>
        <w:ind w:left="1020" w:hanging="360"/>
      </w:pPr>
    </w:lvl>
    <w:lvl w:ilvl="7" w:tplc="F0EAC310">
      <w:start w:val="1"/>
      <w:numFmt w:val="decimal"/>
      <w:lvlText w:val="%8)"/>
      <w:lvlJc w:val="left"/>
      <w:pPr>
        <w:ind w:left="1020" w:hanging="360"/>
      </w:pPr>
    </w:lvl>
    <w:lvl w:ilvl="8" w:tplc="EA788408">
      <w:start w:val="1"/>
      <w:numFmt w:val="decimal"/>
      <w:lvlText w:val="%9)"/>
      <w:lvlJc w:val="left"/>
      <w:pPr>
        <w:ind w:left="1020" w:hanging="360"/>
      </w:pPr>
    </w:lvl>
  </w:abstractNum>
  <w:abstractNum w:abstractNumId="26" w15:restartNumberingAfterBreak="0">
    <w:nsid w:val="792010D1"/>
    <w:multiLevelType w:val="hybridMultilevel"/>
    <w:tmpl w:val="840A057C"/>
    <w:lvl w:ilvl="0" w:tplc="9F225142">
      <w:start w:val="1"/>
      <w:numFmt w:val="decimal"/>
      <w:lvlText w:val="%1)"/>
      <w:lvlJc w:val="left"/>
      <w:pPr>
        <w:ind w:left="1020" w:hanging="360"/>
      </w:pPr>
    </w:lvl>
    <w:lvl w:ilvl="1" w:tplc="A1B8948C">
      <w:start w:val="1"/>
      <w:numFmt w:val="decimal"/>
      <w:lvlText w:val="%2)"/>
      <w:lvlJc w:val="left"/>
      <w:pPr>
        <w:ind w:left="1020" w:hanging="360"/>
      </w:pPr>
    </w:lvl>
    <w:lvl w:ilvl="2" w:tplc="477A7122">
      <w:start w:val="1"/>
      <w:numFmt w:val="decimal"/>
      <w:lvlText w:val="%3)"/>
      <w:lvlJc w:val="left"/>
      <w:pPr>
        <w:ind w:left="1020" w:hanging="360"/>
      </w:pPr>
    </w:lvl>
    <w:lvl w:ilvl="3" w:tplc="C576FBBE">
      <w:start w:val="1"/>
      <w:numFmt w:val="decimal"/>
      <w:lvlText w:val="%4)"/>
      <w:lvlJc w:val="left"/>
      <w:pPr>
        <w:ind w:left="1020" w:hanging="360"/>
      </w:pPr>
    </w:lvl>
    <w:lvl w:ilvl="4" w:tplc="7392070C">
      <w:start w:val="1"/>
      <w:numFmt w:val="decimal"/>
      <w:lvlText w:val="%5)"/>
      <w:lvlJc w:val="left"/>
      <w:pPr>
        <w:ind w:left="1020" w:hanging="360"/>
      </w:pPr>
    </w:lvl>
    <w:lvl w:ilvl="5" w:tplc="A0EE42CC">
      <w:start w:val="1"/>
      <w:numFmt w:val="decimal"/>
      <w:lvlText w:val="%6)"/>
      <w:lvlJc w:val="left"/>
      <w:pPr>
        <w:ind w:left="1020" w:hanging="360"/>
      </w:pPr>
    </w:lvl>
    <w:lvl w:ilvl="6" w:tplc="EDBE332A">
      <w:start w:val="1"/>
      <w:numFmt w:val="decimal"/>
      <w:lvlText w:val="%7)"/>
      <w:lvlJc w:val="left"/>
      <w:pPr>
        <w:ind w:left="1020" w:hanging="360"/>
      </w:pPr>
    </w:lvl>
    <w:lvl w:ilvl="7" w:tplc="21FC2A6C">
      <w:start w:val="1"/>
      <w:numFmt w:val="decimal"/>
      <w:lvlText w:val="%8)"/>
      <w:lvlJc w:val="left"/>
      <w:pPr>
        <w:ind w:left="1020" w:hanging="360"/>
      </w:pPr>
    </w:lvl>
    <w:lvl w:ilvl="8" w:tplc="B56A1328">
      <w:start w:val="1"/>
      <w:numFmt w:val="decimal"/>
      <w:lvlText w:val="%9)"/>
      <w:lvlJc w:val="left"/>
      <w:pPr>
        <w:ind w:left="1020" w:hanging="360"/>
      </w:pPr>
    </w:lvl>
  </w:abstractNum>
  <w:num w:numId="1" w16cid:durableId="346639314">
    <w:abstractNumId w:val="16"/>
  </w:num>
  <w:num w:numId="2" w16cid:durableId="137573869">
    <w:abstractNumId w:val="16"/>
  </w:num>
  <w:num w:numId="3" w16cid:durableId="1696879303">
    <w:abstractNumId w:val="21"/>
  </w:num>
  <w:num w:numId="4" w16cid:durableId="1394963548">
    <w:abstractNumId w:val="21"/>
  </w:num>
  <w:num w:numId="5" w16cid:durableId="646470026">
    <w:abstractNumId w:val="14"/>
  </w:num>
  <w:num w:numId="6" w16cid:durableId="2029746210">
    <w:abstractNumId w:val="10"/>
  </w:num>
  <w:num w:numId="7" w16cid:durableId="1760713359">
    <w:abstractNumId w:val="19"/>
  </w:num>
  <w:num w:numId="8" w16cid:durableId="567688639">
    <w:abstractNumId w:val="3"/>
  </w:num>
  <w:num w:numId="9" w16cid:durableId="1315111001">
    <w:abstractNumId w:val="0"/>
  </w:num>
  <w:num w:numId="10" w16cid:durableId="410586763">
    <w:abstractNumId w:val="23"/>
  </w:num>
  <w:num w:numId="11" w16cid:durableId="116488388">
    <w:abstractNumId w:val="17"/>
  </w:num>
  <w:num w:numId="12" w16cid:durableId="1710760482">
    <w:abstractNumId w:val="18"/>
  </w:num>
  <w:num w:numId="13" w16cid:durableId="620457478">
    <w:abstractNumId w:val="7"/>
  </w:num>
  <w:num w:numId="14" w16cid:durableId="1298492508">
    <w:abstractNumId w:val="12"/>
  </w:num>
  <w:num w:numId="15" w16cid:durableId="343214490">
    <w:abstractNumId w:val="4"/>
  </w:num>
  <w:num w:numId="16" w16cid:durableId="1765147954">
    <w:abstractNumId w:val="24"/>
  </w:num>
  <w:num w:numId="17" w16cid:durableId="951012664">
    <w:abstractNumId w:val="20"/>
  </w:num>
  <w:num w:numId="18" w16cid:durableId="862329335">
    <w:abstractNumId w:val="13"/>
  </w:num>
  <w:num w:numId="19" w16cid:durableId="609052408">
    <w:abstractNumId w:val="8"/>
  </w:num>
  <w:num w:numId="20" w16cid:durableId="135294548">
    <w:abstractNumId w:val="9"/>
  </w:num>
  <w:num w:numId="21" w16cid:durableId="449402401">
    <w:abstractNumId w:val="15"/>
  </w:num>
  <w:num w:numId="22" w16cid:durableId="256331502">
    <w:abstractNumId w:val="5"/>
  </w:num>
  <w:num w:numId="23" w16cid:durableId="1903321352">
    <w:abstractNumId w:val="22"/>
  </w:num>
  <w:num w:numId="24" w16cid:durableId="1683047607">
    <w:abstractNumId w:val="6"/>
  </w:num>
  <w:num w:numId="25" w16cid:durableId="1112819593">
    <w:abstractNumId w:val="11"/>
  </w:num>
  <w:num w:numId="26" w16cid:durableId="1301766074">
    <w:abstractNumId w:val="1"/>
  </w:num>
  <w:num w:numId="27" w16cid:durableId="762532275">
    <w:abstractNumId w:val="26"/>
  </w:num>
  <w:num w:numId="28" w16cid:durableId="140195451">
    <w:abstractNumId w:val="2"/>
  </w:num>
  <w:num w:numId="29" w16cid:durableId="11980113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55C"/>
    <w:rsid w:val="00000222"/>
    <w:rsid w:val="00000CF9"/>
    <w:rsid w:val="00000EDC"/>
    <w:rsid w:val="000013AD"/>
    <w:rsid w:val="000013B5"/>
    <w:rsid w:val="000013F8"/>
    <w:rsid w:val="00001795"/>
    <w:rsid w:val="00002031"/>
    <w:rsid w:val="000023CF"/>
    <w:rsid w:val="0000269C"/>
    <w:rsid w:val="000026D9"/>
    <w:rsid w:val="00002810"/>
    <w:rsid w:val="00002B1D"/>
    <w:rsid w:val="00002C68"/>
    <w:rsid w:val="00003457"/>
    <w:rsid w:val="000034A6"/>
    <w:rsid w:val="00003635"/>
    <w:rsid w:val="00003775"/>
    <w:rsid w:val="0000436C"/>
    <w:rsid w:val="000046CB"/>
    <w:rsid w:val="00004702"/>
    <w:rsid w:val="00004C20"/>
    <w:rsid w:val="00004C97"/>
    <w:rsid w:val="00004F5C"/>
    <w:rsid w:val="00004FBA"/>
    <w:rsid w:val="000051BF"/>
    <w:rsid w:val="0000533F"/>
    <w:rsid w:val="000054EC"/>
    <w:rsid w:val="0000562C"/>
    <w:rsid w:val="000056F0"/>
    <w:rsid w:val="00005F68"/>
    <w:rsid w:val="00006632"/>
    <w:rsid w:val="000071CB"/>
    <w:rsid w:val="0000743C"/>
    <w:rsid w:val="0000746B"/>
    <w:rsid w:val="00007596"/>
    <w:rsid w:val="0000794F"/>
    <w:rsid w:val="00007966"/>
    <w:rsid w:val="00007CF0"/>
    <w:rsid w:val="000102EC"/>
    <w:rsid w:val="00010B89"/>
    <w:rsid w:val="00010EB7"/>
    <w:rsid w:val="00010F87"/>
    <w:rsid w:val="000111A9"/>
    <w:rsid w:val="00011425"/>
    <w:rsid w:val="0001188C"/>
    <w:rsid w:val="00011C74"/>
    <w:rsid w:val="00011F72"/>
    <w:rsid w:val="00012E83"/>
    <w:rsid w:val="00012EDD"/>
    <w:rsid w:val="00012F4B"/>
    <w:rsid w:val="000131EC"/>
    <w:rsid w:val="00013732"/>
    <w:rsid w:val="00013EED"/>
    <w:rsid w:val="0001407B"/>
    <w:rsid w:val="00014592"/>
    <w:rsid w:val="00014A62"/>
    <w:rsid w:val="00014FCC"/>
    <w:rsid w:val="00015309"/>
    <w:rsid w:val="000154BB"/>
    <w:rsid w:val="0001564B"/>
    <w:rsid w:val="00015666"/>
    <w:rsid w:val="00015670"/>
    <w:rsid w:val="00015DC2"/>
    <w:rsid w:val="00015EC5"/>
    <w:rsid w:val="00016392"/>
    <w:rsid w:val="0001648B"/>
    <w:rsid w:val="0001699B"/>
    <w:rsid w:val="0001720F"/>
    <w:rsid w:val="000175DC"/>
    <w:rsid w:val="000175EE"/>
    <w:rsid w:val="000175F3"/>
    <w:rsid w:val="000176AF"/>
    <w:rsid w:val="00017C84"/>
    <w:rsid w:val="00020210"/>
    <w:rsid w:val="0002040E"/>
    <w:rsid w:val="00020611"/>
    <w:rsid w:val="00020818"/>
    <w:rsid w:val="00020A21"/>
    <w:rsid w:val="00020BC5"/>
    <w:rsid w:val="000212BE"/>
    <w:rsid w:val="000218A0"/>
    <w:rsid w:val="00021B45"/>
    <w:rsid w:val="00022007"/>
    <w:rsid w:val="0002243C"/>
    <w:rsid w:val="000224BB"/>
    <w:rsid w:val="00022573"/>
    <w:rsid w:val="000227D7"/>
    <w:rsid w:val="00022C3E"/>
    <w:rsid w:val="00022CC6"/>
    <w:rsid w:val="0002333A"/>
    <w:rsid w:val="0002374C"/>
    <w:rsid w:val="000239A2"/>
    <w:rsid w:val="00023DA5"/>
    <w:rsid w:val="0002413E"/>
    <w:rsid w:val="000241C2"/>
    <w:rsid w:val="000247FD"/>
    <w:rsid w:val="00025107"/>
    <w:rsid w:val="0002582B"/>
    <w:rsid w:val="00025A6C"/>
    <w:rsid w:val="000260D0"/>
    <w:rsid w:val="0002661F"/>
    <w:rsid w:val="00026925"/>
    <w:rsid w:val="00026C08"/>
    <w:rsid w:val="00026DE4"/>
    <w:rsid w:val="000270F1"/>
    <w:rsid w:val="00027C85"/>
    <w:rsid w:val="00027D4D"/>
    <w:rsid w:val="00027F88"/>
    <w:rsid w:val="00030070"/>
    <w:rsid w:val="00030580"/>
    <w:rsid w:val="000314C5"/>
    <w:rsid w:val="00031F9C"/>
    <w:rsid w:val="00031FB7"/>
    <w:rsid w:val="0003267A"/>
    <w:rsid w:val="00032885"/>
    <w:rsid w:val="00032B08"/>
    <w:rsid w:val="00032BFF"/>
    <w:rsid w:val="00032C45"/>
    <w:rsid w:val="00032D7A"/>
    <w:rsid w:val="00033EA6"/>
    <w:rsid w:val="00034540"/>
    <w:rsid w:val="0003461E"/>
    <w:rsid w:val="0003514D"/>
    <w:rsid w:val="000351A2"/>
    <w:rsid w:val="000352A6"/>
    <w:rsid w:val="000353A7"/>
    <w:rsid w:val="000353E4"/>
    <w:rsid w:val="00035DF2"/>
    <w:rsid w:val="00035ED9"/>
    <w:rsid w:val="00036094"/>
    <w:rsid w:val="0003619A"/>
    <w:rsid w:val="000368F2"/>
    <w:rsid w:val="00036B07"/>
    <w:rsid w:val="00036BAA"/>
    <w:rsid w:val="00037299"/>
    <w:rsid w:val="0003739B"/>
    <w:rsid w:val="000377D9"/>
    <w:rsid w:val="00037F90"/>
    <w:rsid w:val="00040096"/>
    <w:rsid w:val="000404BE"/>
    <w:rsid w:val="00040AAE"/>
    <w:rsid w:val="000410A7"/>
    <w:rsid w:val="0004116F"/>
    <w:rsid w:val="000411E1"/>
    <w:rsid w:val="000415C3"/>
    <w:rsid w:val="00041682"/>
    <w:rsid w:val="000417AB"/>
    <w:rsid w:val="000418BB"/>
    <w:rsid w:val="00041936"/>
    <w:rsid w:val="00041E88"/>
    <w:rsid w:val="00041FC0"/>
    <w:rsid w:val="00042080"/>
    <w:rsid w:val="0004218C"/>
    <w:rsid w:val="000428A6"/>
    <w:rsid w:val="00042916"/>
    <w:rsid w:val="00043503"/>
    <w:rsid w:val="00043578"/>
    <w:rsid w:val="000435C5"/>
    <w:rsid w:val="0004375B"/>
    <w:rsid w:val="00044602"/>
    <w:rsid w:val="000452E0"/>
    <w:rsid w:val="000459B0"/>
    <w:rsid w:val="0004666A"/>
    <w:rsid w:val="00046EAA"/>
    <w:rsid w:val="00047203"/>
    <w:rsid w:val="000472BD"/>
    <w:rsid w:val="0004746C"/>
    <w:rsid w:val="00047B68"/>
    <w:rsid w:val="00047EEC"/>
    <w:rsid w:val="00047F19"/>
    <w:rsid w:val="00050B3D"/>
    <w:rsid w:val="00050E4D"/>
    <w:rsid w:val="000511C9"/>
    <w:rsid w:val="00051489"/>
    <w:rsid w:val="00051B1B"/>
    <w:rsid w:val="00051B74"/>
    <w:rsid w:val="00051F6D"/>
    <w:rsid w:val="0005266B"/>
    <w:rsid w:val="00052C1B"/>
    <w:rsid w:val="00052E2D"/>
    <w:rsid w:val="00052F13"/>
    <w:rsid w:val="0005389E"/>
    <w:rsid w:val="000539FB"/>
    <w:rsid w:val="00053B36"/>
    <w:rsid w:val="00053B88"/>
    <w:rsid w:val="000543D7"/>
    <w:rsid w:val="00054418"/>
    <w:rsid w:val="00054492"/>
    <w:rsid w:val="00054680"/>
    <w:rsid w:val="000547CA"/>
    <w:rsid w:val="00054D80"/>
    <w:rsid w:val="00055A9C"/>
    <w:rsid w:val="00055E39"/>
    <w:rsid w:val="0005603F"/>
    <w:rsid w:val="00056242"/>
    <w:rsid w:val="000566EC"/>
    <w:rsid w:val="00056DBD"/>
    <w:rsid w:val="00057457"/>
    <w:rsid w:val="00057A93"/>
    <w:rsid w:val="00057BE3"/>
    <w:rsid w:val="000601B0"/>
    <w:rsid w:val="000604E1"/>
    <w:rsid w:val="0006076D"/>
    <w:rsid w:val="00060D21"/>
    <w:rsid w:val="00060DAB"/>
    <w:rsid w:val="00060DB9"/>
    <w:rsid w:val="00061480"/>
    <w:rsid w:val="000614EB"/>
    <w:rsid w:val="00061B7A"/>
    <w:rsid w:val="00061BA0"/>
    <w:rsid w:val="00061D51"/>
    <w:rsid w:val="0006216D"/>
    <w:rsid w:val="000623EA"/>
    <w:rsid w:val="00062F92"/>
    <w:rsid w:val="00063583"/>
    <w:rsid w:val="0006372E"/>
    <w:rsid w:val="000639F5"/>
    <w:rsid w:val="00063B9E"/>
    <w:rsid w:val="00063D00"/>
    <w:rsid w:val="00063D9B"/>
    <w:rsid w:val="00064294"/>
    <w:rsid w:val="00064831"/>
    <w:rsid w:val="00064BA5"/>
    <w:rsid w:val="00064FBF"/>
    <w:rsid w:val="00065CA0"/>
    <w:rsid w:val="00066BA9"/>
    <w:rsid w:val="00066E16"/>
    <w:rsid w:val="00067068"/>
    <w:rsid w:val="0006726B"/>
    <w:rsid w:val="000676E9"/>
    <w:rsid w:val="00070003"/>
    <w:rsid w:val="00070330"/>
    <w:rsid w:val="000703D3"/>
    <w:rsid w:val="000704CB"/>
    <w:rsid w:val="0007058E"/>
    <w:rsid w:val="000706EC"/>
    <w:rsid w:val="0007071C"/>
    <w:rsid w:val="00070D1F"/>
    <w:rsid w:val="00070F52"/>
    <w:rsid w:val="00071069"/>
    <w:rsid w:val="0007127A"/>
    <w:rsid w:val="0007164F"/>
    <w:rsid w:val="00071DF5"/>
    <w:rsid w:val="00071F4E"/>
    <w:rsid w:val="000725AB"/>
    <w:rsid w:val="000725E8"/>
    <w:rsid w:val="00072650"/>
    <w:rsid w:val="000726D2"/>
    <w:rsid w:val="00072768"/>
    <w:rsid w:val="00072B19"/>
    <w:rsid w:val="00072D26"/>
    <w:rsid w:val="00072F76"/>
    <w:rsid w:val="00072F79"/>
    <w:rsid w:val="000733CD"/>
    <w:rsid w:val="00073F09"/>
    <w:rsid w:val="000745AD"/>
    <w:rsid w:val="000746BD"/>
    <w:rsid w:val="00074829"/>
    <w:rsid w:val="0007492A"/>
    <w:rsid w:val="00074941"/>
    <w:rsid w:val="00074EE1"/>
    <w:rsid w:val="00074FAE"/>
    <w:rsid w:val="0007580A"/>
    <w:rsid w:val="000759D2"/>
    <w:rsid w:val="0007618E"/>
    <w:rsid w:val="0007619F"/>
    <w:rsid w:val="000761C6"/>
    <w:rsid w:val="0007645C"/>
    <w:rsid w:val="00076685"/>
    <w:rsid w:val="00076947"/>
    <w:rsid w:val="00076D4F"/>
    <w:rsid w:val="00076F90"/>
    <w:rsid w:val="00076FF4"/>
    <w:rsid w:val="0007783E"/>
    <w:rsid w:val="000779BC"/>
    <w:rsid w:val="00077A40"/>
    <w:rsid w:val="00077B08"/>
    <w:rsid w:val="00077C96"/>
    <w:rsid w:val="000800CF"/>
    <w:rsid w:val="000802D4"/>
    <w:rsid w:val="00080330"/>
    <w:rsid w:val="0008057F"/>
    <w:rsid w:val="000808DB"/>
    <w:rsid w:val="00080A19"/>
    <w:rsid w:val="00080A29"/>
    <w:rsid w:val="00081191"/>
    <w:rsid w:val="000811B2"/>
    <w:rsid w:val="00081515"/>
    <w:rsid w:val="000815C0"/>
    <w:rsid w:val="000818BE"/>
    <w:rsid w:val="00081B9E"/>
    <w:rsid w:val="00081D87"/>
    <w:rsid w:val="000828B2"/>
    <w:rsid w:val="00082D6F"/>
    <w:rsid w:val="00083044"/>
    <w:rsid w:val="000830EA"/>
    <w:rsid w:val="00083308"/>
    <w:rsid w:val="0008331E"/>
    <w:rsid w:val="000838BC"/>
    <w:rsid w:val="00084051"/>
    <w:rsid w:val="00084060"/>
    <w:rsid w:val="0008432A"/>
    <w:rsid w:val="000845B1"/>
    <w:rsid w:val="0008498F"/>
    <w:rsid w:val="00084A98"/>
    <w:rsid w:val="00084C68"/>
    <w:rsid w:val="00084D7C"/>
    <w:rsid w:val="0008532F"/>
    <w:rsid w:val="00085447"/>
    <w:rsid w:val="000854C6"/>
    <w:rsid w:val="00085610"/>
    <w:rsid w:val="00085BE1"/>
    <w:rsid w:val="000869C4"/>
    <w:rsid w:val="00086B54"/>
    <w:rsid w:val="00086B55"/>
    <w:rsid w:val="00086BDC"/>
    <w:rsid w:val="00086D95"/>
    <w:rsid w:val="00087423"/>
    <w:rsid w:val="000877C5"/>
    <w:rsid w:val="0009052C"/>
    <w:rsid w:val="0009063E"/>
    <w:rsid w:val="00090778"/>
    <w:rsid w:val="00091092"/>
    <w:rsid w:val="00091ACF"/>
    <w:rsid w:val="0009220C"/>
    <w:rsid w:val="0009279A"/>
    <w:rsid w:val="00092DC4"/>
    <w:rsid w:val="00092F1B"/>
    <w:rsid w:val="00092F4E"/>
    <w:rsid w:val="000930F8"/>
    <w:rsid w:val="00093153"/>
    <w:rsid w:val="0009347C"/>
    <w:rsid w:val="0009361C"/>
    <w:rsid w:val="00093623"/>
    <w:rsid w:val="00093FF9"/>
    <w:rsid w:val="00094039"/>
    <w:rsid w:val="00094469"/>
    <w:rsid w:val="0009462E"/>
    <w:rsid w:val="00094751"/>
    <w:rsid w:val="00095351"/>
    <w:rsid w:val="000954BB"/>
    <w:rsid w:val="000954BD"/>
    <w:rsid w:val="000957D3"/>
    <w:rsid w:val="00095A00"/>
    <w:rsid w:val="00095A46"/>
    <w:rsid w:val="00095EB1"/>
    <w:rsid w:val="00096459"/>
    <w:rsid w:val="0009649A"/>
    <w:rsid w:val="000964F6"/>
    <w:rsid w:val="00096AD2"/>
    <w:rsid w:val="0009701B"/>
    <w:rsid w:val="000972F8"/>
    <w:rsid w:val="0009745C"/>
    <w:rsid w:val="0009757D"/>
    <w:rsid w:val="00097CD4"/>
    <w:rsid w:val="00097FA7"/>
    <w:rsid w:val="000A007A"/>
    <w:rsid w:val="000A0302"/>
    <w:rsid w:val="000A04B7"/>
    <w:rsid w:val="000A060C"/>
    <w:rsid w:val="000A077C"/>
    <w:rsid w:val="000A0D8A"/>
    <w:rsid w:val="000A0E24"/>
    <w:rsid w:val="000A12B6"/>
    <w:rsid w:val="000A15D6"/>
    <w:rsid w:val="000A1753"/>
    <w:rsid w:val="000A176B"/>
    <w:rsid w:val="000A1C1A"/>
    <w:rsid w:val="000A1D60"/>
    <w:rsid w:val="000A22FD"/>
    <w:rsid w:val="000A25F2"/>
    <w:rsid w:val="000A2E1E"/>
    <w:rsid w:val="000A3290"/>
    <w:rsid w:val="000A3F9E"/>
    <w:rsid w:val="000A40C1"/>
    <w:rsid w:val="000A415C"/>
    <w:rsid w:val="000A4398"/>
    <w:rsid w:val="000A46A8"/>
    <w:rsid w:val="000A4892"/>
    <w:rsid w:val="000A4ECC"/>
    <w:rsid w:val="000A502C"/>
    <w:rsid w:val="000A5314"/>
    <w:rsid w:val="000A5832"/>
    <w:rsid w:val="000A5901"/>
    <w:rsid w:val="000A5B97"/>
    <w:rsid w:val="000A6329"/>
    <w:rsid w:val="000A64E3"/>
    <w:rsid w:val="000A64EA"/>
    <w:rsid w:val="000A67DF"/>
    <w:rsid w:val="000A67E1"/>
    <w:rsid w:val="000A694B"/>
    <w:rsid w:val="000A6BB7"/>
    <w:rsid w:val="000A6C66"/>
    <w:rsid w:val="000A6C77"/>
    <w:rsid w:val="000A706C"/>
    <w:rsid w:val="000A717C"/>
    <w:rsid w:val="000A7598"/>
    <w:rsid w:val="000B0379"/>
    <w:rsid w:val="000B043A"/>
    <w:rsid w:val="000B04B4"/>
    <w:rsid w:val="000B05E2"/>
    <w:rsid w:val="000B15EB"/>
    <w:rsid w:val="000B1AA9"/>
    <w:rsid w:val="000B1D7D"/>
    <w:rsid w:val="000B1DB8"/>
    <w:rsid w:val="000B1EC7"/>
    <w:rsid w:val="000B2129"/>
    <w:rsid w:val="000B2700"/>
    <w:rsid w:val="000B280A"/>
    <w:rsid w:val="000B29F7"/>
    <w:rsid w:val="000B31D5"/>
    <w:rsid w:val="000B320B"/>
    <w:rsid w:val="000B32DF"/>
    <w:rsid w:val="000B377A"/>
    <w:rsid w:val="000B3A3F"/>
    <w:rsid w:val="000B3C23"/>
    <w:rsid w:val="000B3DF3"/>
    <w:rsid w:val="000B4963"/>
    <w:rsid w:val="000B4E82"/>
    <w:rsid w:val="000B4F3C"/>
    <w:rsid w:val="000B50B9"/>
    <w:rsid w:val="000B5A2E"/>
    <w:rsid w:val="000B5D1C"/>
    <w:rsid w:val="000B5D36"/>
    <w:rsid w:val="000B6565"/>
    <w:rsid w:val="000B6906"/>
    <w:rsid w:val="000B6A9C"/>
    <w:rsid w:val="000B73E2"/>
    <w:rsid w:val="000B776F"/>
    <w:rsid w:val="000B784D"/>
    <w:rsid w:val="000B7A4B"/>
    <w:rsid w:val="000B7B66"/>
    <w:rsid w:val="000C0422"/>
    <w:rsid w:val="000C0E1D"/>
    <w:rsid w:val="000C0E61"/>
    <w:rsid w:val="000C0F0E"/>
    <w:rsid w:val="000C115E"/>
    <w:rsid w:val="000C1505"/>
    <w:rsid w:val="000C1645"/>
    <w:rsid w:val="000C2286"/>
    <w:rsid w:val="000C23CE"/>
    <w:rsid w:val="000C24D5"/>
    <w:rsid w:val="000C2612"/>
    <w:rsid w:val="000C2846"/>
    <w:rsid w:val="000C28BA"/>
    <w:rsid w:val="000C2C54"/>
    <w:rsid w:val="000C2F60"/>
    <w:rsid w:val="000C33CD"/>
    <w:rsid w:val="000C3622"/>
    <w:rsid w:val="000C3ABC"/>
    <w:rsid w:val="000C3EDA"/>
    <w:rsid w:val="000C401F"/>
    <w:rsid w:val="000C402B"/>
    <w:rsid w:val="000C409C"/>
    <w:rsid w:val="000C4D02"/>
    <w:rsid w:val="000C4EA9"/>
    <w:rsid w:val="000C51FC"/>
    <w:rsid w:val="000C53DA"/>
    <w:rsid w:val="000C5525"/>
    <w:rsid w:val="000C5CAF"/>
    <w:rsid w:val="000C5F0A"/>
    <w:rsid w:val="000C6095"/>
    <w:rsid w:val="000C653F"/>
    <w:rsid w:val="000C665E"/>
    <w:rsid w:val="000C6871"/>
    <w:rsid w:val="000C6A30"/>
    <w:rsid w:val="000C6E05"/>
    <w:rsid w:val="000C763A"/>
    <w:rsid w:val="000C7760"/>
    <w:rsid w:val="000C7779"/>
    <w:rsid w:val="000C7C67"/>
    <w:rsid w:val="000C7EAC"/>
    <w:rsid w:val="000D0E54"/>
    <w:rsid w:val="000D106A"/>
    <w:rsid w:val="000D10B2"/>
    <w:rsid w:val="000D118D"/>
    <w:rsid w:val="000D144F"/>
    <w:rsid w:val="000D1588"/>
    <w:rsid w:val="000D1BAF"/>
    <w:rsid w:val="000D26E0"/>
    <w:rsid w:val="000D2C5B"/>
    <w:rsid w:val="000D2C8A"/>
    <w:rsid w:val="000D2F98"/>
    <w:rsid w:val="000D30F9"/>
    <w:rsid w:val="000D3C23"/>
    <w:rsid w:val="000D432F"/>
    <w:rsid w:val="000D437A"/>
    <w:rsid w:val="000D451E"/>
    <w:rsid w:val="000D474C"/>
    <w:rsid w:val="000D4C1B"/>
    <w:rsid w:val="000D550C"/>
    <w:rsid w:val="000D564F"/>
    <w:rsid w:val="000D5E3F"/>
    <w:rsid w:val="000D61B3"/>
    <w:rsid w:val="000D61E5"/>
    <w:rsid w:val="000D652F"/>
    <w:rsid w:val="000D7248"/>
    <w:rsid w:val="000D7AFF"/>
    <w:rsid w:val="000D7D83"/>
    <w:rsid w:val="000E0116"/>
    <w:rsid w:val="000E01F7"/>
    <w:rsid w:val="000E025F"/>
    <w:rsid w:val="000E093C"/>
    <w:rsid w:val="000E12D4"/>
    <w:rsid w:val="000E15F1"/>
    <w:rsid w:val="000E1610"/>
    <w:rsid w:val="000E190C"/>
    <w:rsid w:val="000E19C4"/>
    <w:rsid w:val="000E207B"/>
    <w:rsid w:val="000E2357"/>
    <w:rsid w:val="000E24F1"/>
    <w:rsid w:val="000E2FEB"/>
    <w:rsid w:val="000E3177"/>
    <w:rsid w:val="000E32BE"/>
    <w:rsid w:val="000E37C3"/>
    <w:rsid w:val="000E3C52"/>
    <w:rsid w:val="000E3EA6"/>
    <w:rsid w:val="000E4382"/>
    <w:rsid w:val="000E460B"/>
    <w:rsid w:val="000E4A9A"/>
    <w:rsid w:val="000E4EB3"/>
    <w:rsid w:val="000E527D"/>
    <w:rsid w:val="000E56AA"/>
    <w:rsid w:val="000E579C"/>
    <w:rsid w:val="000E5A21"/>
    <w:rsid w:val="000E5B26"/>
    <w:rsid w:val="000E5D4E"/>
    <w:rsid w:val="000E5D51"/>
    <w:rsid w:val="000E5ECF"/>
    <w:rsid w:val="000E6034"/>
    <w:rsid w:val="000E6247"/>
    <w:rsid w:val="000E6A64"/>
    <w:rsid w:val="000E7414"/>
    <w:rsid w:val="000E7483"/>
    <w:rsid w:val="000E74FA"/>
    <w:rsid w:val="000E7676"/>
    <w:rsid w:val="000E78FB"/>
    <w:rsid w:val="000E7BB6"/>
    <w:rsid w:val="000F0295"/>
    <w:rsid w:val="000F0C26"/>
    <w:rsid w:val="000F1365"/>
    <w:rsid w:val="000F2204"/>
    <w:rsid w:val="000F229C"/>
    <w:rsid w:val="000F27D4"/>
    <w:rsid w:val="000F30C7"/>
    <w:rsid w:val="000F3354"/>
    <w:rsid w:val="000F3745"/>
    <w:rsid w:val="000F3960"/>
    <w:rsid w:val="000F3D45"/>
    <w:rsid w:val="000F400E"/>
    <w:rsid w:val="000F40F9"/>
    <w:rsid w:val="000F453C"/>
    <w:rsid w:val="000F4613"/>
    <w:rsid w:val="000F46E5"/>
    <w:rsid w:val="000F4933"/>
    <w:rsid w:val="000F4ADA"/>
    <w:rsid w:val="000F4BA5"/>
    <w:rsid w:val="000F4CD3"/>
    <w:rsid w:val="000F4D40"/>
    <w:rsid w:val="000F51D8"/>
    <w:rsid w:val="000F5FD0"/>
    <w:rsid w:val="000F61A2"/>
    <w:rsid w:val="000F71F9"/>
    <w:rsid w:val="000F7526"/>
    <w:rsid w:val="000F788D"/>
    <w:rsid w:val="000F7BC7"/>
    <w:rsid w:val="000F7CA7"/>
    <w:rsid w:val="001007A0"/>
    <w:rsid w:val="0010091E"/>
    <w:rsid w:val="00100AE0"/>
    <w:rsid w:val="00100B17"/>
    <w:rsid w:val="00100BB0"/>
    <w:rsid w:val="0010100B"/>
    <w:rsid w:val="00101E7E"/>
    <w:rsid w:val="00101F32"/>
    <w:rsid w:val="00101FA2"/>
    <w:rsid w:val="00102290"/>
    <w:rsid w:val="0010229E"/>
    <w:rsid w:val="001024F3"/>
    <w:rsid w:val="00102BE5"/>
    <w:rsid w:val="00102D1F"/>
    <w:rsid w:val="00103020"/>
    <w:rsid w:val="001033E1"/>
    <w:rsid w:val="001034D1"/>
    <w:rsid w:val="00103EA8"/>
    <w:rsid w:val="00103EAB"/>
    <w:rsid w:val="0010403E"/>
    <w:rsid w:val="0010435B"/>
    <w:rsid w:val="00104404"/>
    <w:rsid w:val="0010484C"/>
    <w:rsid w:val="00104BE3"/>
    <w:rsid w:val="0010504B"/>
    <w:rsid w:val="001056BA"/>
    <w:rsid w:val="00105A58"/>
    <w:rsid w:val="00105DCF"/>
    <w:rsid w:val="00106473"/>
    <w:rsid w:val="001066E4"/>
    <w:rsid w:val="00106707"/>
    <w:rsid w:val="001069D0"/>
    <w:rsid w:val="00107162"/>
    <w:rsid w:val="00107890"/>
    <w:rsid w:val="00107BA7"/>
    <w:rsid w:val="00107DDF"/>
    <w:rsid w:val="00107FDE"/>
    <w:rsid w:val="00110016"/>
    <w:rsid w:val="001106AC"/>
    <w:rsid w:val="00110C16"/>
    <w:rsid w:val="00110C6F"/>
    <w:rsid w:val="00110FE4"/>
    <w:rsid w:val="001111FA"/>
    <w:rsid w:val="0011166E"/>
    <w:rsid w:val="00111A5F"/>
    <w:rsid w:val="00111B90"/>
    <w:rsid w:val="0011264B"/>
    <w:rsid w:val="00112851"/>
    <w:rsid w:val="00112EF0"/>
    <w:rsid w:val="00113029"/>
    <w:rsid w:val="001132E3"/>
    <w:rsid w:val="00113B66"/>
    <w:rsid w:val="00113DDD"/>
    <w:rsid w:val="00114517"/>
    <w:rsid w:val="001146DF"/>
    <w:rsid w:val="001148A8"/>
    <w:rsid w:val="00114A94"/>
    <w:rsid w:val="00114CC4"/>
    <w:rsid w:val="00114D61"/>
    <w:rsid w:val="001152DA"/>
    <w:rsid w:val="0011555B"/>
    <w:rsid w:val="001157F5"/>
    <w:rsid w:val="00115860"/>
    <w:rsid w:val="00115936"/>
    <w:rsid w:val="00115BF1"/>
    <w:rsid w:val="00115C85"/>
    <w:rsid w:val="00115F7A"/>
    <w:rsid w:val="0011616D"/>
    <w:rsid w:val="00116299"/>
    <w:rsid w:val="00116532"/>
    <w:rsid w:val="00116AA8"/>
    <w:rsid w:val="00116ADB"/>
    <w:rsid w:val="00117300"/>
    <w:rsid w:val="00117422"/>
    <w:rsid w:val="001174F2"/>
    <w:rsid w:val="001175E3"/>
    <w:rsid w:val="00117C00"/>
    <w:rsid w:val="00117D24"/>
    <w:rsid w:val="00117E57"/>
    <w:rsid w:val="00120013"/>
    <w:rsid w:val="0012040D"/>
    <w:rsid w:val="001206D4"/>
    <w:rsid w:val="00120CF7"/>
    <w:rsid w:val="00120D64"/>
    <w:rsid w:val="00120FDE"/>
    <w:rsid w:val="00121E5A"/>
    <w:rsid w:val="0012233A"/>
    <w:rsid w:val="0012277B"/>
    <w:rsid w:val="001227AC"/>
    <w:rsid w:val="00122C40"/>
    <w:rsid w:val="00122DB2"/>
    <w:rsid w:val="00122F3C"/>
    <w:rsid w:val="001231DB"/>
    <w:rsid w:val="00123426"/>
    <w:rsid w:val="00124340"/>
    <w:rsid w:val="00124929"/>
    <w:rsid w:val="001254E2"/>
    <w:rsid w:val="001257A3"/>
    <w:rsid w:val="00125DDA"/>
    <w:rsid w:val="00125EDD"/>
    <w:rsid w:val="00125F85"/>
    <w:rsid w:val="001265E8"/>
    <w:rsid w:val="00126628"/>
    <w:rsid w:val="0012662D"/>
    <w:rsid w:val="0012664A"/>
    <w:rsid w:val="00126A96"/>
    <w:rsid w:val="001271B6"/>
    <w:rsid w:val="0012721E"/>
    <w:rsid w:val="00127CEC"/>
    <w:rsid w:val="00127D18"/>
    <w:rsid w:val="00127DFA"/>
    <w:rsid w:val="00127E82"/>
    <w:rsid w:val="00127EAA"/>
    <w:rsid w:val="001301A2"/>
    <w:rsid w:val="001301D9"/>
    <w:rsid w:val="001306B7"/>
    <w:rsid w:val="001309EC"/>
    <w:rsid w:val="00130CF2"/>
    <w:rsid w:val="00130F7C"/>
    <w:rsid w:val="00131879"/>
    <w:rsid w:val="00131C7B"/>
    <w:rsid w:val="00132751"/>
    <w:rsid w:val="00132AE2"/>
    <w:rsid w:val="00132AE6"/>
    <w:rsid w:val="00132BC3"/>
    <w:rsid w:val="00132C48"/>
    <w:rsid w:val="00133314"/>
    <w:rsid w:val="001335FC"/>
    <w:rsid w:val="0013362A"/>
    <w:rsid w:val="00133CF2"/>
    <w:rsid w:val="001340DA"/>
    <w:rsid w:val="001341D8"/>
    <w:rsid w:val="00134304"/>
    <w:rsid w:val="00134412"/>
    <w:rsid w:val="00134433"/>
    <w:rsid w:val="001344A5"/>
    <w:rsid w:val="001347FF"/>
    <w:rsid w:val="0013482D"/>
    <w:rsid w:val="00134876"/>
    <w:rsid w:val="00134A52"/>
    <w:rsid w:val="00134A8C"/>
    <w:rsid w:val="00134B38"/>
    <w:rsid w:val="00135300"/>
    <w:rsid w:val="0013551D"/>
    <w:rsid w:val="00136D45"/>
    <w:rsid w:val="00136D66"/>
    <w:rsid w:val="0013729F"/>
    <w:rsid w:val="0013774B"/>
    <w:rsid w:val="0013796B"/>
    <w:rsid w:val="00137FA6"/>
    <w:rsid w:val="00140376"/>
    <w:rsid w:val="00140F7D"/>
    <w:rsid w:val="0014160F"/>
    <w:rsid w:val="00141988"/>
    <w:rsid w:val="00141DFB"/>
    <w:rsid w:val="0014267D"/>
    <w:rsid w:val="00142843"/>
    <w:rsid w:val="001428FD"/>
    <w:rsid w:val="0014301A"/>
    <w:rsid w:val="00143047"/>
    <w:rsid w:val="00143067"/>
    <w:rsid w:val="0014327C"/>
    <w:rsid w:val="00143CF2"/>
    <w:rsid w:val="00143E39"/>
    <w:rsid w:val="0014439E"/>
    <w:rsid w:val="00144689"/>
    <w:rsid w:val="0014470A"/>
    <w:rsid w:val="001449F8"/>
    <w:rsid w:val="00144A32"/>
    <w:rsid w:val="00144D4B"/>
    <w:rsid w:val="00144DAF"/>
    <w:rsid w:val="00145181"/>
    <w:rsid w:val="00145BED"/>
    <w:rsid w:val="00146458"/>
    <w:rsid w:val="001466F8"/>
    <w:rsid w:val="00146704"/>
    <w:rsid w:val="001476B7"/>
    <w:rsid w:val="00147E92"/>
    <w:rsid w:val="0015000C"/>
    <w:rsid w:val="00150011"/>
    <w:rsid w:val="001507C1"/>
    <w:rsid w:val="00150BB3"/>
    <w:rsid w:val="00150C8C"/>
    <w:rsid w:val="00151330"/>
    <w:rsid w:val="00151360"/>
    <w:rsid w:val="001513F5"/>
    <w:rsid w:val="00151602"/>
    <w:rsid w:val="00151D1F"/>
    <w:rsid w:val="00151D84"/>
    <w:rsid w:val="00152109"/>
    <w:rsid w:val="00152B38"/>
    <w:rsid w:val="00152CAF"/>
    <w:rsid w:val="00153050"/>
    <w:rsid w:val="00153636"/>
    <w:rsid w:val="00153959"/>
    <w:rsid w:val="00153A79"/>
    <w:rsid w:val="00153C34"/>
    <w:rsid w:val="00153C4F"/>
    <w:rsid w:val="001544CC"/>
    <w:rsid w:val="00154661"/>
    <w:rsid w:val="00154C3A"/>
    <w:rsid w:val="0015514C"/>
    <w:rsid w:val="001553CE"/>
    <w:rsid w:val="001554DE"/>
    <w:rsid w:val="0015581D"/>
    <w:rsid w:val="0015594C"/>
    <w:rsid w:val="00155988"/>
    <w:rsid w:val="00156260"/>
    <w:rsid w:val="00156365"/>
    <w:rsid w:val="0015637C"/>
    <w:rsid w:val="00156D24"/>
    <w:rsid w:val="00156EAA"/>
    <w:rsid w:val="00156F14"/>
    <w:rsid w:val="00157062"/>
    <w:rsid w:val="001575C3"/>
    <w:rsid w:val="00157681"/>
    <w:rsid w:val="00157AEA"/>
    <w:rsid w:val="00157E9D"/>
    <w:rsid w:val="00157EAD"/>
    <w:rsid w:val="0016008B"/>
    <w:rsid w:val="001609AB"/>
    <w:rsid w:val="00160BBC"/>
    <w:rsid w:val="00161183"/>
    <w:rsid w:val="001612C7"/>
    <w:rsid w:val="001612F1"/>
    <w:rsid w:val="00161B1B"/>
    <w:rsid w:val="00162AE4"/>
    <w:rsid w:val="00162B59"/>
    <w:rsid w:val="0016318A"/>
    <w:rsid w:val="00163295"/>
    <w:rsid w:val="00163458"/>
    <w:rsid w:val="00163B47"/>
    <w:rsid w:val="00163FC9"/>
    <w:rsid w:val="0016435D"/>
    <w:rsid w:val="00164591"/>
    <w:rsid w:val="0016533F"/>
    <w:rsid w:val="00165394"/>
    <w:rsid w:val="00165F89"/>
    <w:rsid w:val="001661D5"/>
    <w:rsid w:val="001666C2"/>
    <w:rsid w:val="00166E8A"/>
    <w:rsid w:val="0016733D"/>
    <w:rsid w:val="001679FB"/>
    <w:rsid w:val="001703DB"/>
    <w:rsid w:val="00170922"/>
    <w:rsid w:val="00170F7D"/>
    <w:rsid w:val="00170FD2"/>
    <w:rsid w:val="0017106B"/>
    <w:rsid w:val="0017116D"/>
    <w:rsid w:val="00171527"/>
    <w:rsid w:val="00171F05"/>
    <w:rsid w:val="00172025"/>
    <w:rsid w:val="0017291E"/>
    <w:rsid w:val="00172B8C"/>
    <w:rsid w:val="00172DBC"/>
    <w:rsid w:val="00172FE4"/>
    <w:rsid w:val="00173F02"/>
    <w:rsid w:val="00174090"/>
    <w:rsid w:val="00174460"/>
    <w:rsid w:val="00174977"/>
    <w:rsid w:val="00174FCA"/>
    <w:rsid w:val="0017542A"/>
    <w:rsid w:val="0017543B"/>
    <w:rsid w:val="0017558C"/>
    <w:rsid w:val="0017573A"/>
    <w:rsid w:val="00175946"/>
    <w:rsid w:val="00175C3D"/>
    <w:rsid w:val="00175F49"/>
    <w:rsid w:val="00176233"/>
    <w:rsid w:val="00176632"/>
    <w:rsid w:val="0017667C"/>
    <w:rsid w:val="00176EC7"/>
    <w:rsid w:val="0017732D"/>
    <w:rsid w:val="0017741F"/>
    <w:rsid w:val="001779F2"/>
    <w:rsid w:val="00180079"/>
    <w:rsid w:val="00180510"/>
    <w:rsid w:val="00180788"/>
    <w:rsid w:val="001809DC"/>
    <w:rsid w:val="00180EEF"/>
    <w:rsid w:val="00180F5C"/>
    <w:rsid w:val="00180F69"/>
    <w:rsid w:val="00181285"/>
    <w:rsid w:val="0018130D"/>
    <w:rsid w:val="001816E8"/>
    <w:rsid w:val="00181749"/>
    <w:rsid w:val="0018180D"/>
    <w:rsid w:val="0018180F"/>
    <w:rsid w:val="00181E3D"/>
    <w:rsid w:val="00182708"/>
    <w:rsid w:val="00182771"/>
    <w:rsid w:val="00182987"/>
    <w:rsid w:val="00182BD2"/>
    <w:rsid w:val="00182C9E"/>
    <w:rsid w:val="00182E23"/>
    <w:rsid w:val="001830DF"/>
    <w:rsid w:val="001836BF"/>
    <w:rsid w:val="001838A2"/>
    <w:rsid w:val="001838FC"/>
    <w:rsid w:val="00183907"/>
    <w:rsid w:val="00183A67"/>
    <w:rsid w:val="00183E0B"/>
    <w:rsid w:val="001842B1"/>
    <w:rsid w:val="00184356"/>
    <w:rsid w:val="001848CA"/>
    <w:rsid w:val="00184B6B"/>
    <w:rsid w:val="00184F21"/>
    <w:rsid w:val="001851EC"/>
    <w:rsid w:val="001851F5"/>
    <w:rsid w:val="0018530A"/>
    <w:rsid w:val="0018544D"/>
    <w:rsid w:val="001859E0"/>
    <w:rsid w:val="00185FD5"/>
    <w:rsid w:val="0018663E"/>
    <w:rsid w:val="00186971"/>
    <w:rsid w:val="00186B50"/>
    <w:rsid w:val="00186C03"/>
    <w:rsid w:val="00186CE5"/>
    <w:rsid w:val="0018701D"/>
    <w:rsid w:val="00187570"/>
    <w:rsid w:val="0018786C"/>
    <w:rsid w:val="0018790F"/>
    <w:rsid w:val="00187ABF"/>
    <w:rsid w:val="0019021E"/>
    <w:rsid w:val="00190686"/>
    <w:rsid w:val="001906D5"/>
    <w:rsid w:val="00190BE7"/>
    <w:rsid w:val="00190F1D"/>
    <w:rsid w:val="001916E3"/>
    <w:rsid w:val="001919F7"/>
    <w:rsid w:val="00191B01"/>
    <w:rsid w:val="00191B7D"/>
    <w:rsid w:val="0019246F"/>
    <w:rsid w:val="00192610"/>
    <w:rsid w:val="00192B96"/>
    <w:rsid w:val="00193564"/>
    <w:rsid w:val="001935C0"/>
    <w:rsid w:val="001938FE"/>
    <w:rsid w:val="00193D86"/>
    <w:rsid w:val="00193FA0"/>
    <w:rsid w:val="001941F3"/>
    <w:rsid w:val="00194356"/>
    <w:rsid w:val="00194393"/>
    <w:rsid w:val="00194435"/>
    <w:rsid w:val="001944A7"/>
    <w:rsid w:val="001948A6"/>
    <w:rsid w:val="00194A64"/>
    <w:rsid w:val="00194DB4"/>
    <w:rsid w:val="00195123"/>
    <w:rsid w:val="001953F1"/>
    <w:rsid w:val="00195E4F"/>
    <w:rsid w:val="00195FD8"/>
    <w:rsid w:val="00196111"/>
    <w:rsid w:val="0019614A"/>
    <w:rsid w:val="00196A3D"/>
    <w:rsid w:val="00196DB1"/>
    <w:rsid w:val="00197491"/>
    <w:rsid w:val="00197756"/>
    <w:rsid w:val="00197A1E"/>
    <w:rsid w:val="00197B47"/>
    <w:rsid w:val="001A0052"/>
    <w:rsid w:val="001A02B0"/>
    <w:rsid w:val="001A081A"/>
    <w:rsid w:val="001A0ABF"/>
    <w:rsid w:val="001A0D58"/>
    <w:rsid w:val="001A1F0C"/>
    <w:rsid w:val="001A249A"/>
    <w:rsid w:val="001A26CF"/>
    <w:rsid w:val="001A29C3"/>
    <w:rsid w:val="001A2D21"/>
    <w:rsid w:val="001A2E6F"/>
    <w:rsid w:val="001A34F2"/>
    <w:rsid w:val="001A35C3"/>
    <w:rsid w:val="001A374B"/>
    <w:rsid w:val="001A3C6B"/>
    <w:rsid w:val="001A3DF1"/>
    <w:rsid w:val="001A42B0"/>
    <w:rsid w:val="001A42CC"/>
    <w:rsid w:val="001A4326"/>
    <w:rsid w:val="001A450D"/>
    <w:rsid w:val="001A45DD"/>
    <w:rsid w:val="001A46B3"/>
    <w:rsid w:val="001A583B"/>
    <w:rsid w:val="001A58DA"/>
    <w:rsid w:val="001A6386"/>
    <w:rsid w:val="001A6764"/>
    <w:rsid w:val="001A6895"/>
    <w:rsid w:val="001A6C9C"/>
    <w:rsid w:val="001A6DF4"/>
    <w:rsid w:val="001A7293"/>
    <w:rsid w:val="001A7A23"/>
    <w:rsid w:val="001A7B57"/>
    <w:rsid w:val="001A7C87"/>
    <w:rsid w:val="001A7FD3"/>
    <w:rsid w:val="001B01F3"/>
    <w:rsid w:val="001B034A"/>
    <w:rsid w:val="001B047A"/>
    <w:rsid w:val="001B0749"/>
    <w:rsid w:val="001B0769"/>
    <w:rsid w:val="001B0AC5"/>
    <w:rsid w:val="001B1017"/>
    <w:rsid w:val="001B1813"/>
    <w:rsid w:val="001B1C1A"/>
    <w:rsid w:val="001B1F14"/>
    <w:rsid w:val="001B1F42"/>
    <w:rsid w:val="001B2359"/>
    <w:rsid w:val="001B235E"/>
    <w:rsid w:val="001B251F"/>
    <w:rsid w:val="001B283B"/>
    <w:rsid w:val="001B2C45"/>
    <w:rsid w:val="001B2FD7"/>
    <w:rsid w:val="001B30A6"/>
    <w:rsid w:val="001B324D"/>
    <w:rsid w:val="001B347F"/>
    <w:rsid w:val="001B35D3"/>
    <w:rsid w:val="001B40F6"/>
    <w:rsid w:val="001B47E0"/>
    <w:rsid w:val="001B47EA"/>
    <w:rsid w:val="001B4932"/>
    <w:rsid w:val="001B49DA"/>
    <w:rsid w:val="001B4C2E"/>
    <w:rsid w:val="001B4CBB"/>
    <w:rsid w:val="001B4CFA"/>
    <w:rsid w:val="001B52DB"/>
    <w:rsid w:val="001B56A4"/>
    <w:rsid w:val="001B595C"/>
    <w:rsid w:val="001B597F"/>
    <w:rsid w:val="001B59AC"/>
    <w:rsid w:val="001B5AD7"/>
    <w:rsid w:val="001B5F6F"/>
    <w:rsid w:val="001B6237"/>
    <w:rsid w:val="001B76B6"/>
    <w:rsid w:val="001B7B01"/>
    <w:rsid w:val="001B7D69"/>
    <w:rsid w:val="001C0219"/>
    <w:rsid w:val="001C0412"/>
    <w:rsid w:val="001C08C9"/>
    <w:rsid w:val="001C13C4"/>
    <w:rsid w:val="001C176E"/>
    <w:rsid w:val="001C1A2E"/>
    <w:rsid w:val="001C1BF6"/>
    <w:rsid w:val="001C1C97"/>
    <w:rsid w:val="001C1E7D"/>
    <w:rsid w:val="001C297E"/>
    <w:rsid w:val="001C300F"/>
    <w:rsid w:val="001C3345"/>
    <w:rsid w:val="001C3685"/>
    <w:rsid w:val="001C37ED"/>
    <w:rsid w:val="001C3ACA"/>
    <w:rsid w:val="001C4143"/>
    <w:rsid w:val="001C416F"/>
    <w:rsid w:val="001C418C"/>
    <w:rsid w:val="001C48B2"/>
    <w:rsid w:val="001C49AF"/>
    <w:rsid w:val="001C518A"/>
    <w:rsid w:val="001C59BC"/>
    <w:rsid w:val="001C6053"/>
    <w:rsid w:val="001C60F2"/>
    <w:rsid w:val="001C6205"/>
    <w:rsid w:val="001C67C1"/>
    <w:rsid w:val="001C69B0"/>
    <w:rsid w:val="001C78B6"/>
    <w:rsid w:val="001C78CB"/>
    <w:rsid w:val="001C7F65"/>
    <w:rsid w:val="001C7F94"/>
    <w:rsid w:val="001C7FEB"/>
    <w:rsid w:val="001D0394"/>
    <w:rsid w:val="001D04C9"/>
    <w:rsid w:val="001D0639"/>
    <w:rsid w:val="001D07D4"/>
    <w:rsid w:val="001D0D75"/>
    <w:rsid w:val="001D0EF1"/>
    <w:rsid w:val="001D11FF"/>
    <w:rsid w:val="001D15FF"/>
    <w:rsid w:val="001D1A11"/>
    <w:rsid w:val="001D1BCE"/>
    <w:rsid w:val="001D1DBE"/>
    <w:rsid w:val="001D1ECA"/>
    <w:rsid w:val="001D2263"/>
    <w:rsid w:val="001D22B9"/>
    <w:rsid w:val="001D2420"/>
    <w:rsid w:val="001D28DF"/>
    <w:rsid w:val="001D28FC"/>
    <w:rsid w:val="001D2B64"/>
    <w:rsid w:val="001D2B7F"/>
    <w:rsid w:val="001D2FBA"/>
    <w:rsid w:val="001D3918"/>
    <w:rsid w:val="001D3B01"/>
    <w:rsid w:val="001D4976"/>
    <w:rsid w:val="001D4B9E"/>
    <w:rsid w:val="001D5023"/>
    <w:rsid w:val="001D5065"/>
    <w:rsid w:val="001D51D0"/>
    <w:rsid w:val="001D5335"/>
    <w:rsid w:val="001D55AE"/>
    <w:rsid w:val="001D55D2"/>
    <w:rsid w:val="001D5669"/>
    <w:rsid w:val="001D56FF"/>
    <w:rsid w:val="001D5800"/>
    <w:rsid w:val="001D62DB"/>
    <w:rsid w:val="001D6AE7"/>
    <w:rsid w:val="001D6CF3"/>
    <w:rsid w:val="001D6E99"/>
    <w:rsid w:val="001D7432"/>
    <w:rsid w:val="001D7458"/>
    <w:rsid w:val="001D74E7"/>
    <w:rsid w:val="001D75C4"/>
    <w:rsid w:val="001D7A15"/>
    <w:rsid w:val="001D7C55"/>
    <w:rsid w:val="001E0137"/>
    <w:rsid w:val="001E01E8"/>
    <w:rsid w:val="001E0258"/>
    <w:rsid w:val="001E06E1"/>
    <w:rsid w:val="001E08C4"/>
    <w:rsid w:val="001E09CB"/>
    <w:rsid w:val="001E0A2E"/>
    <w:rsid w:val="001E0A8A"/>
    <w:rsid w:val="001E13BB"/>
    <w:rsid w:val="001E14E1"/>
    <w:rsid w:val="001E1687"/>
    <w:rsid w:val="001E16C3"/>
    <w:rsid w:val="001E1761"/>
    <w:rsid w:val="001E1C34"/>
    <w:rsid w:val="001E22B7"/>
    <w:rsid w:val="001E28CF"/>
    <w:rsid w:val="001E29DE"/>
    <w:rsid w:val="001E2B93"/>
    <w:rsid w:val="001E2E27"/>
    <w:rsid w:val="001E3095"/>
    <w:rsid w:val="001E32FB"/>
    <w:rsid w:val="001E337F"/>
    <w:rsid w:val="001E3A13"/>
    <w:rsid w:val="001E402B"/>
    <w:rsid w:val="001E4220"/>
    <w:rsid w:val="001E4598"/>
    <w:rsid w:val="001E4796"/>
    <w:rsid w:val="001E4875"/>
    <w:rsid w:val="001E48F7"/>
    <w:rsid w:val="001E49B2"/>
    <w:rsid w:val="001E4C6E"/>
    <w:rsid w:val="001E4D66"/>
    <w:rsid w:val="001E4E63"/>
    <w:rsid w:val="001E4F46"/>
    <w:rsid w:val="001E53CD"/>
    <w:rsid w:val="001E54D0"/>
    <w:rsid w:val="001E5573"/>
    <w:rsid w:val="001E5E1B"/>
    <w:rsid w:val="001E5EDE"/>
    <w:rsid w:val="001E5F16"/>
    <w:rsid w:val="001E64A5"/>
    <w:rsid w:val="001E690B"/>
    <w:rsid w:val="001E6A56"/>
    <w:rsid w:val="001E70A0"/>
    <w:rsid w:val="001E7BCA"/>
    <w:rsid w:val="001E7F8B"/>
    <w:rsid w:val="001F053A"/>
    <w:rsid w:val="001F081A"/>
    <w:rsid w:val="001F1016"/>
    <w:rsid w:val="001F13E4"/>
    <w:rsid w:val="001F235B"/>
    <w:rsid w:val="001F236E"/>
    <w:rsid w:val="001F23BA"/>
    <w:rsid w:val="001F23CD"/>
    <w:rsid w:val="001F2554"/>
    <w:rsid w:val="001F2A22"/>
    <w:rsid w:val="001F2CFF"/>
    <w:rsid w:val="001F2F49"/>
    <w:rsid w:val="001F3439"/>
    <w:rsid w:val="001F35B7"/>
    <w:rsid w:val="001F3620"/>
    <w:rsid w:val="001F3D6A"/>
    <w:rsid w:val="001F3E1C"/>
    <w:rsid w:val="001F42B4"/>
    <w:rsid w:val="001F4367"/>
    <w:rsid w:val="001F4633"/>
    <w:rsid w:val="001F4B09"/>
    <w:rsid w:val="001F4B18"/>
    <w:rsid w:val="001F4FF6"/>
    <w:rsid w:val="001F52E5"/>
    <w:rsid w:val="001F5364"/>
    <w:rsid w:val="001F5477"/>
    <w:rsid w:val="001F5533"/>
    <w:rsid w:val="001F553E"/>
    <w:rsid w:val="001F58FB"/>
    <w:rsid w:val="001F5964"/>
    <w:rsid w:val="001F5C4F"/>
    <w:rsid w:val="001F5D6D"/>
    <w:rsid w:val="001F666F"/>
    <w:rsid w:val="001F6A7F"/>
    <w:rsid w:val="001F6CE6"/>
    <w:rsid w:val="001F6D8D"/>
    <w:rsid w:val="001F7450"/>
    <w:rsid w:val="001F75F3"/>
    <w:rsid w:val="001F7AA6"/>
    <w:rsid w:val="0020011D"/>
    <w:rsid w:val="00200125"/>
    <w:rsid w:val="00200594"/>
    <w:rsid w:val="00200841"/>
    <w:rsid w:val="002009E5"/>
    <w:rsid w:val="00200B4E"/>
    <w:rsid w:val="00200FD2"/>
    <w:rsid w:val="00201260"/>
    <w:rsid w:val="00201518"/>
    <w:rsid w:val="0020154C"/>
    <w:rsid w:val="0020198F"/>
    <w:rsid w:val="00201F33"/>
    <w:rsid w:val="002024C4"/>
    <w:rsid w:val="002026A3"/>
    <w:rsid w:val="002028F7"/>
    <w:rsid w:val="002030BE"/>
    <w:rsid w:val="00203567"/>
    <w:rsid w:val="0020360E"/>
    <w:rsid w:val="002038BE"/>
    <w:rsid w:val="002038C5"/>
    <w:rsid w:val="0020394E"/>
    <w:rsid w:val="00203DF3"/>
    <w:rsid w:val="00203FC6"/>
    <w:rsid w:val="002044A1"/>
    <w:rsid w:val="00204980"/>
    <w:rsid w:val="002049C6"/>
    <w:rsid w:val="00204E40"/>
    <w:rsid w:val="00204F80"/>
    <w:rsid w:val="002050CC"/>
    <w:rsid w:val="0020542B"/>
    <w:rsid w:val="00205A19"/>
    <w:rsid w:val="00205E52"/>
    <w:rsid w:val="00206772"/>
    <w:rsid w:val="0020688C"/>
    <w:rsid w:val="00206958"/>
    <w:rsid w:val="00206D94"/>
    <w:rsid w:val="00207207"/>
    <w:rsid w:val="0020771A"/>
    <w:rsid w:val="002077A7"/>
    <w:rsid w:val="002079E1"/>
    <w:rsid w:val="00207AE0"/>
    <w:rsid w:val="00207FA2"/>
    <w:rsid w:val="0021040C"/>
    <w:rsid w:val="002105CA"/>
    <w:rsid w:val="00210686"/>
    <w:rsid w:val="00210933"/>
    <w:rsid w:val="00210FBE"/>
    <w:rsid w:val="002111D9"/>
    <w:rsid w:val="0021179E"/>
    <w:rsid w:val="002118EB"/>
    <w:rsid w:val="00211A80"/>
    <w:rsid w:val="00212103"/>
    <w:rsid w:val="002121DD"/>
    <w:rsid w:val="002123B2"/>
    <w:rsid w:val="00212538"/>
    <w:rsid w:val="00212602"/>
    <w:rsid w:val="002127B9"/>
    <w:rsid w:val="0021292A"/>
    <w:rsid w:val="00212A7A"/>
    <w:rsid w:val="00212C22"/>
    <w:rsid w:val="0021321B"/>
    <w:rsid w:val="002138BB"/>
    <w:rsid w:val="00213E9A"/>
    <w:rsid w:val="002141EA"/>
    <w:rsid w:val="002141ED"/>
    <w:rsid w:val="00214681"/>
    <w:rsid w:val="00214A26"/>
    <w:rsid w:val="00214CD9"/>
    <w:rsid w:val="00214E59"/>
    <w:rsid w:val="00214E5C"/>
    <w:rsid w:val="002153FA"/>
    <w:rsid w:val="00215DF0"/>
    <w:rsid w:val="0021610D"/>
    <w:rsid w:val="00216266"/>
    <w:rsid w:val="002164DE"/>
    <w:rsid w:val="002167F4"/>
    <w:rsid w:val="0021685F"/>
    <w:rsid w:val="00216FF4"/>
    <w:rsid w:val="002171CE"/>
    <w:rsid w:val="0021757B"/>
    <w:rsid w:val="00217613"/>
    <w:rsid w:val="00217C48"/>
    <w:rsid w:val="00217F3B"/>
    <w:rsid w:val="002202D3"/>
    <w:rsid w:val="002205D5"/>
    <w:rsid w:val="00220A23"/>
    <w:rsid w:val="00220F5C"/>
    <w:rsid w:val="00220FD7"/>
    <w:rsid w:val="002213BA"/>
    <w:rsid w:val="00221903"/>
    <w:rsid w:val="0022201F"/>
    <w:rsid w:val="00222148"/>
    <w:rsid w:val="00222993"/>
    <w:rsid w:val="002230D6"/>
    <w:rsid w:val="002234FB"/>
    <w:rsid w:val="0022359E"/>
    <w:rsid w:val="002235CE"/>
    <w:rsid w:val="00223684"/>
    <w:rsid w:val="00224206"/>
    <w:rsid w:val="0022446A"/>
    <w:rsid w:val="0022476C"/>
    <w:rsid w:val="0022493A"/>
    <w:rsid w:val="00225048"/>
    <w:rsid w:val="002251C2"/>
    <w:rsid w:val="002252A2"/>
    <w:rsid w:val="0022592A"/>
    <w:rsid w:val="00225FF7"/>
    <w:rsid w:val="0022644D"/>
    <w:rsid w:val="002266C6"/>
    <w:rsid w:val="00226A49"/>
    <w:rsid w:val="00226B08"/>
    <w:rsid w:val="00226FDB"/>
    <w:rsid w:val="00227172"/>
    <w:rsid w:val="002271F1"/>
    <w:rsid w:val="002273B4"/>
    <w:rsid w:val="00227460"/>
    <w:rsid w:val="0022767C"/>
    <w:rsid w:val="00227901"/>
    <w:rsid w:val="00227A38"/>
    <w:rsid w:val="00227CF1"/>
    <w:rsid w:val="002300C5"/>
    <w:rsid w:val="00230AAC"/>
    <w:rsid w:val="00230E97"/>
    <w:rsid w:val="00231003"/>
    <w:rsid w:val="00231114"/>
    <w:rsid w:val="00231385"/>
    <w:rsid w:val="002313B3"/>
    <w:rsid w:val="00231402"/>
    <w:rsid w:val="002314EC"/>
    <w:rsid w:val="00231642"/>
    <w:rsid w:val="00231EAA"/>
    <w:rsid w:val="002323B5"/>
    <w:rsid w:val="00232684"/>
    <w:rsid w:val="00232694"/>
    <w:rsid w:val="0023292C"/>
    <w:rsid w:val="00232AF0"/>
    <w:rsid w:val="00232CB9"/>
    <w:rsid w:val="00232F5C"/>
    <w:rsid w:val="00232F96"/>
    <w:rsid w:val="002330F3"/>
    <w:rsid w:val="00233B88"/>
    <w:rsid w:val="00234157"/>
    <w:rsid w:val="002343BB"/>
    <w:rsid w:val="002343E9"/>
    <w:rsid w:val="00234460"/>
    <w:rsid w:val="002344FF"/>
    <w:rsid w:val="002347BA"/>
    <w:rsid w:val="00234CBC"/>
    <w:rsid w:val="00235221"/>
    <w:rsid w:val="0023564E"/>
    <w:rsid w:val="00235965"/>
    <w:rsid w:val="002361A9"/>
    <w:rsid w:val="00237196"/>
    <w:rsid w:val="002375B6"/>
    <w:rsid w:val="002379FD"/>
    <w:rsid w:val="00237C84"/>
    <w:rsid w:val="00237E7D"/>
    <w:rsid w:val="0024079E"/>
    <w:rsid w:val="00240ABE"/>
    <w:rsid w:val="00240D16"/>
    <w:rsid w:val="002410F4"/>
    <w:rsid w:val="0024177A"/>
    <w:rsid w:val="002417FB"/>
    <w:rsid w:val="00241AB0"/>
    <w:rsid w:val="00241E76"/>
    <w:rsid w:val="00242019"/>
    <w:rsid w:val="00242440"/>
    <w:rsid w:val="002426F7"/>
    <w:rsid w:val="00242B59"/>
    <w:rsid w:val="002433A6"/>
    <w:rsid w:val="00243546"/>
    <w:rsid w:val="00243B24"/>
    <w:rsid w:val="0024404E"/>
    <w:rsid w:val="00244209"/>
    <w:rsid w:val="00244659"/>
    <w:rsid w:val="002447CE"/>
    <w:rsid w:val="00244B59"/>
    <w:rsid w:val="00244B79"/>
    <w:rsid w:val="00244C4A"/>
    <w:rsid w:val="00244EFC"/>
    <w:rsid w:val="002452AE"/>
    <w:rsid w:val="00245884"/>
    <w:rsid w:val="002460C8"/>
    <w:rsid w:val="00246121"/>
    <w:rsid w:val="0024644E"/>
    <w:rsid w:val="00247371"/>
    <w:rsid w:val="0024753E"/>
    <w:rsid w:val="002475A1"/>
    <w:rsid w:val="00247635"/>
    <w:rsid w:val="00247CFA"/>
    <w:rsid w:val="00247D87"/>
    <w:rsid w:val="002500EF"/>
    <w:rsid w:val="00250303"/>
    <w:rsid w:val="002506BD"/>
    <w:rsid w:val="00250ABD"/>
    <w:rsid w:val="00250B0D"/>
    <w:rsid w:val="00250C86"/>
    <w:rsid w:val="00250F66"/>
    <w:rsid w:val="0025107F"/>
    <w:rsid w:val="002513D3"/>
    <w:rsid w:val="00251717"/>
    <w:rsid w:val="00251C03"/>
    <w:rsid w:val="00251ED4"/>
    <w:rsid w:val="0025217E"/>
    <w:rsid w:val="002522B9"/>
    <w:rsid w:val="00252713"/>
    <w:rsid w:val="002527F4"/>
    <w:rsid w:val="00253271"/>
    <w:rsid w:val="002534EB"/>
    <w:rsid w:val="00253600"/>
    <w:rsid w:val="00253B11"/>
    <w:rsid w:val="00253C89"/>
    <w:rsid w:val="00254839"/>
    <w:rsid w:val="00254A3F"/>
    <w:rsid w:val="00254ABF"/>
    <w:rsid w:val="00254C30"/>
    <w:rsid w:val="002550FB"/>
    <w:rsid w:val="002553DB"/>
    <w:rsid w:val="0025562A"/>
    <w:rsid w:val="00255657"/>
    <w:rsid w:val="00255B70"/>
    <w:rsid w:val="00255C0B"/>
    <w:rsid w:val="00256628"/>
    <w:rsid w:val="002567C8"/>
    <w:rsid w:val="002569ED"/>
    <w:rsid w:val="00256B54"/>
    <w:rsid w:val="00256B9A"/>
    <w:rsid w:val="00256C54"/>
    <w:rsid w:val="00256D80"/>
    <w:rsid w:val="00256E68"/>
    <w:rsid w:val="00256EB8"/>
    <w:rsid w:val="00256F88"/>
    <w:rsid w:val="00257365"/>
    <w:rsid w:val="00257B49"/>
    <w:rsid w:val="00257C8F"/>
    <w:rsid w:val="00257ED3"/>
    <w:rsid w:val="0026040C"/>
    <w:rsid w:val="002604CF"/>
    <w:rsid w:val="00260506"/>
    <w:rsid w:val="0026066D"/>
    <w:rsid w:val="00260797"/>
    <w:rsid w:val="00260BEA"/>
    <w:rsid w:val="00260BF0"/>
    <w:rsid w:val="00260BF6"/>
    <w:rsid w:val="00260EAC"/>
    <w:rsid w:val="00261581"/>
    <w:rsid w:val="00262382"/>
    <w:rsid w:val="002628DC"/>
    <w:rsid w:val="00262BCB"/>
    <w:rsid w:val="00262C1D"/>
    <w:rsid w:val="002632CB"/>
    <w:rsid w:val="00263978"/>
    <w:rsid w:val="00263E6B"/>
    <w:rsid w:val="002646FC"/>
    <w:rsid w:val="00264D4F"/>
    <w:rsid w:val="00265004"/>
    <w:rsid w:val="00265859"/>
    <w:rsid w:val="002658B7"/>
    <w:rsid w:val="00265C01"/>
    <w:rsid w:val="00265C2C"/>
    <w:rsid w:val="00265F87"/>
    <w:rsid w:val="00266357"/>
    <w:rsid w:val="00267073"/>
    <w:rsid w:val="0026711B"/>
    <w:rsid w:val="00267324"/>
    <w:rsid w:val="00267343"/>
    <w:rsid w:val="002676EF"/>
    <w:rsid w:val="00267B18"/>
    <w:rsid w:val="00270222"/>
    <w:rsid w:val="0027078E"/>
    <w:rsid w:val="0027091A"/>
    <w:rsid w:val="0027093B"/>
    <w:rsid w:val="00270AE2"/>
    <w:rsid w:val="00270FA7"/>
    <w:rsid w:val="00271187"/>
    <w:rsid w:val="002712AD"/>
    <w:rsid w:val="002712B4"/>
    <w:rsid w:val="002713A0"/>
    <w:rsid w:val="00271BB0"/>
    <w:rsid w:val="00271E76"/>
    <w:rsid w:val="00272066"/>
    <w:rsid w:val="002721FD"/>
    <w:rsid w:val="002723D0"/>
    <w:rsid w:val="00272636"/>
    <w:rsid w:val="002727DA"/>
    <w:rsid w:val="00272CCD"/>
    <w:rsid w:val="00273219"/>
    <w:rsid w:val="002736A3"/>
    <w:rsid w:val="00273D31"/>
    <w:rsid w:val="00273DE5"/>
    <w:rsid w:val="002740D7"/>
    <w:rsid w:val="0027416B"/>
    <w:rsid w:val="002744F1"/>
    <w:rsid w:val="00274C55"/>
    <w:rsid w:val="00274D77"/>
    <w:rsid w:val="00275186"/>
    <w:rsid w:val="00275491"/>
    <w:rsid w:val="00275750"/>
    <w:rsid w:val="0027578E"/>
    <w:rsid w:val="002757F2"/>
    <w:rsid w:val="0027583E"/>
    <w:rsid w:val="00275B02"/>
    <w:rsid w:val="00275B9E"/>
    <w:rsid w:val="002760AD"/>
    <w:rsid w:val="002761B8"/>
    <w:rsid w:val="002765FF"/>
    <w:rsid w:val="00276BF5"/>
    <w:rsid w:val="00276C1E"/>
    <w:rsid w:val="00276FC8"/>
    <w:rsid w:val="00277AD0"/>
    <w:rsid w:val="00277E4E"/>
    <w:rsid w:val="00277FFE"/>
    <w:rsid w:val="002800D0"/>
    <w:rsid w:val="002803A5"/>
    <w:rsid w:val="002807A1"/>
    <w:rsid w:val="00280822"/>
    <w:rsid w:val="00280C16"/>
    <w:rsid w:val="00280C53"/>
    <w:rsid w:val="0028118A"/>
    <w:rsid w:val="002817D7"/>
    <w:rsid w:val="002819C8"/>
    <w:rsid w:val="00281B57"/>
    <w:rsid w:val="002820B5"/>
    <w:rsid w:val="0028261B"/>
    <w:rsid w:val="00282A20"/>
    <w:rsid w:val="00282AD8"/>
    <w:rsid w:val="00282B59"/>
    <w:rsid w:val="00282E21"/>
    <w:rsid w:val="00283597"/>
    <w:rsid w:val="00283886"/>
    <w:rsid w:val="00283F88"/>
    <w:rsid w:val="00283FC2"/>
    <w:rsid w:val="00284320"/>
    <w:rsid w:val="00284855"/>
    <w:rsid w:val="002858B0"/>
    <w:rsid w:val="002858F5"/>
    <w:rsid w:val="00285917"/>
    <w:rsid w:val="00285A08"/>
    <w:rsid w:val="00285A31"/>
    <w:rsid w:val="00285A3B"/>
    <w:rsid w:val="00285C93"/>
    <w:rsid w:val="00286156"/>
    <w:rsid w:val="00286BE9"/>
    <w:rsid w:val="002873FE"/>
    <w:rsid w:val="0028799A"/>
    <w:rsid w:val="00287AEC"/>
    <w:rsid w:val="002902D6"/>
    <w:rsid w:val="00290A6B"/>
    <w:rsid w:val="00290CAE"/>
    <w:rsid w:val="00290CD5"/>
    <w:rsid w:val="00290DD2"/>
    <w:rsid w:val="00290EF6"/>
    <w:rsid w:val="00291173"/>
    <w:rsid w:val="002911CC"/>
    <w:rsid w:val="002912DB"/>
    <w:rsid w:val="002913BE"/>
    <w:rsid w:val="00291A1B"/>
    <w:rsid w:val="00292021"/>
    <w:rsid w:val="00292A23"/>
    <w:rsid w:val="00292D6F"/>
    <w:rsid w:val="0029304B"/>
    <w:rsid w:val="002933CF"/>
    <w:rsid w:val="00293D25"/>
    <w:rsid w:val="00293DB8"/>
    <w:rsid w:val="0029404A"/>
    <w:rsid w:val="00294DF4"/>
    <w:rsid w:val="00294E36"/>
    <w:rsid w:val="00295169"/>
    <w:rsid w:val="0029552D"/>
    <w:rsid w:val="00295630"/>
    <w:rsid w:val="00295649"/>
    <w:rsid w:val="002957F6"/>
    <w:rsid w:val="00296162"/>
    <w:rsid w:val="00296664"/>
    <w:rsid w:val="00296869"/>
    <w:rsid w:val="002969D7"/>
    <w:rsid w:val="00296BFA"/>
    <w:rsid w:val="00297162"/>
    <w:rsid w:val="0029792D"/>
    <w:rsid w:val="00297D29"/>
    <w:rsid w:val="00297ECD"/>
    <w:rsid w:val="002A0155"/>
    <w:rsid w:val="002A08F3"/>
    <w:rsid w:val="002A116A"/>
    <w:rsid w:val="002A13EA"/>
    <w:rsid w:val="002A142F"/>
    <w:rsid w:val="002A15F6"/>
    <w:rsid w:val="002A16AB"/>
    <w:rsid w:val="002A1CEF"/>
    <w:rsid w:val="002A1E24"/>
    <w:rsid w:val="002A1E35"/>
    <w:rsid w:val="002A2285"/>
    <w:rsid w:val="002A2986"/>
    <w:rsid w:val="002A2B00"/>
    <w:rsid w:val="002A3B39"/>
    <w:rsid w:val="002A4638"/>
    <w:rsid w:val="002A4677"/>
    <w:rsid w:val="002A470A"/>
    <w:rsid w:val="002A4710"/>
    <w:rsid w:val="002A4777"/>
    <w:rsid w:val="002A501D"/>
    <w:rsid w:val="002A541C"/>
    <w:rsid w:val="002A562E"/>
    <w:rsid w:val="002A6564"/>
    <w:rsid w:val="002A6BCC"/>
    <w:rsid w:val="002A6E0F"/>
    <w:rsid w:val="002A719D"/>
    <w:rsid w:val="002A71E9"/>
    <w:rsid w:val="002A72B0"/>
    <w:rsid w:val="002A73C6"/>
    <w:rsid w:val="002A79FF"/>
    <w:rsid w:val="002A7B2F"/>
    <w:rsid w:val="002A7D4E"/>
    <w:rsid w:val="002A7DE5"/>
    <w:rsid w:val="002B01D7"/>
    <w:rsid w:val="002B0971"/>
    <w:rsid w:val="002B1B0E"/>
    <w:rsid w:val="002B23D4"/>
    <w:rsid w:val="002B281C"/>
    <w:rsid w:val="002B2E92"/>
    <w:rsid w:val="002B2EC7"/>
    <w:rsid w:val="002B2FDC"/>
    <w:rsid w:val="002B304A"/>
    <w:rsid w:val="002B323F"/>
    <w:rsid w:val="002B3611"/>
    <w:rsid w:val="002B3634"/>
    <w:rsid w:val="002B3737"/>
    <w:rsid w:val="002B3DEB"/>
    <w:rsid w:val="002B428F"/>
    <w:rsid w:val="002B539C"/>
    <w:rsid w:val="002B5616"/>
    <w:rsid w:val="002B5899"/>
    <w:rsid w:val="002B5AF3"/>
    <w:rsid w:val="002B5D5D"/>
    <w:rsid w:val="002B62E0"/>
    <w:rsid w:val="002B64DB"/>
    <w:rsid w:val="002B6C7C"/>
    <w:rsid w:val="002B6D6D"/>
    <w:rsid w:val="002B6F27"/>
    <w:rsid w:val="002B7725"/>
    <w:rsid w:val="002B7ABF"/>
    <w:rsid w:val="002B7D26"/>
    <w:rsid w:val="002C00DE"/>
    <w:rsid w:val="002C011A"/>
    <w:rsid w:val="002C0700"/>
    <w:rsid w:val="002C0894"/>
    <w:rsid w:val="002C0B79"/>
    <w:rsid w:val="002C1A31"/>
    <w:rsid w:val="002C1DF1"/>
    <w:rsid w:val="002C2145"/>
    <w:rsid w:val="002C26BF"/>
    <w:rsid w:val="002C296A"/>
    <w:rsid w:val="002C2A3C"/>
    <w:rsid w:val="002C3350"/>
    <w:rsid w:val="002C3450"/>
    <w:rsid w:val="002C3881"/>
    <w:rsid w:val="002C3A6A"/>
    <w:rsid w:val="002C3B01"/>
    <w:rsid w:val="002C3DE0"/>
    <w:rsid w:val="002C3F94"/>
    <w:rsid w:val="002C475C"/>
    <w:rsid w:val="002C4BF7"/>
    <w:rsid w:val="002C4FD6"/>
    <w:rsid w:val="002C5757"/>
    <w:rsid w:val="002C57CD"/>
    <w:rsid w:val="002C62B6"/>
    <w:rsid w:val="002C6514"/>
    <w:rsid w:val="002C670A"/>
    <w:rsid w:val="002C6964"/>
    <w:rsid w:val="002C6AD7"/>
    <w:rsid w:val="002C6DB4"/>
    <w:rsid w:val="002C6F0E"/>
    <w:rsid w:val="002C7657"/>
    <w:rsid w:val="002C7989"/>
    <w:rsid w:val="002C7A79"/>
    <w:rsid w:val="002C7D54"/>
    <w:rsid w:val="002C7E47"/>
    <w:rsid w:val="002D0060"/>
    <w:rsid w:val="002D0395"/>
    <w:rsid w:val="002D04A6"/>
    <w:rsid w:val="002D060B"/>
    <w:rsid w:val="002D0CC5"/>
    <w:rsid w:val="002D0E1B"/>
    <w:rsid w:val="002D13AE"/>
    <w:rsid w:val="002D14A5"/>
    <w:rsid w:val="002D14F0"/>
    <w:rsid w:val="002D18D9"/>
    <w:rsid w:val="002D1E8E"/>
    <w:rsid w:val="002D1EC4"/>
    <w:rsid w:val="002D237F"/>
    <w:rsid w:val="002D27D0"/>
    <w:rsid w:val="002D2AEA"/>
    <w:rsid w:val="002D2E06"/>
    <w:rsid w:val="002D2ED8"/>
    <w:rsid w:val="002D339C"/>
    <w:rsid w:val="002D3B64"/>
    <w:rsid w:val="002D510E"/>
    <w:rsid w:val="002D59EE"/>
    <w:rsid w:val="002D5C91"/>
    <w:rsid w:val="002D5DBE"/>
    <w:rsid w:val="002D6062"/>
    <w:rsid w:val="002D7255"/>
    <w:rsid w:val="002D73D3"/>
    <w:rsid w:val="002D74EE"/>
    <w:rsid w:val="002D787F"/>
    <w:rsid w:val="002D7C0F"/>
    <w:rsid w:val="002E0125"/>
    <w:rsid w:val="002E0263"/>
    <w:rsid w:val="002E02FF"/>
    <w:rsid w:val="002E0BE3"/>
    <w:rsid w:val="002E11E8"/>
    <w:rsid w:val="002E1938"/>
    <w:rsid w:val="002E1CB8"/>
    <w:rsid w:val="002E2339"/>
    <w:rsid w:val="002E2463"/>
    <w:rsid w:val="002E261E"/>
    <w:rsid w:val="002E2743"/>
    <w:rsid w:val="002E2912"/>
    <w:rsid w:val="002E2923"/>
    <w:rsid w:val="002E30CB"/>
    <w:rsid w:val="002E3773"/>
    <w:rsid w:val="002E3F59"/>
    <w:rsid w:val="002E458E"/>
    <w:rsid w:val="002E4742"/>
    <w:rsid w:val="002E486D"/>
    <w:rsid w:val="002E4A12"/>
    <w:rsid w:val="002E4B2F"/>
    <w:rsid w:val="002E4B6F"/>
    <w:rsid w:val="002E4CE3"/>
    <w:rsid w:val="002E4CF0"/>
    <w:rsid w:val="002E4D70"/>
    <w:rsid w:val="002E4EC5"/>
    <w:rsid w:val="002E5829"/>
    <w:rsid w:val="002E60E8"/>
    <w:rsid w:val="002E645A"/>
    <w:rsid w:val="002E69CD"/>
    <w:rsid w:val="002E6A35"/>
    <w:rsid w:val="002E6A78"/>
    <w:rsid w:val="002E6D0E"/>
    <w:rsid w:val="002E77D7"/>
    <w:rsid w:val="002E78B1"/>
    <w:rsid w:val="002E7A16"/>
    <w:rsid w:val="002E7E6E"/>
    <w:rsid w:val="002F0018"/>
    <w:rsid w:val="002F03C5"/>
    <w:rsid w:val="002F0C17"/>
    <w:rsid w:val="002F172A"/>
    <w:rsid w:val="002F183B"/>
    <w:rsid w:val="002F197D"/>
    <w:rsid w:val="002F1BC0"/>
    <w:rsid w:val="002F1CC5"/>
    <w:rsid w:val="002F20AC"/>
    <w:rsid w:val="002F2592"/>
    <w:rsid w:val="002F25A8"/>
    <w:rsid w:val="002F294F"/>
    <w:rsid w:val="002F2C77"/>
    <w:rsid w:val="002F3005"/>
    <w:rsid w:val="002F30A3"/>
    <w:rsid w:val="002F3135"/>
    <w:rsid w:val="002F3360"/>
    <w:rsid w:val="002F34AB"/>
    <w:rsid w:val="002F352F"/>
    <w:rsid w:val="002F37C7"/>
    <w:rsid w:val="002F3CFC"/>
    <w:rsid w:val="002F3FEE"/>
    <w:rsid w:val="002F401E"/>
    <w:rsid w:val="002F4134"/>
    <w:rsid w:val="002F424C"/>
    <w:rsid w:val="002F4768"/>
    <w:rsid w:val="002F4968"/>
    <w:rsid w:val="002F4CD0"/>
    <w:rsid w:val="002F517A"/>
    <w:rsid w:val="002F5599"/>
    <w:rsid w:val="002F5A34"/>
    <w:rsid w:val="002F5B74"/>
    <w:rsid w:val="002F5CF6"/>
    <w:rsid w:val="002F5D37"/>
    <w:rsid w:val="002F6254"/>
    <w:rsid w:val="002F65CD"/>
    <w:rsid w:val="002F6F90"/>
    <w:rsid w:val="002F6FBA"/>
    <w:rsid w:val="002F71A4"/>
    <w:rsid w:val="002F739E"/>
    <w:rsid w:val="002F7577"/>
    <w:rsid w:val="002F75AD"/>
    <w:rsid w:val="00300155"/>
    <w:rsid w:val="0030028E"/>
    <w:rsid w:val="003005EC"/>
    <w:rsid w:val="0030097D"/>
    <w:rsid w:val="00300B42"/>
    <w:rsid w:val="00300DCE"/>
    <w:rsid w:val="00301C07"/>
    <w:rsid w:val="003020FF"/>
    <w:rsid w:val="003023FB"/>
    <w:rsid w:val="00302F66"/>
    <w:rsid w:val="003030FB"/>
    <w:rsid w:val="003036DE"/>
    <w:rsid w:val="003039F1"/>
    <w:rsid w:val="00303C6E"/>
    <w:rsid w:val="003040F5"/>
    <w:rsid w:val="00304367"/>
    <w:rsid w:val="0030452F"/>
    <w:rsid w:val="0030464A"/>
    <w:rsid w:val="003048AB"/>
    <w:rsid w:val="00304B49"/>
    <w:rsid w:val="003050EA"/>
    <w:rsid w:val="0030513A"/>
    <w:rsid w:val="003054C5"/>
    <w:rsid w:val="00305DFD"/>
    <w:rsid w:val="00306671"/>
    <w:rsid w:val="00306691"/>
    <w:rsid w:val="003069FA"/>
    <w:rsid w:val="00306D36"/>
    <w:rsid w:val="00306D46"/>
    <w:rsid w:val="00306D4D"/>
    <w:rsid w:val="003076E2"/>
    <w:rsid w:val="00307C2F"/>
    <w:rsid w:val="00307C82"/>
    <w:rsid w:val="003102B9"/>
    <w:rsid w:val="00310373"/>
    <w:rsid w:val="00310739"/>
    <w:rsid w:val="0031081E"/>
    <w:rsid w:val="00310E8F"/>
    <w:rsid w:val="00311536"/>
    <w:rsid w:val="00311811"/>
    <w:rsid w:val="00311F16"/>
    <w:rsid w:val="003121F9"/>
    <w:rsid w:val="003122AA"/>
    <w:rsid w:val="003123EA"/>
    <w:rsid w:val="0031241F"/>
    <w:rsid w:val="0031248C"/>
    <w:rsid w:val="003126DE"/>
    <w:rsid w:val="00312942"/>
    <w:rsid w:val="00313610"/>
    <w:rsid w:val="003138F3"/>
    <w:rsid w:val="00313D90"/>
    <w:rsid w:val="0031477A"/>
    <w:rsid w:val="00315102"/>
    <w:rsid w:val="003151CF"/>
    <w:rsid w:val="003151E8"/>
    <w:rsid w:val="00315751"/>
    <w:rsid w:val="003157ED"/>
    <w:rsid w:val="003158E5"/>
    <w:rsid w:val="00315995"/>
    <w:rsid w:val="00315D9B"/>
    <w:rsid w:val="00316593"/>
    <w:rsid w:val="00316847"/>
    <w:rsid w:val="003171DC"/>
    <w:rsid w:val="00317423"/>
    <w:rsid w:val="00320181"/>
    <w:rsid w:val="003201E4"/>
    <w:rsid w:val="00320540"/>
    <w:rsid w:val="00320D67"/>
    <w:rsid w:val="00321285"/>
    <w:rsid w:val="003214B6"/>
    <w:rsid w:val="00321926"/>
    <w:rsid w:val="00321C33"/>
    <w:rsid w:val="00321E0F"/>
    <w:rsid w:val="0032210A"/>
    <w:rsid w:val="00322505"/>
    <w:rsid w:val="00322E4A"/>
    <w:rsid w:val="0032313D"/>
    <w:rsid w:val="003231D9"/>
    <w:rsid w:val="003232B7"/>
    <w:rsid w:val="003233EF"/>
    <w:rsid w:val="00323503"/>
    <w:rsid w:val="003236A5"/>
    <w:rsid w:val="00323B92"/>
    <w:rsid w:val="00323F68"/>
    <w:rsid w:val="00324419"/>
    <w:rsid w:val="003249BB"/>
    <w:rsid w:val="00324A69"/>
    <w:rsid w:val="00324B15"/>
    <w:rsid w:val="00324C05"/>
    <w:rsid w:val="00324D68"/>
    <w:rsid w:val="00324E69"/>
    <w:rsid w:val="003252B0"/>
    <w:rsid w:val="003255B0"/>
    <w:rsid w:val="00325903"/>
    <w:rsid w:val="00325974"/>
    <w:rsid w:val="003259DA"/>
    <w:rsid w:val="00325E68"/>
    <w:rsid w:val="003262BB"/>
    <w:rsid w:val="00326667"/>
    <w:rsid w:val="003268A4"/>
    <w:rsid w:val="00327172"/>
    <w:rsid w:val="0032781A"/>
    <w:rsid w:val="0032795C"/>
    <w:rsid w:val="00327A6E"/>
    <w:rsid w:val="00327C62"/>
    <w:rsid w:val="00327D98"/>
    <w:rsid w:val="0033023A"/>
    <w:rsid w:val="00330FA4"/>
    <w:rsid w:val="003311A2"/>
    <w:rsid w:val="00331FA2"/>
    <w:rsid w:val="0033208A"/>
    <w:rsid w:val="00332703"/>
    <w:rsid w:val="00332858"/>
    <w:rsid w:val="00332866"/>
    <w:rsid w:val="00332A4C"/>
    <w:rsid w:val="00332C3A"/>
    <w:rsid w:val="00332DEF"/>
    <w:rsid w:val="003332AD"/>
    <w:rsid w:val="003337D7"/>
    <w:rsid w:val="00333C4D"/>
    <w:rsid w:val="003341C0"/>
    <w:rsid w:val="00334250"/>
    <w:rsid w:val="0033447A"/>
    <w:rsid w:val="00334ABB"/>
    <w:rsid w:val="00334BC6"/>
    <w:rsid w:val="00334CF3"/>
    <w:rsid w:val="0033502D"/>
    <w:rsid w:val="00335527"/>
    <w:rsid w:val="00335651"/>
    <w:rsid w:val="003358C3"/>
    <w:rsid w:val="00335910"/>
    <w:rsid w:val="00335E29"/>
    <w:rsid w:val="0033604D"/>
    <w:rsid w:val="00336314"/>
    <w:rsid w:val="00336CEE"/>
    <w:rsid w:val="00337259"/>
    <w:rsid w:val="003373A4"/>
    <w:rsid w:val="003377B0"/>
    <w:rsid w:val="00337E60"/>
    <w:rsid w:val="003401A1"/>
    <w:rsid w:val="003401E4"/>
    <w:rsid w:val="00340201"/>
    <w:rsid w:val="00340341"/>
    <w:rsid w:val="0034045C"/>
    <w:rsid w:val="003406BE"/>
    <w:rsid w:val="00340740"/>
    <w:rsid w:val="003410D4"/>
    <w:rsid w:val="0034129C"/>
    <w:rsid w:val="00341B6D"/>
    <w:rsid w:val="00341BEB"/>
    <w:rsid w:val="00342263"/>
    <w:rsid w:val="00342449"/>
    <w:rsid w:val="0034256A"/>
    <w:rsid w:val="00342ACC"/>
    <w:rsid w:val="00342E6C"/>
    <w:rsid w:val="00342EE3"/>
    <w:rsid w:val="00343443"/>
    <w:rsid w:val="0034370D"/>
    <w:rsid w:val="00343BC0"/>
    <w:rsid w:val="00343D61"/>
    <w:rsid w:val="0034413A"/>
    <w:rsid w:val="0034454B"/>
    <w:rsid w:val="003447FC"/>
    <w:rsid w:val="00344A8E"/>
    <w:rsid w:val="00344C4C"/>
    <w:rsid w:val="00344D4E"/>
    <w:rsid w:val="00344E66"/>
    <w:rsid w:val="00344EDA"/>
    <w:rsid w:val="00345208"/>
    <w:rsid w:val="003453BE"/>
    <w:rsid w:val="003457CF"/>
    <w:rsid w:val="003459E5"/>
    <w:rsid w:val="00345BCC"/>
    <w:rsid w:val="00345FBE"/>
    <w:rsid w:val="003460D8"/>
    <w:rsid w:val="00346811"/>
    <w:rsid w:val="003469FD"/>
    <w:rsid w:val="00346B0E"/>
    <w:rsid w:val="00346DA6"/>
    <w:rsid w:val="00346E33"/>
    <w:rsid w:val="003470CA"/>
    <w:rsid w:val="0034724C"/>
    <w:rsid w:val="00347412"/>
    <w:rsid w:val="00347759"/>
    <w:rsid w:val="00347CBE"/>
    <w:rsid w:val="003501CB"/>
    <w:rsid w:val="00350239"/>
    <w:rsid w:val="003503B4"/>
    <w:rsid w:val="00350487"/>
    <w:rsid w:val="00350560"/>
    <w:rsid w:val="00350A8E"/>
    <w:rsid w:val="00350CE3"/>
    <w:rsid w:val="00350F20"/>
    <w:rsid w:val="00351417"/>
    <w:rsid w:val="00351637"/>
    <w:rsid w:val="003516DD"/>
    <w:rsid w:val="0035174E"/>
    <w:rsid w:val="00351B92"/>
    <w:rsid w:val="00352194"/>
    <w:rsid w:val="003522EE"/>
    <w:rsid w:val="00352361"/>
    <w:rsid w:val="00352DF8"/>
    <w:rsid w:val="00352EEA"/>
    <w:rsid w:val="003534D7"/>
    <w:rsid w:val="003538D8"/>
    <w:rsid w:val="00353985"/>
    <w:rsid w:val="00354079"/>
    <w:rsid w:val="0035407E"/>
    <w:rsid w:val="003545A9"/>
    <w:rsid w:val="00354705"/>
    <w:rsid w:val="00354D54"/>
    <w:rsid w:val="0035540C"/>
    <w:rsid w:val="0035563B"/>
    <w:rsid w:val="0035576E"/>
    <w:rsid w:val="00355804"/>
    <w:rsid w:val="00355A5C"/>
    <w:rsid w:val="00355B2A"/>
    <w:rsid w:val="00355D53"/>
    <w:rsid w:val="0035700D"/>
    <w:rsid w:val="0035797D"/>
    <w:rsid w:val="00357993"/>
    <w:rsid w:val="0036015C"/>
    <w:rsid w:val="00360472"/>
    <w:rsid w:val="003607A6"/>
    <w:rsid w:val="00360A11"/>
    <w:rsid w:val="00360F14"/>
    <w:rsid w:val="00360FCE"/>
    <w:rsid w:val="00361355"/>
    <w:rsid w:val="0036138D"/>
    <w:rsid w:val="003615C0"/>
    <w:rsid w:val="003618D4"/>
    <w:rsid w:val="0036200D"/>
    <w:rsid w:val="00362069"/>
    <w:rsid w:val="003622F7"/>
    <w:rsid w:val="00363080"/>
    <w:rsid w:val="00363173"/>
    <w:rsid w:val="003631C7"/>
    <w:rsid w:val="003631F3"/>
    <w:rsid w:val="003636B3"/>
    <w:rsid w:val="00363A4C"/>
    <w:rsid w:val="003640E4"/>
    <w:rsid w:val="0036411D"/>
    <w:rsid w:val="00364337"/>
    <w:rsid w:val="00364A8A"/>
    <w:rsid w:val="0036529C"/>
    <w:rsid w:val="003652F3"/>
    <w:rsid w:val="00365502"/>
    <w:rsid w:val="0036576E"/>
    <w:rsid w:val="00365931"/>
    <w:rsid w:val="00365A69"/>
    <w:rsid w:val="00366595"/>
    <w:rsid w:val="003667E7"/>
    <w:rsid w:val="00366956"/>
    <w:rsid w:val="00366B37"/>
    <w:rsid w:val="00366CAA"/>
    <w:rsid w:val="00366D05"/>
    <w:rsid w:val="00367439"/>
    <w:rsid w:val="00367836"/>
    <w:rsid w:val="003679DE"/>
    <w:rsid w:val="00370031"/>
    <w:rsid w:val="003705E2"/>
    <w:rsid w:val="003708E1"/>
    <w:rsid w:val="00370A08"/>
    <w:rsid w:val="00370DEA"/>
    <w:rsid w:val="003712E5"/>
    <w:rsid w:val="003721D6"/>
    <w:rsid w:val="003723ED"/>
    <w:rsid w:val="00372838"/>
    <w:rsid w:val="003729F2"/>
    <w:rsid w:val="00372A5A"/>
    <w:rsid w:val="00372E45"/>
    <w:rsid w:val="00373067"/>
    <w:rsid w:val="00373770"/>
    <w:rsid w:val="0037389E"/>
    <w:rsid w:val="00373EA0"/>
    <w:rsid w:val="00374156"/>
    <w:rsid w:val="0037417D"/>
    <w:rsid w:val="0037424D"/>
    <w:rsid w:val="003742A2"/>
    <w:rsid w:val="00374419"/>
    <w:rsid w:val="00375204"/>
    <w:rsid w:val="003752AD"/>
    <w:rsid w:val="00375444"/>
    <w:rsid w:val="003755DF"/>
    <w:rsid w:val="003757BC"/>
    <w:rsid w:val="003758C4"/>
    <w:rsid w:val="0037655C"/>
    <w:rsid w:val="003766B3"/>
    <w:rsid w:val="00376BAF"/>
    <w:rsid w:val="00376E0C"/>
    <w:rsid w:val="00377975"/>
    <w:rsid w:val="00377A09"/>
    <w:rsid w:val="00380077"/>
    <w:rsid w:val="00380469"/>
    <w:rsid w:val="0038047C"/>
    <w:rsid w:val="00380705"/>
    <w:rsid w:val="00381242"/>
    <w:rsid w:val="00381629"/>
    <w:rsid w:val="003818C6"/>
    <w:rsid w:val="003819B8"/>
    <w:rsid w:val="003826A9"/>
    <w:rsid w:val="00382FAD"/>
    <w:rsid w:val="003831F2"/>
    <w:rsid w:val="0038329C"/>
    <w:rsid w:val="00383682"/>
    <w:rsid w:val="00383A53"/>
    <w:rsid w:val="00383BD7"/>
    <w:rsid w:val="00384229"/>
    <w:rsid w:val="003842F1"/>
    <w:rsid w:val="0038430C"/>
    <w:rsid w:val="00384405"/>
    <w:rsid w:val="003847D9"/>
    <w:rsid w:val="00384CD0"/>
    <w:rsid w:val="00385304"/>
    <w:rsid w:val="0038548C"/>
    <w:rsid w:val="00385538"/>
    <w:rsid w:val="0038556A"/>
    <w:rsid w:val="00385973"/>
    <w:rsid w:val="00385998"/>
    <w:rsid w:val="00385BF7"/>
    <w:rsid w:val="00385C89"/>
    <w:rsid w:val="00385E33"/>
    <w:rsid w:val="0038646C"/>
    <w:rsid w:val="003866BD"/>
    <w:rsid w:val="0038673A"/>
    <w:rsid w:val="003867BF"/>
    <w:rsid w:val="003868BB"/>
    <w:rsid w:val="003869F6"/>
    <w:rsid w:val="00386F31"/>
    <w:rsid w:val="00387060"/>
    <w:rsid w:val="00387221"/>
    <w:rsid w:val="00387342"/>
    <w:rsid w:val="00387600"/>
    <w:rsid w:val="00387F45"/>
    <w:rsid w:val="00390427"/>
    <w:rsid w:val="00390D93"/>
    <w:rsid w:val="00390F30"/>
    <w:rsid w:val="00390FFC"/>
    <w:rsid w:val="0039128D"/>
    <w:rsid w:val="0039162C"/>
    <w:rsid w:val="00391BFA"/>
    <w:rsid w:val="00392264"/>
    <w:rsid w:val="00392272"/>
    <w:rsid w:val="00392424"/>
    <w:rsid w:val="003924A4"/>
    <w:rsid w:val="003925FD"/>
    <w:rsid w:val="003929BD"/>
    <w:rsid w:val="00392A7D"/>
    <w:rsid w:val="00392B10"/>
    <w:rsid w:val="00392B93"/>
    <w:rsid w:val="00392BD6"/>
    <w:rsid w:val="00392D05"/>
    <w:rsid w:val="00392F24"/>
    <w:rsid w:val="00393037"/>
    <w:rsid w:val="003931AB"/>
    <w:rsid w:val="003932DA"/>
    <w:rsid w:val="00393717"/>
    <w:rsid w:val="00393AA8"/>
    <w:rsid w:val="00394222"/>
    <w:rsid w:val="0039477D"/>
    <w:rsid w:val="003948B5"/>
    <w:rsid w:val="00395354"/>
    <w:rsid w:val="00395F25"/>
    <w:rsid w:val="00396522"/>
    <w:rsid w:val="00396523"/>
    <w:rsid w:val="003966B3"/>
    <w:rsid w:val="00396A34"/>
    <w:rsid w:val="00396AAD"/>
    <w:rsid w:val="00396EC2"/>
    <w:rsid w:val="00397367"/>
    <w:rsid w:val="00397400"/>
    <w:rsid w:val="00397826"/>
    <w:rsid w:val="00397841"/>
    <w:rsid w:val="0039791A"/>
    <w:rsid w:val="00397946"/>
    <w:rsid w:val="00397E54"/>
    <w:rsid w:val="003A010F"/>
    <w:rsid w:val="003A0239"/>
    <w:rsid w:val="003A03F0"/>
    <w:rsid w:val="003A05A8"/>
    <w:rsid w:val="003A0703"/>
    <w:rsid w:val="003A0CB9"/>
    <w:rsid w:val="003A0F45"/>
    <w:rsid w:val="003A164B"/>
    <w:rsid w:val="003A1676"/>
    <w:rsid w:val="003A1C43"/>
    <w:rsid w:val="003A20C9"/>
    <w:rsid w:val="003A29DC"/>
    <w:rsid w:val="003A29F5"/>
    <w:rsid w:val="003A2B22"/>
    <w:rsid w:val="003A3474"/>
    <w:rsid w:val="003A37DD"/>
    <w:rsid w:val="003A3927"/>
    <w:rsid w:val="003A399B"/>
    <w:rsid w:val="003A3FFF"/>
    <w:rsid w:val="003A41FD"/>
    <w:rsid w:val="003A46FE"/>
    <w:rsid w:val="003A53AE"/>
    <w:rsid w:val="003A5610"/>
    <w:rsid w:val="003A627A"/>
    <w:rsid w:val="003A662B"/>
    <w:rsid w:val="003A69A1"/>
    <w:rsid w:val="003A6A0D"/>
    <w:rsid w:val="003A6ACA"/>
    <w:rsid w:val="003A7A6E"/>
    <w:rsid w:val="003A7AA1"/>
    <w:rsid w:val="003A7DC5"/>
    <w:rsid w:val="003B0816"/>
    <w:rsid w:val="003B084C"/>
    <w:rsid w:val="003B0CEF"/>
    <w:rsid w:val="003B0E69"/>
    <w:rsid w:val="003B11D7"/>
    <w:rsid w:val="003B1576"/>
    <w:rsid w:val="003B15B8"/>
    <w:rsid w:val="003B19DF"/>
    <w:rsid w:val="003B1DC2"/>
    <w:rsid w:val="003B1DFE"/>
    <w:rsid w:val="003B1FCE"/>
    <w:rsid w:val="003B2295"/>
    <w:rsid w:val="003B2446"/>
    <w:rsid w:val="003B2792"/>
    <w:rsid w:val="003B2EF1"/>
    <w:rsid w:val="003B2F55"/>
    <w:rsid w:val="003B3BF1"/>
    <w:rsid w:val="003B41B3"/>
    <w:rsid w:val="003B4BC0"/>
    <w:rsid w:val="003B57F3"/>
    <w:rsid w:val="003B58FF"/>
    <w:rsid w:val="003B5D73"/>
    <w:rsid w:val="003B62C0"/>
    <w:rsid w:val="003B6650"/>
    <w:rsid w:val="003B67B4"/>
    <w:rsid w:val="003B682D"/>
    <w:rsid w:val="003B6E37"/>
    <w:rsid w:val="003B73CA"/>
    <w:rsid w:val="003B7591"/>
    <w:rsid w:val="003B7760"/>
    <w:rsid w:val="003B7890"/>
    <w:rsid w:val="003B79EF"/>
    <w:rsid w:val="003B7E72"/>
    <w:rsid w:val="003C0058"/>
    <w:rsid w:val="003C0176"/>
    <w:rsid w:val="003C0425"/>
    <w:rsid w:val="003C04C7"/>
    <w:rsid w:val="003C0653"/>
    <w:rsid w:val="003C0CE9"/>
    <w:rsid w:val="003C1566"/>
    <w:rsid w:val="003C156E"/>
    <w:rsid w:val="003C1698"/>
    <w:rsid w:val="003C17A0"/>
    <w:rsid w:val="003C1812"/>
    <w:rsid w:val="003C18F1"/>
    <w:rsid w:val="003C197B"/>
    <w:rsid w:val="003C1B43"/>
    <w:rsid w:val="003C1BDC"/>
    <w:rsid w:val="003C1E57"/>
    <w:rsid w:val="003C1ED8"/>
    <w:rsid w:val="003C25E8"/>
    <w:rsid w:val="003C2614"/>
    <w:rsid w:val="003C2C2F"/>
    <w:rsid w:val="003C2D62"/>
    <w:rsid w:val="003C31E6"/>
    <w:rsid w:val="003C35C9"/>
    <w:rsid w:val="003C3791"/>
    <w:rsid w:val="003C3958"/>
    <w:rsid w:val="003C3E2C"/>
    <w:rsid w:val="003C40C9"/>
    <w:rsid w:val="003C4333"/>
    <w:rsid w:val="003C440D"/>
    <w:rsid w:val="003C4574"/>
    <w:rsid w:val="003C4A31"/>
    <w:rsid w:val="003C639D"/>
    <w:rsid w:val="003C6612"/>
    <w:rsid w:val="003C69F0"/>
    <w:rsid w:val="003C7004"/>
    <w:rsid w:val="003C7018"/>
    <w:rsid w:val="003C70B4"/>
    <w:rsid w:val="003C7740"/>
    <w:rsid w:val="003C7779"/>
    <w:rsid w:val="003C78C3"/>
    <w:rsid w:val="003C7EA4"/>
    <w:rsid w:val="003D013E"/>
    <w:rsid w:val="003D01CC"/>
    <w:rsid w:val="003D039B"/>
    <w:rsid w:val="003D03F8"/>
    <w:rsid w:val="003D043D"/>
    <w:rsid w:val="003D0F0F"/>
    <w:rsid w:val="003D0F46"/>
    <w:rsid w:val="003D0F9F"/>
    <w:rsid w:val="003D2630"/>
    <w:rsid w:val="003D2C59"/>
    <w:rsid w:val="003D326F"/>
    <w:rsid w:val="003D34A1"/>
    <w:rsid w:val="003D387F"/>
    <w:rsid w:val="003D3BB5"/>
    <w:rsid w:val="003D401D"/>
    <w:rsid w:val="003D4441"/>
    <w:rsid w:val="003D47A2"/>
    <w:rsid w:val="003D4871"/>
    <w:rsid w:val="003D4BD6"/>
    <w:rsid w:val="003D51AB"/>
    <w:rsid w:val="003D5472"/>
    <w:rsid w:val="003D55E2"/>
    <w:rsid w:val="003D5654"/>
    <w:rsid w:val="003D5F9F"/>
    <w:rsid w:val="003D644F"/>
    <w:rsid w:val="003D6793"/>
    <w:rsid w:val="003D6E4F"/>
    <w:rsid w:val="003D6ED9"/>
    <w:rsid w:val="003D7A41"/>
    <w:rsid w:val="003D7AAC"/>
    <w:rsid w:val="003D7B81"/>
    <w:rsid w:val="003E00F5"/>
    <w:rsid w:val="003E0155"/>
    <w:rsid w:val="003E04ED"/>
    <w:rsid w:val="003E0783"/>
    <w:rsid w:val="003E07BD"/>
    <w:rsid w:val="003E092D"/>
    <w:rsid w:val="003E0C1A"/>
    <w:rsid w:val="003E0F51"/>
    <w:rsid w:val="003E101A"/>
    <w:rsid w:val="003E16FB"/>
    <w:rsid w:val="003E183D"/>
    <w:rsid w:val="003E1B33"/>
    <w:rsid w:val="003E1D97"/>
    <w:rsid w:val="003E1F55"/>
    <w:rsid w:val="003E1FF9"/>
    <w:rsid w:val="003E23F6"/>
    <w:rsid w:val="003E28BC"/>
    <w:rsid w:val="003E2C67"/>
    <w:rsid w:val="003E2E6B"/>
    <w:rsid w:val="003E2F39"/>
    <w:rsid w:val="003E2F3F"/>
    <w:rsid w:val="003E3046"/>
    <w:rsid w:val="003E3956"/>
    <w:rsid w:val="003E3C9E"/>
    <w:rsid w:val="003E3DB7"/>
    <w:rsid w:val="003E4144"/>
    <w:rsid w:val="003E431F"/>
    <w:rsid w:val="003E45AC"/>
    <w:rsid w:val="003E47E1"/>
    <w:rsid w:val="003E48BA"/>
    <w:rsid w:val="003E4951"/>
    <w:rsid w:val="003E4979"/>
    <w:rsid w:val="003E4AEB"/>
    <w:rsid w:val="003E4DA2"/>
    <w:rsid w:val="003E4FDD"/>
    <w:rsid w:val="003E51D9"/>
    <w:rsid w:val="003E562D"/>
    <w:rsid w:val="003E5BE6"/>
    <w:rsid w:val="003E5DBB"/>
    <w:rsid w:val="003E5F55"/>
    <w:rsid w:val="003E6666"/>
    <w:rsid w:val="003E6C53"/>
    <w:rsid w:val="003E732F"/>
    <w:rsid w:val="003F0046"/>
    <w:rsid w:val="003F00C5"/>
    <w:rsid w:val="003F0886"/>
    <w:rsid w:val="003F0A75"/>
    <w:rsid w:val="003F11CD"/>
    <w:rsid w:val="003F1477"/>
    <w:rsid w:val="003F166E"/>
    <w:rsid w:val="003F17E4"/>
    <w:rsid w:val="003F1C48"/>
    <w:rsid w:val="003F1EAD"/>
    <w:rsid w:val="003F1FF6"/>
    <w:rsid w:val="003F20DE"/>
    <w:rsid w:val="003F2A2B"/>
    <w:rsid w:val="003F378E"/>
    <w:rsid w:val="003F3923"/>
    <w:rsid w:val="003F3A44"/>
    <w:rsid w:val="003F3B8C"/>
    <w:rsid w:val="003F4361"/>
    <w:rsid w:val="003F4574"/>
    <w:rsid w:val="003F4AA0"/>
    <w:rsid w:val="003F4F3E"/>
    <w:rsid w:val="003F58E4"/>
    <w:rsid w:val="003F612A"/>
    <w:rsid w:val="003F61D7"/>
    <w:rsid w:val="003F6409"/>
    <w:rsid w:val="003F66FE"/>
    <w:rsid w:val="003F6B00"/>
    <w:rsid w:val="003F6CA0"/>
    <w:rsid w:val="003F6DEB"/>
    <w:rsid w:val="003F738D"/>
    <w:rsid w:val="003F7A54"/>
    <w:rsid w:val="003F7E4F"/>
    <w:rsid w:val="0040083C"/>
    <w:rsid w:val="00400948"/>
    <w:rsid w:val="00400B13"/>
    <w:rsid w:val="00400E35"/>
    <w:rsid w:val="00401056"/>
    <w:rsid w:val="00401687"/>
    <w:rsid w:val="00401C29"/>
    <w:rsid w:val="00401CE4"/>
    <w:rsid w:val="00401DED"/>
    <w:rsid w:val="00401EA8"/>
    <w:rsid w:val="00401F4D"/>
    <w:rsid w:val="004022A4"/>
    <w:rsid w:val="00402608"/>
    <w:rsid w:val="00402611"/>
    <w:rsid w:val="00402822"/>
    <w:rsid w:val="00402C19"/>
    <w:rsid w:val="00403C5E"/>
    <w:rsid w:val="00403CF3"/>
    <w:rsid w:val="004040BD"/>
    <w:rsid w:val="004042D6"/>
    <w:rsid w:val="004043FB"/>
    <w:rsid w:val="00404818"/>
    <w:rsid w:val="00404837"/>
    <w:rsid w:val="00404B38"/>
    <w:rsid w:val="00404F97"/>
    <w:rsid w:val="00404FEF"/>
    <w:rsid w:val="00405057"/>
    <w:rsid w:val="00405832"/>
    <w:rsid w:val="00405AE7"/>
    <w:rsid w:val="00405B64"/>
    <w:rsid w:val="00405F7D"/>
    <w:rsid w:val="004069E9"/>
    <w:rsid w:val="00406B0B"/>
    <w:rsid w:val="00407493"/>
    <w:rsid w:val="00407653"/>
    <w:rsid w:val="00407688"/>
    <w:rsid w:val="004077CC"/>
    <w:rsid w:val="004079B8"/>
    <w:rsid w:val="00407AE1"/>
    <w:rsid w:val="00407B17"/>
    <w:rsid w:val="0041050A"/>
    <w:rsid w:val="0041061C"/>
    <w:rsid w:val="004106C3"/>
    <w:rsid w:val="0041086E"/>
    <w:rsid w:val="004118B9"/>
    <w:rsid w:val="00411C36"/>
    <w:rsid w:val="00411F24"/>
    <w:rsid w:val="004124EC"/>
    <w:rsid w:val="00412515"/>
    <w:rsid w:val="00412852"/>
    <w:rsid w:val="00412AFD"/>
    <w:rsid w:val="00412BBA"/>
    <w:rsid w:val="00412EA8"/>
    <w:rsid w:val="00412F85"/>
    <w:rsid w:val="00412FFA"/>
    <w:rsid w:val="004130E4"/>
    <w:rsid w:val="00413F06"/>
    <w:rsid w:val="004143F1"/>
    <w:rsid w:val="004152E9"/>
    <w:rsid w:val="004155AF"/>
    <w:rsid w:val="00415609"/>
    <w:rsid w:val="004156F1"/>
    <w:rsid w:val="00416BD5"/>
    <w:rsid w:val="00416FEB"/>
    <w:rsid w:val="004177D0"/>
    <w:rsid w:val="00417A41"/>
    <w:rsid w:val="00417B19"/>
    <w:rsid w:val="004203F5"/>
    <w:rsid w:val="00420680"/>
    <w:rsid w:val="0042140B"/>
    <w:rsid w:val="00421412"/>
    <w:rsid w:val="00421499"/>
    <w:rsid w:val="00421758"/>
    <w:rsid w:val="00421B4C"/>
    <w:rsid w:val="00421FE5"/>
    <w:rsid w:val="0042276B"/>
    <w:rsid w:val="00422EB7"/>
    <w:rsid w:val="00422F17"/>
    <w:rsid w:val="00423215"/>
    <w:rsid w:val="004233B0"/>
    <w:rsid w:val="004239DB"/>
    <w:rsid w:val="00423D12"/>
    <w:rsid w:val="004240B4"/>
    <w:rsid w:val="00424884"/>
    <w:rsid w:val="00424DD1"/>
    <w:rsid w:val="0042501B"/>
    <w:rsid w:val="004254AF"/>
    <w:rsid w:val="0042580E"/>
    <w:rsid w:val="004258DB"/>
    <w:rsid w:val="00425930"/>
    <w:rsid w:val="00425AEF"/>
    <w:rsid w:val="00425CFB"/>
    <w:rsid w:val="00425E6D"/>
    <w:rsid w:val="00425F96"/>
    <w:rsid w:val="004265EE"/>
    <w:rsid w:val="0042717C"/>
    <w:rsid w:val="0042735F"/>
    <w:rsid w:val="00427438"/>
    <w:rsid w:val="004275E2"/>
    <w:rsid w:val="0042785E"/>
    <w:rsid w:val="00427BE5"/>
    <w:rsid w:val="00427F90"/>
    <w:rsid w:val="00430153"/>
    <w:rsid w:val="004302B0"/>
    <w:rsid w:val="00430CF7"/>
    <w:rsid w:val="00431EED"/>
    <w:rsid w:val="00432392"/>
    <w:rsid w:val="00432535"/>
    <w:rsid w:val="00432811"/>
    <w:rsid w:val="004332F5"/>
    <w:rsid w:val="004339B0"/>
    <w:rsid w:val="00433BC8"/>
    <w:rsid w:val="00433ED4"/>
    <w:rsid w:val="004341D5"/>
    <w:rsid w:val="004341FC"/>
    <w:rsid w:val="004345FF"/>
    <w:rsid w:val="0043471D"/>
    <w:rsid w:val="004348A8"/>
    <w:rsid w:val="00434A74"/>
    <w:rsid w:val="004352F1"/>
    <w:rsid w:val="004352F5"/>
    <w:rsid w:val="00435963"/>
    <w:rsid w:val="00435C57"/>
    <w:rsid w:val="00435CAC"/>
    <w:rsid w:val="00435CDE"/>
    <w:rsid w:val="00436208"/>
    <w:rsid w:val="00436339"/>
    <w:rsid w:val="004364E9"/>
    <w:rsid w:val="004367EB"/>
    <w:rsid w:val="0043699D"/>
    <w:rsid w:val="00436B6D"/>
    <w:rsid w:val="0043744F"/>
    <w:rsid w:val="00437878"/>
    <w:rsid w:val="0043791F"/>
    <w:rsid w:val="00437B47"/>
    <w:rsid w:val="00437E30"/>
    <w:rsid w:val="00437E4D"/>
    <w:rsid w:val="00440026"/>
    <w:rsid w:val="0044081D"/>
    <w:rsid w:val="00440A78"/>
    <w:rsid w:val="00440BEF"/>
    <w:rsid w:val="00440D26"/>
    <w:rsid w:val="00440D6F"/>
    <w:rsid w:val="0044179D"/>
    <w:rsid w:val="00441A74"/>
    <w:rsid w:val="004423F9"/>
    <w:rsid w:val="00442406"/>
    <w:rsid w:val="00442AD1"/>
    <w:rsid w:val="00442B0D"/>
    <w:rsid w:val="00442BB2"/>
    <w:rsid w:val="00442EA4"/>
    <w:rsid w:val="00442F98"/>
    <w:rsid w:val="00443659"/>
    <w:rsid w:val="004437BA"/>
    <w:rsid w:val="00443A9C"/>
    <w:rsid w:val="00443BA9"/>
    <w:rsid w:val="00443BD8"/>
    <w:rsid w:val="004442CC"/>
    <w:rsid w:val="004442D0"/>
    <w:rsid w:val="00444677"/>
    <w:rsid w:val="00444785"/>
    <w:rsid w:val="00444798"/>
    <w:rsid w:val="004449BE"/>
    <w:rsid w:val="004449FC"/>
    <w:rsid w:val="00445562"/>
    <w:rsid w:val="00445C37"/>
    <w:rsid w:val="0044662D"/>
    <w:rsid w:val="00446924"/>
    <w:rsid w:val="00447BC6"/>
    <w:rsid w:val="00447C26"/>
    <w:rsid w:val="00447E57"/>
    <w:rsid w:val="00447F85"/>
    <w:rsid w:val="004500DF"/>
    <w:rsid w:val="0045042C"/>
    <w:rsid w:val="00450C31"/>
    <w:rsid w:val="00451209"/>
    <w:rsid w:val="00451CCB"/>
    <w:rsid w:val="004527F3"/>
    <w:rsid w:val="00452896"/>
    <w:rsid w:val="00453015"/>
    <w:rsid w:val="004530C1"/>
    <w:rsid w:val="00453441"/>
    <w:rsid w:val="004537A3"/>
    <w:rsid w:val="004537DF"/>
    <w:rsid w:val="004539B8"/>
    <w:rsid w:val="00453A58"/>
    <w:rsid w:val="00453FED"/>
    <w:rsid w:val="00454269"/>
    <w:rsid w:val="004543D2"/>
    <w:rsid w:val="004545AD"/>
    <w:rsid w:val="00455081"/>
    <w:rsid w:val="004558B0"/>
    <w:rsid w:val="00456415"/>
    <w:rsid w:val="0045641D"/>
    <w:rsid w:val="0045684B"/>
    <w:rsid w:val="0045699D"/>
    <w:rsid w:val="00456A42"/>
    <w:rsid w:val="00456ACE"/>
    <w:rsid w:val="00456E3A"/>
    <w:rsid w:val="0045716D"/>
    <w:rsid w:val="0045727E"/>
    <w:rsid w:val="0045792C"/>
    <w:rsid w:val="00457B2A"/>
    <w:rsid w:val="004601BA"/>
    <w:rsid w:val="004608C3"/>
    <w:rsid w:val="00460BF1"/>
    <w:rsid w:val="004613B6"/>
    <w:rsid w:val="0046144A"/>
    <w:rsid w:val="00461466"/>
    <w:rsid w:val="00461C19"/>
    <w:rsid w:val="00462632"/>
    <w:rsid w:val="004629D6"/>
    <w:rsid w:val="00462A46"/>
    <w:rsid w:val="00462E0B"/>
    <w:rsid w:val="004633B3"/>
    <w:rsid w:val="004635B1"/>
    <w:rsid w:val="0046464B"/>
    <w:rsid w:val="00464BE4"/>
    <w:rsid w:val="00464C1C"/>
    <w:rsid w:val="00464C82"/>
    <w:rsid w:val="00464CA5"/>
    <w:rsid w:val="0046553A"/>
    <w:rsid w:val="00465C32"/>
    <w:rsid w:val="00465CCC"/>
    <w:rsid w:val="00466250"/>
    <w:rsid w:val="004662E9"/>
    <w:rsid w:val="004667ED"/>
    <w:rsid w:val="004668A7"/>
    <w:rsid w:val="00466E63"/>
    <w:rsid w:val="0046717D"/>
    <w:rsid w:val="00467D9F"/>
    <w:rsid w:val="004700A3"/>
    <w:rsid w:val="00470529"/>
    <w:rsid w:val="004705F9"/>
    <w:rsid w:val="00470C1B"/>
    <w:rsid w:val="00471071"/>
    <w:rsid w:val="004715DC"/>
    <w:rsid w:val="004717F9"/>
    <w:rsid w:val="00471B1D"/>
    <w:rsid w:val="00471C76"/>
    <w:rsid w:val="004720C5"/>
    <w:rsid w:val="004721EE"/>
    <w:rsid w:val="004726FF"/>
    <w:rsid w:val="004731DB"/>
    <w:rsid w:val="0047364C"/>
    <w:rsid w:val="00473B6E"/>
    <w:rsid w:val="00473D56"/>
    <w:rsid w:val="00473E72"/>
    <w:rsid w:val="00473F15"/>
    <w:rsid w:val="004744B7"/>
    <w:rsid w:val="00474C7E"/>
    <w:rsid w:val="004750A4"/>
    <w:rsid w:val="00475428"/>
    <w:rsid w:val="00475496"/>
    <w:rsid w:val="0047586E"/>
    <w:rsid w:val="00475CC9"/>
    <w:rsid w:val="00476B22"/>
    <w:rsid w:val="00476C83"/>
    <w:rsid w:val="00476E19"/>
    <w:rsid w:val="00476F5C"/>
    <w:rsid w:val="00477388"/>
    <w:rsid w:val="004773AB"/>
    <w:rsid w:val="004774AA"/>
    <w:rsid w:val="0047782A"/>
    <w:rsid w:val="0047795E"/>
    <w:rsid w:val="00477C01"/>
    <w:rsid w:val="00477F9B"/>
    <w:rsid w:val="00480029"/>
    <w:rsid w:val="00480397"/>
    <w:rsid w:val="00480C88"/>
    <w:rsid w:val="00480E62"/>
    <w:rsid w:val="0048111F"/>
    <w:rsid w:val="00481286"/>
    <w:rsid w:val="004814FB"/>
    <w:rsid w:val="00481630"/>
    <w:rsid w:val="004817BB"/>
    <w:rsid w:val="00481C2D"/>
    <w:rsid w:val="00481C69"/>
    <w:rsid w:val="00482199"/>
    <w:rsid w:val="0048247A"/>
    <w:rsid w:val="004829C5"/>
    <w:rsid w:val="00483063"/>
    <w:rsid w:val="00483259"/>
    <w:rsid w:val="004834DD"/>
    <w:rsid w:val="00483708"/>
    <w:rsid w:val="004837D8"/>
    <w:rsid w:val="00483D0B"/>
    <w:rsid w:val="00484156"/>
    <w:rsid w:val="004841E7"/>
    <w:rsid w:val="004843F6"/>
    <w:rsid w:val="004844B9"/>
    <w:rsid w:val="00484567"/>
    <w:rsid w:val="00484843"/>
    <w:rsid w:val="00485266"/>
    <w:rsid w:val="00485627"/>
    <w:rsid w:val="00485A89"/>
    <w:rsid w:val="00485E03"/>
    <w:rsid w:val="0048666B"/>
    <w:rsid w:val="004868E9"/>
    <w:rsid w:val="00486C41"/>
    <w:rsid w:val="00486DDF"/>
    <w:rsid w:val="00486F09"/>
    <w:rsid w:val="0048743E"/>
    <w:rsid w:val="00487E12"/>
    <w:rsid w:val="00487EF3"/>
    <w:rsid w:val="00487F27"/>
    <w:rsid w:val="00490220"/>
    <w:rsid w:val="004902D2"/>
    <w:rsid w:val="0049063B"/>
    <w:rsid w:val="00490BF7"/>
    <w:rsid w:val="00490DC2"/>
    <w:rsid w:val="004915DD"/>
    <w:rsid w:val="0049239A"/>
    <w:rsid w:val="004923C7"/>
    <w:rsid w:val="0049297C"/>
    <w:rsid w:val="00492BE6"/>
    <w:rsid w:val="00492E56"/>
    <w:rsid w:val="004934FD"/>
    <w:rsid w:val="00493520"/>
    <w:rsid w:val="00493663"/>
    <w:rsid w:val="004936CD"/>
    <w:rsid w:val="004937AA"/>
    <w:rsid w:val="0049380D"/>
    <w:rsid w:val="00493A5E"/>
    <w:rsid w:val="00493B70"/>
    <w:rsid w:val="00493E34"/>
    <w:rsid w:val="004943AF"/>
    <w:rsid w:val="004946AD"/>
    <w:rsid w:val="00495280"/>
    <w:rsid w:val="00495986"/>
    <w:rsid w:val="00495BF2"/>
    <w:rsid w:val="00496613"/>
    <w:rsid w:val="00496640"/>
    <w:rsid w:val="004969D9"/>
    <w:rsid w:val="00496DEF"/>
    <w:rsid w:val="0049723F"/>
    <w:rsid w:val="00497507"/>
    <w:rsid w:val="004975FB"/>
    <w:rsid w:val="00497FEF"/>
    <w:rsid w:val="004A02AF"/>
    <w:rsid w:val="004A0343"/>
    <w:rsid w:val="004A0481"/>
    <w:rsid w:val="004A0A3A"/>
    <w:rsid w:val="004A0B79"/>
    <w:rsid w:val="004A1350"/>
    <w:rsid w:val="004A15BC"/>
    <w:rsid w:val="004A1634"/>
    <w:rsid w:val="004A185C"/>
    <w:rsid w:val="004A1C66"/>
    <w:rsid w:val="004A1EFD"/>
    <w:rsid w:val="004A21D8"/>
    <w:rsid w:val="004A2325"/>
    <w:rsid w:val="004A28E9"/>
    <w:rsid w:val="004A2A8E"/>
    <w:rsid w:val="004A30FE"/>
    <w:rsid w:val="004A3287"/>
    <w:rsid w:val="004A38F2"/>
    <w:rsid w:val="004A39BE"/>
    <w:rsid w:val="004A3BD5"/>
    <w:rsid w:val="004A3E46"/>
    <w:rsid w:val="004A3EF8"/>
    <w:rsid w:val="004A4562"/>
    <w:rsid w:val="004A469D"/>
    <w:rsid w:val="004A4813"/>
    <w:rsid w:val="004A4A21"/>
    <w:rsid w:val="004A5049"/>
    <w:rsid w:val="004A50D9"/>
    <w:rsid w:val="004A50FE"/>
    <w:rsid w:val="004A5792"/>
    <w:rsid w:val="004A5FCC"/>
    <w:rsid w:val="004A66E9"/>
    <w:rsid w:val="004A67FC"/>
    <w:rsid w:val="004A69D5"/>
    <w:rsid w:val="004A6B96"/>
    <w:rsid w:val="004A6E31"/>
    <w:rsid w:val="004A6FB2"/>
    <w:rsid w:val="004A73EA"/>
    <w:rsid w:val="004A77CC"/>
    <w:rsid w:val="004A78C1"/>
    <w:rsid w:val="004A7C2D"/>
    <w:rsid w:val="004A7F78"/>
    <w:rsid w:val="004B01CF"/>
    <w:rsid w:val="004B01D1"/>
    <w:rsid w:val="004B04F6"/>
    <w:rsid w:val="004B09E7"/>
    <w:rsid w:val="004B0C9D"/>
    <w:rsid w:val="004B0D3F"/>
    <w:rsid w:val="004B11AD"/>
    <w:rsid w:val="004B11E9"/>
    <w:rsid w:val="004B12A5"/>
    <w:rsid w:val="004B1C5B"/>
    <w:rsid w:val="004B1C9F"/>
    <w:rsid w:val="004B1E1A"/>
    <w:rsid w:val="004B2211"/>
    <w:rsid w:val="004B2378"/>
    <w:rsid w:val="004B2E3C"/>
    <w:rsid w:val="004B32FF"/>
    <w:rsid w:val="004B3449"/>
    <w:rsid w:val="004B3CC4"/>
    <w:rsid w:val="004B4605"/>
    <w:rsid w:val="004B47BA"/>
    <w:rsid w:val="004B4857"/>
    <w:rsid w:val="004B49B5"/>
    <w:rsid w:val="004B4ACA"/>
    <w:rsid w:val="004B4AE5"/>
    <w:rsid w:val="004B4CB5"/>
    <w:rsid w:val="004B5579"/>
    <w:rsid w:val="004B55CD"/>
    <w:rsid w:val="004B57A0"/>
    <w:rsid w:val="004B588F"/>
    <w:rsid w:val="004B59F3"/>
    <w:rsid w:val="004B5C58"/>
    <w:rsid w:val="004B5C8A"/>
    <w:rsid w:val="004B61F8"/>
    <w:rsid w:val="004B6332"/>
    <w:rsid w:val="004B65D6"/>
    <w:rsid w:val="004B690C"/>
    <w:rsid w:val="004B75C2"/>
    <w:rsid w:val="004B79C2"/>
    <w:rsid w:val="004B7B38"/>
    <w:rsid w:val="004B7BC9"/>
    <w:rsid w:val="004C0813"/>
    <w:rsid w:val="004C0904"/>
    <w:rsid w:val="004C0914"/>
    <w:rsid w:val="004C096F"/>
    <w:rsid w:val="004C0F86"/>
    <w:rsid w:val="004C0FC8"/>
    <w:rsid w:val="004C128E"/>
    <w:rsid w:val="004C1A72"/>
    <w:rsid w:val="004C1B1C"/>
    <w:rsid w:val="004C1B45"/>
    <w:rsid w:val="004C1E83"/>
    <w:rsid w:val="004C1E8F"/>
    <w:rsid w:val="004C20C8"/>
    <w:rsid w:val="004C2B0A"/>
    <w:rsid w:val="004C392C"/>
    <w:rsid w:val="004C3C3A"/>
    <w:rsid w:val="004C3CB3"/>
    <w:rsid w:val="004C4236"/>
    <w:rsid w:val="004C455E"/>
    <w:rsid w:val="004C46D4"/>
    <w:rsid w:val="004C558E"/>
    <w:rsid w:val="004C5637"/>
    <w:rsid w:val="004C5841"/>
    <w:rsid w:val="004C5AD1"/>
    <w:rsid w:val="004C5BED"/>
    <w:rsid w:val="004C6430"/>
    <w:rsid w:val="004C6664"/>
    <w:rsid w:val="004C68C3"/>
    <w:rsid w:val="004C6FF7"/>
    <w:rsid w:val="004C7A2B"/>
    <w:rsid w:val="004C7DFA"/>
    <w:rsid w:val="004D061E"/>
    <w:rsid w:val="004D0679"/>
    <w:rsid w:val="004D06F0"/>
    <w:rsid w:val="004D0902"/>
    <w:rsid w:val="004D0AB9"/>
    <w:rsid w:val="004D136C"/>
    <w:rsid w:val="004D1577"/>
    <w:rsid w:val="004D1B0D"/>
    <w:rsid w:val="004D1CA3"/>
    <w:rsid w:val="004D1D5C"/>
    <w:rsid w:val="004D1DA5"/>
    <w:rsid w:val="004D2162"/>
    <w:rsid w:val="004D2ABB"/>
    <w:rsid w:val="004D31E9"/>
    <w:rsid w:val="004D39BA"/>
    <w:rsid w:val="004D4101"/>
    <w:rsid w:val="004D4A03"/>
    <w:rsid w:val="004D4B16"/>
    <w:rsid w:val="004D4C3C"/>
    <w:rsid w:val="004D4D5B"/>
    <w:rsid w:val="004D4F34"/>
    <w:rsid w:val="004D4FF6"/>
    <w:rsid w:val="004D51E8"/>
    <w:rsid w:val="004D5442"/>
    <w:rsid w:val="004D559D"/>
    <w:rsid w:val="004D5648"/>
    <w:rsid w:val="004D5BE1"/>
    <w:rsid w:val="004D5DB6"/>
    <w:rsid w:val="004D5F4E"/>
    <w:rsid w:val="004D678D"/>
    <w:rsid w:val="004D6B06"/>
    <w:rsid w:val="004D6E29"/>
    <w:rsid w:val="004D6E39"/>
    <w:rsid w:val="004D6E92"/>
    <w:rsid w:val="004D6F0E"/>
    <w:rsid w:val="004D780E"/>
    <w:rsid w:val="004D7B7C"/>
    <w:rsid w:val="004D7FE3"/>
    <w:rsid w:val="004D7FFB"/>
    <w:rsid w:val="004E0724"/>
    <w:rsid w:val="004E0BA6"/>
    <w:rsid w:val="004E0EBE"/>
    <w:rsid w:val="004E1679"/>
    <w:rsid w:val="004E1DD5"/>
    <w:rsid w:val="004E1E3E"/>
    <w:rsid w:val="004E2292"/>
    <w:rsid w:val="004E24F8"/>
    <w:rsid w:val="004E2CB2"/>
    <w:rsid w:val="004E333A"/>
    <w:rsid w:val="004E4E89"/>
    <w:rsid w:val="004E4F10"/>
    <w:rsid w:val="004E557E"/>
    <w:rsid w:val="004E5A09"/>
    <w:rsid w:val="004E5BAE"/>
    <w:rsid w:val="004E5C89"/>
    <w:rsid w:val="004E6B11"/>
    <w:rsid w:val="004E6E4F"/>
    <w:rsid w:val="004E71A3"/>
    <w:rsid w:val="004E76F3"/>
    <w:rsid w:val="004E7792"/>
    <w:rsid w:val="004E7896"/>
    <w:rsid w:val="004E7F84"/>
    <w:rsid w:val="004F00FC"/>
    <w:rsid w:val="004F010A"/>
    <w:rsid w:val="004F042C"/>
    <w:rsid w:val="004F0584"/>
    <w:rsid w:val="004F05CE"/>
    <w:rsid w:val="004F0758"/>
    <w:rsid w:val="004F1048"/>
    <w:rsid w:val="004F1369"/>
    <w:rsid w:val="004F1BE4"/>
    <w:rsid w:val="004F1D59"/>
    <w:rsid w:val="004F20D7"/>
    <w:rsid w:val="004F261E"/>
    <w:rsid w:val="004F3715"/>
    <w:rsid w:val="004F3D78"/>
    <w:rsid w:val="004F432E"/>
    <w:rsid w:val="004F4619"/>
    <w:rsid w:val="004F4DDA"/>
    <w:rsid w:val="004F522B"/>
    <w:rsid w:val="004F5525"/>
    <w:rsid w:val="004F5674"/>
    <w:rsid w:val="004F5F26"/>
    <w:rsid w:val="004F603F"/>
    <w:rsid w:val="004F662C"/>
    <w:rsid w:val="004F6662"/>
    <w:rsid w:val="004F680C"/>
    <w:rsid w:val="004F69A2"/>
    <w:rsid w:val="004F777A"/>
    <w:rsid w:val="004F792B"/>
    <w:rsid w:val="004F7E4B"/>
    <w:rsid w:val="004F7F75"/>
    <w:rsid w:val="00500474"/>
    <w:rsid w:val="00500B95"/>
    <w:rsid w:val="00500F5D"/>
    <w:rsid w:val="00501281"/>
    <w:rsid w:val="005015A9"/>
    <w:rsid w:val="00501AE0"/>
    <w:rsid w:val="00501F39"/>
    <w:rsid w:val="005024B2"/>
    <w:rsid w:val="00502902"/>
    <w:rsid w:val="00502ADF"/>
    <w:rsid w:val="00503505"/>
    <w:rsid w:val="00503A0A"/>
    <w:rsid w:val="00504045"/>
    <w:rsid w:val="0050405B"/>
    <w:rsid w:val="005044C0"/>
    <w:rsid w:val="00504841"/>
    <w:rsid w:val="005049DE"/>
    <w:rsid w:val="0050516B"/>
    <w:rsid w:val="0050549F"/>
    <w:rsid w:val="00505E8B"/>
    <w:rsid w:val="005062BC"/>
    <w:rsid w:val="005066C3"/>
    <w:rsid w:val="0050712B"/>
    <w:rsid w:val="0050726E"/>
    <w:rsid w:val="005072FC"/>
    <w:rsid w:val="005077EF"/>
    <w:rsid w:val="00507C87"/>
    <w:rsid w:val="0051009C"/>
    <w:rsid w:val="005101FB"/>
    <w:rsid w:val="00510400"/>
    <w:rsid w:val="00510A2F"/>
    <w:rsid w:val="00510D47"/>
    <w:rsid w:val="00510E3B"/>
    <w:rsid w:val="00511151"/>
    <w:rsid w:val="0051212D"/>
    <w:rsid w:val="0051253F"/>
    <w:rsid w:val="00512703"/>
    <w:rsid w:val="005129CD"/>
    <w:rsid w:val="00512A13"/>
    <w:rsid w:val="00512A22"/>
    <w:rsid w:val="00512C80"/>
    <w:rsid w:val="00512D43"/>
    <w:rsid w:val="00513317"/>
    <w:rsid w:val="005136A0"/>
    <w:rsid w:val="005137BE"/>
    <w:rsid w:val="00513960"/>
    <w:rsid w:val="0051452F"/>
    <w:rsid w:val="00514D3D"/>
    <w:rsid w:val="0051513A"/>
    <w:rsid w:val="005151B5"/>
    <w:rsid w:val="005154D1"/>
    <w:rsid w:val="005155AF"/>
    <w:rsid w:val="005157D9"/>
    <w:rsid w:val="00515BAB"/>
    <w:rsid w:val="00515D3D"/>
    <w:rsid w:val="005165E5"/>
    <w:rsid w:val="0051700B"/>
    <w:rsid w:val="00517569"/>
    <w:rsid w:val="00517629"/>
    <w:rsid w:val="005179E2"/>
    <w:rsid w:val="00517B80"/>
    <w:rsid w:val="00517C06"/>
    <w:rsid w:val="00520684"/>
    <w:rsid w:val="005206F1"/>
    <w:rsid w:val="00520705"/>
    <w:rsid w:val="005208FD"/>
    <w:rsid w:val="00520A79"/>
    <w:rsid w:val="00521078"/>
    <w:rsid w:val="0052113B"/>
    <w:rsid w:val="00521401"/>
    <w:rsid w:val="0052156C"/>
    <w:rsid w:val="00521846"/>
    <w:rsid w:val="00521964"/>
    <w:rsid w:val="00521E0E"/>
    <w:rsid w:val="00522618"/>
    <w:rsid w:val="005235FF"/>
    <w:rsid w:val="00523BDA"/>
    <w:rsid w:val="00523CFD"/>
    <w:rsid w:val="005241AE"/>
    <w:rsid w:val="005254C2"/>
    <w:rsid w:val="00525554"/>
    <w:rsid w:val="00525A82"/>
    <w:rsid w:val="00525B53"/>
    <w:rsid w:val="00525BC2"/>
    <w:rsid w:val="00525E22"/>
    <w:rsid w:val="00525EB3"/>
    <w:rsid w:val="00525F12"/>
    <w:rsid w:val="00525F5A"/>
    <w:rsid w:val="005260AF"/>
    <w:rsid w:val="00526BBA"/>
    <w:rsid w:val="00526D07"/>
    <w:rsid w:val="00526FC6"/>
    <w:rsid w:val="0052715B"/>
    <w:rsid w:val="005271AD"/>
    <w:rsid w:val="00527757"/>
    <w:rsid w:val="005278F9"/>
    <w:rsid w:val="00527B2C"/>
    <w:rsid w:val="00527C9F"/>
    <w:rsid w:val="00527CBB"/>
    <w:rsid w:val="00527CD1"/>
    <w:rsid w:val="00527D85"/>
    <w:rsid w:val="005308C0"/>
    <w:rsid w:val="005309E1"/>
    <w:rsid w:val="00531004"/>
    <w:rsid w:val="005310E9"/>
    <w:rsid w:val="00531243"/>
    <w:rsid w:val="00531935"/>
    <w:rsid w:val="00531950"/>
    <w:rsid w:val="00531EDC"/>
    <w:rsid w:val="00532688"/>
    <w:rsid w:val="005332B3"/>
    <w:rsid w:val="00533568"/>
    <w:rsid w:val="00533E32"/>
    <w:rsid w:val="005340CA"/>
    <w:rsid w:val="00534632"/>
    <w:rsid w:val="00534927"/>
    <w:rsid w:val="005349AB"/>
    <w:rsid w:val="00535588"/>
    <w:rsid w:val="005356AE"/>
    <w:rsid w:val="005356E0"/>
    <w:rsid w:val="005358CF"/>
    <w:rsid w:val="005359F7"/>
    <w:rsid w:val="00536212"/>
    <w:rsid w:val="00536699"/>
    <w:rsid w:val="0053677A"/>
    <w:rsid w:val="00536884"/>
    <w:rsid w:val="00536DF7"/>
    <w:rsid w:val="0053703B"/>
    <w:rsid w:val="00537176"/>
    <w:rsid w:val="005374BA"/>
    <w:rsid w:val="005378C7"/>
    <w:rsid w:val="00537DCF"/>
    <w:rsid w:val="00540231"/>
    <w:rsid w:val="005405DB"/>
    <w:rsid w:val="0054083B"/>
    <w:rsid w:val="00540D72"/>
    <w:rsid w:val="00540E24"/>
    <w:rsid w:val="00541376"/>
    <w:rsid w:val="00541399"/>
    <w:rsid w:val="00541B9F"/>
    <w:rsid w:val="00541C3F"/>
    <w:rsid w:val="00541E01"/>
    <w:rsid w:val="005424F0"/>
    <w:rsid w:val="00542CE5"/>
    <w:rsid w:val="00542FBD"/>
    <w:rsid w:val="00543086"/>
    <w:rsid w:val="00543165"/>
    <w:rsid w:val="00543259"/>
    <w:rsid w:val="00543421"/>
    <w:rsid w:val="005434B3"/>
    <w:rsid w:val="005435A8"/>
    <w:rsid w:val="005436D8"/>
    <w:rsid w:val="00543E05"/>
    <w:rsid w:val="00543F08"/>
    <w:rsid w:val="005444FA"/>
    <w:rsid w:val="0054476F"/>
    <w:rsid w:val="005448DB"/>
    <w:rsid w:val="005449F5"/>
    <w:rsid w:val="00544ABA"/>
    <w:rsid w:val="00544D44"/>
    <w:rsid w:val="005459CA"/>
    <w:rsid w:val="00545E19"/>
    <w:rsid w:val="00545FD2"/>
    <w:rsid w:val="0054660D"/>
    <w:rsid w:val="00546947"/>
    <w:rsid w:val="00546A4D"/>
    <w:rsid w:val="00546E83"/>
    <w:rsid w:val="00546EE2"/>
    <w:rsid w:val="0054750E"/>
    <w:rsid w:val="0054781B"/>
    <w:rsid w:val="00550735"/>
    <w:rsid w:val="0055095F"/>
    <w:rsid w:val="00550C29"/>
    <w:rsid w:val="00550EC2"/>
    <w:rsid w:val="00551100"/>
    <w:rsid w:val="005513AE"/>
    <w:rsid w:val="005515A3"/>
    <w:rsid w:val="00551BD3"/>
    <w:rsid w:val="00551D48"/>
    <w:rsid w:val="00551F6C"/>
    <w:rsid w:val="0055265A"/>
    <w:rsid w:val="00552704"/>
    <w:rsid w:val="0055270E"/>
    <w:rsid w:val="00552A97"/>
    <w:rsid w:val="00552AB2"/>
    <w:rsid w:val="00552D45"/>
    <w:rsid w:val="00553007"/>
    <w:rsid w:val="00553138"/>
    <w:rsid w:val="0055368C"/>
    <w:rsid w:val="0055375A"/>
    <w:rsid w:val="00553766"/>
    <w:rsid w:val="005539A0"/>
    <w:rsid w:val="00553A38"/>
    <w:rsid w:val="00553ABA"/>
    <w:rsid w:val="00554783"/>
    <w:rsid w:val="005547CE"/>
    <w:rsid w:val="00554B27"/>
    <w:rsid w:val="00554C41"/>
    <w:rsid w:val="00555752"/>
    <w:rsid w:val="0055584F"/>
    <w:rsid w:val="00555CC3"/>
    <w:rsid w:val="00555D03"/>
    <w:rsid w:val="00555D8C"/>
    <w:rsid w:val="00555E2C"/>
    <w:rsid w:val="00555F76"/>
    <w:rsid w:val="00556662"/>
    <w:rsid w:val="00556B2D"/>
    <w:rsid w:val="00557163"/>
    <w:rsid w:val="005571F7"/>
    <w:rsid w:val="00557B37"/>
    <w:rsid w:val="00557B43"/>
    <w:rsid w:val="00557C0C"/>
    <w:rsid w:val="00557C8B"/>
    <w:rsid w:val="0056004F"/>
    <w:rsid w:val="00560444"/>
    <w:rsid w:val="005604AB"/>
    <w:rsid w:val="005604C5"/>
    <w:rsid w:val="00560746"/>
    <w:rsid w:val="00560B5C"/>
    <w:rsid w:val="00560FDF"/>
    <w:rsid w:val="00560FEA"/>
    <w:rsid w:val="00561200"/>
    <w:rsid w:val="005612C6"/>
    <w:rsid w:val="00561483"/>
    <w:rsid w:val="0056161A"/>
    <w:rsid w:val="00562E4E"/>
    <w:rsid w:val="00562FFB"/>
    <w:rsid w:val="00563013"/>
    <w:rsid w:val="00563229"/>
    <w:rsid w:val="00563794"/>
    <w:rsid w:val="00563B4A"/>
    <w:rsid w:val="00563E89"/>
    <w:rsid w:val="00564087"/>
    <w:rsid w:val="005642E4"/>
    <w:rsid w:val="00564C8A"/>
    <w:rsid w:val="00565321"/>
    <w:rsid w:val="005657B8"/>
    <w:rsid w:val="00565804"/>
    <w:rsid w:val="005659BF"/>
    <w:rsid w:val="00565A33"/>
    <w:rsid w:val="00565F70"/>
    <w:rsid w:val="00566048"/>
    <w:rsid w:val="005663D9"/>
    <w:rsid w:val="0056698B"/>
    <w:rsid w:val="00566A1B"/>
    <w:rsid w:val="00566DC3"/>
    <w:rsid w:val="0056724D"/>
    <w:rsid w:val="005673C2"/>
    <w:rsid w:val="005673D9"/>
    <w:rsid w:val="00567EBB"/>
    <w:rsid w:val="00567FE5"/>
    <w:rsid w:val="00570190"/>
    <w:rsid w:val="005703A3"/>
    <w:rsid w:val="005709F8"/>
    <w:rsid w:val="00570F0E"/>
    <w:rsid w:val="00571E65"/>
    <w:rsid w:val="00571F57"/>
    <w:rsid w:val="00572262"/>
    <w:rsid w:val="00572545"/>
    <w:rsid w:val="005725D6"/>
    <w:rsid w:val="00572802"/>
    <w:rsid w:val="00572879"/>
    <w:rsid w:val="0057290A"/>
    <w:rsid w:val="00572B51"/>
    <w:rsid w:val="00572F46"/>
    <w:rsid w:val="00573283"/>
    <w:rsid w:val="005734E3"/>
    <w:rsid w:val="00573D6B"/>
    <w:rsid w:val="00573DEA"/>
    <w:rsid w:val="0057424F"/>
    <w:rsid w:val="005746CD"/>
    <w:rsid w:val="00574E89"/>
    <w:rsid w:val="005753D0"/>
    <w:rsid w:val="005756E8"/>
    <w:rsid w:val="00575AF7"/>
    <w:rsid w:val="0057613C"/>
    <w:rsid w:val="00576456"/>
    <w:rsid w:val="0057695A"/>
    <w:rsid w:val="00576BFF"/>
    <w:rsid w:val="00576D7C"/>
    <w:rsid w:val="00576F5B"/>
    <w:rsid w:val="005770C2"/>
    <w:rsid w:val="0057730F"/>
    <w:rsid w:val="00577952"/>
    <w:rsid w:val="00577B79"/>
    <w:rsid w:val="00577CBB"/>
    <w:rsid w:val="00577E3A"/>
    <w:rsid w:val="005804CA"/>
    <w:rsid w:val="00580EF5"/>
    <w:rsid w:val="00581B32"/>
    <w:rsid w:val="00582B7E"/>
    <w:rsid w:val="00582D94"/>
    <w:rsid w:val="00582E01"/>
    <w:rsid w:val="00582F21"/>
    <w:rsid w:val="00582F85"/>
    <w:rsid w:val="00583122"/>
    <w:rsid w:val="0058366D"/>
    <w:rsid w:val="00583810"/>
    <w:rsid w:val="00583A5C"/>
    <w:rsid w:val="00584101"/>
    <w:rsid w:val="005848A7"/>
    <w:rsid w:val="00584E77"/>
    <w:rsid w:val="005858C6"/>
    <w:rsid w:val="00585903"/>
    <w:rsid w:val="00585A80"/>
    <w:rsid w:val="00585DB2"/>
    <w:rsid w:val="00585DFD"/>
    <w:rsid w:val="00585F51"/>
    <w:rsid w:val="005864BE"/>
    <w:rsid w:val="00586854"/>
    <w:rsid w:val="00586DF0"/>
    <w:rsid w:val="0058760A"/>
    <w:rsid w:val="005879DE"/>
    <w:rsid w:val="00590236"/>
    <w:rsid w:val="00590DB3"/>
    <w:rsid w:val="00590E25"/>
    <w:rsid w:val="00590E2B"/>
    <w:rsid w:val="005910B1"/>
    <w:rsid w:val="0059157C"/>
    <w:rsid w:val="00591B3D"/>
    <w:rsid w:val="00591F47"/>
    <w:rsid w:val="0059221F"/>
    <w:rsid w:val="005922B1"/>
    <w:rsid w:val="00592DD2"/>
    <w:rsid w:val="00593185"/>
    <w:rsid w:val="00593216"/>
    <w:rsid w:val="00593838"/>
    <w:rsid w:val="00593BF3"/>
    <w:rsid w:val="00593E1D"/>
    <w:rsid w:val="00594641"/>
    <w:rsid w:val="00594740"/>
    <w:rsid w:val="00594CBD"/>
    <w:rsid w:val="00594E33"/>
    <w:rsid w:val="005950A9"/>
    <w:rsid w:val="005951CF"/>
    <w:rsid w:val="0059537B"/>
    <w:rsid w:val="0059593E"/>
    <w:rsid w:val="00595AFB"/>
    <w:rsid w:val="00596429"/>
    <w:rsid w:val="0059723A"/>
    <w:rsid w:val="005972FC"/>
    <w:rsid w:val="00597683"/>
    <w:rsid w:val="005976F0"/>
    <w:rsid w:val="0059793C"/>
    <w:rsid w:val="00597E3D"/>
    <w:rsid w:val="005A01D2"/>
    <w:rsid w:val="005A04F8"/>
    <w:rsid w:val="005A0E9E"/>
    <w:rsid w:val="005A17D7"/>
    <w:rsid w:val="005A1F50"/>
    <w:rsid w:val="005A206E"/>
    <w:rsid w:val="005A29F9"/>
    <w:rsid w:val="005A2C67"/>
    <w:rsid w:val="005A33C4"/>
    <w:rsid w:val="005A34C5"/>
    <w:rsid w:val="005A3712"/>
    <w:rsid w:val="005A398F"/>
    <w:rsid w:val="005A4038"/>
    <w:rsid w:val="005A408B"/>
    <w:rsid w:val="005A40D2"/>
    <w:rsid w:val="005A4571"/>
    <w:rsid w:val="005A585D"/>
    <w:rsid w:val="005A5A48"/>
    <w:rsid w:val="005A5B52"/>
    <w:rsid w:val="005A5D24"/>
    <w:rsid w:val="005A5F87"/>
    <w:rsid w:val="005A6290"/>
    <w:rsid w:val="005A6352"/>
    <w:rsid w:val="005A6E4C"/>
    <w:rsid w:val="005A71A1"/>
    <w:rsid w:val="005A7205"/>
    <w:rsid w:val="005A751B"/>
    <w:rsid w:val="005A7CD3"/>
    <w:rsid w:val="005B0079"/>
    <w:rsid w:val="005B0086"/>
    <w:rsid w:val="005B04C2"/>
    <w:rsid w:val="005B096C"/>
    <w:rsid w:val="005B09B6"/>
    <w:rsid w:val="005B0CC8"/>
    <w:rsid w:val="005B0EDC"/>
    <w:rsid w:val="005B120C"/>
    <w:rsid w:val="005B14F4"/>
    <w:rsid w:val="005B1564"/>
    <w:rsid w:val="005B18D1"/>
    <w:rsid w:val="005B20EB"/>
    <w:rsid w:val="005B2109"/>
    <w:rsid w:val="005B21C4"/>
    <w:rsid w:val="005B25E5"/>
    <w:rsid w:val="005B26F0"/>
    <w:rsid w:val="005B292A"/>
    <w:rsid w:val="005B3653"/>
    <w:rsid w:val="005B37F7"/>
    <w:rsid w:val="005B3984"/>
    <w:rsid w:val="005B3B3D"/>
    <w:rsid w:val="005B4672"/>
    <w:rsid w:val="005B48B0"/>
    <w:rsid w:val="005B5002"/>
    <w:rsid w:val="005B5070"/>
    <w:rsid w:val="005B55D6"/>
    <w:rsid w:val="005B5954"/>
    <w:rsid w:val="005B5F78"/>
    <w:rsid w:val="005B6261"/>
    <w:rsid w:val="005B6388"/>
    <w:rsid w:val="005B65B1"/>
    <w:rsid w:val="005B66F8"/>
    <w:rsid w:val="005B6F13"/>
    <w:rsid w:val="005B725B"/>
    <w:rsid w:val="005B7354"/>
    <w:rsid w:val="005B78F8"/>
    <w:rsid w:val="005B7F64"/>
    <w:rsid w:val="005C0C0E"/>
    <w:rsid w:val="005C0CBC"/>
    <w:rsid w:val="005C0DAA"/>
    <w:rsid w:val="005C1AF9"/>
    <w:rsid w:val="005C1BD6"/>
    <w:rsid w:val="005C1DC6"/>
    <w:rsid w:val="005C2714"/>
    <w:rsid w:val="005C2C19"/>
    <w:rsid w:val="005C372F"/>
    <w:rsid w:val="005C3DFF"/>
    <w:rsid w:val="005C3EFB"/>
    <w:rsid w:val="005C3F31"/>
    <w:rsid w:val="005C4136"/>
    <w:rsid w:val="005C4270"/>
    <w:rsid w:val="005C4299"/>
    <w:rsid w:val="005C4AE7"/>
    <w:rsid w:val="005C5856"/>
    <w:rsid w:val="005C5B6E"/>
    <w:rsid w:val="005C63F0"/>
    <w:rsid w:val="005C6416"/>
    <w:rsid w:val="005C6CC8"/>
    <w:rsid w:val="005C6E56"/>
    <w:rsid w:val="005C70B7"/>
    <w:rsid w:val="005C7410"/>
    <w:rsid w:val="005C7527"/>
    <w:rsid w:val="005C7B25"/>
    <w:rsid w:val="005D01FC"/>
    <w:rsid w:val="005D1350"/>
    <w:rsid w:val="005D1A8A"/>
    <w:rsid w:val="005D1CDE"/>
    <w:rsid w:val="005D1DCD"/>
    <w:rsid w:val="005D2330"/>
    <w:rsid w:val="005D2423"/>
    <w:rsid w:val="005D2674"/>
    <w:rsid w:val="005D267D"/>
    <w:rsid w:val="005D2B3D"/>
    <w:rsid w:val="005D30AD"/>
    <w:rsid w:val="005D31CC"/>
    <w:rsid w:val="005D3250"/>
    <w:rsid w:val="005D3AEA"/>
    <w:rsid w:val="005D3B0A"/>
    <w:rsid w:val="005D3FAF"/>
    <w:rsid w:val="005D4943"/>
    <w:rsid w:val="005D4BE6"/>
    <w:rsid w:val="005D4E81"/>
    <w:rsid w:val="005D4F34"/>
    <w:rsid w:val="005D578A"/>
    <w:rsid w:val="005D626F"/>
    <w:rsid w:val="005D643B"/>
    <w:rsid w:val="005D6697"/>
    <w:rsid w:val="005D6965"/>
    <w:rsid w:val="005D6BC0"/>
    <w:rsid w:val="005D6D8D"/>
    <w:rsid w:val="005D7146"/>
    <w:rsid w:val="005D74DD"/>
    <w:rsid w:val="005D7539"/>
    <w:rsid w:val="005D7AA0"/>
    <w:rsid w:val="005D7D16"/>
    <w:rsid w:val="005D7ED4"/>
    <w:rsid w:val="005D7F99"/>
    <w:rsid w:val="005E064D"/>
    <w:rsid w:val="005E0781"/>
    <w:rsid w:val="005E087C"/>
    <w:rsid w:val="005E0C1A"/>
    <w:rsid w:val="005E0CEC"/>
    <w:rsid w:val="005E0F1A"/>
    <w:rsid w:val="005E1154"/>
    <w:rsid w:val="005E169E"/>
    <w:rsid w:val="005E20F1"/>
    <w:rsid w:val="005E2350"/>
    <w:rsid w:val="005E2809"/>
    <w:rsid w:val="005E28A6"/>
    <w:rsid w:val="005E2AA0"/>
    <w:rsid w:val="005E2D1C"/>
    <w:rsid w:val="005E2D59"/>
    <w:rsid w:val="005E2D89"/>
    <w:rsid w:val="005E347D"/>
    <w:rsid w:val="005E358B"/>
    <w:rsid w:val="005E37EE"/>
    <w:rsid w:val="005E3C7E"/>
    <w:rsid w:val="005E3E4A"/>
    <w:rsid w:val="005E46EF"/>
    <w:rsid w:val="005E4770"/>
    <w:rsid w:val="005E4BF5"/>
    <w:rsid w:val="005E4D98"/>
    <w:rsid w:val="005E4ECA"/>
    <w:rsid w:val="005E4F8E"/>
    <w:rsid w:val="005E522A"/>
    <w:rsid w:val="005E5693"/>
    <w:rsid w:val="005E61AE"/>
    <w:rsid w:val="005E6A14"/>
    <w:rsid w:val="005E6B13"/>
    <w:rsid w:val="005E7220"/>
    <w:rsid w:val="005E7B6C"/>
    <w:rsid w:val="005E7DEE"/>
    <w:rsid w:val="005E7F17"/>
    <w:rsid w:val="005F0735"/>
    <w:rsid w:val="005F0EF7"/>
    <w:rsid w:val="005F169F"/>
    <w:rsid w:val="005F1955"/>
    <w:rsid w:val="005F1967"/>
    <w:rsid w:val="005F2420"/>
    <w:rsid w:val="005F2455"/>
    <w:rsid w:val="005F256C"/>
    <w:rsid w:val="005F28F1"/>
    <w:rsid w:val="005F2A6F"/>
    <w:rsid w:val="005F2A8B"/>
    <w:rsid w:val="005F2ACE"/>
    <w:rsid w:val="005F2B2B"/>
    <w:rsid w:val="005F2CAA"/>
    <w:rsid w:val="005F2DDB"/>
    <w:rsid w:val="005F2FBA"/>
    <w:rsid w:val="005F305E"/>
    <w:rsid w:val="005F3224"/>
    <w:rsid w:val="005F357F"/>
    <w:rsid w:val="005F37CA"/>
    <w:rsid w:val="005F3B3E"/>
    <w:rsid w:val="005F3BC1"/>
    <w:rsid w:val="005F3CAF"/>
    <w:rsid w:val="005F3F45"/>
    <w:rsid w:val="005F3F7A"/>
    <w:rsid w:val="005F4317"/>
    <w:rsid w:val="005F482E"/>
    <w:rsid w:val="005F49C0"/>
    <w:rsid w:val="005F4D37"/>
    <w:rsid w:val="005F507A"/>
    <w:rsid w:val="005F53B8"/>
    <w:rsid w:val="005F543B"/>
    <w:rsid w:val="005F54DE"/>
    <w:rsid w:val="005F56D3"/>
    <w:rsid w:val="005F5896"/>
    <w:rsid w:val="005F58C2"/>
    <w:rsid w:val="005F58DC"/>
    <w:rsid w:val="005F598D"/>
    <w:rsid w:val="005F5E57"/>
    <w:rsid w:val="005F608B"/>
    <w:rsid w:val="005F616E"/>
    <w:rsid w:val="005F6651"/>
    <w:rsid w:val="005F6C02"/>
    <w:rsid w:val="005F6F85"/>
    <w:rsid w:val="005F70B0"/>
    <w:rsid w:val="005F733F"/>
    <w:rsid w:val="005F7E78"/>
    <w:rsid w:val="005F7FEB"/>
    <w:rsid w:val="00600030"/>
    <w:rsid w:val="00600A70"/>
    <w:rsid w:val="00601266"/>
    <w:rsid w:val="00601358"/>
    <w:rsid w:val="00601E1A"/>
    <w:rsid w:val="0060214E"/>
    <w:rsid w:val="00602198"/>
    <w:rsid w:val="0060223E"/>
    <w:rsid w:val="0060269A"/>
    <w:rsid w:val="0060326A"/>
    <w:rsid w:val="006032E1"/>
    <w:rsid w:val="00603338"/>
    <w:rsid w:val="006040CB"/>
    <w:rsid w:val="006041F5"/>
    <w:rsid w:val="00604668"/>
    <w:rsid w:val="00604859"/>
    <w:rsid w:val="006049C6"/>
    <w:rsid w:val="0060527C"/>
    <w:rsid w:val="00605290"/>
    <w:rsid w:val="0060541D"/>
    <w:rsid w:val="00605726"/>
    <w:rsid w:val="00605859"/>
    <w:rsid w:val="00605919"/>
    <w:rsid w:val="00605BA4"/>
    <w:rsid w:val="00605E98"/>
    <w:rsid w:val="00605F5A"/>
    <w:rsid w:val="006068AA"/>
    <w:rsid w:val="00606938"/>
    <w:rsid w:val="00606947"/>
    <w:rsid w:val="00606E76"/>
    <w:rsid w:val="006070AE"/>
    <w:rsid w:val="00607979"/>
    <w:rsid w:val="00607AE7"/>
    <w:rsid w:val="00607B34"/>
    <w:rsid w:val="00607F37"/>
    <w:rsid w:val="00610799"/>
    <w:rsid w:val="00610CDA"/>
    <w:rsid w:val="00610FBF"/>
    <w:rsid w:val="00610FC2"/>
    <w:rsid w:val="006112FD"/>
    <w:rsid w:val="006115BB"/>
    <w:rsid w:val="00611709"/>
    <w:rsid w:val="006118D9"/>
    <w:rsid w:val="006118ED"/>
    <w:rsid w:val="0061201E"/>
    <w:rsid w:val="00612043"/>
    <w:rsid w:val="0061226D"/>
    <w:rsid w:val="006126AA"/>
    <w:rsid w:val="00612CA3"/>
    <w:rsid w:val="006131A1"/>
    <w:rsid w:val="006133F0"/>
    <w:rsid w:val="00613BB4"/>
    <w:rsid w:val="00613ED4"/>
    <w:rsid w:val="006140D6"/>
    <w:rsid w:val="00614445"/>
    <w:rsid w:val="00614A88"/>
    <w:rsid w:val="00614AA7"/>
    <w:rsid w:val="00614F60"/>
    <w:rsid w:val="00615074"/>
    <w:rsid w:val="00615391"/>
    <w:rsid w:val="006158EE"/>
    <w:rsid w:val="00615A4C"/>
    <w:rsid w:val="00615A54"/>
    <w:rsid w:val="00615BBD"/>
    <w:rsid w:val="00615D44"/>
    <w:rsid w:val="00615FE3"/>
    <w:rsid w:val="00616193"/>
    <w:rsid w:val="00616594"/>
    <w:rsid w:val="00616FEA"/>
    <w:rsid w:val="00616FF8"/>
    <w:rsid w:val="00617182"/>
    <w:rsid w:val="006172F8"/>
    <w:rsid w:val="0061736A"/>
    <w:rsid w:val="006175FE"/>
    <w:rsid w:val="00617CD3"/>
    <w:rsid w:val="00617FA1"/>
    <w:rsid w:val="00620CE0"/>
    <w:rsid w:val="0062107D"/>
    <w:rsid w:val="006213A9"/>
    <w:rsid w:val="00621460"/>
    <w:rsid w:val="0062180D"/>
    <w:rsid w:val="00621CF0"/>
    <w:rsid w:val="00621D99"/>
    <w:rsid w:val="00621E65"/>
    <w:rsid w:val="00621F7A"/>
    <w:rsid w:val="00622716"/>
    <w:rsid w:val="00622A8C"/>
    <w:rsid w:val="00623435"/>
    <w:rsid w:val="0062374D"/>
    <w:rsid w:val="00623C8A"/>
    <w:rsid w:val="00623E8E"/>
    <w:rsid w:val="00623F19"/>
    <w:rsid w:val="006244BB"/>
    <w:rsid w:val="006247B4"/>
    <w:rsid w:val="00624879"/>
    <w:rsid w:val="006255F3"/>
    <w:rsid w:val="006259CB"/>
    <w:rsid w:val="00625CFF"/>
    <w:rsid w:val="00626447"/>
    <w:rsid w:val="00626BC0"/>
    <w:rsid w:val="00626C89"/>
    <w:rsid w:val="00627041"/>
    <w:rsid w:val="0062722C"/>
    <w:rsid w:val="00627306"/>
    <w:rsid w:val="0063032D"/>
    <w:rsid w:val="006305A1"/>
    <w:rsid w:val="00631497"/>
    <w:rsid w:val="00631564"/>
    <w:rsid w:val="00631DD2"/>
    <w:rsid w:val="0063214F"/>
    <w:rsid w:val="006322EA"/>
    <w:rsid w:val="0063241F"/>
    <w:rsid w:val="0063245B"/>
    <w:rsid w:val="00632927"/>
    <w:rsid w:val="00632BEE"/>
    <w:rsid w:val="00632F78"/>
    <w:rsid w:val="00633DAB"/>
    <w:rsid w:val="00634143"/>
    <w:rsid w:val="006341DD"/>
    <w:rsid w:val="006344FE"/>
    <w:rsid w:val="006345FC"/>
    <w:rsid w:val="00635E1B"/>
    <w:rsid w:val="00635FE9"/>
    <w:rsid w:val="0063625B"/>
    <w:rsid w:val="00636418"/>
    <w:rsid w:val="00636829"/>
    <w:rsid w:val="00636A09"/>
    <w:rsid w:val="006371DB"/>
    <w:rsid w:val="006371DF"/>
    <w:rsid w:val="00637879"/>
    <w:rsid w:val="0064061B"/>
    <w:rsid w:val="006409B8"/>
    <w:rsid w:val="0064141E"/>
    <w:rsid w:val="00641469"/>
    <w:rsid w:val="006415EE"/>
    <w:rsid w:val="0064222E"/>
    <w:rsid w:val="00642361"/>
    <w:rsid w:val="006425ED"/>
    <w:rsid w:val="00642A0E"/>
    <w:rsid w:val="00642B09"/>
    <w:rsid w:val="00642B1C"/>
    <w:rsid w:val="0064302B"/>
    <w:rsid w:val="0064303C"/>
    <w:rsid w:val="00643EDB"/>
    <w:rsid w:val="00643F30"/>
    <w:rsid w:val="00644241"/>
    <w:rsid w:val="00644A9A"/>
    <w:rsid w:val="00644B5E"/>
    <w:rsid w:val="00644C68"/>
    <w:rsid w:val="00644E55"/>
    <w:rsid w:val="0064534B"/>
    <w:rsid w:val="00645D0B"/>
    <w:rsid w:val="00645D1E"/>
    <w:rsid w:val="00645D37"/>
    <w:rsid w:val="0064622B"/>
    <w:rsid w:val="0064658E"/>
    <w:rsid w:val="00646679"/>
    <w:rsid w:val="00646877"/>
    <w:rsid w:val="00646C40"/>
    <w:rsid w:val="00646EA8"/>
    <w:rsid w:val="00647243"/>
    <w:rsid w:val="00647373"/>
    <w:rsid w:val="0064760D"/>
    <w:rsid w:val="00647918"/>
    <w:rsid w:val="00650134"/>
    <w:rsid w:val="00650A4C"/>
    <w:rsid w:val="00650F5A"/>
    <w:rsid w:val="00651146"/>
    <w:rsid w:val="006516C3"/>
    <w:rsid w:val="006517CA"/>
    <w:rsid w:val="00651947"/>
    <w:rsid w:val="0065212B"/>
    <w:rsid w:val="0065236D"/>
    <w:rsid w:val="00652487"/>
    <w:rsid w:val="00652805"/>
    <w:rsid w:val="00652D28"/>
    <w:rsid w:val="00652DF7"/>
    <w:rsid w:val="00653013"/>
    <w:rsid w:val="006535B3"/>
    <w:rsid w:val="00653B3D"/>
    <w:rsid w:val="00653DB5"/>
    <w:rsid w:val="0065424B"/>
    <w:rsid w:val="006544CA"/>
    <w:rsid w:val="0065454A"/>
    <w:rsid w:val="00654D08"/>
    <w:rsid w:val="00655245"/>
    <w:rsid w:val="00655364"/>
    <w:rsid w:val="006559FC"/>
    <w:rsid w:val="00655AAE"/>
    <w:rsid w:val="00655AE2"/>
    <w:rsid w:val="00655E32"/>
    <w:rsid w:val="00655ECC"/>
    <w:rsid w:val="00656222"/>
    <w:rsid w:val="00656356"/>
    <w:rsid w:val="00656E88"/>
    <w:rsid w:val="00657250"/>
    <w:rsid w:val="0065763E"/>
    <w:rsid w:val="00660146"/>
    <w:rsid w:val="0066060B"/>
    <w:rsid w:val="00660BE8"/>
    <w:rsid w:val="00660EB9"/>
    <w:rsid w:val="006619B7"/>
    <w:rsid w:val="00661A0D"/>
    <w:rsid w:val="00661BA7"/>
    <w:rsid w:val="00661DE2"/>
    <w:rsid w:val="00661FCB"/>
    <w:rsid w:val="00662AA9"/>
    <w:rsid w:val="00662B72"/>
    <w:rsid w:val="00662F92"/>
    <w:rsid w:val="0066335C"/>
    <w:rsid w:val="00663C5E"/>
    <w:rsid w:val="00663D84"/>
    <w:rsid w:val="00663D9C"/>
    <w:rsid w:val="00663DDF"/>
    <w:rsid w:val="00663EC7"/>
    <w:rsid w:val="00663F40"/>
    <w:rsid w:val="006640DC"/>
    <w:rsid w:val="0066412A"/>
    <w:rsid w:val="0066495A"/>
    <w:rsid w:val="00664AA4"/>
    <w:rsid w:val="00664D7D"/>
    <w:rsid w:val="006650B0"/>
    <w:rsid w:val="006655A6"/>
    <w:rsid w:val="0066589B"/>
    <w:rsid w:val="00665C6F"/>
    <w:rsid w:val="00665E02"/>
    <w:rsid w:val="0066613D"/>
    <w:rsid w:val="00666BA5"/>
    <w:rsid w:val="0066707F"/>
    <w:rsid w:val="0066746D"/>
    <w:rsid w:val="006677DA"/>
    <w:rsid w:val="00667C13"/>
    <w:rsid w:val="00667C29"/>
    <w:rsid w:val="00667E1D"/>
    <w:rsid w:val="00667E90"/>
    <w:rsid w:val="00667FF1"/>
    <w:rsid w:val="0067050D"/>
    <w:rsid w:val="006707CF"/>
    <w:rsid w:val="006709BD"/>
    <w:rsid w:val="00670A0C"/>
    <w:rsid w:val="00670C15"/>
    <w:rsid w:val="00670E08"/>
    <w:rsid w:val="00672267"/>
    <w:rsid w:val="006722AA"/>
    <w:rsid w:val="006722FF"/>
    <w:rsid w:val="00672655"/>
    <w:rsid w:val="00672A85"/>
    <w:rsid w:val="00672CB8"/>
    <w:rsid w:val="00672E67"/>
    <w:rsid w:val="00672EFE"/>
    <w:rsid w:val="00673306"/>
    <w:rsid w:val="006736B0"/>
    <w:rsid w:val="0067376F"/>
    <w:rsid w:val="00673825"/>
    <w:rsid w:val="00673869"/>
    <w:rsid w:val="00674055"/>
    <w:rsid w:val="006741CB"/>
    <w:rsid w:val="006742B2"/>
    <w:rsid w:val="00674874"/>
    <w:rsid w:val="00674953"/>
    <w:rsid w:val="00674D35"/>
    <w:rsid w:val="006750C7"/>
    <w:rsid w:val="0067578E"/>
    <w:rsid w:val="006757C5"/>
    <w:rsid w:val="00675AE2"/>
    <w:rsid w:val="00675B09"/>
    <w:rsid w:val="00675B45"/>
    <w:rsid w:val="00676C4C"/>
    <w:rsid w:val="0067729B"/>
    <w:rsid w:val="006772A3"/>
    <w:rsid w:val="00677724"/>
    <w:rsid w:val="006778A9"/>
    <w:rsid w:val="006778CB"/>
    <w:rsid w:val="0067797E"/>
    <w:rsid w:val="00677CEE"/>
    <w:rsid w:val="00677D51"/>
    <w:rsid w:val="00680286"/>
    <w:rsid w:val="00680453"/>
    <w:rsid w:val="0068086B"/>
    <w:rsid w:val="00680C85"/>
    <w:rsid w:val="00680F1F"/>
    <w:rsid w:val="00680F8E"/>
    <w:rsid w:val="00681040"/>
    <w:rsid w:val="006812F1"/>
    <w:rsid w:val="00681330"/>
    <w:rsid w:val="00681809"/>
    <w:rsid w:val="00681B00"/>
    <w:rsid w:val="00681E40"/>
    <w:rsid w:val="006820FC"/>
    <w:rsid w:val="00682387"/>
    <w:rsid w:val="00683A87"/>
    <w:rsid w:val="00683E53"/>
    <w:rsid w:val="00684140"/>
    <w:rsid w:val="006841A0"/>
    <w:rsid w:val="006842E0"/>
    <w:rsid w:val="00684727"/>
    <w:rsid w:val="006849F7"/>
    <w:rsid w:val="00684BB0"/>
    <w:rsid w:val="00684BD1"/>
    <w:rsid w:val="00684E00"/>
    <w:rsid w:val="00684FA8"/>
    <w:rsid w:val="00685931"/>
    <w:rsid w:val="00685AA8"/>
    <w:rsid w:val="00685B67"/>
    <w:rsid w:val="00685B9D"/>
    <w:rsid w:val="00685F31"/>
    <w:rsid w:val="00686F5B"/>
    <w:rsid w:val="00687B52"/>
    <w:rsid w:val="00687B65"/>
    <w:rsid w:val="00687F98"/>
    <w:rsid w:val="006903EA"/>
    <w:rsid w:val="00690F2E"/>
    <w:rsid w:val="00691040"/>
    <w:rsid w:val="0069167A"/>
    <w:rsid w:val="006919DF"/>
    <w:rsid w:val="00691C59"/>
    <w:rsid w:val="0069215B"/>
    <w:rsid w:val="0069240C"/>
    <w:rsid w:val="00692BCE"/>
    <w:rsid w:val="00692CD4"/>
    <w:rsid w:val="00693108"/>
    <w:rsid w:val="00693336"/>
    <w:rsid w:val="006939B5"/>
    <w:rsid w:val="00693CEC"/>
    <w:rsid w:val="0069413F"/>
    <w:rsid w:val="006949DD"/>
    <w:rsid w:val="00694F3F"/>
    <w:rsid w:val="006954E0"/>
    <w:rsid w:val="00695584"/>
    <w:rsid w:val="00696A8C"/>
    <w:rsid w:val="00696B25"/>
    <w:rsid w:val="0069746C"/>
    <w:rsid w:val="006979E9"/>
    <w:rsid w:val="00697F13"/>
    <w:rsid w:val="006A02E4"/>
    <w:rsid w:val="006A03DE"/>
    <w:rsid w:val="006A0BDC"/>
    <w:rsid w:val="006A0CF1"/>
    <w:rsid w:val="006A0FF2"/>
    <w:rsid w:val="006A120F"/>
    <w:rsid w:val="006A12FE"/>
    <w:rsid w:val="006A134C"/>
    <w:rsid w:val="006A1541"/>
    <w:rsid w:val="006A1719"/>
    <w:rsid w:val="006A1AAF"/>
    <w:rsid w:val="006A1EEF"/>
    <w:rsid w:val="006A2328"/>
    <w:rsid w:val="006A267B"/>
    <w:rsid w:val="006A333C"/>
    <w:rsid w:val="006A339D"/>
    <w:rsid w:val="006A343A"/>
    <w:rsid w:val="006A3756"/>
    <w:rsid w:val="006A390E"/>
    <w:rsid w:val="006A3BF0"/>
    <w:rsid w:val="006A3CDF"/>
    <w:rsid w:val="006A3D75"/>
    <w:rsid w:val="006A3F94"/>
    <w:rsid w:val="006A428E"/>
    <w:rsid w:val="006A42A4"/>
    <w:rsid w:val="006A4402"/>
    <w:rsid w:val="006A4459"/>
    <w:rsid w:val="006A4B28"/>
    <w:rsid w:val="006A4C15"/>
    <w:rsid w:val="006A4D5E"/>
    <w:rsid w:val="006A5552"/>
    <w:rsid w:val="006A5598"/>
    <w:rsid w:val="006A5CFF"/>
    <w:rsid w:val="006A5DB9"/>
    <w:rsid w:val="006A65EF"/>
    <w:rsid w:val="006A6A5A"/>
    <w:rsid w:val="006A6B3E"/>
    <w:rsid w:val="006A6B9B"/>
    <w:rsid w:val="006A6F2E"/>
    <w:rsid w:val="006A7A6D"/>
    <w:rsid w:val="006A7C1B"/>
    <w:rsid w:val="006A7CBE"/>
    <w:rsid w:val="006A7F6A"/>
    <w:rsid w:val="006B01CD"/>
    <w:rsid w:val="006B027F"/>
    <w:rsid w:val="006B0307"/>
    <w:rsid w:val="006B0434"/>
    <w:rsid w:val="006B0BEF"/>
    <w:rsid w:val="006B0C16"/>
    <w:rsid w:val="006B10C2"/>
    <w:rsid w:val="006B1286"/>
    <w:rsid w:val="006B12BA"/>
    <w:rsid w:val="006B15D4"/>
    <w:rsid w:val="006B1A08"/>
    <w:rsid w:val="006B1AE2"/>
    <w:rsid w:val="006B1C5E"/>
    <w:rsid w:val="006B2244"/>
    <w:rsid w:val="006B2536"/>
    <w:rsid w:val="006B274B"/>
    <w:rsid w:val="006B310C"/>
    <w:rsid w:val="006B33FD"/>
    <w:rsid w:val="006B3A86"/>
    <w:rsid w:val="006B3B74"/>
    <w:rsid w:val="006B3CE1"/>
    <w:rsid w:val="006B3E8E"/>
    <w:rsid w:val="006B4272"/>
    <w:rsid w:val="006B4ABA"/>
    <w:rsid w:val="006B4D62"/>
    <w:rsid w:val="006B4D74"/>
    <w:rsid w:val="006B516F"/>
    <w:rsid w:val="006B52DD"/>
    <w:rsid w:val="006B5638"/>
    <w:rsid w:val="006B572B"/>
    <w:rsid w:val="006B62D6"/>
    <w:rsid w:val="006B6B33"/>
    <w:rsid w:val="006B6C8D"/>
    <w:rsid w:val="006B6FE0"/>
    <w:rsid w:val="006B79CC"/>
    <w:rsid w:val="006B7A36"/>
    <w:rsid w:val="006B7B08"/>
    <w:rsid w:val="006C0499"/>
    <w:rsid w:val="006C07C5"/>
    <w:rsid w:val="006C0FCE"/>
    <w:rsid w:val="006C1050"/>
    <w:rsid w:val="006C1C21"/>
    <w:rsid w:val="006C1E45"/>
    <w:rsid w:val="006C2096"/>
    <w:rsid w:val="006C2317"/>
    <w:rsid w:val="006C25CE"/>
    <w:rsid w:val="006C33DD"/>
    <w:rsid w:val="006C33F9"/>
    <w:rsid w:val="006C3CD8"/>
    <w:rsid w:val="006C42A0"/>
    <w:rsid w:val="006C4415"/>
    <w:rsid w:val="006C45DE"/>
    <w:rsid w:val="006C49DE"/>
    <w:rsid w:val="006C50E6"/>
    <w:rsid w:val="006C56C2"/>
    <w:rsid w:val="006C576D"/>
    <w:rsid w:val="006C57AC"/>
    <w:rsid w:val="006C5A68"/>
    <w:rsid w:val="006C5AD8"/>
    <w:rsid w:val="006C5D3E"/>
    <w:rsid w:val="006C5DD0"/>
    <w:rsid w:val="006C5F5C"/>
    <w:rsid w:val="006C5FDD"/>
    <w:rsid w:val="006C6823"/>
    <w:rsid w:val="006C6B5E"/>
    <w:rsid w:val="006C6BBD"/>
    <w:rsid w:val="006C7037"/>
    <w:rsid w:val="006C7176"/>
    <w:rsid w:val="006D0191"/>
    <w:rsid w:val="006D0445"/>
    <w:rsid w:val="006D0486"/>
    <w:rsid w:val="006D0705"/>
    <w:rsid w:val="006D0A25"/>
    <w:rsid w:val="006D0F47"/>
    <w:rsid w:val="006D1087"/>
    <w:rsid w:val="006D156E"/>
    <w:rsid w:val="006D17F3"/>
    <w:rsid w:val="006D1941"/>
    <w:rsid w:val="006D1950"/>
    <w:rsid w:val="006D1BA0"/>
    <w:rsid w:val="006D23F4"/>
    <w:rsid w:val="006D2A8F"/>
    <w:rsid w:val="006D36A7"/>
    <w:rsid w:val="006D399A"/>
    <w:rsid w:val="006D3A1A"/>
    <w:rsid w:val="006D47E7"/>
    <w:rsid w:val="006D49F8"/>
    <w:rsid w:val="006D4C52"/>
    <w:rsid w:val="006D4D04"/>
    <w:rsid w:val="006D4E4A"/>
    <w:rsid w:val="006D4ECA"/>
    <w:rsid w:val="006D4F2B"/>
    <w:rsid w:val="006D52D0"/>
    <w:rsid w:val="006D5F2B"/>
    <w:rsid w:val="006D62C2"/>
    <w:rsid w:val="006D6707"/>
    <w:rsid w:val="006D6D65"/>
    <w:rsid w:val="006D6FE4"/>
    <w:rsid w:val="006D7060"/>
    <w:rsid w:val="006D7393"/>
    <w:rsid w:val="006D75D3"/>
    <w:rsid w:val="006D77D2"/>
    <w:rsid w:val="006D7C10"/>
    <w:rsid w:val="006E018D"/>
    <w:rsid w:val="006E04E6"/>
    <w:rsid w:val="006E0779"/>
    <w:rsid w:val="006E102D"/>
    <w:rsid w:val="006E1607"/>
    <w:rsid w:val="006E1A70"/>
    <w:rsid w:val="006E1E11"/>
    <w:rsid w:val="006E20E5"/>
    <w:rsid w:val="006E2745"/>
    <w:rsid w:val="006E27B4"/>
    <w:rsid w:val="006E29C0"/>
    <w:rsid w:val="006E2A68"/>
    <w:rsid w:val="006E2F66"/>
    <w:rsid w:val="006E306A"/>
    <w:rsid w:val="006E3146"/>
    <w:rsid w:val="006E33DB"/>
    <w:rsid w:val="006E3D9A"/>
    <w:rsid w:val="006E40BE"/>
    <w:rsid w:val="006E45D4"/>
    <w:rsid w:val="006E4702"/>
    <w:rsid w:val="006E4BA4"/>
    <w:rsid w:val="006E4C0E"/>
    <w:rsid w:val="006E4FF5"/>
    <w:rsid w:val="006E502C"/>
    <w:rsid w:val="006E5440"/>
    <w:rsid w:val="006E5DA9"/>
    <w:rsid w:val="006E5E00"/>
    <w:rsid w:val="006E5F88"/>
    <w:rsid w:val="006E618C"/>
    <w:rsid w:val="006E6B72"/>
    <w:rsid w:val="006E6E58"/>
    <w:rsid w:val="006E73BF"/>
    <w:rsid w:val="006E74B8"/>
    <w:rsid w:val="006E7AEA"/>
    <w:rsid w:val="006F05C3"/>
    <w:rsid w:val="006F09A9"/>
    <w:rsid w:val="006F125A"/>
    <w:rsid w:val="006F1B3F"/>
    <w:rsid w:val="006F22BE"/>
    <w:rsid w:val="006F233F"/>
    <w:rsid w:val="006F23DD"/>
    <w:rsid w:val="006F244D"/>
    <w:rsid w:val="006F24F6"/>
    <w:rsid w:val="006F2609"/>
    <w:rsid w:val="006F26F3"/>
    <w:rsid w:val="006F27A1"/>
    <w:rsid w:val="006F2950"/>
    <w:rsid w:val="006F2C35"/>
    <w:rsid w:val="006F35FC"/>
    <w:rsid w:val="006F3AD8"/>
    <w:rsid w:val="006F3B66"/>
    <w:rsid w:val="006F3EF5"/>
    <w:rsid w:val="006F4028"/>
    <w:rsid w:val="006F4562"/>
    <w:rsid w:val="006F4617"/>
    <w:rsid w:val="006F516A"/>
    <w:rsid w:val="006F5579"/>
    <w:rsid w:val="006F5EFA"/>
    <w:rsid w:val="006F6460"/>
    <w:rsid w:val="006F6A70"/>
    <w:rsid w:val="006F6C3E"/>
    <w:rsid w:val="006F6C72"/>
    <w:rsid w:val="006F7481"/>
    <w:rsid w:val="006F7550"/>
    <w:rsid w:val="006F767F"/>
    <w:rsid w:val="006F78A9"/>
    <w:rsid w:val="006F7A11"/>
    <w:rsid w:val="00700480"/>
    <w:rsid w:val="00701030"/>
    <w:rsid w:val="0070108E"/>
    <w:rsid w:val="007010A3"/>
    <w:rsid w:val="00701162"/>
    <w:rsid w:val="0070173F"/>
    <w:rsid w:val="0070191C"/>
    <w:rsid w:val="00701AA8"/>
    <w:rsid w:val="00701DEC"/>
    <w:rsid w:val="00701FFB"/>
    <w:rsid w:val="007021D4"/>
    <w:rsid w:val="00702382"/>
    <w:rsid w:val="00702B2A"/>
    <w:rsid w:val="00702FB7"/>
    <w:rsid w:val="007033FB"/>
    <w:rsid w:val="007036B3"/>
    <w:rsid w:val="00703D97"/>
    <w:rsid w:val="00704719"/>
    <w:rsid w:val="00704D02"/>
    <w:rsid w:val="00704E7C"/>
    <w:rsid w:val="0070581B"/>
    <w:rsid w:val="00705EC3"/>
    <w:rsid w:val="00706257"/>
    <w:rsid w:val="007065A1"/>
    <w:rsid w:val="00706686"/>
    <w:rsid w:val="00706753"/>
    <w:rsid w:val="00706BBF"/>
    <w:rsid w:val="00706C8A"/>
    <w:rsid w:val="007071C6"/>
    <w:rsid w:val="0070791D"/>
    <w:rsid w:val="007100DB"/>
    <w:rsid w:val="007102A3"/>
    <w:rsid w:val="007102F6"/>
    <w:rsid w:val="007104A3"/>
    <w:rsid w:val="007105E4"/>
    <w:rsid w:val="00710F1F"/>
    <w:rsid w:val="0071113A"/>
    <w:rsid w:val="00712348"/>
    <w:rsid w:val="007123E6"/>
    <w:rsid w:val="0071242B"/>
    <w:rsid w:val="00712986"/>
    <w:rsid w:val="00712F1E"/>
    <w:rsid w:val="00713629"/>
    <w:rsid w:val="00713667"/>
    <w:rsid w:val="0071395B"/>
    <w:rsid w:val="00713D84"/>
    <w:rsid w:val="00713DC2"/>
    <w:rsid w:val="00713F79"/>
    <w:rsid w:val="00713FA0"/>
    <w:rsid w:val="00714216"/>
    <w:rsid w:val="00714A20"/>
    <w:rsid w:val="00714A41"/>
    <w:rsid w:val="00714B3A"/>
    <w:rsid w:val="00714B71"/>
    <w:rsid w:val="00714FBA"/>
    <w:rsid w:val="007158C2"/>
    <w:rsid w:val="00715DBC"/>
    <w:rsid w:val="00715F33"/>
    <w:rsid w:val="00715F47"/>
    <w:rsid w:val="007160BC"/>
    <w:rsid w:val="007161EB"/>
    <w:rsid w:val="0071648A"/>
    <w:rsid w:val="00716617"/>
    <w:rsid w:val="00716A19"/>
    <w:rsid w:val="00716D82"/>
    <w:rsid w:val="00716E36"/>
    <w:rsid w:val="007172DA"/>
    <w:rsid w:val="0071748C"/>
    <w:rsid w:val="00717C8E"/>
    <w:rsid w:val="007201F7"/>
    <w:rsid w:val="00720276"/>
    <w:rsid w:val="0072033A"/>
    <w:rsid w:val="0072066D"/>
    <w:rsid w:val="007209C3"/>
    <w:rsid w:val="00720A7B"/>
    <w:rsid w:val="00720F0B"/>
    <w:rsid w:val="00721D6E"/>
    <w:rsid w:val="0072248C"/>
    <w:rsid w:val="0072291D"/>
    <w:rsid w:val="007229FF"/>
    <w:rsid w:val="00722B62"/>
    <w:rsid w:val="00722C2D"/>
    <w:rsid w:val="00722D10"/>
    <w:rsid w:val="0072384C"/>
    <w:rsid w:val="00723886"/>
    <w:rsid w:val="00723903"/>
    <w:rsid w:val="0072403A"/>
    <w:rsid w:val="0072470E"/>
    <w:rsid w:val="007248FC"/>
    <w:rsid w:val="00724A9E"/>
    <w:rsid w:val="007250AB"/>
    <w:rsid w:val="0072515E"/>
    <w:rsid w:val="00725272"/>
    <w:rsid w:val="00725BA3"/>
    <w:rsid w:val="00725D40"/>
    <w:rsid w:val="00725E87"/>
    <w:rsid w:val="00726025"/>
    <w:rsid w:val="007264D0"/>
    <w:rsid w:val="00726550"/>
    <w:rsid w:val="0072657B"/>
    <w:rsid w:val="007272A9"/>
    <w:rsid w:val="00727785"/>
    <w:rsid w:val="00727828"/>
    <w:rsid w:val="0072795C"/>
    <w:rsid w:val="00727B4B"/>
    <w:rsid w:val="00731338"/>
    <w:rsid w:val="007313B5"/>
    <w:rsid w:val="007328AD"/>
    <w:rsid w:val="00733192"/>
    <w:rsid w:val="007334EE"/>
    <w:rsid w:val="007335E1"/>
    <w:rsid w:val="00733758"/>
    <w:rsid w:val="0073398A"/>
    <w:rsid w:val="00733C8D"/>
    <w:rsid w:val="00733FA9"/>
    <w:rsid w:val="00734B8C"/>
    <w:rsid w:val="00734C0F"/>
    <w:rsid w:val="00735121"/>
    <w:rsid w:val="0073530C"/>
    <w:rsid w:val="0073531D"/>
    <w:rsid w:val="00735B1C"/>
    <w:rsid w:val="00735B3B"/>
    <w:rsid w:val="00735C42"/>
    <w:rsid w:val="00735CF3"/>
    <w:rsid w:val="00736580"/>
    <w:rsid w:val="00736FC6"/>
    <w:rsid w:val="007376FC"/>
    <w:rsid w:val="00737B3F"/>
    <w:rsid w:val="00737CB9"/>
    <w:rsid w:val="00737DF0"/>
    <w:rsid w:val="007404C2"/>
    <w:rsid w:val="0074083D"/>
    <w:rsid w:val="00741455"/>
    <w:rsid w:val="007415D7"/>
    <w:rsid w:val="00741AA9"/>
    <w:rsid w:val="00741E4D"/>
    <w:rsid w:val="00741FB5"/>
    <w:rsid w:val="00741FDF"/>
    <w:rsid w:val="007421D7"/>
    <w:rsid w:val="007427C0"/>
    <w:rsid w:val="007429C1"/>
    <w:rsid w:val="00742ADB"/>
    <w:rsid w:val="00742C37"/>
    <w:rsid w:val="007432D1"/>
    <w:rsid w:val="00743417"/>
    <w:rsid w:val="00743522"/>
    <w:rsid w:val="007436B6"/>
    <w:rsid w:val="0074395B"/>
    <w:rsid w:val="007441A0"/>
    <w:rsid w:val="00744499"/>
    <w:rsid w:val="007444E4"/>
    <w:rsid w:val="00744572"/>
    <w:rsid w:val="007449BA"/>
    <w:rsid w:val="00744B5F"/>
    <w:rsid w:val="00744C1D"/>
    <w:rsid w:val="007451F9"/>
    <w:rsid w:val="00745265"/>
    <w:rsid w:val="00745375"/>
    <w:rsid w:val="007454D5"/>
    <w:rsid w:val="007458DF"/>
    <w:rsid w:val="00745CD0"/>
    <w:rsid w:val="00746726"/>
    <w:rsid w:val="00746ABC"/>
    <w:rsid w:val="00746AC6"/>
    <w:rsid w:val="00746B1F"/>
    <w:rsid w:val="00746B6B"/>
    <w:rsid w:val="007471C0"/>
    <w:rsid w:val="00747380"/>
    <w:rsid w:val="00747D24"/>
    <w:rsid w:val="00747E25"/>
    <w:rsid w:val="00747E2A"/>
    <w:rsid w:val="00747ECF"/>
    <w:rsid w:val="00747F79"/>
    <w:rsid w:val="0075027E"/>
    <w:rsid w:val="007509F0"/>
    <w:rsid w:val="00750B29"/>
    <w:rsid w:val="0075161F"/>
    <w:rsid w:val="00751879"/>
    <w:rsid w:val="00751AA8"/>
    <w:rsid w:val="00751CD1"/>
    <w:rsid w:val="007522B1"/>
    <w:rsid w:val="007525D2"/>
    <w:rsid w:val="00752796"/>
    <w:rsid w:val="00752875"/>
    <w:rsid w:val="00753678"/>
    <w:rsid w:val="00753865"/>
    <w:rsid w:val="00753A23"/>
    <w:rsid w:val="00754885"/>
    <w:rsid w:val="00754E43"/>
    <w:rsid w:val="00754F7D"/>
    <w:rsid w:val="007550F7"/>
    <w:rsid w:val="00755166"/>
    <w:rsid w:val="007556E4"/>
    <w:rsid w:val="00755C32"/>
    <w:rsid w:val="007561FC"/>
    <w:rsid w:val="00756B6A"/>
    <w:rsid w:val="00756C06"/>
    <w:rsid w:val="00756EA2"/>
    <w:rsid w:val="0075725D"/>
    <w:rsid w:val="00757CC5"/>
    <w:rsid w:val="00760123"/>
    <w:rsid w:val="007602CA"/>
    <w:rsid w:val="007603FD"/>
    <w:rsid w:val="007607CC"/>
    <w:rsid w:val="00760A02"/>
    <w:rsid w:val="00760C5D"/>
    <w:rsid w:val="00760C9C"/>
    <w:rsid w:val="00760E36"/>
    <w:rsid w:val="00760E39"/>
    <w:rsid w:val="00760FCC"/>
    <w:rsid w:val="007613D5"/>
    <w:rsid w:val="00761CA9"/>
    <w:rsid w:val="007621FD"/>
    <w:rsid w:val="0076262E"/>
    <w:rsid w:val="0076293C"/>
    <w:rsid w:val="00762978"/>
    <w:rsid w:val="007629CA"/>
    <w:rsid w:val="00763277"/>
    <w:rsid w:val="00763330"/>
    <w:rsid w:val="0076357A"/>
    <w:rsid w:val="007644AB"/>
    <w:rsid w:val="00764E95"/>
    <w:rsid w:val="00764EB5"/>
    <w:rsid w:val="00764FE4"/>
    <w:rsid w:val="007651BB"/>
    <w:rsid w:val="007652FC"/>
    <w:rsid w:val="00765550"/>
    <w:rsid w:val="00765574"/>
    <w:rsid w:val="007655C3"/>
    <w:rsid w:val="007659B9"/>
    <w:rsid w:val="00765F9C"/>
    <w:rsid w:val="00766541"/>
    <w:rsid w:val="0076654F"/>
    <w:rsid w:val="007667F6"/>
    <w:rsid w:val="0076680E"/>
    <w:rsid w:val="00766A4F"/>
    <w:rsid w:val="00766F20"/>
    <w:rsid w:val="0076709F"/>
    <w:rsid w:val="00767123"/>
    <w:rsid w:val="00767BCA"/>
    <w:rsid w:val="00770327"/>
    <w:rsid w:val="007709A1"/>
    <w:rsid w:val="00770A03"/>
    <w:rsid w:val="007712C6"/>
    <w:rsid w:val="00771700"/>
    <w:rsid w:val="007719FF"/>
    <w:rsid w:val="00771AF1"/>
    <w:rsid w:val="00771EBF"/>
    <w:rsid w:val="00772004"/>
    <w:rsid w:val="0077255A"/>
    <w:rsid w:val="007725D2"/>
    <w:rsid w:val="00772B3A"/>
    <w:rsid w:val="00773068"/>
    <w:rsid w:val="0077312C"/>
    <w:rsid w:val="00773582"/>
    <w:rsid w:val="00773ABD"/>
    <w:rsid w:val="00774587"/>
    <w:rsid w:val="007745C4"/>
    <w:rsid w:val="00774719"/>
    <w:rsid w:val="00774CE6"/>
    <w:rsid w:val="0077508E"/>
    <w:rsid w:val="007751E4"/>
    <w:rsid w:val="00775DAF"/>
    <w:rsid w:val="00775F02"/>
    <w:rsid w:val="0077710A"/>
    <w:rsid w:val="007776D3"/>
    <w:rsid w:val="007778B5"/>
    <w:rsid w:val="007779C9"/>
    <w:rsid w:val="00777AD7"/>
    <w:rsid w:val="00777CF1"/>
    <w:rsid w:val="00777FE7"/>
    <w:rsid w:val="007804DA"/>
    <w:rsid w:val="00780C3D"/>
    <w:rsid w:val="00780E98"/>
    <w:rsid w:val="00781625"/>
    <w:rsid w:val="007817B9"/>
    <w:rsid w:val="00781A4E"/>
    <w:rsid w:val="00781C4B"/>
    <w:rsid w:val="00782279"/>
    <w:rsid w:val="00782965"/>
    <w:rsid w:val="007829A8"/>
    <w:rsid w:val="00782F5E"/>
    <w:rsid w:val="0078346A"/>
    <w:rsid w:val="00783871"/>
    <w:rsid w:val="00783A45"/>
    <w:rsid w:val="007840D8"/>
    <w:rsid w:val="007845E2"/>
    <w:rsid w:val="00784FFC"/>
    <w:rsid w:val="007864C3"/>
    <w:rsid w:val="007866E8"/>
    <w:rsid w:val="00786718"/>
    <w:rsid w:val="00786C33"/>
    <w:rsid w:val="00787240"/>
    <w:rsid w:val="007872A8"/>
    <w:rsid w:val="00787312"/>
    <w:rsid w:val="00787AD4"/>
    <w:rsid w:val="00787C44"/>
    <w:rsid w:val="00787FE2"/>
    <w:rsid w:val="0079017B"/>
    <w:rsid w:val="007905CD"/>
    <w:rsid w:val="007909F3"/>
    <w:rsid w:val="00790AF9"/>
    <w:rsid w:val="00790C1A"/>
    <w:rsid w:val="00790D06"/>
    <w:rsid w:val="0079117E"/>
    <w:rsid w:val="007913EC"/>
    <w:rsid w:val="00791518"/>
    <w:rsid w:val="007916E6"/>
    <w:rsid w:val="00791758"/>
    <w:rsid w:val="00791FB4"/>
    <w:rsid w:val="00792061"/>
    <w:rsid w:val="007921A2"/>
    <w:rsid w:val="0079247E"/>
    <w:rsid w:val="00792764"/>
    <w:rsid w:val="00792957"/>
    <w:rsid w:val="00792E64"/>
    <w:rsid w:val="00793149"/>
    <w:rsid w:val="00793387"/>
    <w:rsid w:val="007935D7"/>
    <w:rsid w:val="00793D22"/>
    <w:rsid w:val="00794356"/>
    <w:rsid w:val="00794A50"/>
    <w:rsid w:val="00794A63"/>
    <w:rsid w:val="00794AD9"/>
    <w:rsid w:val="00794C37"/>
    <w:rsid w:val="0079526D"/>
    <w:rsid w:val="00795475"/>
    <w:rsid w:val="00795607"/>
    <w:rsid w:val="007957E4"/>
    <w:rsid w:val="00795912"/>
    <w:rsid w:val="00795BF5"/>
    <w:rsid w:val="00795E26"/>
    <w:rsid w:val="0079624D"/>
    <w:rsid w:val="00796917"/>
    <w:rsid w:val="007969DA"/>
    <w:rsid w:val="00796C9C"/>
    <w:rsid w:val="00796E3C"/>
    <w:rsid w:val="00797494"/>
    <w:rsid w:val="00797C40"/>
    <w:rsid w:val="00797E24"/>
    <w:rsid w:val="007A0009"/>
    <w:rsid w:val="007A0A8D"/>
    <w:rsid w:val="007A0BE7"/>
    <w:rsid w:val="007A0E14"/>
    <w:rsid w:val="007A11EB"/>
    <w:rsid w:val="007A1D6F"/>
    <w:rsid w:val="007A1E91"/>
    <w:rsid w:val="007A29C7"/>
    <w:rsid w:val="007A2B0E"/>
    <w:rsid w:val="007A2D6C"/>
    <w:rsid w:val="007A3034"/>
    <w:rsid w:val="007A32B5"/>
    <w:rsid w:val="007A4838"/>
    <w:rsid w:val="007A4937"/>
    <w:rsid w:val="007A4E32"/>
    <w:rsid w:val="007A525E"/>
    <w:rsid w:val="007A5277"/>
    <w:rsid w:val="007A6037"/>
    <w:rsid w:val="007A63AC"/>
    <w:rsid w:val="007A63AE"/>
    <w:rsid w:val="007A64E8"/>
    <w:rsid w:val="007A6982"/>
    <w:rsid w:val="007A6A32"/>
    <w:rsid w:val="007A6AF0"/>
    <w:rsid w:val="007A6F0A"/>
    <w:rsid w:val="007A7208"/>
    <w:rsid w:val="007A7659"/>
    <w:rsid w:val="007A7892"/>
    <w:rsid w:val="007A78BE"/>
    <w:rsid w:val="007A7A5B"/>
    <w:rsid w:val="007A7F58"/>
    <w:rsid w:val="007B0444"/>
    <w:rsid w:val="007B09DE"/>
    <w:rsid w:val="007B0C59"/>
    <w:rsid w:val="007B126A"/>
    <w:rsid w:val="007B14B3"/>
    <w:rsid w:val="007B176B"/>
    <w:rsid w:val="007B1908"/>
    <w:rsid w:val="007B1913"/>
    <w:rsid w:val="007B196A"/>
    <w:rsid w:val="007B1D1B"/>
    <w:rsid w:val="007B2108"/>
    <w:rsid w:val="007B256C"/>
    <w:rsid w:val="007B27B0"/>
    <w:rsid w:val="007B290D"/>
    <w:rsid w:val="007B2A73"/>
    <w:rsid w:val="007B32A9"/>
    <w:rsid w:val="007B3414"/>
    <w:rsid w:val="007B366F"/>
    <w:rsid w:val="007B385C"/>
    <w:rsid w:val="007B3B1C"/>
    <w:rsid w:val="007B48F1"/>
    <w:rsid w:val="007B4D9F"/>
    <w:rsid w:val="007B55D5"/>
    <w:rsid w:val="007B56A4"/>
    <w:rsid w:val="007B647B"/>
    <w:rsid w:val="007B655D"/>
    <w:rsid w:val="007B669E"/>
    <w:rsid w:val="007B6D60"/>
    <w:rsid w:val="007B70A4"/>
    <w:rsid w:val="007B733D"/>
    <w:rsid w:val="007B737C"/>
    <w:rsid w:val="007B7C45"/>
    <w:rsid w:val="007C02B2"/>
    <w:rsid w:val="007C0565"/>
    <w:rsid w:val="007C0ACC"/>
    <w:rsid w:val="007C1774"/>
    <w:rsid w:val="007C1ACE"/>
    <w:rsid w:val="007C1DF7"/>
    <w:rsid w:val="007C20B4"/>
    <w:rsid w:val="007C21B4"/>
    <w:rsid w:val="007C2208"/>
    <w:rsid w:val="007C2253"/>
    <w:rsid w:val="007C22EB"/>
    <w:rsid w:val="007C3118"/>
    <w:rsid w:val="007C3700"/>
    <w:rsid w:val="007C39D9"/>
    <w:rsid w:val="007C4E64"/>
    <w:rsid w:val="007C52E8"/>
    <w:rsid w:val="007C58E5"/>
    <w:rsid w:val="007C5F07"/>
    <w:rsid w:val="007C5FE9"/>
    <w:rsid w:val="007C7231"/>
    <w:rsid w:val="007C78A2"/>
    <w:rsid w:val="007C79B9"/>
    <w:rsid w:val="007C7F97"/>
    <w:rsid w:val="007D039B"/>
    <w:rsid w:val="007D0527"/>
    <w:rsid w:val="007D0826"/>
    <w:rsid w:val="007D0CD0"/>
    <w:rsid w:val="007D0E4F"/>
    <w:rsid w:val="007D10FB"/>
    <w:rsid w:val="007D146C"/>
    <w:rsid w:val="007D1829"/>
    <w:rsid w:val="007D1A1E"/>
    <w:rsid w:val="007D1B0A"/>
    <w:rsid w:val="007D2188"/>
    <w:rsid w:val="007D2217"/>
    <w:rsid w:val="007D2552"/>
    <w:rsid w:val="007D26AC"/>
    <w:rsid w:val="007D2B5E"/>
    <w:rsid w:val="007D354C"/>
    <w:rsid w:val="007D39D4"/>
    <w:rsid w:val="007D3CF0"/>
    <w:rsid w:val="007D3D5B"/>
    <w:rsid w:val="007D3F5A"/>
    <w:rsid w:val="007D43F3"/>
    <w:rsid w:val="007D4AA9"/>
    <w:rsid w:val="007D5540"/>
    <w:rsid w:val="007D5AA7"/>
    <w:rsid w:val="007D5AE0"/>
    <w:rsid w:val="007D5E51"/>
    <w:rsid w:val="007D5F12"/>
    <w:rsid w:val="007D6022"/>
    <w:rsid w:val="007D6124"/>
    <w:rsid w:val="007D62D7"/>
    <w:rsid w:val="007D64AD"/>
    <w:rsid w:val="007D6522"/>
    <w:rsid w:val="007D65AF"/>
    <w:rsid w:val="007D66BB"/>
    <w:rsid w:val="007D6759"/>
    <w:rsid w:val="007D698C"/>
    <w:rsid w:val="007D6FAE"/>
    <w:rsid w:val="007D6FDB"/>
    <w:rsid w:val="007D71BD"/>
    <w:rsid w:val="007D7266"/>
    <w:rsid w:val="007D7445"/>
    <w:rsid w:val="007D752A"/>
    <w:rsid w:val="007D7900"/>
    <w:rsid w:val="007D7C65"/>
    <w:rsid w:val="007E0043"/>
    <w:rsid w:val="007E00EE"/>
    <w:rsid w:val="007E0290"/>
    <w:rsid w:val="007E05F1"/>
    <w:rsid w:val="007E06EB"/>
    <w:rsid w:val="007E06EF"/>
    <w:rsid w:val="007E1A52"/>
    <w:rsid w:val="007E1FE7"/>
    <w:rsid w:val="007E1FE9"/>
    <w:rsid w:val="007E2162"/>
    <w:rsid w:val="007E2229"/>
    <w:rsid w:val="007E25C5"/>
    <w:rsid w:val="007E2817"/>
    <w:rsid w:val="007E286A"/>
    <w:rsid w:val="007E29F4"/>
    <w:rsid w:val="007E2BCD"/>
    <w:rsid w:val="007E2C30"/>
    <w:rsid w:val="007E2F8C"/>
    <w:rsid w:val="007E2FD5"/>
    <w:rsid w:val="007E31CB"/>
    <w:rsid w:val="007E3335"/>
    <w:rsid w:val="007E339D"/>
    <w:rsid w:val="007E35BE"/>
    <w:rsid w:val="007E3899"/>
    <w:rsid w:val="007E3EF7"/>
    <w:rsid w:val="007E41EE"/>
    <w:rsid w:val="007E4A0D"/>
    <w:rsid w:val="007E5581"/>
    <w:rsid w:val="007E6179"/>
    <w:rsid w:val="007E649D"/>
    <w:rsid w:val="007E66BC"/>
    <w:rsid w:val="007E6FDC"/>
    <w:rsid w:val="007E7403"/>
    <w:rsid w:val="007E79BD"/>
    <w:rsid w:val="007E7BEE"/>
    <w:rsid w:val="007E7FF1"/>
    <w:rsid w:val="007F00D9"/>
    <w:rsid w:val="007F01F9"/>
    <w:rsid w:val="007F09CD"/>
    <w:rsid w:val="007F0B9D"/>
    <w:rsid w:val="007F0F50"/>
    <w:rsid w:val="007F194C"/>
    <w:rsid w:val="007F1AB9"/>
    <w:rsid w:val="007F1EC0"/>
    <w:rsid w:val="007F2442"/>
    <w:rsid w:val="007F261F"/>
    <w:rsid w:val="007F2816"/>
    <w:rsid w:val="007F2882"/>
    <w:rsid w:val="007F2EC5"/>
    <w:rsid w:val="007F2EE1"/>
    <w:rsid w:val="007F2FA9"/>
    <w:rsid w:val="007F3452"/>
    <w:rsid w:val="007F35EA"/>
    <w:rsid w:val="007F44A3"/>
    <w:rsid w:val="007F4C94"/>
    <w:rsid w:val="007F4FB5"/>
    <w:rsid w:val="007F5542"/>
    <w:rsid w:val="007F559E"/>
    <w:rsid w:val="007F55A5"/>
    <w:rsid w:val="007F5989"/>
    <w:rsid w:val="007F5D68"/>
    <w:rsid w:val="007F5FF6"/>
    <w:rsid w:val="007F606E"/>
    <w:rsid w:val="007F6A1D"/>
    <w:rsid w:val="007F70A0"/>
    <w:rsid w:val="007F71AC"/>
    <w:rsid w:val="007F7293"/>
    <w:rsid w:val="007F7BC7"/>
    <w:rsid w:val="008000AD"/>
    <w:rsid w:val="008002FA"/>
    <w:rsid w:val="008003E1"/>
    <w:rsid w:val="00800C62"/>
    <w:rsid w:val="00800DC6"/>
    <w:rsid w:val="00801470"/>
    <w:rsid w:val="00801910"/>
    <w:rsid w:val="008019BA"/>
    <w:rsid w:val="00801DCA"/>
    <w:rsid w:val="00801E59"/>
    <w:rsid w:val="00801F43"/>
    <w:rsid w:val="00802343"/>
    <w:rsid w:val="008024BE"/>
    <w:rsid w:val="0080398C"/>
    <w:rsid w:val="00803BEB"/>
    <w:rsid w:val="00803CF7"/>
    <w:rsid w:val="008040D3"/>
    <w:rsid w:val="00804387"/>
    <w:rsid w:val="008043DA"/>
    <w:rsid w:val="0080451D"/>
    <w:rsid w:val="0080468C"/>
    <w:rsid w:val="008049A2"/>
    <w:rsid w:val="00805652"/>
    <w:rsid w:val="008059DB"/>
    <w:rsid w:val="00805B39"/>
    <w:rsid w:val="008066D7"/>
    <w:rsid w:val="00806719"/>
    <w:rsid w:val="0080695E"/>
    <w:rsid w:val="00806D30"/>
    <w:rsid w:val="00806E0B"/>
    <w:rsid w:val="0080711E"/>
    <w:rsid w:val="00807196"/>
    <w:rsid w:val="0080758E"/>
    <w:rsid w:val="00807ADC"/>
    <w:rsid w:val="00807B1A"/>
    <w:rsid w:val="00807E61"/>
    <w:rsid w:val="008100AA"/>
    <w:rsid w:val="008107E1"/>
    <w:rsid w:val="00810FF2"/>
    <w:rsid w:val="008110CF"/>
    <w:rsid w:val="0081118F"/>
    <w:rsid w:val="008113F4"/>
    <w:rsid w:val="0081171F"/>
    <w:rsid w:val="00812389"/>
    <w:rsid w:val="008124D5"/>
    <w:rsid w:val="00812BDB"/>
    <w:rsid w:val="008138ED"/>
    <w:rsid w:val="00813B0C"/>
    <w:rsid w:val="00813C9F"/>
    <w:rsid w:val="00814199"/>
    <w:rsid w:val="008141AB"/>
    <w:rsid w:val="0081471A"/>
    <w:rsid w:val="00814A6F"/>
    <w:rsid w:val="008154B6"/>
    <w:rsid w:val="00815B22"/>
    <w:rsid w:val="00815E3C"/>
    <w:rsid w:val="00816345"/>
    <w:rsid w:val="00816366"/>
    <w:rsid w:val="00816431"/>
    <w:rsid w:val="008164D2"/>
    <w:rsid w:val="008165D8"/>
    <w:rsid w:val="00816732"/>
    <w:rsid w:val="008168D1"/>
    <w:rsid w:val="00816CBA"/>
    <w:rsid w:val="00816DE6"/>
    <w:rsid w:val="00816FFE"/>
    <w:rsid w:val="0081735C"/>
    <w:rsid w:val="00817A00"/>
    <w:rsid w:val="00817BDB"/>
    <w:rsid w:val="00817C25"/>
    <w:rsid w:val="008201D5"/>
    <w:rsid w:val="00820254"/>
    <w:rsid w:val="00820772"/>
    <w:rsid w:val="00820BAF"/>
    <w:rsid w:val="00820F63"/>
    <w:rsid w:val="00821343"/>
    <w:rsid w:val="00822352"/>
    <w:rsid w:val="0082247B"/>
    <w:rsid w:val="00822A3C"/>
    <w:rsid w:val="00823007"/>
    <w:rsid w:val="00823AD1"/>
    <w:rsid w:val="00823BAB"/>
    <w:rsid w:val="00824057"/>
    <w:rsid w:val="00824099"/>
    <w:rsid w:val="008241B9"/>
    <w:rsid w:val="00824BA2"/>
    <w:rsid w:val="008251A8"/>
    <w:rsid w:val="008257DB"/>
    <w:rsid w:val="00825BE5"/>
    <w:rsid w:val="00826E33"/>
    <w:rsid w:val="00827205"/>
    <w:rsid w:val="008272B0"/>
    <w:rsid w:val="00827649"/>
    <w:rsid w:val="00827883"/>
    <w:rsid w:val="00827A66"/>
    <w:rsid w:val="00827F11"/>
    <w:rsid w:val="0083077C"/>
    <w:rsid w:val="00830C10"/>
    <w:rsid w:val="00830ED5"/>
    <w:rsid w:val="0083141C"/>
    <w:rsid w:val="00831557"/>
    <w:rsid w:val="00831B14"/>
    <w:rsid w:val="00832280"/>
    <w:rsid w:val="00832A83"/>
    <w:rsid w:val="00832DA4"/>
    <w:rsid w:val="00833280"/>
    <w:rsid w:val="00833396"/>
    <w:rsid w:val="00833715"/>
    <w:rsid w:val="00833931"/>
    <w:rsid w:val="00833AAE"/>
    <w:rsid w:val="00833BFC"/>
    <w:rsid w:val="00833C08"/>
    <w:rsid w:val="0083452D"/>
    <w:rsid w:val="008349AE"/>
    <w:rsid w:val="00834B0D"/>
    <w:rsid w:val="00834D17"/>
    <w:rsid w:val="00834D34"/>
    <w:rsid w:val="0083503D"/>
    <w:rsid w:val="0083510C"/>
    <w:rsid w:val="0083572A"/>
    <w:rsid w:val="008359C6"/>
    <w:rsid w:val="00836570"/>
    <w:rsid w:val="00836A0C"/>
    <w:rsid w:val="00836C16"/>
    <w:rsid w:val="00836D14"/>
    <w:rsid w:val="00836E9D"/>
    <w:rsid w:val="00837515"/>
    <w:rsid w:val="00840087"/>
    <w:rsid w:val="008400DF"/>
    <w:rsid w:val="008409BD"/>
    <w:rsid w:val="008409EB"/>
    <w:rsid w:val="00840CAA"/>
    <w:rsid w:val="0084195D"/>
    <w:rsid w:val="00841977"/>
    <w:rsid w:val="00841A7C"/>
    <w:rsid w:val="00842187"/>
    <w:rsid w:val="00842261"/>
    <w:rsid w:val="008427FD"/>
    <w:rsid w:val="0084286C"/>
    <w:rsid w:val="00842CFC"/>
    <w:rsid w:val="008430DF"/>
    <w:rsid w:val="00843241"/>
    <w:rsid w:val="00843664"/>
    <w:rsid w:val="00843B0F"/>
    <w:rsid w:val="00843D32"/>
    <w:rsid w:val="00844474"/>
    <w:rsid w:val="00844B8B"/>
    <w:rsid w:val="00844FB1"/>
    <w:rsid w:val="00845270"/>
    <w:rsid w:val="00845AB2"/>
    <w:rsid w:val="00845AB7"/>
    <w:rsid w:val="0084615F"/>
    <w:rsid w:val="0084624C"/>
    <w:rsid w:val="00846B70"/>
    <w:rsid w:val="00846CE1"/>
    <w:rsid w:val="00846E8C"/>
    <w:rsid w:val="00847557"/>
    <w:rsid w:val="008477E1"/>
    <w:rsid w:val="00847D14"/>
    <w:rsid w:val="00847F42"/>
    <w:rsid w:val="00850288"/>
    <w:rsid w:val="008514D3"/>
    <w:rsid w:val="008516A8"/>
    <w:rsid w:val="0085197C"/>
    <w:rsid w:val="00851FB0"/>
    <w:rsid w:val="00852068"/>
    <w:rsid w:val="00852221"/>
    <w:rsid w:val="0085230F"/>
    <w:rsid w:val="00852319"/>
    <w:rsid w:val="00852671"/>
    <w:rsid w:val="00852858"/>
    <w:rsid w:val="00853222"/>
    <w:rsid w:val="008532EA"/>
    <w:rsid w:val="008533B9"/>
    <w:rsid w:val="008537A9"/>
    <w:rsid w:val="00853EA0"/>
    <w:rsid w:val="008540C0"/>
    <w:rsid w:val="00855575"/>
    <w:rsid w:val="00855682"/>
    <w:rsid w:val="00855C1C"/>
    <w:rsid w:val="00855E4A"/>
    <w:rsid w:val="0085612D"/>
    <w:rsid w:val="0085644F"/>
    <w:rsid w:val="0085649C"/>
    <w:rsid w:val="0085726E"/>
    <w:rsid w:val="008574CA"/>
    <w:rsid w:val="008575D0"/>
    <w:rsid w:val="00857790"/>
    <w:rsid w:val="00857BA6"/>
    <w:rsid w:val="008602A2"/>
    <w:rsid w:val="00860AAB"/>
    <w:rsid w:val="00860E17"/>
    <w:rsid w:val="008613D3"/>
    <w:rsid w:val="008614BC"/>
    <w:rsid w:val="008614F6"/>
    <w:rsid w:val="0086196E"/>
    <w:rsid w:val="00861D38"/>
    <w:rsid w:val="0086282D"/>
    <w:rsid w:val="00863092"/>
    <w:rsid w:val="00863271"/>
    <w:rsid w:val="008636D5"/>
    <w:rsid w:val="00863E8B"/>
    <w:rsid w:val="00863EB6"/>
    <w:rsid w:val="0086462A"/>
    <w:rsid w:val="008648DB"/>
    <w:rsid w:val="00865288"/>
    <w:rsid w:val="00865392"/>
    <w:rsid w:val="008653BF"/>
    <w:rsid w:val="0086570C"/>
    <w:rsid w:val="00865879"/>
    <w:rsid w:val="008659FC"/>
    <w:rsid w:val="00865CA0"/>
    <w:rsid w:val="00865DDE"/>
    <w:rsid w:val="00865F4C"/>
    <w:rsid w:val="0086603F"/>
    <w:rsid w:val="008666DF"/>
    <w:rsid w:val="00866BF9"/>
    <w:rsid w:val="00866E77"/>
    <w:rsid w:val="00866F8A"/>
    <w:rsid w:val="008670B7"/>
    <w:rsid w:val="00867114"/>
    <w:rsid w:val="00867723"/>
    <w:rsid w:val="00867A12"/>
    <w:rsid w:val="00867A77"/>
    <w:rsid w:val="00867FA4"/>
    <w:rsid w:val="0087051E"/>
    <w:rsid w:val="0087099E"/>
    <w:rsid w:val="00871000"/>
    <w:rsid w:val="00871040"/>
    <w:rsid w:val="0087111C"/>
    <w:rsid w:val="0087140B"/>
    <w:rsid w:val="00871740"/>
    <w:rsid w:val="00871B34"/>
    <w:rsid w:val="008721CA"/>
    <w:rsid w:val="00872899"/>
    <w:rsid w:val="00873019"/>
    <w:rsid w:val="00873164"/>
    <w:rsid w:val="008737CB"/>
    <w:rsid w:val="00873A05"/>
    <w:rsid w:val="00874190"/>
    <w:rsid w:val="0087466C"/>
    <w:rsid w:val="008746AD"/>
    <w:rsid w:val="00874853"/>
    <w:rsid w:val="008748C9"/>
    <w:rsid w:val="0087490D"/>
    <w:rsid w:val="00874AB0"/>
    <w:rsid w:val="00874C0F"/>
    <w:rsid w:val="00874F22"/>
    <w:rsid w:val="00874F6B"/>
    <w:rsid w:val="0087539A"/>
    <w:rsid w:val="008755C8"/>
    <w:rsid w:val="0087583D"/>
    <w:rsid w:val="00875C42"/>
    <w:rsid w:val="00875F78"/>
    <w:rsid w:val="0087634E"/>
    <w:rsid w:val="0087637F"/>
    <w:rsid w:val="00876399"/>
    <w:rsid w:val="00876411"/>
    <w:rsid w:val="0087685D"/>
    <w:rsid w:val="00877E09"/>
    <w:rsid w:val="008801C6"/>
    <w:rsid w:val="00880590"/>
    <w:rsid w:val="00880B3D"/>
    <w:rsid w:val="0088110B"/>
    <w:rsid w:val="008820DA"/>
    <w:rsid w:val="00882477"/>
    <w:rsid w:val="00882C41"/>
    <w:rsid w:val="00882CE5"/>
    <w:rsid w:val="008838C7"/>
    <w:rsid w:val="00884764"/>
    <w:rsid w:val="00884852"/>
    <w:rsid w:val="00884945"/>
    <w:rsid w:val="00884C13"/>
    <w:rsid w:val="00884E17"/>
    <w:rsid w:val="00884F4C"/>
    <w:rsid w:val="008853DA"/>
    <w:rsid w:val="0088554D"/>
    <w:rsid w:val="0088592B"/>
    <w:rsid w:val="008859BE"/>
    <w:rsid w:val="00885CBF"/>
    <w:rsid w:val="00885FE9"/>
    <w:rsid w:val="0088744C"/>
    <w:rsid w:val="00887543"/>
    <w:rsid w:val="00887FB7"/>
    <w:rsid w:val="0089063C"/>
    <w:rsid w:val="008912A3"/>
    <w:rsid w:val="008914F4"/>
    <w:rsid w:val="00891B81"/>
    <w:rsid w:val="0089200E"/>
    <w:rsid w:val="0089281E"/>
    <w:rsid w:val="00892918"/>
    <w:rsid w:val="00892E86"/>
    <w:rsid w:val="008932C9"/>
    <w:rsid w:val="008935FB"/>
    <w:rsid w:val="008942B9"/>
    <w:rsid w:val="00894D32"/>
    <w:rsid w:val="00894ECD"/>
    <w:rsid w:val="00894EFC"/>
    <w:rsid w:val="00895029"/>
    <w:rsid w:val="00895E58"/>
    <w:rsid w:val="008967BE"/>
    <w:rsid w:val="00896921"/>
    <w:rsid w:val="00896AA7"/>
    <w:rsid w:val="00896CFB"/>
    <w:rsid w:val="00897389"/>
    <w:rsid w:val="008979C5"/>
    <w:rsid w:val="00897CD8"/>
    <w:rsid w:val="00897FB5"/>
    <w:rsid w:val="008A044F"/>
    <w:rsid w:val="008A0717"/>
    <w:rsid w:val="008A0D6A"/>
    <w:rsid w:val="008A1726"/>
    <w:rsid w:val="008A23B3"/>
    <w:rsid w:val="008A275A"/>
    <w:rsid w:val="008A2766"/>
    <w:rsid w:val="008A2CB7"/>
    <w:rsid w:val="008A2D71"/>
    <w:rsid w:val="008A2E9B"/>
    <w:rsid w:val="008A3161"/>
    <w:rsid w:val="008A3787"/>
    <w:rsid w:val="008A37FE"/>
    <w:rsid w:val="008A4D53"/>
    <w:rsid w:val="008A5153"/>
    <w:rsid w:val="008A57A9"/>
    <w:rsid w:val="008A5D3B"/>
    <w:rsid w:val="008A5EC8"/>
    <w:rsid w:val="008A5EDF"/>
    <w:rsid w:val="008A5EE3"/>
    <w:rsid w:val="008A604E"/>
    <w:rsid w:val="008A62D8"/>
    <w:rsid w:val="008A68BA"/>
    <w:rsid w:val="008A7505"/>
    <w:rsid w:val="008A7563"/>
    <w:rsid w:val="008A7866"/>
    <w:rsid w:val="008A7BF0"/>
    <w:rsid w:val="008A7F6E"/>
    <w:rsid w:val="008B015A"/>
    <w:rsid w:val="008B03C2"/>
    <w:rsid w:val="008B04D8"/>
    <w:rsid w:val="008B0BC2"/>
    <w:rsid w:val="008B0EA2"/>
    <w:rsid w:val="008B0FBB"/>
    <w:rsid w:val="008B1C30"/>
    <w:rsid w:val="008B227A"/>
    <w:rsid w:val="008B297F"/>
    <w:rsid w:val="008B2E4E"/>
    <w:rsid w:val="008B30FC"/>
    <w:rsid w:val="008B37E4"/>
    <w:rsid w:val="008B3D3A"/>
    <w:rsid w:val="008B435B"/>
    <w:rsid w:val="008B4496"/>
    <w:rsid w:val="008B459A"/>
    <w:rsid w:val="008B4A4E"/>
    <w:rsid w:val="008B4F37"/>
    <w:rsid w:val="008B50E1"/>
    <w:rsid w:val="008B5144"/>
    <w:rsid w:val="008B52C7"/>
    <w:rsid w:val="008B5812"/>
    <w:rsid w:val="008B5F76"/>
    <w:rsid w:val="008B5FD2"/>
    <w:rsid w:val="008B6218"/>
    <w:rsid w:val="008B64A4"/>
    <w:rsid w:val="008B66AB"/>
    <w:rsid w:val="008B6969"/>
    <w:rsid w:val="008B6E61"/>
    <w:rsid w:val="008B7625"/>
    <w:rsid w:val="008B763B"/>
    <w:rsid w:val="008B7676"/>
    <w:rsid w:val="008B76E1"/>
    <w:rsid w:val="008B783D"/>
    <w:rsid w:val="008B7AD3"/>
    <w:rsid w:val="008C0EF9"/>
    <w:rsid w:val="008C0FDA"/>
    <w:rsid w:val="008C1164"/>
    <w:rsid w:val="008C1662"/>
    <w:rsid w:val="008C1746"/>
    <w:rsid w:val="008C175E"/>
    <w:rsid w:val="008C1894"/>
    <w:rsid w:val="008C1CD3"/>
    <w:rsid w:val="008C1DE6"/>
    <w:rsid w:val="008C1F37"/>
    <w:rsid w:val="008C1FBB"/>
    <w:rsid w:val="008C261E"/>
    <w:rsid w:val="008C269B"/>
    <w:rsid w:val="008C29AA"/>
    <w:rsid w:val="008C2A88"/>
    <w:rsid w:val="008C2C92"/>
    <w:rsid w:val="008C3070"/>
    <w:rsid w:val="008C3410"/>
    <w:rsid w:val="008C371E"/>
    <w:rsid w:val="008C38C2"/>
    <w:rsid w:val="008C3A8F"/>
    <w:rsid w:val="008C3D97"/>
    <w:rsid w:val="008C43B2"/>
    <w:rsid w:val="008C4435"/>
    <w:rsid w:val="008C492A"/>
    <w:rsid w:val="008C4B9B"/>
    <w:rsid w:val="008C544B"/>
    <w:rsid w:val="008C54D4"/>
    <w:rsid w:val="008C5539"/>
    <w:rsid w:val="008C5B08"/>
    <w:rsid w:val="008C5BEC"/>
    <w:rsid w:val="008C6008"/>
    <w:rsid w:val="008C6B7B"/>
    <w:rsid w:val="008C6C9E"/>
    <w:rsid w:val="008C6D32"/>
    <w:rsid w:val="008C7135"/>
    <w:rsid w:val="008C7837"/>
    <w:rsid w:val="008D0574"/>
    <w:rsid w:val="008D059A"/>
    <w:rsid w:val="008D06BB"/>
    <w:rsid w:val="008D0728"/>
    <w:rsid w:val="008D0A21"/>
    <w:rsid w:val="008D0B44"/>
    <w:rsid w:val="008D104F"/>
    <w:rsid w:val="008D165C"/>
    <w:rsid w:val="008D17E8"/>
    <w:rsid w:val="008D1A6A"/>
    <w:rsid w:val="008D1C91"/>
    <w:rsid w:val="008D1E41"/>
    <w:rsid w:val="008D1F33"/>
    <w:rsid w:val="008D2062"/>
    <w:rsid w:val="008D226E"/>
    <w:rsid w:val="008D26F2"/>
    <w:rsid w:val="008D281A"/>
    <w:rsid w:val="008D328C"/>
    <w:rsid w:val="008D3C1C"/>
    <w:rsid w:val="008D3E93"/>
    <w:rsid w:val="008D3F56"/>
    <w:rsid w:val="008D41A2"/>
    <w:rsid w:val="008D4373"/>
    <w:rsid w:val="008D447D"/>
    <w:rsid w:val="008D4506"/>
    <w:rsid w:val="008D4544"/>
    <w:rsid w:val="008D4F96"/>
    <w:rsid w:val="008D543D"/>
    <w:rsid w:val="008D56A6"/>
    <w:rsid w:val="008D5921"/>
    <w:rsid w:val="008D66C5"/>
    <w:rsid w:val="008D6AC0"/>
    <w:rsid w:val="008D6F26"/>
    <w:rsid w:val="008D6F6D"/>
    <w:rsid w:val="008D7706"/>
    <w:rsid w:val="008D77D7"/>
    <w:rsid w:val="008D7C31"/>
    <w:rsid w:val="008E06F5"/>
    <w:rsid w:val="008E0783"/>
    <w:rsid w:val="008E0920"/>
    <w:rsid w:val="008E1245"/>
    <w:rsid w:val="008E1671"/>
    <w:rsid w:val="008E1BE9"/>
    <w:rsid w:val="008E1C91"/>
    <w:rsid w:val="008E1E7C"/>
    <w:rsid w:val="008E1F7D"/>
    <w:rsid w:val="008E20A2"/>
    <w:rsid w:val="008E2394"/>
    <w:rsid w:val="008E23FE"/>
    <w:rsid w:val="008E25B8"/>
    <w:rsid w:val="008E2745"/>
    <w:rsid w:val="008E296D"/>
    <w:rsid w:val="008E3250"/>
    <w:rsid w:val="008E38E7"/>
    <w:rsid w:val="008E3E96"/>
    <w:rsid w:val="008E3EF2"/>
    <w:rsid w:val="008E40D8"/>
    <w:rsid w:val="008E45BF"/>
    <w:rsid w:val="008E4B71"/>
    <w:rsid w:val="008E4FF4"/>
    <w:rsid w:val="008E5287"/>
    <w:rsid w:val="008E5381"/>
    <w:rsid w:val="008E5951"/>
    <w:rsid w:val="008E5E9A"/>
    <w:rsid w:val="008E5FDD"/>
    <w:rsid w:val="008E6331"/>
    <w:rsid w:val="008E6804"/>
    <w:rsid w:val="008E6A19"/>
    <w:rsid w:val="008E6ADA"/>
    <w:rsid w:val="008E6AE8"/>
    <w:rsid w:val="008E6BEB"/>
    <w:rsid w:val="008E74A4"/>
    <w:rsid w:val="008E768E"/>
    <w:rsid w:val="008E77D9"/>
    <w:rsid w:val="008F0097"/>
    <w:rsid w:val="008F00D5"/>
    <w:rsid w:val="008F015D"/>
    <w:rsid w:val="008F05B5"/>
    <w:rsid w:val="008F06F4"/>
    <w:rsid w:val="008F0D2B"/>
    <w:rsid w:val="008F0EBB"/>
    <w:rsid w:val="008F0F1A"/>
    <w:rsid w:val="008F1128"/>
    <w:rsid w:val="008F121B"/>
    <w:rsid w:val="008F12D3"/>
    <w:rsid w:val="008F12F9"/>
    <w:rsid w:val="008F1388"/>
    <w:rsid w:val="008F165D"/>
    <w:rsid w:val="008F166E"/>
    <w:rsid w:val="008F180C"/>
    <w:rsid w:val="008F1975"/>
    <w:rsid w:val="008F1CC4"/>
    <w:rsid w:val="008F2044"/>
    <w:rsid w:val="008F2C74"/>
    <w:rsid w:val="008F3108"/>
    <w:rsid w:val="008F36DF"/>
    <w:rsid w:val="008F3A3F"/>
    <w:rsid w:val="008F3CCE"/>
    <w:rsid w:val="008F456B"/>
    <w:rsid w:val="008F460D"/>
    <w:rsid w:val="008F4787"/>
    <w:rsid w:val="008F47F5"/>
    <w:rsid w:val="008F4D94"/>
    <w:rsid w:val="008F57EA"/>
    <w:rsid w:val="008F6824"/>
    <w:rsid w:val="008F6D05"/>
    <w:rsid w:val="008F74BF"/>
    <w:rsid w:val="008F7844"/>
    <w:rsid w:val="008F7A6B"/>
    <w:rsid w:val="008F7B19"/>
    <w:rsid w:val="008F7C63"/>
    <w:rsid w:val="008F7C68"/>
    <w:rsid w:val="008F7EB8"/>
    <w:rsid w:val="0090044A"/>
    <w:rsid w:val="00900453"/>
    <w:rsid w:val="00900654"/>
    <w:rsid w:val="00900AF1"/>
    <w:rsid w:val="009010A9"/>
    <w:rsid w:val="009010B4"/>
    <w:rsid w:val="00901294"/>
    <w:rsid w:val="00901502"/>
    <w:rsid w:val="00901B5B"/>
    <w:rsid w:val="009027C0"/>
    <w:rsid w:val="00902D63"/>
    <w:rsid w:val="0090309E"/>
    <w:rsid w:val="0090315F"/>
    <w:rsid w:val="00903E80"/>
    <w:rsid w:val="009045C2"/>
    <w:rsid w:val="009047B8"/>
    <w:rsid w:val="00904AEA"/>
    <w:rsid w:val="00904AFE"/>
    <w:rsid w:val="00904D2A"/>
    <w:rsid w:val="00904EA5"/>
    <w:rsid w:val="00905102"/>
    <w:rsid w:val="009055CF"/>
    <w:rsid w:val="00905747"/>
    <w:rsid w:val="00905FAF"/>
    <w:rsid w:val="0090603C"/>
    <w:rsid w:val="00906469"/>
    <w:rsid w:val="0090671C"/>
    <w:rsid w:val="00906B95"/>
    <w:rsid w:val="009079E7"/>
    <w:rsid w:val="00907C54"/>
    <w:rsid w:val="00907D57"/>
    <w:rsid w:val="00907F76"/>
    <w:rsid w:val="00910385"/>
    <w:rsid w:val="0091049E"/>
    <w:rsid w:val="00910559"/>
    <w:rsid w:val="00910963"/>
    <w:rsid w:val="009109B0"/>
    <w:rsid w:val="00911667"/>
    <w:rsid w:val="009116B0"/>
    <w:rsid w:val="00911BCF"/>
    <w:rsid w:val="00911FDE"/>
    <w:rsid w:val="009124A0"/>
    <w:rsid w:val="00912523"/>
    <w:rsid w:val="00912655"/>
    <w:rsid w:val="009127B2"/>
    <w:rsid w:val="00912916"/>
    <w:rsid w:val="00912A59"/>
    <w:rsid w:val="00912E66"/>
    <w:rsid w:val="00912F87"/>
    <w:rsid w:val="0091300A"/>
    <w:rsid w:val="00913056"/>
    <w:rsid w:val="009130C7"/>
    <w:rsid w:val="0091363B"/>
    <w:rsid w:val="00913B05"/>
    <w:rsid w:val="0091416F"/>
    <w:rsid w:val="0091427F"/>
    <w:rsid w:val="00914675"/>
    <w:rsid w:val="00914732"/>
    <w:rsid w:val="0091499B"/>
    <w:rsid w:val="00914C07"/>
    <w:rsid w:val="00914C6C"/>
    <w:rsid w:val="00914EB5"/>
    <w:rsid w:val="00916036"/>
    <w:rsid w:val="009169C9"/>
    <w:rsid w:val="00916B1C"/>
    <w:rsid w:val="009173C6"/>
    <w:rsid w:val="00917540"/>
    <w:rsid w:val="009176A9"/>
    <w:rsid w:val="009177DF"/>
    <w:rsid w:val="009200D7"/>
    <w:rsid w:val="009207F9"/>
    <w:rsid w:val="00920902"/>
    <w:rsid w:val="00920C15"/>
    <w:rsid w:val="009217A7"/>
    <w:rsid w:val="00921837"/>
    <w:rsid w:val="009218AE"/>
    <w:rsid w:val="00921D2F"/>
    <w:rsid w:val="00921DDF"/>
    <w:rsid w:val="00922663"/>
    <w:rsid w:val="009228E8"/>
    <w:rsid w:val="00922A8A"/>
    <w:rsid w:val="00922E1B"/>
    <w:rsid w:val="00922ECB"/>
    <w:rsid w:val="00923323"/>
    <w:rsid w:val="00923396"/>
    <w:rsid w:val="009233E8"/>
    <w:rsid w:val="00923698"/>
    <w:rsid w:val="00923DB8"/>
    <w:rsid w:val="00923EF8"/>
    <w:rsid w:val="009241B4"/>
    <w:rsid w:val="00924B53"/>
    <w:rsid w:val="00924BA2"/>
    <w:rsid w:val="00924D66"/>
    <w:rsid w:val="009251AF"/>
    <w:rsid w:val="00925D6F"/>
    <w:rsid w:val="00926146"/>
    <w:rsid w:val="009270F4"/>
    <w:rsid w:val="00927405"/>
    <w:rsid w:val="009276FB"/>
    <w:rsid w:val="00927855"/>
    <w:rsid w:val="00927A20"/>
    <w:rsid w:val="00927BBE"/>
    <w:rsid w:val="00927E70"/>
    <w:rsid w:val="009300B4"/>
    <w:rsid w:val="009301BE"/>
    <w:rsid w:val="00930216"/>
    <w:rsid w:val="009304D7"/>
    <w:rsid w:val="009305AB"/>
    <w:rsid w:val="009306C2"/>
    <w:rsid w:val="009311D4"/>
    <w:rsid w:val="009311FA"/>
    <w:rsid w:val="00931283"/>
    <w:rsid w:val="00931816"/>
    <w:rsid w:val="009319AA"/>
    <w:rsid w:val="00931B19"/>
    <w:rsid w:val="009320F0"/>
    <w:rsid w:val="00932304"/>
    <w:rsid w:val="00932345"/>
    <w:rsid w:val="00932801"/>
    <w:rsid w:val="00932957"/>
    <w:rsid w:val="00932DD7"/>
    <w:rsid w:val="009330EA"/>
    <w:rsid w:val="0093348E"/>
    <w:rsid w:val="00933AC2"/>
    <w:rsid w:val="00933C3F"/>
    <w:rsid w:val="00933F4A"/>
    <w:rsid w:val="00934193"/>
    <w:rsid w:val="009346F7"/>
    <w:rsid w:val="00934AFC"/>
    <w:rsid w:val="00935655"/>
    <w:rsid w:val="009357FC"/>
    <w:rsid w:val="00935864"/>
    <w:rsid w:val="00935C86"/>
    <w:rsid w:val="00935F1E"/>
    <w:rsid w:val="00935FAA"/>
    <w:rsid w:val="009362B9"/>
    <w:rsid w:val="00936705"/>
    <w:rsid w:val="00936F7C"/>
    <w:rsid w:val="00936F90"/>
    <w:rsid w:val="0093736C"/>
    <w:rsid w:val="009374DF"/>
    <w:rsid w:val="009377C8"/>
    <w:rsid w:val="00937A00"/>
    <w:rsid w:val="00937DFC"/>
    <w:rsid w:val="009400C2"/>
    <w:rsid w:val="0094035E"/>
    <w:rsid w:val="00940464"/>
    <w:rsid w:val="009408ED"/>
    <w:rsid w:val="00941250"/>
    <w:rsid w:val="009413F2"/>
    <w:rsid w:val="009414BB"/>
    <w:rsid w:val="00941973"/>
    <w:rsid w:val="00941BCF"/>
    <w:rsid w:val="00941C00"/>
    <w:rsid w:val="00941C70"/>
    <w:rsid w:val="00941C86"/>
    <w:rsid w:val="00941D5D"/>
    <w:rsid w:val="009425AF"/>
    <w:rsid w:val="00942D74"/>
    <w:rsid w:val="00942EA2"/>
    <w:rsid w:val="00942EA6"/>
    <w:rsid w:val="00943F84"/>
    <w:rsid w:val="009446EA"/>
    <w:rsid w:val="00944712"/>
    <w:rsid w:val="00944949"/>
    <w:rsid w:val="00944AA7"/>
    <w:rsid w:val="00944BA6"/>
    <w:rsid w:val="00944DCA"/>
    <w:rsid w:val="00944F70"/>
    <w:rsid w:val="00945034"/>
    <w:rsid w:val="009451F3"/>
    <w:rsid w:val="0094560B"/>
    <w:rsid w:val="009456AE"/>
    <w:rsid w:val="009457AF"/>
    <w:rsid w:val="0094593C"/>
    <w:rsid w:val="0094597E"/>
    <w:rsid w:val="00945A08"/>
    <w:rsid w:val="00945A8D"/>
    <w:rsid w:val="00945FB3"/>
    <w:rsid w:val="00947823"/>
    <w:rsid w:val="009479F9"/>
    <w:rsid w:val="00947CF2"/>
    <w:rsid w:val="00947D2A"/>
    <w:rsid w:val="00950595"/>
    <w:rsid w:val="0095093E"/>
    <w:rsid w:val="00950A95"/>
    <w:rsid w:val="00950D8E"/>
    <w:rsid w:val="00951248"/>
    <w:rsid w:val="00951C3F"/>
    <w:rsid w:val="00951FF3"/>
    <w:rsid w:val="009526EC"/>
    <w:rsid w:val="00952719"/>
    <w:rsid w:val="00952A50"/>
    <w:rsid w:val="00952BA1"/>
    <w:rsid w:val="00952F6F"/>
    <w:rsid w:val="009533DF"/>
    <w:rsid w:val="00953432"/>
    <w:rsid w:val="00953773"/>
    <w:rsid w:val="00953BA9"/>
    <w:rsid w:val="00953E95"/>
    <w:rsid w:val="009548BE"/>
    <w:rsid w:val="00954927"/>
    <w:rsid w:val="00954CF7"/>
    <w:rsid w:val="00955008"/>
    <w:rsid w:val="0095503F"/>
    <w:rsid w:val="00955374"/>
    <w:rsid w:val="009554AB"/>
    <w:rsid w:val="0095628E"/>
    <w:rsid w:val="00956637"/>
    <w:rsid w:val="00956925"/>
    <w:rsid w:val="009569C8"/>
    <w:rsid w:val="00956D92"/>
    <w:rsid w:val="009576A6"/>
    <w:rsid w:val="00957785"/>
    <w:rsid w:val="009578F9"/>
    <w:rsid w:val="00957C03"/>
    <w:rsid w:val="00957F17"/>
    <w:rsid w:val="00960236"/>
    <w:rsid w:val="009603B2"/>
    <w:rsid w:val="009607C9"/>
    <w:rsid w:val="00960A5A"/>
    <w:rsid w:val="00960E17"/>
    <w:rsid w:val="00960FA1"/>
    <w:rsid w:val="009616D0"/>
    <w:rsid w:val="00961B48"/>
    <w:rsid w:val="00961EFA"/>
    <w:rsid w:val="00962503"/>
    <w:rsid w:val="0096251F"/>
    <w:rsid w:val="00962B4C"/>
    <w:rsid w:val="00963121"/>
    <w:rsid w:val="00963BFB"/>
    <w:rsid w:val="00963CEE"/>
    <w:rsid w:val="00963EFA"/>
    <w:rsid w:val="00963F0A"/>
    <w:rsid w:val="00963FF5"/>
    <w:rsid w:val="009641CA"/>
    <w:rsid w:val="00964701"/>
    <w:rsid w:val="0096489F"/>
    <w:rsid w:val="00964AE9"/>
    <w:rsid w:val="009653DB"/>
    <w:rsid w:val="00965C3C"/>
    <w:rsid w:val="00965E08"/>
    <w:rsid w:val="00966537"/>
    <w:rsid w:val="009665C5"/>
    <w:rsid w:val="009666C7"/>
    <w:rsid w:val="00966AA4"/>
    <w:rsid w:val="00966B87"/>
    <w:rsid w:val="00966C90"/>
    <w:rsid w:val="00966ED2"/>
    <w:rsid w:val="00967258"/>
    <w:rsid w:val="00967438"/>
    <w:rsid w:val="00967C66"/>
    <w:rsid w:val="00967EE3"/>
    <w:rsid w:val="00967FA5"/>
    <w:rsid w:val="00970032"/>
    <w:rsid w:val="009702B0"/>
    <w:rsid w:val="009711D6"/>
    <w:rsid w:val="00971309"/>
    <w:rsid w:val="00971433"/>
    <w:rsid w:val="0097149D"/>
    <w:rsid w:val="00971B91"/>
    <w:rsid w:val="00971CAD"/>
    <w:rsid w:val="00971E43"/>
    <w:rsid w:val="00971F30"/>
    <w:rsid w:val="00971F99"/>
    <w:rsid w:val="0097262D"/>
    <w:rsid w:val="00972E62"/>
    <w:rsid w:val="009731A9"/>
    <w:rsid w:val="009731E2"/>
    <w:rsid w:val="00973313"/>
    <w:rsid w:val="00973585"/>
    <w:rsid w:val="00973743"/>
    <w:rsid w:val="009738B5"/>
    <w:rsid w:val="00973CA7"/>
    <w:rsid w:val="00973E4F"/>
    <w:rsid w:val="00973F3D"/>
    <w:rsid w:val="00974329"/>
    <w:rsid w:val="00975745"/>
    <w:rsid w:val="00975779"/>
    <w:rsid w:val="00975809"/>
    <w:rsid w:val="0097599A"/>
    <w:rsid w:val="00975A26"/>
    <w:rsid w:val="00975B1B"/>
    <w:rsid w:val="00975C30"/>
    <w:rsid w:val="00976242"/>
    <w:rsid w:val="00976268"/>
    <w:rsid w:val="0097645D"/>
    <w:rsid w:val="009765C9"/>
    <w:rsid w:val="009765E3"/>
    <w:rsid w:val="00976833"/>
    <w:rsid w:val="0097697E"/>
    <w:rsid w:val="00976CC0"/>
    <w:rsid w:val="00977109"/>
    <w:rsid w:val="00977AED"/>
    <w:rsid w:val="00977E36"/>
    <w:rsid w:val="00977F7B"/>
    <w:rsid w:val="0098128F"/>
    <w:rsid w:val="0098179E"/>
    <w:rsid w:val="009818E2"/>
    <w:rsid w:val="00981A14"/>
    <w:rsid w:val="00981A21"/>
    <w:rsid w:val="00981F79"/>
    <w:rsid w:val="00981FC2"/>
    <w:rsid w:val="00981FD5"/>
    <w:rsid w:val="00982602"/>
    <w:rsid w:val="00982702"/>
    <w:rsid w:val="00982CD3"/>
    <w:rsid w:val="00983306"/>
    <w:rsid w:val="009838EE"/>
    <w:rsid w:val="009843C8"/>
    <w:rsid w:val="00984960"/>
    <w:rsid w:val="009849B1"/>
    <w:rsid w:val="00984AA3"/>
    <w:rsid w:val="00984B3C"/>
    <w:rsid w:val="00984D07"/>
    <w:rsid w:val="009853C7"/>
    <w:rsid w:val="009854A2"/>
    <w:rsid w:val="0098571F"/>
    <w:rsid w:val="0098573C"/>
    <w:rsid w:val="00986022"/>
    <w:rsid w:val="009868BE"/>
    <w:rsid w:val="00986CD2"/>
    <w:rsid w:val="00986FAE"/>
    <w:rsid w:val="009875E5"/>
    <w:rsid w:val="009877C9"/>
    <w:rsid w:val="009878FE"/>
    <w:rsid w:val="009903EA"/>
    <w:rsid w:val="00991141"/>
    <w:rsid w:val="009913C4"/>
    <w:rsid w:val="00991432"/>
    <w:rsid w:val="00991595"/>
    <w:rsid w:val="0099174C"/>
    <w:rsid w:val="00991A68"/>
    <w:rsid w:val="00991E49"/>
    <w:rsid w:val="009921A0"/>
    <w:rsid w:val="00992443"/>
    <w:rsid w:val="0099263A"/>
    <w:rsid w:val="00992818"/>
    <w:rsid w:val="00992A25"/>
    <w:rsid w:val="00992BD1"/>
    <w:rsid w:val="00992F38"/>
    <w:rsid w:val="009934C4"/>
    <w:rsid w:val="00993565"/>
    <w:rsid w:val="00993DE2"/>
    <w:rsid w:val="00994391"/>
    <w:rsid w:val="00994520"/>
    <w:rsid w:val="00994BF2"/>
    <w:rsid w:val="00994F4A"/>
    <w:rsid w:val="0099543F"/>
    <w:rsid w:val="009955CC"/>
    <w:rsid w:val="00995667"/>
    <w:rsid w:val="009956E0"/>
    <w:rsid w:val="009957D5"/>
    <w:rsid w:val="009958DE"/>
    <w:rsid w:val="00995AD3"/>
    <w:rsid w:val="00995DA9"/>
    <w:rsid w:val="00995F12"/>
    <w:rsid w:val="00996117"/>
    <w:rsid w:val="00996316"/>
    <w:rsid w:val="00996320"/>
    <w:rsid w:val="00996536"/>
    <w:rsid w:val="00996BF0"/>
    <w:rsid w:val="00996D9D"/>
    <w:rsid w:val="00996E99"/>
    <w:rsid w:val="00997470"/>
    <w:rsid w:val="0099782E"/>
    <w:rsid w:val="00997854"/>
    <w:rsid w:val="00997B8C"/>
    <w:rsid w:val="00997ED5"/>
    <w:rsid w:val="009A0A00"/>
    <w:rsid w:val="009A0D75"/>
    <w:rsid w:val="009A11A5"/>
    <w:rsid w:val="009A14DF"/>
    <w:rsid w:val="009A223E"/>
    <w:rsid w:val="009A2274"/>
    <w:rsid w:val="009A2591"/>
    <w:rsid w:val="009A262D"/>
    <w:rsid w:val="009A268E"/>
    <w:rsid w:val="009A26CA"/>
    <w:rsid w:val="009A283F"/>
    <w:rsid w:val="009A2F72"/>
    <w:rsid w:val="009A360F"/>
    <w:rsid w:val="009A382C"/>
    <w:rsid w:val="009A39CD"/>
    <w:rsid w:val="009A3CFB"/>
    <w:rsid w:val="009A3E1E"/>
    <w:rsid w:val="009A3F8C"/>
    <w:rsid w:val="009A3FE0"/>
    <w:rsid w:val="009A417B"/>
    <w:rsid w:val="009A4823"/>
    <w:rsid w:val="009A4B78"/>
    <w:rsid w:val="009A4BA1"/>
    <w:rsid w:val="009A5EE4"/>
    <w:rsid w:val="009A658D"/>
    <w:rsid w:val="009A66BA"/>
    <w:rsid w:val="009A6739"/>
    <w:rsid w:val="009A6911"/>
    <w:rsid w:val="009A6916"/>
    <w:rsid w:val="009A6D30"/>
    <w:rsid w:val="009A6EDF"/>
    <w:rsid w:val="009A742B"/>
    <w:rsid w:val="009A78A7"/>
    <w:rsid w:val="009A7FFD"/>
    <w:rsid w:val="009B01BC"/>
    <w:rsid w:val="009B0202"/>
    <w:rsid w:val="009B05A9"/>
    <w:rsid w:val="009B0730"/>
    <w:rsid w:val="009B0B36"/>
    <w:rsid w:val="009B23CB"/>
    <w:rsid w:val="009B2A50"/>
    <w:rsid w:val="009B2F16"/>
    <w:rsid w:val="009B314D"/>
    <w:rsid w:val="009B37F0"/>
    <w:rsid w:val="009B41C1"/>
    <w:rsid w:val="009B4462"/>
    <w:rsid w:val="009B4D55"/>
    <w:rsid w:val="009B527A"/>
    <w:rsid w:val="009B548E"/>
    <w:rsid w:val="009B5D75"/>
    <w:rsid w:val="009B5DC2"/>
    <w:rsid w:val="009B5EA4"/>
    <w:rsid w:val="009B636F"/>
    <w:rsid w:val="009B6BAD"/>
    <w:rsid w:val="009B708E"/>
    <w:rsid w:val="009B756E"/>
    <w:rsid w:val="009B7A4B"/>
    <w:rsid w:val="009B7DE1"/>
    <w:rsid w:val="009B7EAD"/>
    <w:rsid w:val="009B7FD7"/>
    <w:rsid w:val="009C0DA1"/>
    <w:rsid w:val="009C1104"/>
    <w:rsid w:val="009C12F7"/>
    <w:rsid w:val="009C13B7"/>
    <w:rsid w:val="009C17C7"/>
    <w:rsid w:val="009C1810"/>
    <w:rsid w:val="009C1D66"/>
    <w:rsid w:val="009C1FB8"/>
    <w:rsid w:val="009C2010"/>
    <w:rsid w:val="009C2705"/>
    <w:rsid w:val="009C2C5D"/>
    <w:rsid w:val="009C31F5"/>
    <w:rsid w:val="009C33DF"/>
    <w:rsid w:val="009C344B"/>
    <w:rsid w:val="009C3E01"/>
    <w:rsid w:val="009C3EEF"/>
    <w:rsid w:val="009C3FC5"/>
    <w:rsid w:val="009C438D"/>
    <w:rsid w:val="009C4535"/>
    <w:rsid w:val="009C4631"/>
    <w:rsid w:val="009C49A8"/>
    <w:rsid w:val="009C595B"/>
    <w:rsid w:val="009C5CA8"/>
    <w:rsid w:val="009C65E9"/>
    <w:rsid w:val="009C67EE"/>
    <w:rsid w:val="009C71BD"/>
    <w:rsid w:val="009C7249"/>
    <w:rsid w:val="009C75EB"/>
    <w:rsid w:val="009C78CA"/>
    <w:rsid w:val="009C7989"/>
    <w:rsid w:val="009C7E9A"/>
    <w:rsid w:val="009C7FF0"/>
    <w:rsid w:val="009D07CE"/>
    <w:rsid w:val="009D0D04"/>
    <w:rsid w:val="009D0D6B"/>
    <w:rsid w:val="009D0EFD"/>
    <w:rsid w:val="009D0F77"/>
    <w:rsid w:val="009D10BB"/>
    <w:rsid w:val="009D20ED"/>
    <w:rsid w:val="009D2466"/>
    <w:rsid w:val="009D256C"/>
    <w:rsid w:val="009D2589"/>
    <w:rsid w:val="009D2B74"/>
    <w:rsid w:val="009D355F"/>
    <w:rsid w:val="009D390F"/>
    <w:rsid w:val="009D3AF5"/>
    <w:rsid w:val="009D42AA"/>
    <w:rsid w:val="009D4741"/>
    <w:rsid w:val="009D49B3"/>
    <w:rsid w:val="009D5245"/>
    <w:rsid w:val="009D54B4"/>
    <w:rsid w:val="009D5642"/>
    <w:rsid w:val="009D5FE7"/>
    <w:rsid w:val="009D63DF"/>
    <w:rsid w:val="009D6496"/>
    <w:rsid w:val="009D7232"/>
    <w:rsid w:val="009D759B"/>
    <w:rsid w:val="009D7892"/>
    <w:rsid w:val="009D7B0A"/>
    <w:rsid w:val="009D7C4D"/>
    <w:rsid w:val="009E03DD"/>
    <w:rsid w:val="009E088C"/>
    <w:rsid w:val="009E0BA6"/>
    <w:rsid w:val="009E107C"/>
    <w:rsid w:val="009E10C6"/>
    <w:rsid w:val="009E1129"/>
    <w:rsid w:val="009E1680"/>
    <w:rsid w:val="009E19B1"/>
    <w:rsid w:val="009E19CD"/>
    <w:rsid w:val="009E1C27"/>
    <w:rsid w:val="009E1C42"/>
    <w:rsid w:val="009E1EEC"/>
    <w:rsid w:val="009E20DF"/>
    <w:rsid w:val="009E2230"/>
    <w:rsid w:val="009E22C0"/>
    <w:rsid w:val="009E2A92"/>
    <w:rsid w:val="009E2B38"/>
    <w:rsid w:val="009E2EF0"/>
    <w:rsid w:val="009E2F2D"/>
    <w:rsid w:val="009E2F8B"/>
    <w:rsid w:val="009E30BF"/>
    <w:rsid w:val="009E3114"/>
    <w:rsid w:val="009E331A"/>
    <w:rsid w:val="009E3651"/>
    <w:rsid w:val="009E3B91"/>
    <w:rsid w:val="009E3DD2"/>
    <w:rsid w:val="009E41A7"/>
    <w:rsid w:val="009E41E6"/>
    <w:rsid w:val="009E46F6"/>
    <w:rsid w:val="009E487F"/>
    <w:rsid w:val="009E4AAC"/>
    <w:rsid w:val="009E4F17"/>
    <w:rsid w:val="009E4FAA"/>
    <w:rsid w:val="009E5F79"/>
    <w:rsid w:val="009E6722"/>
    <w:rsid w:val="009E6B24"/>
    <w:rsid w:val="009E730C"/>
    <w:rsid w:val="009E760D"/>
    <w:rsid w:val="009E7FAC"/>
    <w:rsid w:val="009F0297"/>
    <w:rsid w:val="009F06D2"/>
    <w:rsid w:val="009F075E"/>
    <w:rsid w:val="009F0897"/>
    <w:rsid w:val="009F0EB7"/>
    <w:rsid w:val="009F18BE"/>
    <w:rsid w:val="009F2464"/>
    <w:rsid w:val="009F27FA"/>
    <w:rsid w:val="009F2B42"/>
    <w:rsid w:val="009F2B7A"/>
    <w:rsid w:val="009F2E8C"/>
    <w:rsid w:val="009F2FD2"/>
    <w:rsid w:val="009F3594"/>
    <w:rsid w:val="009F371A"/>
    <w:rsid w:val="009F3881"/>
    <w:rsid w:val="009F396D"/>
    <w:rsid w:val="009F3B88"/>
    <w:rsid w:val="009F3DB0"/>
    <w:rsid w:val="009F3FBA"/>
    <w:rsid w:val="009F40D4"/>
    <w:rsid w:val="009F449A"/>
    <w:rsid w:val="009F458D"/>
    <w:rsid w:val="009F5258"/>
    <w:rsid w:val="009F54F8"/>
    <w:rsid w:val="009F5866"/>
    <w:rsid w:val="009F5B23"/>
    <w:rsid w:val="009F65BB"/>
    <w:rsid w:val="009F6696"/>
    <w:rsid w:val="009F681D"/>
    <w:rsid w:val="009F6C5E"/>
    <w:rsid w:val="009F6CE8"/>
    <w:rsid w:val="009F6D69"/>
    <w:rsid w:val="009F6FE5"/>
    <w:rsid w:val="009F721E"/>
    <w:rsid w:val="009F73C2"/>
    <w:rsid w:val="009F7794"/>
    <w:rsid w:val="009F78D8"/>
    <w:rsid w:val="009F7B3D"/>
    <w:rsid w:val="009F7B61"/>
    <w:rsid w:val="009F7C73"/>
    <w:rsid w:val="009F7CF0"/>
    <w:rsid w:val="00A00933"/>
    <w:rsid w:val="00A00983"/>
    <w:rsid w:val="00A00DC6"/>
    <w:rsid w:val="00A00E87"/>
    <w:rsid w:val="00A01467"/>
    <w:rsid w:val="00A01546"/>
    <w:rsid w:val="00A0174B"/>
    <w:rsid w:val="00A01BC4"/>
    <w:rsid w:val="00A02244"/>
    <w:rsid w:val="00A02348"/>
    <w:rsid w:val="00A0242C"/>
    <w:rsid w:val="00A0269E"/>
    <w:rsid w:val="00A028B4"/>
    <w:rsid w:val="00A02AB1"/>
    <w:rsid w:val="00A02F76"/>
    <w:rsid w:val="00A033B6"/>
    <w:rsid w:val="00A03493"/>
    <w:rsid w:val="00A0356B"/>
    <w:rsid w:val="00A03A98"/>
    <w:rsid w:val="00A03EE9"/>
    <w:rsid w:val="00A040A0"/>
    <w:rsid w:val="00A040CB"/>
    <w:rsid w:val="00A0463D"/>
    <w:rsid w:val="00A046F7"/>
    <w:rsid w:val="00A04B0C"/>
    <w:rsid w:val="00A0504C"/>
    <w:rsid w:val="00A0596D"/>
    <w:rsid w:val="00A05985"/>
    <w:rsid w:val="00A05FB3"/>
    <w:rsid w:val="00A0603E"/>
    <w:rsid w:val="00A060F7"/>
    <w:rsid w:val="00A06421"/>
    <w:rsid w:val="00A0647D"/>
    <w:rsid w:val="00A067DD"/>
    <w:rsid w:val="00A067EF"/>
    <w:rsid w:val="00A06AD4"/>
    <w:rsid w:val="00A0774B"/>
    <w:rsid w:val="00A07AEB"/>
    <w:rsid w:val="00A102B6"/>
    <w:rsid w:val="00A10587"/>
    <w:rsid w:val="00A10A06"/>
    <w:rsid w:val="00A10BEA"/>
    <w:rsid w:val="00A10E7B"/>
    <w:rsid w:val="00A11199"/>
    <w:rsid w:val="00A1167F"/>
    <w:rsid w:val="00A122B2"/>
    <w:rsid w:val="00A12447"/>
    <w:rsid w:val="00A12464"/>
    <w:rsid w:val="00A12600"/>
    <w:rsid w:val="00A12694"/>
    <w:rsid w:val="00A127C6"/>
    <w:rsid w:val="00A12D5D"/>
    <w:rsid w:val="00A12E6B"/>
    <w:rsid w:val="00A1373B"/>
    <w:rsid w:val="00A13B67"/>
    <w:rsid w:val="00A14713"/>
    <w:rsid w:val="00A14D7A"/>
    <w:rsid w:val="00A15155"/>
    <w:rsid w:val="00A152D7"/>
    <w:rsid w:val="00A153BB"/>
    <w:rsid w:val="00A154A1"/>
    <w:rsid w:val="00A15A40"/>
    <w:rsid w:val="00A15F31"/>
    <w:rsid w:val="00A16679"/>
    <w:rsid w:val="00A169E7"/>
    <w:rsid w:val="00A17772"/>
    <w:rsid w:val="00A1785E"/>
    <w:rsid w:val="00A17B62"/>
    <w:rsid w:val="00A17FD0"/>
    <w:rsid w:val="00A20055"/>
    <w:rsid w:val="00A2042C"/>
    <w:rsid w:val="00A20646"/>
    <w:rsid w:val="00A206B2"/>
    <w:rsid w:val="00A208F9"/>
    <w:rsid w:val="00A209EE"/>
    <w:rsid w:val="00A20A8B"/>
    <w:rsid w:val="00A20C10"/>
    <w:rsid w:val="00A20C90"/>
    <w:rsid w:val="00A2189C"/>
    <w:rsid w:val="00A21D72"/>
    <w:rsid w:val="00A21F91"/>
    <w:rsid w:val="00A22092"/>
    <w:rsid w:val="00A220BF"/>
    <w:rsid w:val="00A22282"/>
    <w:rsid w:val="00A22369"/>
    <w:rsid w:val="00A22502"/>
    <w:rsid w:val="00A22825"/>
    <w:rsid w:val="00A228D5"/>
    <w:rsid w:val="00A22A8D"/>
    <w:rsid w:val="00A22C8C"/>
    <w:rsid w:val="00A22F1E"/>
    <w:rsid w:val="00A23504"/>
    <w:rsid w:val="00A23738"/>
    <w:rsid w:val="00A2380C"/>
    <w:rsid w:val="00A24A8B"/>
    <w:rsid w:val="00A25351"/>
    <w:rsid w:val="00A257B9"/>
    <w:rsid w:val="00A257E5"/>
    <w:rsid w:val="00A25FFE"/>
    <w:rsid w:val="00A262A9"/>
    <w:rsid w:val="00A264D6"/>
    <w:rsid w:val="00A26ADE"/>
    <w:rsid w:val="00A272C8"/>
    <w:rsid w:val="00A276A0"/>
    <w:rsid w:val="00A27AAD"/>
    <w:rsid w:val="00A27F66"/>
    <w:rsid w:val="00A30252"/>
    <w:rsid w:val="00A304A4"/>
    <w:rsid w:val="00A30990"/>
    <w:rsid w:val="00A30B40"/>
    <w:rsid w:val="00A30BBB"/>
    <w:rsid w:val="00A30C6E"/>
    <w:rsid w:val="00A311F0"/>
    <w:rsid w:val="00A31262"/>
    <w:rsid w:val="00A312D7"/>
    <w:rsid w:val="00A315ED"/>
    <w:rsid w:val="00A322ED"/>
    <w:rsid w:val="00A32303"/>
    <w:rsid w:val="00A32782"/>
    <w:rsid w:val="00A32A06"/>
    <w:rsid w:val="00A32A81"/>
    <w:rsid w:val="00A32C2A"/>
    <w:rsid w:val="00A32E70"/>
    <w:rsid w:val="00A33331"/>
    <w:rsid w:val="00A33372"/>
    <w:rsid w:val="00A33715"/>
    <w:rsid w:val="00A33A66"/>
    <w:rsid w:val="00A33DF0"/>
    <w:rsid w:val="00A352C8"/>
    <w:rsid w:val="00A361CC"/>
    <w:rsid w:val="00A36385"/>
    <w:rsid w:val="00A364AF"/>
    <w:rsid w:val="00A367FD"/>
    <w:rsid w:val="00A37218"/>
    <w:rsid w:val="00A372C2"/>
    <w:rsid w:val="00A3767B"/>
    <w:rsid w:val="00A379D1"/>
    <w:rsid w:val="00A37C59"/>
    <w:rsid w:val="00A40377"/>
    <w:rsid w:val="00A4055C"/>
    <w:rsid w:val="00A40978"/>
    <w:rsid w:val="00A40A1B"/>
    <w:rsid w:val="00A40E34"/>
    <w:rsid w:val="00A41511"/>
    <w:rsid w:val="00A417D9"/>
    <w:rsid w:val="00A41A04"/>
    <w:rsid w:val="00A41BA7"/>
    <w:rsid w:val="00A41F73"/>
    <w:rsid w:val="00A41FEA"/>
    <w:rsid w:val="00A4229C"/>
    <w:rsid w:val="00A426F6"/>
    <w:rsid w:val="00A42E45"/>
    <w:rsid w:val="00A42F8A"/>
    <w:rsid w:val="00A431CD"/>
    <w:rsid w:val="00A43761"/>
    <w:rsid w:val="00A43D7D"/>
    <w:rsid w:val="00A43EA7"/>
    <w:rsid w:val="00A4413C"/>
    <w:rsid w:val="00A441DB"/>
    <w:rsid w:val="00A44213"/>
    <w:rsid w:val="00A44316"/>
    <w:rsid w:val="00A44394"/>
    <w:rsid w:val="00A44501"/>
    <w:rsid w:val="00A44CCF"/>
    <w:rsid w:val="00A44DCB"/>
    <w:rsid w:val="00A44ECF"/>
    <w:rsid w:val="00A45261"/>
    <w:rsid w:val="00A45327"/>
    <w:rsid w:val="00A45784"/>
    <w:rsid w:val="00A46C12"/>
    <w:rsid w:val="00A46D2D"/>
    <w:rsid w:val="00A46DB3"/>
    <w:rsid w:val="00A46ED0"/>
    <w:rsid w:val="00A470A9"/>
    <w:rsid w:val="00A47539"/>
    <w:rsid w:val="00A476D5"/>
    <w:rsid w:val="00A508BE"/>
    <w:rsid w:val="00A50A9F"/>
    <w:rsid w:val="00A50B6A"/>
    <w:rsid w:val="00A51519"/>
    <w:rsid w:val="00A515A9"/>
    <w:rsid w:val="00A52781"/>
    <w:rsid w:val="00A52954"/>
    <w:rsid w:val="00A52E8A"/>
    <w:rsid w:val="00A52F9F"/>
    <w:rsid w:val="00A53206"/>
    <w:rsid w:val="00A536E8"/>
    <w:rsid w:val="00A53874"/>
    <w:rsid w:val="00A538C4"/>
    <w:rsid w:val="00A5458E"/>
    <w:rsid w:val="00A546EC"/>
    <w:rsid w:val="00A54EB2"/>
    <w:rsid w:val="00A55032"/>
    <w:rsid w:val="00A55395"/>
    <w:rsid w:val="00A56E04"/>
    <w:rsid w:val="00A56EEB"/>
    <w:rsid w:val="00A5786A"/>
    <w:rsid w:val="00A57973"/>
    <w:rsid w:val="00A604E2"/>
    <w:rsid w:val="00A60C57"/>
    <w:rsid w:val="00A60DDD"/>
    <w:rsid w:val="00A61235"/>
    <w:rsid w:val="00A613AD"/>
    <w:rsid w:val="00A61B19"/>
    <w:rsid w:val="00A62D63"/>
    <w:rsid w:val="00A62D91"/>
    <w:rsid w:val="00A63716"/>
    <w:rsid w:val="00A63826"/>
    <w:rsid w:val="00A63C90"/>
    <w:rsid w:val="00A63FA5"/>
    <w:rsid w:val="00A642AA"/>
    <w:rsid w:val="00A64667"/>
    <w:rsid w:val="00A647CA"/>
    <w:rsid w:val="00A64A7B"/>
    <w:rsid w:val="00A64D74"/>
    <w:rsid w:val="00A64FAE"/>
    <w:rsid w:val="00A65093"/>
    <w:rsid w:val="00A6583F"/>
    <w:rsid w:val="00A65FF8"/>
    <w:rsid w:val="00A66139"/>
    <w:rsid w:val="00A66153"/>
    <w:rsid w:val="00A662EB"/>
    <w:rsid w:val="00A66355"/>
    <w:rsid w:val="00A664AE"/>
    <w:rsid w:val="00A66800"/>
    <w:rsid w:val="00A66A22"/>
    <w:rsid w:val="00A66FB5"/>
    <w:rsid w:val="00A672E1"/>
    <w:rsid w:val="00A67522"/>
    <w:rsid w:val="00A67F65"/>
    <w:rsid w:val="00A7000A"/>
    <w:rsid w:val="00A7062C"/>
    <w:rsid w:val="00A709F7"/>
    <w:rsid w:val="00A70AFB"/>
    <w:rsid w:val="00A70C14"/>
    <w:rsid w:val="00A70E9E"/>
    <w:rsid w:val="00A71134"/>
    <w:rsid w:val="00A7132C"/>
    <w:rsid w:val="00A713C0"/>
    <w:rsid w:val="00A713DF"/>
    <w:rsid w:val="00A7263B"/>
    <w:rsid w:val="00A726B3"/>
    <w:rsid w:val="00A72DFF"/>
    <w:rsid w:val="00A72E75"/>
    <w:rsid w:val="00A73037"/>
    <w:rsid w:val="00A731C8"/>
    <w:rsid w:val="00A7320E"/>
    <w:rsid w:val="00A732F1"/>
    <w:rsid w:val="00A73D83"/>
    <w:rsid w:val="00A74937"/>
    <w:rsid w:val="00A749F3"/>
    <w:rsid w:val="00A75057"/>
    <w:rsid w:val="00A75133"/>
    <w:rsid w:val="00A75527"/>
    <w:rsid w:val="00A755AD"/>
    <w:rsid w:val="00A75A6A"/>
    <w:rsid w:val="00A75D8E"/>
    <w:rsid w:val="00A76688"/>
    <w:rsid w:val="00A76934"/>
    <w:rsid w:val="00A76C2F"/>
    <w:rsid w:val="00A7750D"/>
    <w:rsid w:val="00A77663"/>
    <w:rsid w:val="00A77A69"/>
    <w:rsid w:val="00A77A89"/>
    <w:rsid w:val="00A80764"/>
    <w:rsid w:val="00A80C48"/>
    <w:rsid w:val="00A81924"/>
    <w:rsid w:val="00A81C1C"/>
    <w:rsid w:val="00A825DC"/>
    <w:rsid w:val="00A82AFB"/>
    <w:rsid w:val="00A82D95"/>
    <w:rsid w:val="00A82E47"/>
    <w:rsid w:val="00A82E88"/>
    <w:rsid w:val="00A83229"/>
    <w:rsid w:val="00A837C8"/>
    <w:rsid w:val="00A84C2D"/>
    <w:rsid w:val="00A84EA7"/>
    <w:rsid w:val="00A84EDC"/>
    <w:rsid w:val="00A84F3D"/>
    <w:rsid w:val="00A854CB"/>
    <w:rsid w:val="00A85859"/>
    <w:rsid w:val="00A858CC"/>
    <w:rsid w:val="00A858D7"/>
    <w:rsid w:val="00A85EE4"/>
    <w:rsid w:val="00A85F88"/>
    <w:rsid w:val="00A865B4"/>
    <w:rsid w:val="00A877E8"/>
    <w:rsid w:val="00A87B4F"/>
    <w:rsid w:val="00A87BE5"/>
    <w:rsid w:val="00A87CC9"/>
    <w:rsid w:val="00A900F4"/>
    <w:rsid w:val="00A90541"/>
    <w:rsid w:val="00A90B8B"/>
    <w:rsid w:val="00A90C28"/>
    <w:rsid w:val="00A90DF0"/>
    <w:rsid w:val="00A91235"/>
    <w:rsid w:val="00A91244"/>
    <w:rsid w:val="00A91352"/>
    <w:rsid w:val="00A919B3"/>
    <w:rsid w:val="00A91A43"/>
    <w:rsid w:val="00A91A6B"/>
    <w:rsid w:val="00A91EDC"/>
    <w:rsid w:val="00A91FA2"/>
    <w:rsid w:val="00A9206A"/>
    <w:rsid w:val="00A9236A"/>
    <w:rsid w:val="00A926BB"/>
    <w:rsid w:val="00A93136"/>
    <w:rsid w:val="00A9362C"/>
    <w:rsid w:val="00A9363A"/>
    <w:rsid w:val="00A93889"/>
    <w:rsid w:val="00A9398A"/>
    <w:rsid w:val="00A93FB3"/>
    <w:rsid w:val="00A94039"/>
    <w:rsid w:val="00A940CC"/>
    <w:rsid w:val="00A94518"/>
    <w:rsid w:val="00A94AB2"/>
    <w:rsid w:val="00A94D73"/>
    <w:rsid w:val="00A94EE3"/>
    <w:rsid w:val="00A9508E"/>
    <w:rsid w:val="00A9511D"/>
    <w:rsid w:val="00A955F8"/>
    <w:rsid w:val="00A95922"/>
    <w:rsid w:val="00A969C7"/>
    <w:rsid w:val="00A96DAB"/>
    <w:rsid w:val="00A96E2C"/>
    <w:rsid w:val="00A96E5F"/>
    <w:rsid w:val="00A97873"/>
    <w:rsid w:val="00A97944"/>
    <w:rsid w:val="00A97A2C"/>
    <w:rsid w:val="00A97AF3"/>
    <w:rsid w:val="00A97E81"/>
    <w:rsid w:val="00A97F93"/>
    <w:rsid w:val="00AA064C"/>
    <w:rsid w:val="00AA0880"/>
    <w:rsid w:val="00AA0983"/>
    <w:rsid w:val="00AA0B1C"/>
    <w:rsid w:val="00AA0C38"/>
    <w:rsid w:val="00AA0DB2"/>
    <w:rsid w:val="00AA11D2"/>
    <w:rsid w:val="00AA1355"/>
    <w:rsid w:val="00AA157C"/>
    <w:rsid w:val="00AA168B"/>
    <w:rsid w:val="00AA198C"/>
    <w:rsid w:val="00AA1EA7"/>
    <w:rsid w:val="00AA2316"/>
    <w:rsid w:val="00AA2328"/>
    <w:rsid w:val="00AA25FE"/>
    <w:rsid w:val="00AA28C5"/>
    <w:rsid w:val="00AA2971"/>
    <w:rsid w:val="00AA3151"/>
    <w:rsid w:val="00AA3281"/>
    <w:rsid w:val="00AA3B4E"/>
    <w:rsid w:val="00AA3D62"/>
    <w:rsid w:val="00AA41C3"/>
    <w:rsid w:val="00AA41D0"/>
    <w:rsid w:val="00AA4910"/>
    <w:rsid w:val="00AA499E"/>
    <w:rsid w:val="00AA4E7F"/>
    <w:rsid w:val="00AA599C"/>
    <w:rsid w:val="00AA6004"/>
    <w:rsid w:val="00AA61BE"/>
    <w:rsid w:val="00AA6489"/>
    <w:rsid w:val="00AA6508"/>
    <w:rsid w:val="00AA67AC"/>
    <w:rsid w:val="00AA7003"/>
    <w:rsid w:val="00AA7800"/>
    <w:rsid w:val="00AA7AE5"/>
    <w:rsid w:val="00AA7CBA"/>
    <w:rsid w:val="00AB01DE"/>
    <w:rsid w:val="00AB0438"/>
    <w:rsid w:val="00AB053B"/>
    <w:rsid w:val="00AB0570"/>
    <w:rsid w:val="00AB09CB"/>
    <w:rsid w:val="00AB0DB3"/>
    <w:rsid w:val="00AB0E9C"/>
    <w:rsid w:val="00AB0F02"/>
    <w:rsid w:val="00AB1068"/>
    <w:rsid w:val="00AB155E"/>
    <w:rsid w:val="00AB16FC"/>
    <w:rsid w:val="00AB17F5"/>
    <w:rsid w:val="00AB1BB8"/>
    <w:rsid w:val="00AB281A"/>
    <w:rsid w:val="00AB2AC1"/>
    <w:rsid w:val="00AB2AC2"/>
    <w:rsid w:val="00AB2D65"/>
    <w:rsid w:val="00AB3368"/>
    <w:rsid w:val="00AB3529"/>
    <w:rsid w:val="00AB3563"/>
    <w:rsid w:val="00AB3C39"/>
    <w:rsid w:val="00AB3C74"/>
    <w:rsid w:val="00AB3CFC"/>
    <w:rsid w:val="00AB3EA0"/>
    <w:rsid w:val="00AB4080"/>
    <w:rsid w:val="00AB41A1"/>
    <w:rsid w:val="00AB46DD"/>
    <w:rsid w:val="00AB52BF"/>
    <w:rsid w:val="00AB5536"/>
    <w:rsid w:val="00AB566D"/>
    <w:rsid w:val="00AB5956"/>
    <w:rsid w:val="00AB5C10"/>
    <w:rsid w:val="00AB6326"/>
    <w:rsid w:val="00AB6B62"/>
    <w:rsid w:val="00AC04B7"/>
    <w:rsid w:val="00AC076F"/>
    <w:rsid w:val="00AC0FEA"/>
    <w:rsid w:val="00AC104F"/>
    <w:rsid w:val="00AC1382"/>
    <w:rsid w:val="00AC18F5"/>
    <w:rsid w:val="00AC1A68"/>
    <w:rsid w:val="00AC1B05"/>
    <w:rsid w:val="00AC1B83"/>
    <w:rsid w:val="00AC223A"/>
    <w:rsid w:val="00AC2751"/>
    <w:rsid w:val="00AC2AC5"/>
    <w:rsid w:val="00AC2ACF"/>
    <w:rsid w:val="00AC2C37"/>
    <w:rsid w:val="00AC2F0A"/>
    <w:rsid w:val="00AC30B3"/>
    <w:rsid w:val="00AC30FD"/>
    <w:rsid w:val="00AC3282"/>
    <w:rsid w:val="00AC3449"/>
    <w:rsid w:val="00AC3809"/>
    <w:rsid w:val="00AC39E2"/>
    <w:rsid w:val="00AC42C2"/>
    <w:rsid w:val="00AC4382"/>
    <w:rsid w:val="00AC4D7A"/>
    <w:rsid w:val="00AC54BB"/>
    <w:rsid w:val="00AC566C"/>
    <w:rsid w:val="00AC5A66"/>
    <w:rsid w:val="00AC5DEB"/>
    <w:rsid w:val="00AC5EA8"/>
    <w:rsid w:val="00AC6017"/>
    <w:rsid w:val="00AC6A55"/>
    <w:rsid w:val="00AC6C4D"/>
    <w:rsid w:val="00AC6D81"/>
    <w:rsid w:val="00AC712C"/>
    <w:rsid w:val="00AC71CF"/>
    <w:rsid w:val="00AC7B3B"/>
    <w:rsid w:val="00AC7C4B"/>
    <w:rsid w:val="00AC7C56"/>
    <w:rsid w:val="00AC7F2D"/>
    <w:rsid w:val="00AD0CF6"/>
    <w:rsid w:val="00AD0D23"/>
    <w:rsid w:val="00AD13E8"/>
    <w:rsid w:val="00AD1572"/>
    <w:rsid w:val="00AD1D0C"/>
    <w:rsid w:val="00AD23F9"/>
    <w:rsid w:val="00AD2575"/>
    <w:rsid w:val="00AD2626"/>
    <w:rsid w:val="00AD28BF"/>
    <w:rsid w:val="00AD2B9D"/>
    <w:rsid w:val="00AD2D29"/>
    <w:rsid w:val="00AD2F4A"/>
    <w:rsid w:val="00AD385D"/>
    <w:rsid w:val="00AD3E2F"/>
    <w:rsid w:val="00AD40F1"/>
    <w:rsid w:val="00AD4506"/>
    <w:rsid w:val="00AD4698"/>
    <w:rsid w:val="00AD48C5"/>
    <w:rsid w:val="00AD51E5"/>
    <w:rsid w:val="00AD5539"/>
    <w:rsid w:val="00AD587E"/>
    <w:rsid w:val="00AD5C63"/>
    <w:rsid w:val="00AD5D1B"/>
    <w:rsid w:val="00AD5E46"/>
    <w:rsid w:val="00AD5FB8"/>
    <w:rsid w:val="00AD601F"/>
    <w:rsid w:val="00AD684C"/>
    <w:rsid w:val="00AD7022"/>
    <w:rsid w:val="00AD75CA"/>
    <w:rsid w:val="00AD76D7"/>
    <w:rsid w:val="00AD781C"/>
    <w:rsid w:val="00AD78DD"/>
    <w:rsid w:val="00AE0BA9"/>
    <w:rsid w:val="00AE0D39"/>
    <w:rsid w:val="00AE12E4"/>
    <w:rsid w:val="00AE1961"/>
    <w:rsid w:val="00AE1BB5"/>
    <w:rsid w:val="00AE1BF8"/>
    <w:rsid w:val="00AE2201"/>
    <w:rsid w:val="00AE235F"/>
    <w:rsid w:val="00AE23D5"/>
    <w:rsid w:val="00AE2648"/>
    <w:rsid w:val="00AE2BD7"/>
    <w:rsid w:val="00AE2DC3"/>
    <w:rsid w:val="00AE2EAC"/>
    <w:rsid w:val="00AE30FB"/>
    <w:rsid w:val="00AE333A"/>
    <w:rsid w:val="00AE384E"/>
    <w:rsid w:val="00AE3B1C"/>
    <w:rsid w:val="00AE3C2E"/>
    <w:rsid w:val="00AE3F99"/>
    <w:rsid w:val="00AE436F"/>
    <w:rsid w:val="00AE4890"/>
    <w:rsid w:val="00AE4BDD"/>
    <w:rsid w:val="00AE4BE0"/>
    <w:rsid w:val="00AE529F"/>
    <w:rsid w:val="00AE53BC"/>
    <w:rsid w:val="00AE5714"/>
    <w:rsid w:val="00AE63EF"/>
    <w:rsid w:val="00AE64CC"/>
    <w:rsid w:val="00AE6F02"/>
    <w:rsid w:val="00AE7452"/>
    <w:rsid w:val="00AE75E2"/>
    <w:rsid w:val="00AE7803"/>
    <w:rsid w:val="00AF043B"/>
    <w:rsid w:val="00AF08FD"/>
    <w:rsid w:val="00AF0982"/>
    <w:rsid w:val="00AF0B6F"/>
    <w:rsid w:val="00AF0CAF"/>
    <w:rsid w:val="00AF111B"/>
    <w:rsid w:val="00AF1149"/>
    <w:rsid w:val="00AF12B4"/>
    <w:rsid w:val="00AF154C"/>
    <w:rsid w:val="00AF15FC"/>
    <w:rsid w:val="00AF17BA"/>
    <w:rsid w:val="00AF1D94"/>
    <w:rsid w:val="00AF2429"/>
    <w:rsid w:val="00AF2436"/>
    <w:rsid w:val="00AF34CA"/>
    <w:rsid w:val="00AF3A6A"/>
    <w:rsid w:val="00AF3AF0"/>
    <w:rsid w:val="00AF3B18"/>
    <w:rsid w:val="00AF4047"/>
    <w:rsid w:val="00AF4408"/>
    <w:rsid w:val="00AF46D2"/>
    <w:rsid w:val="00AF4CE9"/>
    <w:rsid w:val="00AF4EEE"/>
    <w:rsid w:val="00AF4F2A"/>
    <w:rsid w:val="00AF588E"/>
    <w:rsid w:val="00AF5C19"/>
    <w:rsid w:val="00AF5D26"/>
    <w:rsid w:val="00AF5D61"/>
    <w:rsid w:val="00AF62E1"/>
    <w:rsid w:val="00AF651B"/>
    <w:rsid w:val="00AF6DEC"/>
    <w:rsid w:val="00AF7048"/>
    <w:rsid w:val="00AF7061"/>
    <w:rsid w:val="00AF7140"/>
    <w:rsid w:val="00AF74D5"/>
    <w:rsid w:val="00AF79FB"/>
    <w:rsid w:val="00AF7B6F"/>
    <w:rsid w:val="00B00020"/>
    <w:rsid w:val="00B0030A"/>
    <w:rsid w:val="00B0048F"/>
    <w:rsid w:val="00B006BD"/>
    <w:rsid w:val="00B0072E"/>
    <w:rsid w:val="00B00B55"/>
    <w:rsid w:val="00B00DE1"/>
    <w:rsid w:val="00B00EBF"/>
    <w:rsid w:val="00B0105E"/>
    <w:rsid w:val="00B01173"/>
    <w:rsid w:val="00B01311"/>
    <w:rsid w:val="00B01516"/>
    <w:rsid w:val="00B019C6"/>
    <w:rsid w:val="00B01A79"/>
    <w:rsid w:val="00B01F38"/>
    <w:rsid w:val="00B02360"/>
    <w:rsid w:val="00B02776"/>
    <w:rsid w:val="00B02897"/>
    <w:rsid w:val="00B02BE9"/>
    <w:rsid w:val="00B0343E"/>
    <w:rsid w:val="00B03DBD"/>
    <w:rsid w:val="00B04245"/>
    <w:rsid w:val="00B0443D"/>
    <w:rsid w:val="00B04561"/>
    <w:rsid w:val="00B04D76"/>
    <w:rsid w:val="00B04F9A"/>
    <w:rsid w:val="00B04FEF"/>
    <w:rsid w:val="00B051CE"/>
    <w:rsid w:val="00B05570"/>
    <w:rsid w:val="00B057C3"/>
    <w:rsid w:val="00B058D3"/>
    <w:rsid w:val="00B05A6D"/>
    <w:rsid w:val="00B05BA4"/>
    <w:rsid w:val="00B05E1F"/>
    <w:rsid w:val="00B05EA0"/>
    <w:rsid w:val="00B0606E"/>
    <w:rsid w:val="00B06A65"/>
    <w:rsid w:val="00B06A87"/>
    <w:rsid w:val="00B06CF2"/>
    <w:rsid w:val="00B0774F"/>
    <w:rsid w:val="00B078A6"/>
    <w:rsid w:val="00B07C29"/>
    <w:rsid w:val="00B108B0"/>
    <w:rsid w:val="00B10AEA"/>
    <w:rsid w:val="00B10C18"/>
    <w:rsid w:val="00B10D20"/>
    <w:rsid w:val="00B1113A"/>
    <w:rsid w:val="00B1128E"/>
    <w:rsid w:val="00B115C5"/>
    <w:rsid w:val="00B117DB"/>
    <w:rsid w:val="00B11857"/>
    <w:rsid w:val="00B11BC2"/>
    <w:rsid w:val="00B11CFC"/>
    <w:rsid w:val="00B123F4"/>
    <w:rsid w:val="00B1266A"/>
    <w:rsid w:val="00B12E14"/>
    <w:rsid w:val="00B12E85"/>
    <w:rsid w:val="00B12F2C"/>
    <w:rsid w:val="00B1301F"/>
    <w:rsid w:val="00B132D1"/>
    <w:rsid w:val="00B133A0"/>
    <w:rsid w:val="00B13544"/>
    <w:rsid w:val="00B138B3"/>
    <w:rsid w:val="00B14120"/>
    <w:rsid w:val="00B1417B"/>
    <w:rsid w:val="00B1454B"/>
    <w:rsid w:val="00B145DA"/>
    <w:rsid w:val="00B146FE"/>
    <w:rsid w:val="00B1484D"/>
    <w:rsid w:val="00B15097"/>
    <w:rsid w:val="00B15379"/>
    <w:rsid w:val="00B153AF"/>
    <w:rsid w:val="00B15835"/>
    <w:rsid w:val="00B15B7E"/>
    <w:rsid w:val="00B15CFB"/>
    <w:rsid w:val="00B163E5"/>
    <w:rsid w:val="00B16943"/>
    <w:rsid w:val="00B16C87"/>
    <w:rsid w:val="00B16C89"/>
    <w:rsid w:val="00B16E18"/>
    <w:rsid w:val="00B170FD"/>
    <w:rsid w:val="00B173A2"/>
    <w:rsid w:val="00B203B7"/>
    <w:rsid w:val="00B20408"/>
    <w:rsid w:val="00B20CC8"/>
    <w:rsid w:val="00B20F29"/>
    <w:rsid w:val="00B20FFF"/>
    <w:rsid w:val="00B212EC"/>
    <w:rsid w:val="00B21361"/>
    <w:rsid w:val="00B21A4F"/>
    <w:rsid w:val="00B21BB0"/>
    <w:rsid w:val="00B21CC2"/>
    <w:rsid w:val="00B22250"/>
    <w:rsid w:val="00B2232C"/>
    <w:rsid w:val="00B22900"/>
    <w:rsid w:val="00B2316B"/>
    <w:rsid w:val="00B234A7"/>
    <w:rsid w:val="00B234BE"/>
    <w:rsid w:val="00B23A41"/>
    <w:rsid w:val="00B23DD5"/>
    <w:rsid w:val="00B23FD1"/>
    <w:rsid w:val="00B243BD"/>
    <w:rsid w:val="00B24479"/>
    <w:rsid w:val="00B24701"/>
    <w:rsid w:val="00B24798"/>
    <w:rsid w:val="00B24D9A"/>
    <w:rsid w:val="00B252F9"/>
    <w:rsid w:val="00B254D3"/>
    <w:rsid w:val="00B26047"/>
    <w:rsid w:val="00B2614B"/>
    <w:rsid w:val="00B26257"/>
    <w:rsid w:val="00B2649E"/>
    <w:rsid w:val="00B268A9"/>
    <w:rsid w:val="00B26E35"/>
    <w:rsid w:val="00B26FAF"/>
    <w:rsid w:val="00B278E0"/>
    <w:rsid w:val="00B27964"/>
    <w:rsid w:val="00B27AAF"/>
    <w:rsid w:val="00B27D02"/>
    <w:rsid w:val="00B27F75"/>
    <w:rsid w:val="00B3014E"/>
    <w:rsid w:val="00B30298"/>
    <w:rsid w:val="00B305B1"/>
    <w:rsid w:val="00B30DCB"/>
    <w:rsid w:val="00B30F98"/>
    <w:rsid w:val="00B3114B"/>
    <w:rsid w:val="00B31205"/>
    <w:rsid w:val="00B31539"/>
    <w:rsid w:val="00B31A09"/>
    <w:rsid w:val="00B31AB8"/>
    <w:rsid w:val="00B31C4B"/>
    <w:rsid w:val="00B32104"/>
    <w:rsid w:val="00B32127"/>
    <w:rsid w:val="00B32872"/>
    <w:rsid w:val="00B329DF"/>
    <w:rsid w:val="00B32CFD"/>
    <w:rsid w:val="00B32EA7"/>
    <w:rsid w:val="00B33353"/>
    <w:rsid w:val="00B333D1"/>
    <w:rsid w:val="00B336AE"/>
    <w:rsid w:val="00B337C4"/>
    <w:rsid w:val="00B347A3"/>
    <w:rsid w:val="00B34CB5"/>
    <w:rsid w:val="00B355C5"/>
    <w:rsid w:val="00B35A52"/>
    <w:rsid w:val="00B35F8E"/>
    <w:rsid w:val="00B3635D"/>
    <w:rsid w:val="00B36444"/>
    <w:rsid w:val="00B367C3"/>
    <w:rsid w:val="00B36B8C"/>
    <w:rsid w:val="00B36BBB"/>
    <w:rsid w:val="00B377F0"/>
    <w:rsid w:val="00B37811"/>
    <w:rsid w:val="00B378EF"/>
    <w:rsid w:val="00B37ABA"/>
    <w:rsid w:val="00B37D01"/>
    <w:rsid w:val="00B37F3A"/>
    <w:rsid w:val="00B402AB"/>
    <w:rsid w:val="00B40317"/>
    <w:rsid w:val="00B40344"/>
    <w:rsid w:val="00B409A4"/>
    <w:rsid w:val="00B40D29"/>
    <w:rsid w:val="00B40D97"/>
    <w:rsid w:val="00B40E4F"/>
    <w:rsid w:val="00B41E36"/>
    <w:rsid w:val="00B42136"/>
    <w:rsid w:val="00B42655"/>
    <w:rsid w:val="00B427A7"/>
    <w:rsid w:val="00B428C7"/>
    <w:rsid w:val="00B42971"/>
    <w:rsid w:val="00B42B0C"/>
    <w:rsid w:val="00B42C27"/>
    <w:rsid w:val="00B43816"/>
    <w:rsid w:val="00B438CC"/>
    <w:rsid w:val="00B43E95"/>
    <w:rsid w:val="00B440B4"/>
    <w:rsid w:val="00B4435E"/>
    <w:rsid w:val="00B44B9E"/>
    <w:rsid w:val="00B44C52"/>
    <w:rsid w:val="00B45381"/>
    <w:rsid w:val="00B453E6"/>
    <w:rsid w:val="00B454E4"/>
    <w:rsid w:val="00B45520"/>
    <w:rsid w:val="00B45DF9"/>
    <w:rsid w:val="00B4644F"/>
    <w:rsid w:val="00B464DF"/>
    <w:rsid w:val="00B4668B"/>
    <w:rsid w:val="00B46B30"/>
    <w:rsid w:val="00B47271"/>
    <w:rsid w:val="00B47906"/>
    <w:rsid w:val="00B47F61"/>
    <w:rsid w:val="00B50295"/>
    <w:rsid w:val="00B5045F"/>
    <w:rsid w:val="00B5071D"/>
    <w:rsid w:val="00B50CDC"/>
    <w:rsid w:val="00B50D3B"/>
    <w:rsid w:val="00B5110D"/>
    <w:rsid w:val="00B516EB"/>
    <w:rsid w:val="00B518C3"/>
    <w:rsid w:val="00B51DB1"/>
    <w:rsid w:val="00B51E2C"/>
    <w:rsid w:val="00B51EA7"/>
    <w:rsid w:val="00B521BD"/>
    <w:rsid w:val="00B523E6"/>
    <w:rsid w:val="00B523E9"/>
    <w:rsid w:val="00B526E3"/>
    <w:rsid w:val="00B52F32"/>
    <w:rsid w:val="00B5372B"/>
    <w:rsid w:val="00B5381F"/>
    <w:rsid w:val="00B539CB"/>
    <w:rsid w:val="00B54083"/>
    <w:rsid w:val="00B54457"/>
    <w:rsid w:val="00B54EB2"/>
    <w:rsid w:val="00B55169"/>
    <w:rsid w:val="00B55433"/>
    <w:rsid w:val="00B554C9"/>
    <w:rsid w:val="00B5550B"/>
    <w:rsid w:val="00B55906"/>
    <w:rsid w:val="00B55F11"/>
    <w:rsid w:val="00B56010"/>
    <w:rsid w:val="00B562C7"/>
    <w:rsid w:val="00B5632A"/>
    <w:rsid w:val="00B56500"/>
    <w:rsid w:val="00B56A91"/>
    <w:rsid w:val="00B56BEF"/>
    <w:rsid w:val="00B56E2D"/>
    <w:rsid w:val="00B572F0"/>
    <w:rsid w:val="00B60184"/>
    <w:rsid w:val="00B602A0"/>
    <w:rsid w:val="00B605B7"/>
    <w:rsid w:val="00B607B0"/>
    <w:rsid w:val="00B60815"/>
    <w:rsid w:val="00B613E1"/>
    <w:rsid w:val="00B61A80"/>
    <w:rsid w:val="00B61D28"/>
    <w:rsid w:val="00B62167"/>
    <w:rsid w:val="00B625DE"/>
    <w:rsid w:val="00B628EA"/>
    <w:rsid w:val="00B631BE"/>
    <w:rsid w:val="00B632C0"/>
    <w:rsid w:val="00B63318"/>
    <w:rsid w:val="00B634FC"/>
    <w:rsid w:val="00B63862"/>
    <w:rsid w:val="00B64244"/>
    <w:rsid w:val="00B64409"/>
    <w:rsid w:val="00B64A99"/>
    <w:rsid w:val="00B64BF5"/>
    <w:rsid w:val="00B65378"/>
    <w:rsid w:val="00B6572D"/>
    <w:rsid w:val="00B65C43"/>
    <w:rsid w:val="00B65DFF"/>
    <w:rsid w:val="00B65EC5"/>
    <w:rsid w:val="00B65F1C"/>
    <w:rsid w:val="00B663BD"/>
    <w:rsid w:val="00B66761"/>
    <w:rsid w:val="00B66CC9"/>
    <w:rsid w:val="00B66FB4"/>
    <w:rsid w:val="00B66FEC"/>
    <w:rsid w:val="00B671F1"/>
    <w:rsid w:val="00B67631"/>
    <w:rsid w:val="00B67B8C"/>
    <w:rsid w:val="00B704B9"/>
    <w:rsid w:val="00B70778"/>
    <w:rsid w:val="00B70B8C"/>
    <w:rsid w:val="00B7104D"/>
    <w:rsid w:val="00B716DE"/>
    <w:rsid w:val="00B71A8A"/>
    <w:rsid w:val="00B71F0C"/>
    <w:rsid w:val="00B7247B"/>
    <w:rsid w:val="00B725CA"/>
    <w:rsid w:val="00B726FC"/>
    <w:rsid w:val="00B72A30"/>
    <w:rsid w:val="00B730BC"/>
    <w:rsid w:val="00B734C1"/>
    <w:rsid w:val="00B73864"/>
    <w:rsid w:val="00B73953"/>
    <w:rsid w:val="00B74775"/>
    <w:rsid w:val="00B748E1"/>
    <w:rsid w:val="00B74EEA"/>
    <w:rsid w:val="00B75322"/>
    <w:rsid w:val="00B75E78"/>
    <w:rsid w:val="00B75F4B"/>
    <w:rsid w:val="00B765E3"/>
    <w:rsid w:val="00B7679F"/>
    <w:rsid w:val="00B7680F"/>
    <w:rsid w:val="00B7694E"/>
    <w:rsid w:val="00B76D09"/>
    <w:rsid w:val="00B77739"/>
    <w:rsid w:val="00B7776B"/>
    <w:rsid w:val="00B778A9"/>
    <w:rsid w:val="00B77929"/>
    <w:rsid w:val="00B7795A"/>
    <w:rsid w:val="00B77F91"/>
    <w:rsid w:val="00B80079"/>
    <w:rsid w:val="00B800B3"/>
    <w:rsid w:val="00B80193"/>
    <w:rsid w:val="00B8025D"/>
    <w:rsid w:val="00B80385"/>
    <w:rsid w:val="00B8058E"/>
    <w:rsid w:val="00B805B3"/>
    <w:rsid w:val="00B807EC"/>
    <w:rsid w:val="00B813D6"/>
    <w:rsid w:val="00B81C07"/>
    <w:rsid w:val="00B81D7E"/>
    <w:rsid w:val="00B81D8F"/>
    <w:rsid w:val="00B826CD"/>
    <w:rsid w:val="00B8301C"/>
    <w:rsid w:val="00B832BA"/>
    <w:rsid w:val="00B83650"/>
    <w:rsid w:val="00B8370A"/>
    <w:rsid w:val="00B838CB"/>
    <w:rsid w:val="00B839AC"/>
    <w:rsid w:val="00B839F4"/>
    <w:rsid w:val="00B83B02"/>
    <w:rsid w:val="00B83C6E"/>
    <w:rsid w:val="00B83D6D"/>
    <w:rsid w:val="00B83F50"/>
    <w:rsid w:val="00B84238"/>
    <w:rsid w:val="00B843E1"/>
    <w:rsid w:val="00B84AEE"/>
    <w:rsid w:val="00B84EB2"/>
    <w:rsid w:val="00B8581B"/>
    <w:rsid w:val="00B85865"/>
    <w:rsid w:val="00B85D33"/>
    <w:rsid w:val="00B85DBF"/>
    <w:rsid w:val="00B862C4"/>
    <w:rsid w:val="00B864C9"/>
    <w:rsid w:val="00B864D8"/>
    <w:rsid w:val="00B865D0"/>
    <w:rsid w:val="00B86A5F"/>
    <w:rsid w:val="00B86EE4"/>
    <w:rsid w:val="00B87489"/>
    <w:rsid w:val="00B874D5"/>
    <w:rsid w:val="00B875DC"/>
    <w:rsid w:val="00B87729"/>
    <w:rsid w:val="00B87813"/>
    <w:rsid w:val="00B87877"/>
    <w:rsid w:val="00B87919"/>
    <w:rsid w:val="00B8792D"/>
    <w:rsid w:val="00B90D78"/>
    <w:rsid w:val="00B90EBB"/>
    <w:rsid w:val="00B9149E"/>
    <w:rsid w:val="00B91BAA"/>
    <w:rsid w:val="00B9207F"/>
    <w:rsid w:val="00B921C0"/>
    <w:rsid w:val="00B92358"/>
    <w:rsid w:val="00B92482"/>
    <w:rsid w:val="00B924B9"/>
    <w:rsid w:val="00B9297B"/>
    <w:rsid w:val="00B92C01"/>
    <w:rsid w:val="00B92DE6"/>
    <w:rsid w:val="00B932ED"/>
    <w:rsid w:val="00B93435"/>
    <w:rsid w:val="00B934A7"/>
    <w:rsid w:val="00B934CF"/>
    <w:rsid w:val="00B9369D"/>
    <w:rsid w:val="00B937C4"/>
    <w:rsid w:val="00B93844"/>
    <w:rsid w:val="00B93AB3"/>
    <w:rsid w:val="00B93AE1"/>
    <w:rsid w:val="00B954C3"/>
    <w:rsid w:val="00B956BE"/>
    <w:rsid w:val="00B9596F"/>
    <w:rsid w:val="00B95C2A"/>
    <w:rsid w:val="00B95C4F"/>
    <w:rsid w:val="00B96305"/>
    <w:rsid w:val="00B96FCB"/>
    <w:rsid w:val="00B97001"/>
    <w:rsid w:val="00B97049"/>
    <w:rsid w:val="00B971A4"/>
    <w:rsid w:val="00B972C2"/>
    <w:rsid w:val="00B97516"/>
    <w:rsid w:val="00B977CC"/>
    <w:rsid w:val="00B97D2A"/>
    <w:rsid w:val="00BA0442"/>
    <w:rsid w:val="00BA09AD"/>
    <w:rsid w:val="00BA0ACF"/>
    <w:rsid w:val="00BA0BED"/>
    <w:rsid w:val="00BA0D1F"/>
    <w:rsid w:val="00BA0E05"/>
    <w:rsid w:val="00BA0E49"/>
    <w:rsid w:val="00BA0F96"/>
    <w:rsid w:val="00BA136C"/>
    <w:rsid w:val="00BA1DE8"/>
    <w:rsid w:val="00BA268E"/>
    <w:rsid w:val="00BA2A4A"/>
    <w:rsid w:val="00BA2C87"/>
    <w:rsid w:val="00BA3686"/>
    <w:rsid w:val="00BA3A39"/>
    <w:rsid w:val="00BA3BCC"/>
    <w:rsid w:val="00BA3BE6"/>
    <w:rsid w:val="00BA46A5"/>
    <w:rsid w:val="00BA4728"/>
    <w:rsid w:val="00BA4785"/>
    <w:rsid w:val="00BA48C1"/>
    <w:rsid w:val="00BA5151"/>
    <w:rsid w:val="00BA5531"/>
    <w:rsid w:val="00BA588A"/>
    <w:rsid w:val="00BA5965"/>
    <w:rsid w:val="00BA660E"/>
    <w:rsid w:val="00BA6D25"/>
    <w:rsid w:val="00BA7124"/>
    <w:rsid w:val="00BA71C5"/>
    <w:rsid w:val="00BA73BD"/>
    <w:rsid w:val="00BA74AA"/>
    <w:rsid w:val="00BA7E46"/>
    <w:rsid w:val="00BB01FC"/>
    <w:rsid w:val="00BB076B"/>
    <w:rsid w:val="00BB0890"/>
    <w:rsid w:val="00BB123D"/>
    <w:rsid w:val="00BB1314"/>
    <w:rsid w:val="00BB142A"/>
    <w:rsid w:val="00BB1555"/>
    <w:rsid w:val="00BB1C3C"/>
    <w:rsid w:val="00BB1E63"/>
    <w:rsid w:val="00BB1E77"/>
    <w:rsid w:val="00BB2000"/>
    <w:rsid w:val="00BB2F71"/>
    <w:rsid w:val="00BB37D0"/>
    <w:rsid w:val="00BB3823"/>
    <w:rsid w:val="00BB3CAA"/>
    <w:rsid w:val="00BB3D7E"/>
    <w:rsid w:val="00BB3F1D"/>
    <w:rsid w:val="00BB3F42"/>
    <w:rsid w:val="00BB402D"/>
    <w:rsid w:val="00BB4477"/>
    <w:rsid w:val="00BB4587"/>
    <w:rsid w:val="00BB488E"/>
    <w:rsid w:val="00BB4D16"/>
    <w:rsid w:val="00BB4F27"/>
    <w:rsid w:val="00BB518B"/>
    <w:rsid w:val="00BB551C"/>
    <w:rsid w:val="00BB565F"/>
    <w:rsid w:val="00BB5D17"/>
    <w:rsid w:val="00BB5D62"/>
    <w:rsid w:val="00BB5DD6"/>
    <w:rsid w:val="00BB5F8E"/>
    <w:rsid w:val="00BB5FFA"/>
    <w:rsid w:val="00BB613C"/>
    <w:rsid w:val="00BB642E"/>
    <w:rsid w:val="00BB6C18"/>
    <w:rsid w:val="00BB704B"/>
    <w:rsid w:val="00BB70A8"/>
    <w:rsid w:val="00BB764A"/>
    <w:rsid w:val="00BB774B"/>
    <w:rsid w:val="00BB77B6"/>
    <w:rsid w:val="00BB7B38"/>
    <w:rsid w:val="00BC02FD"/>
    <w:rsid w:val="00BC0C5F"/>
    <w:rsid w:val="00BC18E7"/>
    <w:rsid w:val="00BC1BE0"/>
    <w:rsid w:val="00BC1D32"/>
    <w:rsid w:val="00BC1DAB"/>
    <w:rsid w:val="00BC22EA"/>
    <w:rsid w:val="00BC28E0"/>
    <w:rsid w:val="00BC2A4A"/>
    <w:rsid w:val="00BC2B37"/>
    <w:rsid w:val="00BC302B"/>
    <w:rsid w:val="00BC3A8F"/>
    <w:rsid w:val="00BC3DDC"/>
    <w:rsid w:val="00BC3ECA"/>
    <w:rsid w:val="00BC49D7"/>
    <w:rsid w:val="00BC4B41"/>
    <w:rsid w:val="00BC4C1B"/>
    <w:rsid w:val="00BC505C"/>
    <w:rsid w:val="00BC532A"/>
    <w:rsid w:val="00BC533F"/>
    <w:rsid w:val="00BC54F1"/>
    <w:rsid w:val="00BC5714"/>
    <w:rsid w:val="00BC58DD"/>
    <w:rsid w:val="00BC59A3"/>
    <w:rsid w:val="00BC6888"/>
    <w:rsid w:val="00BC6DAE"/>
    <w:rsid w:val="00BC6F12"/>
    <w:rsid w:val="00BC716A"/>
    <w:rsid w:val="00BC7D64"/>
    <w:rsid w:val="00BC7F19"/>
    <w:rsid w:val="00BC7FC9"/>
    <w:rsid w:val="00BD0619"/>
    <w:rsid w:val="00BD0E61"/>
    <w:rsid w:val="00BD19BA"/>
    <w:rsid w:val="00BD19F5"/>
    <w:rsid w:val="00BD1BFA"/>
    <w:rsid w:val="00BD1F0D"/>
    <w:rsid w:val="00BD2119"/>
    <w:rsid w:val="00BD2394"/>
    <w:rsid w:val="00BD2655"/>
    <w:rsid w:val="00BD2801"/>
    <w:rsid w:val="00BD2BB1"/>
    <w:rsid w:val="00BD2C9C"/>
    <w:rsid w:val="00BD3563"/>
    <w:rsid w:val="00BD38CD"/>
    <w:rsid w:val="00BD3B6D"/>
    <w:rsid w:val="00BD3CFF"/>
    <w:rsid w:val="00BD4692"/>
    <w:rsid w:val="00BD4742"/>
    <w:rsid w:val="00BD4CEC"/>
    <w:rsid w:val="00BD4D02"/>
    <w:rsid w:val="00BD4E60"/>
    <w:rsid w:val="00BD5003"/>
    <w:rsid w:val="00BD5070"/>
    <w:rsid w:val="00BD537B"/>
    <w:rsid w:val="00BD57EC"/>
    <w:rsid w:val="00BD5FDE"/>
    <w:rsid w:val="00BD62AE"/>
    <w:rsid w:val="00BD658E"/>
    <w:rsid w:val="00BD6679"/>
    <w:rsid w:val="00BD715B"/>
    <w:rsid w:val="00BD726C"/>
    <w:rsid w:val="00BD753A"/>
    <w:rsid w:val="00BD7A41"/>
    <w:rsid w:val="00BD7DC8"/>
    <w:rsid w:val="00BE04DC"/>
    <w:rsid w:val="00BE0812"/>
    <w:rsid w:val="00BE0DC5"/>
    <w:rsid w:val="00BE0DE3"/>
    <w:rsid w:val="00BE0E30"/>
    <w:rsid w:val="00BE134B"/>
    <w:rsid w:val="00BE139C"/>
    <w:rsid w:val="00BE13A7"/>
    <w:rsid w:val="00BE13FA"/>
    <w:rsid w:val="00BE1911"/>
    <w:rsid w:val="00BE22F6"/>
    <w:rsid w:val="00BE2437"/>
    <w:rsid w:val="00BE2513"/>
    <w:rsid w:val="00BE2682"/>
    <w:rsid w:val="00BE2C9D"/>
    <w:rsid w:val="00BE2F7B"/>
    <w:rsid w:val="00BE3911"/>
    <w:rsid w:val="00BE3C72"/>
    <w:rsid w:val="00BE3DBB"/>
    <w:rsid w:val="00BE3F4A"/>
    <w:rsid w:val="00BE4538"/>
    <w:rsid w:val="00BE459C"/>
    <w:rsid w:val="00BE46B3"/>
    <w:rsid w:val="00BE46E2"/>
    <w:rsid w:val="00BE4827"/>
    <w:rsid w:val="00BE49EF"/>
    <w:rsid w:val="00BE4EBF"/>
    <w:rsid w:val="00BE5008"/>
    <w:rsid w:val="00BE5569"/>
    <w:rsid w:val="00BE5A59"/>
    <w:rsid w:val="00BE5AAD"/>
    <w:rsid w:val="00BE5AE8"/>
    <w:rsid w:val="00BE620D"/>
    <w:rsid w:val="00BE66AE"/>
    <w:rsid w:val="00BE66DC"/>
    <w:rsid w:val="00BE68B2"/>
    <w:rsid w:val="00BE71AD"/>
    <w:rsid w:val="00BE733A"/>
    <w:rsid w:val="00BE7547"/>
    <w:rsid w:val="00BE7597"/>
    <w:rsid w:val="00BE7EDF"/>
    <w:rsid w:val="00BF00FD"/>
    <w:rsid w:val="00BF0423"/>
    <w:rsid w:val="00BF06B7"/>
    <w:rsid w:val="00BF079D"/>
    <w:rsid w:val="00BF084B"/>
    <w:rsid w:val="00BF1577"/>
    <w:rsid w:val="00BF1732"/>
    <w:rsid w:val="00BF1B23"/>
    <w:rsid w:val="00BF257A"/>
    <w:rsid w:val="00BF279F"/>
    <w:rsid w:val="00BF28A6"/>
    <w:rsid w:val="00BF2918"/>
    <w:rsid w:val="00BF31A9"/>
    <w:rsid w:val="00BF3450"/>
    <w:rsid w:val="00BF3A1E"/>
    <w:rsid w:val="00BF4382"/>
    <w:rsid w:val="00BF45AC"/>
    <w:rsid w:val="00BF46A5"/>
    <w:rsid w:val="00BF4B7A"/>
    <w:rsid w:val="00BF4E6D"/>
    <w:rsid w:val="00BF4FA1"/>
    <w:rsid w:val="00BF5576"/>
    <w:rsid w:val="00BF56E0"/>
    <w:rsid w:val="00BF5B1E"/>
    <w:rsid w:val="00BF617D"/>
    <w:rsid w:val="00BF627F"/>
    <w:rsid w:val="00BF679E"/>
    <w:rsid w:val="00BF6AA6"/>
    <w:rsid w:val="00BF7363"/>
    <w:rsid w:val="00BF763B"/>
    <w:rsid w:val="00BF77BA"/>
    <w:rsid w:val="00BF7AB5"/>
    <w:rsid w:val="00C001FB"/>
    <w:rsid w:val="00C00A9C"/>
    <w:rsid w:val="00C00AAD"/>
    <w:rsid w:val="00C00B58"/>
    <w:rsid w:val="00C00E28"/>
    <w:rsid w:val="00C01632"/>
    <w:rsid w:val="00C01CFF"/>
    <w:rsid w:val="00C0214F"/>
    <w:rsid w:val="00C026CA"/>
    <w:rsid w:val="00C02A06"/>
    <w:rsid w:val="00C02DF7"/>
    <w:rsid w:val="00C032A5"/>
    <w:rsid w:val="00C036C9"/>
    <w:rsid w:val="00C04281"/>
    <w:rsid w:val="00C04513"/>
    <w:rsid w:val="00C04AEE"/>
    <w:rsid w:val="00C04EBA"/>
    <w:rsid w:val="00C05431"/>
    <w:rsid w:val="00C05AEE"/>
    <w:rsid w:val="00C065A1"/>
    <w:rsid w:val="00C06655"/>
    <w:rsid w:val="00C071EB"/>
    <w:rsid w:val="00C075C9"/>
    <w:rsid w:val="00C0787E"/>
    <w:rsid w:val="00C07ACF"/>
    <w:rsid w:val="00C07E67"/>
    <w:rsid w:val="00C103C5"/>
    <w:rsid w:val="00C1089E"/>
    <w:rsid w:val="00C108D0"/>
    <w:rsid w:val="00C10C1E"/>
    <w:rsid w:val="00C114A2"/>
    <w:rsid w:val="00C11844"/>
    <w:rsid w:val="00C119E3"/>
    <w:rsid w:val="00C11D09"/>
    <w:rsid w:val="00C11D13"/>
    <w:rsid w:val="00C12695"/>
    <w:rsid w:val="00C1291F"/>
    <w:rsid w:val="00C129A9"/>
    <w:rsid w:val="00C12B59"/>
    <w:rsid w:val="00C12FA9"/>
    <w:rsid w:val="00C131B3"/>
    <w:rsid w:val="00C132AA"/>
    <w:rsid w:val="00C13A1C"/>
    <w:rsid w:val="00C13CC7"/>
    <w:rsid w:val="00C13EC0"/>
    <w:rsid w:val="00C14339"/>
    <w:rsid w:val="00C14791"/>
    <w:rsid w:val="00C1497E"/>
    <w:rsid w:val="00C14DDC"/>
    <w:rsid w:val="00C15601"/>
    <w:rsid w:val="00C15C40"/>
    <w:rsid w:val="00C15D8D"/>
    <w:rsid w:val="00C15E6B"/>
    <w:rsid w:val="00C162F7"/>
    <w:rsid w:val="00C165E4"/>
    <w:rsid w:val="00C169E2"/>
    <w:rsid w:val="00C16F54"/>
    <w:rsid w:val="00C17121"/>
    <w:rsid w:val="00C17219"/>
    <w:rsid w:val="00C17233"/>
    <w:rsid w:val="00C17480"/>
    <w:rsid w:val="00C17C08"/>
    <w:rsid w:val="00C17C87"/>
    <w:rsid w:val="00C2024E"/>
    <w:rsid w:val="00C20344"/>
    <w:rsid w:val="00C20589"/>
    <w:rsid w:val="00C205D1"/>
    <w:rsid w:val="00C20736"/>
    <w:rsid w:val="00C20CBF"/>
    <w:rsid w:val="00C21349"/>
    <w:rsid w:val="00C2161E"/>
    <w:rsid w:val="00C21CBD"/>
    <w:rsid w:val="00C21D92"/>
    <w:rsid w:val="00C22134"/>
    <w:rsid w:val="00C22224"/>
    <w:rsid w:val="00C22A82"/>
    <w:rsid w:val="00C22CFD"/>
    <w:rsid w:val="00C238DA"/>
    <w:rsid w:val="00C2414A"/>
    <w:rsid w:val="00C2437F"/>
    <w:rsid w:val="00C24592"/>
    <w:rsid w:val="00C24CD4"/>
    <w:rsid w:val="00C25040"/>
    <w:rsid w:val="00C25274"/>
    <w:rsid w:val="00C2546B"/>
    <w:rsid w:val="00C256EC"/>
    <w:rsid w:val="00C2573E"/>
    <w:rsid w:val="00C257B0"/>
    <w:rsid w:val="00C25B4A"/>
    <w:rsid w:val="00C25CF9"/>
    <w:rsid w:val="00C25E5F"/>
    <w:rsid w:val="00C25FD5"/>
    <w:rsid w:val="00C26632"/>
    <w:rsid w:val="00C266BE"/>
    <w:rsid w:val="00C267F3"/>
    <w:rsid w:val="00C26B04"/>
    <w:rsid w:val="00C26B33"/>
    <w:rsid w:val="00C26F4E"/>
    <w:rsid w:val="00C272F8"/>
    <w:rsid w:val="00C274DD"/>
    <w:rsid w:val="00C27CD2"/>
    <w:rsid w:val="00C27F8D"/>
    <w:rsid w:val="00C27FFD"/>
    <w:rsid w:val="00C306C1"/>
    <w:rsid w:val="00C31026"/>
    <w:rsid w:val="00C31451"/>
    <w:rsid w:val="00C31A15"/>
    <w:rsid w:val="00C31A3B"/>
    <w:rsid w:val="00C31ACC"/>
    <w:rsid w:val="00C31B55"/>
    <w:rsid w:val="00C31BC1"/>
    <w:rsid w:val="00C326D5"/>
    <w:rsid w:val="00C3280D"/>
    <w:rsid w:val="00C32D48"/>
    <w:rsid w:val="00C335B4"/>
    <w:rsid w:val="00C33802"/>
    <w:rsid w:val="00C33DAE"/>
    <w:rsid w:val="00C33FFB"/>
    <w:rsid w:val="00C340CB"/>
    <w:rsid w:val="00C344E3"/>
    <w:rsid w:val="00C3465D"/>
    <w:rsid w:val="00C34995"/>
    <w:rsid w:val="00C34B8A"/>
    <w:rsid w:val="00C34D26"/>
    <w:rsid w:val="00C356C8"/>
    <w:rsid w:val="00C357B4"/>
    <w:rsid w:val="00C3590E"/>
    <w:rsid w:val="00C35F16"/>
    <w:rsid w:val="00C35FF7"/>
    <w:rsid w:val="00C364B9"/>
    <w:rsid w:val="00C36679"/>
    <w:rsid w:val="00C367F7"/>
    <w:rsid w:val="00C368E0"/>
    <w:rsid w:val="00C36AF1"/>
    <w:rsid w:val="00C36B45"/>
    <w:rsid w:val="00C3731D"/>
    <w:rsid w:val="00C3758B"/>
    <w:rsid w:val="00C3762E"/>
    <w:rsid w:val="00C3771C"/>
    <w:rsid w:val="00C401FB"/>
    <w:rsid w:val="00C40C78"/>
    <w:rsid w:val="00C40DEF"/>
    <w:rsid w:val="00C413CE"/>
    <w:rsid w:val="00C4187C"/>
    <w:rsid w:val="00C418DA"/>
    <w:rsid w:val="00C41CF0"/>
    <w:rsid w:val="00C41D09"/>
    <w:rsid w:val="00C41F54"/>
    <w:rsid w:val="00C421CC"/>
    <w:rsid w:val="00C4256B"/>
    <w:rsid w:val="00C42A0A"/>
    <w:rsid w:val="00C42BB0"/>
    <w:rsid w:val="00C42D74"/>
    <w:rsid w:val="00C42EA3"/>
    <w:rsid w:val="00C4345C"/>
    <w:rsid w:val="00C434B6"/>
    <w:rsid w:val="00C43A2A"/>
    <w:rsid w:val="00C43AB6"/>
    <w:rsid w:val="00C43AF5"/>
    <w:rsid w:val="00C4437F"/>
    <w:rsid w:val="00C44AC2"/>
    <w:rsid w:val="00C44DF5"/>
    <w:rsid w:val="00C45012"/>
    <w:rsid w:val="00C45121"/>
    <w:rsid w:val="00C4515B"/>
    <w:rsid w:val="00C46DDD"/>
    <w:rsid w:val="00C4714E"/>
    <w:rsid w:val="00C472DC"/>
    <w:rsid w:val="00C475FC"/>
    <w:rsid w:val="00C50062"/>
    <w:rsid w:val="00C50315"/>
    <w:rsid w:val="00C507AA"/>
    <w:rsid w:val="00C50975"/>
    <w:rsid w:val="00C50DF2"/>
    <w:rsid w:val="00C50E31"/>
    <w:rsid w:val="00C513AD"/>
    <w:rsid w:val="00C51503"/>
    <w:rsid w:val="00C51C0D"/>
    <w:rsid w:val="00C51DB4"/>
    <w:rsid w:val="00C51FB9"/>
    <w:rsid w:val="00C522C7"/>
    <w:rsid w:val="00C524FF"/>
    <w:rsid w:val="00C5263F"/>
    <w:rsid w:val="00C52D59"/>
    <w:rsid w:val="00C53389"/>
    <w:rsid w:val="00C533AC"/>
    <w:rsid w:val="00C533F6"/>
    <w:rsid w:val="00C534CB"/>
    <w:rsid w:val="00C53677"/>
    <w:rsid w:val="00C53831"/>
    <w:rsid w:val="00C53BDA"/>
    <w:rsid w:val="00C53C66"/>
    <w:rsid w:val="00C53E24"/>
    <w:rsid w:val="00C5424B"/>
    <w:rsid w:val="00C54866"/>
    <w:rsid w:val="00C54D0E"/>
    <w:rsid w:val="00C54EC1"/>
    <w:rsid w:val="00C5590E"/>
    <w:rsid w:val="00C5618A"/>
    <w:rsid w:val="00C5624A"/>
    <w:rsid w:val="00C5655F"/>
    <w:rsid w:val="00C56710"/>
    <w:rsid w:val="00C568DB"/>
    <w:rsid w:val="00C5710A"/>
    <w:rsid w:val="00C5727D"/>
    <w:rsid w:val="00C57463"/>
    <w:rsid w:val="00C57933"/>
    <w:rsid w:val="00C57E77"/>
    <w:rsid w:val="00C600CC"/>
    <w:rsid w:val="00C6074B"/>
    <w:rsid w:val="00C60D59"/>
    <w:rsid w:val="00C60F82"/>
    <w:rsid w:val="00C610DC"/>
    <w:rsid w:val="00C612AD"/>
    <w:rsid w:val="00C61575"/>
    <w:rsid w:val="00C615D4"/>
    <w:rsid w:val="00C615D5"/>
    <w:rsid w:val="00C615EF"/>
    <w:rsid w:val="00C61858"/>
    <w:rsid w:val="00C6195F"/>
    <w:rsid w:val="00C61B5B"/>
    <w:rsid w:val="00C6245D"/>
    <w:rsid w:val="00C6296E"/>
    <w:rsid w:val="00C629D2"/>
    <w:rsid w:val="00C62AB3"/>
    <w:rsid w:val="00C62ACA"/>
    <w:rsid w:val="00C62C53"/>
    <w:rsid w:val="00C62D38"/>
    <w:rsid w:val="00C6385B"/>
    <w:rsid w:val="00C63CDC"/>
    <w:rsid w:val="00C64641"/>
    <w:rsid w:val="00C64787"/>
    <w:rsid w:val="00C64897"/>
    <w:rsid w:val="00C64C00"/>
    <w:rsid w:val="00C658A7"/>
    <w:rsid w:val="00C658C8"/>
    <w:rsid w:val="00C659ED"/>
    <w:rsid w:val="00C65CE4"/>
    <w:rsid w:val="00C65D24"/>
    <w:rsid w:val="00C660C2"/>
    <w:rsid w:val="00C667B0"/>
    <w:rsid w:val="00C66B1B"/>
    <w:rsid w:val="00C66C5D"/>
    <w:rsid w:val="00C67029"/>
    <w:rsid w:val="00C67B6F"/>
    <w:rsid w:val="00C7009E"/>
    <w:rsid w:val="00C7030A"/>
    <w:rsid w:val="00C7071E"/>
    <w:rsid w:val="00C70878"/>
    <w:rsid w:val="00C7091D"/>
    <w:rsid w:val="00C70968"/>
    <w:rsid w:val="00C70A40"/>
    <w:rsid w:val="00C70FAF"/>
    <w:rsid w:val="00C719DA"/>
    <w:rsid w:val="00C71CEE"/>
    <w:rsid w:val="00C72168"/>
    <w:rsid w:val="00C7216A"/>
    <w:rsid w:val="00C72982"/>
    <w:rsid w:val="00C7309E"/>
    <w:rsid w:val="00C730A6"/>
    <w:rsid w:val="00C73205"/>
    <w:rsid w:val="00C73435"/>
    <w:rsid w:val="00C73B38"/>
    <w:rsid w:val="00C73CE7"/>
    <w:rsid w:val="00C74A9C"/>
    <w:rsid w:val="00C74D78"/>
    <w:rsid w:val="00C7504F"/>
    <w:rsid w:val="00C75344"/>
    <w:rsid w:val="00C75615"/>
    <w:rsid w:val="00C75759"/>
    <w:rsid w:val="00C75AB6"/>
    <w:rsid w:val="00C75E41"/>
    <w:rsid w:val="00C76007"/>
    <w:rsid w:val="00C762B8"/>
    <w:rsid w:val="00C76A4C"/>
    <w:rsid w:val="00C76C3D"/>
    <w:rsid w:val="00C77879"/>
    <w:rsid w:val="00C7794C"/>
    <w:rsid w:val="00C8075B"/>
    <w:rsid w:val="00C80C0D"/>
    <w:rsid w:val="00C80C16"/>
    <w:rsid w:val="00C80EDB"/>
    <w:rsid w:val="00C8108A"/>
    <w:rsid w:val="00C810E5"/>
    <w:rsid w:val="00C81122"/>
    <w:rsid w:val="00C81523"/>
    <w:rsid w:val="00C81725"/>
    <w:rsid w:val="00C819EA"/>
    <w:rsid w:val="00C81B30"/>
    <w:rsid w:val="00C81E2F"/>
    <w:rsid w:val="00C82520"/>
    <w:rsid w:val="00C82653"/>
    <w:rsid w:val="00C82B77"/>
    <w:rsid w:val="00C82B83"/>
    <w:rsid w:val="00C82D52"/>
    <w:rsid w:val="00C83085"/>
    <w:rsid w:val="00C83584"/>
    <w:rsid w:val="00C8382D"/>
    <w:rsid w:val="00C83B20"/>
    <w:rsid w:val="00C83BE4"/>
    <w:rsid w:val="00C83C06"/>
    <w:rsid w:val="00C83F47"/>
    <w:rsid w:val="00C83FB4"/>
    <w:rsid w:val="00C8433B"/>
    <w:rsid w:val="00C843A9"/>
    <w:rsid w:val="00C84767"/>
    <w:rsid w:val="00C849B4"/>
    <w:rsid w:val="00C84D7A"/>
    <w:rsid w:val="00C852DF"/>
    <w:rsid w:val="00C859D7"/>
    <w:rsid w:val="00C85A17"/>
    <w:rsid w:val="00C85C9F"/>
    <w:rsid w:val="00C85DF9"/>
    <w:rsid w:val="00C85EA7"/>
    <w:rsid w:val="00C86AA8"/>
    <w:rsid w:val="00C86F1F"/>
    <w:rsid w:val="00C87748"/>
    <w:rsid w:val="00C877B9"/>
    <w:rsid w:val="00C87B0B"/>
    <w:rsid w:val="00C87CE1"/>
    <w:rsid w:val="00C87F06"/>
    <w:rsid w:val="00C9004E"/>
    <w:rsid w:val="00C909DA"/>
    <w:rsid w:val="00C90C66"/>
    <w:rsid w:val="00C90F76"/>
    <w:rsid w:val="00C91050"/>
    <w:rsid w:val="00C91203"/>
    <w:rsid w:val="00C913AA"/>
    <w:rsid w:val="00C9149A"/>
    <w:rsid w:val="00C91CF4"/>
    <w:rsid w:val="00C91F70"/>
    <w:rsid w:val="00C923FC"/>
    <w:rsid w:val="00C92DB2"/>
    <w:rsid w:val="00C933E2"/>
    <w:rsid w:val="00C93404"/>
    <w:rsid w:val="00C934E4"/>
    <w:rsid w:val="00C93B90"/>
    <w:rsid w:val="00C9428E"/>
    <w:rsid w:val="00C943A9"/>
    <w:rsid w:val="00C9474C"/>
    <w:rsid w:val="00C948CE"/>
    <w:rsid w:val="00C96103"/>
    <w:rsid w:val="00C96557"/>
    <w:rsid w:val="00C967C5"/>
    <w:rsid w:val="00C96B66"/>
    <w:rsid w:val="00C9746C"/>
    <w:rsid w:val="00C975DA"/>
    <w:rsid w:val="00C9769A"/>
    <w:rsid w:val="00C977EC"/>
    <w:rsid w:val="00C97B1C"/>
    <w:rsid w:val="00CA00AD"/>
    <w:rsid w:val="00CA017A"/>
    <w:rsid w:val="00CA0324"/>
    <w:rsid w:val="00CA03FA"/>
    <w:rsid w:val="00CA0D82"/>
    <w:rsid w:val="00CA1648"/>
    <w:rsid w:val="00CA1998"/>
    <w:rsid w:val="00CA1A2B"/>
    <w:rsid w:val="00CA1B86"/>
    <w:rsid w:val="00CA1E5A"/>
    <w:rsid w:val="00CA227D"/>
    <w:rsid w:val="00CA27D1"/>
    <w:rsid w:val="00CA2B52"/>
    <w:rsid w:val="00CA2BBC"/>
    <w:rsid w:val="00CA30B5"/>
    <w:rsid w:val="00CA30B7"/>
    <w:rsid w:val="00CA320D"/>
    <w:rsid w:val="00CA37EA"/>
    <w:rsid w:val="00CA3A7F"/>
    <w:rsid w:val="00CA3AC5"/>
    <w:rsid w:val="00CA3B5B"/>
    <w:rsid w:val="00CA43E0"/>
    <w:rsid w:val="00CA4AAD"/>
    <w:rsid w:val="00CA54DE"/>
    <w:rsid w:val="00CA55C5"/>
    <w:rsid w:val="00CA570A"/>
    <w:rsid w:val="00CA5D3B"/>
    <w:rsid w:val="00CA5E90"/>
    <w:rsid w:val="00CA63A6"/>
    <w:rsid w:val="00CA6413"/>
    <w:rsid w:val="00CA663D"/>
    <w:rsid w:val="00CA6BFD"/>
    <w:rsid w:val="00CA71A5"/>
    <w:rsid w:val="00CA72FB"/>
    <w:rsid w:val="00CA73C2"/>
    <w:rsid w:val="00CA757E"/>
    <w:rsid w:val="00CA7C35"/>
    <w:rsid w:val="00CA7DEC"/>
    <w:rsid w:val="00CA7E68"/>
    <w:rsid w:val="00CA7EBE"/>
    <w:rsid w:val="00CB0031"/>
    <w:rsid w:val="00CB03F8"/>
    <w:rsid w:val="00CB0DE7"/>
    <w:rsid w:val="00CB114A"/>
    <w:rsid w:val="00CB142B"/>
    <w:rsid w:val="00CB1CEA"/>
    <w:rsid w:val="00CB1DCD"/>
    <w:rsid w:val="00CB2168"/>
    <w:rsid w:val="00CB21D6"/>
    <w:rsid w:val="00CB2307"/>
    <w:rsid w:val="00CB2847"/>
    <w:rsid w:val="00CB3909"/>
    <w:rsid w:val="00CB3C46"/>
    <w:rsid w:val="00CB3C48"/>
    <w:rsid w:val="00CB46ED"/>
    <w:rsid w:val="00CB4783"/>
    <w:rsid w:val="00CB47CE"/>
    <w:rsid w:val="00CB4966"/>
    <w:rsid w:val="00CB4EB7"/>
    <w:rsid w:val="00CB5522"/>
    <w:rsid w:val="00CB55EF"/>
    <w:rsid w:val="00CB5B02"/>
    <w:rsid w:val="00CB6058"/>
    <w:rsid w:val="00CB616C"/>
    <w:rsid w:val="00CB6261"/>
    <w:rsid w:val="00CB62F8"/>
    <w:rsid w:val="00CB67AF"/>
    <w:rsid w:val="00CB6EA3"/>
    <w:rsid w:val="00CB6F65"/>
    <w:rsid w:val="00CB729D"/>
    <w:rsid w:val="00CB7398"/>
    <w:rsid w:val="00CB74E7"/>
    <w:rsid w:val="00CB75CA"/>
    <w:rsid w:val="00CB7927"/>
    <w:rsid w:val="00CB798B"/>
    <w:rsid w:val="00CC05FB"/>
    <w:rsid w:val="00CC0C67"/>
    <w:rsid w:val="00CC1147"/>
    <w:rsid w:val="00CC117B"/>
    <w:rsid w:val="00CC12DF"/>
    <w:rsid w:val="00CC20B2"/>
    <w:rsid w:val="00CC25A2"/>
    <w:rsid w:val="00CC27C5"/>
    <w:rsid w:val="00CC2A41"/>
    <w:rsid w:val="00CC2AED"/>
    <w:rsid w:val="00CC2F06"/>
    <w:rsid w:val="00CC3500"/>
    <w:rsid w:val="00CC3753"/>
    <w:rsid w:val="00CC3C06"/>
    <w:rsid w:val="00CC44E7"/>
    <w:rsid w:val="00CC4619"/>
    <w:rsid w:val="00CC463F"/>
    <w:rsid w:val="00CC46A9"/>
    <w:rsid w:val="00CC48D6"/>
    <w:rsid w:val="00CC4F8E"/>
    <w:rsid w:val="00CC525B"/>
    <w:rsid w:val="00CC5B39"/>
    <w:rsid w:val="00CC5F23"/>
    <w:rsid w:val="00CC6D88"/>
    <w:rsid w:val="00CC6D91"/>
    <w:rsid w:val="00CC7041"/>
    <w:rsid w:val="00CC730F"/>
    <w:rsid w:val="00CC7630"/>
    <w:rsid w:val="00CC7ED7"/>
    <w:rsid w:val="00CD00D7"/>
    <w:rsid w:val="00CD02D2"/>
    <w:rsid w:val="00CD0494"/>
    <w:rsid w:val="00CD056F"/>
    <w:rsid w:val="00CD0FA9"/>
    <w:rsid w:val="00CD1E6A"/>
    <w:rsid w:val="00CD2327"/>
    <w:rsid w:val="00CD2396"/>
    <w:rsid w:val="00CD2614"/>
    <w:rsid w:val="00CD26ED"/>
    <w:rsid w:val="00CD27E8"/>
    <w:rsid w:val="00CD2B0D"/>
    <w:rsid w:val="00CD33CB"/>
    <w:rsid w:val="00CD3B29"/>
    <w:rsid w:val="00CD3C89"/>
    <w:rsid w:val="00CD3E09"/>
    <w:rsid w:val="00CD4B7B"/>
    <w:rsid w:val="00CD5469"/>
    <w:rsid w:val="00CD56E9"/>
    <w:rsid w:val="00CD5B77"/>
    <w:rsid w:val="00CD5B95"/>
    <w:rsid w:val="00CD5E94"/>
    <w:rsid w:val="00CD5FA5"/>
    <w:rsid w:val="00CD6108"/>
    <w:rsid w:val="00CD67B6"/>
    <w:rsid w:val="00CD68DF"/>
    <w:rsid w:val="00CD6C15"/>
    <w:rsid w:val="00CD7488"/>
    <w:rsid w:val="00CD74BF"/>
    <w:rsid w:val="00CD78A3"/>
    <w:rsid w:val="00CD797E"/>
    <w:rsid w:val="00CD7A97"/>
    <w:rsid w:val="00CD7A9E"/>
    <w:rsid w:val="00CD7C98"/>
    <w:rsid w:val="00CD7E51"/>
    <w:rsid w:val="00CD7F6A"/>
    <w:rsid w:val="00CE007F"/>
    <w:rsid w:val="00CE0493"/>
    <w:rsid w:val="00CE0BE5"/>
    <w:rsid w:val="00CE0D5D"/>
    <w:rsid w:val="00CE1135"/>
    <w:rsid w:val="00CE13DF"/>
    <w:rsid w:val="00CE177B"/>
    <w:rsid w:val="00CE259A"/>
    <w:rsid w:val="00CE2D11"/>
    <w:rsid w:val="00CE3115"/>
    <w:rsid w:val="00CE3A11"/>
    <w:rsid w:val="00CE3C35"/>
    <w:rsid w:val="00CE3C38"/>
    <w:rsid w:val="00CE3C85"/>
    <w:rsid w:val="00CE3D53"/>
    <w:rsid w:val="00CE420F"/>
    <w:rsid w:val="00CE4626"/>
    <w:rsid w:val="00CE4AD6"/>
    <w:rsid w:val="00CE4D6F"/>
    <w:rsid w:val="00CE4E5C"/>
    <w:rsid w:val="00CE5036"/>
    <w:rsid w:val="00CE516D"/>
    <w:rsid w:val="00CE5313"/>
    <w:rsid w:val="00CE548A"/>
    <w:rsid w:val="00CE560E"/>
    <w:rsid w:val="00CE597D"/>
    <w:rsid w:val="00CE59FB"/>
    <w:rsid w:val="00CE5AB6"/>
    <w:rsid w:val="00CE5B07"/>
    <w:rsid w:val="00CE62EC"/>
    <w:rsid w:val="00CE6636"/>
    <w:rsid w:val="00CE6906"/>
    <w:rsid w:val="00CE6C55"/>
    <w:rsid w:val="00CE6CBD"/>
    <w:rsid w:val="00CE71DC"/>
    <w:rsid w:val="00CE7702"/>
    <w:rsid w:val="00CE7CEE"/>
    <w:rsid w:val="00CE7D97"/>
    <w:rsid w:val="00CF04D9"/>
    <w:rsid w:val="00CF0E68"/>
    <w:rsid w:val="00CF1011"/>
    <w:rsid w:val="00CF11C0"/>
    <w:rsid w:val="00CF13FE"/>
    <w:rsid w:val="00CF15DB"/>
    <w:rsid w:val="00CF1D57"/>
    <w:rsid w:val="00CF1EB0"/>
    <w:rsid w:val="00CF1FD7"/>
    <w:rsid w:val="00CF1FF7"/>
    <w:rsid w:val="00CF2027"/>
    <w:rsid w:val="00CF2149"/>
    <w:rsid w:val="00CF245F"/>
    <w:rsid w:val="00CF29AC"/>
    <w:rsid w:val="00CF2A75"/>
    <w:rsid w:val="00CF452B"/>
    <w:rsid w:val="00CF45C8"/>
    <w:rsid w:val="00CF47CB"/>
    <w:rsid w:val="00CF47E6"/>
    <w:rsid w:val="00CF48FE"/>
    <w:rsid w:val="00CF4CA2"/>
    <w:rsid w:val="00CF56F5"/>
    <w:rsid w:val="00CF57A7"/>
    <w:rsid w:val="00CF623B"/>
    <w:rsid w:val="00CF6273"/>
    <w:rsid w:val="00CF640E"/>
    <w:rsid w:val="00CF6D11"/>
    <w:rsid w:val="00CF6D30"/>
    <w:rsid w:val="00CF72AF"/>
    <w:rsid w:val="00CF770B"/>
    <w:rsid w:val="00CF7B45"/>
    <w:rsid w:val="00D002CA"/>
    <w:rsid w:val="00D00760"/>
    <w:rsid w:val="00D0079A"/>
    <w:rsid w:val="00D008A3"/>
    <w:rsid w:val="00D00FA8"/>
    <w:rsid w:val="00D01094"/>
    <w:rsid w:val="00D0111E"/>
    <w:rsid w:val="00D01120"/>
    <w:rsid w:val="00D011DF"/>
    <w:rsid w:val="00D017E7"/>
    <w:rsid w:val="00D01F1D"/>
    <w:rsid w:val="00D02144"/>
    <w:rsid w:val="00D021A1"/>
    <w:rsid w:val="00D025E7"/>
    <w:rsid w:val="00D027C8"/>
    <w:rsid w:val="00D028A7"/>
    <w:rsid w:val="00D028A8"/>
    <w:rsid w:val="00D028BB"/>
    <w:rsid w:val="00D02FBC"/>
    <w:rsid w:val="00D03238"/>
    <w:rsid w:val="00D0379F"/>
    <w:rsid w:val="00D03DAB"/>
    <w:rsid w:val="00D03FBF"/>
    <w:rsid w:val="00D04BA1"/>
    <w:rsid w:val="00D050FD"/>
    <w:rsid w:val="00D0543A"/>
    <w:rsid w:val="00D05488"/>
    <w:rsid w:val="00D055D4"/>
    <w:rsid w:val="00D0578A"/>
    <w:rsid w:val="00D05A69"/>
    <w:rsid w:val="00D06824"/>
    <w:rsid w:val="00D06E99"/>
    <w:rsid w:val="00D06FB3"/>
    <w:rsid w:val="00D076D7"/>
    <w:rsid w:val="00D077CA"/>
    <w:rsid w:val="00D079B7"/>
    <w:rsid w:val="00D07EBF"/>
    <w:rsid w:val="00D07EE3"/>
    <w:rsid w:val="00D10332"/>
    <w:rsid w:val="00D10418"/>
    <w:rsid w:val="00D10575"/>
    <w:rsid w:val="00D10BDF"/>
    <w:rsid w:val="00D11A75"/>
    <w:rsid w:val="00D11A7B"/>
    <w:rsid w:val="00D123F6"/>
    <w:rsid w:val="00D126C3"/>
    <w:rsid w:val="00D12EBB"/>
    <w:rsid w:val="00D12F8F"/>
    <w:rsid w:val="00D136D1"/>
    <w:rsid w:val="00D1394D"/>
    <w:rsid w:val="00D13C6F"/>
    <w:rsid w:val="00D13D59"/>
    <w:rsid w:val="00D140CF"/>
    <w:rsid w:val="00D1430F"/>
    <w:rsid w:val="00D14369"/>
    <w:rsid w:val="00D145A9"/>
    <w:rsid w:val="00D14BDD"/>
    <w:rsid w:val="00D15C27"/>
    <w:rsid w:val="00D15F26"/>
    <w:rsid w:val="00D165EA"/>
    <w:rsid w:val="00D16761"/>
    <w:rsid w:val="00D168C3"/>
    <w:rsid w:val="00D16D59"/>
    <w:rsid w:val="00D16D9C"/>
    <w:rsid w:val="00D17059"/>
    <w:rsid w:val="00D17342"/>
    <w:rsid w:val="00D17751"/>
    <w:rsid w:val="00D2027E"/>
    <w:rsid w:val="00D20E23"/>
    <w:rsid w:val="00D20FDA"/>
    <w:rsid w:val="00D212FB"/>
    <w:rsid w:val="00D2195D"/>
    <w:rsid w:val="00D21C15"/>
    <w:rsid w:val="00D21C89"/>
    <w:rsid w:val="00D224C2"/>
    <w:rsid w:val="00D22F39"/>
    <w:rsid w:val="00D22FF1"/>
    <w:rsid w:val="00D23163"/>
    <w:rsid w:val="00D23374"/>
    <w:rsid w:val="00D23596"/>
    <w:rsid w:val="00D23A22"/>
    <w:rsid w:val="00D24154"/>
    <w:rsid w:val="00D24171"/>
    <w:rsid w:val="00D24234"/>
    <w:rsid w:val="00D25013"/>
    <w:rsid w:val="00D250D8"/>
    <w:rsid w:val="00D25159"/>
    <w:rsid w:val="00D2564C"/>
    <w:rsid w:val="00D25F73"/>
    <w:rsid w:val="00D260B7"/>
    <w:rsid w:val="00D26115"/>
    <w:rsid w:val="00D26214"/>
    <w:rsid w:val="00D26B64"/>
    <w:rsid w:val="00D26FA2"/>
    <w:rsid w:val="00D27385"/>
    <w:rsid w:val="00D27548"/>
    <w:rsid w:val="00D27BF0"/>
    <w:rsid w:val="00D27E0D"/>
    <w:rsid w:val="00D30006"/>
    <w:rsid w:val="00D30144"/>
    <w:rsid w:val="00D3015C"/>
    <w:rsid w:val="00D3036E"/>
    <w:rsid w:val="00D30423"/>
    <w:rsid w:val="00D30660"/>
    <w:rsid w:val="00D30CB5"/>
    <w:rsid w:val="00D30D38"/>
    <w:rsid w:val="00D3105E"/>
    <w:rsid w:val="00D31091"/>
    <w:rsid w:val="00D310DA"/>
    <w:rsid w:val="00D312E4"/>
    <w:rsid w:val="00D316C5"/>
    <w:rsid w:val="00D317F5"/>
    <w:rsid w:val="00D31862"/>
    <w:rsid w:val="00D31A80"/>
    <w:rsid w:val="00D31B9A"/>
    <w:rsid w:val="00D320D0"/>
    <w:rsid w:val="00D320EC"/>
    <w:rsid w:val="00D32346"/>
    <w:rsid w:val="00D32708"/>
    <w:rsid w:val="00D32722"/>
    <w:rsid w:val="00D3293E"/>
    <w:rsid w:val="00D32FFD"/>
    <w:rsid w:val="00D33038"/>
    <w:rsid w:val="00D3353C"/>
    <w:rsid w:val="00D3366F"/>
    <w:rsid w:val="00D33A4A"/>
    <w:rsid w:val="00D33BD6"/>
    <w:rsid w:val="00D34D0F"/>
    <w:rsid w:val="00D34FE0"/>
    <w:rsid w:val="00D3549B"/>
    <w:rsid w:val="00D355B6"/>
    <w:rsid w:val="00D359D4"/>
    <w:rsid w:val="00D35A2F"/>
    <w:rsid w:val="00D36205"/>
    <w:rsid w:val="00D3634D"/>
    <w:rsid w:val="00D36569"/>
    <w:rsid w:val="00D36B0C"/>
    <w:rsid w:val="00D36F6A"/>
    <w:rsid w:val="00D3746F"/>
    <w:rsid w:val="00D3776D"/>
    <w:rsid w:val="00D37830"/>
    <w:rsid w:val="00D37CAF"/>
    <w:rsid w:val="00D4008C"/>
    <w:rsid w:val="00D402BF"/>
    <w:rsid w:val="00D402F1"/>
    <w:rsid w:val="00D4081F"/>
    <w:rsid w:val="00D40890"/>
    <w:rsid w:val="00D40956"/>
    <w:rsid w:val="00D40D6F"/>
    <w:rsid w:val="00D41DE0"/>
    <w:rsid w:val="00D41FDA"/>
    <w:rsid w:val="00D41FF0"/>
    <w:rsid w:val="00D4270A"/>
    <w:rsid w:val="00D429C2"/>
    <w:rsid w:val="00D43161"/>
    <w:rsid w:val="00D43776"/>
    <w:rsid w:val="00D4390B"/>
    <w:rsid w:val="00D45BB5"/>
    <w:rsid w:val="00D45BFC"/>
    <w:rsid w:val="00D45DD7"/>
    <w:rsid w:val="00D46FE3"/>
    <w:rsid w:val="00D47485"/>
    <w:rsid w:val="00D47DFA"/>
    <w:rsid w:val="00D50084"/>
    <w:rsid w:val="00D5081D"/>
    <w:rsid w:val="00D50970"/>
    <w:rsid w:val="00D510AC"/>
    <w:rsid w:val="00D5123A"/>
    <w:rsid w:val="00D513AB"/>
    <w:rsid w:val="00D517A9"/>
    <w:rsid w:val="00D51A43"/>
    <w:rsid w:val="00D51CDF"/>
    <w:rsid w:val="00D51FB6"/>
    <w:rsid w:val="00D52811"/>
    <w:rsid w:val="00D52F4F"/>
    <w:rsid w:val="00D5301E"/>
    <w:rsid w:val="00D5303B"/>
    <w:rsid w:val="00D532F6"/>
    <w:rsid w:val="00D53387"/>
    <w:rsid w:val="00D53422"/>
    <w:rsid w:val="00D534BF"/>
    <w:rsid w:val="00D5364F"/>
    <w:rsid w:val="00D53A11"/>
    <w:rsid w:val="00D53C00"/>
    <w:rsid w:val="00D53CA5"/>
    <w:rsid w:val="00D53F9B"/>
    <w:rsid w:val="00D53FEE"/>
    <w:rsid w:val="00D5486C"/>
    <w:rsid w:val="00D549DE"/>
    <w:rsid w:val="00D54C59"/>
    <w:rsid w:val="00D54C66"/>
    <w:rsid w:val="00D54E81"/>
    <w:rsid w:val="00D55139"/>
    <w:rsid w:val="00D551C9"/>
    <w:rsid w:val="00D557AA"/>
    <w:rsid w:val="00D5581C"/>
    <w:rsid w:val="00D55E0D"/>
    <w:rsid w:val="00D562FE"/>
    <w:rsid w:val="00D56303"/>
    <w:rsid w:val="00D567B7"/>
    <w:rsid w:val="00D567C2"/>
    <w:rsid w:val="00D56854"/>
    <w:rsid w:val="00D568E2"/>
    <w:rsid w:val="00D56A14"/>
    <w:rsid w:val="00D56D40"/>
    <w:rsid w:val="00D56E59"/>
    <w:rsid w:val="00D56FA5"/>
    <w:rsid w:val="00D57498"/>
    <w:rsid w:val="00D57A18"/>
    <w:rsid w:val="00D603A7"/>
    <w:rsid w:val="00D60420"/>
    <w:rsid w:val="00D60598"/>
    <w:rsid w:val="00D60EF4"/>
    <w:rsid w:val="00D60F2A"/>
    <w:rsid w:val="00D61147"/>
    <w:rsid w:val="00D61293"/>
    <w:rsid w:val="00D612A4"/>
    <w:rsid w:val="00D6153E"/>
    <w:rsid w:val="00D61761"/>
    <w:rsid w:val="00D61A58"/>
    <w:rsid w:val="00D61E30"/>
    <w:rsid w:val="00D6251C"/>
    <w:rsid w:val="00D625FA"/>
    <w:rsid w:val="00D62A46"/>
    <w:rsid w:val="00D62C77"/>
    <w:rsid w:val="00D62CEC"/>
    <w:rsid w:val="00D632DC"/>
    <w:rsid w:val="00D63CF8"/>
    <w:rsid w:val="00D640D5"/>
    <w:rsid w:val="00D64D0A"/>
    <w:rsid w:val="00D65541"/>
    <w:rsid w:val="00D65B0C"/>
    <w:rsid w:val="00D65E3F"/>
    <w:rsid w:val="00D65FB6"/>
    <w:rsid w:val="00D664FE"/>
    <w:rsid w:val="00D6677B"/>
    <w:rsid w:val="00D66C6A"/>
    <w:rsid w:val="00D6717D"/>
    <w:rsid w:val="00D6740F"/>
    <w:rsid w:val="00D675AC"/>
    <w:rsid w:val="00D6785F"/>
    <w:rsid w:val="00D67E66"/>
    <w:rsid w:val="00D67E9F"/>
    <w:rsid w:val="00D707A3"/>
    <w:rsid w:val="00D7088A"/>
    <w:rsid w:val="00D70914"/>
    <w:rsid w:val="00D710DB"/>
    <w:rsid w:val="00D7110B"/>
    <w:rsid w:val="00D71195"/>
    <w:rsid w:val="00D71312"/>
    <w:rsid w:val="00D71377"/>
    <w:rsid w:val="00D71482"/>
    <w:rsid w:val="00D71D09"/>
    <w:rsid w:val="00D71DB1"/>
    <w:rsid w:val="00D71E76"/>
    <w:rsid w:val="00D72494"/>
    <w:rsid w:val="00D726C9"/>
    <w:rsid w:val="00D7281F"/>
    <w:rsid w:val="00D72A8B"/>
    <w:rsid w:val="00D72B85"/>
    <w:rsid w:val="00D72E0E"/>
    <w:rsid w:val="00D72EF8"/>
    <w:rsid w:val="00D73F0C"/>
    <w:rsid w:val="00D73FAA"/>
    <w:rsid w:val="00D748C2"/>
    <w:rsid w:val="00D74A30"/>
    <w:rsid w:val="00D74C75"/>
    <w:rsid w:val="00D7501F"/>
    <w:rsid w:val="00D757CE"/>
    <w:rsid w:val="00D75B11"/>
    <w:rsid w:val="00D76298"/>
    <w:rsid w:val="00D7648D"/>
    <w:rsid w:val="00D76F99"/>
    <w:rsid w:val="00D773A2"/>
    <w:rsid w:val="00D7764A"/>
    <w:rsid w:val="00D776C0"/>
    <w:rsid w:val="00D77A79"/>
    <w:rsid w:val="00D77AC1"/>
    <w:rsid w:val="00D77F35"/>
    <w:rsid w:val="00D801CE"/>
    <w:rsid w:val="00D80810"/>
    <w:rsid w:val="00D80B7E"/>
    <w:rsid w:val="00D80DED"/>
    <w:rsid w:val="00D80F0A"/>
    <w:rsid w:val="00D81252"/>
    <w:rsid w:val="00D817C3"/>
    <w:rsid w:val="00D82309"/>
    <w:rsid w:val="00D8262A"/>
    <w:rsid w:val="00D82647"/>
    <w:rsid w:val="00D82B7C"/>
    <w:rsid w:val="00D82EE9"/>
    <w:rsid w:val="00D83081"/>
    <w:rsid w:val="00D8340B"/>
    <w:rsid w:val="00D8370D"/>
    <w:rsid w:val="00D8390D"/>
    <w:rsid w:val="00D83990"/>
    <w:rsid w:val="00D83A4E"/>
    <w:rsid w:val="00D83B3E"/>
    <w:rsid w:val="00D84074"/>
    <w:rsid w:val="00D84228"/>
    <w:rsid w:val="00D84D2D"/>
    <w:rsid w:val="00D84DF9"/>
    <w:rsid w:val="00D8515F"/>
    <w:rsid w:val="00D8553D"/>
    <w:rsid w:val="00D868DB"/>
    <w:rsid w:val="00D86F5F"/>
    <w:rsid w:val="00D8708D"/>
    <w:rsid w:val="00D8745D"/>
    <w:rsid w:val="00D8748C"/>
    <w:rsid w:val="00D875C7"/>
    <w:rsid w:val="00D876A8"/>
    <w:rsid w:val="00D87A6C"/>
    <w:rsid w:val="00D87DF2"/>
    <w:rsid w:val="00D900A2"/>
    <w:rsid w:val="00D90AC5"/>
    <w:rsid w:val="00D90B97"/>
    <w:rsid w:val="00D914A6"/>
    <w:rsid w:val="00D918B9"/>
    <w:rsid w:val="00D91970"/>
    <w:rsid w:val="00D91DAE"/>
    <w:rsid w:val="00D920C7"/>
    <w:rsid w:val="00D9251C"/>
    <w:rsid w:val="00D928FF"/>
    <w:rsid w:val="00D92D9F"/>
    <w:rsid w:val="00D92EED"/>
    <w:rsid w:val="00D9303E"/>
    <w:rsid w:val="00D93139"/>
    <w:rsid w:val="00D93170"/>
    <w:rsid w:val="00D93237"/>
    <w:rsid w:val="00D93327"/>
    <w:rsid w:val="00D937B2"/>
    <w:rsid w:val="00D93AD2"/>
    <w:rsid w:val="00D93C2C"/>
    <w:rsid w:val="00D93E24"/>
    <w:rsid w:val="00D9464D"/>
    <w:rsid w:val="00D953EB"/>
    <w:rsid w:val="00D954EA"/>
    <w:rsid w:val="00D9574B"/>
    <w:rsid w:val="00D9576B"/>
    <w:rsid w:val="00D95913"/>
    <w:rsid w:val="00D95A7B"/>
    <w:rsid w:val="00D95D14"/>
    <w:rsid w:val="00D95DAF"/>
    <w:rsid w:val="00D96326"/>
    <w:rsid w:val="00D97196"/>
    <w:rsid w:val="00D97276"/>
    <w:rsid w:val="00D97640"/>
    <w:rsid w:val="00DA0410"/>
    <w:rsid w:val="00DA04C6"/>
    <w:rsid w:val="00DA0732"/>
    <w:rsid w:val="00DA0D5D"/>
    <w:rsid w:val="00DA14E0"/>
    <w:rsid w:val="00DA151A"/>
    <w:rsid w:val="00DA17EF"/>
    <w:rsid w:val="00DA18EE"/>
    <w:rsid w:val="00DA1C6E"/>
    <w:rsid w:val="00DA1CA3"/>
    <w:rsid w:val="00DA1E05"/>
    <w:rsid w:val="00DA1EF3"/>
    <w:rsid w:val="00DA20A4"/>
    <w:rsid w:val="00DA2776"/>
    <w:rsid w:val="00DA28B6"/>
    <w:rsid w:val="00DA2DE6"/>
    <w:rsid w:val="00DA329C"/>
    <w:rsid w:val="00DA32EC"/>
    <w:rsid w:val="00DA3534"/>
    <w:rsid w:val="00DA390F"/>
    <w:rsid w:val="00DA3A00"/>
    <w:rsid w:val="00DA3D16"/>
    <w:rsid w:val="00DA4180"/>
    <w:rsid w:val="00DA4235"/>
    <w:rsid w:val="00DA4C5E"/>
    <w:rsid w:val="00DA4D4D"/>
    <w:rsid w:val="00DA52CD"/>
    <w:rsid w:val="00DA546C"/>
    <w:rsid w:val="00DA548E"/>
    <w:rsid w:val="00DA63CC"/>
    <w:rsid w:val="00DA6936"/>
    <w:rsid w:val="00DA6C8E"/>
    <w:rsid w:val="00DA73BF"/>
    <w:rsid w:val="00DA7724"/>
    <w:rsid w:val="00DA7DF5"/>
    <w:rsid w:val="00DA7F2C"/>
    <w:rsid w:val="00DB0219"/>
    <w:rsid w:val="00DB043F"/>
    <w:rsid w:val="00DB05AB"/>
    <w:rsid w:val="00DB0743"/>
    <w:rsid w:val="00DB0EEA"/>
    <w:rsid w:val="00DB14EF"/>
    <w:rsid w:val="00DB1DB6"/>
    <w:rsid w:val="00DB216F"/>
    <w:rsid w:val="00DB218D"/>
    <w:rsid w:val="00DB21A1"/>
    <w:rsid w:val="00DB222D"/>
    <w:rsid w:val="00DB2918"/>
    <w:rsid w:val="00DB299B"/>
    <w:rsid w:val="00DB29AB"/>
    <w:rsid w:val="00DB2B71"/>
    <w:rsid w:val="00DB2BB0"/>
    <w:rsid w:val="00DB2E1A"/>
    <w:rsid w:val="00DB2E6F"/>
    <w:rsid w:val="00DB375B"/>
    <w:rsid w:val="00DB3957"/>
    <w:rsid w:val="00DB3C34"/>
    <w:rsid w:val="00DB3D23"/>
    <w:rsid w:val="00DB42C5"/>
    <w:rsid w:val="00DB43A0"/>
    <w:rsid w:val="00DB43C4"/>
    <w:rsid w:val="00DB4726"/>
    <w:rsid w:val="00DB5228"/>
    <w:rsid w:val="00DB542E"/>
    <w:rsid w:val="00DB5447"/>
    <w:rsid w:val="00DB5811"/>
    <w:rsid w:val="00DB585D"/>
    <w:rsid w:val="00DB5D66"/>
    <w:rsid w:val="00DB6065"/>
    <w:rsid w:val="00DB60B2"/>
    <w:rsid w:val="00DB6302"/>
    <w:rsid w:val="00DB63B4"/>
    <w:rsid w:val="00DB647E"/>
    <w:rsid w:val="00DB6634"/>
    <w:rsid w:val="00DB67C9"/>
    <w:rsid w:val="00DB6821"/>
    <w:rsid w:val="00DB6929"/>
    <w:rsid w:val="00DB6CB1"/>
    <w:rsid w:val="00DB6F76"/>
    <w:rsid w:val="00DB71D2"/>
    <w:rsid w:val="00DB7499"/>
    <w:rsid w:val="00DB755F"/>
    <w:rsid w:val="00DB788A"/>
    <w:rsid w:val="00DB7AB3"/>
    <w:rsid w:val="00DB7F7D"/>
    <w:rsid w:val="00DBFBC2"/>
    <w:rsid w:val="00DC00D9"/>
    <w:rsid w:val="00DC0685"/>
    <w:rsid w:val="00DC0A4E"/>
    <w:rsid w:val="00DC0B33"/>
    <w:rsid w:val="00DC0E9A"/>
    <w:rsid w:val="00DC0F27"/>
    <w:rsid w:val="00DC0F54"/>
    <w:rsid w:val="00DC1250"/>
    <w:rsid w:val="00DC1AF3"/>
    <w:rsid w:val="00DC22AF"/>
    <w:rsid w:val="00DC286D"/>
    <w:rsid w:val="00DC2CC3"/>
    <w:rsid w:val="00DC2ECF"/>
    <w:rsid w:val="00DC2F09"/>
    <w:rsid w:val="00DC2F2F"/>
    <w:rsid w:val="00DC2FD8"/>
    <w:rsid w:val="00DC3094"/>
    <w:rsid w:val="00DC30D4"/>
    <w:rsid w:val="00DC3688"/>
    <w:rsid w:val="00DC3860"/>
    <w:rsid w:val="00DC3F9A"/>
    <w:rsid w:val="00DC40E2"/>
    <w:rsid w:val="00DC43CC"/>
    <w:rsid w:val="00DC4493"/>
    <w:rsid w:val="00DC46BB"/>
    <w:rsid w:val="00DC49C5"/>
    <w:rsid w:val="00DC4F16"/>
    <w:rsid w:val="00DC5BFD"/>
    <w:rsid w:val="00DC64CC"/>
    <w:rsid w:val="00DC673D"/>
    <w:rsid w:val="00DC6B5C"/>
    <w:rsid w:val="00DC6B61"/>
    <w:rsid w:val="00DC6BBE"/>
    <w:rsid w:val="00DC70A5"/>
    <w:rsid w:val="00DC7163"/>
    <w:rsid w:val="00DC766A"/>
    <w:rsid w:val="00DC7FA3"/>
    <w:rsid w:val="00DD01C0"/>
    <w:rsid w:val="00DD07B6"/>
    <w:rsid w:val="00DD0A45"/>
    <w:rsid w:val="00DD0AF8"/>
    <w:rsid w:val="00DD0E54"/>
    <w:rsid w:val="00DD1912"/>
    <w:rsid w:val="00DD26E0"/>
    <w:rsid w:val="00DD293F"/>
    <w:rsid w:val="00DD305B"/>
    <w:rsid w:val="00DD349F"/>
    <w:rsid w:val="00DD34B4"/>
    <w:rsid w:val="00DD34CB"/>
    <w:rsid w:val="00DD36ED"/>
    <w:rsid w:val="00DD400C"/>
    <w:rsid w:val="00DD422F"/>
    <w:rsid w:val="00DD42AF"/>
    <w:rsid w:val="00DD4305"/>
    <w:rsid w:val="00DD440B"/>
    <w:rsid w:val="00DD45B0"/>
    <w:rsid w:val="00DD48C8"/>
    <w:rsid w:val="00DD53C2"/>
    <w:rsid w:val="00DD5C7C"/>
    <w:rsid w:val="00DD6020"/>
    <w:rsid w:val="00DD6CB0"/>
    <w:rsid w:val="00DD6D0F"/>
    <w:rsid w:val="00DD6E09"/>
    <w:rsid w:val="00DD707A"/>
    <w:rsid w:val="00DD78C2"/>
    <w:rsid w:val="00DD7BE5"/>
    <w:rsid w:val="00DE029B"/>
    <w:rsid w:val="00DE0777"/>
    <w:rsid w:val="00DE15B9"/>
    <w:rsid w:val="00DE161C"/>
    <w:rsid w:val="00DE19B1"/>
    <w:rsid w:val="00DE1B11"/>
    <w:rsid w:val="00DE1B3B"/>
    <w:rsid w:val="00DE1DA3"/>
    <w:rsid w:val="00DE1F20"/>
    <w:rsid w:val="00DE24E0"/>
    <w:rsid w:val="00DE29FB"/>
    <w:rsid w:val="00DE2A57"/>
    <w:rsid w:val="00DE2A68"/>
    <w:rsid w:val="00DE2B6A"/>
    <w:rsid w:val="00DE2F3C"/>
    <w:rsid w:val="00DE3599"/>
    <w:rsid w:val="00DE383A"/>
    <w:rsid w:val="00DE3855"/>
    <w:rsid w:val="00DE3CA7"/>
    <w:rsid w:val="00DE416A"/>
    <w:rsid w:val="00DE46E6"/>
    <w:rsid w:val="00DE4F62"/>
    <w:rsid w:val="00DE5020"/>
    <w:rsid w:val="00DE5091"/>
    <w:rsid w:val="00DE5D13"/>
    <w:rsid w:val="00DE5D50"/>
    <w:rsid w:val="00DE5DAD"/>
    <w:rsid w:val="00DE5EC5"/>
    <w:rsid w:val="00DE6613"/>
    <w:rsid w:val="00DE66C0"/>
    <w:rsid w:val="00DE6CEC"/>
    <w:rsid w:val="00DE6F14"/>
    <w:rsid w:val="00DE73FD"/>
    <w:rsid w:val="00DE7513"/>
    <w:rsid w:val="00DF00D4"/>
    <w:rsid w:val="00DF071A"/>
    <w:rsid w:val="00DF11C0"/>
    <w:rsid w:val="00DF12ED"/>
    <w:rsid w:val="00DF1406"/>
    <w:rsid w:val="00DF15F2"/>
    <w:rsid w:val="00DF1A69"/>
    <w:rsid w:val="00DF1C23"/>
    <w:rsid w:val="00DF27E5"/>
    <w:rsid w:val="00DF2859"/>
    <w:rsid w:val="00DF2F0E"/>
    <w:rsid w:val="00DF35A1"/>
    <w:rsid w:val="00DF36F3"/>
    <w:rsid w:val="00DF3783"/>
    <w:rsid w:val="00DF3B77"/>
    <w:rsid w:val="00DF3B90"/>
    <w:rsid w:val="00DF3F64"/>
    <w:rsid w:val="00DF41CB"/>
    <w:rsid w:val="00DF4426"/>
    <w:rsid w:val="00DF4F1E"/>
    <w:rsid w:val="00DF5525"/>
    <w:rsid w:val="00DF55F4"/>
    <w:rsid w:val="00DF5B70"/>
    <w:rsid w:val="00DF5D70"/>
    <w:rsid w:val="00DF5E4F"/>
    <w:rsid w:val="00DF60EF"/>
    <w:rsid w:val="00DF626A"/>
    <w:rsid w:val="00DF63AC"/>
    <w:rsid w:val="00DF6583"/>
    <w:rsid w:val="00DF67DC"/>
    <w:rsid w:val="00DF69AD"/>
    <w:rsid w:val="00DF6A7B"/>
    <w:rsid w:val="00DF6BDD"/>
    <w:rsid w:val="00DF6E00"/>
    <w:rsid w:val="00DF710A"/>
    <w:rsid w:val="00DF76C8"/>
    <w:rsid w:val="00DF7AB1"/>
    <w:rsid w:val="00E00373"/>
    <w:rsid w:val="00E0145A"/>
    <w:rsid w:val="00E01526"/>
    <w:rsid w:val="00E016EE"/>
    <w:rsid w:val="00E018F4"/>
    <w:rsid w:val="00E01B2D"/>
    <w:rsid w:val="00E01E0E"/>
    <w:rsid w:val="00E0201F"/>
    <w:rsid w:val="00E02732"/>
    <w:rsid w:val="00E02781"/>
    <w:rsid w:val="00E02957"/>
    <w:rsid w:val="00E029CB"/>
    <w:rsid w:val="00E03315"/>
    <w:rsid w:val="00E0336A"/>
    <w:rsid w:val="00E03851"/>
    <w:rsid w:val="00E03FAA"/>
    <w:rsid w:val="00E04329"/>
    <w:rsid w:val="00E04559"/>
    <w:rsid w:val="00E04904"/>
    <w:rsid w:val="00E0565B"/>
    <w:rsid w:val="00E0586A"/>
    <w:rsid w:val="00E059CA"/>
    <w:rsid w:val="00E05F94"/>
    <w:rsid w:val="00E060A9"/>
    <w:rsid w:val="00E06BDF"/>
    <w:rsid w:val="00E06EF6"/>
    <w:rsid w:val="00E06EFE"/>
    <w:rsid w:val="00E07202"/>
    <w:rsid w:val="00E07246"/>
    <w:rsid w:val="00E07274"/>
    <w:rsid w:val="00E074C7"/>
    <w:rsid w:val="00E074EB"/>
    <w:rsid w:val="00E078C0"/>
    <w:rsid w:val="00E07ABF"/>
    <w:rsid w:val="00E10015"/>
    <w:rsid w:val="00E100E6"/>
    <w:rsid w:val="00E10204"/>
    <w:rsid w:val="00E107D0"/>
    <w:rsid w:val="00E10865"/>
    <w:rsid w:val="00E112C2"/>
    <w:rsid w:val="00E1135E"/>
    <w:rsid w:val="00E116E7"/>
    <w:rsid w:val="00E11D5F"/>
    <w:rsid w:val="00E1215E"/>
    <w:rsid w:val="00E1227B"/>
    <w:rsid w:val="00E12ADB"/>
    <w:rsid w:val="00E12B89"/>
    <w:rsid w:val="00E12F9E"/>
    <w:rsid w:val="00E130AC"/>
    <w:rsid w:val="00E13B30"/>
    <w:rsid w:val="00E13EEE"/>
    <w:rsid w:val="00E1423C"/>
    <w:rsid w:val="00E142EF"/>
    <w:rsid w:val="00E14568"/>
    <w:rsid w:val="00E1477E"/>
    <w:rsid w:val="00E148A0"/>
    <w:rsid w:val="00E14D27"/>
    <w:rsid w:val="00E15024"/>
    <w:rsid w:val="00E15425"/>
    <w:rsid w:val="00E156F2"/>
    <w:rsid w:val="00E163FD"/>
    <w:rsid w:val="00E16406"/>
    <w:rsid w:val="00E165AA"/>
    <w:rsid w:val="00E16780"/>
    <w:rsid w:val="00E16BDC"/>
    <w:rsid w:val="00E16C28"/>
    <w:rsid w:val="00E16C31"/>
    <w:rsid w:val="00E171AE"/>
    <w:rsid w:val="00E173F8"/>
    <w:rsid w:val="00E17715"/>
    <w:rsid w:val="00E1772D"/>
    <w:rsid w:val="00E17E89"/>
    <w:rsid w:val="00E2002F"/>
    <w:rsid w:val="00E20349"/>
    <w:rsid w:val="00E20920"/>
    <w:rsid w:val="00E20A27"/>
    <w:rsid w:val="00E20C28"/>
    <w:rsid w:val="00E20FEC"/>
    <w:rsid w:val="00E2138C"/>
    <w:rsid w:val="00E217F9"/>
    <w:rsid w:val="00E21B27"/>
    <w:rsid w:val="00E21BE7"/>
    <w:rsid w:val="00E21F66"/>
    <w:rsid w:val="00E22246"/>
    <w:rsid w:val="00E22281"/>
    <w:rsid w:val="00E222E6"/>
    <w:rsid w:val="00E22AB8"/>
    <w:rsid w:val="00E22E30"/>
    <w:rsid w:val="00E22F97"/>
    <w:rsid w:val="00E23219"/>
    <w:rsid w:val="00E23264"/>
    <w:rsid w:val="00E23503"/>
    <w:rsid w:val="00E23867"/>
    <w:rsid w:val="00E239EB"/>
    <w:rsid w:val="00E23DC9"/>
    <w:rsid w:val="00E25003"/>
    <w:rsid w:val="00E251F5"/>
    <w:rsid w:val="00E25B8E"/>
    <w:rsid w:val="00E25D31"/>
    <w:rsid w:val="00E25E54"/>
    <w:rsid w:val="00E25F4D"/>
    <w:rsid w:val="00E26119"/>
    <w:rsid w:val="00E26121"/>
    <w:rsid w:val="00E2620E"/>
    <w:rsid w:val="00E26549"/>
    <w:rsid w:val="00E2657A"/>
    <w:rsid w:val="00E26763"/>
    <w:rsid w:val="00E26C7B"/>
    <w:rsid w:val="00E26E0C"/>
    <w:rsid w:val="00E26FD3"/>
    <w:rsid w:val="00E272E2"/>
    <w:rsid w:val="00E272FE"/>
    <w:rsid w:val="00E2774D"/>
    <w:rsid w:val="00E2781A"/>
    <w:rsid w:val="00E3002C"/>
    <w:rsid w:val="00E302E2"/>
    <w:rsid w:val="00E30987"/>
    <w:rsid w:val="00E30A60"/>
    <w:rsid w:val="00E30B25"/>
    <w:rsid w:val="00E30EA9"/>
    <w:rsid w:val="00E30F4E"/>
    <w:rsid w:val="00E30FDE"/>
    <w:rsid w:val="00E311E2"/>
    <w:rsid w:val="00E31371"/>
    <w:rsid w:val="00E31408"/>
    <w:rsid w:val="00E31543"/>
    <w:rsid w:val="00E3193D"/>
    <w:rsid w:val="00E31CA2"/>
    <w:rsid w:val="00E32129"/>
    <w:rsid w:val="00E32171"/>
    <w:rsid w:val="00E321D8"/>
    <w:rsid w:val="00E32234"/>
    <w:rsid w:val="00E32459"/>
    <w:rsid w:val="00E328E0"/>
    <w:rsid w:val="00E32947"/>
    <w:rsid w:val="00E32BDE"/>
    <w:rsid w:val="00E32E02"/>
    <w:rsid w:val="00E338AF"/>
    <w:rsid w:val="00E33959"/>
    <w:rsid w:val="00E33B1D"/>
    <w:rsid w:val="00E33CAC"/>
    <w:rsid w:val="00E33EF9"/>
    <w:rsid w:val="00E341BE"/>
    <w:rsid w:val="00E34333"/>
    <w:rsid w:val="00E34481"/>
    <w:rsid w:val="00E3470F"/>
    <w:rsid w:val="00E34CA1"/>
    <w:rsid w:val="00E3512D"/>
    <w:rsid w:val="00E35DD4"/>
    <w:rsid w:val="00E35F3B"/>
    <w:rsid w:val="00E360C3"/>
    <w:rsid w:val="00E3610E"/>
    <w:rsid w:val="00E36862"/>
    <w:rsid w:val="00E371DC"/>
    <w:rsid w:val="00E37925"/>
    <w:rsid w:val="00E37981"/>
    <w:rsid w:val="00E37C2D"/>
    <w:rsid w:val="00E37E88"/>
    <w:rsid w:val="00E40170"/>
    <w:rsid w:val="00E401DC"/>
    <w:rsid w:val="00E4058F"/>
    <w:rsid w:val="00E408F7"/>
    <w:rsid w:val="00E40DDE"/>
    <w:rsid w:val="00E4151E"/>
    <w:rsid w:val="00E417FB"/>
    <w:rsid w:val="00E42E46"/>
    <w:rsid w:val="00E432C1"/>
    <w:rsid w:val="00E43874"/>
    <w:rsid w:val="00E43BCE"/>
    <w:rsid w:val="00E43F69"/>
    <w:rsid w:val="00E440B7"/>
    <w:rsid w:val="00E4418E"/>
    <w:rsid w:val="00E44AEB"/>
    <w:rsid w:val="00E44D49"/>
    <w:rsid w:val="00E45C4E"/>
    <w:rsid w:val="00E460F8"/>
    <w:rsid w:val="00E4648F"/>
    <w:rsid w:val="00E469C4"/>
    <w:rsid w:val="00E4767A"/>
    <w:rsid w:val="00E479A4"/>
    <w:rsid w:val="00E5048F"/>
    <w:rsid w:val="00E50B04"/>
    <w:rsid w:val="00E50E82"/>
    <w:rsid w:val="00E513E3"/>
    <w:rsid w:val="00E5184C"/>
    <w:rsid w:val="00E519EC"/>
    <w:rsid w:val="00E519F1"/>
    <w:rsid w:val="00E51A78"/>
    <w:rsid w:val="00E51B87"/>
    <w:rsid w:val="00E51D4D"/>
    <w:rsid w:val="00E51E62"/>
    <w:rsid w:val="00E521A4"/>
    <w:rsid w:val="00E52204"/>
    <w:rsid w:val="00E52458"/>
    <w:rsid w:val="00E52593"/>
    <w:rsid w:val="00E527A4"/>
    <w:rsid w:val="00E52B83"/>
    <w:rsid w:val="00E533EA"/>
    <w:rsid w:val="00E53447"/>
    <w:rsid w:val="00E5373C"/>
    <w:rsid w:val="00E53A42"/>
    <w:rsid w:val="00E53A80"/>
    <w:rsid w:val="00E53B62"/>
    <w:rsid w:val="00E54582"/>
    <w:rsid w:val="00E5471B"/>
    <w:rsid w:val="00E551DD"/>
    <w:rsid w:val="00E55A70"/>
    <w:rsid w:val="00E55B9A"/>
    <w:rsid w:val="00E55C59"/>
    <w:rsid w:val="00E568DD"/>
    <w:rsid w:val="00E56E8C"/>
    <w:rsid w:val="00E570DC"/>
    <w:rsid w:val="00E57437"/>
    <w:rsid w:val="00E57B91"/>
    <w:rsid w:val="00E60011"/>
    <w:rsid w:val="00E607FC"/>
    <w:rsid w:val="00E60E28"/>
    <w:rsid w:val="00E6186A"/>
    <w:rsid w:val="00E6207A"/>
    <w:rsid w:val="00E6217F"/>
    <w:rsid w:val="00E62325"/>
    <w:rsid w:val="00E62787"/>
    <w:rsid w:val="00E62987"/>
    <w:rsid w:val="00E62A87"/>
    <w:rsid w:val="00E62D30"/>
    <w:rsid w:val="00E62E8B"/>
    <w:rsid w:val="00E62E9F"/>
    <w:rsid w:val="00E62EC5"/>
    <w:rsid w:val="00E6305F"/>
    <w:rsid w:val="00E639CE"/>
    <w:rsid w:val="00E63B6E"/>
    <w:rsid w:val="00E63DFF"/>
    <w:rsid w:val="00E642D9"/>
    <w:rsid w:val="00E6448F"/>
    <w:rsid w:val="00E649C4"/>
    <w:rsid w:val="00E64AC8"/>
    <w:rsid w:val="00E6512E"/>
    <w:rsid w:val="00E65154"/>
    <w:rsid w:val="00E657C5"/>
    <w:rsid w:val="00E65FF1"/>
    <w:rsid w:val="00E66395"/>
    <w:rsid w:val="00E6672B"/>
    <w:rsid w:val="00E6685A"/>
    <w:rsid w:val="00E66869"/>
    <w:rsid w:val="00E67586"/>
    <w:rsid w:val="00E6786E"/>
    <w:rsid w:val="00E67C4F"/>
    <w:rsid w:val="00E7073F"/>
    <w:rsid w:val="00E70784"/>
    <w:rsid w:val="00E70979"/>
    <w:rsid w:val="00E70A8C"/>
    <w:rsid w:val="00E71150"/>
    <w:rsid w:val="00E71679"/>
    <w:rsid w:val="00E71854"/>
    <w:rsid w:val="00E7192C"/>
    <w:rsid w:val="00E71DB5"/>
    <w:rsid w:val="00E71DF9"/>
    <w:rsid w:val="00E72126"/>
    <w:rsid w:val="00E721F7"/>
    <w:rsid w:val="00E7246E"/>
    <w:rsid w:val="00E725A7"/>
    <w:rsid w:val="00E72F6B"/>
    <w:rsid w:val="00E731BB"/>
    <w:rsid w:val="00E73B41"/>
    <w:rsid w:val="00E74DEC"/>
    <w:rsid w:val="00E75309"/>
    <w:rsid w:val="00E75CB8"/>
    <w:rsid w:val="00E761CB"/>
    <w:rsid w:val="00E76714"/>
    <w:rsid w:val="00E778C9"/>
    <w:rsid w:val="00E778CD"/>
    <w:rsid w:val="00E77900"/>
    <w:rsid w:val="00E77CC6"/>
    <w:rsid w:val="00E77D9C"/>
    <w:rsid w:val="00E80CD9"/>
    <w:rsid w:val="00E81135"/>
    <w:rsid w:val="00E812B9"/>
    <w:rsid w:val="00E8134F"/>
    <w:rsid w:val="00E81F21"/>
    <w:rsid w:val="00E82578"/>
    <w:rsid w:val="00E8271F"/>
    <w:rsid w:val="00E82AC5"/>
    <w:rsid w:val="00E82C9A"/>
    <w:rsid w:val="00E83258"/>
    <w:rsid w:val="00E8397C"/>
    <w:rsid w:val="00E83ADE"/>
    <w:rsid w:val="00E83AFD"/>
    <w:rsid w:val="00E844E1"/>
    <w:rsid w:val="00E849BD"/>
    <w:rsid w:val="00E84C4E"/>
    <w:rsid w:val="00E84D31"/>
    <w:rsid w:val="00E84F84"/>
    <w:rsid w:val="00E84FAB"/>
    <w:rsid w:val="00E851D8"/>
    <w:rsid w:val="00E858A5"/>
    <w:rsid w:val="00E860C6"/>
    <w:rsid w:val="00E8634F"/>
    <w:rsid w:val="00E86362"/>
    <w:rsid w:val="00E86372"/>
    <w:rsid w:val="00E8665A"/>
    <w:rsid w:val="00E86B42"/>
    <w:rsid w:val="00E87A70"/>
    <w:rsid w:val="00E87AC0"/>
    <w:rsid w:val="00E87F9F"/>
    <w:rsid w:val="00E907D9"/>
    <w:rsid w:val="00E90CD3"/>
    <w:rsid w:val="00E90D16"/>
    <w:rsid w:val="00E90E7E"/>
    <w:rsid w:val="00E90FBC"/>
    <w:rsid w:val="00E91184"/>
    <w:rsid w:val="00E91481"/>
    <w:rsid w:val="00E91A62"/>
    <w:rsid w:val="00E91B0C"/>
    <w:rsid w:val="00E91D63"/>
    <w:rsid w:val="00E91DAA"/>
    <w:rsid w:val="00E9203A"/>
    <w:rsid w:val="00E92119"/>
    <w:rsid w:val="00E92216"/>
    <w:rsid w:val="00E92333"/>
    <w:rsid w:val="00E92585"/>
    <w:rsid w:val="00E92634"/>
    <w:rsid w:val="00E92854"/>
    <w:rsid w:val="00E932AB"/>
    <w:rsid w:val="00E935CE"/>
    <w:rsid w:val="00E93A90"/>
    <w:rsid w:val="00E94943"/>
    <w:rsid w:val="00E9498C"/>
    <w:rsid w:val="00E94B92"/>
    <w:rsid w:val="00E94F04"/>
    <w:rsid w:val="00E951D6"/>
    <w:rsid w:val="00E9548E"/>
    <w:rsid w:val="00E95729"/>
    <w:rsid w:val="00E95812"/>
    <w:rsid w:val="00E95939"/>
    <w:rsid w:val="00E95BF1"/>
    <w:rsid w:val="00E95CCD"/>
    <w:rsid w:val="00E95D6E"/>
    <w:rsid w:val="00E95EBC"/>
    <w:rsid w:val="00E95FC3"/>
    <w:rsid w:val="00E96167"/>
    <w:rsid w:val="00E96243"/>
    <w:rsid w:val="00E962E1"/>
    <w:rsid w:val="00E96D3C"/>
    <w:rsid w:val="00E96E8A"/>
    <w:rsid w:val="00E96FAA"/>
    <w:rsid w:val="00E976A2"/>
    <w:rsid w:val="00E9779D"/>
    <w:rsid w:val="00E97835"/>
    <w:rsid w:val="00E979CC"/>
    <w:rsid w:val="00E97FA9"/>
    <w:rsid w:val="00EA049F"/>
    <w:rsid w:val="00EA077E"/>
    <w:rsid w:val="00EA0C05"/>
    <w:rsid w:val="00EA0E10"/>
    <w:rsid w:val="00EA170A"/>
    <w:rsid w:val="00EA192A"/>
    <w:rsid w:val="00EA1A19"/>
    <w:rsid w:val="00EA1B0A"/>
    <w:rsid w:val="00EA1E18"/>
    <w:rsid w:val="00EA2075"/>
    <w:rsid w:val="00EA2791"/>
    <w:rsid w:val="00EA288E"/>
    <w:rsid w:val="00EA361F"/>
    <w:rsid w:val="00EA3742"/>
    <w:rsid w:val="00EA37DC"/>
    <w:rsid w:val="00EA39B7"/>
    <w:rsid w:val="00EA3FC5"/>
    <w:rsid w:val="00EA4329"/>
    <w:rsid w:val="00EA4930"/>
    <w:rsid w:val="00EA4A5F"/>
    <w:rsid w:val="00EA4AF4"/>
    <w:rsid w:val="00EA4D0C"/>
    <w:rsid w:val="00EA5593"/>
    <w:rsid w:val="00EA5A4C"/>
    <w:rsid w:val="00EA5D9C"/>
    <w:rsid w:val="00EA5FD1"/>
    <w:rsid w:val="00EA62C8"/>
    <w:rsid w:val="00EA6388"/>
    <w:rsid w:val="00EA64A4"/>
    <w:rsid w:val="00EA67FA"/>
    <w:rsid w:val="00EA6BEB"/>
    <w:rsid w:val="00EA6C8F"/>
    <w:rsid w:val="00EA6F3B"/>
    <w:rsid w:val="00EA7749"/>
    <w:rsid w:val="00EA784C"/>
    <w:rsid w:val="00EA78F2"/>
    <w:rsid w:val="00EA7C00"/>
    <w:rsid w:val="00EB01D9"/>
    <w:rsid w:val="00EB0378"/>
    <w:rsid w:val="00EB0869"/>
    <w:rsid w:val="00EB0AF8"/>
    <w:rsid w:val="00EB0E31"/>
    <w:rsid w:val="00EB0E58"/>
    <w:rsid w:val="00EB0F5D"/>
    <w:rsid w:val="00EB14A2"/>
    <w:rsid w:val="00EB25A4"/>
    <w:rsid w:val="00EB276F"/>
    <w:rsid w:val="00EB2833"/>
    <w:rsid w:val="00EB2988"/>
    <w:rsid w:val="00EB2C7B"/>
    <w:rsid w:val="00EB2F80"/>
    <w:rsid w:val="00EB2FB1"/>
    <w:rsid w:val="00EB3ED0"/>
    <w:rsid w:val="00EB4844"/>
    <w:rsid w:val="00EB488D"/>
    <w:rsid w:val="00EB4B09"/>
    <w:rsid w:val="00EB4C4C"/>
    <w:rsid w:val="00EB4DB3"/>
    <w:rsid w:val="00EB4DE2"/>
    <w:rsid w:val="00EB4EF6"/>
    <w:rsid w:val="00EB4F2C"/>
    <w:rsid w:val="00EB53EA"/>
    <w:rsid w:val="00EB5AA3"/>
    <w:rsid w:val="00EB5EB6"/>
    <w:rsid w:val="00EB61F7"/>
    <w:rsid w:val="00EB6249"/>
    <w:rsid w:val="00EB63EF"/>
    <w:rsid w:val="00EB6448"/>
    <w:rsid w:val="00EB6487"/>
    <w:rsid w:val="00EB6C3A"/>
    <w:rsid w:val="00EB6CF2"/>
    <w:rsid w:val="00EB7752"/>
    <w:rsid w:val="00EB79B5"/>
    <w:rsid w:val="00EB7BC0"/>
    <w:rsid w:val="00EB7F56"/>
    <w:rsid w:val="00EB7FA8"/>
    <w:rsid w:val="00EC012C"/>
    <w:rsid w:val="00EC05CD"/>
    <w:rsid w:val="00EC0D8D"/>
    <w:rsid w:val="00EC1C2F"/>
    <w:rsid w:val="00EC1CB8"/>
    <w:rsid w:val="00EC2BAC"/>
    <w:rsid w:val="00EC2D0C"/>
    <w:rsid w:val="00EC34AF"/>
    <w:rsid w:val="00EC3600"/>
    <w:rsid w:val="00EC365F"/>
    <w:rsid w:val="00EC39D3"/>
    <w:rsid w:val="00EC3F5D"/>
    <w:rsid w:val="00EC4133"/>
    <w:rsid w:val="00EC45D8"/>
    <w:rsid w:val="00EC57AA"/>
    <w:rsid w:val="00EC5D84"/>
    <w:rsid w:val="00EC6102"/>
    <w:rsid w:val="00EC680B"/>
    <w:rsid w:val="00EC680D"/>
    <w:rsid w:val="00EC6B04"/>
    <w:rsid w:val="00EC6F98"/>
    <w:rsid w:val="00EC7107"/>
    <w:rsid w:val="00EC7191"/>
    <w:rsid w:val="00EC729F"/>
    <w:rsid w:val="00EC7753"/>
    <w:rsid w:val="00ED0625"/>
    <w:rsid w:val="00ED0F1C"/>
    <w:rsid w:val="00ED128D"/>
    <w:rsid w:val="00ED13FA"/>
    <w:rsid w:val="00ED212C"/>
    <w:rsid w:val="00ED2161"/>
    <w:rsid w:val="00ED2410"/>
    <w:rsid w:val="00ED2FEB"/>
    <w:rsid w:val="00ED33B9"/>
    <w:rsid w:val="00ED3E95"/>
    <w:rsid w:val="00ED3ED3"/>
    <w:rsid w:val="00ED42B6"/>
    <w:rsid w:val="00ED48AD"/>
    <w:rsid w:val="00ED48E9"/>
    <w:rsid w:val="00ED4D53"/>
    <w:rsid w:val="00ED51DA"/>
    <w:rsid w:val="00ED54EA"/>
    <w:rsid w:val="00ED5825"/>
    <w:rsid w:val="00ED5CAB"/>
    <w:rsid w:val="00ED5DA2"/>
    <w:rsid w:val="00ED63BD"/>
    <w:rsid w:val="00ED640C"/>
    <w:rsid w:val="00ED64AA"/>
    <w:rsid w:val="00ED66C1"/>
    <w:rsid w:val="00ED66D4"/>
    <w:rsid w:val="00ED677C"/>
    <w:rsid w:val="00ED67DF"/>
    <w:rsid w:val="00ED7179"/>
    <w:rsid w:val="00ED73D3"/>
    <w:rsid w:val="00ED74E8"/>
    <w:rsid w:val="00ED79F2"/>
    <w:rsid w:val="00ED7C5E"/>
    <w:rsid w:val="00ED7CB6"/>
    <w:rsid w:val="00EE02B1"/>
    <w:rsid w:val="00EE02DE"/>
    <w:rsid w:val="00EE0576"/>
    <w:rsid w:val="00EE0C0D"/>
    <w:rsid w:val="00EE15F3"/>
    <w:rsid w:val="00EE23D2"/>
    <w:rsid w:val="00EE272B"/>
    <w:rsid w:val="00EE2C36"/>
    <w:rsid w:val="00EE2CD8"/>
    <w:rsid w:val="00EE2D12"/>
    <w:rsid w:val="00EE3FA5"/>
    <w:rsid w:val="00EE407B"/>
    <w:rsid w:val="00EE43C6"/>
    <w:rsid w:val="00EE4657"/>
    <w:rsid w:val="00EE468D"/>
    <w:rsid w:val="00EE49F3"/>
    <w:rsid w:val="00EE4B21"/>
    <w:rsid w:val="00EE4B3D"/>
    <w:rsid w:val="00EE4D17"/>
    <w:rsid w:val="00EE528F"/>
    <w:rsid w:val="00EE52C3"/>
    <w:rsid w:val="00EE537B"/>
    <w:rsid w:val="00EE560B"/>
    <w:rsid w:val="00EE578E"/>
    <w:rsid w:val="00EE5D31"/>
    <w:rsid w:val="00EE60A8"/>
    <w:rsid w:val="00EE62EC"/>
    <w:rsid w:val="00EE72AF"/>
    <w:rsid w:val="00EE74B4"/>
    <w:rsid w:val="00EE7724"/>
    <w:rsid w:val="00EE7B51"/>
    <w:rsid w:val="00EF01AB"/>
    <w:rsid w:val="00EF0656"/>
    <w:rsid w:val="00EF0EB5"/>
    <w:rsid w:val="00EF1235"/>
    <w:rsid w:val="00EF1CFF"/>
    <w:rsid w:val="00EF21D9"/>
    <w:rsid w:val="00EF2289"/>
    <w:rsid w:val="00EF22B0"/>
    <w:rsid w:val="00EF2415"/>
    <w:rsid w:val="00EF2788"/>
    <w:rsid w:val="00EF2866"/>
    <w:rsid w:val="00EF2909"/>
    <w:rsid w:val="00EF2BD0"/>
    <w:rsid w:val="00EF34DF"/>
    <w:rsid w:val="00EF35A7"/>
    <w:rsid w:val="00EF3A5C"/>
    <w:rsid w:val="00EF3EDB"/>
    <w:rsid w:val="00EF4569"/>
    <w:rsid w:val="00EF4E83"/>
    <w:rsid w:val="00EF50CA"/>
    <w:rsid w:val="00EF5156"/>
    <w:rsid w:val="00EF57CA"/>
    <w:rsid w:val="00EF5DF5"/>
    <w:rsid w:val="00EF5FF0"/>
    <w:rsid w:val="00EF638A"/>
    <w:rsid w:val="00EF6623"/>
    <w:rsid w:val="00EF712F"/>
    <w:rsid w:val="00EF7610"/>
    <w:rsid w:val="00EF776E"/>
    <w:rsid w:val="00EF776F"/>
    <w:rsid w:val="00EF7865"/>
    <w:rsid w:val="00EF7D3A"/>
    <w:rsid w:val="00F00213"/>
    <w:rsid w:val="00F00288"/>
    <w:rsid w:val="00F00CF0"/>
    <w:rsid w:val="00F013E3"/>
    <w:rsid w:val="00F01E1A"/>
    <w:rsid w:val="00F01E35"/>
    <w:rsid w:val="00F02011"/>
    <w:rsid w:val="00F0234B"/>
    <w:rsid w:val="00F0242F"/>
    <w:rsid w:val="00F02532"/>
    <w:rsid w:val="00F025C6"/>
    <w:rsid w:val="00F02C55"/>
    <w:rsid w:val="00F03715"/>
    <w:rsid w:val="00F04038"/>
    <w:rsid w:val="00F04454"/>
    <w:rsid w:val="00F04607"/>
    <w:rsid w:val="00F049C4"/>
    <w:rsid w:val="00F04AEB"/>
    <w:rsid w:val="00F04AF7"/>
    <w:rsid w:val="00F04BF0"/>
    <w:rsid w:val="00F04DBA"/>
    <w:rsid w:val="00F05D66"/>
    <w:rsid w:val="00F060E5"/>
    <w:rsid w:val="00F06165"/>
    <w:rsid w:val="00F06548"/>
    <w:rsid w:val="00F06907"/>
    <w:rsid w:val="00F06948"/>
    <w:rsid w:val="00F06EEC"/>
    <w:rsid w:val="00F06F4B"/>
    <w:rsid w:val="00F06FBA"/>
    <w:rsid w:val="00F07071"/>
    <w:rsid w:val="00F0732D"/>
    <w:rsid w:val="00F077A0"/>
    <w:rsid w:val="00F079A3"/>
    <w:rsid w:val="00F07D26"/>
    <w:rsid w:val="00F07D6C"/>
    <w:rsid w:val="00F105EF"/>
    <w:rsid w:val="00F107F5"/>
    <w:rsid w:val="00F1199A"/>
    <w:rsid w:val="00F12309"/>
    <w:rsid w:val="00F12329"/>
    <w:rsid w:val="00F1238A"/>
    <w:rsid w:val="00F133EB"/>
    <w:rsid w:val="00F13517"/>
    <w:rsid w:val="00F13696"/>
    <w:rsid w:val="00F13ED2"/>
    <w:rsid w:val="00F143C0"/>
    <w:rsid w:val="00F1450C"/>
    <w:rsid w:val="00F1475C"/>
    <w:rsid w:val="00F14F7B"/>
    <w:rsid w:val="00F14FC1"/>
    <w:rsid w:val="00F1501E"/>
    <w:rsid w:val="00F151A1"/>
    <w:rsid w:val="00F15456"/>
    <w:rsid w:val="00F158F6"/>
    <w:rsid w:val="00F15A2E"/>
    <w:rsid w:val="00F15DDB"/>
    <w:rsid w:val="00F15E02"/>
    <w:rsid w:val="00F163C5"/>
    <w:rsid w:val="00F164CE"/>
    <w:rsid w:val="00F16505"/>
    <w:rsid w:val="00F16A18"/>
    <w:rsid w:val="00F16C59"/>
    <w:rsid w:val="00F170E7"/>
    <w:rsid w:val="00F17627"/>
    <w:rsid w:val="00F17630"/>
    <w:rsid w:val="00F1798E"/>
    <w:rsid w:val="00F20006"/>
    <w:rsid w:val="00F20A9B"/>
    <w:rsid w:val="00F20AF4"/>
    <w:rsid w:val="00F20FA2"/>
    <w:rsid w:val="00F212CA"/>
    <w:rsid w:val="00F21541"/>
    <w:rsid w:val="00F21A3A"/>
    <w:rsid w:val="00F21C8C"/>
    <w:rsid w:val="00F221C9"/>
    <w:rsid w:val="00F22459"/>
    <w:rsid w:val="00F225C5"/>
    <w:rsid w:val="00F22620"/>
    <w:rsid w:val="00F22C6F"/>
    <w:rsid w:val="00F22D4B"/>
    <w:rsid w:val="00F2378C"/>
    <w:rsid w:val="00F2394D"/>
    <w:rsid w:val="00F242B5"/>
    <w:rsid w:val="00F244BE"/>
    <w:rsid w:val="00F249C5"/>
    <w:rsid w:val="00F257CF"/>
    <w:rsid w:val="00F258CE"/>
    <w:rsid w:val="00F25BCD"/>
    <w:rsid w:val="00F26088"/>
    <w:rsid w:val="00F262B9"/>
    <w:rsid w:val="00F2693F"/>
    <w:rsid w:val="00F269CD"/>
    <w:rsid w:val="00F272E4"/>
    <w:rsid w:val="00F27455"/>
    <w:rsid w:val="00F2745A"/>
    <w:rsid w:val="00F27643"/>
    <w:rsid w:val="00F27C27"/>
    <w:rsid w:val="00F27CBC"/>
    <w:rsid w:val="00F3007C"/>
    <w:rsid w:val="00F308EE"/>
    <w:rsid w:val="00F30D4E"/>
    <w:rsid w:val="00F3111F"/>
    <w:rsid w:val="00F31263"/>
    <w:rsid w:val="00F31BF0"/>
    <w:rsid w:val="00F32182"/>
    <w:rsid w:val="00F32449"/>
    <w:rsid w:val="00F32655"/>
    <w:rsid w:val="00F3272D"/>
    <w:rsid w:val="00F32731"/>
    <w:rsid w:val="00F327E2"/>
    <w:rsid w:val="00F32D15"/>
    <w:rsid w:val="00F333D8"/>
    <w:rsid w:val="00F33945"/>
    <w:rsid w:val="00F344FF"/>
    <w:rsid w:val="00F34968"/>
    <w:rsid w:val="00F34E2E"/>
    <w:rsid w:val="00F34E75"/>
    <w:rsid w:val="00F35A50"/>
    <w:rsid w:val="00F35B86"/>
    <w:rsid w:val="00F35CFD"/>
    <w:rsid w:val="00F35EA5"/>
    <w:rsid w:val="00F365E3"/>
    <w:rsid w:val="00F36C79"/>
    <w:rsid w:val="00F3709F"/>
    <w:rsid w:val="00F37803"/>
    <w:rsid w:val="00F37E8F"/>
    <w:rsid w:val="00F4013E"/>
    <w:rsid w:val="00F40636"/>
    <w:rsid w:val="00F41295"/>
    <w:rsid w:val="00F4176C"/>
    <w:rsid w:val="00F42232"/>
    <w:rsid w:val="00F422CD"/>
    <w:rsid w:val="00F4243C"/>
    <w:rsid w:val="00F42472"/>
    <w:rsid w:val="00F4264E"/>
    <w:rsid w:val="00F428FF"/>
    <w:rsid w:val="00F42E7E"/>
    <w:rsid w:val="00F4306F"/>
    <w:rsid w:val="00F4317D"/>
    <w:rsid w:val="00F432A1"/>
    <w:rsid w:val="00F43330"/>
    <w:rsid w:val="00F438E3"/>
    <w:rsid w:val="00F43E53"/>
    <w:rsid w:val="00F44705"/>
    <w:rsid w:val="00F44EA9"/>
    <w:rsid w:val="00F45201"/>
    <w:rsid w:val="00F45492"/>
    <w:rsid w:val="00F4569E"/>
    <w:rsid w:val="00F45939"/>
    <w:rsid w:val="00F45C48"/>
    <w:rsid w:val="00F45EC4"/>
    <w:rsid w:val="00F464F9"/>
    <w:rsid w:val="00F4652C"/>
    <w:rsid w:val="00F4658B"/>
    <w:rsid w:val="00F4682A"/>
    <w:rsid w:val="00F46874"/>
    <w:rsid w:val="00F46972"/>
    <w:rsid w:val="00F46D65"/>
    <w:rsid w:val="00F46DC8"/>
    <w:rsid w:val="00F47478"/>
    <w:rsid w:val="00F4759C"/>
    <w:rsid w:val="00F4788D"/>
    <w:rsid w:val="00F5018D"/>
    <w:rsid w:val="00F5043E"/>
    <w:rsid w:val="00F505AC"/>
    <w:rsid w:val="00F505D3"/>
    <w:rsid w:val="00F505EC"/>
    <w:rsid w:val="00F50B4D"/>
    <w:rsid w:val="00F50B6D"/>
    <w:rsid w:val="00F50F63"/>
    <w:rsid w:val="00F50FC0"/>
    <w:rsid w:val="00F5134C"/>
    <w:rsid w:val="00F5141E"/>
    <w:rsid w:val="00F51564"/>
    <w:rsid w:val="00F51909"/>
    <w:rsid w:val="00F51A10"/>
    <w:rsid w:val="00F51F83"/>
    <w:rsid w:val="00F523FB"/>
    <w:rsid w:val="00F524E1"/>
    <w:rsid w:val="00F52655"/>
    <w:rsid w:val="00F52AD0"/>
    <w:rsid w:val="00F53054"/>
    <w:rsid w:val="00F5305D"/>
    <w:rsid w:val="00F53B45"/>
    <w:rsid w:val="00F53EB9"/>
    <w:rsid w:val="00F53F0E"/>
    <w:rsid w:val="00F54504"/>
    <w:rsid w:val="00F54A73"/>
    <w:rsid w:val="00F54FDE"/>
    <w:rsid w:val="00F55025"/>
    <w:rsid w:val="00F551BB"/>
    <w:rsid w:val="00F55252"/>
    <w:rsid w:val="00F55F9D"/>
    <w:rsid w:val="00F560A5"/>
    <w:rsid w:val="00F560B1"/>
    <w:rsid w:val="00F5611D"/>
    <w:rsid w:val="00F56327"/>
    <w:rsid w:val="00F56951"/>
    <w:rsid w:val="00F5697A"/>
    <w:rsid w:val="00F56B53"/>
    <w:rsid w:val="00F56BA9"/>
    <w:rsid w:val="00F56F61"/>
    <w:rsid w:val="00F56FB1"/>
    <w:rsid w:val="00F57356"/>
    <w:rsid w:val="00F57B34"/>
    <w:rsid w:val="00F6054F"/>
    <w:rsid w:val="00F60BA0"/>
    <w:rsid w:val="00F60D19"/>
    <w:rsid w:val="00F60EA4"/>
    <w:rsid w:val="00F6133E"/>
    <w:rsid w:val="00F6150B"/>
    <w:rsid w:val="00F6152F"/>
    <w:rsid w:val="00F615A1"/>
    <w:rsid w:val="00F6179B"/>
    <w:rsid w:val="00F617DA"/>
    <w:rsid w:val="00F61A17"/>
    <w:rsid w:val="00F61D73"/>
    <w:rsid w:val="00F6204F"/>
    <w:rsid w:val="00F620FE"/>
    <w:rsid w:val="00F62477"/>
    <w:rsid w:val="00F62761"/>
    <w:rsid w:val="00F62992"/>
    <w:rsid w:val="00F62FFB"/>
    <w:rsid w:val="00F631C3"/>
    <w:rsid w:val="00F63299"/>
    <w:rsid w:val="00F63BD7"/>
    <w:rsid w:val="00F6413B"/>
    <w:rsid w:val="00F6433C"/>
    <w:rsid w:val="00F6441D"/>
    <w:rsid w:val="00F65072"/>
    <w:rsid w:val="00F650B6"/>
    <w:rsid w:val="00F650CE"/>
    <w:rsid w:val="00F654B5"/>
    <w:rsid w:val="00F657AB"/>
    <w:rsid w:val="00F65D55"/>
    <w:rsid w:val="00F66699"/>
    <w:rsid w:val="00F66990"/>
    <w:rsid w:val="00F66A67"/>
    <w:rsid w:val="00F66E5A"/>
    <w:rsid w:val="00F670AE"/>
    <w:rsid w:val="00F67551"/>
    <w:rsid w:val="00F678BC"/>
    <w:rsid w:val="00F7013E"/>
    <w:rsid w:val="00F706D0"/>
    <w:rsid w:val="00F706DC"/>
    <w:rsid w:val="00F70715"/>
    <w:rsid w:val="00F7082F"/>
    <w:rsid w:val="00F70ABC"/>
    <w:rsid w:val="00F710E3"/>
    <w:rsid w:val="00F71103"/>
    <w:rsid w:val="00F7139E"/>
    <w:rsid w:val="00F71CCA"/>
    <w:rsid w:val="00F71D0D"/>
    <w:rsid w:val="00F728B8"/>
    <w:rsid w:val="00F72AC4"/>
    <w:rsid w:val="00F7305A"/>
    <w:rsid w:val="00F73352"/>
    <w:rsid w:val="00F733B1"/>
    <w:rsid w:val="00F73706"/>
    <w:rsid w:val="00F743D5"/>
    <w:rsid w:val="00F748A1"/>
    <w:rsid w:val="00F74B1F"/>
    <w:rsid w:val="00F74B82"/>
    <w:rsid w:val="00F74D79"/>
    <w:rsid w:val="00F74D7F"/>
    <w:rsid w:val="00F74DDC"/>
    <w:rsid w:val="00F74F9B"/>
    <w:rsid w:val="00F7516E"/>
    <w:rsid w:val="00F7546D"/>
    <w:rsid w:val="00F75651"/>
    <w:rsid w:val="00F75A6A"/>
    <w:rsid w:val="00F75BDB"/>
    <w:rsid w:val="00F75C43"/>
    <w:rsid w:val="00F75F86"/>
    <w:rsid w:val="00F763A9"/>
    <w:rsid w:val="00F769A0"/>
    <w:rsid w:val="00F76C15"/>
    <w:rsid w:val="00F76D6B"/>
    <w:rsid w:val="00F76FA3"/>
    <w:rsid w:val="00F771DF"/>
    <w:rsid w:val="00F77874"/>
    <w:rsid w:val="00F77952"/>
    <w:rsid w:val="00F77B9E"/>
    <w:rsid w:val="00F8036B"/>
    <w:rsid w:val="00F80874"/>
    <w:rsid w:val="00F80992"/>
    <w:rsid w:val="00F809FE"/>
    <w:rsid w:val="00F80D13"/>
    <w:rsid w:val="00F80EFF"/>
    <w:rsid w:val="00F811C2"/>
    <w:rsid w:val="00F81682"/>
    <w:rsid w:val="00F817B9"/>
    <w:rsid w:val="00F817FD"/>
    <w:rsid w:val="00F8183D"/>
    <w:rsid w:val="00F8186C"/>
    <w:rsid w:val="00F81E57"/>
    <w:rsid w:val="00F821EE"/>
    <w:rsid w:val="00F823A9"/>
    <w:rsid w:val="00F827B1"/>
    <w:rsid w:val="00F827C7"/>
    <w:rsid w:val="00F82854"/>
    <w:rsid w:val="00F82983"/>
    <w:rsid w:val="00F82F03"/>
    <w:rsid w:val="00F82FFA"/>
    <w:rsid w:val="00F83761"/>
    <w:rsid w:val="00F838AE"/>
    <w:rsid w:val="00F839E3"/>
    <w:rsid w:val="00F83F39"/>
    <w:rsid w:val="00F841F5"/>
    <w:rsid w:val="00F84A9C"/>
    <w:rsid w:val="00F84C13"/>
    <w:rsid w:val="00F84C78"/>
    <w:rsid w:val="00F8500C"/>
    <w:rsid w:val="00F856AA"/>
    <w:rsid w:val="00F8575C"/>
    <w:rsid w:val="00F857AC"/>
    <w:rsid w:val="00F857C8"/>
    <w:rsid w:val="00F85975"/>
    <w:rsid w:val="00F85AD0"/>
    <w:rsid w:val="00F85B9A"/>
    <w:rsid w:val="00F862E4"/>
    <w:rsid w:val="00F863A0"/>
    <w:rsid w:val="00F86525"/>
    <w:rsid w:val="00F8669F"/>
    <w:rsid w:val="00F86B1D"/>
    <w:rsid w:val="00F86D06"/>
    <w:rsid w:val="00F87234"/>
    <w:rsid w:val="00F875DE"/>
    <w:rsid w:val="00F87B14"/>
    <w:rsid w:val="00F87BE4"/>
    <w:rsid w:val="00F87C2E"/>
    <w:rsid w:val="00F87CDF"/>
    <w:rsid w:val="00F87CEC"/>
    <w:rsid w:val="00F87D16"/>
    <w:rsid w:val="00F901E9"/>
    <w:rsid w:val="00F90361"/>
    <w:rsid w:val="00F903E6"/>
    <w:rsid w:val="00F90771"/>
    <w:rsid w:val="00F90856"/>
    <w:rsid w:val="00F908DE"/>
    <w:rsid w:val="00F90BD9"/>
    <w:rsid w:val="00F91020"/>
    <w:rsid w:val="00F91180"/>
    <w:rsid w:val="00F913E7"/>
    <w:rsid w:val="00F91CF8"/>
    <w:rsid w:val="00F92292"/>
    <w:rsid w:val="00F92425"/>
    <w:rsid w:val="00F9261B"/>
    <w:rsid w:val="00F92821"/>
    <w:rsid w:val="00F92E52"/>
    <w:rsid w:val="00F92FB4"/>
    <w:rsid w:val="00F92FCB"/>
    <w:rsid w:val="00F930D3"/>
    <w:rsid w:val="00F931FB"/>
    <w:rsid w:val="00F93319"/>
    <w:rsid w:val="00F936FB"/>
    <w:rsid w:val="00F93BBB"/>
    <w:rsid w:val="00F93BF2"/>
    <w:rsid w:val="00F93DC1"/>
    <w:rsid w:val="00F940C3"/>
    <w:rsid w:val="00F94BC8"/>
    <w:rsid w:val="00F94C8D"/>
    <w:rsid w:val="00F95867"/>
    <w:rsid w:val="00F958C0"/>
    <w:rsid w:val="00F95AEA"/>
    <w:rsid w:val="00F95D7D"/>
    <w:rsid w:val="00F96401"/>
    <w:rsid w:val="00F96AD2"/>
    <w:rsid w:val="00F96B0C"/>
    <w:rsid w:val="00F9714A"/>
    <w:rsid w:val="00F97508"/>
    <w:rsid w:val="00F97535"/>
    <w:rsid w:val="00F97D76"/>
    <w:rsid w:val="00FA03FE"/>
    <w:rsid w:val="00FA065D"/>
    <w:rsid w:val="00FA074B"/>
    <w:rsid w:val="00FA0785"/>
    <w:rsid w:val="00FA0890"/>
    <w:rsid w:val="00FA08BE"/>
    <w:rsid w:val="00FA0D56"/>
    <w:rsid w:val="00FA1632"/>
    <w:rsid w:val="00FA1942"/>
    <w:rsid w:val="00FA19BC"/>
    <w:rsid w:val="00FA1B98"/>
    <w:rsid w:val="00FA1C42"/>
    <w:rsid w:val="00FA2370"/>
    <w:rsid w:val="00FA2558"/>
    <w:rsid w:val="00FA27F9"/>
    <w:rsid w:val="00FA27FA"/>
    <w:rsid w:val="00FA28CF"/>
    <w:rsid w:val="00FA2B8B"/>
    <w:rsid w:val="00FA2E97"/>
    <w:rsid w:val="00FA2FFF"/>
    <w:rsid w:val="00FA3091"/>
    <w:rsid w:val="00FA3457"/>
    <w:rsid w:val="00FA39B8"/>
    <w:rsid w:val="00FA3E93"/>
    <w:rsid w:val="00FA4580"/>
    <w:rsid w:val="00FA5275"/>
    <w:rsid w:val="00FA5389"/>
    <w:rsid w:val="00FA55F8"/>
    <w:rsid w:val="00FA5795"/>
    <w:rsid w:val="00FA5A43"/>
    <w:rsid w:val="00FA5F2D"/>
    <w:rsid w:val="00FA60E8"/>
    <w:rsid w:val="00FA6321"/>
    <w:rsid w:val="00FA688A"/>
    <w:rsid w:val="00FA6A48"/>
    <w:rsid w:val="00FA6E9F"/>
    <w:rsid w:val="00FA75A6"/>
    <w:rsid w:val="00FA7F6E"/>
    <w:rsid w:val="00FB03DF"/>
    <w:rsid w:val="00FB0599"/>
    <w:rsid w:val="00FB0C90"/>
    <w:rsid w:val="00FB0E50"/>
    <w:rsid w:val="00FB1A63"/>
    <w:rsid w:val="00FB2149"/>
    <w:rsid w:val="00FB23CE"/>
    <w:rsid w:val="00FB26C6"/>
    <w:rsid w:val="00FB2894"/>
    <w:rsid w:val="00FB28C8"/>
    <w:rsid w:val="00FB2A8C"/>
    <w:rsid w:val="00FB2AD1"/>
    <w:rsid w:val="00FB2B9A"/>
    <w:rsid w:val="00FB2CFF"/>
    <w:rsid w:val="00FB3181"/>
    <w:rsid w:val="00FB327B"/>
    <w:rsid w:val="00FB3341"/>
    <w:rsid w:val="00FB4156"/>
    <w:rsid w:val="00FB4465"/>
    <w:rsid w:val="00FB4A0E"/>
    <w:rsid w:val="00FB4BDC"/>
    <w:rsid w:val="00FB4C12"/>
    <w:rsid w:val="00FB4C72"/>
    <w:rsid w:val="00FB5950"/>
    <w:rsid w:val="00FB6439"/>
    <w:rsid w:val="00FB64DA"/>
    <w:rsid w:val="00FB7138"/>
    <w:rsid w:val="00FB7A16"/>
    <w:rsid w:val="00FB7B6F"/>
    <w:rsid w:val="00FB7CDF"/>
    <w:rsid w:val="00FB7F4F"/>
    <w:rsid w:val="00FC015E"/>
    <w:rsid w:val="00FC01C1"/>
    <w:rsid w:val="00FC03A6"/>
    <w:rsid w:val="00FC0757"/>
    <w:rsid w:val="00FC0DC9"/>
    <w:rsid w:val="00FC0F93"/>
    <w:rsid w:val="00FC1170"/>
    <w:rsid w:val="00FC13E7"/>
    <w:rsid w:val="00FC16A4"/>
    <w:rsid w:val="00FC1727"/>
    <w:rsid w:val="00FC1EDC"/>
    <w:rsid w:val="00FC1F4A"/>
    <w:rsid w:val="00FC2110"/>
    <w:rsid w:val="00FC2347"/>
    <w:rsid w:val="00FC28E6"/>
    <w:rsid w:val="00FC2DFF"/>
    <w:rsid w:val="00FC2E42"/>
    <w:rsid w:val="00FC302B"/>
    <w:rsid w:val="00FC4149"/>
    <w:rsid w:val="00FC4549"/>
    <w:rsid w:val="00FC47FF"/>
    <w:rsid w:val="00FC4BE1"/>
    <w:rsid w:val="00FC5912"/>
    <w:rsid w:val="00FC5F48"/>
    <w:rsid w:val="00FC5F94"/>
    <w:rsid w:val="00FC66EF"/>
    <w:rsid w:val="00FC6B70"/>
    <w:rsid w:val="00FC7018"/>
    <w:rsid w:val="00FC7374"/>
    <w:rsid w:val="00FC7602"/>
    <w:rsid w:val="00FC7E80"/>
    <w:rsid w:val="00FD04E6"/>
    <w:rsid w:val="00FD0C8E"/>
    <w:rsid w:val="00FD10A7"/>
    <w:rsid w:val="00FD129D"/>
    <w:rsid w:val="00FD14B8"/>
    <w:rsid w:val="00FD1C38"/>
    <w:rsid w:val="00FD26C6"/>
    <w:rsid w:val="00FD2BA2"/>
    <w:rsid w:val="00FD2F87"/>
    <w:rsid w:val="00FD33BA"/>
    <w:rsid w:val="00FD4083"/>
    <w:rsid w:val="00FD43F3"/>
    <w:rsid w:val="00FD482A"/>
    <w:rsid w:val="00FD49BC"/>
    <w:rsid w:val="00FD4C62"/>
    <w:rsid w:val="00FD4E9D"/>
    <w:rsid w:val="00FD5171"/>
    <w:rsid w:val="00FD52D1"/>
    <w:rsid w:val="00FD5865"/>
    <w:rsid w:val="00FD5DC1"/>
    <w:rsid w:val="00FD62D2"/>
    <w:rsid w:val="00FD6A54"/>
    <w:rsid w:val="00FD6B28"/>
    <w:rsid w:val="00FD6E0F"/>
    <w:rsid w:val="00FD6E39"/>
    <w:rsid w:val="00FD6F39"/>
    <w:rsid w:val="00FD70AA"/>
    <w:rsid w:val="00FD7141"/>
    <w:rsid w:val="00FD72E4"/>
    <w:rsid w:val="00FD75BB"/>
    <w:rsid w:val="00FD77DC"/>
    <w:rsid w:val="00FD7E0F"/>
    <w:rsid w:val="00FE010D"/>
    <w:rsid w:val="00FE075D"/>
    <w:rsid w:val="00FE08B7"/>
    <w:rsid w:val="00FE0C70"/>
    <w:rsid w:val="00FE0CFB"/>
    <w:rsid w:val="00FE10F8"/>
    <w:rsid w:val="00FE145D"/>
    <w:rsid w:val="00FE15E5"/>
    <w:rsid w:val="00FE171E"/>
    <w:rsid w:val="00FE17E7"/>
    <w:rsid w:val="00FE18E4"/>
    <w:rsid w:val="00FE1A47"/>
    <w:rsid w:val="00FE1EAF"/>
    <w:rsid w:val="00FE26F8"/>
    <w:rsid w:val="00FE2AE9"/>
    <w:rsid w:val="00FE2D18"/>
    <w:rsid w:val="00FE2E38"/>
    <w:rsid w:val="00FE3758"/>
    <w:rsid w:val="00FE38B2"/>
    <w:rsid w:val="00FE3CC3"/>
    <w:rsid w:val="00FE3FCA"/>
    <w:rsid w:val="00FE406C"/>
    <w:rsid w:val="00FE45F2"/>
    <w:rsid w:val="00FE4AB2"/>
    <w:rsid w:val="00FE4B45"/>
    <w:rsid w:val="00FE5468"/>
    <w:rsid w:val="00FE63A8"/>
    <w:rsid w:val="00FE6945"/>
    <w:rsid w:val="00FE6BDC"/>
    <w:rsid w:val="00FE7072"/>
    <w:rsid w:val="00FE7A6A"/>
    <w:rsid w:val="00FE7B55"/>
    <w:rsid w:val="00FF00E8"/>
    <w:rsid w:val="00FF0652"/>
    <w:rsid w:val="00FF071C"/>
    <w:rsid w:val="00FF0A82"/>
    <w:rsid w:val="00FF0EA3"/>
    <w:rsid w:val="00FF12AB"/>
    <w:rsid w:val="00FF1516"/>
    <w:rsid w:val="00FF19FB"/>
    <w:rsid w:val="00FF1CB3"/>
    <w:rsid w:val="00FF243D"/>
    <w:rsid w:val="00FF29A3"/>
    <w:rsid w:val="00FF34C0"/>
    <w:rsid w:val="00FF3752"/>
    <w:rsid w:val="00FF3A9D"/>
    <w:rsid w:val="00FF3B7C"/>
    <w:rsid w:val="00FF3E8A"/>
    <w:rsid w:val="00FF40D9"/>
    <w:rsid w:val="00FF42AA"/>
    <w:rsid w:val="00FF4367"/>
    <w:rsid w:val="00FF45CA"/>
    <w:rsid w:val="00FF4A33"/>
    <w:rsid w:val="00FF5045"/>
    <w:rsid w:val="00FF51AF"/>
    <w:rsid w:val="00FF588C"/>
    <w:rsid w:val="00FF5DBD"/>
    <w:rsid w:val="00FF674A"/>
    <w:rsid w:val="00FF6AED"/>
    <w:rsid w:val="00FF6D80"/>
    <w:rsid w:val="00FF71C8"/>
    <w:rsid w:val="00FF72E0"/>
    <w:rsid w:val="00FF7636"/>
    <w:rsid w:val="00FF7951"/>
    <w:rsid w:val="00FF799A"/>
    <w:rsid w:val="00FF7B01"/>
    <w:rsid w:val="00FF7DBD"/>
    <w:rsid w:val="0202F747"/>
    <w:rsid w:val="02E7F162"/>
    <w:rsid w:val="04A0C1AA"/>
    <w:rsid w:val="05C5D20D"/>
    <w:rsid w:val="060C2562"/>
    <w:rsid w:val="079AA214"/>
    <w:rsid w:val="09A7F6FD"/>
    <w:rsid w:val="0C3EAF75"/>
    <w:rsid w:val="0EFAB682"/>
    <w:rsid w:val="10271C6F"/>
    <w:rsid w:val="115197F4"/>
    <w:rsid w:val="1454C57E"/>
    <w:rsid w:val="15F08E3C"/>
    <w:rsid w:val="1B0D18EC"/>
    <w:rsid w:val="1CC021D4"/>
    <w:rsid w:val="1E0DE457"/>
    <w:rsid w:val="1F0E4789"/>
    <w:rsid w:val="21CF791F"/>
    <w:rsid w:val="22A80A78"/>
    <w:rsid w:val="23161550"/>
    <w:rsid w:val="26E1E198"/>
    <w:rsid w:val="270A5867"/>
    <w:rsid w:val="272D01DB"/>
    <w:rsid w:val="29304D65"/>
    <w:rsid w:val="2A0F7BA7"/>
    <w:rsid w:val="2C0BC379"/>
    <w:rsid w:val="2D131DD1"/>
    <w:rsid w:val="2DF06FD8"/>
    <w:rsid w:val="2E46BA18"/>
    <w:rsid w:val="311B86B1"/>
    <w:rsid w:val="31ECA54D"/>
    <w:rsid w:val="3584F172"/>
    <w:rsid w:val="3688F536"/>
    <w:rsid w:val="37971FD0"/>
    <w:rsid w:val="39629DA0"/>
    <w:rsid w:val="3AFB3502"/>
    <w:rsid w:val="3D5D65D0"/>
    <w:rsid w:val="40A05ED8"/>
    <w:rsid w:val="40D3CDA3"/>
    <w:rsid w:val="416BCF4A"/>
    <w:rsid w:val="43C9A5FA"/>
    <w:rsid w:val="4508AC5A"/>
    <w:rsid w:val="47D96A95"/>
    <w:rsid w:val="481A63C3"/>
    <w:rsid w:val="4A5800E0"/>
    <w:rsid w:val="4AB6D1C0"/>
    <w:rsid w:val="4B4E5478"/>
    <w:rsid w:val="4C9F8521"/>
    <w:rsid w:val="4D4696E3"/>
    <w:rsid w:val="5029151F"/>
    <w:rsid w:val="56F79609"/>
    <w:rsid w:val="5C94AD74"/>
    <w:rsid w:val="5E109AD9"/>
    <w:rsid w:val="5E3E125E"/>
    <w:rsid w:val="5E5A88AA"/>
    <w:rsid w:val="5E907EBE"/>
    <w:rsid w:val="62D75059"/>
    <w:rsid w:val="66E112BA"/>
    <w:rsid w:val="67AD49AF"/>
    <w:rsid w:val="68EC4BF9"/>
    <w:rsid w:val="6A860542"/>
    <w:rsid w:val="6B075FA5"/>
    <w:rsid w:val="6DA9307F"/>
    <w:rsid w:val="6F3DC74A"/>
    <w:rsid w:val="70B0E0CF"/>
    <w:rsid w:val="75F6BBBF"/>
    <w:rsid w:val="77475180"/>
    <w:rsid w:val="77BBE627"/>
    <w:rsid w:val="7A31D5D9"/>
    <w:rsid w:val="7C62D83B"/>
    <w:rsid w:val="7C6C6DAA"/>
    <w:rsid w:val="7D5A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1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D6D"/>
    <w:pPr>
      <w:autoSpaceDE w:val="0"/>
      <w:autoSpaceDN w:val="0"/>
      <w:ind w:firstLine="0"/>
    </w:pPr>
    <w:rPr>
      <w:rFonts w:ascii="Times" w:eastAsia="Times New Roman" w:hAnsi="Times"/>
      <w:kern w:val="0"/>
      <w14:ligatures w14:val="none"/>
    </w:rPr>
  </w:style>
  <w:style w:type="paragraph" w:styleId="Heading1">
    <w:name w:val="heading 1"/>
    <w:basedOn w:val="Normal"/>
    <w:next w:val="Normal"/>
    <w:link w:val="Heading1Char"/>
    <w:uiPriority w:val="9"/>
    <w:qFormat/>
    <w:rsid w:val="001B034A"/>
    <w:pPr>
      <w:keepNext/>
      <w:keepLines/>
      <w:spacing w:line="480" w:lineRule="auto"/>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1B034A"/>
    <w:pPr>
      <w:keepNext/>
      <w:keepLines/>
      <w:spacing w:line="48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250D8"/>
    <w:pPr>
      <w:keepNext/>
      <w:keepLines/>
      <w:spacing w:line="480" w:lineRule="auto"/>
      <w:outlineLvl w:val="2"/>
    </w:pPr>
    <w:rPr>
      <w:rFonts w:eastAsiaTheme="majorEastAsia" w:cstheme="majorBidi"/>
      <w:b/>
      <w:i/>
    </w:rPr>
  </w:style>
  <w:style w:type="paragraph" w:styleId="Heading4">
    <w:name w:val="heading 4"/>
    <w:basedOn w:val="Normal"/>
    <w:next w:val="Normal"/>
    <w:link w:val="Heading4Char"/>
    <w:uiPriority w:val="9"/>
    <w:unhideWhenUsed/>
    <w:qFormat/>
    <w:rsid w:val="001B034A"/>
    <w:pPr>
      <w:keepNext/>
      <w:keepLines/>
      <w:spacing w:line="480" w:lineRule="auto"/>
      <w:outlineLvl w:val="3"/>
    </w:pPr>
    <w:rPr>
      <w:rFonts w:ascii="Times New Roman" w:eastAsiaTheme="majorEastAsia" w:hAnsi="Times New Roman" w:cstheme="majorBidi"/>
      <w:b/>
      <w:iCs/>
    </w:rPr>
  </w:style>
  <w:style w:type="paragraph" w:styleId="Heading5">
    <w:name w:val="heading 5"/>
    <w:basedOn w:val="Normal"/>
    <w:next w:val="Normal"/>
    <w:link w:val="Heading5Char"/>
    <w:uiPriority w:val="9"/>
    <w:semiHidden/>
    <w:unhideWhenUsed/>
    <w:qFormat/>
    <w:rsid w:val="0037655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655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655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655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655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50D8"/>
    <w:rPr>
      <w:rFonts w:ascii="Times" w:eastAsiaTheme="majorEastAsia" w:hAnsi="Times" w:cstheme="majorBidi"/>
      <w:b/>
      <w:i/>
      <w:kern w:val="0"/>
      <w14:ligatures w14:val="none"/>
    </w:rPr>
  </w:style>
  <w:style w:type="character" w:customStyle="1" w:styleId="Heading1Char">
    <w:name w:val="Heading 1 Char"/>
    <w:basedOn w:val="DefaultParagraphFont"/>
    <w:link w:val="Heading1"/>
    <w:uiPriority w:val="9"/>
    <w:rsid w:val="001B034A"/>
    <w:rPr>
      <w:rFonts w:ascii="Times" w:eastAsiaTheme="majorEastAsia" w:hAnsi="Times" w:cstheme="majorBidi"/>
      <w:b/>
      <w:kern w:val="0"/>
      <w:szCs w:val="32"/>
      <w14:ligatures w14:val="none"/>
    </w:rPr>
  </w:style>
  <w:style w:type="character" w:customStyle="1" w:styleId="Heading2Char">
    <w:name w:val="Heading 2 Char"/>
    <w:basedOn w:val="DefaultParagraphFont"/>
    <w:link w:val="Heading2"/>
    <w:uiPriority w:val="9"/>
    <w:rsid w:val="001B034A"/>
    <w:rPr>
      <w:rFonts w:ascii="Times" w:eastAsiaTheme="majorEastAsia" w:hAnsi="Times" w:cstheme="majorBidi"/>
      <w:b/>
      <w:kern w:val="0"/>
      <w:szCs w:val="26"/>
      <w14:ligatures w14:val="none"/>
    </w:rPr>
  </w:style>
  <w:style w:type="character" w:customStyle="1" w:styleId="Heading4Char">
    <w:name w:val="Heading 4 Char"/>
    <w:basedOn w:val="DefaultParagraphFont"/>
    <w:link w:val="Heading4"/>
    <w:uiPriority w:val="9"/>
    <w:rsid w:val="001B034A"/>
    <w:rPr>
      <w:rFonts w:eastAsiaTheme="majorEastAsia" w:cstheme="majorBidi"/>
      <w:b/>
      <w:iCs/>
      <w:kern w:val="0"/>
      <w14:ligatures w14:val="none"/>
    </w:rPr>
  </w:style>
  <w:style w:type="character" w:customStyle="1" w:styleId="Heading5Char">
    <w:name w:val="Heading 5 Char"/>
    <w:basedOn w:val="DefaultParagraphFont"/>
    <w:link w:val="Heading5"/>
    <w:uiPriority w:val="9"/>
    <w:semiHidden/>
    <w:rsid w:val="0037655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655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655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655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655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65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55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55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65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655C"/>
    <w:rPr>
      <w:i/>
      <w:iCs/>
      <w:color w:val="404040" w:themeColor="text1" w:themeTint="BF"/>
    </w:rPr>
  </w:style>
  <w:style w:type="paragraph" w:styleId="ListParagraph">
    <w:name w:val="List Paragraph"/>
    <w:basedOn w:val="Normal"/>
    <w:uiPriority w:val="34"/>
    <w:qFormat/>
    <w:rsid w:val="0037655C"/>
    <w:pPr>
      <w:ind w:left="720"/>
      <w:contextualSpacing/>
    </w:pPr>
  </w:style>
  <w:style w:type="character" w:styleId="IntenseEmphasis">
    <w:name w:val="Intense Emphasis"/>
    <w:basedOn w:val="DefaultParagraphFont"/>
    <w:uiPriority w:val="21"/>
    <w:qFormat/>
    <w:rsid w:val="0037655C"/>
    <w:rPr>
      <w:i/>
      <w:iCs/>
      <w:color w:val="0F4761" w:themeColor="accent1" w:themeShade="BF"/>
    </w:rPr>
  </w:style>
  <w:style w:type="paragraph" w:styleId="IntenseQuote">
    <w:name w:val="Intense Quote"/>
    <w:basedOn w:val="Normal"/>
    <w:next w:val="Normal"/>
    <w:link w:val="IntenseQuoteChar"/>
    <w:uiPriority w:val="30"/>
    <w:qFormat/>
    <w:rsid w:val="00376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55C"/>
    <w:rPr>
      <w:i/>
      <w:iCs/>
      <w:color w:val="0F4761" w:themeColor="accent1" w:themeShade="BF"/>
    </w:rPr>
  </w:style>
  <w:style w:type="character" w:styleId="IntenseReference">
    <w:name w:val="Intense Reference"/>
    <w:basedOn w:val="DefaultParagraphFont"/>
    <w:uiPriority w:val="32"/>
    <w:qFormat/>
    <w:rsid w:val="0037655C"/>
    <w:rPr>
      <w:b/>
      <w:bCs/>
      <w:smallCaps/>
      <w:color w:val="0F4761" w:themeColor="accent1" w:themeShade="BF"/>
      <w:spacing w:val="5"/>
    </w:rPr>
  </w:style>
  <w:style w:type="character" w:styleId="Hyperlink">
    <w:name w:val="Hyperlink"/>
    <w:basedOn w:val="DefaultParagraphFont"/>
    <w:uiPriority w:val="99"/>
    <w:unhideWhenUsed/>
    <w:rsid w:val="0037655C"/>
    <w:rPr>
      <w:color w:val="0000FF"/>
      <w:u w:val="single"/>
    </w:rPr>
  </w:style>
  <w:style w:type="character" w:styleId="FollowedHyperlink">
    <w:name w:val="FollowedHyperlink"/>
    <w:basedOn w:val="DefaultParagraphFont"/>
    <w:uiPriority w:val="99"/>
    <w:semiHidden/>
    <w:unhideWhenUsed/>
    <w:rsid w:val="0037655C"/>
    <w:rPr>
      <w:color w:val="96607D" w:themeColor="followedHyperlink"/>
      <w:u w:val="single"/>
    </w:rPr>
  </w:style>
  <w:style w:type="paragraph" w:customStyle="1" w:styleId="msonormal0">
    <w:name w:val="msonormal"/>
    <w:basedOn w:val="Normal"/>
    <w:uiPriority w:val="99"/>
    <w:semiHidden/>
    <w:rsid w:val="0037655C"/>
    <w:pPr>
      <w:autoSpaceDE/>
      <w:autoSpaceDN/>
      <w:spacing w:before="100" w:beforeAutospacing="1" w:after="100" w:afterAutospacing="1"/>
    </w:pPr>
    <w:rPr>
      <w:rFonts w:ascii="Times New Roman" w:hAnsi="Times New Roman"/>
    </w:rPr>
  </w:style>
  <w:style w:type="paragraph" w:styleId="NormalWeb">
    <w:name w:val="Normal (Web)"/>
    <w:basedOn w:val="Normal"/>
    <w:uiPriority w:val="99"/>
    <w:semiHidden/>
    <w:unhideWhenUsed/>
    <w:rsid w:val="0037655C"/>
    <w:pPr>
      <w:autoSpaceDE/>
      <w:autoSpaceDN/>
      <w:spacing w:before="100" w:beforeAutospacing="1" w:after="100" w:afterAutospacing="1"/>
    </w:pPr>
    <w:rPr>
      <w:rFonts w:ascii="Times New Roman" w:hAnsi="Times New Roman"/>
    </w:rPr>
  </w:style>
  <w:style w:type="paragraph" w:styleId="FootnoteText">
    <w:name w:val="footnote text"/>
    <w:basedOn w:val="Normal"/>
    <w:link w:val="FootnoteTextChar"/>
    <w:uiPriority w:val="99"/>
    <w:semiHidden/>
    <w:unhideWhenUsed/>
    <w:rsid w:val="0037655C"/>
    <w:pPr>
      <w:autoSpaceDE/>
      <w:autoSpaceDN/>
      <w:ind w:firstLine="720"/>
    </w:pPr>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semiHidden/>
    <w:rsid w:val="0037655C"/>
    <w:rPr>
      <w:kern w:val="0"/>
      <w:sz w:val="20"/>
      <w:szCs w:val="20"/>
      <w14:ligatures w14:val="none"/>
    </w:rPr>
  </w:style>
  <w:style w:type="paragraph" w:styleId="CommentText">
    <w:name w:val="annotation text"/>
    <w:basedOn w:val="Normal"/>
    <w:link w:val="CommentTextChar"/>
    <w:uiPriority w:val="99"/>
    <w:unhideWhenUsed/>
    <w:rsid w:val="0037655C"/>
    <w:rPr>
      <w:sz w:val="20"/>
      <w:szCs w:val="20"/>
    </w:rPr>
  </w:style>
  <w:style w:type="character" w:customStyle="1" w:styleId="CommentTextChar">
    <w:name w:val="Comment Text Char"/>
    <w:basedOn w:val="DefaultParagraphFont"/>
    <w:link w:val="CommentText"/>
    <w:uiPriority w:val="99"/>
    <w:rsid w:val="0037655C"/>
    <w:rPr>
      <w:rFonts w:ascii="Times" w:eastAsia="Times New Roman" w:hAnsi="Times"/>
      <w:kern w:val="0"/>
      <w:sz w:val="20"/>
      <w:szCs w:val="20"/>
      <w14:ligatures w14:val="none"/>
    </w:rPr>
  </w:style>
  <w:style w:type="paragraph" w:styleId="Header">
    <w:name w:val="header"/>
    <w:basedOn w:val="Normal"/>
    <w:link w:val="HeaderChar"/>
    <w:uiPriority w:val="99"/>
    <w:unhideWhenUsed/>
    <w:rsid w:val="0037655C"/>
    <w:pPr>
      <w:tabs>
        <w:tab w:val="center" w:pos="4680"/>
        <w:tab w:val="right" w:pos="9360"/>
      </w:tabs>
    </w:pPr>
  </w:style>
  <w:style w:type="character" w:customStyle="1" w:styleId="HeaderChar">
    <w:name w:val="Header Char"/>
    <w:basedOn w:val="DefaultParagraphFont"/>
    <w:link w:val="Header"/>
    <w:uiPriority w:val="99"/>
    <w:rsid w:val="0037655C"/>
    <w:rPr>
      <w:rFonts w:ascii="Times" w:eastAsia="Times New Roman" w:hAnsi="Times"/>
      <w:kern w:val="0"/>
      <w14:ligatures w14:val="none"/>
    </w:rPr>
  </w:style>
  <w:style w:type="paragraph" w:styleId="Footer">
    <w:name w:val="footer"/>
    <w:basedOn w:val="Normal"/>
    <w:link w:val="FooterChar"/>
    <w:uiPriority w:val="99"/>
    <w:unhideWhenUsed/>
    <w:rsid w:val="0037655C"/>
    <w:pPr>
      <w:tabs>
        <w:tab w:val="center" w:pos="4680"/>
        <w:tab w:val="right" w:pos="9360"/>
      </w:tabs>
    </w:pPr>
  </w:style>
  <w:style w:type="character" w:customStyle="1" w:styleId="FooterChar">
    <w:name w:val="Footer Char"/>
    <w:basedOn w:val="DefaultParagraphFont"/>
    <w:link w:val="Footer"/>
    <w:uiPriority w:val="99"/>
    <w:rsid w:val="0037655C"/>
    <w:rPr>
      <w:rFonts w:ascii="Times" w:eastAsia="Times New Roman" w:hAnsi="Times"/>
      <w:kern w:val="0"/>
      <w14:ligatures w14:val="none"/>
    </w:rPr>
  </w:style>
  <w:style w:type="paragraph" w:styleId="BodyText">
    <w:name w:val="Body Text"/>
    <w:basedOn w:val="Normal"/>
    <w:link w:val="BodyTextChar"/>
    <w:unhideWhenUsed/>
    <w:rsid w:val="0037655C"/>
    <w:pPr>
      <w:spacing w:after="120"/>
    </w:pPr>
    <w:rPr>
      <w:rFonts w:cs="Times"/>
    </w:rPr>
  </w:style>
  <w:style w:type="character" w:customStyle="1" w:styleId="BodyTextChar">
    <w:name w:val="Body Text Char"/>
    <w:basedOn w:val="DefaultParagraphFont"/>
    <w:link w:val="BodyText"/>
    <w:rsid w:val="0037655C"/>
    <w:rPr>
      <w:rFonts w:ascii="Times" w:eastAsia="Times New Roman" w:hAnsi="Times" w:cs="Times"/>
      <w:kern w:val="0"/>
      <w14:ligatures w14:val="none"/>
    </w:rPr>
  </w:style>
  <w:style w:type="paragraph" w:styleId="CommentSubject">
    <w:name w:val="annotation subject"/>
    <w:basedOn w:val="CommentText"/>
    <w:next w:val="CommentText"/>
    <w:link w:val="CommentSubjectChar"/>
    <w:uiPriority w:val="99"/>
    <w:semiHidden/>
    <w:unhideWhenUsed/>
    <w:rsid w:val="0037655C"/>
    <w:rPr>
      <w:b/>
      <w:bCs/>
    </w:rPr>
  </w:style>
  <w:style w:type="character" w:customStyle="1" w:styleId="CommentSubjectChar">
    <w:name w:val="Comment Subject Char"/>
    <w:basedOn w:val="CommentTextChar"/>
    <w:link w:val="CommentSubject"/>
    <w:uiPriority w:val="99"/>
    <w:semiHidden/>
    <w:rsid w:val="0037655C"/>
    <w:rPr>
      <w:rFonts w:ascii="Times" w:eastAsia="Times New Roman" w:hAnsi="Times"/>
      <w:b/>
      <w:bCs/>
      <w:kern w:val="0"/>
      <w:sz w:val="20"/>
      <w:szCs w:val="20"/>
      <w14:ligatures w14:val="none"/>
    </w:rPr>
  </w:style>
  <w:style w:type="paragraph" w:styleId="Revision">
    <w:name w:val="Revision"/>
    <w:uiPriority w:val="99"/>
    <w:semiHidden/>
    <w:rsid w:val="0037655C"/>
    <w:pPr>
      <w:ind w:firstLine="0"/>
    </w:pPr>
    <w:rPr>
      <w:rFonts w:ascii="Times" w:eastAsia="Times New Roman" w:hAnsi="Times"/>
      <w:kern w:val="0"/>
      <w14:ligatures w14:val="none"/>
    </w:rPr>
  </w:style>
  <w:style w:type="paragraph" w:styleId="Bibliography">
    <w:name w:val="Bibliography"/>
    <w:basedOn w:val="Normal"/>
    <w:next w:val="Normal"/>
    <w:uiPriority w:val="37"/>
    <w:unhideWhenUsed/>
    <w:rsid w:val="0037655C"/>
    <w:pPr>
      <w:spacing w:line="480" w:lineRule="auto"/>
      <w:ind w:left="720" w:hanging="720"/>
    </w:pPr>
  </w:style>
  <w:style w:type="character" w:styleId="FootnoteReference">
    <w:name w:val="footnote reference"/>
    <w:basedOn w:val="DefaultParagraphFont"/>
    <w:uiPriority w:val="99"/>
    <w:semiHidden/>
    <w:unhideWhenUsed/>
    <w:rsid w:val="0037655C"/>
    <w:rPr>
      <w:vertAlign w:val="superscript"/>
    </w:rPr>
  </w:style>
  <w:style w:type="character" w:styleId="CommentReference">
    <w:name w:val="annotation reference"/>
    <w:basedOn w:val="DefaultParagraphFont"/>
    <w:uiPriority w:val="99"/>
    <w:semiHidden/>
    <w:unhideWhenUsed/>
    <w:rsid w:val="0037655C"/>
    <w:rPr>
      <w:sz w:val="16"/>
      <w:szCs w:val="16"/>
    </w:rPr>
  </w:style>
  <w:style w:type="character" w:styleId="EndnoteReference">
    <w:name w:val="endnote reference"/>
    <w:basedOn w:val="DefaultParagraphFont"/>
    <w:uiPriority w:val="99"/>
    <w:semiHidden/>
    <w:unhideWhenUsed/>
    <w:rsid w:val="0037655C"/>
    <w:rPr>
      <w:vertAlign w:val="superscript"/>
    </w:rPr>
  </w:style>
  <w:style w:type="character" w:styleId="PlaceholderText">
    <w:name w:val="Placeholder Text"/>
    <w:basedOn w:val="DefaultParagraphFont"/>
    <w:uiPriority w:val="99"/>
    <w:semiHidden/>
    <w:rsid w:val="0037655C"/>
    <w:rPr>
      <w:color w:val="808080"/>
    </w:rPr>
  </w:style>
  <w:style w:type="character" w:customStyle="1" w:styleId="mjx-char">
    <w:name w:val="mjx-char"/>
    <w:basedOn w:val="DefaultParagraphFont"/>
    <w:rsid w:val="0037655C"/>
  </w:style>
  <w:style w:type="character" w:customStyle="1" w:styleId="cf01">
    <w:name w:val="cf01"/>
    <w:basedOn w:val="DefaultParagraphFont"/>
    <w:rsid w:val="0037655C"/>
    <w:rPr>
      <w:rFonts w:ascii="Segoe UI" w:hAnsi="Segoe UI" w:cs="Segoe UI" w:hint="default"/>
      <w:color w:val="232323"/>
      <w:sz w:val="18"/>
      <w:szCs w:val="18"/>
      <w:shd w:val="clear" w:color="auto" w:fill="FFFFFF"/>
    </w:rPr>
  </w:style>
  <w:style w:type="character" w:customStyle="1" w:styleId="anchor-text">
    <w:name w:val="anchor-text"/>
    <w:basedOn w:val="DefaultParagraphFont"/>
    <w:rsid w:val="0037655C"/>
  </w:style>
  <w:style w:type="character" w:customStyle="1" w:styleId="cf11">
    <w:name w:val="cf11"/>
    <w:basedOn w:val="DefaultParagraphFont"/>
    <w:rsid w:val="0037655C"/>
    <w:rPr>
      <w:rFonts w:ascii="Segoe UI" w:hAnsi="Segoe UI" w:cs="Segoe UI" w:hint="default"/>
      <w:i/>
      <w:iCs/>
      <w:sz w:val="18"/>
      <w:szCs w:val="18"/>
    </w:rPr>
  </w:style>
  <w:style w:type="character" w:customStyle="1" w:styleId="cf21">
    <w:name w:val="cf21"/>
    <w:basedOn w:val="DefaultParagraphFont"/>
    <w:rsid w:val="0037655C"/>
    <w:rPr>
      <w:rFonts w:ascii="Segoe UI" w:hAnsi="Segoe UI" w:cs="Segoe UI" w:hint="default"/>
      <w:sz w:val="18"/>
      <w:szCs w:val="18"/>
    </w:rPr>
  </w:style>
  <w:style w:type="table" w:styleId="TableGrid">
    <w:name w:val="Table Grid"/>
    <w:basedOn w:val="TableNormal"/>
    <w:uiPriority w:val="39"/>
    <w:rsid w:val="0037655C"/>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7655C"/>
    <w:rPr>
      <w:i/>
      <w:iCs/>
    </w:rPr>
  </w:style>
  <w:style w:type="character" w:styleId="UnresolvedMention">
    <w:name w:val="Unresolved Mention"/>
    <w:basedOn w:val="DefaultParagraphFont"/>
    <w:uiPriority w:val="99"/>
    <w:semiHidden/>
    <w:unhideWhenUsed/>
    <w:rsid w:val="00DA0D5D"/>
    <w:rPr>
      <w:color w:val="605E5C"/>
      <w:shd w:val="clear" w:color="auto" w:fill="E1DFDD"/>
    </w:rPr>
  </w:style>
  <w:style w:type="character" w:styleId="Strong">
    <w:name w:val="Strong"/>
    <w:basedOn w:val="DefaultParagraphFont"/>
    <w:uiPriority w:val="22"/>
    <w:qFormat/>
    <w:rsid w:val="00F22D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1827">
      <w:bodyDiv w:val="1"/>
      <w:marLeft w:val="0"/>
      <w:marRight w:val="0"/>
      <w:marTop w:val="0"/>
      <w:marBottom w:val="0"/>
      <w:divBdr>
        <w:top w:val="none" w:sz="0" w:space="0" w:color="auto"/>
        <w:left w:val="none" w:sz="0" w:space="0" w:color="auto"/>
        <w:bottom w:val="none" w:sz="0" w:space="0" w:color="auto"/>
        <w:right w:val="none" w:sz="0" w:space="0" w:color="auto"/>
      </w:divBdr>
    </w:div>
    <w:div w:id="90469873">
      <w:bodyDiv w:val="1"/>
      <w:marLeft w:val="0"/>
      <w:marRight w:val="0"/>
      <w:marTop w:val="0"/>
      <w:marBottom w:val="0"/>
      <w:divBdr>
        <w:top w:val="none" w:sz="0" w:space="0" w:color="auto"/>
        <w:left w:val="none" w:sz="0" w:space="0" w:color="auto"/>
        <w:bottom w:val="none" w:sz="0" w:space="0" w:color="auto"/>
        <w:right w:val="none" w:sz="0" w:space="0" w:color="auto"/>
      </w:divBdr>
    </w:div>
    <w:div w:id="842626114">
      <w:bodyDiv w:val="1"/>
      <w:marLeft w:val="0"/>
      <w:marRight w:val="0"/>
      <w:marTop w:val="0"/>
      <w:marBottom w:val="0"/>
      <w:divBdr>
        <w:top w:val="none" w:sz="0" w:space="0" w:color="auto"/>
        <w:left w:val="none" w:sz="0" w:space="0" w:color="auto"/>
        <w:bottom w:val="none" w:sz="0" w:space="0" w:color="auto"/>
        <w:right w:val="none" w:sz="0" w:space="0" w:color="auto"/>
      </w:divBdr>
    </w:div>
    <w:div w:id="1146817868">
      <w:bodyDiv w:val="1"/>
      <w:marLeft w:val="0"/>
      <w:marRight w:val="0"/>
      <w:marTop w:val="0"/>
      <w:marBottom w:val="0"/>
      <w:divBdr>
        <w:top w:val="none" w:sz="0" w:space="0" w:color="auto"/>
        <w:left w:val="none" w:sz="0" w:space="0" w:color="auto"/>
        <w:bottom w:val="none" w:sz="0" w:space="0" w:color="auto"/>
        <w:right w:val="none" w:sz="0" w:space="0" w:color="auto"/>
      </w:divBdr>
    </w:div>
    <w:div w:id="1204250592">
      <w:bodyDiv w:val="1"/>
      <w:marLeft w:val="0"/>
      <w:marRight w:val="0"/>
      <w:marTop w:val="0"/>
      <w:marBottom w:val="0"/>
      <w:divBdr>
        <w:top w:val="none" w:sz="0" w:space="0" w:color="auto"/>
        <w:left w:val="none" w:sz="0" w:space="0" w:color="auto"/>
        <w:bottom w:val="none" w:sz="0" w:space="0" w:color="auto"/>
        <w:right w:val="none" w:sz="0" w:space="0" w:color="auto"/>
      </w:divBdr>
    </w:div>
    <w:div w:id="1417554730">
      <w:bodyDiv w:val="1"/>
      <w:marLeft w:val="0"/>
      <w:marRight w:val="0"/>
      <w:marTop w:val="0"/>
      <w:marBottom w:val="0"/>
      <w:divBdr>
        <w:top w:val="none" w:sz="0" w:space="0" w:color="auto"/>
        <w:left w:val="none" w:sz="0" w:space="0" w:color="auto"/>
        <w:bottom w:val="none" w:sz="0" w:space="0" w:color="auto"/>
        <w:right w:val="none" w:sz="0" w:space="0" w:color="auto"/>
      </w:divBdr>
    </w:div>
    <w:div w:id="1591700318">
      <w:bodyDiv w:val="1"/>
      <w:marLeft w:val="0"/>
      <w:marRight w:val="0"/>
      <w:marTop w:val="0"/>
      <w:marBottom w:val="0"/>
      <w:divBdr>
        <w:top w:val="none" w:sz="0" w:space="0" w:color="auto"/>
        <w:left w:val="none" w:sz="0" w:space="0" w:color="auto"/>
        <w:bottom w:val="none" w:sz="0" w:space="0" w:color="auto"/>
        <w:right w:val="none" w:sz="0" w:space="0" w:color="auto"/>
      </w:divBdr>
    </w:div>
    <w:div w:id="1905068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haynes@georgiasouthern.edu"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thomas.olino@temple.edu" TargetMode="External"/><Relationship Id="rId14"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97F73-0248-4078-8525-A5FA83F800CD}">
  <ds:schemaRefs>
    <ds:schemaRef ds:uri="http://schemas.openxmlformats.org/officeDocument/2006/bibliography"/>
  </ds:schemaRefs>
</ds:datastoreItem>
</file>

<file path=docMetadata/LabelInfo.xml><?xml version="1.0" encoding="utf-8"?>
<clbl:labelList xmlns:clbl="http://schemas.microsoft.com/office/2020/mipLabelMetadata">
  <clbl:label id="{733379be-d3c7-43aa-8e3c-664858a08dc5}" enabled="0" method="" siteId="{733379be-d3c7-43aa-8e3c-664858a08dc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3354</Words>
  <Characters>19123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2026-10-05T14:05:00Z</dcterms:created>
  <dcterms:modified xsi:type="dcterms:W3CDTF">2026-10-06T11:53:00Z</dcterms:modified>
</cp:coreProperties>
</file>