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ACF3C" w14:textId="77777777" w:rsidR="00B75E8A" w:rsidRPr="00A15B6E" w:rsidRDefault="00D674AA" w:rsidP="00651276">
      <w:pPr>
        <w:pStyle w:val="Titolo1"/>
        <w:rPr>
          <w:lang w:val="en-US"/>
        </w:rPr>
      </w:pPr>
      <w:r w:rsidRPr="00A15B6E">
        <w:rPr>
          <w:lang w:val="en-US"/>
        </w:rPr>
        <w:t xml:space="preserve">Supplementary Materials  </w:t>
      </w:r>
    </w:p>
    <w:p w14:paraId="09CD35CC" w14:textId="77777777" w:rsidR="00B75E8A" w:rsidRPr="00A15B6E" w:rsidRDefault="00D674AA" w:rsidP="00651276">
      <w:pPr>
        <w:pStyle w:val="Titolo2"/>
        <w:rPr>
          <w:lang w:val="en-US"/>
        </w:rPr>
      </w:pPr>
      <w:r w:rsidRPr="00A15B6E">
        <w:rPr>
          <w:lang w:val="en-US"/>
        </w:rPr>
        <w:t>Disconnections in personal neglect</w:t>
      </w:r>
    </w:p>
    <w:p w14:paraId="20959679" w14:textId="77777777" w:rsidR="00B75E8A" w:rsidRPr="00A15B6E" w:rsidRDefault="00D674AA">
      <w:pPr>
        <w:pStyle w:val="Standard"/>
        <w:rPr>
          <w:rFonts w:ascii="Times New Roman" w:hAnsi="Times New Roman"/>
          <w:sz w:val="20"/>
          <w:szCs w:val="20"/>
          <w:lang w:val="it-I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it-IT"/>
        </w:rPr>
        <w:t>S. Bertagnoli, V. Pacella, E. Rossato, P.M. Jenkinson, A. Fotopoulou, M. Scandola</w:t>
      </w:r>
      <w:r>
        <w:rPr>
          <w:rFonts w:ascii="Times New Roman" w:hAnsi="Times New Roman"/>
          <w:b/>
          <w:bCs/>
          <w:color w:val="000000"/>
          <w:sz w:val="20"/>
          <w:szCs w:val="20"/>
          <w:vertAlign w:val="superscript"/>
          <w:lang w:val="it-IT"/>
        </w:rPr>
        <w:t xml:space="preserve"> </w:t>
      </w:r>
      <w:r>
        <w:rPr>
          <w:rFonts w:ascii="Times New Roman" w:hAnsi="Times New Roman"/>
          <w:b/>
          <w:bCs/>
          <w:color w:val="000000"/>
          <w:sz w:val="20"/>
          <w:szCs w:val="20"/>
          <w:lang w:val="it-IT"/>
        </w:rPr>
        <w:t>&amp; V. Moro</w:t>
      </w:r>
    </w:p>
    <w:p w14:paraId="25BA5EC0" w14:textId="77777777" w:rsidR="00B75E8A" w:rsidRPr="00A15B6E" w:rsidRDefault="00D674AA">
      <w:pPr>
        <w:pStyle w:val="Standard"/>
        <w:spacing w:line="360" w:lineRule="auto"/>
        <w:rPr>
          <w:rFonts w:ascii="Times New Roman" w:hAnsi="Times New Roman"/>
          <w:sz w:val="20"/>
          <w:szCs w:val="20"/>
          <w:lang w:val="it-IT"/>
        </w:rPr>
      </w:pPr>
      <w:r w:rsidRPr="00A15B6E">
        <w:rPr>
          <w:rFonts w:ascii="Times New Roman" w:hAnsi="Times New Roman"/>
          <w:sz w:val="20"/>
          <w:szCs w:val="20"/>
          <w:lang w:val="it-IT"/>
        </w:rPr>
        <w:t>Correspondence to: Valentina Moro</w:t>
      </w:r>
    </w:p>
    <w:p w14:paraId="79D1A777" w14:textId="77777777" w:rsidR="00B75E8A" w:rsidRDefault="00D674AA">
      <w:pPr>
        <w:pStyle w:val="Standard"/>
        <w:spacing w:line="360" w:lineRule="auto"/>
        <w:rPr>
          <w:rFonts w:ascii="Times New Roman" w:hAnsi="Times New Roman"/>
          <w:b/>
          <w:bCs/>
          <w:color w:val="000000"/>
          <w:sz w:val="20"/>
          <w:szCs w:val="20"/>
          <w:lang w:val="it-I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it-IT"/>
        </w:rPr>
        <w:t>NPSY.Lab-VR, Department of Human Sciences, University of Verona, Lungadige Porta Vittoria, 17, 37129 Verona, Italy</w:t>
      </w:r>
    </w:p>
    <w:p w14:paraId="7B127783" w14:textId="77777777" w:rsidR="00B75E8A" w:rsidRDefault="00D674AA">
      <w:pPr>
        <w:pStyle w:val="Standard"/>
        <w:spacing w:line="360" w:lineRule="auto"/>
        <w:rPr>
          <w:rFonts w:ascii="Times New Roman" w:hAnsi="Times New Roman"/>
          <w:b/>
          <w:bCs/>
          <w:color w:val="000000"/>
          <w:sz w:val="20"/>
          <w:szCs w:val="20"/>
          <w:lang w:val="it-I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it-IT"/>
        </w:rPr>
        <w:t>e-mail: valentina.moro@univr.it</w:t>
      </w:r>
    </w:p>
    <w:p w14:paraId="0E7FE364" w14:textId="77E6E6BF" w:rsidR="00B75E8A" w:rsidRDefault="00D674AA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Table SM1 Grey matter lesions</w:t>
      </w:r>
    </w:p>
    <w:p w14:paraId="5B431E1C" w14:textId="2C8B9C5C" w:rsidR="00B75E8A" w:rsidRDefault="00651276">
      <w:pPr>
        <w:pStyle w:val="Standard"/>
        <w:rPr>
          <w:rFonts w:ascii="Times New Roman" w:hAnsi="Times New Roman"/>
          <w:sz w:val="20"/>
          <w:szCs w:val="20"/>
        </w:rPr>
      </w:pPr>
      <w:r w:rsidRPr="00651276">
        <w:rPr>
          <w:rFonts w:ascii="Times New Roman" w:hAnsi="Times New Roman"/>
          <w:sz w:val="20"/>
          <w:szCs w:val="20"/>
        </w:rPr>
        <w:t>The table shows the number</w:t>
      </w:r>
      <w:r w:rsidR="00A15B6E">
        <w:rPr>
          <w:rFonts w:ascii="Times New Roman" w:hAnsi="Times New Roman"/>
          <w:sz w:val="20"/>
          <w:szCs w:val="20"/>
        </w:rPr>
        <w:t>(N&gt;0)</w:t>
      </w:r>
      <w:r w:rsidRPr="00651276">
        <w:rPr>
          <w:rFonts w:ascii="Times New Roman" w:hAnsi="Times New Roman"/>
          <w:sz w:val="20"/>
          <w:szCs w:val="20"/>
        </w:rPr>
        <w:t xml:space="preserve"> and percentage of voxels </w:t>
      </w:r>
      <w:r w:rsidR="00A15B6E">
        <w:rPr>
          <w:rFonts w:ascii="Times New Roman" w:hAnsi="Times New Roman"/>
          <w:sz w:val="20"/>
          <w:szCs w:val="20"/>
        </w:rPr>
        <w:t xml:space="preserve"> (%N&gt;0) </w:t>
      </w:r>
      <w:r w:rsidRPr="00651276">
        <w:rPr>
          <w:rFonts w:ascii="Times New Roman" w:hAnsi="Times New Roman"/>
          <w:sz w:val="20"/>
          <w:szCs w:val="20"/>
        </w:rPr>
        <w:t xml:space="preserve">relating to damaged tissue in each area as resulting in the Voxel Symptoms Lesion Multivariate Mapping (LESYMAP) to find the lesions that correlate with the behavioural score at Comb </w:t>
      </w:r>
      <w:r w:rsidR="00A15B6E">
        <w:rPr>
          <w:rFonts w:ascii="Times New Roman" w:hAnsi="Times New Roman"/>
          <w:sz w:val="20"/>
          <w:szCs w:val="20"/>
        </w:rPr>
        <w:t>sub</w:t>
      </w:r>
      <w:r w:rsidRPr="00651276">
        <w:rPr>
          <w:rFonts w:ascii="Times New Roman" w:hAnsi="Times New Roman"/>
          <w:sz w:val="20"/>
          <w:szCs w:val="20"/>
        </w:rPr>
        <w:t>test</w:t>
      </w:r>
      <w:r w:rsidR="00A15B6E">
        <w:rPr>
          <w:rFonts w:ascii="Times New Roman" w:hAnsi="Times New Roman"/>
          <w:sz w:val="20"/>
          <w:szCs w:val="20"/>
        </w:rPr>
        <w:t>.</w:t>
      </w:r>
      <w:r w:rsidR="00D674AA">
        <w:rPr>
          <w:rFonts w:ascii="Times New Roman" w:hAnsi="Times New Roman"/>
          <w:b/>
          <w:bCs/>
          <w:color w:val="00000A"/>
          <w:sz w:val="20"/>
          <w:szCs w:val="20"/>
          <w:shd w:val="clear" w:color="auto" w:fill="FFFF00"/>
        </w:rPr>
        <w:t xml:space="preserve"> </w:t>
      </w:r>
    </w:p>
    <w:tbl>
      <w:tblPr>
        <w:tblW w:w="595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51"/>
        <w:gridCol w:w="1701"/>
        <w:gridCol w:w="1701"/>
      </w:tblGrid>
      <w:tr w:rsidR="00B75E8A" w14:paraId="36A24813" w14:textId="77777777" w:rsidTr="004911CF">
        <w:tc>
          <w:tcPr>
            <w:tcW w:w="2551" w:type="dxa"/>
            <w:tcBorders>
              <w:top w:val="single" w:sz="2" w:space="0" w:color="000000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E70D83" w14:textId="77777777" w:rsidR="00B75E8A" w:rsidRPr="00AB4275" w:rsidRDefault="00D674AA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4275">
              <w:rPr>
                <w:rFonts w:ascii="Times New Roman" w:hAnsi="Times New Roman"/>
                <w:b/>
                <w:bCs/>
                <w:sz w:val="20"/>
                <w:szCs w:val="20"/>
              </w:rPr>
              <w:t>Area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8" w:space="0" w:color="auto"/>
              <w:bottom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FE1F4D" w14:textId="77777777" w:rsidR="00B75E8A" w:rsidRPr="00AB4275" w:rsidRDefault="00D674AA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4275">
              <w:rPr>
                <w:rFonts w:ascii="Times New Roman" w:hAnsi="Times New Roman"/>
                <w:b/>
                <w:bCs/>
                <w:sz w:val="20"/>
                <w:szCs w:val="20"/>
              </w:rPr>
              <w:t>N&gt;0</w:t>
            </w:r>
          </w:p>
        </w:tc>
        <w:tc>
          <w:tcPr>
            <w:tcW w:w="1701" w:type="dxa"/>
            <w:tcBorders>
              <w:top w:val="single" w:sz="2" w:space="0" w:color="000000"/>
              <w:bottom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03961A" w14:textId="77777777" w:rsidR="00B75E8A" w:rsidRPr="00AB4275" w:rsidRDefault="00D674AA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B4275">
              <w:rPr>
                <w:rFonts w:ascii="Times New Roman" w:hAnsi="Times New Roman"/>
                <w:b/>
                <w:bCs/>
                <w:sz w:val="20"/>
                <w:szCs w:val="20"/>
              </w:rPr>
              <w:t>%N&gt;0</w:t>
            </w:r>
          </w:p>
        </w:tc>
      </w:tr>
      <w:tr w:rsidR="00B75E8A" w14:paraId="6189DB6E" w14:textId="77777777" w:rsidTr="004911CF">
        <w:trPr>
          <w:trHeight w:val="377"/>
        </w:trPr>
        <w:tc>
          <w:tcPr>
            <w:tcW w:w="2551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B3D892" w14:textId="77777777" w:rsidR="00B75E8A" w:rsidRDefault="00D674AA">
            <w:pPr>
              <w:pStyle w:val="TableContents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Rolandic Operculum Right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882072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519339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1.3</w:t>
            </w:r>
          </w:p>
        </w:tc>
      </w:tr>
      <w:tr w:rsidR="00B75E8A" w14:paraId="0AB785EE" w14:textId="77777777" w:rsidTr="004911CF">
        <w:tc>
          <w:tcPr>
            <w:tcW w:w="2551" w:type="dxa"/>
            <w:tcBorders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B3F031" w14:textId="77777777" w:rsidR="00B75E8A" w:rsidRDefault="00D674AA">
            <w:pPr>
              <w:pStyle w:val="TableContents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Insula Right</w:t>
            </w:r>
          </w:p>
        </w:tc>
        <w:tc>
          <w:tcPr>
            <w:tcW w:w="1701" w:type="dxa"/>
            <w:tcBorders>
              <w:lef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124A7D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235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C06A36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1.7</w:t>
            </w:r>
          </w:p>
        </w:tc>
      </w:tr>
      <w:tr w:rsidR="00B75E8A" w14:paraId="70E6DC92" w14:textId="77777777" w:rsidTr="004911CF">
        <w:tc>
          <w:tcPr>
            <w:tcW w:w="2551" w:type="dxa"/>
            <w:tcBorders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99B143" w14:textId="77777777" w:rsidR="00B75E8A" w:rsidRDefault="00D674AA">
            <w:pPr>
              <w:pStyle w:val="TableContents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Hippocampus Right</w:t>
            </w:r>
          </w:p>
        </w:tc>
        <w:tc>
          <w:tcPr>
            <w:tcW w:w="1701" w:type="dxa"/>
            <w:tcBorders>
              <w:lef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321ADA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3CE9EC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2.6</w:t>
            </w:r>
          </w:p>
        </w:tc>
      </w:tr>
      <w:tr w:rsidR="00B75E8A" w14:paraId="2FFA5B7E" w14:textId="77777777" w:rsidTr="004911CF">
        <w:tc>
          <w:tcPr>
            <w:tcW w:w="2551" w:type="dxa"/>
            <w:tcBorders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A8C513" w14:textId="77777777" w:rsidR="00B75E8A" w:rsidRDefault="00D674AA">
            <w:pPr>
              <w:pStyle w:val="TableContents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Pallidum Right</w:t>
            </w:r>
          </w:p>
        </w:tc>
        <w:tc>
          <w:tcPr>
            <w:tcW w:w="1701" w:type="dxa"/>
            <w:tcBorders>
              <w:lef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9D4371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312237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</w:tr>
      <w:tr w:rsidR="00B75E8A" w14:paraId="2B9C052F" w14:textId="77777777" w:rsidTr="004911CF">
        <w:tc>
          <w:tcPr>
            <w:tcW w:w="2551" w:type="dxa"/>
            <w:tcBorders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94BD80" w14:textId="77777777" w:rsidR="00B75E8A" w:rsidRDefault="00D674AA">
            <w:pPr>
              <w:pStyle w:val="TableContents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Thalamus Right</w:t>
            </w:r>
          </w:p>
        </w:tc>
        <w:tc>
          <w:tcPr>
            <w:tcW w:w="1701" w:type="dxa"/>
            <w:tcBorders>
              <w:lef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36B158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1117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3E2847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13.3</w:t>
            </w:r>
          </w:p>
        </w:tc>
      </w:tr>
      <w:tr w:rsidR="00B75E8A" w14:paraId="0E7409BF" w14:textId="77777777" w:rsidTr="004911CF">
        <w:tc>
          <w:tcPr>
            <w:tcW w:w="2551" w:type="dxa"/>
            <w:tcBorders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7FAA4D" w14:textId="77777777" w:rsidR="00B75E8A" w:rsidRDefault="00D674AA">
            <w:pPr>
              <w:pStyle w:val="TableContents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Heschl Right</w:t>
            </w:r>
          </w:p>
        </w:tc>
        <w:tc>
          <w:tcPr>
            <w:tcW w:w="1701" w:type="dxa"/>
            <w:tcBorders>
              <w:lef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B517BB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353</w:t>
            </w:r>
          </w:p>
        </w:tc>
        <w:tc>
          <w:tcPr>
            <w:tcW w:w="1701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5C068C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18.2</w:t>
            </w:r>
          </w:p>
        </w:tc>
      </w:tr>
      <w:tr w:rsidR="00B75E8A" w14:paraId="010F9C86" w14:textId="77777777" w:rsidTr="004911CF">
        <w:tc>
          <w:tcPr>
            <w:tcW w:w="2551" w:type="dxa"/>
            <w:tcBorders>
              <w:bottom w:val="single" w:sz="2" w:space="0" w:color="000000"/>
              <w:right w:val="single" w:sz="8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A6928C" w14:textId="77777777" w:rsidR="00B75E8A" w:rsidRDefault="00D674AA">
            <w:pPr>
              <w:pStyle w:val="TableContents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Temporal Superior Right</w:t>
            </w:r>
          </w:p>
        </w:tc>
        <w:tc>
          <w:tcPr>
            <w:tcW w:w="1701" w:type="dxa"/>
            <w:tcBorders>
              <w:left w:val="single" w:sz="8" w:space="0" w:color="auto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50B423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701" w:type="dxa"/>
            <w:tcBorders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1B9429" w14:textId="77777777" w:rsidR="00B75E8A" w:rsidRDefault="00D674AA">
            <w:pPr>
              <w:pStyle w:val="TableContents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0.1</w:t>
            </w:r>
          </w:p>
        </w:tc>
      </w:tr>
    </w:tbl>
    <w:p w14:paraId="4EF479ED" w14:textId="77777777" w:rsidR="00B75E8A" w:rsidRDefault="00B75E8A">
      <w:pPr>
        <w:pStyle w:val="Standard"/>
        <w:rPr>
          <w:rFonts w:ascii="Times New Roman" w:hAnsi="Times New Roman"/>
          <w:b/>
          <w:bCs/>
          <w:sz w:val="20"/>
          <w:szCs w:val="20"/>
          <w:lang w:val="it-IT"/>
        </w:rPr>
      </w:pPr>
    </w:p>
    <w:p w14:paraId="2C83A35C" w14:textId="77777777" w:rsidR="00AC6897" w:rsidRDefault="00AC6897">
      <w:pPr>
        <w:pStyle w:val="Standard"/>
        <w:rPr>
          <w:rFonts w:ascii="Times New Roman" w:hAnsi="Times New Roman"/>
          <w:b/>
          <w:bCs/>
          <w:sz w:val="20"/>
          <w:szCs w:val="20"/>
        </w:rPr>
      </w:pPr>
    </w:p>
    <w:p w14:paraId="26381E91" w14:textId="77777777" w:rsidR="00AC6897" w:rsidRDefault="00AC6897">
      <w:pPr>
        <w:pStyle w:val="Standard"/>
        <w:rPr>
          <w:rFonts w:ascii="Times New Roman" w:hAnsi="Times New Roman"/>
          <w:b/>
          <w:bCs/>
          <w:sz w:val="20"/>
          <w:szCs w:val="20"/>
        </w:rPr>
      </w:pPr>
    </w:p>
    <w:p w14:paraId="695CBCF4" w14:textId="77777777" w:rsidR="00AC6897" w:rsidRDefault="00AC6897">
      <w:pPr>
        <w:rPr>
          <w:rFonts w:ascii="Times New Roman" w:hAnsi="Times New Roman"/>
          <w:b/>
          <w:bCs/>
          <w:sz w:val="20"/>
          <w:szCs w:val="20"/>
          <w:lang w:val="en-GB"/>
        </w:rPr>
      </w:pPr>
      <w:r>
        <w:rPr>
          <w:rFonts w:ascii="Times New Roman" w:hAnsi="Times New Roman"/>
          <w:b/>
          <w:bCs/>
          <w:sz w:val="20"/>
          <w:szCs w:val="20"/>
        </w:rPr>
        <w:br w:type="page"/>
      </w:r>
    </w:p>
    <w:p w14:paraId="06F17659" w14:textId="76B154C2" w:rsidR="00B75E8A" w:rsidRDefault="00D674AA">
      <w:pPr>
        <w:pStyle w:val="Standard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lastRenderedPageBreak/>
        <w:t>Table SM2 White matter disconnections</w:t>
      </w:r>
    </w:p>
    <w:p w14:paraId="0C0D9F73" w14:textId="05F6A07C" w:rsidR="003B12FE" w:rsidRPr="003B12FE" w:rsidRDefault="003B12FE">
      <w:pPr>
        <w:pStyle w:val="Standard"/>
        <w:rPr>
          <w:rFonts w:ascii="Times New Roman" w:hAnsi="Times New Roman"/>
          <w:sz w:val="20"/>
          <w:szCs w:val="20"/>
        </w:rPr>
      </w:pPr>
      <w:r w:rsidRPr="003B12FE">
        <w:rPr>
          <w:rFonts w:ascii="Times New Roman" w:hAnsi="Times New Roman"/>
          <w:sz w:val="20"/>
          <w:szCs w:val="20"/>
        </w:rPr>
        <w:t>Details of the 34 tracts that result to be disconnected in at least 20% of patients, with means and standard deviations of the probability of disconnection</w:t>
      </w:r>
      <w:r w:rsidR="002E286C">
        <w:rPr>
          <w:rFonts w:ascii="Times New Roman" w:hAnsi="Times New Roman"/>
          <w:sz w:val="20"/>
          <w:szCs w:val="20"/>
        </w:rPr>
        <w:t xml:space="preserve"> </w:t>
      </w:r>
      <w:r w:rsidR="00780CD6">
        <w:rPr>
          <w:rFonts w:ascii="Times New Roman" w:hAnsi="Times New Roman"/>
          <w:sz w:val="20"/>
          <w:szCs w:val="20"/>
        </w:rPr>
        <w:t>(</w:t>
      </w:r>
      <w:r w:rsidR="002E286C">
        <w:rPr>
          <w:rFonts w:ascii="Times New Roman" w:hAnsi="Times New Roman"/>
          <w:sz w:val="20"/>
          <w:szCs w:val="20"/>
        </w:rPr>
        <w:t>in %</w:t>
      </w:r>
      <w:r w:rsidR="00780CD6">
        <w:rPr>
          <w:rFonts w:ascii="Times New Roman" w:hAnsi="Times New Roman"/>
          <w:sz w:val="20"/>
          <w:szCs w:val="20"/>
        </w:rPr>
        <w:t>)</w:t>
      </w:r>
      <w:r w:rsidRPr="003B12FE">
        <w:rPr>
          <w:rFonts w:ascii="Times New Roman" w:hAnsi="Times New Roman"/>
          <w:sz w:val="20"/>
          <w:szCs w:val="20"/>
        </w:rPr>
        <w:t xml:space="preserve"> as resulting from Tractotron</w:t>
      </w:r>
      <w:r w:rsidR="00A15B6E">
        <w:rPr>
          <w:rFonts w:ascii="Times New Roman" w:hAnsi="Times New Roman"/>
          <w:sz w:val="20"/>
          <w:szCs w:val="20"/>
        </w:rPr>
        <w:t>.</w:t>
      </w:r>
    </w:p>
    <w:p w14:paraId="4B4DCB3A" w14:textId="451E2097" w:rsidR="003B12FE" w:rsidRDefault="003B12FE">
      <w:pPr>
        <w:pStyle w:val="Standard"/>
        <w:rPr>
          <w:rFonts w:ascii="Times New Roman" w:hAnsi="Times New Roman"/>
          <w:sz w:val="20"/>
          <w:szCs w:val="20"/>
          <w:shd w:val="clear" w:color="auto" w:fill="FFFF00"/>
        </w:rPr>
      </w:pPr>
    </w:p>
    <w:tbl>
      <w:tblPr>
        <w:tblW w:w="6240" w:type="dxa"/>
        <w:tblLook w:val="04A0" w:firstRow="1" w:lastRow="0" w:firstColumn="1" w:lastColumn="0" w:noHBand="0" w:noVBand="1"/>
      </w:tblPr>
      <w:tblGrid>
        <w:gridCol w:w="4280"/>
        <w:gridCol w:w="980"/>
        <w:gridCol w:w="980"/>
      </w:tblGrid>
      <w:tr w:rsidR="00AC6897" w:rsidRPr="00AC6897" w14:paraId="3602F258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EBA631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</w:rPr>
              <w:t>Tract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536052" w14:textId="77777777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</w:rPr>
              <w:t>Mean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A2FE50" w14:textId="77777777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b/>
                <w:bCs/>
                <w:color w:val="000000"/>
                <w:kern w:val="0"/>
                <w:lang w:val="en-GB" w:eastAsia="en-GB"/>
              </w:rPr>
              <w:t>SD</w:t>
            </w:r>
          </w:p>
        </w:tc>
      </w:tr>
      <w:tr w:rsidR="00AC6897" w:rsidRPr="00AC6897" w14:paraId="7D01FEB2" w14:textId="77777777" w:rsidTr="00AC6897">
        <w:trPr>
          <w:trHeight w:val="295"/>
        </w:trPr>
        <w:tc>
          <w:tcPr>
            <w:tcW w:w="42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17E50C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Anterior Commissure</w:t>
            </w:r>
          </w:p>
        </w:tc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AD758" w14:textId="75BD88D0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69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  <w:tc>
          <w:tcPr>
            <w:tcW w:w="9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50F1" w14:textId="6658A8C4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</w:tr>
      <w:tr w:rsidR="00AC6897" w:rsidRPr="00AC6897" w14:paraId="5A20D077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4E800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Anterior Thalamic Projections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3338" w14:textId="3FF80C0B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E8C7" w14:textId="74C90379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</w:tr>
      <w:tr w:rsidR="00AC6897" w:rsidRPr="00AC6897" w14:paraId="69A4D8D0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EA4B95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Arcuate Anterior Segment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719D" w14:textId="2AE6C552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6FC0" w14:textId="1394DA78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30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</w:t>
            </w:r>
          </w:p>
        </w:tc>
      </w:tr>
      <w:tr w:rsidR="00AC6897" w:rsidRPr="00AC6897" w14:paraId="1BDA95EA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1E8903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Arcuate Long Segment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360B" w14:textId="20E53C7D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52ADF" w14:textId="0D441759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24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</w:tr>
      <w:tr w:rsidR="00AC6897" w:rsidRPr="00AC6897" w14:paraId="368735EB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5F0E0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Arcuate Posterior Segment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6840F" w14:textId="5A8A8B0B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76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269E" w14:textId="1BC511FA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</w:t>
            </w:r>
          </w:p>
        </w:tc>
      </w:tr>
      <w:tr w:rsidR="00AC6897" w:rsidRPr="00AC6897" w14:paraId="439FA821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2C4CE3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Cingulum Right Anterior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9C79" w14:textId="2F3EDFAF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60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5991C" w14:textId="668F4064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</w:t>
            </w:r>
          </w:p>
        </w:tc>
      </w:tr>
      <w:tr w:rsidR="00AC6897" w:rsidRPr="00AC6897" w14:paraId="6EFEE333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01D579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Cingulum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7AD7" w14:textId="357DE254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63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7BEB" w14:textId="5235863F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41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0</w:t>
            </w:r>
          </w:p>
        </w:tc>
      </w:tr>
      <w:tr w:rsidR="00AC6897" w:rsidRPr="00AC6897" w14:paraId="7BACE066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5F0D0B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Cingulum Right Posterior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4008" w14:textId="0A44337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2EFF" w14:textId="500228EA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</w:tr>
      <w:tr w:rsidR="00AC6897" w:rsidRPr="00AC6897" w14:paraId="0DE083FA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99B3F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Corpus callosum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92D6" w14:textId="2FD23C9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98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D223" w14:textId="3B1A5248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</w:t>
            </w:r>
          </w:p>
        </w:tc>
      </w:tr>
      <w:tr w:rsidR="00AC6897" w:rsidRPr="00AC6897" w14:paraId="305D6C5F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3C530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Cortico Spinal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0CB8E" w14:textId="461B9B2E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DF002" w14:textId="4930E2CC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</w:t>
            </w:r>
          </w:p>
        </w:tc>
      </w:tr>
      <w:tr w:rsidR="00AC6897" w:rsidRPr="00AC6897" w14:paraId="65D12287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344B8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Face U tract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EFE7" w14:textId="0BF0D9E5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51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5F71" w14:textId="2A88B02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38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</w:t>
            </w:r>
          </w:p>
        </w:tc>
      </w:tr>
      <w:tr w:rsidR="00AC6897" w:rsidRPr="00AC6897" w14:paraId="796B9C26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2682E4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Fornix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233F" w14:textId="7CF5998A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E720" w14:textId="49A22E7C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</w:tr>
      <w:tr w:rsidR="00AC6897" w:rsidRPr="00AC6897" w14:paraId="763B1881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5262CE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Frontal Aslant tract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3C32" w14:textId="059C0C3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2F51" w14:textId="4F8D5212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29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</w:tr>
      <w:tr w:rsidR="00AC6897" w:rsidRPr="00AC6897" w14:paraId="4DB47CCD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280426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Frontal Commissural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4063D" w14:textId="6804305B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81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233B" w14:textId="3C6287C2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34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</w:t>
            </w:r>
          </w:p>
        </w:tc>
      </w:tr>
      <w:tr w:rsidR="00AC6897" w:rsidRPr="00AC6897" w14:paraId="7A781CF3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24B3AB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Frontal Inferior longitudinal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6FE1" w14:textId="7205E715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74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CC87" w14:textId="20A7BCE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37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7</w:t>
            </w:r>
          </w:p>
        </w:tc>
      </w:tr>
      <w:tr w:rsidR="00AC6897" w:rsidRPr="00AC6897" w14:paraId="52423CEC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FB822C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Frontal Orbito Polar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C168" w14:textId="709AEBF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16A28" w14:textId="1930D32D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0</w:t>
            </w:r>
          </w:p>
        </w:tc>
      </w:tr>
      <w:tr w:rsidR="00AC6897" w:rsidRPr="00AC6897" w14:paraId="3151AF3E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281302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Frontal Superior Longitudinal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156E" w14:textId="0D24B32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50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917C5" w14:textId="60D5A1CF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7</w:t>
            </w:r>
          </w:p>
        </w:tc>
      </w:tr>
      <w:tr w:rsidR="00AC6897" w:rsidRPr="00AC6897" w14:paraId="2B6FFBA0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CACB9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Fronto Insular tract2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B0ED2" w14:textId="3F4E47B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57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716B" w14:textId="3159152C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</w:tr>
      <w:tr w:rsidR="00AC6897" w:rsidRPr="00AC6897" w14:paraId="1FCF16F6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14F63B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Fronto Insular tract3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E562" w14:textId="414062D8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83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EA66" w14:textId="7CB6D6F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31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</w:tr>
      <w:tr w:rsidR="00AC6897" w:rsidRPr="00AC6897" w14:paraId="268D1606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B08EEA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Fronto Insular tract4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A603" w14:textId="38C39036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88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965D" w14:textId="2EAEE862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29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</w:tr>
      <w:tr w:rsidR="00AC6897" w:rsidRPr="00AC6897" w14:paraId="11903A0D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2AC6A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Fronto Insular tract5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15E1" w14:textId="2AD2CF4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91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3B7E" w14:textId="0DA502E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23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7</w:t>
            </w:r>
          </w:p>
        </w:tc>
      </w:tr>
      <w:tr w:rsidR="00AC6897" w:rsidRPr="00AC6897" w14:paraId="2B05E217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0FC024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Fronto Marginal tract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007E" w14:textId="3F0D4B68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AC53" w14:textId="654F2F44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41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</w:t>
            </w:r>
          </w:p>
        </w:tc>
      </w:tr>
      <w:tr w:rsidR="00AC6897" w:rsidRPr="00AC6897" w14:paraId="570FA070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BF6273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Fronto Striatal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0A44E" w14:textId="18EE91EB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98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C059A" w14:textId="12EB0B52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10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0</w:t>
            </w:r>
          </w:p>
        </w:tc>
      </w:tr>
      <w:tr w:rsidR="00AC6897" w:rsidRPr="00AC6897" w14:paraId="231D375B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8ACB12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Handinf U tract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D37F9" w14:textId="2563331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59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91B68" w14:textId="084487B8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44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</w:tr>
      <w:tr w:rsidR="00AC6897" w:rsidRPr="00AC6897" w14:paraId="17D4CCB7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157FB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Handmid U tract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FB53" w14:textId="552EFCF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E490A" w14:textId="1CD30665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44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</w:t>
            </w:r>
          </w:p>
        </w:tc>
      </w:tr>
      <w:tr w:rsidR="00AC6897" w:rsidRPr="00AC6897" w14:paraId="7B593C1A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E5847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Handsup U tract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D86CA" w14:textId="0D7578E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39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8DBE9" w14:textId="6E0F734D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44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</w:tr>
      <w:tr w:rsidR="00AC6897" w:rsidRPr="00AC6897" w14:paraId="5ADEB3BC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63B612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Inferior Fronto Occipital fasciculus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C977E" w14:textId="418F399E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CBD81" w14:textId="16472186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22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</w:t>
            </w:r>
          </w:p>
        </w:tc>
      </w:tr>
      <w:tr w:rsidR="00AC6897" w:rsidRPr="00AC6897" w14:paraId="3BF80389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A22424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Inferior Longitudinal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141AF" w14:textId="4485654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81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B0CA" w14:textId="208116D0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35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</w:t>
            </w:r>
          </w:p>
        </w:tc>
      </w:tr>
      <w:tr w:rsidR="00AC6897" w:rsidRPr="00AC6897" w14:paraId="35956DAC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AC638E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Optic Radiations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0EAF" w14:textId="1D708854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67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3016" w14:textId="56539C3C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34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</w:tr>
      <w:tr w:rsidR="00AC6897" w:rsidRPr="00AC6897" w14:paraId="4B1966CF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9D235F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Pons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BCB7" w14:textId="17BA2E08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EA414" w14:textId="4F173451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15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</w:t>
            </w:r>
          </w:p>
        </w:tc>
      </w:tr>
      <w:tr w:rsidR="00AC6897" w:rsidRPr="00AC6897" w14:paraId="371593BF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8A0158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Superior Londgitudinal Fasciculus III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26742" w14:textId="5C6FD9A4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94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02418" w14:textId="55F693B5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17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</w:tr>
      <w:tr w:rsidR="00AC6897" w:rsidRPr="00AC6897" w14:paraId="51FEC363" w14:textId="77777777" w:rsidTr="00AC6897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D1D6DC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Superior Londgitudinal Fasciculus II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92E8" w14:textId="21D4D5E9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85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CB815" w14:textId="2653C05F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31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3</w:t>
            </w:r>
          </w:p>
        </w:tc>
      </w:tr>
      <w:tr w:rsidR="00AC6897" w:rsidRPr="00AC6897" w14:paraId="14B208C7" w14:textId="77777777" w:rsidTr="00A15B6E">
        <w:trPr>
          <w:trHeight w:val="295"/>
        </w:trPr>
        <w:tc>
          <w:tcPr>
            <w:tcW w:w="428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A8AED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Superior Londgitudinal Fasciculus I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07766" w14:textId="019D8E43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66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3A9A" w14:textId="59335AC7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42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1</w:t>
            </w:r>
          </w:p>
        </w:tc>
      </w:tr>
      <w:tr w:rsidR="00AC6897" w:rsidRPr="00AC6897" w14:paraId="7494F512" w14:textId="77777777" w:rsidTr="00A15B6E">
        <w:trPr>
          <w:trHeight w:val="295"/>
        </w:trPr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07842D" w14:textId="77777777" w:rsidR="00AC6897" w:rsidRPr="00AC6897" w:rsidRDefault="00AC6897" w:rsidP="00AC6897">
            <w:pPr>
              <w:widowControl/>
              <w:suppressAutoHyphens w:val="0"/>
              <w:autoSpaceDN/>
              <w:spacing w:after="0" w:line="240" w:lineRule="auto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Uncinate Right</w:t>
            </w:r>
          </w:p>
        </w:tc>
        <w:tc>
          <w:tcPr>
            <w:tcW w:w="98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666991" w14:textId="537F4A95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72</w:t>
            </w:r>
            <w:r w:rsidR="00842D0D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CDADC" w14:textId="0BC8C638" w:rsidR="00AC6897" w:rsidRPr="00AC6897" w:rsidRDefault="00AC6897" w:rsidP="00A15B6E">
            <w:pPr>
              <w:widowControl/>
              <w:suppressAutoHyphens w:val="0"/>
              <w:autoSpaceDN/>
              <w:spacing w:after="0" w:line="240" w:lineRule="auto"/>
              <w:jc w:val="center"/>
              <w:textAlignment w:val="auto"/>
              <w:rPr>
                <w:rFonts w:eastAsia="Times New Roman" w:cs="Calibri"/>
                <w:color w:val="000000"/>
                <w:kern w:val="0"/>
                <w:lang w:val="en-GB" w:eastAsia="en-GB"/>
              </w:rPr>
            </w:pP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41</w:t>
            </w:r>
            <w:r w:rsidR="00BA22E8">
              <w:rPr>
                <w:rFonts w:eastAsia="Times New Roman" w:cs="Calibri"/>
                <w:color w:val="000000"/>
                <w:kern w:val="0"/>
                <w:lang w:val="en-GB" w:eastAsia="en-GB"/>
              </w:rPr>
              <w:t>.</w:t>
            </w:r>
            <w:r w:rsidRPr="00AC6897">
              <w:rPr>
                <w:rFonts w:eastAsia="Times New Roman" w:cs="Calibri"/>
                <w:color w:val="000000"/>
                <w:kern w:val="0"/>
                <w:lang w:val="en-GB" w:eastAsia="en-GB"/>
              </w:rPr>
              <w:t>9</w:t>
            </w:r>
          </w:p>
        </w:tc>
      </w:tr>
    </w:tbl>
    <w:p w14:paraId="10467D6C" w14:textId="679BB504" w:rsidR="00B75E8A" w:rsidRDefault="00B75E8A">
      <w:pPr>
        <w:pStyle w:val="Standard"/>
        <w:rPr>
          <w:rFonts w:ascii="Times New Roman" w:hAnsi="Times New Roman"/>
          <w:sz w:val="20"/>
          <w:szCs w:val="20"/>
        </w:rPr>
      </w:pPr>
    </w:p>
    <w:sectPr w:rsidR="00B75E8A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556B32" w14:textId="77777777" w:rsidR="00090DDF" w:rsidRDefault="00090DDF">
      <w:pPr>
        <w:spacing w:after="0" w:line="240" w:lineRule="auto"/>
      </w:pPr>
      <w:r>
        <w:separator/>
      </w:r>
    </w:p>
  </w:endnote>
  <w:endnote w:type="continuationSeparator" w:id="0">
    <w:p w14:paraId="011326C5" w14:textId="77777777" w:rsidR="00090DDF" w:rsidRDefault="00090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673140" w14:textId="77777777" w:rsidR="00090DDF" w:rsidRDefault="00090DD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5EA4A9B" w14:textId="77777777" w:rsidR="00090DDF" w:rsidRDefault="00090D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E8A"/>
    <w:rsid w:val="00090DDF"/>
    <w:rsid w:val="002E286C"/>
    <w:rsid w:val="003B12FE"/>
    <w:rsid w:val="004911CF"/>
    <w:rsid w:val="00651276"/>
    <w:rsid w:val="00734EC6"/>
    <w:rsid w:val="00780CD6"/>
    <w:rsid w:val="007C1EDE"/>
    <w:rsid w:val="00842D0D"/>
    <w:rsid w:val="00A15B6E"/>
    <w:rsid w:val="00A3572F"/>
    <w:rsid w:val="00AB4275"/>
    <w:rsid w:val="00AC6897"/>
    <w:rsid w:val="00B75E8A"/>
    <w:rsid w:val="00BA22E8"/>
    <w:rsid w:val="00D674AA"/>
    <w:rsid w:val="00EF6666"/>
    <w:rsid w:val="00F8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B2DC2"/>
  <w15:docId w15:val="{DFD26F4A-29B4-43AE-A4B3-627AC8F46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ahoma"/>
        <w:kern w:val="3"/>
        <w:sz w:val="22"/>
        <w:szCs w:val="22"/>
        <w:lang w:val="it-IT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512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6512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lang w:val="en-GB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512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65127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3572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3572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3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350</Words>
  <Characters>1995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Valentina Moro</dc:creator>
  <cp:lastModifiedBy>Valentina Moro</cp:lastModifiedBy>
  <cp:revision>4</cp:revision>
  <dcterms:created xsi:type="dcterms:W3CDTF">2021-11-26T16:32:00Z</dcterms:created>
  <dcterms:modified xsi:type="dcterms:W3CDTF">2021-11-29T08:11:00Z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