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30"/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68"/>
        <w:gridCol w:w="1391"/>
        <w:gridCol w:w="1188"/>
        <w:gridCol w:w="1071"/>
        <w:gridCol w:w="1362"/>
        <w:gridCol w:w="1270"/>
      </w:tblGrid>
      <w:tr w:rsidR="0038046D" w:rsidRPr="006D241E" w:rsidTr="008959E6">
        <w:trPr>
          <w:cantSplit/>
          <w:tblHeader/>
        </w:trPr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8046D" w:rsidRPr="006D241E" w:rsidRDefault="00167AE0" w:rsidP="008959E6">
            <w:pPr>
              <w:pStyle w:val="Title1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D241E">
              <w:rPr>
                <w:rFonts w:asciiTheme="minorHAnsi" w:hAnsiTheme="minorHAnsi" w:cstheme="minorHAnsi"/>
                <w:b/>
                <w:bCs/>
              </w:rPr>
              <w:t>Primary maternal outcomes of metformin treatment during pregnancy</w:t>
            </w:r>
          </w:p>
        </w:tc>
      </w:tr>
      <w:tr w:rsidR="0038046D" w:rsidRPr="006D241E" w:rsidTr="008959E6">
        <w:trPr>
          <w:cantSplit/>
          <w:tblHeader/>
        </w:trPr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8046D" w:rsidRPr="006D241E" w:rsidRDefault="00167AE0" w:rsidP="008959E6">
            <w:pPr>
              <w:divId w:val="387723590"/>
              <w:rPr>
                <w:rFonts w:eastAsia="Times New Roman" w:cstheme="minorHAnsi"/>
              </w:rPr>
            </w:pPr>
            <w:r w:rsidRPr="006D241E">
              <w:rPr>
                <w:rFonts w:eastAsia="Times New Roman" w:cstheme="minorHAnsi"/>
                <w:b/>
                <w:bCs/>
              </w:rPr>
              <w:t>Patient or population</w:t>
            </w:r>
            <w:r w:rsidRPr="006D241E">
              <w:rPr>
                <w:rFonts w:eastAsia="Times New Roman" w:cstheme="minorHAnsi"/>
              </w:rPr>
              <w:t xml:space="preserve">: Women prescribed metformin for any indication during pregnancy </w:t>
            </w:r>
          </w:p>
          <w:p w:rsidR="0038046D" w:rsidRPr="006D241E" w:rsidRDefault="00167AE0" w:rsidP="008959E6">
            <w:pPr>
              <w:divId w:val="1820535331"/>
              <w:rPr>
                <w:rFonts w:eastAsia="Times New Roman" w:cstheme="minorHAnsi"/>
              </w:rPr>
            </w:pPr>
            <w:r w:rsidRPr="006D241E">
              <w:rPr>
                <w:rFonts w:eastAsia="Times New Roman" w:cstheme="minorHAnsi"/>
                <w:b/>
                <w:bCs/>
              </w:rPr>
              <w:t>Setting</w:t>
            </w:r>
            <w:r w:rsidRPr="006D241E">
              <w:rPr>
                <w:rFonts w:eastAsia="Times New Roman" w:cstheme="minorHAnsi"/>
              </w:rPr>
              <w:t xml:space="preserve">: </w:t>
            </w:r>
          </w:p>
          <w:p w:rsidR="0038046D" w:rsidRPr="006D241E" w:rsidRDefault="00167AE0" w:rsidP="008959E6">
            <w:pPr>
              <w:divId w:val="365717465"/>
              <w:rPr>
                <w:rFonts w:eastAsia="Times New Roman" w:cstheme="minorHAnsi"/>
              </w:rPr>
            </w:pPr>
            <w:r w:rsidRPr="006D241E">
              <w:rPr>
                <w:rFonts w:eastAsia="Times New Roman" w:cstheme="minorHAnsi"/>
                <w:b/>
                <w:bCs/>
              </w:rPr>
              <w:t>Intervention</w:t>
            </w:r>
            <w:r w:rsidRPr="006D241E">
              <w:rPr>
                <w:rFonts w:eastAsia="Times New Roman" w:cstheme="minorHAnsi"/>
              </w:rPr>
              <w:t xml:space="preserve">: Metformin </w:t>
            </w:r>
          </w:p>
          <w:p w:rsidR="0038046D" w:rsidRPr="006D241E" w:rsidRDefault="00167AE0" w:rsidP="008959E6">
            <w:pPr>
              <w:divId w:val="683243784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Fonts w:eastAsia="Times New Roman" w:cstheme="minorHAnsi"/>
                <w:b/>
                <w:bCs/>
              </w:rPr>
              <w:t>Comparison</w:t>
            </w:r>
            <w:r w:rsidRPr="006D241E">
              <w:rPr>
                <w:rFonts w:eastAsia="Times New Roman" w:cstheme="minorHAnsi"/>
              </w:rPr>
              <w:t xml:space="preserve">: Any comparator </w:t>
            </w:r>
          </w:p>
        </w:tc>
      </w:tr>
      <w:tr w:rsidR="0038046D" w:rsidRPr="006D241E" w:rsidTr="008959E6">
        <w:trPr>
          <w:cantSplit/>
          <w:tblHeader/>
        </w:trPr>
        <w:tc>
          <w:tcPr>
            <w:tcW w:w="0" w:type="auto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3271AA"/>
            <w:vAlign w:val="center"/>
            <w:hideMark/>
          </w:tcPr>
          <w:p w:rsidR="0038046D" w:rsidRPr="006D241E" w:rsidRDefault="00167AE0" w:rsidP="008959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6D241E">
              <w:rPr>
                <w:rFonts w:asciiTheme="minorHAnsi" w:hAnsiTheme="minorHAnsi" w:cstheme="minorHAnsi"/>
                <w:b/>
                <w:bCs/>
                <w:color w:val="FFFFFF"/>
              </w:rPr>
              <w:t>Outcomes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3271AA"/>
            <w:vAlign w:val="center"/>
            <w:hideMark/>
          </w:tcPr>
          <w:p w:rsidR="0038046D" w:rsidRPr="006D241E" w:rsidRDefault="00167AE0" w:rsidP="008959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6D241E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№ of participants </w:t>
            </w:r>
            <w:r w:rsidRPr="006D241E">
              <w:rPr>
                <w:rFonts w:asciiTheme="minorHAnsi" w:hAnsiTheme="minorHAnsi" w:cstheme="minorHAnsi"/>
                <w:b/>
                <w:bCs/>
                <w:color w:val="FFFFFF"/>
              </w:rPr>
              <w:br/>
              <w:t>(studies)</w:t>
            </w:r>
            <w:r w:rsidRPr="006D241E">
              <w:rPr>
                <w:rFonts w:asciiTheme="minorHAnsi" w:hAnsiTheme="minorHAnsi" w:cstheme="minorHAnsi"/>
                <w:b/>
                <w:bCs/>
                <w:color w:val="FFFFFF"/>
              </w:rPr>
              <w:br/>
              <w:t xml:space="preserve">Follow up 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3271AA"/>
            <w:vAlign w:val="center"/>
            <w:hideMark/>
          </w:tcPr>
          <w:p w:rsidR="0038046D" w:rsidRPr="006D241E" w:rsidRDefault="00167AE0" w:rsidP="008959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6D241E">
              <w:rPr>
                <w:rFonts w:asciiTheme="minorHAnsi" w:hAnsiTheme="minorHAnsi" w:cstheme="minorHAnsi"/>
                <w:b/>
                <w:bCs/>
                <w:color w:val="FFFFFF"/>
              </w:rPr>
              <w:t>Certainty of the evidence</w:t>
            </w:r>
            <w:r w:rsidRPr="006D241E">
              <w:rPr>
                <w:rFonts w:asciiTheme="minorHAnsi" w:hAnsiTheme="minorHAnsi" w:cstheme="minorHAnsi"/>
                <w:b/>
                <w:bCs/>
                <w:color w:val="FFFFFF"/>
              </w:rPr>
              <w:br/>
              <w:t>(GRADE)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3271AA"/>
            <w:vAlign w:val="center"/>
            <w:hideMark/>
          </w:tcPr>
          <w:p w:rsidR="0038046D" w:rsidRPr="006D241E" w:rsidRDefault="00167AE0" w:rsidP="008959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6D241E">
              <w:rPr>
                <w:rFonts w:asciiTheme="minorHAnsi" w:hAnsiTheme="minorHAnsi" w:cstheme="minorHAnsi"/>
                <w:b/>
                <w:bCs/>
                <w:color w:val="FFFFFF"/>
              </w:rPr>
              <w:t>Relative effect</w:t>
            </w:r>
            <w:r w:rsidRPr="006D241E">
              <w:rPr>
                <w:rFonts w:asciiTheme="minorHAnsi" w:hAnsiTheme="minorHAnsi" w:cstheme="minorHAnsi"/>
                <w:b/>
                <w:bCs/>
                <w:color w:val="FFFFFF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D3D3D3"/>
            <w:vAlign w:val="center"/>
            <w:hideMark/>
          </w:tcPr>
          <w:p w:rsidR="0038046D" w:rsidRPr="006D241E" w:rsidRDefault="00167AE0" w:rsidP="008959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241E">
              <w:rPr>
                <w:rFonts w:asciiTheme="minorHAnsi" w:hAnsiTheme="minorHAnsi" w:cstheme="minorHAnsi"/>
                <w:b/>
                <w:bCs/>
                <w:color w:val="000000"/>
              </w:rPr>
              <w:t>Anticipated absolute effects</w:t>
            </w:r>
          </w:p>
        </w:tc>
      </w:tr>
      <w:tr w:rsidR="0038046D" w:rsidRPr="006D241E" w:rsidTr="008959E6">
        <w:trPr>
          <w:cantSplit/>
          <w:tblHeader/>
        </w:trPr>
        <w:tc>
          <w:tcPr>
            <w:tcW w:w="0" w:type="auto"/>
            <w:vMerge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38046D" w:rsidP="008959E6">
            <w:pPr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38046D" w:rsidP="008959E6">
            <w:pPr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38046D" w:rsidP="008959E6">
            <w:pPr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38046D" w:rsidP="008959E6">
            <w:pPr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D3D3D3"/>
            <w:vAlign w:val="center"/>
            <w:hideMark/>
          </w:tcPr>
          <w:p w:rsidR="0038046D" w:rsidRPr="006D241E" w:rsidRDefault="00167AE0" w:rsidP="008959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241E">
              <w:rPr>
                <w:rFonts w:asciiTheme="minorHAnsi" w:hAnsiTheme="minorHAnsi" w:cstheme="minorHAnsi"/>
                <w:b/>
                <w:bCs/>
                <w:color w:val="000000"/>
              </w:rPr>
              <w:t>Risk with any comparator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D3D3D3"/>
            <w:vAlign w:val="center"/>
            <w:hideMark/>
          </w:tcPr>
          <w:p w:rsidR="0038046D" w:rsidRPr="006D241E" w:rsidRDefault="00167AE0" w:rsidP="008959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241E">
              <w:rPr>
                <w:rFonts w:asciiTheme="minorHAnsi" w:hAnsiTheme="minorHAnsi" w:cstheme="minorHAnsi"/>
                <w:b/>
                <w:bCs/>
                <w:color w:val="000000"/>
              </w:rPr>
              <w:t>Risk difference with Metformin</w:t>
            </w:r>
          </w:p>
        </w:tc>
      </w:tr>
      <w:tr w:rsidR="0038046D" w:rsidRPr="006D241E" w:rsidTr="008959E6">
        <w:trPr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1506899177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label"/>
                <w:rFonts w:eastAsia="Times New Roman" w:cstheme="minorHAnsi"/>
              </w:rPr>
              <w:t>Pregnancy-induced hypertension (all studies)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35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1141926776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Fonts w:eastAsia="Times New Roman" w:cstheme="minorHAnsi"/>
              </w:rPr>
              <w:t>4189</w:t>
            </w:r>
            <w:r w:rsidRPr="006D241E">
              <w:rPr>
                <w:rFonts w:eastAsia="Times New Roman" w:cstheme="minorHAnsi"/>
              </w:rPr>
              <w:br/>
              <w:t xml:space="preserve">(14 RCTs) </w:t>
            </w:r>
          </w:p>
        </w:tc>
        <w:tc>
          <w:tcPr>
            <w:tcW w:w="54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188379056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⨁⨁⨁⨁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Style w:val="quality-text"/>
                <w:rFonts w:eastAsia="Times New Roman" w:cstheme="minorHAnsi"/>
              </w:rPr>
              <w:t>HIGH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48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1609895696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block"/>
                <w:rFonts w:eastAsia="Times New Roman" w:cstheme="minorHAnsi"/>
                <w:b/>
                <w:bCs/>
              </w:rPr>
              <w:t>OR 0.97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Style w:val="cell"/>
                <w:rFonts w:eastAsia="Times New Roman" w:cstheme="minorHAnsi"/>
              </w:rPr>
              <w:t>(0.77 to 1.22)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38046D" w:rsidRPr="006D241E" w:rsidRDefault="00167AE0" w:rsidP="008959E6">
            <w:pPr>
              <w:jc w:val="center"/>
              <w:divId w:val="1814832596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Fonts w:eastAsia="Times New Roman" w:cstheme="minorHAnsi"/>
              </w:rPr>
              <w:t xml:space="preserve">78 per 1,000 </w:t>
            </w:r>
          </w:p>
        </w:tc>
        <w:tc>
          <w:tcPr>
            <w:tcW w:w="58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38046D" w:rsidRPr="006D241E" w:rsidRDefault="00167AE0" w:rsidP="008959E6">
            <w:pPr>
              <w:jc w:val="center"/>
              <w:divId w:val="777336046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cell-value"/>
                <w:rFonts w:eastAsia="Times New Roman" w:cstheme="minorHAnsi"/>
                <w:b/>
                <w:bCs/>
              </w:rPr>
              <w:t>2 fewer per 1,000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Style w:val="cell-value"/>
                <w:rFonts w:eastAsia="Times New Roman" w:cstheme="minorHAnsi"/>
              </w:rPr>
              <w:t>(17 fewer to 16 more)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</w:tr>
      <w:tr w:rsidR="0038046D" w:rsidRPr="006D241E" w:rsidTr="008959E6">
        <w:trPr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681317542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label"/>
                <w:rFonts w:eastAsia="Times New Roman" w:cstheme="minorHAnsi"/>
              </w:rPr>
              <w:t>Gestational age at delivery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35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938220900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Fonts w:eastAsia="Times New Roman" w:cstheme="minorHAnsi"/>
              </w:rPr>
              <w:t>3081</w:t>
            </w:r>
            <w:r w:rsidRPr="006D241E">
              <w:rPr>
                <w:rFonts w:eastAsia="Times New Roman" w:cstheme="minorHAnsi"/>
              </w:rPr>
              <w:br/>
              <w:t xml:space="preserve">(17 RCTs) </w:t>
            </w:r>
          </w:p>
        </w:tc>
        <w:tc>
          <w:tcPr>
            <w:tcW w:w="54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99229122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⨁⨁⨁◯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Style w:val="quality-text"/>
                <w:rFonts w:eastAsia="Times New Roman" w:cstheme="minorHAnsi"/>
              </w:rPr>
              <w:t>MODERATE</w:t>
            </w:r>
            <w:r w:rsidRPr="006D241E">
              <w:rPr>
                <w:rFonts w:eastAsia="Times New Roman" w:cstheme="minorHAnsi"/>
              </w:rPr>
              <w:t xml:space="preserve"> </w:t>
            </w:r>
            <w:r w:rsidRPr="006D241E">
              <w:rPr>
                <w:rFonts w:eastAsia="Times New Roman" w:cstheme="minorHAnsi"/>
                <w:vertAlign w:val="superscript"/>
              </w:rPr>
              <w:t>a</w:t>
            </w:r>
          </w:p>
        </w:tc>
        <w:tc>
          <w:tcPr>
            <w:tcW w:w="48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599485488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cell"/>
                <w:rFonts w:eastAsia="Times New Roman" w:cstheme="minorHAnsi"/>
              </w:rPr>
              <w:t>-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38046D" w:rsidRPr="006D241E" w:rsidRDefault="00167AE0" w:rsidP="008959E6">
            <w:pPr>
              <w:jc w:val="center"/>
              <w:divId w:val="588583497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cell-value"/>
                <w:rFonts w:eastAsia="Times New Roman" w:cstheme="minorHAnsi"/>
              </w:rPr>
              <w:t xml:space="preserve">The mean gestational age at delivery was </w:t>
            </w:r>
            <w:r w:rsidRPr="006D241E">
              <w:rPr>
                <w:rStyle w:val="cell-value"/>
                <w:rFonts w:eastAsia="Times New Roman" w:cstheme="minorHAnsi"/>
                <w:b/>
                <w:bCs/>
              </w:rPr>
              <w:t>38.2</w:t>
            </w:r>
            <w:r w:rsidRPr="006D241E">
              <w:rPr>
                <w:rStyle w:val="cell-value"/>
                <w:rFonts w:eastAsia="Times New Roman" w:cstheme="minorHAnsi"/>
              </w:rPr>
              <w:t xml:space="preserve"> weeks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8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38046D" w:rsidRPr="006D241E" w:rsidRDefault="00167AE0" w:rsidP="008959E6">
            <w:pPr>
              <w:jc w:val="center"/>
              <w:divId w:val="706880833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cell-value"/>
                <w:rFonts w:eastAsia="Times New Roman" w:cstheme="minorHAnsi"/>
              </w:rPr>
              <w:t xml:space="preserve">MD </w:t>
            </w:r>
            <w:r w:rsidRPr="006D241E">
              <w:rPr>
                <w:rStyle w:val="cell-value"/>
                <w:rFonts w:eastAsia="Times New Roman" w:cstheme="minorHAnsi"/>
                <w:b/>
                <w:bCs/>
              </w:rPr>
              <w:t>0.07 weeks lower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Style w:val="cell-value"/>
                <w:rFonts w:eastAsia="Times New Roman" w:cstheme="minorHAnsi"/>
              </w:rPr>
              <w:t>(0.21 lower to 0.06 higher)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</w:tr>
      <w:tr w:rsidR="0038046D" w:rsidRPr="006D241E" w:rsidTr="008959E6">
        <w:trPr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834683093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label"/>
                <w:rFonts w:eastAsia="Times New Roman" w:cstheme="minorHAnsi"/>
              </w:rPr>
              <w:t>GWG (through pregnancy)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35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1294140204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Fonts w:eastAsia="Times New Roman" w:cstheme="minorHAnsi"/>
              </w:rPr>
              <w:t>2522</w:t>
            </w:r>
            <w:r w:rsidRPr="006D241E">
              <w:rPr>
                <w:rFonts w:eastAsia="Times New Roman" w:cstheme="minorHAnsi"/>
              </w:rPr>
              <w:br/>
              <w:t xml:space="preserve">(13 RCTs) </w:t>
            </w:r>
          </w:p>
        </w:tc>
        <w:tc>
          <w:tcPr>
            <w:tcW w:w="54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937099372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⨁⨁⨁◯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Style w:val="quality-text"/>
                <w:rFonts w:eastAsia="Times New Roman" w:cstheme="minorHAnsi"/>
              </w:rPr>
              <w:t>MODERATE</w:t>
            </w:r>
            <w:r w:rsidRPr="006D241E">
              <w:rPr>
                <w:rFonts w:eastAsia="Times New Roman" w:cstheme="minorHAnsi"/>
              </w:rPr>
              <w:t xml:space="preserve"> </w:t>
            </w:r>
            <w:r w:rsidRPr="006D241E">
              <w:rPr>
                <w:rFonts w:eastAsia="Times New Roman" w:cstheme="minorHAnsi"/>
                <w:vertAlign w:val="superscript"/>
              </w:rPr>
              <w:t>b</w:t>
            </w:r>
          </w:p>
        </w:tc>
        <w:tc>
          <w:tcPr>
            <w:tcW w:w="48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1023440148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cell"/>
                <w:rFonts w:eastAsia="Times New Roman" w:cstheme="minorHAnsi"/>
              </w:rPr>
              <w:t>-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38046D" w:rsidRPr="006D241E" w:rsidRDefault="00167AE0" w:rsidP="008959E6">
            <w:pPr>
              <w:jc w:val="center"/>
              <w:divId w:val="630208397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cell-value"/>
                <w:rFonts w:eastAsia="Times New Roman" w:cstheme="minorHAnsi"/>
              </w:rPr>
              <w:t xml:space="preserve">The mean GWG (through pregnancy) was </w:t>
            </w:r>
            <w:r w:rsidRPr="006D241E">
              <w:rPr>
                <w:rStyle w:val="cell-value"/>
                <w:rFonts w:eastAsia="Times New Roman" w:cstheme="minorHAnsi"/>
                <w:b/>
                <w:bCs/>
              </w:rPr>
              <w:t>10.5</w:t>
            </w:r>
            <w:r w:rsidRPr="006D241E">
              <w:rPr>
                <w:rStyle w:val="cell-value"/>
                <w:rFonts w:eastAsia="Times New Roman" w:cstheme="minorHAnsi"/>
              </w:rPr>
              <w:t xml:space="preserve"> kg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8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38046D" w:rsidRPr="006D241E" w:rsidRDefault="00167AE0" w:rsidP="008959E6">
            <w:pPr>
              <w:jc w:val="center"/>
              <w:divId w:val="245767717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cell-value"/>
                <w:rFonts w:eastAsia="Times New Roman" w:cstheme="minorHAnsi"/>
              </w:rPr>
              <w:t xml:space="preserve">MD </w:t>
            </w:r>
            <w:r w:rsidRPr="006D241E">
              <w:rPr>
                <w:rStyle w:val="cell-value"/>
                <w:rFonts w:eastAsia="Times New Roman" w:cstheme="minorHAnsi"/>
                <w:b/>
                <w:bCs/>
              </w:rPr>
              <w:t>1.55 kg lower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Style w:val="cell-value"/>
                <w:rFonts w:eastAsia="Times New Roman" w:cstheme="minorHAnsi"/>
              </w:rPr>
              <w:t>(2.19 lower to 0.91 lower)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</w:tr>
      <w:tr w:rsidR="0038046D" w:rsidRPr="006D241E" w:rsidTr="008959E6">
        <w:trPr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343166583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label"/>
                <w:rFonts w:eastAsia="Times New Roman" w:cstheme="minorHAnsi"/>
              </w:rPr>
              <w:t>Preterm: All causes (all studies)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35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1219129235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Fonts w:eastAsia="Times New Roman" w:cstheme="minorHAnsi"/>
              </w:rPr>
              <w:t>6959</w:t>
            </w:r>
            <w:r w:rsidRPr="006D241E">
              <w:rPr>
                <w:rFonts w:eastAsia="Times New Roman" w:cstheme="minorHAnsi"/>
              </w:rPr>
              <w:br/>
              <w:t xml:space="preserve">(27 RCTs) </w:t>
            </w:r>
          </w:p>
        </w:tc>
        <w:tc>
          <w:tcPr>
            <w:tcW w:w="54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367951401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⨁⨁⨁◯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Style w:val="quality-text"/>
                <w:rFonts w:eastAsia="Times New Roman" w:cstheme="minorHAnsi"/>
              </w:rPr>
              <w:t>MODERATE</w:t>
            </w:r>
            <w:r w:rsidRPr="006D241E">
              <w:rPr>
                <w:rFonts w:eastAsia="Times New Roman" w:cstheme="minorHAnsi"/>
              </w:rPr>
              <w:t xml:space="preserve"> </w:t>
            </w:r>
            <w:r w:rsidRPr="006D241E">
              <w:rPr>
                <w:rFonts w:eastAsia="Times New Roman" w:cstheme="minorHAnsi"/>
                <w:vertAlign w:val="superscript"/>
              </w:rPr>
              <w:t>c</w:t>
            </w:r>
          </w:p>
        </w:tc>
        <w:tc>
          <w:tcPr>
            <w:tcW w:w="48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38046D" w:rsidRPr="006D241E" w:rsidRDefault="00167AE0" w:rsidP="008959E6">
            <w:pPr>
              <w:jc w:val="center"/>
              <w:divId w:val="581641299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block"/>
                <w:rFonts w:eastAsia="Times New Roman" w:cstheme="minorHAnsi"/>
                <w:b/>
                <w:bCs/>
              </w:rPr>
              <w:t>OR 0.91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Style w:val="cell"/>
                <w:rFonts w:eastAsia="Times New Roman" w:cstheme="minorHAnsi"/>
              </w:rPr>
              <w:t>(0.67 to 1.22)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38046D" w:rsidRPr="006D241E" w:rsidRDefault="00167AE0" w:rsidP="008959E6">
            <w:pPr>
              <w:jc w:val="center"/>
              <w:divId w:val="242028427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Fonts w:eastAsia="Times New Roman" w:cstheme="minorHAnsi"/>
              </w:rPr>
              <w:t xml:space="preserve">96 per 1,000 </w:t>
            </w:r>
          </w:p>
        </w:tc>
        <w:tc>
          <w:tcPr>
            <w:tcW w:w="58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38046D" w:rsidRPr="006D241E" w:rsidRDefault="00167AE0" w:rsidP="008959E6">
            <w:pPr>
              <w:jc w:val="center"/>
              <w:divId w:val="1277103975"/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Style w:val="cell-value"/>
                <w:rFonts w:eastAsia="Times New Roman" w:cstheme="minorHAnsi"/>
                <w:b/>
                <w:bCs/>
              </w:rPr>
              <w:t>8 fewer per 1,000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Style w:val="cell-value"/>
                <w:rFonts w:eastAsia="Times New Roman" w:cstheme="minorHAnsi"/>
              </w:rPr>
              <w:t>(29 fewer to 19 more)</w:t>
            </w:r>
            <w:r w:rsidRPr="006D241E">
              <w:rPr>
                <w:rFonts w:eastAsia="Times New Roman" w:cstheme="minorHAnsi"/>
              </w:rPr>
              <w:t xml:space="preserve"> </w:t>
            </w:r>
          </w:p>
        </w:tc>
      </w:tr>
      <w:tr w:rsidR="0038046D" w:rsidRPr="006D241E" w:rsidTr="008959E6">
        <w:trPr>
          <w:cantSplit/>
        </w:trPr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8046D" w:rsidRPr="006D241E" w:rsidRDefault="00167AE0" w:rsidP="008959E6">
            <w:pPr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Fonts w:eastAsia="Times New Roman" w:cstheme="minorHAnsi"/>
              </w:rPr>
              <w:t>*</w:t>
            </w:r>
            <w:r w:rsidRPr="006D241E">
              <w:rPr>
                <w:rFonts w:eastAsia="Times New Roman" w:cstheme="minorHAnsi"/>
                <w:b/>
                <w:bCs/>
              </w:rPr>
              <w:t>The risk in the intervention group</w:t>
            </w:r>
            <w:r w:rsidRPr="006D241E">
              <w:rPr>
                <w:rFonts w:eastAsia="Times New Roman" w:cstheme="minorHAnsi"/>
              </w:rPr>
              <w:t xml:space="preserve"> (and its 95% confidence interval) is based on the assumed risk in the comparison group and the </w:t>
            </w:r>
            <w:r w:rsidRPr="006D241E">
              <w:rPr>
                <w:rFonts w:eastAsia="Times New Roman" w:cstheme="minorHAnsi"/>
                <w:b/>
                <w:bCs/>
              </w:rPr>
              <w:t>relative effect</w:t>
            </w:r>
            <w:r w:rsidRPr="006D241E">
              <w:rPr>
                <w:rFonts w:eastAsia="Times New Roman" w:cstheme="minorHAnsi"/>
              </w:rPr>
              <w:t xml:space="preserve"> of the intervention (and its 95% CI). 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Fonts w:eastAsia="Times New Roman" w:cstheme="minorHAnsi"/>
                <w:b/>
                <w:bCs/>
              </w:rPr>
              <w:t>CI:</w:t>
            </w:r>
            <w:r w:rsidRPr="006D241E">
              <w:rPr>
                <w:rFonts w:eastAsia="Times New Roman" w:cstheme="minorHAnsi"/>
              </w:rPr>
              <w:t xml:space="preserve"> Confidence interval; </w:t>
            </w:r>
            <w:r w:rsidRPr="006D241E">
              <w:rPr>
                <w:rFonts w:eastAsia="Times New Roman" w:cstheme="minorHAnsi"/>
                <w:b/>
                <w:bCs/>
              </w:rPr>
              <w:t>OR:</w:t>
            </w:r>
            <w:r w:rsidRPr="006D241E">
              <w:rPr>
                <w:rFonts w:eastAsia="Times New Roman" w:cstheme="minorHAnsi"/>
              </w:rPr>
              <w:t xml:space="preserve"> Odds ratio; </w:t>
            </w:r>
            <w:r w:rsidRPr="006D241E">
              <w:rPr>
                <w:rFonts w:eastAsia="Times New Roman" w:cstheme="minorHAnsi"/>
                <w:b/>
                <w:bCs/>
              </w:rPr>
              <w:t>MD:</w:t>
            </w:r>
            <w:r w:rsidRPr="006D241E">
              <w:rPr>
                <w:rFonts w:eastAsia="Times New Roman" w:cstheme="minorHAnsi"/>
              </w:rPr>
              <w:t xml:space="preserve"> Mean difference </w:t>
            </w:r>
          </w:p>
        </w:tc>
      </w:tr>
    </w:tbl>
    <w:p w:rsidR="00167AE0" w:rsidRPr="006D241E" w:rsidRDefault="00273DAB">
      <w:pPr>
        <w:divId w:val="2044939718"/>
        <w:rPr>
          <w:rFonts w:eastAsia="Times New Roman" w:cstheme="minorHAnsi"/>
          <w:b/>
          <w:color w:val="000000"/>
          <w:sz w:val="24"/>
          <w:szCs w:val="24"/>
          <w:lang w:val="en"/>
        </w:rPr>
      </w:pPr>
      <w:r w:rsidRPr="006D241E">
        <w:rPr>
          <w:rFonts w:eastAsia="Times New Roman" w:cstheme="minorHAnsi"/>
          <w:b/>
          <w:color w:val="000000"/>
          <w:sz w:val="24"/>
          <w:szCs w:val="24"/>
          <w:lang w:val="en"/>
        </w:rPr>
        <w:t>Supplementary Fig S5</w:t>
      </w:r>
      <w:r w:rsidR="008959E6" w:rsidRPr="006D241E">
        <w:rPr>
          <w:rFonts w:eastAsia="Times New Roman" w:cstheme="minorHAnsi"/>
          <w:b/>
          <w:color w:val="000000"/>
          <w:sz w:val="24"/>
          <w:szCs w:val="24"/>
          <w:lang w:val="en"/>
        </w:rPr>
        <w:t>: GRADE analysis – primary outcomes</w:t>
      </w:r>
      <w:bookmarkStart w:id="0" w:name="_GoBack"/>
      <w:bookmarkEnd w:id="0"/>
    </w:p>
    <w:p w:rsidR="008959E6" w:rsidRPr="006D241E" w:rsidRDefault="008959E6" w:rsidP="008959E6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6D241E">
        <w:rPr>
          <w:rFonts w:eastAsia="Times New Roman" w:cstheme="minorHAnsi"/>
          <w:color w:val="000000"/>
          <w:sz w:val="24"/>
          <w:szCs w:val="24"/>
        </w:rPr>
        <w:lastRenderedPageBreak/>
        <w:t>GRADE analysis for all primary outcomes</w:t>
      </w:r>
    </w:p>
    <w:p w:rsidR="008959E6" w:rsidRPr="006D241E" w:rsidRDefault="008959E6" w:rsidP="008959E6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6D241E">
        <w:rPr>
          <w:rFonts w:eastAsia="Times New Roman" w:cstheme="minorHAnsi"/>
          <w:color w:val="000000"/>
          <w:sz w:val="24"/>
          <w:szCs w:val="24"/>
        </w:rPr>
        <w:t>GWG=gestational weight gain; RCTs=randomised controlled trials.</w:t>
      </w:r>
    </w:p>
    <w:p w:rsidR="008959E6" w:rsidRPr="006D241E" w:rsidRDefault="008959E6" w:rsidP="008959E6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6D241E">
        <w:rPr>
          <w:rFonts w:eastAsia="Times New Roman" w:cstheme="minorHAnsi"/>
          <w:color w:val="000000"/>
          <w:sz w:val="24"/>
          <w:szCs w:val="24"/>
        </w:rPr>
        <w:t xml:space="preserve">Odds Ratio or mean difference (where appropriate) ± 95% CI. </w:t>
      </w:r>
      <w:proofErr w:type="gramStart"/>
      <w:r w:rsidRPr="006D241E">
        <w:rPr>
          <w:rFonts w:eastAsia="Times New Roman" w:cstheme="minorHAnsi"/>
          <w:color w:val="000000"/>
          <w:sz w:val="24"/>
          <w:szCs w:val="24"/>
        </w:rPr>
        <w:t>Fixed or random-effect models where appropriate.</w:t>
      </w:r>
      <w:proofErr w:type="gramEnd"/>
    </w:p>
    <w:p w:rsidR="00167AE0" w:rsidRPr="006D241E" w:rsidRDefault="00167AE0">
      <w:pPr>
        <w:rPr>
          <w:rFonts w:eastAsia="Times New Roman" w:cstheme="minorHAnsi"/>
          <w:color w:val="000000"/>
          <w:sz w:val="16"/>
          <w:szCs w:val="16"/>
          <w:lang w:val="en"/>
        </w:rPr>
      </w:pPr>
      <w:r w:rsidRPr="006D241E">
        <w:rPr>
          <w:rFonts w:eastAsia="Times New Roman" w:cstheme="minorHAnsi"/>
          <w:color w:val="000000"/>
          <w:sz w:val="16"/>
          <w:szCs w:val="16"/>
          <w:lang w:val="en"/>
        </w:rPr>
        <w:br w:type="page"/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50"/>
      </w:tblGrid>
      <w:tr w:rsidR="00167AE0" w:rsidRPr="006D241E" w:rsidTr="00167AE0">
        <w:trPr>
          <w:divId w:val="2044939718"/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67AE0" w:rsidRPr="006D241E" w:rsidRDefault="00167AE0" w:rsidP="00E12270">
            <w:pPr>
              <w:rPr>
                <w:rFonts w:eastAsia="Times New Roman" w:cstheme="minorHAnsi"/>
                <w:sz w:val="24"/>
                <w:szCs w:val="24"/>
              </w:rPr>
            </w:pPr>
            <w:r w:rsidRPr="006D241E">
              <w:rPr>
                <w:rFonts w:eastAsia="Times New Roman" w:cstheme="minorHAnsi"/>
                <w:b/>
                <w:bCs/>
              </w:rPr>
              <w:lastRenderedPageBreak/>
              <w:t>GRADE Working Group grades of evidence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Fonts w:eastAsia="Times New Roman" w:cstheme="minorHAnsi"/>
                <w:b/>
                <w:bCs/>
              </w:rPr>
              <w:t>High certainty:</w:t>
            </w:r>
            <w:r w:rsidRPr="006D241E">
              <w:rPr>
                <w:rFonts w:eastAsia="Times New Roman" w:cstheme="minorHAnsi"/>
              </w:rPr>
              <w:t xml:space="preserve"> We are very confident that the true effect lies close to that of the estimate of the effect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Fonts w:eastAsia="Times New Roman" w:cstheme="minorHAnsi"/>
                <w:b/>
                <w:bCs/>
              </w:rPr>
              <w:t>Moderate certainty:</w:t>
            </w:r>
            <w:r w:rsidRPr="006D241E">
              <w:rPr>
                <w:rFonts w:eastAsia="Times New Roman" w:cstheme="minorHAnsi"/>
              </w:rPr>
              <w:t xml:space="preserve"> We are moderately confident in the effect estimate: The true effect is likely to be close to the estimate of the effect, but there is a possibility that it is substantially different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Fonts w:eastAsia="Times New Roman" w:cstheme="minorHAnsi"/>
                <w:b/>
                <w:bCs/>
              </w:rPr>
              <w:t>Low certainty:</w:t>
            </w:r>
            <w:r w:rsidRPr="006D241E">
              <w:rPr>
                <w:rFonts w:eastAsia="Times New Roman" w:cstheme="minorHAnsi"/>
              </w:rPr>
              <w:t xml:space="preserve"> Our confidence in the effect estimate is limited: The true effect may be substantially different from the estimate of the effect</w:t>
            </w:r>
            <w:r w:rsidRPr="006D241E">
              <w:rPr>
                <w:rFonts w:eastAsia="Times New Roman" w:cstheme="minorHAnsi"/>
              </w:rPr>
              <w:br/>
            </w:r>
            <w:r w:rsidRPr="006D241E">
              <w:rPr>
                <w:rFonts w:eastAsia="Times New Roman" w:cstheme="minorHAnsi"/>
                <w:b/>
                <w:bCs/>
              </w:rPr>
              <w:t>Very low certainty:</w:t>
            </w:r>
            <w:r w:rsidRPr="006D241E">
              <w:rPr>
                <w:rFonts w:eastAsia="Times New Roman" w:cstheme="minorHAnsi"/>
              </w:rPr>
              <w:t xml:space="preserve"> We have very little confidence in the effect estimate: The true effect is likely to be substantially different from the estimate of effect </w:t>
            </w:r>
          </w:p>
        </w:tc>
      </w:tr>
    </w:tbl>
    <w:p w:rsidR="00167AE0" w:rsidRPr="006D241E" w:rsidRDefault="00167AE0" w:rsidP="00167AE0">
      <w:pPr>
        <w:pStyle w:val="Heading4"/>
        <w:divId w:val="2044939718"/>
        <w:rPr>
          <w:rFonts w:asciiTheme="minorHAnsi" w:eastAsia="Times New Roman" w:hAnsiTheme="minorHAnsi" w:cstheme="minorHAnsi"/>
          <w:color w:val="000000"/>
          <w:lang w:val="en"/>
        </w:rPr>
      </w:pPr>
      <w:r w:rsidRPr="006D241E">
        <w:rPr>
          <w:rFonts w:asciiTheme="minorHAnsi" w:eastAsia="Times New Roman" w:hAnsiTheme="minorHAnsi" w:cstheme="minorHAnsi"/>
          <w:color w:val="000000"/>
          <w:lang w:val="en"/>
        </w:rPr>
        <w:t>Explanations</w:t>
      </w:r>
    </w:p>
    <w:p w:rsidR="00167AE0" w:rsidRPr="006D241E" w:rsidRDefault="00167AE0" w:rsidP="00167AE0">
      <w:pPr>
        <w:divId w:val="2044939718"/>
        <w:rPr>
          <w:rFonts w:eastAsia="Times New Roman" w:cstheme="minorHAnsi"/>
          <w:color w:val="000000"/>
          <w:sz w:val="16"/>
          <w:szCs w:val="16"/>
          <w:lang w:val="en"/>
        </w:rPr>
      </w:pPr>
      <w:r w:rsidRPr="006D241E">
        <w:rPr>
          <w:rFonts w:eastAsia="Times New Roman" w:cstheme="minorHAnsi"/>
          <w:color w:val="000000"/>
          <w:sz w:val="16"/>
          <w:szCs w:val="16"/>
          <w:lang w:val="en"/>
        </w:rPr>
        <w:t xml:space="preserve">a. The data set indicates a modest heterogeneity throughout studies as evidenced by the I2 value of 47%, with accompanying modest p value of 0.02. </w:t>
      </w:r>
    </w:p>
    <w:p w:rsidR="00167AE0" w:rsidRPr="006D241E" w:rsidRDefault="00167AE0" w:rsidP="00167AE0">
      <w:pPr>
        <w:divId w:val="2044939718"/>
        <w:rPr>
          <w:rFonts w:eastAsia="Times New Roman" w:cstheme="minorHAnsi"/>
          <w:color w:val="000000"/>
          <w:sz w:val="16"/>
          <w:szCs w:val="16"/>
          <w:lang w:val="en"/>
        </w:rPr>
      </w:pPr>
      <w:r w:rsidRPr="006D241E">
        <w:rPr>
          <w:rFonts w:eastAsia="Times New Roman" w:cstheme="minorHAnsi"/>
          <w:color w:val="000000"/>
          <w:sz w:val="16"/>
          <w:szCs w:val="16"/>
          <w:lang w:val="en"/>
        </w:rPr>
        <w:t xml:space="preserve">b. The data set indicates a very high heterogeneity throughout studies as evidenced by the I2 value of 87%, with accompanying p value of &lt;0.00001. </w:t>
      </w:r>
    </w:p>
    <w:p w:rsidR="00167AE0" w:rsidRPr="006D241E" w:rsidRDefault="00167AE0" w:rsidP="00167AE0">
      <w:pPr>
        <w:divId w:val="2044939718"/>
        <w:rPr>
          <w:rFonts w:eastAsia="Times New Roman" w:cstheme="minorHAnsi"/>
          <w:color w:val="000000"/>
          <w:sz w:val="16"/>
          <w:szCs w:val="16"/>
          <w:lang w:val="en"/>
        </w:rPr>
      </w:pPr>
      <w:r w:rsidRPr="006D241E">
        <w:rPr>
          <w:rFonts w:eastAsia="Times New Roman" w:cstheme="minorHAnsi"/>
          <w:color w:val="000000"/>
          <w:sz w:val="16"/>
          <w:szCs w:val="16"/>
          <w:lang w:val="en"/>
        </w:rPr>
        <w:t xml:space="preserve">c. The data set indicates a fairly high heterogeneity throughout studies as evidenced by the I2 value of 58%, with accompanying p value of &lt;0.0001. </w:t>
      </w:r>
    </w:p>
    <w:p w:rsidR="0038046D" w:rsidRPr="006D241E" w:rsidRDefault="00167AE0">
      <w:pPr>
        <w:divId w:val="2044939718"/>
        <w:rPr>
          <w:rFonts w:eastAsia="Times New Roman" w:cstheme="minorHAnsi"/>
          <w:color w:val="000000"/>
          <w:sz w:val="16"/>
          <w:szCs w:val="16"/>
          <w:lang w:val="en"/>
        </w:rPr>
      </w:pPr>
      <w:r w:rsidRPr="006D241E">
        <w:rPr>
          <w:rFonts w:eastAsia="Times New Roman" w:cstheme="minorHAnsi"/>
          <w:color w:val="000000"/>
          <w:sz w:val="16"/>
          <w:szCs w:val="16"/>
          <w:lang w:val="en"/>
        </w:rPr>
        <w:t xml:space="preserve"> </w:t>
      </w:r>
    </w:p>
    <w:sectPr w:rsidR="0038046D" w:rsidRPr="006D241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0D"/>
    <w:rsid w:val="0008120D"/>
    <w:rsid w:val="00167AE0"/>
    <w:rsid w:val="00273DAB"/>
    <w:rsid w:val="0038046D"/>
    <w:rsid w:val="006D241E"/>
    <w:rsid w:val="008959E6"/>
    <w:rsid w:val="00F2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ell">
    <w:name w:val="cell"/>
    <w:basedOn w:val="DefaultParagraphFont"/>
  </w:style>
  <w:style w:type="character" w:customStyle="1" w:styleId="block">
    <w:name w:val="block"/>
    <w:basedOn w:val="DefaultParagraphFont"/>
  </w:style>
  <w:style w:type="character" w:customStyle="1" w:styleId="cell-value">
    <w:name w:val="cell-value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ell">
    <w:name w:val="cell"/>
    <w:basedOn w:val="DefaultParagraphFont"/>
  </w:style>
  <w:style w:type="character" w:customStyle="1" w:styleId="block">
    <w:name w:val="block"/>
    <w:basedOn w:val="DefaultParagraphFont"/>
  </w:style>
  <w:style w:type="character" w:customStyle="1" w:styleId="cell-value">
    <w:name w:val="cell-valu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Windows User</cp:lastModifiedBy>
  <cp:revision>6</cp:revision>
  <dcterms:created xsi:type="dcterms:W3CDTF">2020-09-22T17:43:00Z</dcterms:created>
  <dcterms:modified xsi:type="dcterms:W3CDTF">2020-11-19T14:30:00Z</dcterms:modified>
</cp:coreProperties>
</file>