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8074" w14:textId="77777777" w:rsidR="00B258F4" w:rsidRDefault="00B258F4" w:rsidP="00B258F4">
      <w:pPr>
        <w:jc w:val="center"/>
        <w:rPr>
          <w:rFonts w:ascii="Arial" w:hAnsi="Arial" w:cs="Arial"/>
          <w:sz w:val="24"/>
          <w:szCs w:val="24"/>
          <w:lang w:val="en-GB"/>
        </w:rPr>
      </w:pPr>
      <w:r>
        <w:rPr>
          <w:rFonts w:ascii="Arial" w:hAnsi="Arial" w:cs="Arial"/>
          <w:noProof/>
          <w:sz w:val="24"/>
          <w:szCs w:val="24"/>
          <w:lang w:val="en-GB"/>
        </w:rPr>
        <w:drawing>
          <wp:inline distT="0" distB="0" distL="0" distR="0" wp14:anchorId="13290A0F" wp14:editId="287399B9">
            <wp:extent cx="5436000" cy="7202548"/>
            <wp:effectExtent l="0" t="0" r="0" b="0"/>
            <wp:docPr id="167085897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6000" cy="7202548"/>
                    </a:xfrm>
                    <a:prstGeom prst="rect">
                      <a:avLst/>
                    </a:prstGeom>
                    <a:noFill/>
                  </pic:spPr>
                </pic:pic>
              </a:graphicData>
            </a:graphic>
          </wp:inline>
        </w:drawing>
      </w:r>
    </w:p>
    <w:p w14:paraId="2ED8C6FF" w14:textId="77777777" w:rsidR="00B258F4" w:rsidRDefault="00B258F4" w:rsidP="00B258F4">
      <w:pPr>
        <w:jc w:val="center"/>
        <w:rPr>
          <w:rFonts w:ascii="Arial" w:hAnsi="Arial" w:cs="Arial"/>
          <w:sz w:val="24"/>
          <w:szCs w:val="24"/>
          <w:lang w:val="en-GB"/>
        </w:rPr>
      </w:pPr>
    </w:p>
    <w:p w14:paraId="4D56EAD8" w14:textId="77777777" w:rsidR="00B258F4" w:rsidRPr="005E02FB" w:rsidRDefault="00B258F4" w:rsidP="00B258F4">
      <w:pPr>
        <w:spacing w:line="360" w:lineRule="auto"/>
        <w:jc w:val="both"/>
        <w:rPr>
          <w:rFonts w:ascii="Arial" w:hAnsi="Arial" w:cs="Arial"/>
          <w:lang w:val="en-GB"/>
        </w:rPr>
      </w:pPr>
      <w:r w:rsidRPr="00376882">
        <w:rPr>
          <w:rFonts w:ascii="Arial" w:hAnsi="Arial" w:cs="Arial"/>
          <w:b/>
          <w:bCs/>
          <w:color w:val="C00000"/>
          <w:sz w:val="24"/>
          <w:szCs w:val="24"/>
          <w:lang w:val="en-US"/>
        </w:rPr>
        <w:t>Figure S1</w:t>
      </w:r>
      <w:r>
        <w:rPr>
          <w:rFonts w:ascii="Arial" w:hAnsi="Arial" w:cs="Arial"/>
          <w:b/>
          <w:bCs/>
          <w:color w:val="C00000"/>
          <w:sz w:val="24"/>
          <w:szCs w:val="24"/>
          <w:lang w:val="en-US"/>
        </w:rPr>
        <w:t>.</w:t>
      </w:r>
      <w:r>
        <w:rPr>
          <w:rFonts w:ascii="Arial" w:hAnsi="Arial" w:cs="Arial"/>
          <w:sz w:val="24"/>
          <w:szCs w:val="24"/>
          <w:lang w:val="en-GB"/>
        </w:rPr>
        <w:t xml:space="preserve"> </w:t>
      </w:r>
      <w:r w:rsidRPr="00B00E3D">
        <w:rPr>
          <w:rFonts w:ascii="Arial" w:hAnsi="Arial" w:cs="Arial"/>
          <w:b/>
          <w:bCs/>
          <w:color w:val="C00000"/>
          <w:sz w:val="24"/>
          <w:szCs w:val="24"/>
          <w:lang w:val="en-US"/>
        </w:rPr>
        <w:t>Computational analysis of microglia cells in A53T-α-Syn</w:t>
      </w:r>
      <w:r w:rsidRPr="00471E7F">
        <w:rPr>
          <w:rFonts w:ascii="Arial" w:hAnsi="Arial" w:cs="Arial"/>
          <w:b/>
          <w:bCs/>
          <w:color w:val="C00000"/>
          <w:sz w:val="24"/>
          <w:szCs w:val="24"/>
          <w:lang w:val="en-US"/>
        </w:rPr>
        <w:t>-T</w:t>
      </w:r>
      <w:r w:rsidRPr="00B00E3D">
        <w:rPr>
          <w:rFonts w:ascii="Arial" w:hAnsi="Arial" w:cs="Arial"/>
          <w:b/>
          <w:bCs/>
          <w:color w:val="C00000"/>
          <w:sz w:val="24"/>
          <w:szCs w:val="24"/>
          <w:lang w:val="en-US"/>
        </w:rPr>
        <w:t>ransgenic mice.</w:t>
      </w:r>
      <w:r w:rsidRPr="00B00E3D">
        <w:rPr>
          <w:rFonts w:ascii="Arial" w:hAnsi="Arial" w:cs="Arial"/>
          <w:sz w:val="24"/>
          <w:szCs w:val="24"/>
          <w:lang w:val="en-US"/>
        </w:rPr>
        <w:t xml:space="preserve"> </w:t>
      </w:r>
      <w:r w:rsidRPr="005E02FB">
        <w:rPr>
          <w:rFonts w:ascii="Arial" w:hAnsi="Arial" w:cs="Arial"/>
          <w:color w:val="000000" w:themeColor="text1"/>
          <w:lang w:val="en-US"/>
        </w:rPr>
        <w:t xml:space="preserve">(A)Venn diagram showing the number of selective and overlapping genes between striatal (Yellow) and mesencephalic (Blue) microglia cells (MG). Mesencephalic MG selectively expressed 87 genes, while striatal MG selectively expressed 48 genes. Notably, no genes are commonly expressed between these two cell populations, indicating that their gene expression profiles are </w:t>
      </w:r>
      <w:r w:rsidRPr="005E02FB">
        <w:rPr>
          <w:rFonts w:ascii="Arial" w:hAnsi="Arial" w:cs="Arial"/>
          <w:color w:val="000000" w:themeColor="text1"/>
          <w:lang w:val="en-GB"/>
        </w:rPr>
        <w:t>differently dysregulated in the A53T-</w:t>
      </w:r>
      <w:r w:rsidRPr="005E02FB">
        <w:rPr>
          <w:rFonts w:ascii="Arial" w:hAnsi="Arial" w:cs="Arial"/>
          <w:color w:val="000000" w:themeColor="text1"/>
        </w:rPr>
        <w:t>α</w:t>
      </w:r>
      <w:r w:rsidRPr="005E02FB">
        <w:rPr>
          <w:rFonts w:ascii="Arial" w:hAnsi="Arial" w:cs="Arial"/>
          <w:color w:val="000000" w:themeColor="text1"/>
          <w:lang w:val="en-GB"/>
        </w:rPr>
        <w:t>-Syn</w:t>
      </w:r>
      <w:r>
        <w:rPr>
          <w:rFonts w:ascii="Arial" w:hAnsi="Arial" w:cs="Arial"/>
          <w:color w:val="000000" w:themeColor="text1"/>
          <w:lang w:val="en-GB"/>
        </w:rPr>
        <w:t>-Transgenic</w:t>
      </w:r>
      <w:r w:rsidRPr="005E02FB">
        <w:rPr>
          <w:rFonts w:ascii="Arial" w:hAnsi="Arial" w:cs="Arial"/>
          <w:color w:val="000000" w:themeColor="text1"/>
          <w:lang w:val="en-GB"/>
        </w:rPr>
        <w:t xml:space="preserve"> model </w:t>
      </w:r>
      <w:r w:rsidRPr="005E02FB">
        <w:rPr>
          <w:rFonts w:ascii="Arial" w:hAnsi="Arial" w:cs="Arial"/>
          <w:color w:val="000000" w:themeColor="text1"/>
          <w:lang w:val="en-US"/>
        </w:rPr>
        <w:t xml:space="preserve">between the mesencephalon and striatum. (B) </w:t>
      </w:r>
      <w:r w:rsidRPr="005E02FB">
        <w:rPr>
          <w:rFonts w:ascii="Arial" w:hAnsi="Arial" w:cs="Arial"/>
          <w:color w:val="000000" w:themeColor="text1"/>
          <w:lang w:val="en-US"/>
        </w:rPr>
        <w:lastRenderedPageBreak/>
        <w:t xml:space="preserve">The </w:t>
      </w:r>
      <w:r w:rsidRPr="005E02FB">
        <w:rPr>
          <w:rFonts w:ascii="Arial" w:hAnsi="Arial" w:cs="Arial"/>
          <w:color w:val="000000" w:themeColor="text1"/>
          <w:lang w:val="en-GB"/>
        </w:rPr>
        <w:t>bubble plot showing the KEGG pathway enrichment analysis of 48 genes selectively expressed in striatal MG. The X-axis displays the rich factor derived from enriched KEGG analysis, while the Y-axis indicates the pathway terms. Pathways are ranked according to their (FDR)-adjusted p-values. Bubble size reflects the gene ratio, representing the proportion of genes contributing to the enrichment relative to the total number of genes annotated to the corresponding pathway. Bubble colour denotes the enrichment significance, with colour intensity proportional to the adjusted p-value. (C)</w:t>
      </w:r>
      <w:r w:rsidRPr="005E02FB">
        <w:rPr>
          <w:rFonts w:ascii="Arial" w:hAnsi="Arial" w:cs="Arial"/>
          <w:lang w:val="en-GB"/>
        </w:rPr>
        <w:t xml:space="preserve"> The Venn diagram illustrating the number of selectively expressed and overlapping genes between striatal oligodendrocytes (OLG) (Yellow) and mesencephalic OLG (Blue). Striatal OLG uniquely expressed 328 genes, while mesencephalic OLG expressed 169 exclusive genes. Additionally, 469 genes were commonly expressed by both cell populations. (D) The dot plot showing the correlation of Fold Change values for the 469 commonly expressed genes between mesencephalic and striatal OLG. The X-axis represents the fold change values for striatal OLG </w:t>
      </w:r>
      <w:r w:rsidRPr="005E02FB">
        <w:rPr>
          <w:rFonts w:ascii="Arial" w:hAnsi="Arial" w:cs="Arial"/>
          <w:color w:val="000000"/>
          <w:lang w:val="en-GB"/>
        </w:rPr>
        <w:t>in A53T-</w:t>
      </w:r>
      <w:r w:rsidRPr="005E02FB">
        <w:rPr>
          <w:rFonts w:ascii="Arial" w:hAnsi="Arial" w:cs="Arial"/>
          <w:color w:val="000000"/>
        </w:rPr>
        <w:t>α</w:t>
      </w:r>
      <w:r w:rsidRPr="005E02FB">
        <w:rPr>
          <w:rFonts w:ascii="Arial" w:hAnsi="Arial" w:cs="Arial"/>
          <w:color w:val="000000"/>
          <w:lang w:val="en-GB"/>
        </w:rPr>
        <w:t>-Syn</w:t>
      </w:r>
      <w:r>
        <w:rPr>
          <w:rFonts w:ascii="Arial" w:hAnsi="Arial" w:cs="Arial"/>
          <w:color w:val="000000"/>
          <w:lang w:val="en-GB"/>
        </w:rPr>
        <w:t>-Transgenic mice</w:t>
      </w:r>
      <w:r w:rsidRPr="005E02FB">
        <w:rPr>
          <w:rFonts w:ascii="Arial" w:hAnsi="Arial" w:cs="Arial"/>
          <w:color w:val="000000"/>
          <w:lang w:val="en-GB"/>
        </w:rPr>
        <w:t xml:space="preserve"> compared to WT,</w:t>
      </w:r>
      <w:r w:rsidRPr="005E02FB">
        <w:rPr>
          <w:rFonts w:ascii="Arial" w:hAnsi="Arial" w:cs="Arial"/>
          <w:lang w:val="en-GB"/>
        </w:rPr>
        <w:t xml:space="preserve"> while the Y-axis represents those for mesencephalic OLG. (E-F) The </w:t>
      </w:r>
      <w:r w:rsidRPr="005E02FB">
        <w:rPr>
          <w:rFonts w:ascii="Arial" w:hAnsi="Arial" w:cs="Arial"/>
          <w:color w:val="000000" w:themeColor="text1"/>
          <w:lang w:val="en-US"/>
        </w:rPr>
        <w:t>b</w:t>
      </w:r>
      <w:r w:rsidRPr="005E02FB">
        <w:rPr>
          <w:rFonts w:ascii="Arial" w:hAnsi="Arial" w:cs="Arial"/>
          <w:color w:val="000000" w:themeColor="text1"/>
          <w:lang w:val="en-GB"/>
        </w:rPr>
        <w:t xml:space="preserve">ubble plot </w:t>
      </w:r>
      <w:r w:rsidRPr="005E02FB">
        <w:rPr>
          <w:rFonts w:ascii="Arial" w:hAnsi="Arial" w:cs="Arial"/>
          <w:lang w:val="en-GB"/>
        </w:rPr>
        <w:t xml:space="preserve">showing the KEGG pathway enrichment analysis for the 169 and 328 selectively expressed genes in mesencephalic and striatal OLG, respectively. The X-axis shows the enrichment factor obtained from the KEGG enrichment analysis, while the Y-axis lists the enriched pathway terms. Pathways are ordered according to their (FDR)-adjusted </w:t>
      </w:r>
      <w:r w:rsidRPr="005E02FB">
        <w:rPr>
          <w:rFonts w:ascii="Arial" w:hAnsi="Arial" w:cs="Arial"/>
          <w:i/>
          <w:iCs/>
          <w:lang w:val="en-GB"/>
        </w:rPr>
        <w:t>p</w:t>
      </w:r>
      <w:r w:rsidRPr="005E02FB">
        <w:rPr>
          <w:rFonts w:ascii="Arial" w:hAnsi="Arial" w:cs="Arial"/>
          <w:lang w:val="en-GB"/>
        </w:rPr>
        <w:t xml:space="preserve">-values. Bubble size represents the gene ratio, defined as the proportion of genes contributing to the enrichment relative to the total number of genes annotated to the corresponding pathway. Bubble colour indicates enrichment significance, with colour intensity corresponding to the adjusted </w:t>
      </w:r>
      <w:r w:rsidRPr="005E02FB">
        <w:rPr>
          <w:rFonts w:ascii="Arial" w:hAnsi="Arial" w:cs="Arial"/>
          <w:i/>
          <w:iCs/>
          <w:lang w:val="en-GB"/>
        </w:rPr>
        <w:t>p</w:t>
      </w:r>
      <w:r w:rsidRPr="005E02FB">
        <w:rPr>
          <w:rFonts w:ascii="Arial" w:hAnsi="Arial" w:cs="Arial"/>
          <w:lang w:val="en-GB"/>
        </w:rPr>
        <w:t xml:space="preserve">-value. </w:t>
      </w:r>
      <w:r w:rsidRPr="005E02FB">
        <w:rPr>
          <w:rFonts w:ascii="Arial" w:hAnsi="Arial" w:cs="Arial"/>
          <w:lang w:val="en-US"/>
        </w:rPr>
        <w:t>Data reanalyzed from Jixing Zhong et al., 202</w:t>
      </w:r>
      <w:r>
        <w:rPr>
          <w:rFonts w:ascii="Arial" w:hAnsi="Arial" w:cs="Arial"/>
          <w:lang w:val="en-US"/>
        </w:rPr>
        <w:t>1</w:t>
      </w:r>
      <w:r w:rsidRPr="005E02FB">
        <w:rPr>
          <w:rFonts w:ascii="Arial" w:hAnsi="Arial" w:cs="Arial"/>
          <w:lang w:val="en-US"/>
        </w:rPr>
        <w:t xml:space="preserve">. </w:t>
      </w:r>
    </w:p>
    <w:p w14:paraId="1A7C41E1" w14:textId="77777777" w:rsidR="00B258F4" w:rsidRDefault="00B258F4" w:rsidP="00B258F4">
      <w:pPr>
        <w:spacing w:line="360" w:lineRule="auto"/>
        <w:jc w:val="both"/>
        <w:rPr>
          <w:rFonts w:ascii="Arial" w:hAnsi="Arial" w:cs="Arial"/>
          <w:color w:val="000000" w:themeColor="text1"/>
          <w:lang w:val="en-GB"/>
        </w:rPr>
      </w:pPr>
      <w:r w:rsidRPr="00376882">
        <w:rPr>
          <w:rFonts w:ascii="Arial" w:hAnsi="Arial" w:cs="Arial"/>
          <w:color w:val="000000" w:themeColor="text1"/>
          <w:lang w:val="en-GB"/>
        </w:rPr>
        <w:t xml:space="preserve"> </w:t>
      </w:r>
    </w:p>
    <w:p w14:paraId="2BF80D50" w14:textId="77777777" w:rsidR="00B258F4" w:rsidRDefault="00B258F4" w:rsidP="00B258F4">
      <w:pPr>
        <w:spacing w:line="360" w:lineRule="auto"/>
        <w:jc w:val="both"/>
        <w:rPr>
          <w:rFonts w:ascii="Arial" w:hAnsi="Arial" w:cs="Arial"/>
          <w:color w:val="000000" w:themeColor="text1"/>
          <w:lang w:val="en-GB"/>
        </w:rPr>
      </w:pPr>
    </w:p>
    <w:p w14:paraId="66236EDB" w14:textId="77777777" w:rsidR="00B258F4" w:rsidRDefault="00B258F4" w:rsidP="00B258F4">
      <w:pPr>
        <w:jc w:val="center"/>
        <w:rPr>
          <w:rFonts w:ascii="Arial" w:hAnsi="Arial" w:cs="Arial"/>
          <w:sz w:val="24"/>
          <w:szCs w:val="24"/>
          <w:lang w:val="en-GB"/>
        </w:rPr>
      </w:pPr>
      <w:r>
        <w:rPr>
          <w:rFonts w:ascii="Arial" w:hAnsi="Arial" w:cs="Arial"/>
          <w:noProof/>
          <w:sz w:val="24"/>
          <w:szCs w:val="24"/>
          <w:lang w:val="en-GB"/>
        </w:rPr>
        <w:lastRenderedPageBreak/>
        <w:drawing>
          <wp:inline distT="0" distB="0" distL="0" distR="0" wp14:anchorId="75DD117D" wp14:editId="3CF4ECF5">
            <wp:extent cx="5077806" cy="7200000"/>
            <wp:effectExtent l="0" t="0" r="8890" b="1270"/>
            <wp:docPr id="81838603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7806" cy="7200000"/>
                    </a:xfrm>
                    <a:prstGeom prst="rect">
                      <a:avLst/>
                    </a:prstGeom>
                    <a:noFill/>
                  </pic:spPr>
                </pic:pic>
              </a:graphicData>
            </a:graphic>
          </wp:inline>
        </w:drawing>
      </w:r>
    </w:p>
    <w:p w14:paraId="7860BB9F" w14:textId="77777777" w:rsidR="00B258F4" w:rsidRPr="007F590E" w:rsidRDefault="00B258F4" w:rsidP="00B258F4">
      <w:pPr>
        <w:spacing w:line="360" w:lineRule="auto"/>
        <w:jc w:val="both"/>
        <w:rPr>
          <w:rFonts w:ascii="Arial" w:hAnsi="Arial" w:cs="Arial"/>
          <w:lang w:val="en-GB"/>
        </w:rPr>
      </w:pPr>
      <w:r w:rsidRPr="007B7C14">
        <w:rPr>
          <w:rFonts w:ascii="Arial" w:hAnsi="Arial" w:cs="Arial"/>
          <w:b/>
          <w:bCs/>
          <w:color w:val="C00000"/>
          <w:sz w:val="24"/>
          <w:szCs w:val="24"/>
          <w:lang w:val="en-US"/>
        </w:rPr>
        <w:t>Figure S2.</w:t>
      </w:r>
      <w:r>
        <w:rPr>
          <w:rFonts w:ascii="Arial" w:hAnsi="Arial" w:cs="Arial"/>
          <w:sz w:val="24"/>
          <w:szCs w:val="24"/>
          <w:lang w:val="en-GB"/>
        </w:rPr>
        <w:t xml:space="preserve"> </w:t>
      </w:r>
      <w:r w:rsidRPr="00F46361">
        <w:rPr>
          <w:rFonts w:ascii="Arial" w:hAnsi="Arial" w:cs="Arial"/>
          <w:b/>
          <w:bCs/>
          <w:color w:val="C00000"/>
          <w:sz w:val="24"/>
          <w:szCs w:val="24"/>
          <w:lang w:val="en-US"/>
        </w:rPr>
        <w:t>A53T-α-syn-Transgenic</w:t>
      </w:r>
      <w:r>
        <w:rPr>
          <w:rFonts w:ascii="Arial" w:hAnsi="Arial" w:cs="Arial"/>
          <w:b/>
          <w:bCs/>
          <w:color w:val="C00000"/>
          <w:sz w:val="24"/>
          <w:szCs w:val="24"/>
          <w:lang w:val="en-US"/>
        </w:rPr>
        <w:t xml:space="preserve"> </w:t>
      </w:r>
      <w:r w:rsidRPr="00F46361">
        <w:rPr>
          <w:rFonts w:ascii="Arial" w:hAnsi="Arial" w:cs="Arial"/>
          <w:b/>
          <w:bCs/>
          <w:color w:val="C00000"/>
          <w:sz w:val="24"/>
          <w:szCs w:val="24"/>
          <w:lang w:val="en-US"/>
        </w:rPr>
        <w:t>mice exhibited an age-dependent increase in reactive astrocyte markers within the substantia nigra pars compacta</w:t>
      </w:r>
      <w:r>
        <w:rPr>
          <w:rFonts w:ascii="Arial" w:hAnsi="Arial" w:cs="Arial"/>
          <w:b/>
          <w:bCs/>
          <w:color w:val="C00000"/>
          <w:sz w:val="24"/>
          <w:szCs w:val="24"/>
          <w:lang w:val="en-US"/>
        </w:rPr>
        <w:t xml:space="preserve"> SNpc</w:t>
      </w:r>
      <w:r w:rsidRPr="00F46361">
        <w:rPr>
          <w:rFonts w:ascii="Arial" w:hAnsi="Arial" w:cs="Arial"/>
          <w:b/>
          <w:bCs/>
          <w:color w:val="C00000"/>
          <w:sz w:val="24"/>
          <w:szCs w:val="24"/>
          <w:lang w:val="en-US"/>
        </w:rPr>
        <w:t>.</w:t>
      </w:r>
      <w:r>
        <w:rPr>
          <w:rFonts w:ascii="Arial" w:hAnsi="Arial" w:cs="Arial"/>
          <w:sz w:val="24"/>
          <w:szCs w:val="24"/>
          <w:lang w:val="en-GB"/>
        </w:rPr>
        <w:t xml:space="preserve"> </w:t>
      </w:r>
      <w:r w:rsidRPr="007F590E">
        <w:rPr>
          <w:rFonts w:ascii="Arial" w:hAnsi="Arial" w:cs="Arial"/>
          <w:lang w:val="en-GB"/>
        </w:rPr>
        <w:t>Representative triple immunolabeling images for GFAP, C3, and S100A10 in the midbrain</w:t>
      </w:r>
      <w:r>
        <w:rPr>
          <w:rFonts w:ascii="Arial" w:hAnsi="Arial" w:cs="Arial"/>
          <w:lang w:val="en-GB"/>
        </w:rPr>
        <w:t xml:space="preserve"> of WT and A53T </w:t>
      </w:r>
      <w:r w:rsidRPr="00775AC8">
        <w:rPr>
          <w:rFonts w:ascii="Symbol" w:hAnsi="Symbol" w:cs="Arial"/>
          <w:lang w:val="en-GB"/>
        </w:rPr>
        <w:t>a</w:t>
      </w:r>
      <w:r>
        <w:rPr>
          <w:rFonts w:ascii="Arial" w:hAnsi="Arial" w:cs="Arial"/>
          <w:lang w:val="en-GB"/>
        </w:rPr>
        <w:t>-syn mice</w:t>
      </w:r>
      <w:r w:rsidRPr="007F590E">
        <w:rPr>
          <w:rFonts w:ascii="Arial" w:hAnsi="Arial" w:cs="Arial"/>
          <w:lang w:val="en-GB"/>
        </w:rPr>
        <w:t xml:space="preserve"> at 12- and 16-months (A-B), scale bar: 50 µm; zoom scale bar: 10 µm. Unpaired Student’s t-test, *p&lt;0.05.</w:t>
      </w:r>
    </w:p>
    <w:p w14:paraId="320AAA77" w14:textId="77777777" w:rsidR="00B258F4" w:rsidRDefault="00B258F4" w:rsidP="00B258F4">
      <w:pPr>
        <w:jc w:val="center"/>
        <w:rPr>
          <w:rFonts w:ascii="Arial" w:hAnsi="Arial" w:cs="Arial"/>
          <w:sz w:val="24"/>
          <w:szCs w:val="24"/>
          <w:lang w:val="en-GB"/>
        </w:rPr>
      </w:pPr>
    </w:p>
    <w:p w14:paraId="5E3A59B1" w14:textId="77777777" w:rsidR="00B258F4" w:rsidRDefault="00B258F4" w:rsidP="00B258F4">
      <w:pPr>
        <w:jc w:val="center"/>
        <w:rPr>
          <w:rFonts w:ascii="Arial" w:hAnsi="Arial" w:cs="Arial"/>
          <w:sz w:val="24"/>
          <w:szCs w:val="24"/>
          <w:lang w:val="en-GB"/>
        </w:rPr>
      </w:pPr>
      <w:r>
        <w:rPr>
          <w:rFonts w:ascii="Arial" w:hAnsi="Arial" w:cs="Arial"/>
          <w:noProof/>
          <w:sz w:val="24"/>
          <w:szCs w:val="24"/>
          <w:lang w:val="en-GB"/>
        </w:rPr>
        <w:lastRenderedPageBreak/>
        <w:drawing>
          <wp:inline distT="0" distB="0" distL="0" distR="0" wp14:anchorId="1B335949" wp14:editId="1BF4F6AD">
            <wp:extent cx="4531905" cy="7200000"/>
            <wp:effectExtent l="0" t="0" r="2540" b="1270"/>
            <wp:docPr id="81520920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1905" cy="7200000"/>
                    </a:xfrm>
                    <a:prstGeom prst="rect">
                      <a:avLst/>
                    </a:prstGeom>
                    <a:noFill/>
                  </pic:spPr>
                </pic:pic>
              </a:graphicData>
            </a:graphic>
          </wp:inline>
        </w:drawing>
      </w:r>
    </w:p>
    <w:p w14:paraId="7F8FB98F" w14:textId="77777777" w:rsidR="00B258F4" w:rsidRPr="007F590E" w:rsidRDefault="00B258F4" w:rsidP="00B258F4">
      <w:pPr>
        <w:spacing w:line="360" w:lineRule="auto"/>
        <w:jc w:val="both"/>
        <w:rPr>
          <w:rFonts w:ascii="Arial" w:hAnsi="Arial" w:cs="Arial"/>
          <w:lang w:val="en-GB"/>
        </w:rPr>
      </w:pPr>
      <w:r w:rsidRPr="007B7C14">
        <w:rPr>
          <w:rFonts w:ascii="Arial" w:hAnsi="Arial" w:cs="Arial"/>
          <w:b/>
          <w:bCs/>
          <w:color w:val="C00000"/>
          <w:sz w:val="24"/>
          <w:szCs w:val="24"/>
          <w:lang w:val="en-US"/>
        </w:rPr>
        <w:t>Figure S</w:t>
      </w:r>
      <w:r>
        <w:rPr>
          <w:rFonts w:ascii="Arial" w:hAnsi="Arial" w:cs="Arial"/>
          <w:b/>
          <w:bCs/>
          <w:color w:val="C00000"/>
          <w:sz w:val="24"/>
          <w:szCs w:val="24"/>
          <w:lang w:val="en-US"/>
        </w:rPr>
        <w:t>3</w:t>
      </w:r>
      <w:r w:rsidRPr="007B7C14">
        <w:rPr>
          <w:rFonts w:ascii="Arial" w:hAnsi="Arial" w:cs="Arial"/>
          <w:b/>
          <w:bCs/>
          <w:color w:val="C00000"/>
          <w:sz w:val="24"/>
          <w:szCs w:val="24"/>
          <w:lang w:val="en-US"/>
        </w:rPr>
        <w:t>.</w:t>
      </w:r>
      <w:r>
        <w:rPr>
          <w:rFonts w:ascii="Arial" w:hAnsi="Arial" w:cs="Arial"/>
          <w:sz w:val="24"/>
          <w:szCs w:val="24"/>
          <w:lang w:val="en-GB"/>
        </w:rPr>
        <w:t xml:space="preserve"> </w:t>
      </w:r>
      <w:r w:rsidRPr="00382C09">
        <w:rPr>
          <w:rFonts w:ascii="Arial" w:hAnsi="Arial" w:cs="Arial"/>
          <w:b/>
          <w:bCs/>
          <w:color w:val="C00000"/>
          <w:sz w:val="24"/>
          <w:szCs w:val="24"/>
          <w:lang w:val="en-US"/>
        </w:rPr>
        <w:t xml:space="preserve">Unaltered microglial </w:t>
      </w:r>
      <w:r>
        <w:rPr>
          <w:rFonts w:ascii="Arial" w:hAnsi="Arial" w:cs="Arial"/>
          <w:b/>
          <w:bCs/>
          <w:color w:val="C00000"/>
          <w:sz w:val="24"/>
          <w:szCs w:val="24"/>
          <w:lang w:val="en-US"/>
        </w:rPr>
        <w:t>cell</w:t>
      </w:r>
      <w:r w:rsidRPr="00382C09">
        <w:rPr>
          <w:rFonts w:ascii="Arial" w:hAnsi="Arial" w:cs="Arial"/>
          <w:b/>
          <w:bCs/>
          <w:color w:val="C00000"/>
          <w:sz w:val="24"/>
          <w:szCs w:val="24"/>
          <w:lang w:val="en-US"/>
        </w:rPr>
        <w:t xml:space="preserve"> reactivity in the midbrain of A53T-α-Syn</w:t>
      </w:r>
      <w:r>
        <w:rPr>
          <w:rFonts w:ascii="Arial" w:hAnsi="Arial" w:cs="Arial"/>
          <w:b/>
          <w:bCs/>
          <w:color w:val="C00000"/>
          <w:sz w:val="24"/>
          <w:szCs w:val="24"/>
          <w:lang w:val="en-US"/>
        </w:rPr>
        <w:t>-Transgenic mice.</w:t>
      </w:r>
      <w:r w:rsidRPr="00382C09">
        <w:rPr>
          <w:rFonts w:ascii="Arial" w:hAnsi="Arial" w:cs="Arial"/>
          <w:sz w:val="24"/>
          <w:szCs w:val="24"/>
          <w:lang w:val="en-GB"/>
        </w:rPr>
        <w:t xml:space="preserve"> </w:t>
      </w:r>
      <w:r w:rsidRPr="007F590E">
        <w:rPr>
          <w:rFonts w:ascii="Arial" w:hAnsi="Arial" w:cs="Arial"/>
          <w:lang w:val="en-GB"/>
        </w:rPr>
        <w:t xml:space="preserve">Representative double immunolabelling images for IBA-1 and CD86 in the SNpc </w:t>
      </w:r>
      <w:r>
        <w:rPr>
          <w:rFonts w:ascii="Arial" w:hAnsi="Arial" w:cs="Arial"/>
          <w:lang w:val="en-GB"/>
        </w:rPr>
        <w:t>of WT and A53T-</w:t>
      </w:r>
      <w:r w:rsidRPr="00170368">
        <w:rPr>
          <w:rFonts w:ascii="Symbol" w:hAnsi="Symbol" w:cs="Arial"/>
          <w:lang w:val="en-GB"/>
        </w:rPr>
        <w:t>a</w:t>
      </w:r>
      <w:r>
        <w:rPr>
          <w:rFonts w:ascii="Arial" w:hAnsi="Arial" w:cs="Arial"/>
          <w:lang w:val="en-GB"/>
        </w:rPr>
        <w:t>-syn mice</w:t>
      </w:r>
      <w:r w:rsidRPr="007F590E">
        <w:rPr>
          <w:rFonts w:ascii="Arial" w:hAnsi="Arial" w:cs="Arial"/>
          <w:lang w:val="en-GB"/>
        </w:rPr>
        <w:t xml:space="preserve"> at 12 (A) and 16 months (B), scale bar: 50 µm; zoom scale bar: 10 µm. Unpaired Student’s t-test, *p&lt;0.05.</w:t>
      </w:r>
    </w:p>
    <w:p w14:paraId="47CE901F" w14:textId="77777777" w:rsidR="00B258F4" w:rsidRDefault="00B258F4" w:rsidP="00B258F4">
      <w:pPr>
        <w:jc w:val="center"/>
        <w:rPr>
          <w:rFonts w:ascii="Arial" w:hAnsi="Arial" w:cs="Arial"/>
          <w:sz w:val="24"/>
          <w:szCs w:val="24"/>
          <w:lang w:val="en-GB"/>
        </w:rPr>
      </w:pPr>
    </w:p>
    <w:p w14:paraId="5A7BC1C3" w14:textId="77777777" w:rsidR="00B258F4" w:rsidRDefault="00B258F4" w:rsidP="00B258F4">
      <w:pPr>
        <w:jc w:val="center"/>
        <w:rPr>
          <w:rFonts w:ascii="Arial" w:hAnsi="Arial" w:cs="Arial"/>
          <w:sz w:val="24"/>
          <w:szCs w:val="24"/>
          <w:lang w:val="en-GB"/>
        </w:rPr>
      </w:pPr>
      <w:r>
        <w:rPr>
          <w:rFonts w:ascii="Arial" w:hAnsi="Arial" w:cs="Arial"/>
          <w:noProof/>
          <w:sz w:val="24"/>
          <w:szCs w:val="24"/>
          <w:lang w:val="en-GB"/>
        </w:rPr>
        <w:lastRenderedPageBreak/>
        <w:drawing>
          <wp:inline distT="0" distB="0" distL="0" distR="0" wp14:anchorId="1FA80452" wp14:editId="0BBA7D7B">
            <wp:extent cx="5006141" cy="7200000"/>
            <wp:effectExtent l="0" t="0" r="4445" b="1270"/>
            <wp:docPr id="78365699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06141" cy="7200000"/>
                    </a:xfrm>
                    <a:prstGeom prst="rect">
                      <a:avLst/>
                    </a:prstGeom>
                    <a:noFill/>
                  </pic:spPr>
                </pic:pic>
              </a:graphicData>
            </a:graphic>
          </wp:inline>
        </w:drawing>
      </w:r>
    </w:p>
    <w:p w14:paraId="58C54123" w14:textId="77777777" w:rsidR="00B258F4" w:rsidRPr="00B00E3D" w:rsidRDefault="00B258F4" w:rsidP="00B258F4">
      <w:pPr>
        <w:spacing w:line="360" w:lineRule="auto"/>
        <w:jc w:val="both"/>
        <w:rPr>
          <w:rFonts w:ascii="Arial" w:hAnsi="Arial" w:cs="Arial"/>
          <w:sz w:val="24"/>
          <w:szCs w:val="24"/>
          <w:lang w:val="en-GB"/>
        </w:rPr>
      </w:pPr>
      <w:r w:rsidRPr="00EF0B9B">
        <w:rPr>
          <w:rFonts w:ascii="Arial" w:hAnsi="Arial" w:cs="Arial"/>
          <w:b/>
          <w:bCs/>
          <w:color w:val="C00000"/>
          <w:sz w:val="24"/>
          <w:szCs w:val="24"/>
          <w:lang w:val="en-US"/>
        </w:rPr>
        <w:t>Figure S4.</w:t>
      </w:r>
      <w:r w:rsidRPr="00EF0B9B">
        <w:rPr>
          <w:rFonts w:ascii="Arial" w:hAnsi="Arial" w:cs="Arial"/>
          <w:sz w:val="24"/>
          <w:szCs w:val="24"/>
          <w:lang w:val="en-GB"/>
        </w:rPr>
        <w:t xml:space="preserve"> </w:t>
      </w:r>
      <w:r w:rsidRPr="003063C2">
        <w:rPr>
          <w:rFonts w:ascii="Arial" w:hAnsi="Arial" w:cs="Arial"/>
          <w:b/>
          <w:bCs/>
          <w:color w:val="C00000"/>
          <w:sz w:val="24"/>
          <w:szCs w:val="24"/>
          <w:lang w:val="en-GB"/>
        </w:rPr>
        <w:t>Preserved astrocytic reactivity in the Striatum of A53T</w:t>
      </w:r>
      <w:r>
        <w:rPr>
          <w:rFonts w:ascii="Arial" w:hAnsi="Arial" w:cs="Arial"/>
          <w:b/>
          <w:bCs/>
          <w:color w:val="C00000"/>
          <w:sz w:val="24"/>
          <w:szCs w:val="24"/>
          <w:lang w:val="en-GB"/>
        </w:rPr>
        <w:t>-</w:t>
      </w:r>
      <w:r w:rsidRPr="00EF0B9B">
        <w:rPr>
          <w:rFonts w:ascii="Arial" w:hAnsi="Arial" w:cs="Arial"/>
          <w:b/>
          <w:bCs/>
          <w:color w:val="C00000"/>
          <w:sz w:val="24"/>
          <w:szCs w:val="24"/>
        </w:rPr>
        <w:t>α</w:t>
      </w:r>
      <w:r w:rsidRPr="003063C2">
        <w:rPr>
          <w:rFonts w:ascii="Arial" w:hAnsi="Arial" w:cs="Arial"/>
          <w:b/>
          <w:bCs/>
          <w:color w:val="C00000"/>
          <w:sz w:val="24"/>
          <w:szCs w:val="24"/>
          <w:lang w:val="en-GB"/>
        </w:rPr>
        <w:t>-Syn</w:t>
      </w:r>
      <w:r>
        <w:rPr>
          <w:rFonts w:ascii="Arial" w:hAnsi="Arial" w:cs="Arial"/>
          <w:b/>
          <w:bCs/>
          <w:color w:val="C00000"/>
          <w:sz w:val="24"/>
          <w:szCs w:val="24"/>
          <w:lang w:val="en-GB"/>
        </w:rPr>
        <w:t>-</w:t>
      </w:r>
      <w:r w:rsidRPr="003063C2">
        <w:rPr>
          <w:rFonts w:ascii="Arial" w:hAnsi="Arial" w:cs="Arial"/>
          <w:b/>
          <w:bCs/>
          <w:color w:val="C00000"/>
          <w:sz w:val="24"/>
          <w:szCs w:val="24"/>
          <w:lang w:val="en-GB"/>
        </w:rPr>
        <w:t>Transgenic Mice.</w:t>
      </w:r>
      <w:r w:rsidRPr="003063C2">
        <w:rPr>
          <w:rFonts w:ascii="Arial" w:hAnsi="Arial" w:cs="Arial"/>
          <w:b/>
          <w:bCs/>
          <w:color w:val="C00000"/>
          <w:lang w:val="en-GB"/>
        </w:rPr>
        <w:t xml:space="preserve"> </w:t>
      </w:r>
      <w:r w:rsidRPr="007F590E">
        <w:rPr>
          <w:rFonts w:ascii="Arial" w:hAnsi="Arial" w:cs="Arial"/>
          <w:lang w:val="en-GB"/>
        </w:rPr>
        <w:t xml:space="preserve">Representative triple immunolabeling images for GFAP, C3, and S100A10 in the striatum of </w:t>
      </w:r>
      <w:r>
        <w:rPr>
          <w:rFonts w:ascii="Arial" w:hAnsi="Arial" w:cs="Arial"/>
          <w:lang w:val="en-GB"/>
        </w:rPr>
        <w:t xml:space="preserve">WT and </w:t>
      </w:r>
      <w:r w:rsidRPr="007F590E">
        <w:rPr>
          <w:rFonts w:ascii="Arial" w:hAnsi="Arial" w:cs="Arial"/>
          <w:lang w:val="en-GB"/>
        </w:rPr>
        <w:t xml:space="preserve">A53T-α-Syn-Transgenic Mice </w:t>
      </w:r>
      <w:r>
        <w:rPr>
          <w:rFonts w:ascii="Arial" w:hAnsi="Arial" w:cs="Arial"/>
          <w:lang w:val="en-GB"/>
        </w:rPr>
        <w:t>at</w:t>
      </w:r>
      <w:r w:rsidRPr="007F590E">
        <w:rPr>
          <w:rFonts w:ascii="Arial" w:hAnsi="Arial" w:cs="Arial"/>
          <w:lang w:val="en-GB"/>
        </w:rPr>
        <w:t xml:space="preserve"> 12 (A) and 16 months (B), scale bar: 50 µm; zoom scale bar: 10 µm. Unpaired Student’s t-test, *p&lt;0.05.</w:t>
      </w:r>
    </w:p>
    <w:p w14:paraId="2260B9C1" w14:textId="77777777" w:rsidR="00B258F4" w:rsidRDefault="00B258F4" w:rsidP="00B258F4">
      <w:pPr>
        <w:jc w:val="center"/>
        <w:rPr>
          <w:rFonts w:ascii="Arial" w:hAnsi="Arial" w:cs="Arial"/>
          <w:sz w:val="24"/>
          <w:szCs w:val="24"/>
          <w:lang w:val="en-GB"/>
        </w:rPr>
      </w:pPr>
    </w:p>
    <w:p w14:paraId="73C2D303" w14:textId="77777777" w:rsidR="00B258F4" w:rsidRDefault="00B258F4" w:rsidP="00B258F4">
      <w:pPr>
        <w:jc w:val="center"/>
        <w:rPr>
          <w:rFonts w:ascii="Arial" w:hAnsi="Arial" w:cs="Arial"/>
          <w:sz w:val="24"/>
          <w:szCs w:val="24"/>
          <w:lang w:val="en-GB"/>
        </w:rPr>
      </w:pPr>
      <w:r>
        <w:rPr>
          <w:rFonts w:ascii="Arial" w:hAnsi="Arial" w:cs="Arial"/>
          <w:noProof/>
          <w:sz w:val="24"/>
          <w:szCs w:val="24"/>
          <w:lang w:val="en-GB"/>
        </w:rPr>
        <w:lastRenderedPageBreak/>
        <w:drawing>
          <wp:inline distT="0" distB="0" distL="0" distR="0" wp14:anchorId="0C6C9A4C" wp14:editId="3D681B71">
            <wp:extent cx="4502721" cy="7200000"/>
            <wp:effectExtent l="0" t="0" r="0" b="1270"/>
            <wp:docPr id="550106008"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2721" cy="7200000"/>
                    </a:xfrm>
                    <a:prstGeom prst="rect">
                      <a:avLst/>
                    </a:prstGeom>
                    <a:noFill/>
                  </pic:spPr>
                </pic:pic>
              </a:graphicData>
            </a:graphic>
          </wp:inline>
        </w:drawing>
      </w:r>
    </w:p>
    <w:p w14:paraId="1426193F" w14:textId="77777777" w:rsidR="00B258F4" w:rsidRDefault="00B258F4" w:rsidP="00B258F4">
      <w:pPr>
        <w:jc w:val="center"/>
        <w:rPr>
          <w:rFonts w:ascii="Arial" w:hAnsi="Arial" w:cs="Arial"/>
          <w:sz w:val="24"/>
          <w:szCs w:val="24"/>
          <w:lang w:val="en-GB"/>
        </w:rPr>
      </w:pPr>
    </w:p>
    <w:p w14:paraId="14A342CE" w14:textId="77777777" w:rsidR="00B258F4" w:rsidRPr="007F590E" w:rsidRDefault="00B258F4" w:rsidP="00B258F4">
      <w:pPr>
        <w:spacing w:line="360" w:lineRule="auto"/>
        <w:jc w:val="both"/>
        <w:rPr>
          <w:rFonts w:ascii="Arial" w:hAnsi="Arial" w:cs="Arial"/>
          <w:lang w:val="en-GB"/>
        </w:rPr>
      </w:pPr>
      <w:r w:rsidRPr="00EF0B9B">
        <w:rPr>
          <w:rFonts w:ascii="Arial" w:hAnsi="Arial" w:cs="Arial"/>
          <w:b/>
          <w:bCs/>
          <w:color w:val="C00000"/>
          <w:sz w:val="24"/>
          <w:szCs w:val="24"/>
          <w:lang w:val="en-US"/>
        </w:rPr>
        <w:t>Figure S</w:t>
      </w:r>
      <w:r>
        <w:rPr>
          <w:rFonts w:ascii="Arial" w:hAnsi="Arial" w:cs="Arial"/>
          <w:b/>
          <w:bCs/>
          <w:color w:val="C00000"/>
          <w:sz w:val="24"/>
          <w:szCs w:val="24"/>
          <w:lang w:val="en-US"/>
        </w:rPr>
        <w:t xml:space="preserve">5. </w:t>
      </w:r>
      <w:r w:rsidRPr="00C8652E">
        <w:rPr>
          <w:rFonts w:ascii="Arial" w:hAnsi="Arial" w:cs="Arial"/>
          <w:b/>
          <w:bCs/>
          <w:color w:val="C00000"/>
          <w:sz w:val="24"/>
          <w:szCs w:val="24"/>
          <w:lang w:val="en-US"/>
        </w:rPr>
        <w:t>CD86-positive pro-inflammatory microglial activation in the striatum of A53T-α-</w:t>
      </w:r>
      <w:r>
        <w:rPr>
          <w:rFonts w:ascii="Arial" w:hAnsi="Arial" w:cs="Arial"/>
          <w:b/>
          <w:bCs/>
          <w:color w:val="C00000"/>
          <w:sz w:val="24"/>
          <w:szCs w:val="24"/>
          <w:lang w:val="en-US"/>
        </w:rPr>
        <w:t>S</w:t>
      </w:r>
      <w:r w:rsidRPr="00C8652E">
        <w:rPr>
          <w:rFonts w:ascii="Arial" w:hAnsi="Arial" w:cs="Arial"/>
          <w:b/>
          <w:bCs/>
          <w:color w:val="C00000"/>
          <w:sz w:val="24"/>
          <w:szCs w:val="24"/>
          <w:lang w:val="en-US"/>
        </w:rPr>
        <w:t>yn-</w:t>
      </w:r>
      <w:r>
        <w:rPr>
          <w:rFonts w:ascii="Arial" w:hAnsi="Arial" w:cs="Arial"/>
          <w:b/>
          <w:bCs/>
          <w:color w:val="C00000"/>
          <w:sz w:val="24"/>
          <w:szCs w:val="24"/>
          <w:lang w:val="en-US"/>
        </w:rPr>
        <w:t>T</w:t>
      </w:r>
      <w:r w:rsidRPr="00C8652E">
        <w:rPr>
          <w:rFonts w:ascii="Arial" w:hAnsi="Arial" w:cs="Arial"/>
          <w:b/>
          <w:bCs/>
          <w:color w:val="C00000"/>
          <w:sz w:val="24"/>
          <w:szCs w:val="24"/>
          <w:lang w:val="en-US"/>
        </w:rPr>
        <w:t>ransgenic mice.</w:t>
      </w:r>
      <w:r>
        <w:rPr>
          <w:rFonts w:ascii="Arial" w:hAnsi="Arial" w:cs="Arial"/>
          <w:b/>
          <w:bCs/>
          <w:color w:val="C00000"/>
          <w:sz w:val="24"/>
          <w:szCs w:val="24"/>
          <w:lang w:val="en-US"/>
        </w:rPr>
        <w:t xml:space="preserve"> </w:t>
      </w:r>
      <w:r w:rsidRPr="007F590E">
        <w:rPr>
          <w:rFonts w:ascii="Arial" w:hAnsi="Arial" w:cs="Arial"/>
          <w:lang w:val="en-GB"/>
        </w:rPr>
        <w:t xml:space="preserve">Immunofluorescence analysis for IBA-1 and CD86 in the striatum </w:t>
      </w:r>
      <w:r>
        <w:rPr>
          <w:rFonts w:ascii="Arial" w:hAnsi="Arial" w:cs="Arial"/>
          <w:lang w:val="en-GB"/>
        </w:rPr>
        <w:t xml:space="preserve">of WT and A53T </w:t>
      </w:r>
      <w:r w:rsidRPr="00170368">
        <w:rPr>
          <w:rFonts w:ascii="Symbol" w:hAnsi="Symbol" w:cs="Arial"/>
          <w:lang w:val="en-GB"/>
        </w:rPr>
        <w:t>a</w:t>
      </w:r>
      <w:r>
        <w:rPr>
          <w:rFonts w:ascii="Arial" w:hAnsi="Arial" w:cs="Arial"/>
          <w:lang w:val="en-GB"/>
        </w:rPr>
        <w:t>-syn mice</w:t>
      </w:r>
      <w:r w:rsidRPr="007F590E">
        <w:rPr>
          <w:rFonts w:ascii="Arial" w:hAnsi="Arial" w:cs="Arial"/>
          <w:lang w:val="en-GB"/>
        </w:rPr>
        <w:t xml:space="preserve"> at 12 (A) and 16 months (B), scale bar: 50 µm; zoom scale bar: 10 µm. Unpaired Student’s t-test, *p&lt;0.05.</w:t>
      </w:r>
    </w:p>
    <w:p w14:paraId="5646A629" w14:textId="77777777" w:rsidR="00B258F4" w:rsidRPr="00C8652E" w:rsidRDefault="00B258F4" w:rsidP="00B258F4">
      <w:pPr>
        <w:rPr>
          <w:rFonts w:ascii="Arial" w:hAnsi="Arial" w:cs="Arial"/>
          <w:b/>
          <w:bCs/>
          <w:color w:val="C00000"/>
          <w:sz w:val="24"/>
          <w:szCs w:val="24"/>
          <w:lang w:val="en-US"/>
        </w:rPr>
      </w:pPr>
    </w:p>
    <w:p w14:paraId="6F615E1D" w14:textId="77777777" w:rsidR="00B258F4" w:rsidRDefault="00B258F4" w:rsidP="00B258F4">
      <w:pPr>
        <w:jc w:val="center"/>
        <w:rPr>
          <w:rFonts w:ascii="Arial" w:hAnsi="Arial" w:cs="Arial"/>
          <w:noProof/>
          <w:sz w:val="24"/>
          <w:szCs w:val="24"/>
          <w:lang w:val="en-GB"/>
        </w:rPr>
      </w:pPr>
    </w:p>
    <w:p w14:paraId="05647BF8" w14:textId="77777777" w:rsidR="00B258F4" w:rsidRDefault="00B258F4" w:rsidP="00B258F4">
      <w:pPr>
        <w:jc w:val="center"/>
        <w:rPr>
          <w:rFonts w:ascii="Arial" w:hAnsi="Arial" w:cs="Arial"/>
          <w:noProof/>
          <w:sz w:val="24"/>
          <w:szCs w:val="24"/>
          <w:lang w:val="en-GB"/>
        </w:rPr>
      </w:pPr>
      <w:r>
        <w:rPr>
          <w:rFonts w:ascii="Arial" w:hAnsi="Arial" w:cs="Arial"/>
          <w:noProof/>
          <w:sz w:val="24"/>
          <w:szCs w:val="24"/>
          <w:lang w:val="en-GB"/>
        </w:rPr>
        <w:drawing>
          <wp:inline distT="0" distB="0" distL="0" distR="0" wp14:anchorId="5DF1A2FA" wp14:editId="1878A054">
            <wp:extent cx="4681855" cy="6849376"/>
            <wp:effectExtent l="0" t="0" r="0" b="8890"/>
            <wp:docPr id="4307588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60"/>
                    <a:stretch>
                      <a:fillRect/>
                    </a:stretch>
                  </pic:blipFill>
                  <pic:spPr bwMode="auto">
                    <a:xfrm>
                      <a:off x="0" y="0"/>
                      <a:ext cx="4682354" cy="6850106"/>
                    </a:xfrm>
                    <a:prstGeom prst="rect">
                      <a:avLst/>
                    </a:prstGeom>
                    <a:noFill/>
                    <a:ln>
                      <a:noFill/>
                    </a:ln>
                    <a:extLst>
                      <a:ext uri="{53640926-AAD7-44D8-BBD7-CCE9431645EC}">
                        <a14:shadowObscured xmlns:a14="http://schemas.microsoft.com/office/drawing/2010/main"/>
                      </a:ext>
                    </a:extLst>
                  </pic:spPr>
                </pic:pic>
              </a:graphicData>
            </a:graphic>
          </wp:inline>
        </w:drawing>
      </w:r>
    </w:p>
    <w:p w14:paraId="7AF48F43" w14:textId="77777777" w:rsidR="00B258F4" w:rsidRDefault="00B258F4" w:rsidP="00B258F4">
      <w:pPr>
        <w:tabs>
          <w:tab w:val="left" w:pos="1995"/>
        </w:tabs>
        <w:spacing w:line="360" w:lineRule="auto"/>
        <w:jc w:val="both"/>
        <w:rPr>
          <w:rFonts w:ascii="Arial" w:hAnsi="Arial" w:cs="Arial"/>
          <w:lang w:val="en-GB"/>
        </w:rPr>
      </w:pPr>
      <w:r w:rsidRPr="00EF0B9B">
        <w:rPr>
          <w:rFonts w:ascii="Arial" w:hAnsi="Arial" w:cs="Arial"/>
          <w:b/>
          <w:bCs/>
          <w:color w:val="C00000"/>
          <w:sz w:val="24"/>
          <w:szCs w:val="24"/>
          <w:lang w:val="en-US"/>
        </w:rPr>
        <w:t>Figure S</w:t>
      </w:r>
      <w:r>
        <w:rPr>
          <w:rFonts w:ascii="Arial" w:hAnsi="Arial" w:cs="Arial"/>
          <w:b/>
          <w:bCs/>
          <w:color w:val="C00000"/>
          <w:sz w:val="24"/>
          <w:szCs w:val="24"/>
          <w:lang w:val="en-US"/>
        </w:rPr>
        <w:t xml:space="preserve">6. </w:t>
      </w:r>
      <w:r w:rsidRPr="007F590E">
        <w:rPr>
          <w:rFonts w:ascii="Arial" w:hAnsi="Arial" w:cs="Arial"/>
          <w:lang w:val="en-US"/>
        </w:rPr>
        <w:t xml:space="preserve">(A-B) </w:t>
      </w:r>
      <w:r w:rsidRPr="003063C2">
        <w:rPr>
          <w:rFonts w:ascii="Arial" w:hAnsi="Arial" w:cs="Arial"/>
          <w:lang w:val="en-GB"/>
        </w:rPr>
        <w:t xml:space="preserve">Qualitative Western blot and immunofluorescence (GFAP red and DAPI blue) analysis on primary astrocytes. (C) Western blot validation analysis of </w:t>
      </w:r>
      <w:r w:rsidRPr="00A457F8">
        <w:rPr>
          <w:rFonts w:ascii="Arial" w:hAnsi="Arial" w:cs="Arial"/>
          <w:i/>
          <w:iCs/>
          <w:lang w:val="en-GB"/>
        </w:rPr>
        <w:t>Gnao1</w:t>
      </w:r>
      <w:r w:rsidRPr="003063C2">
        <w:rPr>
          <w:rFonts w:ascii="Arial" w:hAnsi="Arial" w:cs="Arial"/>
          <w:lang w:val="en-GB"/>
        </w:rPr>
        <w:t xml:space="preserve"> siRNA knockdown efficiency (ID: 232513) in primary WT mesencephalic astrocytes 24 hours after transfection.</w:t>
      </w:r>
      <w:r w:rsidRPr="007F590E">
        <w:rPr>
          <w:rFonts w:ascii="Arial" w:hAnsi="Arial" w:cs="Arial"/>
          <w:color w:val="000000" w:themeColor="text1"/>
          <w:sz w:val="20"/>
          <w:szCs w:val="20"/>
          <w:lang w:val="en-GB"/>
        </w:rPr>
        <w:t xml:space="preserve"> </w:t>
      </w:r>
      <w:r w:rsidRPr="007F590E">
        <w:rPr>
          <w:rFonts w:ascii="Arial" w:hAnsi="Arial" w:cs="Arial"/>
          <w:color w:val="000000" w:themeColor="text1"/>
          <w:lang w:val="en-GB"/>
        </w:rPr>
        <w:t xml:space="preserve">Unpaired Student’s </w:t>
      </w:r>
      <w:r w:rsidRPr="007F590E">
        <w:rPr>
          <w:rFonts w:ascii="Arial" w:hAnsi="Arial" w:cs="Arial"/>
          <w:i/>
          <w:iCs/>
          <w:color w:val="000000" w:themeColor="text1"/>
          <w:lang w:val="en-GB"/>
        </w:rPr>
        <w:t>t</w:t>
      </w:r>
      <w:r w:rsidRPr="007F590E">
        <w:rPr>
          <w:rFonts w:ascii="Arial" w:hAnsi="Arial" w:cs="Arial"/>
          <w:color w:val="000000" w:themeColor="text1"/>
          <w:lang w:val="en-GB"/>
        </w:rPr>
        <w:t xml:space="preserve">-test. </w:t>
      </w:r>
      <w:r w:rsidRPr="007F590E">
        <w:rPr>
          <w:rFonts w:ascii="Arial" w:hAnsi="Arial" w:cs="Arial"/>
          <w:i/>
          <w:iCs/>
          <w:color w:val="000000" w:themeColor="text1"/>
          <w:lang w:val="en-GB"/>
        </w:rPr>
        <w:t>P</w:t>
      </w:r>
      <w:r w:rsidRPr="007F590E">
        <w:rPr>
          <w:rFonts w:ascii="Arial" w:hAnsi="Arial" w:cs="Arial"/>
          <w:color w:val="000000" w:themeColor="text1"/>
          <w:lang w:val="en-GB"/>
        </w:rPr>
        <w:t>&lt;0.05 was considered statistically significant (*</w:t>
      </w:r>
      <w:r w:rsidRPr="007F590E">
        <w:rPr>
          <w:rFonts w:ascii="Arial" w:hAnsi="Arial" w:cs="Arial"/>
          <w:i/>
          <w:iCs/>
          <w:color w:val="000000" w:themeColor="text1"/>
          <w:lang w:val="en-GB"/>
        </w:rPr>
        <w:t>p</w:t>
      </w:r>
      <w:r w:rsidRPr="007F590E">
        <w:rPr>
          <w:rFonts w:ascii="Arial" w:hAnsi="Arial" w:cs="Arial"/>
          <w:color w:val="000000" w:themeColor="text1"/>
          <w:lang w:val="en-GB"/>
        </w:rPr>
        <w:t>&lt;0.05 vs. WT_CTRL vs. WT_siRNA</w:t>
      </w:r>
      <w:r>
        <w:rPr>
          <w:rFonts w:ascii="Arial" w:hAnsi="Arial" w:cs="Arial"/>
          <w:color w:val="000000" w:themeColor="text1"/>
          <w:lang w:val="en-GB"/>
        </w:rPr>
        <w:t>_Gnao1</w:t>
      </w:r>
      <w:r w:rsidRPr="007F590E">
        <w:rPr>
          <w:rFonts w:ascii="Arial" w:hAnsi="Arial" w:cs="Arial"/>
          <w:color w:val="000000" w:themeColor="text1"/>
          <w:lang w:val="en-GB"/>
        </w:rPr>
        <w:t>_50nM).</w:t>
      </w:r>
      <w:r w:rsidRPr="007F590E">
        <w:rPr>
          <w:rFonts w:ascii="Arial" w:hAnsi="Arial" w:cs="Arial"/>
          <w:sz w:val="24"/>
          <w:szCs w:val="24"/>
          <w:lang w:val="en-GB"/>
        </w:rPr>
        <w:t xml:space="preserve"> </w:t>
      </w:r>
      <w:r w:rsidRPr="003063C2">
        <w:rPr>
          <w:rFonts w:ascii="Arial" w:hAnsi="Arial" w:cs="Arial"/>
          <w:lang w:val="en-GB"/>
        </w:rPr>
        <w:t xml:space="preserve">(D) Validation of </w:t>
      </w:r>
      <w:r w:rsidRPr="00A457F8">
        <w:rPr>
          <w:rFonts w:ascii="Arial" w:hAnsi="Arial" w:cs="Arial"/>
          <w:i/>
          <w:iCs/>
          <w:lang w:val="en-GB"/>
        </w:rPr>
        <w:t>Gnao1</w:t>
      </w:r>
      <w:r w:rsidRPr="003063C2">
        <w:rPr>
          <w:rFonts w:ascii="Arial" w:hAnsi="Arial" w:cs="Arial"/>
          <w:lang w:val="en-GB"/>
        </w:rPr>
        <w:t xml:space="preserve"> siRNA knockdown efficiency (ID: 232512) by Western blot analysis 24 hours post-transfection in primary A53T mesencephalic astrocytes </w:t>
      </w:r>
      <w:r w:rsidRPr="007F590E">
        <w:rPr>
          <w:rFonts w:ascii="Arial" w:hAnsi="Arial" w:cs="Arial"/>
          <w:color w:val="000000" w:themeColor="text1"/>
          <w:lang w:val="en-GB"/>
        </w:rPr>
        <w:t xml:space="preserve">Unpaired Student’s </w:t>
      </w:r>
      <w:r w:rsidRPr="007F590E">
        <w:rPr>
          <w:rFonts w:ascii="Arial" w:hAnsi="Arial" w:cs="Arial"/>
          <w:i/>
          <w:iCs/>
          <w:color w:val="000000" w:themeColor="text1"/>
          <w:lang w:val="en-GB"/>
        </w:rPr>
        <w:t>t</w:t>
      </w:r>
      <w:r w:rsidRPr="007F590E">
        <w:rPr>
          <w:rFonts w:ascii="Arial" w:hAnsi="Arial" w:cs="Arial"/>
          <w:color w:val="000000" w:themeColor="text1"/>
          <w:lang w:val="en-GB"/>
        </w:rPr>
        <w:t xml:space="preserve">-test. </w:t>
      </w:r>
      <w:r w:rsidRPr="007F590E">
        <w:rPr>
          <w:rFonts w:ascii="Arial" w:hAnsi="Arial" w:cs="Arial"/>
          <w:i/>
          <w:iCs/>
          <w:color w:val="000000" w:themeColor="text1"/>
          <w:lang w:val="en-GB"/>
        </w:rPr>
        <w:t>P</w:t>
      </w:r>
      <w:r w:rsidRPr="007F590E">
        <w:rPr>
          <w:rFonts w:ascii="Arial" w:hAnsi="Arial" w:cs="Arial"/>
          <w:color w:val="000000" w:themeColor="text1"/>
          <w:lang w:val="en-GB"/>
        </w:rPr>
        <w:t>&lt;0.05 was considered statistically significant (*</w:t>
      </w:r>
      <w:r w:rsidRPr="007F590E">
        <w:rPr>
          <w:rFonts w:ascii="Arial" w:hAnsi="Arial" w:cs="Arial"/>
          <w:i/>
          <w:iCs/>
          <w:color w:val="000000" w:themeColor="text1"/>
          <w:lang w:val="en-GB"/>
        </w:rPr>
        <w:t>p</w:t>
      </w:r>
      <w:r w:rsidRPr="007F590E">
        <w:rPr>
          <w:rFonts w:ascii="Arial" w:hAnsi="Arial" w:cs="Arial"/>
          <w:color w:val="000000" w:themeColor="text1"/>
          <w:lang w:val="en-GB"/>
        </w:rPr>
        <w:t xml:space="preserve">&lt;0.05 A53T_CTRL vs. </w:t>
      </w:r>
      <w:r w:rsidRPr="007F590E">
        <w:rPr>
          <w:rFonts w:ascii="Arial" w:hAnsi="Arial" w:cs="Arial"/>
          <w:color w:val="000000" w:themeColor="text1"/>
          <w:lang w:val="en-GB"/>
        </w:rPr>
        <w:lastRenderedPageBreak/>
        <w:t>A53T_siRNA</w:t>
      </w:r>
      <w:r>
        <w:rPr>
          <w:rFonts w:ascii="Arial" w:hAnsi="Arial" w:cs="Arial"/>
          <w:color w:val="000000" w:themeColor="text1"/>
          <w:lang w:val="en-GB"/>
        </w:rPr>
        <w:t>_</w:t>
      </w:r>
      <w:r w:rsidRPr="00A457F8">
        <w:rPr>
          <w:rFonts w:ascii="Arial" w:hAnsi="Arial" w:cs="Arial"/>
          <w:i/>
          <w:iCs/>
          <w:color w:val="000000" w:themeColor="text1"/>
          <w:lang w:val="en-GB"/>
        </w:rPr>
        <w:t>Gnao1</w:t>
      </w:r>
      <w:r w:rsidRPr="007F590E">
        <w:rPr>
          <w:rFonts w:ascii="Arial" w:hAnsi="Arial" w:cs="Arial"/>
          <w:color w:val="000000" w:themeColor="text1"/>
          <w:lang w:val="en-GB"/>
        </w:rPr>
        <w:t>_</w:t>
      </w:r>
      <w:r>
        <w:rPr>
          <w:rFonts w:ascii="Arial" w:hAnsi="Arial" w:cs="Arial"/>
          <w:color w:val="000000" w:themeColor="text1"/>
          <w:lang w:val="en-GB"/>
        </w:rPr>
        <w:t>25nM: $p&lt;0.05 A53T_CTRL vs. A53T_siRNA_</w:t>
      </w:r>
      <w:r w:rsidRPr="00A457F8">
        <w:rPr>
          <w:rFonts w:ascii="Arial" w:hAnsi="Arial" w:cs="Arial"/>
          <w:i/>
          <w:iCs/>
          <w:color w:val="000000" w:themeColor="text1"/>
          <w:lang w:val="en-GB"/>
        </w:rPr>
        <w:t>Gnao1</w:t>
      </w:r>
      <w:r>
        <w:rPr>
          <w:rFonts w:ascii="Arial" w:hAnsi="Arial" w:cs="Arial"/>
          <w:i/>
          <w:iCs/>
          <w:color w:val="000000" w:themeColor="text1"/>
          <w:lang w:val="en-GB"/>
        </w:rPr>
        <w:t>_50nM</w:t>
      </w:r>
      <w:r w:rsidRPr="007F590E">
        <w:rPr>
          <w:rFonts w:ascii="Arial" w:hAnsi="Arial" w:cs="Arial"/>
          <w:color w:val="000000" w:themeColor="text1"/>
          <w:lang w:val="en-GB"/>
        </w:rPr>
        <w:t>).</w:t>
      </w:r>
      <w:r w:rsidRPr="003063C2">
        <w:rPr>
          <w:rFonts w:ascii="Arial" w:hAnsi="Arial" w:cs="Arial"/>
          <w:lang w:val="en-GB"/>
        </w:rPr>
        <w:t xml:space="preserve"> </w:t>
      </w:r>
      <w:r w:rsidRPr="007F590E">
        <w:rPr>
          <w:rFonts w:ascii="Arial" w:hAnsi="Arial" w:cs="Arial"/>
          <w:lang w:val="en-GB"/>
        </w:rPr>
        <w:t xml:space="preserve">(E) </w:t>
      </w:r>
      <w:r w:rsidRPr="003063C2">
        <w:rPr>
          <w:rFonts w:ascii="Arial" w:hAnsi="Arial" w:cs="Arial"/>
          <w:lang w:val="en-GB"/>
        </w:rPr>
        <w:t xml:space="preserve">Validation of </w:t>
      </w:r>
      <w:r w:rsidRPr="00A457F8">
        <w:rPr>
          <w:rFonts w:ascii="Arial" w:hAnsi="Arial" w:cs="Arial"/>
          <w:i/>
          <w:iCs/>
          <w:lang w:val="en-GB"/>
        </w:rPr>
        <w:t>Gnao1</w:t>
      </w:r>
      <w:r w:rsidRPr="003063C2">
        <w:rPr>
          <w:rFonts w:ascii="Arial" w:hAnsi="Arial" w:cs="Arial"/>
          <w:lang w:val="en-GB"/>
        </w:rPr>
        <w:t xml:space="preserve">-siRNAs interference efficiency (ID: 232513; ID:66800) by Western blot analysis </w:t>
      </w:r>
      <w:r w:rsidRPr="007F590E">
        <w:rPr>
          <w:rFonts w:ascii="Arial" w:hAnsi="Arial" w:cs="Arial"/>
          <w:lang w:val="en-GB"/>
        </w:rPr>
        <w:t>24 hours post-transfection in primary WT mesencephalic astrocytes.</w:t>
      </w:r>
    </w:p>
    <w:p w14:paraId="471DEC3B" w14:textId="77777777" w:rsidR="00B258F4" w:rsidRDefault="00B258F4" w:rsidP="00530142">
      <w:pPr>
        <w:spacing w:line="360" w:lineRule="auto"/>
        <w:jc w:val="both"/>
        <w:rPr>
          <w:rFonts w:ascii="Arial" w:hAnsi="Arial" w:cs="Arial"/>
          <w:lang w:val="en-GB"/>
        </w:rPr>
      </w:pPr>
    </w:p>
    <w:p w14:paraId="3B279F1E" w14:textId="77777777" w:rsidR="00F07EE8" w:rsidRDefault="00F07EE8" w:rsidP="00530142">
      <w:pPr>
        <w:spacing w:line="360" w:lineRule="auto"/>
        <w:jc w:val="both"/>
        <w:rPr>
          <w:rFonts w:ascii="Arial" w:hAnsi="Arial" w:cs="Arial"/>
          <w:lang w:val="en-GB"/>
        </w:rPr>
      </w:pPr>
    </w:p>
    <w:p w14:paraId="5897613A" w14:textId="77777777" w:rsidR="00F07EE8" w:rsidRDefault="00F07EE8" w:rsidP="00530142">
      <w:pPr>
        <w:spacing w:line="360" w:lineRule="auto"/>
        <w:jc w:val="both"/>
        <w:rPr>
          <w:rFonts w:ascii="Arial" w:hAnsi="Arial" w:cs="Arial"/>
          <w:lang w:val="en-GB"/>
        </w:rPr>
      </w:pPr>
    </w:p>
    <w:p w14:paraId="54B20A6B" w14:textId="77777777" w:rsidR="00F07EE8" w:rsidRDefault="00F07EE8" w:rsidP="00530142">
      <w:pPr>
        <w:spacing w:line="360" w:lineRule="auto"/>
        <w:jc w:val="both"/>
        <w:rPr>
          <w:rFonts w:ascii="Arial" w:hAnsi="Arial" w:cs="Arial"/>
          <w:lang w:val="en-GB"/>
        </w:rPr>
      </w:pPr>
    </w:p>
    <w:p w14:paraId="289FA649" w14:textId="77777777" w:rsidR="00F07EE8" w:rsidRDefault="00F07EE8" w:rsidP="00530142">
      <w:pPr>
        <w:spacing w:line="360" w:lineRule="auto"/>
        <w:jc w:val="both"/>
        <w:rPr>
          <w:rFonts w:ascii="Arial" w:hAnsi="Arial" w:cs="Arial"/>
          <w:lang w:val="en-GB"/>
        </w:rPr>
      </w:pPr>
    </w:p>
    <w:p w14:paraId="16B0DDF6" w14:textId="77777777" w:rsidR="00F07EE8" w:rsidRDefault="00F07EE8" w:rsidP="00530142">
      <w:pPr>
        <w:spacing w:line="360" w:lineRule="auto"/>
        <w:jc w:val="both"/>
        <w:rPr>
          <w:rFonts w:ascii="Arial" w:hAnsi="Arial" w:cs="Arial"/>
          <w:lang w:val="en-GB"/>
        </w:rPr>
      </w:pPr>
    </w:p>
    <w:p w14:paraId="1EA6445E" w14:textId="77777777" w:rsidR="00F07EE8" w:rsidRDefault="00F07EE8" w:rsidP="00530142">
      <w:pPr>
        <w:spacing w:line="360" w:lineRule="auto"/>
        <w:jc w:val="both"/>
        <w:rPr>
          <w:rFonts w:ascii="Arial" w:hAnsi="Arial" w:cs="Arial"/>
          <w:lang w:val="en-GB"/>
        </w:rPr>
      </w:pPr>
    </w:p>
    <w:p w14:paraId="7C6F1E08" w14:textId="77777777" w:rsidR="00F07EE8" w:rsidRDefault="00F07EE8" w:rsidP="00530142">
      <w:pPr>
        <w:spacing w:line="360" w:lineRule="auto"/>
        <w:jc w:val="both"/>
        <w:rPr>
          <w:rFonts w:ascii="Arial" w:hAnsi="Arial" w:cs="Arial"/>
          <w:lang w:val="en-GB"/>
        </w:rPr>
      </w:pPr>
    </w:p>
    <w:p w14:paraId="29AE933B" w14:textId="77777777" w:rsidR="00F07EE8" w:rsidRDefault="00F07EE8" w:rsidP="00530142">
      <w:pPr>
        <w:spacing w:line="360" w:lineRule="auto"/>
        <w:jc w:val="both"/>
        <w:rPr>
          <w:rFonts w:ascii="Arial" w:hAnsi="Arial" w:cs="Arial"/>
          <w:lang w:val="en-GB"/>
        </w:rPr>
      </w:pPr>
    </w:p>
    <w:p w14:paraId="70A3CBF5" w14:textId="77777777" w:rsidR="00F07EE8" w:rsidRDefault="00F07EE8" w:rsidP="00530142">
      <w:pPr>
        <w:spacing w:line="360" w:lineRule="auto"/>
        <w:jc w:val="both"/>
        <w:rPr>
          <w:rFonts w:ascii="Arial" w:hAnsi="Arial" w:cs="Arial"/>
          <w:lang w:val="en-GB"/>
        </w:rPr>
      </w:pPr>
    </w:p>
    <w:p w14:paraId="2D801B2E" w14:textId="77777777" w:rsidR="00F07EE8" w:rsidRDefault="00F07EE8" w:rsidP="00530142">
      <w:pPr>
        <w:spacing w:line="360" w:lineRule="auto"/>
        <w:jc w:val="both"/>
        <w:rPr>
          <w:rFonts w:ascii="Arial" w:hAnsi="Arial" w:cs="Arial"/>
          <w:lang w:val="en-GB"/>
        </w:rPr>
      </w:pPr>
    </w:p>
    <w:p w14:paraId="50D85979" w14:textId="77777777" w:rsidR="00F07EE8" w:rsidRDefault="00F07EE8" w:rsidP="00530142">
      <w:pPr>
        <w:spacing w:line="360" w:lineRule="auto"/>
        <w:jc w:val="both"/>
        <w:rPr>
          <w:rFonts w:ascii="Arial" w:hAnsi="Arial" w:cs="Arial"/>
          <w:lang w:val="en-GB"/>
        </w:rPr>
      </w:pPr>
    </w:p>
    <w:p w14:paraId="2ACB4211" w14:textId="77777777" w:rsidR="00F07EE8" w:rsidRDefault="00F07EE8" w:rsidP="00530142">
      <w:pPr>
        <w:spacing w:line="360" w:lineRule="auto"/>
        <w:jc w:val="both"/>
        <w:rPr>
          <w:rFonts w:ascii="Arial" w:hAnsi="Arial" w:cs="Arial"/>
          <w:lang w:val="en-GB"/>
        </w:rPr>
      </w:pPr>
    </w:p>
    <w:p w14:paraId="1BEA1B5E" w14:textId="77777777" w:rsidR="00F07EE8" w:rsidRDefault="00F07EE8" w:rsidP="00530142">
      <w:pPr>
        <w:spacing w:line="360" w:lineRule="auto"/>
        <w:jc w:val="both"/>
        <w:rPr>
          <w:rFonts w:ascii="Arial" w:hAnsi="Arial" w:cs="Arial"/>
          <w:lang w:val="en-GB"/>
        </w:rPr>
      </w:pPr>
    </w:p>
    <w:p w14:paraId="53C7600C" w14:textId="77777777" w:rsidR="00F07EE8" w:rsidRDefault="00F07EE8" w:rsidP="00530142">
      <w:pPr>
        <w:spacing w:line="360" w:lineRule="auto"/>
        <w:jc w:val="both"/>
        <w:rPr>
          <w:rFonts w:ascii="Arial" w:hAnsi="Arial" w:cs="Arial"/>
          <w:lang w:val="en-GB"/>
        </w:rPr>
      </w:pPr>
    </w:p>
    <w:p w14:paraId="34BD2C7A" w14:textId="77777777" w:rsidR="00F07EE8" w:rsidRDefault="00F07EE8" w:rsidP="00530142">
      <w:pPr>
        <w:spacing w:line="360" w:lineRule="auto"/>
        <w:jc w:val="both"/>
        <w:rPr>
          <w:rFonts w:ascii="Arial" w:hAnsi="Arial" w:cs="Arial"/>
          <w:lang w:val="en-GB"/>
        </w:rPr>
      </w:pPr>
    </w:p>
    <w:p w14:paraId="79A8A59E" w14:textId="77777777" w:rsidR="00F07EE8" w:rsidRDefault="00F07EE8" w:rsidP="00530142">
      <w:pPr>
        <w:spacing w:line="360" w:lineRule="auto"/>
        <w:jc w:val="both"/>
        <w:rPr>
          <w:rFonts w:ascii="Arial" w:hAnsi="Arial" w:cs="Arial"/>
          <w:lang w:val="en-GB"/>
        </w:rPr>
      </w:pPr>
    </w:p>
    <w:p w14:paraId="088AEC49" w14:textId="77777777" w:rsidR="00F07EE8" w:rsidRDefault="00F07EE8" w:rsidP="00530142">
      <w:pPr>
        <w:spacing w:line="360" w:lineRule="auto"/>
        <w:jc w:val="both"/>
        <w:rPr>
          <w:rFonts w:ascii="Arial" w:hAnsi="Arial" w:cs="Arial"/>
          <w:lang w:val="en-GB"/>
        </w:rPr>
      </w:pPr>
    </w:p>
    <w:p w14:paraId="4FAC1B67" w14:textId="77777777" w:rsidR="00F07EE8" w:rsidRDefault="00F07EE8" w:rsidP="00530142">
      <w:pPr>
        <w:spacing w:line="360" w:lineRule="auto"/>
        <w:jc w:val="both"/>
        <w:rPr>
          <w:rFonts w:ascii="Arial" w:hAnsi="Arial" w:cs="Arial"/>
          <w:lang w:val="en-GB"/>
        </w:rPr>
      </w:pPr>
    </w:p>
    <w:p w14:paraId="68F8DC85" w14:textId="77777777" w:rsidR="00F07EE8" w:rsidRDefault="00F07EE8" w:rsidP="00530142">
      <w:pPr>
        <w:spacing w:line="360" w:lineRule="auto"/>
        <w:jc w:val="both"/>
        <w:rPr>
          <w:rFonts w:ascii="Arial" w:hAnsi="Arial" w:cs="Arial"/>
          <w:lang w:val="en-GB"/>
        </w:rPr>
      </w:pPr>
    </w:p>
    <w:p w14:paraId="1F733D93" w14:textId="77777777" w:rsidR="00F07EE8" w:rsidRDefault="00F07EE8" w:rsidP="00530142">
      <w:pPr>
        <w:spacing w:line="360" w:lineRule="auto"/>
        <w:jc w:val="both"/>
        <w:rPr>
          <w:rFonts w:ascii="Arial" w:hAnsi="Arial" w:cs="Arial"/>
          <w:lang w:val="en-GB"/>
        </w:rPr>
      </w:pPr>
    </w:p>
    <w:p w14:paraId="6802D3DD" w14:textId="77777777" w:rsidR="00F07EE8" w:rsidRDefault="00F07EE8" w:rsidP="00530142">
      <w:pPr>
        <w:spacing w:line="360" w:lineRule="auto"/>
        <w:jc w:val="both"/>
        <w:rPr>
          <w:rFonts w:ascii="Arial" w:hAnsi="Arial" w:cs="Arial"/>
          <w:lang w:val="en-GB"/>
        </w:rPr>
      </w:pPr>
    </w:p>
    <w:p w14:paraId="7DD7DAA9" w14:textId="77777777" w:rsidR="00F07EE8" w:rsidRDefault="00F07EE8" w:rsidP="00530142">
      <w:pPr>
        <w:spacing w:line="360" w:lineRule="auto"/>
        <w:jc w:val="both"/>
        <w:rPr>
          <w:rFonts w:ascii="Arial" w:hAnsi="Arial" w:cs="Arial"/>
          <w:lang w:val="en-GB"/>
        </w:rPr>
      </w:pPr>
    </w:p>
    <w:p w14:paraId="773E823A" w14:textId="77777777" w:rsidR="00F07EE8" w:rsidRDefault="00F07EE8" w:rsidP="00530142">
      <w:pPr>
        <w:spacing w:line="360" w:lineRule="auto"/>
        <w:jc w:val="both"/>
        <w:rPr>
          <w:rFonts w:ascii="Arial" w:hAnsi="Arial" w:cs="Arial"/>
          <w:lang w:val="en-GB"/>
        </w:rPr>
      </w:pPr>
    </w:p>
    <w:p w14:paraId="6DD6D38D" w14:textId="5FFAB6CD"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54875201" wp14:editId="18E8005E">
            <wp:extent cx="4680000" cy="8015400"/>
            <wp:effectExtent l="0" t="0" r="6350" b="0"/>
            <wp:docPr id="4945610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0000" cy="8015400"/>
                    </a:xfrm>
                    <a:prstGeom prst="rect">
                      <a:avLst/>
                    </a:prstGeom>
                    <a:noFill/>
                  </pic:spPr>
                </pic:pic>
              </a:graphicData>
            </a:graphic>
          </wp:inline>
        </w:drawing>
      </w:r>
    </w:p>
    <w:p w14:paraId="44E644E6" w14:textId="77777777" w:rsidR="00F07EE8" w:rsidRDefault="00F07EE8" w:rsidP="00F07EE8">
      <w:pPr>
        <w:spacing w:line="360" w:lineRule="auto"/>
        <w:jc w:val="center"/>
        <w:rPr>
          <w:rFonts w:ascii="Arial" w:hAnsi="Arial" w:cs="Arial"/>
          <w:lang w:val="en-GB"/>
        </w:rPr>
      </w:pPr>
    </w:p>
    <w:p w14:paraId="56ECFE61" w14:textId="77777777" w:rsidR="00F07EE8" w:rsidRDefault="00F07EE8" w:rsidP="00F07EE8">
      <w:pPr>
        <w:spacing w:line="360" w:lineRule="auto"/>
        <w:jc w:val="center"/>
        <w:rPr>
          <w:rFonts w:ascii="Arial" w:hAnsi="Arial" w:cs="Arial"/>
          <w:lang w:val="en-GB"/>
        </w:rPr>
      </w:pPr>
    </w:p>
    <w:p w14:paraId="3F622986" w14:textId="77777777" w:rsidR="00F07EE8" w:rsidRDefault="00F07EE8" w:rsidP="00F07EE8">
      <w:pPr>
        <w:spacing w:line="360" w:lineRule="auto"/>
        <w:jc w:val="center"/>
        <w:rPr>
          <w:rFonts w:ascii="Arial" w:hAnsi="Arial" w:cs="Arial"/>
          <w:lang w:val="en-GB"/>
        </w:rPr>
      </w:pPr>
    </w:p>
    <w:p w14:paraId="2AE53C75" w14:textId="4F05B0CF"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25EF438A" wp14:editId="6F19E226">
            <wp:extent cx="4665476" cy="8496000"/>
            <wp:effectExtent l="0" t="0" r="1905" b="0"/>
            <wp:docPr id="44669375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65476" cy="8496000"/>
                    </a:xfrm>
                    <a:prstGeom prst="rect">
                      <a:avLst/>
                    </a:prstGeom>
                    <a:noFill/>
                  </pic:spPr>
                </pic:pic>
              </a:graphicData>
            </a:graphic>
          </wp:inline>
        </w:drawing>
      </w:r>
    </w:p>
    <w:p w14:paraId="4B345121" w14:textId="77777777" w:rsidR="00F07EE8" w:rsidRDefault="00F07EE8" w:rsidP="00F07EE8">
      <w:pPr>
        <w:spacing w:line="360" w:lineRule="auto"/>
        <w:jc w:val="center"/>
        <w:rPr>
          <w:rFonts w:ascii="Arial" w:hAnsi="Arial" w:cs="Arial"/>
          <w:lang w:val="en-GB"/>
        </w:rPr>
      </w:pPr>
    </w:p>
    <w:p w14:paraId="2E895B7E" w14:textId="58F867A4"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0049F3AC" wp14:editId="633C398C">
            <wp:extent cx="4680000" cy="7933397"/>
            <wp:effectExtent l="0" t="0" r="0" b="0"/>
            <wp:docPr id="100990278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0" cy="7933397"/>
                    </a:xfrm>
                    <a:prstGeom prst="rect">
                      <a:avLst/>
                    </a:prstGeom>
                    <a:noFill/>
                  </pic:spPr>
                </pic:pic>
              </a:graphicData>
            </a:graphic>
          </wp:inline>
        </w:drawing>
      </w:r>
    </w:p>
    <w:p w14:paraId="0A6A48EB" w14:textId="77777777" w:rsidR="00F07EE8" w:rsidRDefault="00F07EE8" w:rsidP="00F07EE8">
      <w:pPr>
        <w:spacing w:line="360" w:lineRule="auto"/>
        <w:jc w:val="center"/>
        <w:rPr>
          <w:rFonts w:ascii="Arial" w:hAnsi="Arial" w:cs="Arial"/>
          <w:lang w:val="en-GB"/>
        </w:rPr>
      </w:pPr>
    </w:p>
    <w:p w14:paraId="783BDA5A" w14:textId="77777777" w:rsidR="00F07EE8" w:rsidRDefault="00F07EE8" w:rsidP="00F07EE8">
      <w:pPr>
        <w:spacing w:line="360" w:lineRule="auto"/>
        <w:jc w:val="center"/>
        <w:rPr>
          <w:rFonts w:ascii="Arial" w:hAnsi="Arial" w:cs="Arial"/>
          <w:lang w:val="en-GB"/>
        </w:rPr>
      </w:pPr>
    </w:p>
    <w:p w14:paraId="1B1E8DA8" w14:textId="77777777" w:rsidR="00F07EE8" w:rsidRDefault="00F07EE8" w:rsidP="00F07EE8">
      <w:pPr>
        <w:spacing w:line="360" w:lineRule="auto"/>
        <w:jc w:val="center"/>
        <w:rPr>
          <w:rFonts w:ascii="Arial" w:hAnsi="Arial" w:cs="Arial"/>
          <w:lang w:val="en-GB"/>
        </w:rPr>
      </w:pPr>
    </w:p>
    <w:p w14:paraId="2665DD4D" w14:textId="3A49B049"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4C81D464" wp14:editId="39E0239A">
            <wp:extent cx="4680000" cy="8446722"/>
            <wp:effectExtent l="0" t="0" r="6350" b="0"/>
            <wp:docPr id="197804373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80000" cy="8446722"/>
                    </a:xfrm>
                    <a:prstGeom prst="rect">
                      <a:avLst/>
                    </a:prstGeom>
                    <a:noFill/>
                  </pic:spPr>
                </pic:pic>
              </a:graphicData>
            </a:graphic>
          </wp:inline>
        </w:drawing>
      </w:r>
    </w:p>
    <w:p w14:paraId="5169E506" w14:textId="77777777" w:rsidR="00F07EE8" w:rsidRDefault="00F07EE8" w:rsidP="00F07EE8">
      <w:pPr>
        <w:spacing w:line="360" w:lineRule="auto"/>
        <w:jc w:val="center"/>
        <w:rPr>
          <w:rFonts w:ascii="Arial" w:hAnsi="Arial" w:cs="Arial"/>
          <w:lang w:val="en-GB"/>
        </w:rPr>
      </w:pPr>
    </w:p>
    <w:p w14:paraId="6DDC28D5" w14:textId="2A7A3C57"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4652C88D" wp14:editId="3C60A8E5">
            <wp:extent cx="4680000" cy="8310144"/>
            <wp:effectExtent l="0" t="0" r="6350" b="0"/>
            <wp:docPr id="145275875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80000" cy="8310144"/>
                    </a:xfrm>
                    <a:prstGeom prst="rect">
                      <a:avLst/>
                    </a:prstGeom>
                    <a:noFill/>
                  </pic:spPr>
                </pic:pic>
              </a:graphicData>
            </a:graphic>
          </wp:inline>
        </w:drawing>
      </w:r>
    </w:p>
    <w:p w14:paraId="1B57CD7C" w14:textId="77777777" w:rsidR="00F07EE8" w:rsidRDefault="00F07EE8" w:rsidP="00F07EE8">
      <w:pPr>
        <w:spacing w:line="360" w:lineRule="auto"/>
        <w:jc w:val="center"/>
        <w:rPr>
          <w:rFonts w:ascii="Arial" w:hAnsi="Arial" w:cs="Arial"/>
          <w:lang w:val="en-GB"/>
        </w:rPr>
      </w:pPr>
    </w:p>
    <w:p w14:paraId="59D867EF" w14:textId="77777777" w:rsidR="00F07EE8" w:rsidRDefault="00F07EE8" w:rsidP="00F07EE8">
      <w:pPr>
        <w:spacing w:line="360" w:lineRule="auto"/>
        <w:jc w:val="center"/>
        <w:rPr>
          <w:rFonts w:ascii="Arial" w:hAnsi="Arial" w:cs="Arial"/>
          <w:lang w:val="en-GB"/>
        </w:rPr>
      </w:pPr>
    </w:p>
    <w:p w14:paraId="5E401E34" w14:textId="5AD552AA"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3B7AEE3A" wp14:editId="305EB55E">
            <wp:extent cx="4680000" cy="8229874"/>
            <wp:effectExtent l="0" t="0" r="6350" b="0"/>
            <wp:docPr id="94944819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0000" cy="8229874"/>
                    </a:xfrm>
                    <a:prstGeom prst="rect">
                      <a:avLst/>
                    </a:prstGeom>
                    <a:noFill/>
                  </pic:spPr>
                </pic:pic>
              </a:graphicData>
            </a:graphic>
          </wp:inline>
        </w:drawing>
      </w:r>
    </w:p>
    <w:p w14:paraId="00D0BB93" w14:textId="77777777" w:rsidR="00F07EE8" w:rsidRDefault="00F07EE8" w:rsidP="00F07EE8">
      <w:pPr>
        <w:spacing w:line="360" w:lineRule="auto"/>
        <w:jc w:val="center"/>
        <w:rPr>
          <w:rFonts w:ascii="Arial" w:hAnsi="Arial" w:cs="Arial"/>
          <w:lang w:val="en-GB"/>
        </w:rPr>
      </w:pPr>
    </w:p>
    <w:p w14:paraId="5EF2CA16" w14:textId="77777777" w:rsidR="00F07EE8" w:rsidRDefault="00F07EE8" w:rsidP="00F07EE8">
      <w:pPr>
        <w:spacing w:line="360" w:lineRule="auto"/>
        <w:jc w:val="center"/>
        <w:rPr>
          <w:rFonts w:ascii="Arial" w:hAnsi="Arial" w:cs="Arial"/>
          <w:lang w:val="en-GB"/>
        </w:rPr>
      </w:pPr>
    </w:p>
    <w:p w14:paraId="58E015D1" w14:textId="685C3DFA"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6A207759" wp14:editId="210093FD">
            <wp:extent cx="4680000" cy="4552995"/>
            <wp:effectExtent l="0" t="0" r="6350" b="0"/>
            <wp:docPr id="173805005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0000" cy="4552995"/>
                    </a:xfrm>
                    <a:prstGeom prst="rect">
                      <a:avLst/>
                    </a:prstGeom>
                    <a:noFill/>
                  </pic:spPr>
                </pic:pic>
              </a:graphicData>
            </a:graphic>
          </wp:inline>
        </w:drawing>
      </w:r>
    </w:p>
    <w:p w14:paraId="041D2C40" w14:textId="77777777" w:rsidR="00F07EE8" w:rsidRDefault="00F07EE8" w:rsidP="00F07EE8">
      <w:pPr>
        <w:spacing w:line="360" w:lineRule="auto"/>
        <w:jc w:val="center"/>
        <w:rPr>
          <w:rFonts w:ascii="Arial" w:hAnsi="Arial" w:cs="Arial"/>
          <w:lang w:val="en-GB"/>
        </w:rPr>
      </w:pPr>
    </w:p>
    <w:p w14:paraId="5ACEF1A9" w14:textId="6C94C1EF"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76117B14" wp14:editId="68FDAE7B">
            <wp:extent cx="4680000" cy="4743698"/>
            <wp:effectExtent l="0" t="0" r="6350" b="0"/>
            <wp:docPr id="116394738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80000" cy="4743698"/>
                    </a:xfrm>
                    <a:prstGeom prst="rect">
                      <a:avLst/>
                    </a:prstGeom>
                    <a:noFill/>
                  </pic:spPr>
                </pic:pic>
              </a:graphicData>
            </a:graphic>
          </wp:inline>
        </w:drawing>
      </w:r>
    </w:p>
    <w:p w14:paraId="29D3B2AD" w14:textId="77777777" w:rsidR="00F07EE8" w:rsidRDefault="00F07EE8" w:rsidP="00F07EE8">
      <w:pPr>
        <w:spacing w:line="360" w:lineRule="auto"/>
        <w:jc w:val="center"/>
        <w:rPr>
          <w:rFonts w:ascii="Arial" w:hAnsi="Arial" w:cs="Arial"/>
          <w:lang w:val="en-GB"/>
        </w:rPr>
      </w:pPr>
    </w:p>
    <w:p w14:paraId="23F51EA7" w14:textId="77777777" w:rsidR="00F07EE8" w:rsidRDefault="00F07EE8" w:rsidP="00F07EE8">
      <w:pPr>
        <w:spacing w:line="360" w:lineRule="auto"/>
        <w:jc w:val="center"/>
        <w:rPr>
          <w:rFonts w:ascii="Arial" w:hAnsi="Arial" w:cs="Arial"/>
          <w:lang w:val="en-GB"/>
        </w:rPr>
      </w:pPr>
    </w:p>
    <w:p w14:paraId="29F70F55" w14:textId="051895E4" w:rsidR="00F07EE8"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498C2C1A" wp14:editId="211E2F84">
            <wp:extent cx="4680000" cy="8489814"/>
            <wp:effectExtent l="0" t="0" r="6350" b="0"/>
            <wp:docPr id="39328456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0000" cy="8489814"/>
                    </a:xfrm>
                    <a:prstGeom prst="rect">
                      <a:avLst/>
                    </a:prstGeom>
                    <a:noFill/>
                  </pic:spPr>
                </pic:pic>
              </a:graphicData>
            </a:graphic>
          </wp:inline>
        </w:drawing>
      </w:r>
    </w:p>
    <w:p w14:paraId="241E91CA" w14:textId="77777777" w:rsidR="00F07EE8" w:rsidRDefault="00F07EE8" w:rsidP="00F07EE8">
      <w:pPr>
        <w:spacing w:line="360" w:lineRule="auto"/>
        <w:jc w:val="center"/>
        <w:rPr>
          <w:rFonts w:ascii="Arial" w:hAnsi="Arial" w:cs="Arial"/>
          <w:lang w:val="en-GB"/>
        </w:rPr>
      </w:pPr>
    </w:p>
    <w:p w14:paraId="77982FBA" w14:textId="5E21C170" w:rsidR="00F07EE8" w:rsidRPr="00E84B20" w:rsidRDefault="00F07EE8" w:rsidP="00F07EE8">
      <w:pPr>
        <w:spacing w:line="360" w:lineRule="auto"/>
        <w:jc w:val="center"/>
        <w:rPr>
          <w:rFonts w:ascii="Arial" w:hAnsi="Arial" w:cs="Arial"/>
          <w:lang w:val="en-GB"/>
        </w:rPr>
      </w:pPr>
      <w:r>
        <w:rPr>
          <w:rFonts w:ascii="Arial" w:hAnsi="Arial" w:cs="Arial"/>
          <w:noProof/>
          <w:lang w:val="en-GB"/>
        </w:rPr>
        <w:lastRenderedPageBreak/>
        <w:drawing>
          <wp:inline distT="0" distB="0" distL="0" distR="0" wp14:anchorId="5C19AA01" wp14:editId="6BAB9421">
            <wp:extent cx="4680000" cy="6015354"/>
            <wp:effectExtent l="0" t="0" r="6350" b="0"/>
            <wp:docPr id="6523998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0000" cy="6015354"/>
                    </a:xfrm>
                    <a:prstGeom prst="rect">
                      <a:avLst/>
                    </a:prstGeom>
                    <a:noFill/>
                  </pic:spPr>
                </pic:pic>
              </a:graphicData>
            </a:graphic>
          </wp:inline>
        </w:drawing>
      </w:r>
    </w:p>
    <w:sectPr w:rsidR="00F07EE8" w:rsidRPr="00E84B2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950C" w14:textId="77777777" w:rsidR="004D3B40" w:rsidRDefault="004D3B40" w:rsidP="00F07EE8">
      <w:pPr>
        <w:spacing w:after="0" w:line="240" w:lineRule="auto"/>
      </w:pPr>
      <w:r>
        <w:separator/>
      </w:r>
    </w:p>
  </w:endnote>
  <w:endnote w:type="continuationSeparator" w:id="0">
    <w:p w14:paraId="1BAE0176" w14:textId="77777777" w:rsidR="004D3B40" w:rsidRDefault="004D3B40" w:rsidP="00F0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E4F8E" w14:textId="77777777" w:rsidR="004D3B40" w:rsidRDefault="004D3B40" w:rsidP="00F07EE8">
      <w:pPr>
        <w:spacing w:after="0" w:line="240" w:lineRule="auto"/>
      </w:pPr>
      <w:r>
        <w:separator/>
      </w:r>
    </w:p>
  </w:footnote>
  <w:footnote w:type="continuationSeparator" w:id="0">
    <w:p w14:paraId="5512F876" w14:textId="77777777" w:rsidR="004D3B40" w:rsidRDefault="004D3B40" w:rsidP="00F07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479"/>
    <w:multiLevelType w:val="hybridMultilevel"/>
    <w:tmpl w:val="3588FD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AAD4362"/>
    <w:multiLevelType w:val="multilevel"/>
    <w:tmpl w:val="ADB8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A0B29"/>
    <w:multiLevelType w:val="multilevel"/>
    <w:tmpl w:val="AC18A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FD5141"/>
    <w:multiLevelType w:val="multilevel"/>
    <w:tmpl w:val="EB2C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F382A"/>
    <w:multiLevelType w:val="hybridMultilevel"/>
    <w:tmpl w:val="A1FCC53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31B35353"/>
    <w:multiLevelType w:val="multilevel"/>
    <w:tmpl w:val="C33E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63650D"/>
    <w:multiLevelType w:val="multilevel"/>
    <w:tmpl w:val="DC18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704C4D"/>
    <w:multiLevelType w:val="hybridMultilevel"/>
    <w:tmpl w:val="EF1C91FE"/>
    <w:lvl w:ilvl="0" w:tplc="2E409F6C">
      <w:start w:val="1"/>
      <w:numFmt w:val="bullet"/>
      <w:lvlText w:val="•"/>
      <w:lvlJc w:val="left"/>
      <w:pPr>
        <w:tabs>
          <w:tab w:val="num" w:pos="720"/>
        </w:tabs>
        <w:ind w:left="720" w:hanging="360"/>
      </w:pPr>
      <w:rPr>
        <w:rFonts w:ascii="Arial" w:hAnsi="Arial" w:hint="default"/>
      </w:rPr>
    </w:lvl>
    <w:lvl w:ilvl="1" w:tplc="924018DE" w:tentative="1">
      <w:start w:val="1"/>
      <w:numFmt w:val="bullet"/>
      <w:lvlText w:val="•"/>
      <w:lvlJc w:val="left"/>
      <w:pPr>
        <w:tabs>
          <w:tab w:val="num" w:pos="1440"/>
        </w:tabs>
        <w:ind w:left="1440" w:hanging="360"/>
      </w:pPr>
      <w:rPr>
        <w:rFonts w:ascii="Arial" w:hAnsi="Arial" w:hint="default"/>
      </w:rPr>
    </w:lvl>
    <w:lvl w:ilvl="2" w:tplc="84DEDD82" w:tentative="1">
      <w:start w:val="1"/>
      <w:numFmt w:val="bullet"/>
      <w:lvlText w:val="•"/>
      <w:lvlJc w:val="left"/>
      <w:pPr>
        <w:tabs>
          <w:tab w:val="num" w:pos="2160"/>
        </w:tabs>
        <w:ind w:left="2160" w:hanging="360"/>
      </w:pPr>
      <w:rPr>
        <w:rFonts w:ascii="Arial" w:hAnsi="Arial" w:hint="default"/>
      </w:rPr>
    </w:lvl>
    <w:lvl w:ilvl="3" w:tplc="5532CF6C" w:tentative="1">
      <w:start w:val="1"/>
      <w:numFmt w:val="bullet"/>
      <w:lvlText w:val="•"/>
      <w:lvlJc w:val="left"/>
      <w:pPr>
        <w:tabs>
          <w:tab w:val="num" w:pos="2880"/>
        </w:tabs>
        <w:ind w:left="2880" w:hanging="360"/>
      </w:pPr>
      <w:rPr>
        <w:rFonts w:ascii="Arial" w:hAnsi="Arial" w:hint="default"/>
      </w:rPr>
    </w:lvl>
    <w:lvl w:ilvl="4" w:tplc="E54C5684" w:tentative="1">
      <w:start w:val="1"/>
      <w:numFmt w:val="bullet"/>
      <w:lvlText w:val="•"/>
      <w:lvlJc w:val="left"/>
      <w:pPr>
        <w:tabs>
          <w:tab w:val="num" w:pos="3600"/>
        </w:tabs>
        <w:ind w:left="3600" w:hanging="360"/>
      </w:pPr>
      <w:rPr>
        <w:rFonts w:ascii="Arial" w:hAnsi="Arial" w:hint="default"/>
      </w:rPr>
    </w:lvl>
    <w:lvl w:ilvl="5" w:tplc="673E34EA" w:tentative="1">
      <w:start w:val="1"/>
      <w:numFmt w:val="bullet"/>
      <w:lvlText w:val="•"/>
      <w:lvlJc w:val="left"/>
      <w:pPr>
        <w:tabs>
          <w:tab w:val="num" w:pos="4320"/>
        </w:tabs>
        <w:ind w:left="4320" w:hanging="360"/>
      </w:pPr>
      <w:rPr>
        <w:rFonts w:ascii="Arial" w:hAnsi="Arial" w:hint="default"/>
      </w:rPr>
    </w:lvl>
    <w:lvl w:ilvl="6" w:tplc="84401B26" w:tentative="1">
      <w:start w:val="1"/>
      <w:numFmt w:val="bullet"/>
      <w:lvlText w:val="•"/>
      <w:lvlJc w:val="left"/>
      <w:pPr>
        <w:tabs>
          <w:tab w:val="num" w:pos="5040"/>
        </w:tabs>
        <w:ind w:left="5040" w:hanging="360"/>
      </w:pPr>
      <w:rPr>
        <w:rFonts w:ascii="Arial" w:hAnsi="Arial" w:hint="default"/>
      </w:rPr>
    </w:lvl>
    <w:lvl w:ilvl="7" w:tplc="C9069396" w:tentative="1">
      <w:start w:val="1"/>
      <w:numFmt w:val="bullet"/>
      <w:lvlText w:val="•"/>
      <w:lvlJc w:val="left"/>
      <w:pPr>
        <w:tabs>
          <w:tab w:val="num" w:pos="5760"/>
        </w:tabs>
        <w:ind w:left="5760" w:hanging="360"/>
      </w:pPr>
      <w:rPr>
        <w:rFonts w:ascii="Arial" w:hAnsi="Arial" w:hint="default"/>
      </w:rPr>
    </w:lvl>
    <w:lvl w:ilvl="8" w:tplc="87787124" w:tentative="1">
      <w:start w:val="1"/>
      <w:numFmt w:val="bullet"/>
      <w:lvlText w:val="•"/>
      <w:lvlJc w:val="left"/>
      <w:pPr>
        <w:tabs>
          <w:tab w:val="num" w:pos="6480"/>
        </w:tabs>
        <w:ind w:left="6480" w:hanging="360"/>
      </w:pPr>
      <w:rPr>
        <w:rFonts w:ascii="Arial" w:hAnsi="Arial" w:hint="default"/>
      </w:rPr>
    </w:lvl>
  </w:abstractNum>
  <w:num w:numId="1" w16cid:durableId="1444423778">
    <w:abstractNumId w:val="6"/>
  </w:num>
  <w:num w:numId="2" w16cid:durableId="1080446045">
    <w:abstractNumId w:val="7"/>
  </w:num>
  <w:num w:numId="3" w16cid:durableId="742067534">
    <w:abstractNumId w:val="0"/>
  </w:num>
  <w:num w:numId="4" w16cid:durableId="1209337947">
    <w:abstractNumId w:val="1"/>
  </w:num>
  <w:num w:numId="5" w16cid:durableId="64039355">
    <w:abstractNumId w:val="4"/>
  </w:num>
  <w:num w:numId="6" w16cid:durableId="1284002863">
    <w:abstractNumId w:val="2"/>
  </w:num>
  <w:num w:numId="7" w16cid:durableId="533619262">
    <w:abstractNumId w:val="3"/>
  </w:num>
  <w:num w:numId="8" w16cid:durableId="12727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BD"/>
    <w:rsid w:val="00004514"/>
    <w:rsid w:val="00004E5D"/>
    <w:rsid w:val="00013BB9"/>
    <w:rsid w:val="00014AE2"/>
    <w:rsid w:val="0001685A"/>
    <w:rsid w:val="00017B66"/>
    <w:rsid w:val="00020DB0"/>
    <w:rsid w:val="00025207"/>
    <w:rsid w:val="000332D9"/>
    <w:rsid w:val="00033C6F"/>
    <w:rsid w:val="00034436"/>
    <w:rsid w:val="0004089E"/>
    <w:rsid w:val="00041029"/>
    <w:rsid w:val="00043740"/>
    <w:rsid w:val="00045F90"/>
    <w:rsid w:val="0005252F"/>
    <w:rsid w:val="00073CA8"/>
    <w:rsid w:val="00075AD5"/>
    <w:rsid w:val="0009598C"/>
    <w:rsid w:val="00096892"/>
    <w:rsid w:val="000A6552"/>
    <w:rsid w:val="000B3185"/>
    <w:rsid w:val="000B634B"/>
    <w:rsid w:val="000B7A7A"/>
    <w:rsid w:val="000F0A81"/>
    <w:rsid w:val="00102548"/>
    <w:rsid w:val="00125DB3"/>
    <w:rsid w:val="00135F61"/>
    <w:rsid w:val="0013717E"/>
    <w:rsid w:val="00141378"/>
    <w:rsid w:val="00143C19"/>
    <w:rsid w:val="0015439D"/>
    <w:rsid w:val="00154AB1"/>
    <w:rsid w:val="001605F4"/>
    <w:rsid w:val="00164850"/>
    <w:rsid w:val="00167F25"/>
    <w:rsid w:val="001707A9"/>
    <w:rsid w:val="00170D2F"/>
    <w:rsid w:val="00171F54"/>
    <w:rsid w:val="00172E70"/>
    <w:rsid w:val="00180AC4"/>
    <w:rsid w:val="001830A8"/>
    <w:rsid w:val="001861F0"/>
    <w:rsid w:val="00191F9F"/>
    <w:rsid w:val="00192287"/>
    <w:rsid w:val="00194BD1"/>
    <w:rsid w:val="00196C22"/>
    <w:rsid w:val="001A5319"/>
    <w:rsid w:val="001A6656"/>
    <w:rsid w:val="001B25D6"/>
    <w:rsid w:val="001B52CC"/>
    <w:rsid w:val="001B53C0"/>
    <w:rsid w:val="001B5525"/>
    <w:rsid w:val="001B626F"/>
    <w:rsid w:val="001C1116"/>
    <w:rsid w:val="001D0E5C"/>
    <w:rsid w:val="001D44CA"/>
    <w:rsid w:val="001D6315"/>
    <w:rsid w:val="001D7914"/>
    <w:rsid w:val="001E0584"/>
    <w:rsid w:val="001E6ACC"/>
    <w:rsid w:val="001F468A"/>
    <w:rsid w:val="001F47CC"/>
    <w:rsid w:val="001F7169"/>
    <w:rsid w:val="00207671"/>
    <w:rsid w:val="00207D3D"/>
    <w:rsid w:val="00210881"/>
    <w:rsid w:val="002149FC"/>
    <w:rsid w:val="002203D5"/>
    <w:rsid w:val="00250414"/>
    <w:rsid w:val="002563BA"/>
    <w:rsid w:val="00270D80"/>
    <w:rsid w:val="0028468D"/>
    <w:rsid w:val="002854C7"/>
    <w:rsid w:val="00293984"/>
    <w:rsid w:val="002B0C46"/>
    <w:rsid w:val="002B0F79"/>
    <w:rsid w:val="002B2B86"/>
    <w:rsid w:val="002B3AA0"/>
    <w:rsid w:val="002B5818"/>
    <w:rsid w:val="002C0EF2"/>
    <w:rsid w:val="002C27C8"/>
    <w:rsid w:val="002D4806"/>
    <w:rsid w:val="002D65B4"/>
    <w:rsid w:val="002E11AF"/>
    <w:rsid w:val="002E28FC"/>
    <w:rsid w:val="002F07F2"/>
    <w:rsid w:val="002F752B"/>
    <w:rsid w:val="00300100"/>
    <w:rsid w:val="003063C2"/>
    <w:rsid w:val="0030756F"/>
    <w:rsid w:val="00311057"/>
    <w:rsid w:val="00314511"/>
    <w:rsid w:val="003147A7"/>
    <w:rsid w:val="00317C90"/>
    <w:rsid w:val="00320FBB"/>
    <w:rsid w:val="003212AF"/>
    <w:rsid w:val="00331F13"/>
    <w:rsid w:val="00341263"/>
    <w:rsid w:val="00341FB9"/>
    <w:rsid w:val="00342D2C"/>
    <w:rsid w:val="00350DE6"/>
    <w:rsid w:val="00361AE3"/>
    <w:rsid w:val="00376851"/>
    <w:rsid w:val="00376882"/>
    <w:rsid w:val="00380A4C"/>
    <w:rsid w:val="00382674"/>
    <w:rsid w:val="00382C09"/>
    <w:rsid w:val="00382D15"/>
    <w:rsid w:val="0038758E"/>
    <w:rsid w:val="00390758"/>
    <w:rsid w:val="00394566"/>
    <w:rsid w:val="00394604"/>
    <w:rsid w:val="003957F4"/>
    <w:rsid w:val="00395C64"/>
    <w:rsid w:val="0039778C"/>
    <w:rsid w:val="003A1E67"/>
    <w:rsid w:val="003B2866"/>
    <w:rsid w:val="003C1ED3"/>
    <w:rsid w:val="003C3022"/>
    <w:rsid w:val="003C5106"/>
    <w:rsid w:val="003C5127"/>
    <w:rsid w:val="003C796B"/>
    <w:rsid w:val="003D21BC"/>
    <w:rsid w:val="003D542D"/>
    <w:rsid w:val="003D680E"/>
    <w:rsid w:val="003E0878"/>
    <w:rsid w:val="003E4C4A"/>
    <w:rsid w:val="003F0925"/>
    <w:rsid w:val="003F4C6C"/>
    <w:rsid w:val="003F7AC1"/>
    <w:rsid w:val="0041550A"/>
    <w:rsid w:val="004173EB"/>
    <w:rsid w:val="00426743"/>
    <w:rsid w:val="004324BE"/>
    <w:rsid w:val="0043695F"/>
    <w:rsid w:val="00450381"/>
    <w:rsid w:val="00454476"/>
    <w:rsid w:val="00454DDE"/>
    <w:rsid w:val="00454EBD"/>
    <w:rsid w:val="00455AB6"/>
    <w:rsid w:val="004566C8"/>
    <w:rsid w:val="00463EEF"/>
    <w:rsid w:val="00463F8C"/>
    <w:rsid w:val="00471E7F"/>
    <w:rsid w:val="004722E6"/>
    <w:rsid w:val="00481B8D"/>
    <w:rsid w:val="0048207C"/>
    <w:rsid w:val="004925D9"/>
    <w:rsid w:val="0049323A"/>
    <w:rsid w:val="004A03A2"/>
    <w:rsid w:val="004A2E7C"/>
    <w:rsid w:val="004A2FA0"/>
    <w:rsid w:val="004A4262"/>
    <w:rsid w:val="004A7B93"/>
    <w:rsid w:val="004B0139"/>
    <w:rsid w:val="004B4334"/>
    <w:rsid w:val="004C0083"/>
    <w:rsid w:val="004C0A65"/>
    <w:rsid w:val="004C2965"/>
    <w:rsid w:val="004C58ED"/>
    <w:rsid w:val="004C644C"/>
    <w:rsid w:val="004D155C"/>
    <w:rsid w:val="004D3B40"/>
    <w:rsid w:val="004D6823"/>
    <w:rsid w:val="004F28E5"/>
    <w:rsid w:val="004F3098"/>
    <w:rsid w:val="005025F8"/>
    <w:rsid w:val="0052106B"/>
    <w:rsid w:val="00526CE5"/>
    <w:rsid w:val="00530142"/>
    <w:rsid w:val="00533C9E"/>
    <w:rsid w:val="00535E15"/>
    <w:rsid w:val="00536370"/>
    <w:rsid w:val="005367EE"/>
    <w:rsid w:val="00550180"/>
    <w:rsid w:val="005503D0"/>
    <w:rsid w:val="005543DA"/>
    <w:rsid w:val="0056744F"/>
    <w:rsid w:val="00570295"/>
    <w:rsid w:val="005721FB"/>
    <w:rsid w:val="005742AF"/>
    <w:rsid w:val="005822F6"/>
    <w:rsid w:val="005836D8"/>
    <w:rsid w:val="00585283"/>
    <w:rsid w:val="00586629"/>
    <w:rsid w:val="00590D56"/>
    <w:rsid w:val="00594C48"/>
    <w:rsid w:val="005978FA"/>
    <w:rsid w:val="005A2CC4"/>
    <w:rsid w:val="005B03DD"/>
    <w:rsid w:val="005B0630"/>
    <w:rsid w:val="005C5B34"/>
    <w:rsid w:val="005E02FB"/>
    <w:rsid w:val="005E5239"/>
    <w:rsid w:val="005F74C6"/>
    <w:rsid w:val="006040E5"/>
    <w:rsid w:val="0062041A"/>
    <w:rsid w:val="0063739C"/>
    <w:rsid w:val="00640E13"/>
    <w:rsid w:val="006435DA"/>
    <w:rsid w:val="00644DC8"/>
    <w:rsid w:val="00646D2D"/>
    <w:rsid w:val="00647702"/>
    <w:rsid w:val="00671366"/>
    <w:rsid w:val="0067696E"/>
    <w:rsid w:val="006820CF"/>
    <w:rsid w:val="00684FC4"/>
    <w:rsid w:val="00687B29"/>
    <w:rsid w:val="006973BB"/>
    <w:rsid w:val="006A0000"/>
    <w:rsid w:val="006B0EF7"/>
    <w:rsid w:val="006C1FA0"/>
    <w:rsid w:val="006C6C22"/>
    <w:rsid w:val="006C6DE8"/>
    <w:rsid w:val="006D520D"/>
    <w:rsid w:val="006D68AE"/>
    <w:rsid w:val="006E48D0"/>
    <w:rsid w:val="006E65D6"/>
    <w:rsid w:val="006F3EFA"/>
    <w:rsid w:val="006F6A57"/>
    <w:rsid w:val="0070197F"/>
    <w:rsid w:val="007044B0"/>
    <w:rsid w:val="00707575"/>
    <w:rsid w:val="0072073A"/>
    <w:rsid w:val="00720B18"/>
    <w:rsid w:val="00732058"/>
    <w:rsid w:val="00734C0F"/>
    <w:rsid w:val="00740585"/>
    <w:rsid w:val="00750EBA"/>
    <w:rsid w:val="007645AB"/>
    <w:rsid w:val="00767B81"/>
    <w:rsid w:val="007705EF"/>
    <w:rsid w:val="00773FC2"/>
    <w:rsid w:val="00775AC8"/>
    <w:rsid w:val="00784943"/>
    <w:rsid w:val="00785A2E"/>
    <w:rsid w:val="00791803"/>
    <w:rsid w:val="00792BE2"/>
    <w:rsid w:val="00794360"/>
    <w:rsid w:val="00794746"/>
    <w:rsid w:val="007A0CC4"/>
    <w:rsid w:val="007A2A23"/>
    <w:rsid w:val="007B06BB"/>
    <w:rsid w:val="007B1929"/>
    <w:rsid w:val="007B353D"/>
    <w:rsid w:val="007B406A"/>
    <w:rsid w:val="007B7C14"/>
    <w:rsid w:val="007B7E47"/>
    <w:rsid w:val="007D1856"/>
    <w:rsid w:val="007D505C"/>
    <w:rsid w:val="007D53EE"/>
    <w:rsid w:val="007E31DF"/>
    <w:rsid w:val="007E57CE"/>
    <w:rsid w:val="007F2F43"/>
    <w:rsid w:val="007F42CF"/>
    <w:rsid w:val="007F590E"/>
    <w:rsid w:val="007F6BF2"/>
    <w:rsid w:val="008057D4"/>
    <w:rsid w:val="00814B98"/>
    <w:rsid w:val="00820FC3"/>
    <w:rsid w:val="00821C39"/>
    <w:rsid w:val="008226F8"/>
    <w:rsid w:val="00827347"/>
    <w:rsid w:val="008350CC"/>
    <w:rsid w:val="0083673A"/>
    <w:rsid w:val="00836FF2"/>
    <w:rsid w:val="008476C9"/>
    <w:rsid w:val="00852538"/>
    <w:rsid w:val="00856352"/>
    <w:rsid w:val="00856E1C"/>
    <w:rsid w:val="00867BD0"/>
    <w:rsid w:val="00872755"/>
    <w:rsid w:val="008736D0"/>
    <w:rsid w:val="008A3498"/>
    <w:rsid w:val="008A484B"/>
    <w:rsid w:val="008B5A12"/>
    <w:rsid w:val="008C030D"/>
    <w:rsid w:val="008C272D"/>
    <w:rsid w:val="008C2A12"/>
    <w:rsid w:val="008C5640"/>
    <w:rsid w:val="008D2362"/>
    <w:rsid w:val="008D4BB0"/>
    <w:rsid w:val="008E3CEE"/>
    <w:rsid w:val="008F1331"/>
    <w:rsid w:val="008F2FD4"/>
    <w:rsid w:val="008F513D"/>
    <w:rsid w:val="008F5D6D"/>
    <w:rsid w:val="00900544"/>
    <w:rsid w:val="00902656"/>
    <w:rsid w:val="009169CD"/>
    <w:rsid w:val="00936F53"/>
    <w:rsid w:val="009407F5"/>
    <w:rsid w:val="00950001"/>
    <w:rsid w:val="0095330C"/>
    <w:rsid w:val="00955058"/>
    <w:rsid w:val="00962146"/>
    <w:rsid w:val="00971322"/>
    <w:rsid w:val="00972DE6"/>
    <w:rsid w:val="0097416C"/>
    <w:rsid w:val="009817BC"/>
    <w:rsid w:val="009850DC"/>
    <w:rsid w:val="00995430"/>
    <w:rsid w:val="009A214D"/>
    <w:rsid w:val="009A3437"/>
    <w:rsid w:val="009B4179"/>
    <w:rsid w:val="009C74C5"/>
    <w:rsid w:val="009D25D1"/>
    <w:rsid w:val="009D39B4"/>
    <w:rsid w:val="009D3F39"/>
    <w:rsid w:val="009E46D8"/>
    <w:rsid w:val="009E55BF"/>
    <w:rsid w:val="009E72F4"/>
    <w:rsid w:val="009F10CF"/>
    <w:rsid w:val="00A02F2C"/>
    <w:rsid w:val="00A0562E"/>
    <w:rsid w:val="00A07ADE"/>
    <w:rsid w:val="00A20314"/>
    <w:rsid w:val="00A23E32"/>
    <w:rsid w:val="00A33B82"/>
    <w:rsid w:val="00A37179"/>
    <w:rsid w:val="00A42BE3"/>
    <w:rsid w:val="00A45163"/>
    <w:rsid w:val="00A457F8"/>
    <w:rsid w:val="00A46223"/>
    <w:rsid w:val="00A51E9E"/>
    <w:rsid w:val="00A530F9"/>
    <w:rsid w:val="00A5629F"/>
    <w:rsid w:val="00A56E7E"/>
    <w:rsid w:val="00A57D02"/>
    <w:rsid w:val="00A73200"/>
    <w:rsid w:val="00A75BE9"/>
    <w:rsid w:val="00A8307D"/>
    <w:rsid w:val="00A90FB4"/>
    <w:rsid w:val="00A941D3"/>
    <w:rsid w:val="00AA48E1"/>
    <w:rsid w:val="00AB07BA"/>
    <w:rsid w:val="00AB76FC"/>
    <w:rsid w:val="00AB77C6"/>
    <w:rsid w:val="00AD128A"/>
    <w:rsid w:val="00AE6FCA"/>
    <w:rsid w:val="00AF00DF"/>
    <w:rsid w:val="00AF721F"/>
    <w:rsid w:val="00B00F82"/>
    <w:rsid w:val="00B10FD3"/>
    <w:rsid w:val="00B11F69"/>
    <w:rsid w:val="00B13CF8"/>
    <w:rsid w:val="00B21FFA"/>
    <w:rsid w:val="00B258F4"/>
    <w:rsid w:val="00B33BFE"/>
    <w:rsid w:val="00B35612"/>
    <w:rsid w:val="00B43A38"/>
    <w:rsid w:val="00B56726"/>
    <w:rsid w:val="00B71750"/>
    <w:rsid w:val="00B75EE1"/>
    <w:rsid w:val="00B82676"/>
    <w:rsid w:val="00B83ABB"/>
    <w:rsid w:val="00B90CDB"/>
    <w:rsid w:val="00B975BA"/>
    <w:rsid w:val="00BA3EA1"/>
    <w:rsid w:val="00BA48A9"/>
    <w:rsid w:val="00BA4C62"/>
    <w:rsid w:val="00BB27E0"/>
    <w:rsid w:val="00BC231B"/>
    <w:rsid w:val="00BD1B17"/>
    <w:rsid w:val="00BD4086"/>
    <w:rsid w:val="00BD5312"/>
    <w:rsid w:val="00BE00B2"/>
    <w:rsid w:val="00BE33E6"/>
    <w:rsid w:val="00BE4ACD"/>
    <w:rsid w:val="00BE4B4C"/>
    <w:rsid w:val="00BE58D4"/>
    <w:rsid w:val="00BE6863"/>
    <w:rsid w:val="00BE72AA"/>
    <w:rsid w:val="00BF2248"/>
    <w:rsid w:val="00BF3A4D"/>
    <w:rsid w:val="00C02FBE"/>
    <w:rsid w:val="00C03082"/>
    <w:rsid w:val="00C10069"/>
    <w:rsid w:val="00C16079"/>
    <w:rsid w:val="00C213CC"/>
    <w:rsid w:val="00C250D9"/>
    <w:rsid w:val="00C348A1"/>
    <w:rsid w:val="00C37719"/>
    <w:rsid w:val="00C41E45"/>
    <w:rsid w:val="00C52A53"/>
    <w:rsid w:val="00C55322"/>
    <w:rsid w:val="00C5658E"/>
    <w:rsid w:val="00C65B91"/>
    <w:rsid w:val="00C67F69"/>
    <w:rsid w:val="00C75E81"/>
    <w:rsid w:val="00C76C79"/>
    <w:rsid w:val="00C80808"/>
    <w:rsid w:val="00C8652E"/>
    <w:rsid w:val="00C90EDF"/>
    <w:rsid w:val="00C91CD7"/>
    <w:rsid w:val="00CA3D0F"/>
    <w:rsid w:val="00CB243D"/>
    <w:rsid w:val="00CB36C6"/>
    <w:rsid w:val="00CB4830"/>
    <w:rsid w:val="00CB7360"/>
    <w:rsid w:val="00CB7A0C"/>
    <w:rsid w:val="00CC4F48"/>
    <w:rsid w:val="00CC5EF6"/>
    <w:rsid w:val="00CD749D"/>
    <w:rsid w:val="00CD7918"/>
    <w:rsid w:val="00CE1D0C"/>
    <w:rsid w:val="00CE30D9"/>
    <w:rsid w:val="00CE40CC"/>
    <w:rsid w:val="00CF0060"/>
    <w:rsid w:val="00D036FB"/>
    <w:rsid w:val="00D10FD1"/>
    <w:rsid w:val="00D13532"/>
    <w:rsid w:val="00D206F4"/>
    <w:rsid w:val="00D21B49"/>
    <w:rsid w:val="00D263D7"/>
    <w:rsid w:val="00D30E75"/>
    <w:rsid w:val="00D32267"/>
    <w:rsid w:val="00D33B6A"/>
    <w:rsid w:val="00D37260"/>
    <w:rsid w:val="00D405ED"/>
    <w:rsid w:val="00D47E67"/>
    <w:rsid w:val="00D64C07"/>
    <w:rsid w:val="00D65519"/>
    <w:rsid w:val="00D74802"/>
    <w:rsid w:val="00D75E3C"/>
    <w:rsid w:val="00D7758B"/>
    <w:rsid w:val="00D80D13"/>
    <w:rsid w:val="00D85CB5"/>
    <w:rsid w:val="00D85E8F"/>
    <w:rsid w:val="00D92D2C"/>
    <w:rsid w:val="00D95C71"/>
    <w:rsid w:val="00DD24E5"/>
    <w:rsid w:val="00DE309D"/>
    <w:rsid w:val="00DE546E"/>
    <w:rsid w:val="00DE7CB3"/>
    <w:rsid w:val="00DF24D8"/>
    <w:rsid w:val="00DF3342"/>
    <w:rsid w:val="00E01184"/>
    <w:rsid w:val="00E03F27"/>
    <w:rsid w:val="00E05F36"/>
    <w:rsid w:val="00E13E6B"/>
    <w:rsid w:val="00E227D4"/>
    <w:rsid w:val="00E352D9"/>
    <w:rsid w:val="00E36F48"/>
    <w:rsid w:val="00E403C3"/>
    <w:rsid w:val="00E420C6"/>
    <w:rsid w:val="00E469DB"/>
    <w:rsid w:val="00E642BB"/>
    <w:rsid w:val="00E65319"/>
    <w:rsid w:val="00E7029C"/>
    <w:rsid w:val="00E74FE3"/>
    <w:rsid w:val="00E802D2"/>
    <w:rsid w:val="00E838B4"/>
    <w:rsid w:val="00E848CA"/>
    <w:rsid w:val="00E84B20"/>
    <w:rsid w:val="00E84CA9"/>
    <w:rsid w:val="00E868FD"/>
    <w:rsid w:val="00E90ACD"/>
    <w:rsid w:val="00E950CA"/>
    <w:rsid w:val="00E96A18"/>
    <w:rsid w:val="00EA0BBA"/>
    <w:rsid w:val="00EA0D9C"/>
    <w:rsid w:val="00EA6773"/>
    <w:rsid w:val="00EA7526"/>
    <w:rsid w:val="00EB1720"/>
    <w:rsid w:val="00EB5291"/>
    <w:rsid w:val="00ED3D6B"/>
    <w:rsid w:val="00ED7D77"/>
    <w:rsid w:val="00EE08F5"/>
    <w:rsid w:val="00EE7349"/>
    <w:rsid w:val="00EF0B9B"/>
    <w:rsid w:val="00EF50CB"/>
    <w:rsid w:val="00EF6A13"/>
    <w:rsid w:val="00EF7EF0"/>
    <w:rsid w:val="00F07EC9"/>
    <w:rsid w:val="00F07EE8"/>
    <w:rsid w:val="00F17861"/>
    <w:rsid w:val="00F246EE"/>
    <w:rsid w:val="00F258F9"/>
    <w:rsid w:val="00F33844"/>
    <w:rsid w:val="00F34AD3"/>
    <w:rsid w:val="00F3768D"/>
    <w:rsid w:val="00F41AA4"/>
    <w:rsid w:val="00F44A03"/>
    <w:rsid w:val="00F46361"/>
    <w:rsid w:val="00F46AD2"/>
    <w:rsid w:val="00F5073A"/>
    <w:rsid w:val="00F94BC4"/>
    <w:rsid w:val="00F94F42"/>
    <w:rsid w:val="00F952DF"/>
    <w:rsid w:val="00F95BAF"/>
    <w:rsid w:val="00FA0276"/>
    <w:rsid w:val="00FA1B5A"/>
    <w:rsid w:val="00FA5CBF"/>
    <w:rsid w:val="00FB2826"/>
    <w:rsid w:val="00FB34A0"/>
    <w:rsid w:val="00FB538C"/>
    <w:rsid w:val="00FB5433"/>
    <w:rsid w:val="00FB66C2"/>
    <w:rsid w:val="00FC0585"/>
    <w:rsid w:val="00FC0809"/>
    <w:rsid w:val="00FD0666"/>
    <w:rsid w:val="00FD089B"/>
    <w:rsid w:val="00FD2770"/>
    <w:rsid w:val="00FE182F"/>
    <w:rsid w:val="00FE35A9"/>
    <w:rsid w:val="00FE3DB7"/>
    <w:rsid w:val="00FF4879"/>
    <w:rsid w:val="00FF6781"/>
    <w:rsid w:val="00FF6C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1603"/>
  <w15:chartTrackingRefBased/>
  <w15:docId w15:val="{3B6CB9B0-9753-4219-BF5D-59C4AF58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128A"/>
  </w:style>
  <w:style w:type="paragraph" w:styleId="Titolo1">
    <w:name w:val="heading 1"/>
    <w:basedOn w:val="Normale"/>
    <w:next w:val="Normale"/>
    <w:link w:val="Titolo1Carattere"/>
    <w:uiPriority w:val="9"/>
    <w:qFormat/>
    <w:rsid w:val="00454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4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454EB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4EB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4EB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4E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4E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4E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4E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4EB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4EB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454EB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4EB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4EB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4E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4E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4E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4E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4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4E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4EB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4E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54EB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54EBD"/>
    <w:rPr>
      <w:i/>
      <w:iCs/>
      <w:color w:val="404040" w:themeColor="text1" w:themeTint="BF"/>
    </w:rPr>
  </w:style>
  <w:style w:type="paragraph" w:styleId="Paragrafoelenco">
    <w:name w:val="List Paragraph"/>
    <w:basedOn w:val="Normale"/>
    <w:uiPriority w:val="34"/>
    <w:qFormat/>
    <w:rsid w:val="00454EBD"/>
    <w:pPr>
      <w:ind w:left="720"/>
      <w:contextualSpacing/>
    </w:pPr>
  </w:style>
  <w:style w:type="character" w:styleId="Enfasiintensa">
    <w:name w:val="Intense Emphasis"/>
    <w:basedOn w:val="Carpredefinitoparagrafo"/>
    <w:uiPriority w:val="21"/>
    <w:qFormat/>
    <w:rsid w:val="00454EBD"/>
    <w:rPr>
      <w:i/>
      <w:iCs/>
      <w:color w:val="0F4761" w:themeColor="accent1" w:themeShade="BF"/>
    </w:rPr>
  </w:style>
  <w:style w:type="paragraph" w:styleId="Citazioneintensa">
    <w:name w:val="Intense Quote"/>
    <w:basedOn w:val="Normale"/>
    <w:next w:val="Normale"/>
    <w:link w:val="CitazioneintensaCarattere"/>
    <w:uiPriority w:val="30"/>
    <w:qFormat/>
    <w:rsid w:val="00454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4EBD"/>
    <w:rPr>
      <w:i/>
      <w:iCs/>
      <w:color w:val="0F4761" w:themeColor="accent1" w:themeShade="BF"/>
    </w:rPr>
  </w:style>
  <w:style w:type="character" w:styleId="Riferimentointenso">
    <w:name w:val="Intense Reference"/>
    <w:basedOn w:val="Carpredefinitoparagrafo"/>
    <w:uiPriority w:val="32"/>
    <w:qFormat/>
    <w:rsid w:val="00454EBD"/>
    <w:rPr>
      <w:b/>
      <w:bCs/>
      <w:smallCaps/>
      <w:color w:val="0F4761" w:themeColor="accent1" w:themeShade="BF"/>
      <w:spacing w:val="5"/>
    </w:rPr>
  </w:style>
  <w:style w:type="character" w:styleId="Collegamentoipertestuale">
    <w:name w:val="Hyperlink"/>
    <w:basedOn w:val="Carpredefinitoparagrafo"/>
    <w:uiPriority w:val="99"/>
    <w:unhideWhenUsed/>
    <w:rsid w:val="00454EBD"/>
    <w:rPr>
      <w:color w:val="467886" w:themeColor="hyperlink"/>
      <w:u w:val="single"/>
    </w:rPr>
  </w:style>
  <w:style w:type="character" w:styleId="Menzionenonrisolta">
    <w:name w:val="Unresolved Mention"/>
    <w:basedOn w:val="Carpredefinitoparagrafo"/>
    <w:uiPriority w:val="99"/>
    <w:semiHidden/>
    <w:unhideWhenUsed/>
    <w:rsid w:val="00454EBD"/>
    <w:rPr>
      <w:color w:val="605E5C"/>
      <w:shd w:val="clear" w:color="auto" w:fill="E1DFDD"/>
    </w:rPr>
  </w:style>
  <w:style w:type="paragraph" w:styleId="NormaleWeb">
    <w:name w:val="Normal (Web)"/>
    <w:basedOn w:val="Normale"/>
    <w:uiPriority w:val="99"/>
    <w:semiHidden/>
    <w:unhideWhenUsed/>
    <w:rsid w:val="004A2E7C"/>
    <w:rPr>
      <w:rFonts w:ascii="Times New Roman" w:hAnsi="Times New Roman" w:cs="Times New Roman"/>
      <w:sz w:val="24"/>
      <w:szCs w:val="24"/>
    </w:rPr>
  </w:style>
  <w:style w:type="paragraph" w:styleId="Revisione">
    <w:name w:val="Revision"/>
    <w:hidden/>
    <w:uiPriority w:val="99"/>
    <w:semiHidden/>
    <w:rsid w:val="003063C2"/>
    <w:pPr>
      <w:spacing w:after="0" w:line="240" w:lineRule="auto"/>
    </w:pPr>
  </w:style>
  <w:style w:type="paragraph" w:styleId="Testofumetto">
    <w:name w:val="Balloon Text"/>
    <w:basedOn w:val="Normale"/>
    <w:link w:val="TestofumettoCarattere"/>
    <w:uiPriority w:val="99"/>
    <w:semiHidden/>
    <w:unhideWhenUsed/>
    <w:rsid w:val="0021088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10881"/>
    <w:rPr>
      <w:rFonts w:ascii="Segoe UI" w:hAnsi="Segoe UI" w:cs="Segoe UI"/>
      <w:sz w:val="18"/>
      <w:szCs w:val="18"/>
    </w:rPr>
  </w:style>
  <w:style w:type="character" w:styleId="Testosegnaposto">
    <w:name w:val="Placeholder Text"/>
    <w:basedOn w:val="Carpredefinitoparagrafo"/>
    <w:uiPriority w:val="99"/>
    <w:semiHidden/>
    <w:rsid w:val="002854C7"/>
    <w:rPr>
      <w:color w:val="666666"/>
    </w:rPr>
  </w:style>
  <w:style w:type="character" w:styleId="Rimandocommento">
    <w:name w:val="annotation reference"/>
    <w:basedOn w:val="Carpredefinitoparagrafo"/>
    <w:uiPriority w:val="99"/>
    <w:semiHidden/>
    <w:unhideWhenUsed/>
    <w:rsid w:val="00D33B6A"/>
    <w:rPr>
      <w:sz w:val="16"/>
      <w:szCs w:val="16"/>
    </w:rPr>
  </w:style>
  <w:style w:type="paragraph" w:styleId="Testocommento">
    <w:name w:val="annotation text"/>
    <w:basedOn w:val="Normale"/>
    <w:link w:val="TestocommentoCarattere"/>
    <w:uiPriority w:val="99"/>
    <w:unhideWhenUsed/>
    <w:rsid w:val="00D33B6A"/>
    <w:pPr>
      <w:spacing w:line="240" w:lineRule="auto"/>
    </w:pPr>
    <w:rPr>
      <w:sz w:val="20"/>
      <w:szCs w:val="20"/>
    </w:rPr>
  </w:style>
  <w:style w:type="character" w:customStyle="1" w:styleId="TestocommentoCarattere">
    <w:name w:val="Testo commento Carattere"/>
    <w:basedOn w:val="Carpredefinitoparagrafo"/>
    <w:link w:val="Testocommento"/>
    <w:uiPriority w:val="99"/>
    <w:rsid w:val="00D33B6A"/>
    <w:rPr>
      <w:sz w:val="20"/>
      <w:szCs w:val="20"/>
    </w:rPr>
  </w:style>
  <w:style w:type="paragraph" w:styleId="Soggettocommento">
    <w:name w:val="annotation subject"/>
    <w:basedOn w:val="Testocommento"/>
    <w:next w:val="Testocommento"/>
    <w:link w:val="SoggettocommentoCarattere"/>
    <w:uiPriority w:val="99"/>
    <w:semiHidden/>
    <w:unhideWhenUsed/>
    <w:rsid w:val="00D33B6A"/>
    <w:rPr>
      <w:b/>
      <w:bCs/>
    </w:rPr>
  </w:style>
  <w:style w:type="character" w:customStyle="1" w:styleId="SoggettocommentoCarattere">
    <w:name w:val="Soggetto commento Carattere"/>
    <w:basedOn w:val="TestocommentoCarattere"/>
    <w:link w:val="Soggettocommento"/>
    <w:uiPriority w:val="99"/>
    <w:semiHidden/>
    <w:rsid w:val="00D33B6A"/>
    <w:rPr>
      <w:b/>
      <w:bCs/>
      <w:sz w:val="20"/>
      <w:szCs w:val="20"/>
    </w:rPr>
  </w:style>
  <w:style w:type="paragraph" w:styleId="Intestazione">
    <w:name w:val="header"/>
    <w:basedOn w:val="Normale"/>
    <w:link w:val="IntestazioneCarattere"/>
    <w:uiPriority w:val="99"/>
    <w:unhideWhenUsed/>
    <w:rsid w:val="00F07EE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7EE8"/>
  </w:style>
  <w:style w:type="paragraph" w:styleId="Pidipagina">
    <w:name w:val="footer"/>
    <w:basedOn w:val="Normale"/>
    <w:link w:val="PidipaginaCarattere"/>
    <w:uiPriority w:val="99"/>
    <w:unhideWhenUsed/>
    <w:rsid w:val="00F07EE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7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2401">
      <w:marLeft w:val="640"/>
      <w:marRight w:val="0"/>
      <w:marTop w:val="0"/>
      <w:marBottom w:val="0"/>
      <w:divBdr>
        <w:top w:val="none" w:sz="0" w:space="0" w:color="auto"/>
        <w:left w:val="none" w:sz="0" w:space="0" w:color="auto"/>
        <w:bottom w:val="none" w:sz="0" w:space="0" w:color="auto"/>
        <w:right w:val="none" w:sz="0" w:space="0" w:color="auto"/>
      </w:divBdr>
    </w:div>
    <w:div w:id="57438618">
      <w:marLeft w:val="640"/>
      <w:marRight w:val="0"/>
      <w:marTop w:val="0"/>
      <w:marBottom w:val="0"/>
      <w:divBdr>
        <w:top w:val="none" w:sz="0" w:space="0" w:color="auto"/>
        <w:left w:val="none" w:sz="0" w:space="0" w:color="auto"/>
        <w:bottom w:val="none" w:sz="0" w:space="0" w:color="auto"/>
        <w:right w:val="none" w:sz="0" w:space="0" w:color="auto"/>
      </w:divBdr>
    </w:div>
    <w:div w:id="72094424">
      <w:marLeft w:val="640"/>
      <w:marRight w:val="0"/>
      <w:marTop w:val="0"/>
      <w:marBottom w:val="0"/>
      <w:divBdr>
        <w:top w:val="none" w:sz="0" w:space="0" w:color="auto"/>
        <w:left w:val="none" w:sz="0" w:space="0" w:color="auto"/>
        <w:bottom w:val="none" w:sz="0" w:space="0" w:color="auto"/>
        <w:right w:val="none" w:sz="0" w:space="0" w:color="auto"/>
      </w:divBdr>
    </w:div>
    <w:div w:id="75909247">
      <w:marLeft w:val="640"/>
      <w:marRight w:val="0"/>
      <w:marTop w:val="0"/>
      <w:marBottom w:val="0"/>
      <w:divBdr>
        <w:top w:val="none" w:sz="0" w:space="0" w:color="auto"/>
        <w:left w:val="none" w:sz="0" w:space="0" w:color="auto"/>
        <w:bottom w:val="none" w:sz="0" w:space="0" w:color="auto"/>
        <w:right w:val="none" w:sz="0" w:space="0" w:color="auto"/>
      </w:divBdr>
    </w:div>
    <w:div w:id="78790430">
      <w:marLeft w:val="640"/>
      <w:marRight w:val="0"/>
      <w:marTop w:val="0"/>
      <w:marBottom w:val="0"/>
      <w:divBdr>
        <w:top w:val="none" w:sz="0" w:space="0" w:color="auto"/>
        <w:left w:val="none" w:sz="0" w:space="0" w:color="auto"/>
        <w:bottom w:val="none" w:sz="0" w:space="0" w:color="auto"/>
        <w:right w:val="none" w:sz="0" w:space="0" w:color="auto"/>
      </w:divBdr>
    </w:div>
    <w:div w:id="156461446">
      <w:marLeft w:val="640"/>
      <w:marRight w:val="0"/>
      <w:marTop w:val="0"/>
      <w:marBottom w:val="0"/>
      <w:divBdr>
        <w:top w:val="none" w:sz="0" w:space="0" w:color="auto"/>
        <w:left w:val="none" w:sz="0" w:space="0" w:color="auto"/>
        <w:bottom w:val="none" w:sz="0" w:space="0" w:color="auto"/>
        <w:right w:val="none" w:sz="0" w:space="0" w:color="auto"/>
      </w:divBdr>
    </w:div>
    <w:div w:id="200367529">
      <w:marLeft w:val="640"/>
      <w:marRight w:val="0"/>
      <w:marTop w:val="0"/>
      <w:marBottom w:val="0"/>
      <w:divBdr>
        <w:top w:val="none" w:sz="0" w:space="0" w:color="auto"/>
        <w:left w:val="none" w:sz="0" w:space="0" w:color="auto"/>
        <w:bottom w:val="none" w:sz="0" w:space="0" w:color="auto"/>
        <w:right w:val="none" w:sz="0" w:space="0" w:color="auto"/>
      </w:divBdr>
    </w:div>
    <w:div w:id="208885682">
      <w:marLeft w:val="640"/>
      <w:marRight w:val="0"/>
      <w:marTop w:val="0"/>
      <w:marBottom w:val="0"/>
      <w:divBdr>
        <w:top w:val="none" w:sz="0" w:space="0" w:color="auto"/>
        <w:left w:val="none" w:sz="0" w:space="0" w:color="auto"/>
        <w:bottom w:val="none" w:sz="0" w:space="0" w:color="auto"/>
        <w:right w:val="none" w:sz="0" w:space="0" w:color="auto"/>
      </w:divBdr>
    </w:div>
    <w:div w:id="232204358">
      <w:marLeft w:val="640"/>
      <w:marRight w:val="0"/>
      <w:marTop w:val="0"/>
      <w:marBottom w:val="0"/>
      <w:divBdr>
        <w:top w:val="none" w:sz="0" w:space="0" w:color="auto"/>
        <w:left w:val="none" w:sz="0" w:space="0" w:color="auto"/>
        <w:bottom w:val="none" w:sz="0" w:space="0" w:color="auto"/>
        <w:right w:val="none" w:sz="0" w:space="0" w:color="auto"/>
      </w:divBdr>
    </w:div>
    <w:div w:id="236137017">
      <w:marLeft w:val="640"/>
      <w:marRight w:val="0"/>
      <w:marTop w:val="0"/>
      <w:marBottom w:val="0"/>
      <w:divBdr>
        <w:top w:val="none" w:sz="0" w:space="0" w:color="auto"/>
        <w:left w:val="none" w:sz="0" w:space="0" w:color="auto"/>
        <w:bottom w:val="none" w:sz="0" w:space="0" w:color="auto"/>
        <w:right w:val="none" w:sz="0" w:space="0" w:color="auto"/>
      </w:divBdr>
    </w:div>
    <w:div w:id="258952719">
      <w:marLeft w:val="640"/>
      <w:marRight w:val="0"/>
      <w:marTop w:val="0"/>
      <w:marBottom w:val="0"/>
      <w:divBdr>
        <w:top w:val="none" w:sz="0" w:space="0" w:color="auto"/>
        <w:left w:val="none" w:sz="0" w:space="0" w:color="auto"/>
        <w:bottom w:val="none" w:sz="0" w:space="0" w:color="auto"/>
        <w:right w:val="none" w:sz="0" w:space="0" w:color="auto"/>
      </w:divBdr>
    </w:div>
    <w:div w:id="271861663">
      <w:marLeft w:val="640"/>
      <w:marRight w:val="0"/>
      <w:marTop w:val="0"/>
      <w:marBottom w:val="0"/>
      <w:divBdr>
        <w:top w:val="none" w:sz="0" w:space="0" w:color="auto"/>
        <w:left w:val="none" w:sz="0" w:space="0" w:color="auto"/>
        <w:bottom w:val="none" w:sz="0" w:space="0" w:color="auto"/>
        <w:right w:val="none" w:sz="0" w:space="0" w:color="auto"/>
      </w:divBdr>
    </w:div>
    <w:div w:id="377825429">
      <w:marLeft w:val="640"/>
      <w:marRight w:val="0"/>
      <w:marTop w:val="0"/>
      <w:marBottom w:val="0"/>
      <w:divBdr>
        <w:top w:val="none" w:sz="0" w:space="0" w:color="auto"/>
        <w:left w:val="none" w:sz="0" w:space="0" w:color="auto"/>
        <w:bottom w:val="none" w:sz="0" w:space="0" w:color="auto"/>
        <w:right w:val="none" w:sz="0" w:space="0" w:color="auto"/>
      </w:divBdr>
    </w:div>
    <w:div w:id="397939027">
      <w:marLeft w:val="640"/>
      <w:marRight w:val="0"/>
      <w:marTop w:val="0"/>
      <w:marBottom w:val="0"/>
      <w:divBdr>
        <w:top w:val="none" w:sz="0" w:space="0" w:color="auto"/>
        <w:left w:val="none" w:sz="0" w:space="0" w:color="auto"/>
        <w:bottom w:val="none" w:sz="0" w:space="0" w:color="auto"/>
        <w:right w:val="none" w:sz="0" w:space="0" w:color="auto"/>
      </w:divBdr>
    </w:div>
    <w:div w:id="403990597">
      <w:marLeft w:val="640"/>
      <w:marRight w:val="0"/>
      <w:marTop w:val="0"/>
      <w:marBottom w:val="0"/>
      <w:divBdr>
        <w:top w:val="none" w:sz="0" w:space="0" w:color="auto"/>
        <w:left w:val="none" w:sz="0" w:space="0" w:color="auto"/>
        <w:bottom w:val="none" w:sz="0" w:space="0" w:color="auto"/>
        <w:right w:val="none" w:sz="0" w:space="0" w:color="auto"/>
      </w:divBdr>
    </w:div>
    <w:div w:id="453406148">
      <w:marLeft w:val="640"/>
      <w:marRight w:val="0"/>
      <w:marTop w:val="0"/>
      <w:marBottom w:val="0"/>
      <w:divBdr>
        <w:top w:val="none" w:sz="0" w:space="0" w:color="auto"/>
        <w:left w:val="none" w:sz="0" w:space="0" w:color="auto"/>
        <w:bottom w:val="none" w:sz="0" w:space="0" w:color="auto"/>
        <w:right w:val="none" w:sz="0" w:space="0" w:color="auto"/>
      </w:divBdr>
    </w:div>
    <w:div w:id="470441612">
      <w:marLeft w:val="640"/>
      <w:marRight w:val="0"/>
      <w:marTop w:val="0"/>
      <w:marBottom w:val="0"/>
      <w:divBdr>
        <w:top w:val="none" w:sz="0" w:space="0" w:color="auto"/>
        <w:left w:val="none" w:sz="0" w:space="0" w:color="auto"/>
        <w:bottom w:val="none" w:sz="0" w:space="0" w:color="auto"/>
        <w:right w:val="none" w:sz="0" w:space="0" w:color="auto"/>
      </w:divBdr>
    </w:div>
    <w:div w:id="508982509">
      <w:marLeft w:val="640"/>
      <w:marRight w:val="0"/>
      <w:marTop w:val="0"/>
      <w:marBottom w:val="0"/>
      <w:divBdr>
        <w:top w:val="none" w:sz="0" w:space="0" w:color="auto"/>
        <w:left w:val="none" w:sz="0" w:space="0" w:color="auto"/>
        <w:bottom w:val="none" w:sz="0" w:space="0" w:color="auto"/>
        <w:right w:val="none" w:sz="0" w:space="0" w:color="auto"/>
      </w:divBdr>
    </w:div>
    <w:div w:id="537426312">
      <w:marLeft w:val="640"/>
      <w:marRight w:val="0"/>
      <w:marTop w:val="0"/>
      <w:marBottom w:val="0"/>
      <w:divBdr>
        <w:top w:val="none" w:sz="0" w:space="0" w:color="auto"/>
        <w:left w:val="none" w:sz="0" w:space="0" w:color="auto"/>
        <w:bottom w:val="none" w:sz="0" w:space="0" w:color="auto"/>
        <w:right w:val="none" w:sz="0" w:space="0" w:color="auto"/>
      </w:divBdr>
    </w:div>
    <w:div w:id="547962408">
      <w:marLeft w:val="640"/>
      <w:marRight w:val="0"/>
      <w:marTop w:val="0"/>
      <w:marBottom w:val="0"/>
      <w:divBdr>
        <w:top w:val="none" w:sz="0" w:space="0" w:color="auto"/>
        <w:left w:val="none" w:sz="0" w:space="0" w:color="auto"/>
        <w:bottom w:val="none" w:sz="0" w:space="0" w:color="auto"/>
        <w:right w:val="none" w:sz="0" w:space="0" w:color="auto"/>
      </w:divBdr>
    </w:div>
    <w:div w:id="555316657">
      <w:marLeft w:val="640"/>
      <w:marRight w:val="0"/>
      <w:marTop w:val="0"/>
      <w:marBottom w:val="0"/>
      <w:divBdr>
        <w:top w:val="none" w:sz="0" w:space="0" w:color="auto"/>
        <w:left w:val="none" w:sz="0" w:space="0" w:color="auto"/>
        <w:bottom w:val="none" w:sz="0" w:space="0" w:color="auto"/>
        <w:right w:val="none" w:sz="0" w:space="0" w:color="auto"/>
      </w:divBdr>
    </w:div>
    <w:div w:id="604461183">
      <w:marLeft w:val="640"/>
      <w:marRight w:val="0"/>
      <w:marTop w:val="0"/>
      <w:marBottom w:val="0"/>
      <w:divBdr>
        <w:top w:val="none" w:sz="0" w:space="0" w:color="auto"/>
        <w:left w:val="none" w:sz="0" w:space="0" w:color="auto"/>
        <w:bottom w:val="none" w:sz="0" w:space="0" w:color="auto"/>
        <w:right w:val="none" w:sz="0" w:space="0" w:color="auto"/>
      </w:divBdr>
    </w:div>
    <w:div w:id="621612177">
      <w:marLeft w:val="640"/>
      <w:marRight w:val="0"/>
      <w:marTop w:val="0"/>
      <w:marBottom w:val="0"/>
      <w:divBdr>
        <w:top w:val="none" w:sz="0" w:space="0" w:color="auto"/>
        <w:left w:val="none" w:sz="0" w:space="0" w:color="auto"/>
        <w:bottom w:val="none" w:sz="0" w:space="0" w:color="auto"/>
        <w:right w:val="none" w:sz="0" w:space="0" w:color="auto"/>
      </w:divBdr>
    </w:div>
    <w:div w:id="625046251">
      <w:marLeft w:val="640"/>
      <w:marRight w:val="0"/>
      <w:marTop w:val="0"/>
      <w:marBottom w:val="0"/>
      <w:divBdr>
        <w:top w:val="none" w:sz="0" w:space="0" w:color="auto"/>
        <w:left w:val="none" w:sz="0" w:space="0" w:color="auto"/>
        <w:bottom w:val="none" w:sz="0" w:space="0" w:color="auto"/>
        <w:right w:val="none" w:sz="0" w:space="0" w:color="auto"/>
      </w:divBdr>
    </w:div>
    <w:div w:id="641622711">
      <w:marLeft w:val="640"/>
      <w:marRight w:val="0"/>
      <w:marTop w:val="0"/>
      <w:marBottom w:val="0"/>
      <w:divBdr>
        <w:top w:val="none" w:sz="0" w:space="0" w:color="auto"/>
        <w:left w:val="none" w:sz="0" w:space="0" w:color="auto"/>
        <w:bottom w:val="none" w:sz="0" w:space="0" w:color="auto"/>
        <w:right w:val="none" w:sz="0" w:space="0" w:color="auto"/>
      </w:divBdr>
    </w:div>
    <w:div w:id="643123697">
      <w:marLeft w:val="640"/>
      <w:marRight w:val="0"/>
      <w:marTop w:val="0"/>
      <w:marBottom w:val="0"/>
      <w:divBdr>
        <w:top w:val="none" w:sz="0" w:space="0" w:color="auto"/>
        <w:left w:val="none" w:sz="0" w:space="0" w:color="auto"/>
        <w:bottom w:val="none" w:sz="0" w:space="0" w:color="auto"/>
        <w:right w:val="none" w:sz="0" w:space="0" w:color="auto"/>
      </w:divBdr>
    </w:div>
    <w:div w:id="648485205">
      <w:marLeft w:val="640"/>
      <w:marRight w:val="0"/>
      <w:marTop w:val="0"/>
      <w:marBottom w:val="0"/>
      <w:divBdr>
        <w:top w:val="none" w:sz="0" w:space="0" w:color="auto"/>
        <w:left w:val="none" w:sz="0" w:space="0" w:color="auto"/>
        <w:bottom w:val="none" w:sz="0" w:space="0" w:color="auto"/>
        <w:right w:val="none" w:sz="0" w:space="0" w:color="auto"/>
      </w:divBdr>
    </w:div>
    <w:div w:id="654341204">
      <w:marLeft w:val="640"/>
      <w:marRight w:val="0"/>
      <w:marTop w:val="0"/>
      <w:marBottom w:val="0"/>
      <w:divBdr>
        <w:top w:val="none" w:sz="0" w:space="0" w:color="auto"/>
        <w:left w:val="none" w:sz="0" w:space="0" w:color="auto"/>
        <w:bottom w:val="none" w:sz="0" w:space="0" w:color="auto"/>
        <w:right w:val="none" w:sz="0" w:space="0" w:color="auto"/>
      </w:divBdr>
    </w:div>
    <w:div w:id="681669679">
      <w:marLeft w:val="640"/>
      <w:marRight w:val="0"/>
      <w:marTop w:val="0"/>
      <w:marBottom w:val="0"/>
      <w:divBdr>
        <w:top w:val="none" w:sz="0" w:space="0" w:color="auto"/>
        <w:left w:val="none" w:sz="0" w:space="0" w:color="auto"/>
        <w:bottom w:val="none" w:sz="0" w:space="0" w:color="auto"/>
        <w:right w:val="none" w:sz="0" w:space="0" w:color="auto"/>
      </w:divBdr>
    </w:div>
    <w:div w:id="707874274">
      <w:marLeft w:val="640"/>
      <w:marRight w:val="0"/>
      <w:marTop w:val="0"/>
      <w:marBottom w:val="0"/>
      <w:divBdr>
        <w:top w:val="none" w:sz="0" w:space="0" w:color="auto"/>
        <w:left w:val="none" w:sz="0" w:space="0" w:color="auto"/>
        <w:bottom w:val="none" w:sz="0" w:space="0" w:color="auto"/>
        <w:right w:val="none" w:sz="0" w:space="0" w:color="auto"/>
      </w:divBdr>
    </w:div>
    <w:div w:id="730232581">
      <w:marLeft w:val="640"/>
      <w:marRight w:val="0"/>
      <w:marTop w:val="0"/>
      <w:marBottom w:val="0"/>
      <w:divBdr>
        <w:top w:val="none" w:sz="0" w:space="0" w:color="auto"/>
        <w:left w:val="none" w:sz="0" w:space="0" w:color="auto"/>
        <w:bottom w:val="none" w:sz="0" w:space="0" w:color="auto"/>
        <w:right w:val="none" w:sz="0" w:space="0" w:color="auto"/>
      </w:divBdr>
    </w:div>
    <w:div w:id="736779490">
      <w:marLeft w:val="640"/>
      <w:marRight w:val="0"/>
      <w:marTop w:val="0"/>
      <w:marBottom w:val="0"/>
      <w:divBdr>
        <w:top w:val="none" w:sz="0" w:space="0" w:color="auto"/>
        <w:left w:val="none" w:sz="0" w:space="0" w:color="auto"/>
        <w:bottom w:val="none" w:sz="0" w:space="0" w:color="auto"/>
        <w:right w:val="none" w:sz="0" w:space="0" w:color="auto"/>
      </w:divBdr>
    </w:div>
    <w:div w:id="737635729">
      <w:marLeft w:val="640"/>
      <w:marRight w:val="0"/>
      <w:marTop w:val="0"/>
      <w:marBottom w:val="0"/>
      <w:divBdr>
        <w:top w:val="none" w:sz="0" w:space="0" w:color="auto"/>
        <w:left w:val="none" w:sz="0" w:space="0" w:color="auto"/>
        <w:bottom w:val="none" w:sz="0" w:space="0" w:color="auto"/>
        <w:right w:val="none" w:sz="0" w:space="0" w:color="auto"/>
      </w:divBdr>
    </w:div>
    <w:div w:id="854080787">
      <w:marLeft w:val="640"/>
      <w:marRight w:val="0"/>
      <w:marTop w:val="0"/>
      <w:marBottom w:val="0"/>
      <w:divBdr>
        <w:top w:val="none" w:sz="0" w:space="0" w:color="auto"/>
        <w:left w:val="none" w:sz="0" w:space="0" w:color="auto"/>
        <w:bottom w:val="none" w:sz="0" w:space="0" w:color="auto"/>
        <w:right w:val="none" w:sz="0" w:space="0" w:color="auto"/>
      </w:divBdr>
    </w:div>
    <w:div w:id="869338137">
      <w:marLeft w:val="640"/>
      <w:marRight w:val="0"/>
      <w:marTop w:val="0"/>
      <w:marBottom w:val="0"/>
      <w:divBdr>
        <w:top w:val="none" w:sz="0" w:space="0" w:color="auto"/>
        <w:left w:val="none" w:sz="0" w:space="0" w:color="auto"/>
        <w:bottom w:val="none" w:sz="0" w:space="0" w:color="auto"/>
        <w:right w:val="none" w:sz="0" w:space="0" w:color="auto"/>
      </w:divBdr>
    </w:div>
    <w:div w:id="882789903">
      <w:marLeft w:val="640"/>
      <w:marRight w:val="0"/>
      <w:marTop w:val="0"/>
      <w:marBottom w:val="0"/>
      <w:divBdr>
        <w:top w:val="none" w:sz="0" w:space="0" w:color="auto"/>
        <w:left w:val="none" w:sz="0" w:space="0" w:color="auto"/>
        <w:bottom w:val="none" w:sz="0" w:space="0" w:color="auto"/>
        <w:right w:val="none" w:sz="0" w:space="0" w:color="auto"/>
      </w:divBdr>
    </w:div>
    <w:div w:id="906384629">
      <w:marLeft w:val="640"/>
      <w:marRight w:val="0"/>
      <w:marTop w:val="0"/>
      <w:marBottom w:val="0"/>
      <w:divBdr>
        <w:top w:val="none" w:sz="0" w:space="0" w:color="auto"/>
        <w:left w:val="none" w:sz="0" w:space="0" w:color="auto"/>
        <w:bottom w:val="none" w:sz="0" w:space="0" w:color="auto"/>
        <w:right w:val="none" w:sz="0" w:space="0" w:color="auto"/>
      </w:divBdr>
    </w:div>
    <w:div w:id="920330420">
      <w:marLeft w:val="640"/>
      <w:marRight w:val="0"/>
      <w:marTop w:val="0"/>
      <w:marBottom w:val="0"/>
      <w:divBdr>
        <w:top w:val="none" w:sz="0" w:space="0" w:color="auto"/>
        <w:left w:val="none" w:sz="0" w:space="0" w:color="auto"/>
        <w:bottom w:val="none" w:sz="0" w:space="0" w:color="auto"/>
        <w:right w:val="none" w:sz="0" w:space="0" w:color="auto"/>
      </w:divBdr>
    </w:div>
    <w:div w:id="932084416">
      <w:marLeft w:val="640"/>
      <w:marRight w:val="0"/>
      <w:marTop w:val="0"/>
      <w:marBottom w:val="0"/>
      <w:divBdr>
        <w:top w:val="none" w:sz="0" w:space="0" w:color="auto"/>
        <w:left w:val="none" w:sz="0" w:space="0" w:color="auto"/>
        <w:bottom w:val="none" w:sz="0" w:space="0" w:color="auto"/>
        <w:right w:val="none" w:sz="0" w:space="0" w:color="auto"/>
      </w:divBdr>
    </w:div>
    <w:div w:id="936475874">
      <w:marLeft w:val="640"/>
      <w:marRight w:val="0"/>
      <w:marTop w:val="0"/>
      <w:marBottom w:val="0"/>
      <w:divBdr>
        <w:top w:val="none" w:sz="0" w:space="0" w:color="auto"/>
        <w:left w:val="none" w:sz="0" w:space="0" w:color="auto"/>
        <w:bottom w:val="none" w:sz="0" w:space="0" w:color="auto"/>
        <w:right w:val="none" w:sz="0" w:space="0" w:color="auto"/>
      </w:divBdr>
    </w:div>
    <w:div w:id="938753245">
      <w:marLeft w:val="640"/>
      <w:marRight w:val="0"/>
      <w:marTop w:val="0"/>
      <w:marBottom w:val="0"/>
      <w:divBdr>
        <w:top w:val="none" w:sz="0" w:space="0" w:color="auto"/>
        <w:left w:val="none" w:sz="0" w:space="0" w:color="auto"/>
        <w:bottom w:val="none" w:sz="0" w:space="0" w:color="auto"/>
        <w:right w:val="none" w:sz="0" w:space="0" w:color="auto"/>
      </w:divBdr>
    </w:div>
    <w:div w:id="943343683">
      <w:marLeft w:val="640"/>
      <w:marRight w:val="0"/>
      <w:marTop w:val="0"/>
      <w:marBottom w:val="0"/>
      <w:divBdr>
        <w:top w:val="none" w:sz="0" w:space="0" w:color="auto"/>
        <w:left w:val="none" w:sz="0" w:space="0" w:color="auto"/>
        <w:bottom w:val="none" w:sz="0" w:space="0" w:color="auto"/>
        <w:right w:val="none" w:sz="0" w:space="0" w:color="auto"/>
      </w:divBdr>
    </w:div>
    <w:div w:id="973683993">
      <w:marLeft w:val="640"/>
      <w:marRight w:val="0"/>
      <w:marTop w:val="0"/>
      <w:marBottom w:val="0"/>
      <w:divBdr>
        <w:top w:val="none" w:sz="0" w:space="0" w:color="auto"/>
        <w:left w:val="none" w:sz="0" w:space="0" w:color="auto"/>
        <w:bottom w:val="none" w:sz="0" w:space="0" w:color="auto"/>
        <w:right w:val="none" w:sz="0" w:space="0" w:color="auto"/>
      </w:divBdr>
    </w:div>
    <w:div w:id="976567549">
      <w:marLeft w:val="640"/>
      <w:marRight w:val="0"/>
      <w:marTop w:val="0"/>
      <w:marBottom w:val="0"/>
      <w:divBdr>
        <w:top w:val="none" w:sz="0" w:space="0" w:color="auto"/>
        <w:left w:val="none" w:sz="0" w:space="0" w:color="auto"/>
        <w:bottom w:val="none" w:sz="0" w:space="0" w:color="auto"/>
        <w:right w:val="none" w:sz="0" w:space="0" w:color="auto"/>
      </w:divBdr>
    </w:div>
    <w:div w:id="1067143228">
      <w:marLeft w:val="640"/>
      <w:marRight w:val="0"/>
      <w:marTop w:val="0"/>
      <w:marBottom w:val="0"/>
      <w:divBdr>
        <w:top w:val="none" w:sz="0" w:space="0" w:color="auto"/>
        <w:left w:val="none" w:sz="0" w:space="0" w:color="auto"/>
        <w:bottom w:val="none" w:sz="0" w:space="0" w:color="auto"/>
        <w:right w:val="none" w:sz="0" w:space="0" w:color="auto"/>
      </w:divBdr>
    </w:div>
    <w:div w:id="1126045897">
      <w:marLeft w:val="640"/>
      <w:marRight w:val="0"/>
      <w:marTop w:val="0"/>
      <w:marBottom w:val="0"/>
      <w:divBdr>
        <w:top w:val="none" w:sz="0" w:space="0" w:color="auto"/>
        <w:left w:val="none" w:sz="0" w:space="0" w:color="auto"/>
        <w:bottom w:val="none" w:sz="0" w:space="0" w:color="auto"/>
        <w:right w:val="none" w:sz="0" w:space="0" w:color="auto"/>
      </w:divBdr>
    </w:div>
    <w:div w:id="1165975916">
      <w:marLeft w:val="640"/>
      <w:marRight w:val="0"/>
      <w:marTop w:val="0"/>
      <w:marBottom w:val="0"/>
      <w:divBdr>
        <w:top w:val="none" w:sz="0" w:space="0" w:color="auto"/>
        <w:left w:val="none" w:sz="0" w:space="0" w:color="auto"/>
        <w:bottom w:val="none" w:sz="0" w:space="0" w:color="auto"/>
        <w:right w:val="none" w:sz="0" w:space="0" w:color="auto"/>
      </w:divBdr>
    </w:div>
    <w:div w:id="1172069150">
      <w:marLeft w:val="640"/>
      <w:marRight w:val="0"/>
      <w:marTop w:val="0"/>
      <w:marBottom w:val="0"/>
      <w:divBdr>
        <w:top w:val="none" w:sz="0" w:space="0" w:color="auto"/>
        <w:left w:val="none" w:sz="0" w:space="0" w:color="auto"/>
        <w:bottom w:val="none" w:sz="0" w:space="0" w:color="auto"/>
        <w:right w:val="none" w:sz="0" w:space="0" w:color="auto"/>
      </w:divBdr>
    </w:div>
    <w:div w:id="1196506354">
      <w:marLeft w:val="640"/>
      <w:marRight w:val="0"/>
      <w:marTop w:val="0"/>
      <w:marBottom w:val="0"/>
      <w:divBdr>
        <w:top w:val="none" w:sz="0" w:space="0" w:color="auto"/>
        <w:left w:val="none" w:sz="0" w:space="0" w:color="auto"/>
        <w:bottom w:val="none" w:sz="0" w:space="0" w:color="auto"/>
        <w:right w:val="none" w:sz="0" w:space="0" w:color="auto"/>
      </w:divBdr>
    </w:div>
    <w:div w:id="1224953599">
      <w:marLeft w:val="640"/>
      <w:marRight w:val="0"/>
      <w:marTop w:val="0"/>
      <w:marBottom w:val="0"/>
      <w:divBdr>
        <w:top w:val="none" w:sz="0" w:space="0" w:color="auto"/>
        <w:left w:val="none" w:sz="0" w:space="0" w:color="auto"/>
        <w:bottom w:val="none" w:sz="0" w:space="0" w:color="auto"/>
        <w:right w:val="none" w:sz="0" w:space="0" w:color="auto"/>
      </w:divBdr>
    </w:div>
    <w:div w:id="1295016194">
      <w:marLeft w:val="640"/>
      <w:marRight w:val="0"/>
      <w:marTop w:val="0"/>
      <w:marBottom w:val="0"/>
      <w:divBdr>
        <w:top w:val="none" w:sz="0" w:space="0" w:color="auto"/>
        <w:left w:val="none" w:sz="0" w:space="0" w:color="auto"/>
        <w:bottom w:val="none" w:sz="0" w:space="0" w:color="auto"/>
        <w:right w:val="none" w:sz="0" w:space="0" w:color="auto"/>
      </w:divBdr>
    </w:div>
    <w:div w:id="1303774674">
      <w:marLeft w:val="640"/>
      <w:marRight w:val="0"/>
      <w:marTop w:val="0"/>
      <w:marBottom w:val="0"/>
      <w:divBdr>
        <w:top w:val="none" w:sz="0" w:space="0" w:color="auto"/>
        <w:left w:val="none" w:sz="0" w:space="0" w:color="auto"/>
        <w:bottom w:val="none" w:sz="0" w:space="0" w:color="auto"/>
        <w:right w:val="none" w:sz="0" w:space="0" w:color="auto"/>
      </w:divBdr>
    </w:div>
    <w:div w:id="1315262713">
      <w:marLeft w:val="640"/>
      <w:marRight w:val="0"/>
      <w:marTop w:val="0"/>
      <w:marBottom w:val="0"/>
      <w:divBdr>
        <w:top w:val="none" w:sz="0" w:space="0" w:color="auto"/>
        <w:left w:val="none" w:sz="0" w:space="0" w:color="auto"/>
        <w:bottom w:val="none" w:sz="0" w:space="0" w:color="auto"/>
        <w:right w:val="none" w:sz="0" w:space="0" w:color="auto"/>
      </w:divBdr>
    </w:div>
    <w:div w:id="1318191331">
      <w:marLeft w:val="640"/>
      <w:marRight w:val="0"/>
      <w:marTop w:val="0"/>
      <w:marBottom w:val="0"/>
      <w:divBdr>
        <w:top w:val="none" w:sz="0" w:space="0" w:color="auto"/>
        <w:left w:val="none" w:sz="0" w:space="0" w:color="auto"/>
        <w:bottom w:val="none" w:sz="0" w:space="0" w:color="auto"/>
        <w:right w:val="none" w:sz="0" w:space="0" w:color="auto"/>
      </w:divBdr>
    </w:div>
    <w:div w:id="1349260976">
      <w:marLeft w:val="640"/>
      <w:marRight w:val="0"/>
      <w:marTop w:val="0"/>
      <w:marBottom w:val="0"/>
      <w:divBdr>
        <w:top w:val="none" w:sz="0" w:space="0" w:color="auto"/>
        <w:left w:val="none" w:sz="0" w:space="0" w:color="auto"/>
        <w:bottom w:val="none" w:sz="0" w:space="0" w:color="auto"/>
        <w:right w:val="none" w:sz="0" w:space="0" w:color="auto"/>
      </w:divBdr>
    </w:div>
    <w:div w:id="1361317151">
      <w:marLeft w:val="640"/>
      <w:marRight w:val="0"/>
      <w:marTop w:val="0"/>
      <w:marBottom w:val="0"/>
      <w:divBdr>
        <w:top w:val="none" w:sz="0" w:space="0" w:color="auto"/>
        <w:left w:val="none" w:sz="0" w:space="0" w:color="auto"/>
        <w:bottom w:val="none" w:sz="0" w:space="0" w:color="auto"/>
        <w:right w:val="none" w:sz="0" w:space="0" w:color="auto"/>
      </w:divBdr>
    </w:div>
    <w:div w:id="1368330605">
      <w:marLeft w:val="640"/>
      <w:marRight w:val="0"/>
      <w:marTop w:val="0"/>
      <w:marBottom w:val="0"/>
      <w:divBdr>
        <w:top w:val="none" w:sz="0" w:space="0" w:color="auto"/>
        <w:left w:val="none" w:sz="0" w:space="0" w:color="auto"/>
        <w:bottom w:val="none" w:sz="0" w:space="0" w:color="auto"/>
        <w:right w:val="none" w:sz="0" w:space="0" w:color="auto"/>
      </w:divBdr>
    </w:div>
    <w:div w:id="1465778474">
      <w:marLeft w:val="640"/>
      <w:marRight w:val="0"/>
      <w:marTop w:val="0"/>
      <w:marBottom w:val="0"/>
      <w:divBdr>
        <w:top w:val="none" w:sz="0" w:space="0" w:color="auto"/>
        <w:left w:val="none" w:sz="0" w:space="0" w:color="auto"/>
        <w:bottom w:val="none" w:sz="0" w:space="0" w:color="auto"/>
        <w:right w:val="none" w:sz="0" w:space="0" w:color="auto"/>
      </w:divBdr>
    </w:div>
    <w:div w:id="1485662811">
      <w:marLeft w:val="640"/>
      <w:marRight w:val="0"/>
      <w:marTop w:val="0"/>
      <w:marBottom w:val="0"/>
      <w:divBdr>
        <w:top w:val="none" w:sz="0" w:space="0" w:color="auto"/>
        <w:left w:val="none" w:sz="0" w:space="0" w:color="auto"/>
        <w:bottom w:val="none" w:sz="0" w:space="0" w:color="auto"/>
        <w:right w:val="none" w:sz="0" w:space="0" w:color="auto"/>
      </w:divBdr>
    </w:div>
    <w:div w:id="1506943238">
      <w:marLeft w:val="640"/>
      <w:marRight w:val="0"/>
      <w:marTop w:val="0"/>
      <w:marBottom w:val="0"/>
      <w:divBdr>
        <w:top w:val="none" w:sz="0" w:space="0" w:color="auto"/>
        <w:left w:val="none" w:sz="0" w:space="0" w:color="auto"/>
        <w:bottom w:val="none" w:sz="0" w:space="0" w:color="auto"/>
        <w:right w:val="none" w:sz="0" w:space="0" w:color="auto"/>
      </w:divBdr>
    </w:div>
    <w:div w:id="1534345557">
      <w:marLeft w:val="640"/>
      <w:marRight w:val="0"/>
      <w:marTop w:val="0"/>
      <w:marBottom w:val="0"/>
      <w:divBdr>
        <w:top w:val="none" w:sz="0" w:space="0" w:color="auto"/>
        <w:left w:val="none" w:sz="0" w:space="0" w:color="auto"/>
        <w:bottom w:val="none" w:sz="0" w:space="0" w:color="auto"/>
        <w:right w:val="none" w:sz="0" w:space="0" w:color="auto"/>
      </w:divBdr>
    </w:div>
    <w:div w:id="1546865130">
      <w:marLeft w:val="640"/>
      <w:marRight w:val="0"/>
      <w:marTop w:val="0"/>
      <w:marBottom w:val="0"/>
      <w:divBdr>
        <w:top w:val="none" w:sz="0" w:space="0" w:color="auto"/>
        <w:left w:val="none" w:sz="0" w:space="0" w:color="auto"/>
        <w:bottom w:val="none" w:sz="0" w:space="0" w:color="auto"/>
        <w:right w:val="none" w:sz="0" w:space="0" w:color="auto"/>
      </w:divBdr>
    </w:div>
    <w:div w:id="1567374878">
      <w:marLeft w:val="640"/>
      <w:marRight w:val="0"/>
      <w:marTop w:val="0"/>
      <w:marBottom w:val="0"/>
      <w:divBdr>
        <w:top w:val="none" w:sz="0" w:space="0" w:color="auto"/>
        <w:left w:val="none" w:sz="0" w:space="0" w:color="auto"/>
        <w:bottom w:val="none" w:sz="0" w:space="0" w:color="auto"/>
        <w:right w:val="none" w:sz="0" w:space="0" w:color="auto"/>
      </w:divBdr>
    </w:div>
    <w:div w:id="1585917190">
      <w:marLeft w:val="640"/>
      <w:marRight w:val="0"/>
      <w:marTop w:val="0"/>
      <w:marBottom w:val="0"/>
      <w:divBdr>
        <w:top w:val="none" w:sz="0" w:space="0" w:color="auto"/>
        <w:left w:val="none" w:sz="0" w:space="0" w:color="auto"/>
        <w:bottom w:val="none" w:sz="0" w:space="0" w:color="auto"/>
        <w:right w:val="none" w:sz="0" w:space="0" w:color="auto"/>
      </w:divBdr>
    </w:div>
    <w:div w:id="1604537729">
      <w:marLeft w:val="640"/>
      <w:marRight w:val="0"/>
      <w:marTop w:val="0"/>
      <w:marBottom w:val="0"/>
      <w:divBdr>
        <w:top w:val="none" w:sz="0" w:space="0" w:color="auto"/>
        <w:left w:val="none" w:sz="0" w:space="0" w:color="auto"/>
        <w:bottom w:val="none" w:sz="0" w:space="0" w:color="auto"/>
        <w:right w:val="none" w:sz="0" w:space="0" w:color="auto"/>
      </w:divBdr>
    </w:div>
    <w:div w:id="1608731819">
      <w:marLeft w:val="640"/>
      <w:marRight w:val="0"/>
      <w:marTop w:val="0"/>
      <w:marBottom w:val="0"/>
      <w:divBdr>
        <w:top w:val="none" w:sz="0" w:space="0" w:color="auto"/>
        <w:left w:val="none" w:sz="0" w:space="0" w:color="auto"/>
        <w:bottom w:val="none" w:sz="0" w:space="0" w:color="auto"/>
        <w:right w:val="none" w:sz="0" w:space="0" w:color="auto"/>
      </w:divBdr>
    </w:div>
    <w:div w:id="1629505824">
      <w:marLeft w:val="640"/>
      <w:marRight w:val="0"/>
      <w:marTop w:val="0"/>
      <w:marBottom w:val="0"/>
      <w:divBdr>
        <w:top w:val="none" w:sz="0" w:space="0" w:color="auto"/>
        <w:left w:val="none" w:sz="0" w:space="0" w:color="auto"/>
        <w:bottom w:val="none" w:sz="0" w:space="0" w:color="auto"/>
        <w:right w:val="none" w:sz="0" w:space="0" w:color="auto"/>
      </w:divBdr>
    </w:div>
    <w:div w:id="1637104689">
      <w:marLeft w:val="640"/>
      <w:marRight w:val="0"/>
      <w:marTop w:val="0"/>
      <w:marBottom w:val="0"/>
      <w:divBdr>
        <w:top w:val="none" w:sz="0" w:space="0" w:color="auto"/>
        <w:left w:val="none" w:sz="0" w:space="0" w:color="auto"/>
        <w:bottom w:val="none" w:sz="0" w:space="0" w:color="auto"/>
        <w:right w:val="none" w:sz="0" w:space="0" w:color="auto"/>
      </w:divBdr>
    </w:div>
    <w:div w:id="1639262718">
      <w:marLeft w:val="640"/>
      <w:marRight w:val="0"/>
      <w:marTop w:val="0"/>
      <w:marBottom w:val="0"/>
      <w:divBdr>
        <w:top w:val="none" w:sz="0" w:space="0" w:color="auto"/>
        <w:left w:val="none" w:sz="0" w:space="0" w:color="auto"/>
        <w:bottom w:val="none" w:sz="0" w:space="0" w:color="auto"/>
        <w:right w:val="none" w:sz="0" w:space="0" w:color="auto"/>
      </w:divBdr>
    </w:div>
    <w:div w:id="1643846719">
      <w:marLeft w:val="640"/>
      <w:marRight w:val="0"/>
      <w:marTop w:val="0"/>
      <w:marBottom w:val="0"/>
      <w:divBdr>
        <w:top w:val="none" w:sz="0" w:space="0" w:color="auto"/>
        <w:left w:val="none" w:sz="0" w:space="0" w:color="auto"/>
        <w:bottom w:val="none" w:sz="0" w:space="0" w:color="auto"/>
        <w:right w:val="none" w:sz="0" w:space="0" w:color="auto"/>
      </w:divBdr>
    </w:div>
    <w:div w:id="1668510218">
      <w:marLeft w:val="640"/>
      <w:marRight w:val="0"/>
      <w:marTop w:val="0"/>
      <w:marBottom w:val="0"/>
      <w:divBdr>
        <w:top w:val="none" w:sz="0" w:space="0" w:color="auto"/>
        <w:left w:val="none" w:sz="0" w:space="0" w:color="auto"/>
        <w:bottom w:val="none" w:sz="0" w:space="0" w:color="auto"/>
        <w:right w:val="none" w:sz="0" w:space="0" w:color="auto"/>
      </w:divBdr>
    </w:div>
    <w:div w:id="1673602330">
      <w:marLeft w:val="640"/>
      <w:marRight w:val="0"/>
      <w:marTop w:val="0"/>
      <w:marBottom w:val="0"/>
      <w:divBdr>
        <w:top w:val="none" w:sz="0" w:space="0" w:color="auto"/>
        <w:left w:val="none" w:sz="0" w:space="0" w:color="auto"/>
        <w:bottom w:val="none" w:sz="0" w:space="0" w:color="auto"/>
        <w:right w:val="none" w:sz="0" w:space="0" w:color="auto"/>
      </w:divBdr>
    </w:div>
    <w:div w:id="1681539006">
      <w:marLeft w:val="640"/>
      <w:marRight w:val="0"/>
      <w:marTop w:val="0"/>
      <w:marBottom w:val="0"/>
      <w:divBdr>
        <w:top w:val="none" w:sz="0" w:space="0" w:color="auto"/>
        <w:left w:val="none" w:sz="0" w:space="0" w:color="auto"/>
        <w:bottom w:val="none" w:sz="0" w:space="0" w:color="auto"/>
        <w:right w:val="none" w:sz="0" w:space="0" w:color="auto"/>
      </w:divBdr>
    </w:div>
    <w:div w:id="1706442349">
      <w:marLeft w:val="640"/>
      <w:marRight w:val="0"/>
      <w:marTop w:val="0"/>
      <w:marBottom w:val="0"/>
      <w:divBdr>
        <w:top w:val="none" w:sz="0" w:space="0" w:color="auto"/>
        <w:left w:val="none" w:sz="0" w:space="0" w:color="auto"/>
        <w:bottom w:val="none" w:sz="0" w:space="0" w:color="auto"/>
        <w:right w:val="none" w:sz="0" w:space="0" w:color="auto"/>
      </w:divBdr>
    </w:div>
    <w:div w:id="1727726026">
      <w:marLeft w:val="640"/>
      <w:marRight w:val="0"/>
      <w:marTop w:val="0"/>
      <w:marBottom w:val="0"/>
      <w:divBdr>
        <w:top w:val="none" w:sz="0" w:space="0" w:color="auto"/>
        <w:left w:val="none" w:sz="0" w:space="0" w:color="auto"/>
        <w:bottom w:val="none" w:sz="0" w:space="0" w:color="auto"/>
        <w:right w:val="none" w:sz="0" w:space="0" w:color="auto"/>
      </w:divBdr>
    </w:div>
    <w:div w:id="1813020482">
      <w:marLeft w:val="640"/>
      <w:marRight w:val="0"/>
      <w:marTop w:val="0"/>
      <w:marBottom w:val="0"/>
      <w:divBdr>
        <w:top w:val="none" w:sz="0" w:space="0" w:color="auto"/>
        <w:left w:val="none" w:sz="0" w:space="0" w:color="auto"/>
        <w:bottom w:val="none" w:sz="0" w:space="0" w:color="auto"/>
        <w:right w:val="none" w:sz="0" w:space="0" w:color="auto"/>
      </w:divBdr>
    </w:div>
    <w:div w:id="1821191927">
      <w:marLeft w:val="640"/>
      <w:marRight w:val="0"/>
      <w:marTop w:val="0"/>
      <w:marBottom w:val="0"/>
      <w:divBdr>
        <w:top w:val="none" w:sz="0" w:space="0" w:color="auto"/>
        <w:left w:val="none" w:sz="0" w:space="0" w:color="auto"/>
        <w:bottom w:val="none" w:sz="0" w:space="0" w:color="auto"/>
        <w:right w:val="none" w:sz="0" w:space="0" w:color="auto"/>
      </w:divBdr>
    </w:div>
    <w:div w:id="1822884029">
      <w:marLeft w:val="640"/>
      <w:marRight w:val="0"/>
      <w:marTop w:val="0"/>
      <w:marBottom w:val="0"/>
      <w:divBdr>
        <w:top w:val="none" w:sz="0" w:space="0" w:color="auto"/>
        <w:left w:val="none" w:sz="0" w:space="0" w:color="auto"/>
        <w:bottom w:val="none" w:sz="0" w:space="0" w:color="auto"/>
        <w:right w:val="none" w:sz="0" w:space="0" w:color="auto"/>
      </w:divBdr>
    </w:div>
    <w:div w:id="1857883524">
      <w:marLeft w:val="640"/>
      <w:marRight w:val="0"/>
      <w:marTop w:val="0"/>
      <w:marBottom w:val="0"/>
      <w:divBdr>
        <w:top w:val="none" w:sz="0" w:space="0" w:color="auto"/>
        <w:left w:val="none" w:sz="0" w:space="0" w:color="auto"/>
        <w:bottom w:val="none" w:sz="0" w:space="0" w:color="auto"/>
        <w:right w:val="none" w:sz="0" w:space="0" w:color="auto"/>
      </w:divBdr>
    </w:div>
    <w:div w:id="1865511536">
      <w:marLeft w:val="640"/>
      <w:marRight w:val="0"/>
      <w:marTop w:val="0"/>
      <w:marBottom w:val="0"/>
      <w:divBdr>
        <w:top w:val="none" w:sz="0" w:space="0" w:color="auto"/>
        <w:left w:val="none" w:sz="0" w:space="0" w:color="auto"/>
        <w:bottom w:val="none" w:sz="0" w:space="0" w:color="auto"/>
        <w:right w:val="none" w:sz="0" w:space="0" w:color="auto"/>
      </w:divBdr>
    </w:div>
    <w:div w:id="1892036785">
      <w:marLeft w:val="640"/>
      <w:marRight w:val="0"/>
      <w:marTop w:val="0"/>
      <w:marBottom w:val="0"/>
      <w:divBdr>
        <w:top w:val="none" w:sz="0" w:space="0" w:color="auto"/>
        <w:left w:val="none" w:sz="0" w:space="0" w:color="auto"/>
        <w:bottom w:val="none" w:sz="0" w:space="0" w:color="auto"/>
        <w:right w:val="none" w:sz="0" w:space="0" w:color="auto"/>
      </w:divBdr>
    </w:div>
    <w:div w:id="1903060195">
      <w:marLeft w:val="640"/>
      <w:marRight w:val="0"/>
      <w:marTop w:val="0"/>
      <w:marBottom w:val="0"/>
      <w:divBdr>
        <w:top w:val="none" w:sz="0" w:space="0" w:color="auto"/>
        <w:left w:val="none" w:sz="0" w:space="0" w:color="auto"/>
        <w:bottom w:val="none" w:sz="0" w:space="0" w:color="auto"/>
        <w:right w:val="none" w:sz="0" w:space="0" w:color="auto"/>
      </w:divBdr>
    </w:div>
    <w:div w:id="1910382291">
      <w:marLeft w:val="640"/>
      <w:marRight w:val="0"/>
      <w:marTop w:val="0"/>
      <w:marBottom w:val="0"/>
      <w:divBdr>
        <w:top w:val="none" w:sz="0" w:space="0" w:color="auto"/>
        <w:left w:val="none" w:sz="0" w:space="0" w:color="auto"/>
        <w:bottom w:val="none" w:sz="0" w:space="0" w:color="auto"/>
        <w:right w:val="none" w:sz="0" w:space="0" w:color="auto"/>
      </w:divBdr>
    </w:div>
    <w:div w:id="1934170841">
      <w:marLeft w:val="640"/>
      <w:marRight w:val="0"/>
      <w:marTop w:val="0"/>
      <w:marBottom w:val="0"/>
      <w:divBdr>
        <w:top w:val="none" w:sz="0" w:space="0" w:color="auto"/>
        <w:left w:val="none" w:sz="0" w:space="0" w:color="auto"/>
        <w:bottom w:val="none" w:sz="0" w:space="0" w:color="auto"/>
        <w:right w:val="none" w:sz="0" w:space="0" w:color="auto"/>
      </w:divBdr>
    </w:div>
    <w:div w:id="1943420128">
      <w:marLeft w:val="640"/>
      <w:marRight w:val="0"/>
      <w:marTop w:val="0"/>
      <w:marBottom w:val="0"/>
      <w:divBdr>
        <w:top w:val="none" w:sz="0" w:space="0" w:color="auto"/>
        <w:left w:val="none" w:sz="0" w:space="0" w:color="auto"/>
        <w:bottom w:val="none" w:sz="0" w:space="0" w:color="auto"/>
        <w:right w:val="none" w:sz="0" w:space="0" w:color="auto"/>
      </w:divBdr>
    </w:div>
    <w:div w:id="1951430984">
      <w:marLeft w:val="640"/>
      <w:marRight w:val="0"/>
      <w:marTop w:val="0"/>
      <w:marBottom w:val="0"/>
      <w:divBdr>
        <w:top w:val="none" w:sz="0" w:space="0" w:color="auto"/>
        <w:left w:val="none" w:sz="0" w:space="0" w:color="auto"/>
        <w:bottom w:val="none" w:sz="0" w:space="0" w:color="auto"/>
        <w:right w:val="none" w:sz="0" w:space="0" w:color="auto"/>
      </w:divBdr>
    </w:div>
    <w:div w:id="1958558444">
      <w:marLeft w:val="640"/>
      <w:marRight w:val="0"/>
      <w:marTop w:val="0"/>
      <w:marBottom w:val="0"/>
      <w:divBdr>
        <w:top w:val="none" w:sz="0" w:space="0" w:color="auto"/>
        <w:left w:val="none" w:sz="0" w:space="0" w:color="auto"/>
        <w:bottom w:val="none" w:sz="0" w:space="0" w:color="auto"/>
        <w:right w:val="none" w:sz="0" w:space="0" w:color="auto"/>
      </w:divBdr>
    </w:div>
    <w:div w:id="1982416914">
      <w:marLeft w:val="640"/>
      <w:marRight w:val="0"/>
      <w:marTop w:val="0"/>
      <w:marBottom w:val="0"/>
      <w:divBdr>
        <w:top w:val="none" w:sz="0" w:space="0" w:color="auto"/>
        <w:left w:val="none" w:sz="0" w:space="0" w:color="auto"/>
        <w:bottom w:val="none" w:sz="0" w:space="0" w:color="auto"/>
        <w:right w:val="none" w:sz="0" w:space="0" w:color="auto"/>
      </w:divBdr>
    </w:div>
    <w:div w:id="2031449419">
      <w:marLeft w:val="640"/>
      <w:marRight w:val="0"/>
      <w:marTop w:val="0"/>
      <w:marBottom w:val="0"/>
      <w:divBdr>
        <w:top w:val="none" w:sz="0" w:space="0" w:color="auto"/>
        <w:left w:val="none" w:sz="0" w:space="0" w:color="auto"/>
        <w:bottom w:val="none" w:sz="0" w:space="0" w:color="auto"/>
        <w:right w:val="none" w:sz="0" w:space="0" w:color="auto"/>
      </w:divBdr>
    </w:div>
    <w:div w:id="2033417544">
      <w:marLeft w:val="640"/>
      <w:marRight w:val="0"/>
      <w:marTop w:val="0"/>
      <w:marBottom w:val="0"/>
      <w:divBdr>
        <w:top w:val="none" w:sz="0" w:space="0" w:color="auto"/>
        <w:left w:val="none" w:sz="0" w:space="0" w:color="auto"/>
        <w:bottom w:val="none" w:sz="0" w:space="0" w:color="auto"/>
        <w:right w:val="none" w:sz="0" w:space="0" w:color="auto"/>
      </w:divBdr>
    </w:div>
    <w:div w:id="2044287658">
      <w:marLeft w:val="640"/>
      <w:marRight w:val="0"/>
      <w:marTop w:val="0"/>
      <w:marBottom w:val="0"/>
      <w:divBdr>
        <w:top w:val="none" w:sz="0" w:space="0" w:color="auto"/>
        <w:left w:val="none" w:sz="0" w:space="0" w:color="auto"/>
        <w:bottom w:val="none" w:sz="0" w:space="0" w:color="auto"/>
        <w:right w:val="none" w:sz="0" w:space="0" w:color="auto"/>
      </w:divBdr>
    </w:div>
    <w:div w:id="2046904744">
      <w:marLeft w:val="640"/>
      <w:marRight w:val="0"/>
      <w:marTop w:val="0"/>
      <w:marBottom w:val="0"/>
      <w:divBdr>
        <w:top w:val="none" w:sz="0" w:space="0" w:color="auto"/>
        <w:left w:val="none" w:sz="0" w:space="0" w:color="auto"/>
        <w:bottom w:val="none" w:sz="0" w:space="0" w:color="auto"/>
        <w:right w:val="none" w:sz="0" w:space="0" w:color="auto"/>
      </w:divBdr>
    </w:div>
    <w:div w:id="2076317106">
      <w:marLeft w:val="640"/>
      <w:marRight w:val="0"/>
      <w:marTop w:val="0"/>
      <w:marBottom w:val="0"/>
      <w:divBdr>
        <w:top w:val="none" w:sz="0" w:space="0" w:color="auto"/>
        <w:left w:val="none" w:sz="0" w:space="0" w:color="auto"/>
        <w:bottom w:val="none" w:sz="0" w:space="0" w:color="auto"/>
        <w:right w:val="none" w:sz="0" w:space="0" w:color="auto"/>
      </w:divBdr>
    </w:div>
    <w:div w:id="211886888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1E3F132-CE58-9547-A6D0-F4A93A051B0F}">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84581335532"/>
    <we:property name="MENDELEY_CITATIONS" value="[{&quot;citationID&quot;:&quot;MENDELEY_CITATION_a3f519a4-aae6-4351-8e68-97dd657afbf9&quot;,&quot;properties&quot;:{&quot;noteIndex&quot;:0},&quot;isEdited&quot;:false,&quot;manualOverride&quot;:{&quot;isManuallyOverridden&quot;:false,&quot;citeprocText&quot;:&quot;&lt;sup&gt;1&lt;/sup&gt;&quot;,&quot;manualOverrideText&quot;:&quot;&quot;},&quot;citationItems&quot;:[{&quot;id&quot;:&quot;c26d3372-9ab5-3f4e-acad-56ebcfcbf83f&quot;,&quot;itemData&quot;:{&quot;type&quot;:&quot;article-journal&quot;,&quot;id&quot;:&quot;c26d3372-9ab5-3f4e-acad-56ebcfcbf83f&quot;,&quot;title&quot;:&quot;Clinical-molecular profiling of atypical GNAO1 patients: Novel pathogenic variants, unusual manifestations, and severe molecular dysfunction&quot;,&quot;author&quot;:[{&quot;family&quot;:&quot;Solis&quot;,&quot;given&quot;:&quot;Gonzalo P.&quot;,&quot;parse-names&quot;:false,&quot;dropping-particle&quot;:&quot;&quot;,&quot;non-dropping-particle&quot;:&quot;&quot;},{&quot;family&quot;:&quot;Danti&quot;,&quot;given&quot;:&quot;Federica Rachele&quot;,&quot;parse-names&quot;:false,&quot;dropping-particle&quot;:&quot;&quot;,&quot;non-dropping-particle&quot;:&quot;&quot;},{&quot;family&quot;:&quot;Larasati&quot;,&quot;given&quot;:&quot;Yonika A.&quot;,&quot;parse-names&quot;:false,&quot;dropping-particle&quot;:&quot;&quot;,&quot;non-dropping-particle&quot;:&quot;&quot;},{&quot;family&quot;:&quot;Graziola&quot;,&quot;given&quot;:&quot;Federica&quot;,&quot;parse-names&quot;:false,&quot;dropping-particle&quot;:&quot;&quot;,&quot;non-dropping-particle&quot;:&quot;&quot;},{&quot;family&quot;:&quot;Croci&quot;,&quot;given&quot;:&quot;Carolina&quot;,&quot;parse-names&quot;:false,&quot;dropping-particle&quot;:&quot;&quot;,&quot;non-dropping-particle&quot;:&quot;&quot;},{&quot;family&quot;:&quot;Osanni&quot;,&quot;given&quot;:&quot;Elisa&quot;,&quot;parse-names&quot;:false,&quot;dropping-particle&quot;:&quot;&quot;,&quot;non-dropping-particle&quot;:&quot;&quot;},{&quot;family&quot;:&quot;Koval&quot;,&quot;given&quot;:&quot;Alexey&quot;,&quot;parse-names&quot;:false,&quot;dropping-particle&quot;:&quot;&quot;,&quot;non-dropping-particle&quot;:&quot;&quot;},{&quot;family&quot;:&quot;Zorzi&quot;,&quot;given&quot;:&quot;Giovanna&quot;,&quot;parse-names&quot;:false,&quot;dropping-particle&quot;:&quot;&quot;,&quot;non-dropping-particle&quot;:&quot;&quot;},{&quot;family&quot;:&quot;Katanaev&quot;,&quot;given&quot;:&quot;Vladimir L.&quot;,&quot;parse-names&quot;:false,&quot;dropping-particle&quot;:&quot;&quot;,&quot;non-dropping-particle&quot;:&quot;&quot;}],&quot;container-title&quot;:&quot;Genes &amp; Diseases&quot;,&quot;container-title-short&quot;:&quot;Genes Dis.&quot;,&quot;accessed&quot;:{&quot;date-parts&quot;:[[2026,7,19]]},&quot;DOI&quot;:&quot;10.1016/J.GENDIS.2025.101522&quot;,&quot;ISSN&quot;:&quot;23523042&quot;,&quot;PMID&quot;:&quot;40452885&quot;,&quot;URL&quot;:&quot;https://pmc.ncbi.nlm.nih.gov/articles/PMC12124604/&quot;,&quot;issued&quot;:{&quot;date-parts&quot;:[[2025,9,1]]},&quot;page&quot;:&quot;101522&quot;,&quot;publisher&quot;:&quot;KeAi Communications Co.&quot;,&quot;issue&quot;:&quot;5&quot;,&quot;volume&quot;:&quot;12&quot;},&quot;isTemporary&quot;:false}],&quot;citationTag&quot;:&quot;MENDELEY_CITATION_v3_eyJjaXRhdGlvbklEIjoiTUVOREVMRVlfQ0lUQVRJT05fYTNmNTE5YTQtYWFlNi00MzUxLThlNjgtOTdkZDY1N2FmYmY5IiwicHJvcGVydGllcyI6eyJub3RlSW5kZXgiOjB9LCJpc0VkaXRlZCI6ZmFsc2UsIm1hbnVhbE92ZXJyaWRlIjp7ImlzTWFudWFsbHlPdmVycmlkZGVuIjpmYWxzZSwiY2l0ZXByb2NUZXh0IjoiPHN1cD4xPC9zdXA+IiwibWFudWFsT3ZlcnJpZGVUZXh0IjoiIn0sImNpdGF0aW9uSXRlbXMiOlt7ImlkIjoiYzI2ZDMzNzItOWFiNS0zZjRlLWFjYWQtNTZlYmNmY2JmODNmIiwiaXRlbURhdGEiOnsidHlwZSI6ImFydGljbGUtam91cm5hbCIsImlkIjoiYzI2ZDMzNzItOWFiNS0zZjRlLWFjYWQtNTZlYmNmY2JmODNmIiwidGl0bGUiOiJDbGluaWNhbC1tb2xlY3VsYXIgcHJvZmlsaW5nIG9mIGF0eXBpY2FsIEdOQU8xIHBhdGllbnRzOiBOb3ZlbCBwYXRob2dlbmljIHZhcmlhbnRzLCB1bnVzdWFsIG1hbmlmZXN0YXRpb25zLCBhbmQgc2V2ZXJlIG1vbGVjdWxhciBkeXNmdW5jdGlvbiIsImF1dGhvciI6W3siZmFtaWx5IjoiU29saXMiLCJnaXZlbiI6IkdvbnphbG8gUC4iLCJwYXJzZS1uYW1lcyI6ZmFsc2UsImRyb3BwaW5nLXBhcnRpY2xlIjoiIiwibm9uLWRyb3BwaW5nLXBhcnRpY2xlIjoiIn0seyJmYW1pbHkiOiJEYW50aSIsImdpdmVuIjoiRmVkZXJpY2EgUmFjaGVsZSIsInBhcnNlLW5hbWVzIjpmYWxzZSwiZHJvcHBpbmctcGFydGljbGUiOiIiLCJub24tZHJvcHBpbmctcGFydGljbGUiOiIifSx7ImZhbWlseSI6IkxhcmFzYXRpIiwiZ2l2ZW4iOiJZb25pa2EgQS4iLCJwYXJzZS1uYW1lcyI6ZmFsc2UsImRyb3BwaW5nLXBhcnRpY2xlIjoiIiwibm9uLWRyb3BwaW5nLXBhcnRpY2xlIjoiIn0seyJmYW1pbHkiOiJHcmF6aW9sYSIsImdpdmVuIjoiRmVkZXJpY2EiLCJwYXJzZS1uYW1lcyI6ZmFsc2UsImRyb3BwaW5nLXBhcnRpY2xlIjoiIiwibm9uLWRyb3BwaW5nLXBhcnRpY2xlIjoiIn0seyJmYW1pbHkiOiJDcm9jaSIsImdpdmVuIjoiQ2Fyb2xpbmEiLCJwYXJzZS1uYW1lcyI6ZmFsc2UsImRyb3BwaW5nLXBhcnRpY2xlIjoiIiwibm9uLWRyb3BwaW5nLXBhcnRpY2xlIjoiIn0seyJmYW1pbHkiOiJPc2FubmkiLCJnaXZlbiI6IkVsaXNhIiwicGFyc2UtbmFtZXMiOmZhbHNlLCJkcm9wcGluZy1wYXJ0aWNsZSI6IiIsIm5vbi1kcm9wcGluZy1wYXJ0aWNsZSI6IiJ9LHsiZmFtaWx5IjoiS292YWwiLCJnaXZlbiI6IkFsZXhleSIsInBhcnNlLW5hbWVzIjpmYWxzZSwiZHJvcHBpbmctcGFydGljbGUiOiIiLCJub24tZHJvcHBpbmctcGFydGljbGUiOiIifSx7ImZhbWlseSI6IlpvcnppIiwiZ2l2ZW4iOiJHaW92YW5uYSIsInBhcnNlLW5hbWVzIjpmYWxzZSwiZHJvcHBpbmctcGFydGljbGUiOiIiLCJub24tZHJvcHBpbmctcGFydGljbGUiOiIifSx7ImZhbWlseSI6IkthdGFuYWV2IiwiZ2l2ZW4iOiJWbGFkaW1pciBMLiIsInBhcnNlLW5hbWVzIjpmYWxzZSwiZHJvcHBpbmctcGFydGljbGUiOiIiLCJub24tZHJvcHBpbmctcGFydGljbGUiOiIifV0sImNvbnRhaW5lci10aXRsZSI6IkdlbmVzICYgRGlzZWFzZXMiLCJjb250YWluZXItdGl0bGUtc2hvcnQiOiJHZW5lcyBEaXMuIiwiYWNjZXNzZWQiOnsiZGF0ZS1wYXJ0cyI6W1syMDI2LDcsMTldXX0sIkRPSSI6IjEwLjEwMTYvSi5HRU5ESVMuMjAyNS4xMDE1MjIiLCJJU1NOIjoiMjM1MjMwNDIiLCJQTUlEIjoiNDA0NTI4ODUiLCJVUkwiOiJodHRwczovL3BtYy5uY2JpLm5sbS5uaWguZ292L2FydGljbGVzL1BNQzEyMTI0NjA0LyIsImlzc3VlZCI6eyJkYXRlLXBhcnRzIjpbWzIwMjUsOSwxXV19LCJwYWdlIjoiMTAxNTIyIiwicHVibGlzaGVyIjoiS2VBaSBDb21tdW5pY2F0aW9ucyBDby4iLCJpc3N1ZSI6IjUiLCJ2b2x1bWUiOiIxMiJ9LCJpc1RlbXBvcmFyeSI6ZmFsc2V9XX0=&quot;},{&quot;citationID&quot;:&quot;MENDELEY_CITATION_9265c48e-9ea7-421e-9f9d-d8a503646d69&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OTI2NWM0OGUtOWVhNy00MjFlLTlmOWQtZDhhNTAzNjQ2ZDY5IiwicHJvcGVydGllcyI6eyJub3RlSW5kZXgiOjB9LCJpc0VkaXRlZCI6ZmFsc2UsIm1hbnVhbE92ZXJyaWRlIjp7ImlzTWFudWFsbHlPdmVycmlkZGVuIjpmYWxzZSwiY2l0ZXByb2NUZXh0IjoiPHN1cD4y4oCTNjwvc3VwPiIsIm1hbnVhbE92ZXJyaWRlVGV4dCI6IiJ9LCJjaXRhdGlvbkl0ZW1zIjpbeyJpZCI6ImU4NmFiNDIxLWQ3YzEtMzhhZi04MmIyLTVmMzRkYWU2N2FmMiIsIml0ZW1EYXRhIjp7InR5cGUiOiJhcnRpY2xlLWpvdXJuYWwiLCJpZCI6ImU4NmFiNDIxLWQ3YzEtMzhhZi04MmIyLTVmMzRkYWU2N2FmMiIsInRpdGxlIjoiR86xbyBpcyBhIG1ham9yIGRldGVybWluYW50IG9mIGNBTVAgc2lnbmFsaW5nIGluIHRoZSBwYXRob3BoeXNpb2xvZ3kgb2YgbW92ZW1lbnQgZGlzb3JkZXJzIiwiYXV0aG9yIjpbeyJmYW1pbHkiOiJNdW50ZWFuIiwiZ2l2ZW4iOiJCcmlhbiBTLiIsInBhcnNlLW5hbWVzIjpmYWxzZSwiZHJvcHBpbmctcGFydGljbGUiOiIiLCJub24tZHJvcHBpbmctcGFydGljbGUiOiIifSx7ImZhbWlseSI6Ik1hc3VobyIsImdpdmVuIjoiSWt1byIsInBhcnNlLW5hbWVzIjpmYWxzZSwiZHJvcHBpbmctcGFydGljbGUiOiIiLCJub24tZHJvcHBpbmctcGFydGljbGUiOiIifSx7ImZhbWlseSI6IkRhbyIsImdpdmVuIjoiTWFyaWEiLCJwYXJzZS1uYW1lcyI6ZmFsc2UsImRyb3BwaW5nLXBhcnRpY2xlIjoiIiwibm9uLWRyb3BwaW5nLXBhcnRpY2xlIjoiIn0seyJmYW1pbHkiOiJTdXR0b24iLCJnaXZlbiI6IkxhdXJpZSBQLiIsInBhcnNlLW5hbWVzIjpmYWxzZSwiZHJvcHBpbmctcGFydGljbGUiOiIiLCJub24tZHJvcHBpbmctcGFydGljbGUiOiIifSx7ImZhbWlseSI6Ilp1Y2NhIiwiZ2l2ZW4iOiJTdGVmYW5vIiwicGFyc2UtbmFtZXMiOmZhbHNlLCJkcm9wcGluZy1wYXJ0aWNsZSI6IiIsIm5vbi1kcm9wcGluZy1wYXJ0aWNsZSI6IiJ9LHsiZmFtaWx5IjoiSXdhbW90byIsImdpdmVuIjoiSGlkZWtpIiwicGFyc2UtbmFtZXMiOmZhbHNlLCJkcm9wcGluZy1wYXJ0aWNsZSI6IiIsIm5vbi1kcm9wcGluZy1wYXJ0aWNsZSI6IiJ9LHsiZmFtaWx5IjoiUGF0aWwiLCJnaXZlbiI6IkRpcGFrIE4uIiwicGFyc2UtbmFtZXMiOmZhbHNlLCJkcm9wcGluZy1wYXJ0aWNsZSI6IiIsIm5vbi1kcm9wcGluZy1wYXJ0aWNsZSI6IiJ9LHsiZmFtaWx5IjoiV2FuZyIsImdpdmVuIjoiRGFuZGFuIiwicGFyc2UtbmFtZXMiOmZhbHNlLCJkcm9wcGluZy1wYXJ0aWNsZSI6IiIsIm5vbi1kcm9wcGluZy1wYXJ0aWNsZSI6IiJ9LHsiZmFtaWx5IjoiQmlybmJhdW1lciIsImdpdmVuIjoiTHV0eiIsInBhcnNlLW5hbWVzIjpmYWxzZSwiZHJvcHBpbmctcGFydGljbGUiOiIiLCJub24tZHJvcHBpbmctcGFydGljbGUiOiIifSx7ImZhbWlseSI6IkJsYWtlbHkiLCJnaXZlbiI6IlJhbmR5IEQuIiwicGFyc2UtbmFtZXMiOmZhbHNlLCJkcm9wcGluZy1wYXJ0aWNsZSI6IiIsIm5vbi1kcm9wcGluZy1wYXJ0aWNsZSI6IiJ9LHsiZmFtaWx5IjoiR3JpbGwiLCJnaXZlbiI6IkJyb2NrIiwicGFyc2UtbmFtZXMiOmZhbHNlLCJkcm9wcGluZy1wYXJ0aWNsZSI6IiIsIm5vbi1kcm9wcGluZy1wYXJ0aWNsZSI6IiJ9LHsiZmFtaWx5IjoiTWFydGVteWFub3YiLCJnaXZlbiI6IktpcmlsbCBBLiIsInBhcnNlLW5hbWVzIjpmYWxzZSwiZHJvcHBpbmctcGFydGljbGUiOiIiLCJub24tZHJvcHBpbmctcGFydGljbGUiOiIifV0sImNvbnRhaW5lci10aXRsZSI6IkNlbGwgUmVwb3J0cyIsImNvbnRhaW5lci10aXRsZS1zaG9ydCI6IkNlbGwgUmVwLiIsImFjY2Vzc2VkIjp7ImRhdGUtcGFydHMiOltbMjAyNiw3LDE5XV19LCJET0kiOiIxMC4xMDE2L2ouY2VscmVwLjIwMjEuMTA4NzE4IiwiSVNTTiI6IjIyMTExMjQ3IiwiUE1JRCI6IjMzNTM1MDM3IiwiVVJMIjoiaHR0cHM6Ly9wdWJtZWQubmNiaS5ubG0ubmloLmdvdi8zMzUzNTAzNy8iLCJpc3N1ZWQiOnsiZGF0ZS1wYXJ0cyI6W1syMDIxLDIsMl1dfSwiYWJzdHJhY3QiOiJUaGUgRyBwcm90ZWluIGFscGhhIHN1YnVuaXQgbyAoR86xbykgaXMgb25lIG9mIHRoZSBtb3N0IGFidW5kYW50IHByb3RlaW5zIGluIHRoZSBuZXJ2b3VzIHN5c3RlbSwgYW5kIHBhdGhvZ2VuaWMgbXV0YXRpb25zIGluIGl0cyBnZW5lIChHTkFPMSkgY2F1c2UgbW92ZW1lbnQgZGlzb3JkZXIuIEhvd2V2ZXIsIHRoZSBmdW5jdGlvbiBvZiBHzrFvIGlzIGlsbCBkZWZpbmVkIG1lY2hhbmlzdGljYWxseS4gSGVyZSwgd2Ugc2hvdyB0aGF0IEfOsW8gZGljdGF0ZXMgbmV1cm9tb2R1bGF0b3J5IHJlc3BvbnNpdmVuZXNzIG9mIHN0cmlhdGFsIG5ldXJvbnMgYW5kIGlzIHJlcXVpcmVkIGZvciBtb3ZlbWVudCBjb250cm9sLiBVc2luZyBpbiB2aXZvIG9wdGljYWwgc2Vuc29ycyBhbmQgZW56eW1hdGljIGFzc2F5cywgd2UgZGV0ZXJtaW5lIHRoYXQgR86xbyBwcm92aWRlcyBhIHNlcGFyYXRlIHRyYW5zZHVjdGlvbiBjaGFubmVsIHRoYXQgbW9kdWxhdGVzIGNvdXBsaW5nIG9mIGJvdGggaW5oaWJpdG9yeSBhbmQgc3RpbXVsYXRvcnkgZG9wYW1pbmUgcmVjZXB0b3JzIHRvIHRoZSBjeWNsaWMgQU1QIChjQU1QKS1nZW5lcmF0aW5nIGVuenltZSBhZGVueWx5bCBjeWNsYXNlLiBUaHJvdWdoIGEgY29tYmluYXRpb24gb2YgY2VsbC1iYXNlZCBhc3NheXMgYW5kIHJvZGVudCBtb2RlbHMsIHdlIGRlbW9uc3RyYXRlIHRoYXQgR05BTzEtYXNzb2NpYXRlZCBtdXRhdGlvbnMgYWx0ZXIgR86xbyBmdW5jdGlvbiBpbiBhIG5ldXJvbi10eXBlLXNwZWNpZmljIGZhc2hpb24gdmlhIGEgY29tYmluYXRpb24gb2YgYSBkb21pbmFudC1uZWdhdGl2ZSBhbmQgbG9zcy1vZi1mdW5jdGlvbiBtZWNoYW5pc21zLiBPdmVyYWxsLCBvdXIgZmluZGluZ3Mgc3VnZ2VzdCB0aGF0IEfOsW8gYW5kIGl0cyBwYXRob2xvZ2ljYWwgdmFyaWFudHMgZnVuY3Rpb24gaW4gc3BlY2lmaWMgY2lyY3VpdHMgdG8gcmVndWxhdGUgbmV1cm9tb2R1bGF0b3J5IHNpZ25hbHMgZXNzZW50aWFsIGZvciBleGVjdXRpbmcgbW90b3IgcHJvZ3JhbXMuIiwicHVibGlzaGVyIjoiRWxzZXZpZXIgQi5WLiIsImlzc3VlIjoiNSIsInZvbHVtZSI6IjM0In0sImlzVGVtcG9yYXJ5IjpmYWxzZX0seyJpZCI6ImFiMTRjZDJmLTBlMTEtMzc1Mi1iMGJkLWVkOTM3ZjE0MmNkMCIsIml0ZW1EYXRhIjp7InR5cGUiOiJhcnRpY2xlLWpvdXJuYWwiLCJpZCI6ImFiMTRjZDJmLTBlMTEtMzc1Mi1iMGJkLWVkOTM3ZjE0MmNkMCIsInRpdGxlIjoiR29sZ2ktUmVzaWRlbnQgR86xbyBQcm9tb3RlcyBQcm90cnVzaXZlIE1lbWJyYW5lIER5bmFtaWNzIiwiYXV0aG9yIjpbeyJmYW1pbHkiOiJTb2xpcyIsImdpdmVuIjoiR29uemFsbyBQLiIsInBhcnNlLW5hbWVzIjpmYWxzZSwiZHJvcHBpbmctcGFydGljbGUiOiIiLCJub24tZHJvcHBpbmctcGFydGljbGUiOiIifSx7ImZhbWlseSI6IkJpbG91c292IiwiZ2l2ZW4iOiJPbGVrc2lpIiwicGFyc2UtbmFtZXMiOmZhbHNlLCJkcm9wcGluZy1wYXJ0aWNsZSI6IiIsIm5vbi1kcm9wcGluZy1wYXJ0aWNsZSI6IiJ9LHsiZmFtaWx5IjoiS292YWwiLCJnaXZlbiI6IkFsZXhleSIsInBhcnNlLW5hbWVzIjpmYWxzZSwiZHJvcHBpbmctcGFydGljbGUiOiIiLCJub24tZHJvcHBpbmctcGFydGljbGUiOiIifSx7ImZhbWlseSI6IkzDvGNodGVuYm9yZyIsImdpdmVuIjoiQW5uZSBNYXJpZSIsInBhcnNlLW5hbWVzIjpmYWxzZSwiZHJvcHBpbmctcGFydGljbGUiOiIiLCJub24tZHJvcHBpbmctcGFydGljbGUiOiIifSx7ImZhbWlseSI6IkxpbiIsImdpdmVuIjoiQ2hlbiIsInBhcnNlLW5hbWVzIjpmYWxzZSwiZHJvcHBpbmctcGFydGljbGUiOiIiLCJub24tZHJvcHBpbmctcGFydGljbGUiOiIifSx7ImZhbWlseSI6IkthdGFuYWV2IiwiZ2l2ZW4iOiJWbGFkaW1pciBMLiIsInBhcnNlLW5hbWVzIjpmYWxzZSwiZHJvcHBpbmctcGFydGljbGUiOiIiLCJub24tZHJvcHBpbmctcGFydGljbGUiOiIifV0sImNvbnRhaW5lci10aXRsZSI6IkNlbGwiLCJjb250YWluZXItdGl0bGUtc2hvcnQiOiJDZWxsIiwiYWNjZXNzZWQiOnsiZGF0ZS1wYXJ0cyI6W1syMDI2LDcsMTldXX0sIkRPSSI6IjEwLjEwMTYvSi5DRUxMLjIwMTcuMDcuMDE1IiwiSVNTTiI6IjAwOTItODY3NCIsIlBNSUQiOiIyODgwMzcyNiIsIlVSTCI6Imh0dHBzOi8vd3d3LnNjaWVuY2VkaXJlY3QuY29tL3NjaWVuY2UvYXJ0aWNsZS9waWkvUzAwOTI4Njc0MTczMDgyMlgiLCJpc3N1ZWQiOnsiZGF0ZS1wYXJ0cyI6W1syMDE3LDgsMjRdXX0sInBhZ2UiOiI5MzktOTU1LmUyNCIsImFic3RyYWN0IjoiVG8gZm9ybSBwcm90cnVzaW9ucyBsaWtlIG5ldXJpdGVzLCBjZWxscyBtdXN0IGNvb3JkaW5hdGUgdGhlaXIgaW5kdWN0aW9uIGFuZCBncm93dGguIFRoZSBmaXJzdCByZXF1aXJlcyBjeXRvc2tlbGV0YWwgcmVhcnJhbmdlbWVudHMgYXQgdGhlIHBsYXNtYSBtZW1icmFuZSAoUE0pLCB0aGUgc2Vjb25kIHJlcXVpcmVzIGRpcmVjdGVkIG1hdGVyaWFsIGRlbGl2ZXJ5IGZyb20gY2VsbCdzIGluc2lkZXMuIFdlIGZpbmQgdGhhdCB0aGUgR86xby1zdWJ1bml0IG9mIGhldGVyb3RyaW1lcmljIEcgcHJvdGVpbnMgbG9jYWxpemVzIGR1YWxseSB0byBQTSBhbmQgR29sZ2kgYWNyb3NzIHBoeWxhIGFuZCBjZWxsIHR5cGVzLiBUaGUgUE0gcG9vbCBvZiBHzrFvIGluZHVjZXMsIGFuZCB0aGUgR29sZ2kgcG9vbCBmZWVkcywgdGhlIGdyb3dpbmcgcHJvdHJ1c2lvbnMgYnkgc3RpbXVsYXRlZCB0cmFmZmlja2luZy4gR29sZ2ktcmVzaWRpbmcgS0RFTFIgYmluZHMgYW5kIGFjdGl2YXRlcyBtb25vbWVyaWMgR86xbywgYXR5cGljYWxseSBmb3IgRyBwcm90ZWluLWNvdXBsZWQgcmVjZXB0b3JzIHRoYXQgbm9ybWFsbHkgYWN0IG9uIGhldGVyb3RyaW1lcmljIEcgcHJvdGVpbnMuIFRocm91Z2ggbXVsdGlkaW1lbnNpb25hbCBzY3JlZW5pbmdzIGlkZW50aWZ5aW5nID4gMjUwIEfOsW8gaW50ZXJhY3RvcnMsIHdlIHBpbnBvaW50IHNldmVyYWwgYmFzaWMgY2VsbHVsYXIgYWN0aXZpdGllcywgaW5jbHVkaW5nIHZlc2ljdWxhciB0cmFmZmlja2luZywgYXMgYmVpbmcgcmVndWxhdGVkIGJ5IEfOsW8uIFdlIGZ1cnRoZXIgZmluZCBzbWFsbCBHb2xnaS1yZXNpZGluZyBHVFBhc2VzIFJhYjEgYW5kIFJhYjMgYXMgZGlyZWN0IGVmZmVjdG9ycyBvZiBHzrFvLiBUaGlzIEtERUxSIOKGkiBHzrFvIOKGkiBSYWIxLzMgc2lnbmFsaW5nIGF4aXMgaXMgY29uc2VydmVkIGZyb20gaW5zZWN0cyB0byBtYW1tYWxzIGFuZCBjb250cm9scyBtYXRlcmlhbCBkZWxpdmVyeSBmcm9tIEdvbGdpIHRvIFBNIGluIHZhcmlvdXMgY2VsbHMgYW5kIHRpc3N1ZXMuIiwicHVibGlzaGVyIjoiQ2VsbCBQcmVzcyIsImlzc3VlIjoiNSIsInZvbHVtZSI6IjE3MCJ9LCJpc1RlbXBvcmFyeSI6ZmFsc2V9LHsiaWQiOiJlMGUzYmVkZS00ZmQ5LTNhMjktYWJmMC1kMGY4MWI2YTNhOGEiLCJpdGVtRGF0YSI6eyJ0eXBlIjoiYXJ0aWNsZS1qb3VybmFsIiwiaWQiOiJlMGUzYmVkZS00ZmQ5LTNhMjktYWJmMC1kMGY4MWI2YTNhOGEiLCJ0aXRsZSI6IkcwIGlzIGEgbWFqb3IgZ3Jvd3RoIGNvbmUgcHJvdGVpbiBzdWJqZWN0IHRvIHJlZ3VsYXRpb24gYnkgR0FQLTQzIiwiYXV0aG9yIjpbeyJmYW1pbHkiOiJTdHJpdHRtYXR0ZXIiLCJnaXZlbiI6IlN0ZXBoZW4gTS4iLCJwYXJzZS1uYW1lcyI6ZmFsc2UsImRyb3BwaW5nLXBhcnRpY2xlIjoiIiwibm9uLWRyb3BwaW5nLXBhcnRpY2xlIjoiIn0seyJmYW1pbHkiOiJWYWxlbnp1ZWxhIiwiZ2l2ZW4iOiJEYXJpbyIsInBhcnNlLW5hbWVzIjpmYWxzZSwiZHJvcHBpbmctcGFydGljbGUiOiIiLCJub24tZHJvcHBpbmctcGFydGljbGUiOiIifSx7ImZhbWlseSI6Iktlbm5lZHkiLCJnaXZlbiI6IlRpbW90aHkgRS4iLCJwYXJzZS1uYW1lcyI6ZmFsc2UsImRyb3BwaW5nLXBhcnRpY2xlIjoiIiwibm9uLWRyb3BwaW5nLXBhcnRpY2xlIjoiIn0seyJmYW1pbHkiOiJOZWVyIiwiZ2l2ZW4iOiJFdmEgSi4iLCJwYXJzZS1uYW1lcyI6ZmFsc2UsImRyb3BwaW5nLXBhcnRpY2xlIjoiIiwibm9uLWRyb3BwaW5nLXBhcnRpY2xlIjoiIn0seyJmYW1pbHkiOiJGaXNobWFuIiwiZ2l2ZW4iOiJNYXJrIEMuIiwicGFyc2UtbmFtZXMiOmZhbHNlLCJkcm9wcGluZy1wYXJ0aWNsZSI6IiIsIm5vbi1kcm9wcGluZy1wYXJ0aWNsZSI6IiJ9XSwiY29udGFpbmVyLXRpdGxlIjoiTmF0dXJlIiwiY29udGFpbmVyLXRpdGxlLXNob3J0IjoiTmF0dXJlIiwiYWNjZXNzZWQiOnsiZGF0ZS1wYXJ0cyI6W1syMDI2LDcsMTldXX0sIkRPSSI6IjEwLjEwMzgvMzQ0ODM2QTAiLCJJU1NOIjoiMDAyOC0wODM2IiwiUE1JRCI6IjIxNTg2MjkiLCJVUkwiOiJodHRwczovL3B1Ym1lZC5uY2JpLm5sbS5uaWguZ292LzIxNTg2MjkvIiwiaXNzdWVkIjp7ImRhdGUtcGFydHMiOltbMTk5MF1dfSwicGFnZSI6IjgzNi04NDEiLCJhYnN0cmFjdCI6IkcwLCBhIEdUUC1iaW5kaW5nIHByb3RlaW4gdGhhdCB0cmFuc2R1Y2VzIGluZm9ybWF0aW9uIGZyb20gdHJhbnNtZW1icmFuZSByZWNlcHRvcnMsIGhhcyBiZWVuIGZvdW5kIHRvIGJlIGEgbWFqb3IgY29tcG9uZW50IG9mIHRoZSBuZXVyb25hbCBncm93dGggY29uZSBtZW1icmFuZS4gR0FQLTQzLCBhbiBpbnRyYWNlbGx1bGFyIGdyb3d0aCBjb25lIHByb3RlaW4gY2xvc2VseSBhc3NvY2lhdGVkIHdpdGggbmV1cm9uYWwgZ3Jvd3RoLCBzdGltdWxhdGVzIEdUUC3Osy1TIGJpbmRpbmcgdG8gRzAuIEl0IGRvZXMgc28gdGhyb3VnaCBhbiBhbWluby10ZXJtaW5hbCBkb21haW4gaG9tb2xvZ291cyB0byBHLWxpbmtlZCB0cmFuc21lbWJyYW5lIHJlY2VwdG9ycy4gVGh1cywgRzBpbiB0aGUgZ3Jvd3RoIGNvbmUgbWF5IGJlIHJlZ3VsYXRlZCBieSBpbnRyYWNlbGx1bGFyIGFzIHdlbGwgYXMgZXh0cmFjZWxsdWxhciBzaWduYWxzLiDCqSAxOTkwIE5hdHVyZSBQdWJsaXNoaW5nIEdyb3VwLiIsInB1Ymxpc2hlciI6Ik5hdHVyZSIsImlzc3VlIjoiNjI2OSIsInZvbHVtZSI6IjM0NCJ9LCJpc1RlbXBvcmFyeSI6ZmFsc2V9LHsiaWQiOiIxMDNlNjJiYi00NDBhLTM4MjgtOWRkNS05YjI0NjQxM2NiMTUiLCJpdGVtRGF0YSI6eyJ0eXBlIjoiYXJ0aWNsZS1qb3VybmFsIiwiaWQiOiIxMDNlNjJiYi00NDBhLTM4MjgtOWRkNS05YjI0NjQxM2NiMTUiLCJ0aXRsZSI6IkltbXVub2xvY2FsaXphdGlvbiBvZiBHIHByb3RlaW4gYWxwaGEtc3VidW5pdHMgaW4gdGhlIERyb3NvcGhpbGEgQ05TIiwiYXV0aG9yIjpbeyJmYW1pbHkiOiJXb2xmZ2FuZyIsImdpdmVuIjoiV2lsbGlhbSBKLiIsInBhcnNlLW5hbWVzIjpmYWxzZSwiZHJvcHBpbmctcGFydGljbGUiOiIiLCJub24tZHJvcHBpbmctcGFydGljbGUiOiIifSx7ImZhbWlseSI6IlF1YW4iLCJnaXZlbiI6IkZyYW5rbGluIiwicGFyc2UtbmFtZXMiOmZhbHNlLCJkcm9wcGluZy1wYXJ0aWNsZSI6IiIsIm5vbi1kcm9wcGluZy1wYXJ0aWNsZSI6IiJ9LHsiZmFtaWx5IjoiR29sZHNtaXRoIiwiZ2l2ZW4iOiJQYXVsIiwicGFyc2UtbmFtZXMiOmZhbHNlLCJkcm9wcGluZy1wYXJ0aWNsZSI6IiIsIm5vbi1kcm9wcGluZy1wYXJ0aWNsZSI6IiJ9LHsiZmFtaWx5IjoiVW5zb24iLCJnaXZlbiI6IkNlY2lsaWEiLCJwYXJzZS1uYW1lcyI6ZmFsc2UsImRyb3BwaW5nLXBhcnRpY2xlIjoiIiwibm9uLWRyb3BwaW5nLXBhcnRpY2xlIjoiIn0seyJmYW1pbHkiOiJTcGllZ2VsIiwiZ2l2ZW4iOiJBbGxlbiIsInBhcnNlLW5hbWVzIjpmYWxzZSwiZHJvcHBpbmctcGFydGljbGUiOiIiLCJub24tZHJvcHBpbmctcGFydGljbGUiOiIifSx7ImZhbWlseSI6IkZvcnRlIiwiZ2l2ZW4iOiJNaWNoYWVsIiwicGFyc2UtbmFtZXMiOmZhbHNlLCJkcm9wcGluZy1wYXJ0aWNsZSI6IiIsIm5vbi1kcm9wcGluZy1wYXJ0aWNsZSI6IiJ9XSwiY29udGFpbmVyLXRpdGxlIjoiVGhlIEpvdXJuYWwgb2YgbmV1cm9zY2llbmNlIDogdGhlIG9mZmljaWFsIGpvdXJuYWwgb2YgdGhlIFNvY2lldHkgZm9yIE5ldXJvc2NpZW5jZSIsImNvbnRhaW5lci10aXRsZS1zaG9ydCI6IkouIE5ldXJvc2NpLiIsImFjY2Vzc2VkIjp7ImRhdGUtcGFydHMiOltbMjAyNiw3LDE5XV19LCJET0kiOiIxMC4xNTIzL0pORVVST1NDSS4xMC0wMy0wMTAxNC4xOTkwIiwiSVNTTiI6IjAyNzAtNjQ3NCIsIlBNSUQiOiIyMTA4MjI5IiwiVVJMIjoiaHR0cHM6Ly9wdWJtZWQubmNiaS5ubG0ubmloLmdvdi8yMTA4MjI5LyIsImlzc3VlZCI6eyJkYXRlLXBhcnRzIjpbWzE5OTBdXX0sInBhZ2UiOiIxMDE0LTEwMjQiLCJhYnN0cmFjdCI6IkluIG9yZGVyIHRvIHVuY292ZXIgdGhlIHJvbGUgb2YgRyBwcm90ZWlucyBpbiB0aGUgaW50ZWdyYXRpdmUgZnVuY3Rpb25pbmcgYW5kIGRldmVsb3BtZW50IG9mIHRoZSBuZXJ2b3VzIHN5c3RlbSwgd2UgaGF2ZSBiZWd1biBhIG11bHRpZGlzY2lwbGluYXJ5IHN0dWR5IG9mIHRoZSBHIHByb3RlaW5zIHByZXNlbnQgaW4gdGhlIGZydWl0IGZseSwgRHJvc29waGlsYSBtZWxhbm9nYXN0ZXIuIEluIHRoaXMgcmVwb3J0LCB3ZSBkZXNjcmliZSB0aGUgZGlzdHJpYnV0aW9uIG9mIDMgZGlmZmVyZW50IEcgcHJvdGVpbiDOsS1zdWJ1bml0cyBpbiB0aGUgYWR1bHQgRHJvc29waGlsYSBDTlMgYXMgZGV0ZXJtaW5lZCBieSBpbW11bm9jeXRvY2hlbWljYWwgbG9jYWxpemF0aW9uIHVzaW5nIGFmZmluaXR5LXB1cmlmaWVkIGFudGlib2RpZXMgZ2VuZXJhdGVkIHRvIHN5bnRoZXRpYyBvbGlnb3BlcHRpZGUgc2VxdWVuY2VzIHVuaXF1ZSB0byBlYWNoIM6xLXN1YnVuaXQuIFdlc3Rlcm4gYmxvdCBhbmFseXNpcyBvZiBtZW1icmFuZXMgcHJlcGFyZWQgZnJvbSBEcm9zb3BoaWxhIGhlYWRzIGluZGljYXRlcyB0aGF0IGFudGlib2RpZXMgc3BlY2lmaWMgZm9yIHRoZSBEcm9zb3BoaWxhIEdvzrEgYW5kIEdzzrEgaG9tb2xvZ3MgcmVjb2duaXplIHRoZSBhcHByb3ByaWF0ZSBwcm90ZWluIHNwZWNpZXMgcHJlZGljdGVkIGJ5IG1vbGVjdWxhciBjbG9uaW5nIChRdWFuIGV0IGFsLiwgMTk4OTsgVGhhbWJpIGV0IGFsLiwgMTk4OSkuIFRoZSBHac6xIGhvbW9sb2cgY291bGQgbm90IGJlIGRldGVjdGVkIGluIGhlYWQgbWVtYnJhbmVzIGJ5IFdlc3Rlcm4gYmxvdHRpbmcsIGNvbnNpc3RlbnQgd2l0aCB0aGUgbmVnbGlnaWJsZSBsZXZlbHMgb2YgZXhwcmVzc2lvbiBvYnNlcnZlZCBmb3IgR2nOsSBvbiBOb3J0aGVybiBibG90cyBvZiBoZWFkIG1STkEgKFByb3Zvc3QgZXQgYWwuLCAxOTg4KS4gSG93ZXZlciwgYSBEcm9zb3BoaWxhIEdpzrEgZnVzaW9uIHByb3RlaW4gY291bGQgYmUgZGV0ZWN0ZWQgYnkgdGhlc2UgYW50aWJvZGllcyBmb2xsb3dpbmcgZXhwcmVzc2lvbiBpbiBFLiBjb2xpLiBJbW11bm9sb2NhbGl6YXRpb24gc3R1ZGllcyByZXZlYWxlZCB0aGF0IHRoZSBHb86xIGFuZCBHc86xIGhvbW9sb2dzIGFyZSBleHByZXNzZWQgYXQgaGlnaGVzdCBsZXZlbHMgaW4gbmV1cm9waWxzIGFuZCBhdCBpbnRlcm1lZGlhdGUgbGV2ZWxzIGluIHRoZSBjb3J0ZXggb2YgYWxsIGJyYWluIGFuZCB0aG9yYWNpYyBnYW5nbGlvbiBhcmVhcy4gT25seSB0aGUgbGFtaW5hIGNvbnRhaW5lZCBsb3cgbGV2ZWxzIG9mIHRoZXNlIM6xLXN1YnVuaXRzIGluIHRoZSBDTlMuIEFkZGl0aW9uYWxseSwgR3POsSBhcHBlYXJzIHRvIGJlIGFzc29jaWF0ZWQgd2l0aCB0aGUgY2VsbCBtZW1icmFuZXMgb2YgbmV1cm9uYWwgY2VsbCBib2RpZXMsIHdoaWxlIEdvzrEgaGFzIGEgbW9yZSBkaWZmdXNlIGRpc3RyaWJ1dGlvbiwgc3VnZ2VzdGluZyBpdHMgcHJlc2VuY2UgaW4gdGhlIGN5dG9wbGFzbSBhcyB3ZWxsIGFzIGNlbGwgbWVtYnJhbmVzLiBJbiBjb250cmFzdCB0byB0aGUgd2lkZSBkaXN0cmlidXRpb24gb2YgR2/OsSBhbmQgR3POsSwgR2nOsSBoYXMgYSBzdXJwcmlzaW5nbHkgcmVzdHJpY3RlZCBkaXN0cmlidXRpb24gaW4gdGhlIENOUy4gSXQgaXMgcHJlc2VudCBhdCBoaWdoIGxldmVscyBvbmx5IGluIHBob3RvcmVjZXB0b3IgY2VsbCB0ZXJtaW5hdGlvbnMsIGdsb21lcnVsYWUgb2YgdGhlIGFudGVubmFsIGxvYmVzLCBhbmQgdGhlIG9jZWxsYXIgcmV0aW5hLiBMaXR0bGUgb3Igbm8gR2nOsSB3YXMgZGV0ZWN0ZWQgaW4gb3RoZXIgYnJhaW4gcmVnaW9ucyBvciBpbiB0aGUgdGhvcmFjaWMgZ2FuZ2xpb24uIEdpzrEsIHRoZW4sIGFwcGVhcnMgdG8gYmUgdW5pcXVlbHkgYXNzb2NpYXRlZCB3aXRoIHNvbWUgcHJpbWFyeSBzZW5zb3J5IGFmZmVyZW50cyBhbmQgdGhlaXIgdGVybWluYXRpb25zLCBzdWdnZXN0aW5nIHRoZSBwcmVzZW5jZSBvZiBzcGVjaWZpYyByZWNlcHRvciBhbmQvb3IgZWZmZWN0b3Igc3lzdGVtcyB3aGljaCBtZWRpYXRlIHRoZSB0cmFuc21pc3Npb24gb2YgcHJpbWFyeSBzZW5zb3J5IGluZm9ybWF0aW9uIGluIERyb3NvcGhpbGEuIiwicHVibGlzaGVyIjoiSiBOZXVyb3NjaSIsImlzc3VlIjoiMyIsInZvbHVtZSI6IjEwIn0sImlzVGVtcG9yYXJ5IjpmYWxzZX0seyJpZCI6IjY5MTFkOTYzLTUxNDUtMzdjZi1iM2NiLWNhZDRhZDhiZTAzYSIsIml0ZW1EYXRhIjp7InR5cGUiOiJhcnRpY2xlLWpvdXJuYWwiLCJpZCI6IjY5MTFkOTYzLTUxNDUtMzdjZi1iM2NiLWNhZDRhZDhiZTAzYSIsInRpdGxlIjoiSXNvbGF0aW9uIG9mIHR3byBwcm90ZWlucyB3aXRoIGhpZ2ggYWZmaW5pdHkgZm9yIGd1YW5pbmUgbnVjbGVvdGlkZXMgZnJvbSBtZW1icmFuZXMgb2YgYm92aW5lIGJyYWluLiIsImF1dGhvciI6W3siZmFtaWx5IjoiU3Rlcm53ZWlzIiwiZ2l2ZW4iOiJQLiBDLiIsInBhcnNlLW5hbWVzIjpmYWxzZSwiZHJvcHBpbmctcGFydGljbGUiOiIiLCJub24tZHJvcHBpbmctcGFydGljbGUiOiIifSx7ImZhbWlseSI6IlJvYmlzaGF3IiwiZ2l2ZW4iOiJKLiBELiIsInBhcnNlLW5hbWVzIjpmYWxzZSwiZHJvcHBpbmctcGFydGljbGUiOiIiLCJub24tZHJvcHBpbmctcGFydGljbGUiOiIifV0sImNvbnRhaW5lci10aXRsZSI6IkpvdXJuYWwgb2YgQmlvbG9naWNhbCBDaGVtaXN0cnkiLCJhY2Nlc3NlZCI6eyJkYXRlLXBhcnRzIjpbWzIwMjYsNywxOV1dfSwiRE9JIjoiMTAuMTAxNi9TMDAyMS05MjU4KDE4KTg5ODE3LTkiLCJJU1NOIjoiMDAyMS05MjU4IiwiUE1JRCI6IjY0MzgwODMiLCJVUkwiOiJodHRwczovL3d3dy5zY2llbmNlZGlyZWN0LmNvbS9zY2llbmNlL2FydGljbGUvcGlpL1MwMDIxOTI1ODE4ODk4MTc5P3ZpYSUzRGlodWIiLCJpc3N1ZWQiOnsiZGF0ZS1wYXJ0cyI6W1sxOTg0LDExLDI1XV19LCJwYWdlIjoiMTM4MDYtMTM4MTMiLCJhYnN0cmFjdCI6Ik1lbWJyYW5lcyBmcm9tIGJvdmluZSBicmFpbiBiaW5kIHJlbGF0aXZlbHkgbGFyZ2UgcXVhbnRpdGllcyBvZiBndWFub3NpbmUgNSctKDMtTy10aGlvKXRyaXBob3NwaGF0ZSAoR1RQzrNTKSB3aXRoIGhpZ2ggYWZmaW5pdHkuIFRoZSB0d28gcHJvdGVpbnMgcmVzcG9uc2libGUgZm9yIG1vc3Qgb2YgdGhpcyBhY3Rpdml0eSB3ZXJlIHB1cmlmaWVkOyB0aGV5IGFjY291bnQgZm9yIDEuNSUgb2YgdGhlIG1lbWJyYW5lIHByb3RlaW4uIFRoZSB0d28gcHJvdGVpbnMgY29udGFpbiDOsSBzdWJ1bml0cyBvZiBlaXRoZXIgMzksMDAwIGFuZCA0MSwwMDAgRGEsIM6yIHN1YnVuaXRzIG9mIDM2LDAwMCBvciAzNSwwMDAgRGEsIGFuZCBhIHBvdGVudGlhbCDOsyBzdWJ1bml0ICgxMSwwMDAgRGEpLiBUaGVzZSBzdHJ1Y3R1cmVzIGFyZSB0aGUgc2FtZSBhcyBhIGZhbWlseSBvZiBwcm90ZWlucyB0aGF0IGluY2x1ZGVzIHRyYW5zZHVjaW4gYW5kIHRoZSByZWd1bGF0b3J5IHByb3RlaW5zLCBHKFMpIGFuZCBHKEkpLCBvZiBhZGVueWxhdGUgY3ljbGFzZS4gVGhlIDQxLDAwMC0gYW5kIDM5LDAwMC1EYSBwb2x5cGVwdGlkZXMgY2FuIGJlIEFEUC1yaWJvc3lsYXRlZCB3aXRoIGlzbGV0LWFjdGl2YXRpbmcgcHJvdGVpbiBmcm9tIEJvcmRldGVsbGEgcGVydHVzc2lzLCBiaW5kIGd1YW5pbmUgbnVjbGVvdGlkZXMgc3BlY2lmaWNhbGx5LCBhbmQgbWlncmF0ZSB0aHJvdWdoIHBvbHlhY3J5bGFtaWRlIGdlbHMgd2l0aCByYXRlcyBzaW1pbGFyIHRvIHRoZSDOsSBzdWJ1bml0cyBvZiBHKEkpIGFuZCB0cmFuc2R1Y2luLCByZXNwZWN0aXZlbHkuIFRoZSAzNiwwMDAtIGFuZCAzNSwwMDAtRGEgcG9seXBlcHRpZGVzIGFyZSBzaW1pbGFyIHRvIHRoZSDOsiBzdWJ1bml0cyBvZiBHKEkpIGFuZCBHKFMpLiBUaGUgzrMgc3VidW5pdCBpcyBmb3VuZCB3aGVuZXZlciDOsiBzdWJ1bml0cyBhcmUgcHJlc2VudC4gVGhlIDQxLDAwMC0gYW5kIDM5LDAwMC1EYSBwb2x5cGVwdGlkZXMgKHdpdGggzrIgYW5kIM6zKSBhcmUgZGVzaWduYXRlZCwgcmVzcGVjdGl2ZWx5LCBHKEkpIGFuZCBHKE8pIGZyb20gYnJhaW4uIFRoZSDOsSBzdWJ1bml0IG9mIEcoTykgd2FzIGlzb2xhdGVkIHdpdGhvdXQgdGhlIHVzZSBvZiBsaWdhbmRzIGtub3duIHRvIGRpc3NvY2lhdGUgb3RoZXIgRyBwcm90ZWlucy4gRyhPKc6xIGJpbmRzIEdUUM6zUyByZXZlcnNpYmxlIGluIHRoZSBhYnNlbmNlIG9mIE1nMisgYW5kIGlzIHJlbGF0aXZlbHkgc3RhYmxlIGluIGNob2xhdGUuIFRoaXMgaXNvbGF0ZWQgzrEgc3VidW5pdCBzaG91bGQgYmUgb2YgZ3JlYXQgdXRpbGl0eSBpbiBlbHVjaWRhdGluZyB0aGUgbWVjaGFuaXNtIG9mIGFjdGlvbiBvZiB0aGlzIGZhbWlseSBvZiBHVFAtYmluZGluZyBwcm90ZWlucy4iLCJwdWJsaXNoZXIiOiJFbHNldmllciIsImlzc3VlIjoiMjIiLCJ2b2x1bWUiOiIyNTkiLCJjb250YWluZXItdGl0bGUtc2hvcnQiOiIifSwiaXNUZW1wb3JhcnkiOmZhbHNlfV19&quot;,&quot;citationItems&quot;:[{&quot;id&quot;:&quot;e86ab421-d7c1-38af-82b2-5f34dae67af2&quot;,&quot;itemData&quot;:{&quot;type&quot;:&quot;article-journal&quot;,&quot;id&quot;:&quot;e86ab421-d7c1-38af-82b2-5f34dae67af2&quot;,&quot;title&quot;:&quot;Gαo is a major determinant of cAMP signaling in the pathophysiology of movement disorders&quot;,&quot;author&quot;:[{&quot;family&quot;:&quot;Muntean&quot;,&quot;given&quot;:&quot;Brian S.&quot;,&quot;parse-names&quot;:false,&quot;dropping-particle&quot;:&quot;&quot;,&quot;non-dropping-particle&quot;:&quot;&quot;},{&quot;family&quot;:&quot;Masuho&quot;,&quot;given&quot;:&quot;Ikuo&quot;,&quot;parse-names&quot;:false,&quot;dropping-particle&quot;:&quot;&quot;,&quot;non-dropping-particle&quot;:&quot;&quot;},{&quot;family&quot;:&quot;Dao&quot;,&quot;given&quot;:&quot;Maria&quot;,&quot;parse-names&quot;:false,&quot;dropping-particle&quot;:&quot;&quot;,&quot;non-dropping-particle&quot;:&quot;&quot;},{&quot;family&quot;:&quot;Sutton&quot;,&quot;given&quot;:&quot;Laurie P.&quot;,&quot;parse-names&quot;:false,&quot;dropping-particle&quot;:&quot;&quot;,&quot;non-dropping-particle&quot;:&quot;&quot;},{&quot;family&quot;:&quot;Zucca&quot;,&quot;given&quot;:&quot;Stefano&quot;,&quot;parse-names&quot;:false,&quot;dropping-particle&quot;:&quot;&quot;,&quot;non-dropping-particle&quot;:&quot;&quot;},{&quot;family&quot;:&quot;Iwamoto&quot;,&quot;given&quot;:&quot;Hideki&quot;,&quot;parse-names&quot;:false,&quot;dropping-particle&quot;:&quot;&quot;,&quot;non-dropping-particle&quot;:&quot;&quot;},{&quot;family&quot;:&quot;Patil&quot;,&quot;given&quot;:&quot;Dipak N.&quot;,&quot;parse-names&quot;:false,&quot;dropping-particle&quot;:&quot;&quot;,&quot;non-dropping-particle&quot;:&quot;&quot;},{&quot;family&quot;:&quot;Wang&quot;,&quot;given&quot;:&quot;Dandan&quot;,&quot;parse-names&quot;:false,&quot;dropping-particle&quot;:&quot;&quot;,&quot;non-dropping-particle&quot;:&quot;&quot;},{&quot;family&quot;:&quot;Birnbaumer&quot;,&quot;given&quot;:&quot;Lutz&quot;,&quot;parse-names&quot;:false,&quot;dropping-particle&quot;:&quot;&quot;,&quot;non-dropping-particle&quot;:&quot;&quot;},{&quot;family&quot;:&quot;Blakely&quot;,&quot;given&quot;:&quot;Randy D.&quot;,&quot;parse-names&quot;:false,&quot;dropping-particle&quot;:&quot;&quot;,&quot;non-dropping-particle&quot;:&quot;&quot;},{&quot;family&quot;:&quot;Grill&quot;,&quot;given&quot;:&quot;Brock&quot;,&quot;parse-names&quot;:false,&quot;dropping-particle&quot;:&quot;&quot;,&quot;non-dropping-particle&quot;:&quot;&quot;},{&quot;family&quot;:&quot;Martemyanov&quot;,&quot;given&quot;:&quot;Kirill A.&quot;,&quot;parse-names&quot;:false,&quot;dropping-particle&quot;:&quot;&quot;,&quot;non-dropping-particle&quot;:&quot;&quot;}],&quot;container-title&quot;:&quot;Cell Reports&quot;,&quot;container-title-short&quot;:&quot;Cell Rep.&quot;,&quot;accessed&quot;:{&quot;date-parts&quot;:[[2026,7,19]]},&quot;DOI&quot;:&quot;10.1016/j.celrep.2021.108718&quot;,&quot;ISSN&quot;:&quot;22111247&quot;,&quot;PMID&quot;:&quot;33535037&quot;,&quot;URL&quot;:&quot;https://pubmed.ncbi.nlm.nih.gov/33535037/&quot;,&quot;issued&quot;:{&quot;date-parts&quot;:[[2021,2,2]]},&quot;abstract&quot;:&quot;The G protein alpha subunit o (Gαo) is one of the most abundant proteins in the nervous system, and pathogenic mutations in its gene (GNAO1) cause movement disorder. However, the function of Gαo is ill defined mechanistically. Here, we show that Gαo dictates neuromodulatory responsiveness of striatal neurons and is required for movement control. Using in vivo optical sensors and enzymatic assays, we determine that Gαo provides a separate transduction channel that modulates coupling of both inhibitory and stimulatory dopamine receptors to the cyclic AMP (cAMP)-generating enzyme adenylyl cyclase. Through a combination of cell-based assays and rodent models, we demonstrate that GNAO1-associated mutations alter Gαo function in a neuron-type-specific fashion via a combination of a dominant-negative and loss-of-function mechanisms. Overall, our findings suggest that Gαo and its pathological variants function in specific circuits to regulate neuromodulatory signals essential for executing motor programs.&quot;,&quot;publisher&quot;:&quot;Elsevier B.V.&quot;,&quot;issue&quot;:&quot;5&quot;,&quot;volume&quot;:&quot;34&quot;},&quot;isTemporary&quot;:false},{&quot;id&quot;:&quot;ab14cd2f-0e11-3752-b0bd-ed937f142cd0&quot;,&quot;itemData&quot;:{&quot;type&quot;:&quot;article-journal&quot;,&quot;id&quot;:&quot;ab14cd2f-0e11-3752-b0bd-ed937f142cd0&quot;,&quot;title&quot;:&quot;Golgi-Resident Gαo Promotes Protrusive Membrane Dynamics&quot;,&quot;author&quot;:[{&quot;family&quot;:&quot;Solis&quot;,&quot;given&quot;:&quot;Gonzalo P.&quot;,&quot;parse-names&quot;:false,&quot;dropping-particle&quot;:&quot;&quot;,&quot;non-dropping-particle&quot;:&quot;&quot;},{&quot;family&quot;:&quot;Bilousov&quot;,&quot;given&quot;:&quot;Oleksii&quot;,&quot;parse-names&quot;:false,&quot;dropping-particle&quot;:&quot;&quot;,&quot;non-dropping-particle&quot;:&quot;&quot;},{&quot;family&quot;:&quot;Koval&quot;,&quot;given&quot;:&quot;Alexey&quot;,&quot;parse-names&quot;:false,&quot;dropping-particle&quot;:&quot;&quot;,&quot;non-dropping-particle&quot;:&quot;&quot;},{&quot;family&quot;:&quot;Lüchtenborg&quot;,&quot;given&quot;:&quot;Anne Marie&quot;,&quot;parse-names&quot;:false,&quot;dropping-particle&quot;:&quot;&quot;,&quot;non-dropping-particle&quot;:&quot;&quot;},{&quot;family&quot;:&quot;Lin&quot;,&quot;given&quot;:&quot;Chen&quot;,&quot;parse-names&quot;:false,&quot;dropping-particle&quot;:&quot;&quot;,&quot;non-dropping-particle&quot;:&quot;&quot;},{&quot;family&quot;:&quot;Katanaev&quot;,&quot;given&quot;:&quot;Vladimir L.&quot;,&quot;parse-names&quot;:false,&quot;dropping-particle&quot;:&quot;&quot;,&quot;non-dropping-particle&quot;:&quot;&quot;}],&quot;container-title&quot;:&quot;Cell&quot;,&quot;container-title-short&quot;:&quot;Cell&quot;,&quot;accessed&quot;:{&quot;date-parts&quot;:[[2026,7,19]]},&quot;DOI&quot;:&quot;10.1016/J.CELL.2017.07.015&quot;,&quot;ISSN&quot;:&quot;0092-8674&quot;,&quot;PMID&quot;:&quot;28803726&quot;,&quot;URL&quot;:&quot;https://www.sciencedirect.com/science/article/pii/S009286741730822X&quot;,&quot;issued&quot;:{&quot;date-parts&quot;:[[2017,8,24]]},&quot;page&quot;:&quot;939-955.e24&quot;,&quot;abstract&quot;:&quot;To form protrusions like neurites, cells must coordinate their induction and growth. The first requires cytoskeletal rearrangements at the plasma membrane (PM), the second requires directed material delivery from cell's insides. We find that the Gαo-subunit of heterotrimeric G proteins localizes dually to PM and Golgi across phyla and cell types. The PM pool of Gαo induces, and the Golgi pool feeds, the growing protrusions by stimulated trafficking. Golgi-residing KDELR binds and activates monomeric Gαo, atypically for G protein-coupled receptors that normally act on heterotrimeric G proteins. Through multidimensional screenings identifying &gt; 250 Gαo interactors, we pinpoint several basic cellular activities, including vesicular trafficking, as being regulated by Gαo. We further find small Golgi-residing GTPases Rab1 and Rab3 as direct effectors of Gαo. This KDELR → Gαo → Rab1/3 signaling axis is conserved from insects to mammals and controls material delivery from Golgi to PM in various cells and tissues.&quot;,&quot;publisher&quot;:&quot;Cell Press&quot;,&quot;issue&quot;:&quot;5&quot;,&quot;volume&quot;:&quot;170&quot;},&quot;isTemporary&quot;:false},{&quot;id&quot;:&quot;e0e3bede-4fd9-3a29-abf0-d0f81b6a3a8a&quot;,&quot;itemData&quot;:{&quot;type&quot;:&quot;article-journal&quot;,&quot;id&quot;:&quot;e0e3bede-4fd9-3a29-abf0-d0f81b6a3a8a&quot;,&quot;title&quot;:&quot;G0 is a major growth cone protein subject to regulation by GAP-43&quot;,&quot;author&quot;:[{&quot;family&quot;:&quot;Strittmatter&quot;,&quot;given&quot;:&quot;Stephen M.&quot;,&quot;parse-names&quot;:false,&quot;dropping-particle&quot;:&quot;&quot;,&quot;non-dropping-particle&quot;:&quot;&quot;},{&quot;family&quot;:&quot;Valenzuela&quot;,&quot;given&quot;:&quot;Dario&quot;,&quot;parse-names&quot;:false,&quot;dropping-particle&quot;:&quot;&quot;,&quot;non-dropping-particle&quot;:&quot;&quot;},{&quot;family&quot;:&quot;Kennedy&quot;,&quot;given&quot;:&quot;Timothy E.&quot;,&quot;parse-names&quot;:false,&quot;dropping-particle&quot;:&quot;&quot;,&quot;non-dropping-particle&quot;:&quot;&quot;},{&quot;family&quot;:&quot;Neer&quot;,&quot;given&quot;:&quot;Eva J.&quot;,&quot;parse-names&quot;:false,&quot;dropping-particle&quot;:&quot;&quot;,&quot;non-dropping-particle&quot;:&quot;&quot;},{&quot;family&quot;:&quot;Fishman&quot;,&quot;given&quot;:&quot;Mark C.&quot;,&quot;parse-names&quot;:false,&quot;dropping-particle&quot;:&quot;&quot;,&quot;non-dropping-particle&quot;:&quot;&quot;}],&quot;container-title&quot;:&quot;Nature&quot;,&quot;container-title-short&quot;:&quot;Nature&quot;,&quot;accessed&quot;:{&quot;date-parts&quot;:[[2026,7,19]]},&quot;DOI&quot;:&quot;10.1038/344836A0&quot;,&quot;ISSN&quot;:&quot;0028-0836&quot;,&quot;PMID&quot;:&quot;2158629&quot;,&quot;URL&quot;:&quot;https://pubmed.ncbi.nlm.nih.gov/2158629/&quot;,&quot;issued&quot;:{&quot;date-parts&quot;:[[1990]]},&quot;page&quot;:&quot;836-841&quot;,&quot;abstract&quot;:&quot;G0, a GTP-binding protein that transduces information from transmembrane receptors, has been found to be a major component of the neuronal growth cone membrane. GAP-43, an intracellular growth cone protein closely associated with neuronal growth, stimulates GTP-γ-S binding to G0. It does so through an amino-terminal domain homologous to G-linked transmembrane receptors. Thus, G0in the growth cone may be regulated by intracellular as well as extracellular signals. © 1990 Nature Publishing Group.&quot;,&quot;publisher&quot;:&quot;Nature&quot;,&quot;issue&quot;:&quot;6269&quot;,&quot;volume&quot;:&quot;344&quot;},&quot;isTemporary&quot;:false},{&quot;id&quot;:&quot;103e62bb-440a-3828-9dd5-9b246413cb15&quot;,&quot;itemData&quot;:{&quot;type&quot;:&quot;article-journal&quot;,&quot;id&quot;:&quot;103e62bb-440a-3828-9dd5-9b246413cb15&quot;,&quot;title&quot;:&quot;Immunolocalization of G protein alpha-subunits in the Drosophila CNS&quot;,&quot;author&quot;:[{&quot;family&quot;:&quot;Wolfgang&quot;,&quot;given&quot;:&quot;William J.&quot;,&quot;parse-names&quot;:false,&quot;dropping-particle&quot;:&quot;&quot;,&quot;non-dropping-particle&quot;:&quot;&quot;},{&quot;family&quot;:&quot;Quan&quot;,&quot;given&quot;:&quot;Franklin&quot;,&quot;parse-names&quot;:false,&quot;dropping-particle&quot;:&quot;&quot;,&quot;non-dropping-particle&quot;:&quot;&quot;},{&quot;family&quot;:&quot;Goldsmith&quot;,&quot;given&quot;:&quot;Paul&quot;,&quot;parse-names&quot;:false,&quot;dropping-particle&quot;:&quot;&quot;,&quot;non-dropping-particle&quot;:&quot;&quot;},{&quot;family&quot;:&quot;Unson&quot;,&quot;given&quot;:&quot;Cecilia&quot;,&quot;parse-names&quot;:false,&quot;dropping-particle&quot;:&quot;&quot;,&quot;non-dropping-particle&quot;:&quot;&quot;},{&quot;family&quot;:&quot;Spiegel&quot;,&quot;given&quot;:&quot;Allen&quot;,&quot;parse-names&quot;:false,&quot;dropping-particle&quot;:&quot;&quot;,&quot;non-dropping-particle&quot;:&quot;&quot;},{&quot;family&quot;:&quot;Forte&quot;,&quot;given&quot;:&quot;Michael&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6,7,19]]},&quot;DOI&quot;:&quot;10.1523/JNEUROSCI.10-03-01014.1990&quot;,&quot;ISSN&quot;:&quot;0270-6474&quot;,&quot;PMID&quot;:&quot;2108229&quot;,&quot;URL&quot;:&quot;https://pubmed.ncbi.nlm.nih.gov/2108229/&quot;,&quot;issued&quot;:{&quot;date-parts&quot;:[[1990]]},&quot;page&quot;:&quot;1014-1024&quot;,&quot;abstract&quot;:&quot;In order to uncover the role of G proteins in the integrative functioning and development of the nervous system, we have begun a multidisciplinary study of the G proteins present in the fruit fly, Drosophila melanogaster. In this report, we describe the distribution of 3 different G protein α-subunits in the adult Drosophila CNS as determined by immunocytochemical localization using affinity-purified antibodies generated to synthetic oligopeptide sequences unique to each α-subunit. Western blot analysis of membranes prepared from Drosophila heads indicates that antibodies specific for the Drosophila Goα and Gsα homologs recognize the appropriate protein species predicted by molecular cloning (Quan et al., 1989; Thambi et al., 1989). The Giα homolog could not be detected in head membranes by Western blotting, consistent with the negligible levels of expression observed for Giα on Northern blots of head mRNA (Provost et al., 1988). However, a Drosophila Giα fusion protein could be detected by these antibodies following expression in E. coli. Immunolocalization studies revealed that the Goα and Gsα homologs are expressed at highest levels in neuropils and at intermediate levels in the cortex of all brain and thoracic ganglion areas. Only the lamina contained low levels of these α-subunits in the CNS. Additionally, Gsα appears to be associated with the cell membranes of neuronal cell bodies, while Goα has a more diffuse distribution, suggesting its presence in the cytoplasm as well as cell membranes. In contrast to the wide distribution of Goα and Gsα, Giα has a surprisingly restricted distribution in the CNS. It is present at high levels only in photoreceptor cell terminations, glomerulae of the antennal lobes, and the ocellar retina. Little or no Giα was detected in other brain regions or in the thoracic ganglion. Giα, then, appears to be uniquely associated with some primary sensory afferents and their terminations, suggesting the presence of specific receptor and/or effector systems which mediate the transmission of primary sensory information in Drosophila.&quot;,&quot;publisher&quot;:&quot;J Neurosci&quot;,&quot;issue&quot;:&quot;3&quot;,&quot;volume&quot;:&quot;10&quot;},&quot;isTemporary&quot;:false},{&quot;id&quot;:&quot;6911d963-5145-37cf-b3cb-cad4ad8be03a&quot;,&quot;itemData&quot;:{&quot;type&quot;:&quot;article-journal&quot;,&quot;id&quot;:&quot;6911d963-5145-37cf-b3cb-cad4ad8be03a&quot;,&quot;title&quot;:&quot;Isolation of two proteins with high affinity for guanine nucleotides from membranes of bovine brain.&quot;,&quot;author&quot;:[{&quot;family&quot;:&quot;Sternweis&quot;,&quot;given&quot;:&quot;P. C.&quot;,&quot;parse-names&quot;:false,&quot;dropping-particle&quot;:&quot;&quot;,&quot;non-dropping-particle&quot;:&quot;&quot;},{&quot;family&quot;:&quot;Robishaw&quot;,&quot;given&quot;:&quot;J. D.&quot;,&quot;parse-names&quot;:false,&quot;dropping-particle&quot;:&quot;&quot;,&quot;non-dropping-particle&quot;:&quot;&quot;}],&quot;container-title&quot;:&quot;Journal of Biological Chemistry&quot;,&quot;accessed&quot;:{&quot;date-parts&quot;:[[2026,7,19]]},&quot;DOI&quot;:&quot;10.1016/S0021-9258(18)89817-9&quot;,&quot;ISSN&quot;:&quot;0021-9258&quot;,&quot;PMID&quot;:&quot;6438083&quot;,&quot;URL&quot;:&quot;https://www.sciencedirect.com/science/article/pii/S0021925818898179?via%3Dihub&quot;,&quot;issued&quot;:{&quot;date-parts&quot;:[[1984,11,25]]},&quot;page&quot;:&quot;13806-13813&quot;,&quot;abstract&quot;:&quot;Membranes from bovine brain bind relatively large quantities of guanosine 5'-(3-O-thio)triphosphate (GTPγS) with high affinity. The two proteins responsible for most of this activity were purified; they account for 1.5% of the membrane protein. The two proteins contain α subunits of either 39,000 and 41,000 Da, β subunits of 36,000 or 35,000 Da, and a potential γ subunit (11,000 Da). These structures are the same as a family of proteins that includes transducin and the regulatory proteins, G(S) and G(I), of adenylate cyclase. The 41,000- and 39,000-Da polypeptides can be ADP-ribosylated with islet-activating protein from Bordetella pertussis, bind guanine nucleotides specifically, and migrate through polyacrylamide gels with rates similar to the α subunits of G(I) and transducin, respectively. The 36,000- and 35,000-Da polypeptides are similar to the β subunits of G(I) and G(S). The γ subunit is found whenever β subunits are present. The 41,000- and 39,000-Da polypeptides (with β and γ) are designated, respectively, G(I) and G(O) from brain. The α subunit of G(O) was isolated without the use of ligands known to dissociate other G proteins. G(O)α binds GTPγS reversible in the absence of Mg2+ and is relatively stable in cholate. This isolated α subunit should be of great utility in elucidating the mechanism of action of this family of GTP-binding proteins.&quot;,&quot;publisher&quot;:&quot;Elsevier&quot;,&quot;issue&quot;:&quot;22&quot;,&quot;volume&quot;:&quot;259&quot;,&quot;container-title-short&quot;:&quot;&quot;},&quot;isTemporary&quot;:false}]},{&quot;citationID&quot;:&quot;MENDELEY_CITATION_5575848c-6995-4330-b952-2320583aba2b&quot;,&quot;properties&quot;:{&quot;noteIndex&quot;:0},&quot;isEdited&quot;:false,&quot;manualOverride&quot;:{&quot;isManuallyOverridden&quot;:false,&quot;citeprocText&quot;:&quot;&lt;sup&gt;7–10&lt;/sup&gt;&quot;,&quot;manualOverrideText&quot;:&quot;&quot;},&quot;citationItems&quot;:[{&quot;id&quot;:&quot;2ba997a5-465b-3982-82e0-c248cb2e8519&quot;,&quot;itemData&quot;:{&quot;type&quot;:&quot;article-journal&quot;,&quot;id&quot;:&quot;2ba997a5-465b-3982-82e0-c248cb2e8519&quot;,&quot;title&quot;:&quot;GNAO1 Mutations Affecting the N-Terminal α-Helix of Gαo Lead to Parkinsonism&quot;,&quot;author&quot;:[{&quot;family&quot;:&quot;Solis&quot;,&quot;given&quot;:&quot;Gonzalo P.&quot;,&quot;parse-names&quot;:false,&quot;dropping-particle&quot;:&quot;&quot;,&quot;non-dropping-particle&quot;:&quot;&quot;},{&quot;family&quot;:&quot;Larasati&quot;,&quot;given&quot;:&quot;Yonika A.&quot;,&quot;parse-names&quot;:false,&quot;dropping-particle&quot;:&quot;&quot;,&quot;non-dropping-particle&quot;:&quot;&quot;},{&quot;family&quot;:&quot;Thiel&quot;,&quot;given&quot;:&quot;Moritz&quot;,&quot;parse-names&quot;:false,&quot;dropping-particle&quot;:&quot;&quot;,&quot;non-dropping-particle&quot;:&quot;&quot;},{&quot;family&quot;:&quot;Koval&quot;,&quot;given&quot;:&quot;Alexey&quot;,&quot;parse-names&quot;:false,&quot;dropping-particle&quot;:&quot;&quot;,&quot;non-dropping-particle&quot;:&quot;&quot;},{&quot;family&quot;:&quot;Koy&quot;,&quot;given&quot;:&quot;Anne&quot;,&quot;parse-names&quot;:false,&quot;dropping-particle&quot;:&quot;&quot;,&quot;non-dropping-particle&quot;:&quot;&quot;},{&quot;family&quot;:&quot;Katanaev&quot;,&quot;given&quot;:&quot;Vladimir L.&quot;,&quot;parse-names&quot;:false,&quot;dropping-particle&quot;:&quot;&quot;,&quot;non-dropping-particle&quot;:&quot;&quot;}],&quot;container-title&quot;:&quot;Movement disorders : official journal of the Movement Disorder Society&quot;,&quot;container-title-short&quot;:&quot;Mov. Disord.&quot;,&quot;accessed&quot;:{&quot;date-parts&quot;:[[2026,7,19]]},&quot;DOI&quot;:&quot;10.1002/MDS.29720&quot;,&quot;ISSN&quot;:&quot;1531-8257&quot;,&quot;PMID&quot;:&quot;38358016&quot;,&quot;URL&quot;:&quot;https://pubmed.ncbi.nlm.nih.gov/38358016/&quot;,&quot;issued&quot;:{&quot;date-parts&quot;:[[2024,3,1]]},&quot;page&quot;:&quot;601-606&quot;,&quot;abstract&quot;:&quot;Background: Patients carrying pathogenic variants in GNAO1 present a phenotypic spectrum ranging from severe early-onset epileptic encephalopathy and developmental delay to mild adolescent/adult-onset dystonia. Genotype–phenotype correlation and molecular mechanisms underlying the disease remain understudied. Methods: We analyzed the clinical course of a child carrying the novel GNAO1 mutation c.38T&gt;C;p.Leu13Pro, and structural, biochemical, and cellular properties of the corresponding mutant Gαo—GNAO1-encoded protein—alongside the related mutation c.68T&gt;C;p.Leu23Pro. Results: The main clinical feature was parkinsonism with bradykinesia and rigidity, unlike the hyperkinetic movement disorder commonly associated with GNAO1 mutations. The Leu ➔ Pro substitutions have no impact on enzymatic activity or overall folding of Gαo but uniquely destabilize the N-terminal α-helix, blocking formation of the heterotrimeric G-protein and disabling activation by G-protein-coupled receptors. Conclusions: Our study defines a parkinsonism phenotype within the spectrum of GNAO1 disorders and suggests a genotype–phenotype correlation by GNAO1 mutations targeting the N-terminal α-helix of Gαo. © 2024 The Authors. Movement Disorders published by Wiley Periodicals LLC on behalf of International Parkinson and Movement Disorder Society.&quot;,&quot;publisher&quot;:&quot;Mov Disord&quot;,&quot;issue&quot;:&quot;3&quot;,&quot;volume&quot;:&quot;39&quot;},&quot;isTemporary&quot;:false},{&quot;id&quot;:&quot;5ee7461a-227f-3296-b1d2-16fc7aeaad0e&quot;,&quot;itemData&quot;:{&quot;type&quot;:&quot;article-journal&quot;,&quot;id&quot;:&quot;5ee7461a-227f-3296-b1d2-16fc7aeaad0e&quot;,&quot;title&quot;:&quot;GNAO1-related movement disorder: An update on phenomenology, clinical course, and response to treatments&quot;,&quot;author&quot;:[{&quot;family&quot;:&quot;Novelli&quot;,&quot;given&quot;:&quot;Maria&quot;,&quot;parse-names&quot;:false,&quot;dropping-particle&quot;:&quot;&quot;,&quot;non-dropping-particle&quot;:&quot;&quot;},{&quot;family&quot;:&quot;Galosi&quot;,&quot;given&quot;:&quot;Serena&quot;,&quot;parse-names&quot;:false,&quot;dropping-particle&quot;:&quot;&quot;,&quot;non-dropping-particle&quot;:&quot;&quot;},{&quot;family&quot;:&quot;Zorzi&quot;,&quot;given&quot;:&quot;Giovanna&quot;,&quot;parse-names&quot;:false,&quot;dropping-particle&quot;:&quot;&quot;,&quot;non-dropping-particle&quot;:&quot;&quot;},{&quot;family&quot;:&quot;Martinelli&quot;,&quot;given&quot;:&quot;Simone&quot;,&quot;parse-names&quot;:false,&quot;dropping-particle&quot;:&quot;&quot;,&quot;non-dropping-particle&quot;:&quot;&quot;},{&quot;family&quot;:&quot;Capuano&quot;,&quot;given&quot;:&quot;Alessandro&quot;,&quot;parse-names&quot;:false,&quot;dropping-particle&quot;:&quot;&quot;,&quot;non-dropping-particle&quot;:&quot;&quot;},{&quot;family&quot;:&quot;Nardecchia&quot;,&quot;given&quot;:&quot;Francesca&quot;,&quot;parse-names&quot;:false,&quot;dropping-particle&quot;:&quot;&quot;,&quot;non-dropping-particle&quot;:&quot;&quot;},{&quot;family&quot;:&quot;Granata&quot;,&quot;given&quot;:&quot;Tiziana&quot;,&quot;parse-names&quot;:false,&quot;dropping-particle&quot;:&quot;&quot;,&quot;non-dropping-particle&quot;:&quot;&quot;},{&quot;family&quot;:&quot;Pollini&quot;,&quot;given&quot;:&quot;Luca&quot;,&quot;parse-names&quot;:false,&quot;dropping-particle&quot;:&quot;&quot;,&quot;non-dropping-particle&quot;:&quot;&quot;},{&quot;family&quot;:&quot;Rocco&quot;,&quot;given&quot;:&quot;Martina&quot;,&quot;parse-names&quot;:false,&quot;dropping-particle&quot;:&quot;&quot;,&quot;non-dropping-particle&quot;:&quot;Di&quot;},{&quot;family&quot;:&quot;Marras&quot;,&quot;given&quot;:&quot;Carlo Efisio&quot;,&quot;parse-names&quot;:false,&quot;dropping-particle&quot;:&quot;&quot;,&quot;non-dropping-particle&quot;:&quot;&quot;},{&quot;family&quot;:&quot;Nardocci&quot;,&quot;given&quot;:&quot;Nardo&quot;,&quot;parse-names&quot;:false,&quot;dropping-particle&quot;:&quot;&quot;,&quot;non-dropping-particle&quot;:&quot;&quot;},{&quot;family&quot;:&quot;Leuzzi&quot;,&quot;given&quot;:&quot;Vincenzo&quot;,&quot;parse-names&quot;:false,&quot;dropping-particle&quot;:&quot;&quot;,&quot;non-dropping-particle&quot;:&quot;&quot;}],&quot;container-title&quot;:&quot;Parkinsonism and Related Disorders&quot;,&quot;container-title-short&quot;:&quot;Parkinsonism Relat. Disord.&quot;,&quot;accessed&quot;:{&quot;date-parts&quot;:[[2026,7,19]]},&quot;DOI&quot;:&quot;10.1016/j.parkreldis.2023.105405&quot;,&quot;ISSN&quot;:&quot;18735126&quot;,&quot;PMID&quot;:&quot;37142469&quot;,&quot;URL&quot;:&quot;https://pubmed.ncbi.nlm.nih.gov/37142469/&quot;,&quot;issued&quot;:{&quot;date-parts&quot;:[[2023,6,1]]},&quot;abstract&quot;:&quot;Aim: To evaluate clinical phenotype and molecular findings of 157 cases with GNAO1 pathogenic or likely pathogenic variants delineating the clinical spectrum, course, and response to treatments. Method: Clinical phenotype, genetic data, and pharmacological and surgical treatment history of 11 novel cases and 146 previously published patients were analyzed. Results: Complex hyperkinetic movement disorder (MD) characterizes 88% of GNAO1 patients. Severe hypotonia and prominent disturbance of postural control seem to be hallmarks in the early stages preceding the hyperkinetic MD. In a subgroup of patients, paroxysmal exacerbations became so severe as to require admission to intensive care units (ICU). Almost all patients had a good response to deep brain stimulation (DBS). Milder phenotypes with late-onset focal/segmental dystonia, mild to moderate intellectual disability, and other minor neurological signs (i.e., parkinsonism and myoclonus) are emerging. MRI, previously considered noncontributory to a diagnosis, can show recurrent findings (i.e., cerebral atrophy, myelination and/or basal ganglia abnormalities). Fifty-eight GNAO1 pathogenic variants, including missense changes and a few recurrent splice site defects, have been reported. Substitutions at residues Gly203, Arg209 and Glu246, together with the intronic c.724-8G &gt; A change, account for more than 50% of cases. Interpretation: Infantile or childhood-onset complex hyperkinetic MD (chorea and/or dystonia) with or without paroxysmal exacerbations, associated hypotonia, and developmental disorders should prompt research for GNAO1 mutations. DBS effectively controls and prevents severe exacerbations and should be considered early in patients with specific GNAO1 variants and refractory MD. Prospective and natural history studies are necessary to define genotype-phenotype correlations further and clarify neurological outcomes.&quot;,&quot;publisher&quot;:&quot;Elsevier Ltd&quot;,&quot;volume&quot;:&quot;111&quot;},&quot;isTemporary&quot;:false},{&quot;id&quot;:&quot;2510e93b-57f3-399d-a48e-e76bffa9696c&quot;,&quot;itemData&quot;:{&quot;type&quot;:&quot;article-journal&quot;,&quot;id&quot;:&quot;2510e93b-57f3-399d-a48e-e76bffa9696c&quot;,&quot;title&quot;:&quot;Clinical and Molecular Profiling in GNAO1 Permits Phenotype-Genotype Correlation&quot;,&quot;author&quot;:[{&quot;family&quot;:&quot;Lasa-Aranzasti&quot;,&quot;given&quot;:&quot;Amaia&quot;,&quot;parse-names&quot;:false,&quot;dropping-particle&quot;:&quot;&quot;,&quot;non-dropping-particle&quot;:&quot;&quot;},{&quot;family&quot;:&quot;Larasati&quot;,&quot;given&quot;:&quot;Yonika A.&quot;,&quot;parse-names&quot;:false,&quot;dropping-particle&quot;:&quot;&quot;,&quot;non-dropping-particle&quot;:&quot;&quot;},{&quot;family&quot;:&quot;Silva Cardoso&quot;,&quot;given&quot;:&quot;Juliana&quot;,&quot;parse-names&quot;:false,&quot;dropping-particle&quot;:&quot;&quot;,&quot;non-dropping-particle&quot;:&quot;da&quot;},{&quot;family&quot;:&quot;Solis&quot;,&quot;given&quot;:&quot;Gonzalo P.&quot;,&quot;parse-names&quot;:false,&quot;dropping-particle&quot;:&quot;&quot;,&quot;non-dropping-particle&quot;:&quot;&quot;},{&quot;family&quot;:&quot;Koval&quot;,&quot;given&quot;:&quot;Alexey&quot;,&quot;parse-names&quot;:false,&quot;dropping-particle&quot;:&quot;&quot;,&quot;non-dropping-particle&quot;:&quot;&quot;},{&quot;family&quot;:&quot;Cazurro-Gutiérrez&quot;,&quot;given&quot;:&quot;Ana&quot;,&quot;parse-names&quot;:false,&quot;dropping-particle&quot;:&quot;&quot;,&quot;non-dropping-particle&quot;:&quot;&quot;},{&quot;family&quot;:&quot;Ortigoza-Escobar&quot;,&quot;given&quot;:&quot;Juan Dario&quot;,&quot;parse-names&quot;:false,&quot;dropping-particle&quot;:&quot;&quot;,&quot;non-dropping-particle&quot;:&quot;&quot;},{&quot;family&quot;:&quot;Miranda&quot;,&quot;given&quot;:&quot;Maria Concepción&quot;,&quot;parse-names&quot;:false,&quot;dropping-particle&quot;:&quot;&quot;,&quot;non-dropping-particle&quot;:&quot;&quot;},{&quot;family&quot;:&quot;la Casa-Fages&quot;,&quot;given&quot;:&quot;Beatriz&quot;,&quot;parse-names&quot;:false,&quot;dropping-particle&quot;:&quot;&quot;,&quot;non-dropping-particle&quot;:&quot;De&quot;},{&quot;family&quot;:&quot;Moreno-Galdó&quot;,&quot;given&quot;:&quot;Antonio&quot;,&quot;parse-names&quot;:false,&quot;dropping-particle&quot;:&quot;&quot;,&quot;non-dropping-particle&quot;:&quot;&quot;},{&quot;family&quot;:&quot;Tizzano&quot;,&quot;given&quot;:&quot;Eduardo F.&quot;,&quot;parse-names&quot;:false,&quot;dropping-particle&quot;:&quot;&quot;,&quot;non-dropping-particle&quot;:&quot;&quot;},{&quot;family&quot;:&quot;Gómez-Andrés&quot;,&quot;given&quot;:&quot;David&quot;,&quot;parse-names&quot;:false,&quot;dropping-particle&quot;:&quot;&quot;,&quot;non-dropping-particle&quot;:&quot;&quot;},{&quot;family&quot;:&quot;Verdura&quot;,&quot;given&quot;:&quot;Edgard&quot;,&quot;parse-names&quot;:false,&quot;dropping-particle&quot;:&quot;&quot;,&quot;non-dropping-particle&quot;:&quot;&quot;},{&quot;family&quot;:&quot;Katanaev&quot;,&quot;given&quot;:&quot;Vladimir L.&quot;,&quot;parse-names&quot;:false,&quot;dropping-particle&quot;:&quot;&quot;,&quot;non-dropping-particle&quot;:&quot;&quot;},{&quot;family&quot;:&quot;Pérez-Dueñas&quot;,&quot;given&quot;:&quot;Belén&quot;,&quot;parse-names&quot;:false,&quot;dropping-particle&quot;:&quot;&quot;,&quot;non-dropping-particle&quot;:&quot;&quot;},{&quot;family&quot;:&quot;Cancho Candela&quot;,&quot;given&quot;:&quot;Ramón&quot;,&quot;parse-names&quot;:false,&quot;dropping-particle&quot;:&quot;&quot;,&quot;non-dropping-particle&quot;:&quot;&quot;},{&quot;family&quot;:&quot;Martinez&quot;,&quot;given&quot;:&quot;Jorge Pantoja&quot;,&quot;parse-names&quot;:false,&quot;dropping-particle&quot;:&quot;&quot;,&quot;non-dropping-particle&quot;:&quot;&quot;},{&quot;family&quot;:&quot;Cáceres-Marzal&quot;,&quot;given&quot;:&quot;Cristina&quot;,&quot;parse-names&quot;:false,&quot;dropping-particle&quot;:&quot;&quot;,&quot;non-dropping-particle&quot;:&quot;&quot;},{&quot;family&quot;:&quot;Martí Carrera&quot;,&quot;given&quot;:&quot;Itxaso&quot;,&quot;parse-names&quot;:false,&quot;dropping-particle&quot;:&quot;&quot;,&quot;non-dropping-particle&quot;:&quot;&quot;},{&quot;family&quot;:&quot;Duat-Rodriguez&quot;,&quot;given&quot;:&quot;Ana&quot;,&quot;parse-names&quot;:false,&quot;dropping-particle&quot;:&quot;&quot;,&quot;non-dropping-particle&quot;:&quot;&quot;},{&quot;family&quot;:&quot;Camacho&quot;,&quot;given&quot;:&quot;Ana&quot;,&quot;parse-names&quot;:false,&quot;dropping-particle&quot;:&quot;&quot;,&quot;non-dropping-particle&quot;:&quot;&quot;}],&quot;container-title&quot;:&quot;Movement disorders : official journal of the Movement Disorder Society&quot;,&quot;container-title-short&quot;:&quot;Mov. Disord.&quot;,&quot;accessed&quot;:{&quot;date-parts&quot;:[[2026,7,19]]},&quot;DOI&quot;:&quot;10.1002/MDS.29881&quot;,&quot;ISSN&quot;:&quot;1531-8257&quot;,&quot;PMID&quot;:&quot;38881224&quot;,&quot;URL&quot;:&quot;https://pubmed.ncbi.nlm.nih.gov/38881224/&quot;,&quot;issued&quot;:{&quot;date-parts&quot;:[[2024,9,1]]},&quot;page&quot;:&quot;1578-1591&quot;,&quot;abstract&quot;:&quot;Background: Defects in GNAO1, the gene encoding the major neuronal G-protein Gαo, are related to neurodevelopmental disorders, epilepsy, and movement disorders. Nevertheless, there is a poor understanding of how molecular mechanisms explain the different phenotypes. Objectives: We aimed to analyze the clinical phenotype and the molecular characterization of GNAO1-related disorders. Methods: Patients were recruited in collaboration with the Spanish GNAO1 Association. For patient phenotyping, direct clinical evaluation, analysis of homemade-videos, and an online questionnaire completed by families were analyzed. We studied Gαo cellular expression, the interactions of the partner proteins, and binding to guanosine triphosphate (GTP) and G-protein-coupled receptors (GPCRs). Results: Eighteen patients with GNAO1 genetic defects had a complex neurodevelopmental disorder, epilepsy, central hypotonia, and movement disorders. Eleven patients showed neurological deterioration, recurrent hyperkinetic crisis with partial recovery, and secondary complications leading to death in three cases. Deep brain stimulation improved hyperkinetic crisis, but had inconsistent benefits in dystonia. The molecular defects caused by pathogenic Gαo were aberrant GTP binding and hydrolysis activities, an inability to interact with cellular binding partners, and reduced coupling to GPCRs. Decreased localization of Gαo in the plasma membrane was correlated with the phenotype of “developmental and epileptic encephalopathy 17.” We observed a genotype–phenotype correlation, pathogenic variants in position 203 were related to developmental and epileptic encephalopathy, whereas those in position 209 were related to neurodevelopmental disorder with involuntary movements. Milder phenotypes were associated with other molecular defects such as del.16q12.2q21 and I344del. Conclusion: We highlight the complexity of the motor phenotype, which is characterized by fluctuations throughout the day, and hyperkinetic crisis with a distinct post-hyperkinetic crisis state. We confirm a molecular-based genotype–phenotype correlation for specific variants. © 2024 The Author(s). Movement Disorders published by Wiley Periodicals LLC on behalf of International Parkinson and Movement Disorder Society.&quot;,&quot;publisher&quot;:&quot;Mov Disord&quot;,&quot;issue&quot;:&quot;9&quot;,&quot;volume&quot;:&quot;39&quot;},&quot;isTemporary&quot;:false},{&quot;id&quot;:&quot;f4682768-e446-3f63-b30e-645ed6f3209d&quot;,&quot;itemData&quot;:{&quot;type&quot;:&quot;article-journal&quot;,&quot;id&quot;:&quot;f4682768-e446-3f63-b30e-645ed6f3209d&quot;,&quot;title&quot;:&quot;Phenomenology and clinical course of movement disorder in GNAO1 variants: Results from an analytical review&quot;,&quot;author&quot;:[{&quot;family&quot;:&quot;Schirinzi&quot;,&quot;given&quot;:&quot;Tommaso&quot;,&quot;parse-names&quot;:false,&quot;dropping-particle&quot;:&quot;&quot;,&quot;non-dropping-particle&quot;:&quot;&quot;},{&quot;family&quot;:&quot;Garone&quot;,&quot;given&quot;:&quot;Giacomo&quot;,&quot;parse-names&quot;:false,&quot;dropping-particle&quot;:&quot;&quot;,&quot;non-dropping-particle&quot;:&quot;&quot;},{&quot;family&quot;:&quot;Travaglini&quot;,&quot;given&quot;:&quot;Lorena&quot;,&quot;parse-names&quot;:false,&quot;dropping-particle&quot;:&quot;&quot;,&quot;non-dropping-particle&quot;:&quot;&quot;},{&quot;family&quot;:&quot;Vasco&quot;,&quot;given&quot;:&quot;Gessica&quot;,&quot;parse-names&quot;:false,&quot;dropping-particle&quot;:&quot;&quot;,&quot;non-dropping-particle&quot;:&quot;&quot;},{&quot;family&quot;:&quot;Galosi&quot;,&quot;given&quot;:&quot;Serena&quot;,&quot;parse-names&quot;:false,&quot;dropping-particle&quot;:&quot;&quot;,&quot;non-dropping-particle&quot;:&quot;&quot;},{&quot;family&quot;:&quot;Rios&quot;,&quot;given&quot;:&quot;Loreto&quot;,&quot;parse-names&quot;:false,&quot;dropping-particle&quot;:&quot;&quot;,&quot;non-dropping-particle&quot;:&quot;&quot;},{&quot;family&quot;:&quot;Castiglioni&quot;,&quot;given&quot;:&quot;Claudia&quot;,&quot;parse-names&quot;:false,&quot;dropping-particle&quot;:&quot;&quot;,&quot;non-dropping-particle&quot;:&quot;&quot;},{&quot;family&quot;:&quot;Barassi&quot;,&quot;given&quot;:&quot;Claudia&quot;,&quot;parse-names&quot;:false,&quot;dropping-particle&quot;:&quot;&quot;,&quot;non-dropping-particle&quot;:&quot;&quot;},{&quot;family&quot;:&quot;Battaglia&quot;,&quot;given&quot;:&quot;Domenica&quot;,&quot;parse-names&quot;:false,&quot;dropping-particle&quot;:&quot;&quot;,&quot;non-dropping-particle&quot;:&quot;&quot;},{&quot;family&quot;:&quot;Gambardella&quot;,&quot;given&quot;:&quot;Maria Luigia&quot;,&quot;parse-names&quot;:false,&quot;dropping-particle&quot;:&quot;&quot;,&quot;non-dropping-particle&quot;:&quot;&quot;},{&quot;family&quot;:&quot;Cantonetti&quot;,&quot;given&quot;:&quot;Laura&quot;,&quot;parse-names&quot;:false,&quot;dropping-particle&quot;:&quot;&quot;,&quot;non-dropping-particle&quot;:&quot;&quot;},{&quot;family&quot;:&quot;Graziola&quot;,&quot;given&quot;:&quot;Federica&quot;,&quot;parse-names&quot;:false,&quot;dropping-particle&quot;:&quot;&quot;,&quot;non-dropping-particle&quot;:&quot;&quot;},{&quot;family&quot;:&quot;Marras&quot;,&quot;given&quot;:&quot;Carlo Efisio&quot;,&quot;parse-names&quot;:false,&quot;dropping-particle&quot;:&quot;&quot;,&quot;non-dropping-particle&quot;:&quot;&quot;},{&quot;family&quot;:&quot;Castelli&quot;,&quot;given&quot;:&quot;Enrico&quot;,&quot;parse-names&quot;:false,&quot;dropping-particle&quot;:&quot;&quot;,&quot;non-dropping-particle&quot;:&quot;&quot;},{&quot;family&quot;:&quot;Bertini&quot;,&quot;given&quot;:&quot;Enrico&quot;,&quot;parse-names&quot;:false,&quot;dropping-particle&quot;:&quot;&quot;,&quot;non-dropping-particle&quot;:&quot;&quot;},{&quot;family&quot;:&quot;Capuano&quot;,&quot;given&quot;:&quot;Alessandro&quot;,&quot;parse-names&quot;:false,&quot;dropping-particle&quot;:&quot;&quot;,&quot;non-dropping-particle&quot;:&quot;&quot;},{&quot;family&quot;:&quot;Leuzzi&quot;,&quot;given&quot;:&quot;Vincenzo&quot;,&quot;parse-names&quot;:false,&quot;dropping-particle&quot;:&quot;&quot;,&quot;non-dropping-particle&quot;:&quot;&quot;}],&quot;container-title&quot;:&quot;Parkinsonism and Related Disorders&quot;,&quot;container-title-short&quot;:&quot;Parkinsonism Relat. Disord.&quot;,&quot;accessed&quot;:{&quot;date-parts&quot;:[[2026,7,19]]},&quot;DOI&quot;:&quot;10.1016/j.parkreldis.2018.11.019&quot;,&quot;ISSN&quot;:&quot;18735126&quot;,&quot;PMID&quot;:&quot;30642806&quot;,&quot;URL&quot;:&quot;https://pubmed.ncbi.nlm.nih.gov/30642806/&quot;,&quot;issued&quot;:{&quot;date-parts&quot;:[[2019,4,1]]},&quot;page&quot;:&quot;19-25&quot;,&quot;abstract&quot;:&quot;GNAO1 variants were recently discovered as causes of epileptic encephalopathies and heterogeneous syndromes presenting with movement disorders (MDs), whose phenomenology and clinical course are yet undefined. We herein focused on GNAO1-related MD, providing an analytical review of existing data to outline the main MD phenomenology and management, clinical evolution and genotype-phenotype correlations. Reviewing 41 previously published patients and assessing 5 novel cases, a comprehensive cohort of 46 patients was analyzed, reassuming knowledge about genotypes, phenotypes, disease course and treatment of this condition. GNAO1-related MD consisted of a severe early-onset hyperkinetic syndrome, with prominent chorea, dystonia and orofacial dyskinesia. Symptoms are poorly responsive to medical therapy and fluctuate, with critical and life-threatening exacerbations, such as status dystonicus. The presence of a choreiform MD appears to be predictive of a higher risk of movement disorder emergency. Surgical treatments are sometimes effective, although severe disabilities persist. Differently from the early infantile epileptic encephalopathy phenotype (associated with loss of function variants), no clear correlation between genotype and MD phenotype emerged, although some variants recurred more frequently, mainly affecting exons 6 and 7.&quot;,&quot;publisher&quot;:&quot;Elsevier Ltd&quot;,&quot;volume&quot;:&quot;61&quot;},&quot;isTemporary&quot;:false}],&quot;citationTag&quot;:&quot;MENDELEY_CITATION_v3_eyJjaXRhdGlvbklEIjoiTUVOREVMRVlfQ0lUQVRJT05fNTU3NTg0OGMtNjk5NS00MzMwLWI5NTItMjMyMDU4M2FiYTJiIiwicHJvcGVydGllcyI6eyJub3RlSW5kZXgiOjB9LCJpc0VkaXRlZCI6ZmFsc2UsIm1hbnVhbE92ZXJyaWRlIjp7ImlzTWFudWFsbHlPdmVycmlkZGVuIjpmYWxzZSwiY2l0ZXByb2NUZXh0IjoiPHN1cD434oCTMTA8L3N1cD4iLCJtYW51YWxPdmVycmlkZVRleHQiOiIifSwiY2l0YXRpb25JdGVtcyI6W3siaWQiOiIyYmE5OTdhNS00NjViLTM5ODItODJlMC1jMjQ4Y2IyZTg1MTkiLCJpdGVtRGF0YSI6eyJ0eXBlIjoiYXJ0aWNsZS1qb3VybmFsIiwiaWQiOiIyYmE5OTdhNS00NjViLTM5ODItODJlMC1jMjQ4Y2IyZTg1MTkiLCJ0aXRsZSI6IkdOQU8xIE11dGF0aW9ucyBBZmZlY3RpbmcgdGhlIE4tVGVybWluYWwgzrEtSGVsaXggb2YgR86xbyBMZWFkIHRvIFBhcmtpbnNvbmlzbSIsImF1dGhvciI6W3siZmFtaWx5IjoiU29saXMiLCJnaXZlbiI6IkdvbnphbG8gUC4iLCJwYXJzZS1uYW1lcyI6ZmFsc2UsImRyb3BwaW5nLXBhcnRpY2xlIjoiIiwibm9uLWRyb3BwaW5nLXBhcnRpY2xlIjoiIn0seyJmYW1pbHkiOiJMYXJhc2F0aSIsImdpdmVuIjoiWW9uaWthIEEuIiwicGFyc2UtbmFtZXMiOmZhbHNlLCJkcm9wcGluZy1wYXJ0aWNsZSI6IiIsIm5vbi1kcm9wcGluZy1wYXJ0aWNsZSI6IiJ9LHsiZmFtaWx5IjoiVGhpZWwiLCJnaXZlbiI6Ik1vcml0eiIsInBhcnNlLW5hbWVzIjpmYWxzZSwiZHJvcHBpbmctcGFydGljbGUiOiIiLCJub24tZHJvcHBpbmctcGFydGljbGUiOiIifSx7ImZhbWlseSI6IktvdmFsIiwiZ2l2ZW4iOiJBbGV4ZXkiLCJwYXJzZS1uYW1lcyI6ZmFsc2UsImRyb3BwaW5nLXBhcnRpY2xlIjoiIiwibm9uLWRyb3BwaW5nLXBhcnRpY2xlIjoiIn0seyJmYW1pbHkiOiJLb3kiLCJnaXZlbiI6IkFubmUiLCJwYXJzZS1uYW1lcyI6ZmFsc2UsImRyb3BwaW5nLXBhcnRpY2xlIjoiIiwibm9uLWRyb3BwaW5nLXBhcnRpY2xlIjoiIn0seyJmYW1pbHkiOiJLYXRhbmFldiIsImdpdmVuIjoiVmxhZGltaXIgTC4iLCJwYXJzZS1uYW1lcyI6ZmFsc2UsImRyb3BwaW5nLXBhcnRpY2xlIjoiIiwibm9uLWRyb3BwaW5nLXBhcnRpY2xlIjoiIn1dLCJjb250YWluZXItdGl0bGUiOiJNb3ZlbWVudCBkaXNvcmRlcnMgOiBvZmZpY2lhbCBqb3VybmFsIG9mIHRoZSBNb3ZlbWVudCBEaXNvcmRlciBTb2NpZXR5IiwiY29udGFpbmVyLXRpdGxlLXNob3J0IjoiTW92LiBEaXNvcmQuIiwiYWNjZXNzZWQiOnsiZGF0ZS1wYXJ0cyI6W1syMDI2LDcsMTldXX0sIkRPSSI6IjEwLjEwMDIvTURTLjI5NzIwIiwiSVNTTiI6IjE1MzEtODI1NyIsIlBNSUQiOiIzODM1ODAxNiIsIlVSTCI6Imh0dHBzOi8vcHVibWVkLm5jYmkubmxtLm5paC5nb3YvMzgzNTgwMTYvIiwiaXNzdWVkIjp7ImRhdGUtcGFydHMiOltbMjAyNCwzLDFdXX0sInBhZ2UiOiI2MDEtNjA2IiwiYWJzdHJhY3QiOiJCYWNrZ3JvdW5kOiBQYXRpZW50cyBjYXJyeWluZyBwYXRob2dlbmljIHZhcmlhbnRzIGluIEdOQU8xIHByZXNlbnQgYSBwaGVub3R5cGljIHNwZWN0cnVtIHJhbmdpbmcgZnJvbSBzZXZlcmUgZWFybHktb25zZXQgZXBpbGVwdGljIGVuY2VwaGFsb3BhdGh5IGFuZCBkZXZlbG9wbWVudGFsIGRlbGF5IHRvIG1pbGQgYWRvbGVzY2VudC9hZHVsdC1vbnNldCBkeXN0b25pYS4gR2Vub3R5cGXigJNwaGVub3R5cGUgY29ycmVsYXRpb24gYW5kIG1vbGVjdWxhciBtZWNoYW5pc21zIHVuZGVybHlpbmcgdGhlIGRpc2Vhc2UgcmVtYWluIHVuZGVyc3R1ZGllZC4gTWV0aG9kczogV2UgYW5hbHl6ZWQgdGhlIGNsaW5pY2FsIGNvdXJzZSBvZiBhIGNoaWxkIGNhcnJ5aW5nIHRoZSBub3ZlbCBHTkFPMSBtdXRhdGlvbiBjLjM4VD5DO3AuTGV1MTNQcm8sIGFuZCBzdHJ1Y3R1cmFsLCBiaW9jaGVtaWNhbCwgYW5kIGNlbGx1bGFyIHByb3BlcnRpZXMgb2YgdGhlIGNvcnJlc3BvbmRpbmcgbXV0YW50IEfOsW/igJRHTkFPMS1lbmNvZGVkIHByb3RlaW7igJRhbG9uZ3NpZGUgdGhlIHJlbGF0ZWQgbXV0YXRpb24gYy42OFQ+QztwLkxldTIzUHJvLiBSZXN1bHRzOiBUaGUgbWFpbiBjbGluaWNhbCBmZWF0dXJlIHdhcyBwYXJraW5zb25pc20gd2l0aCBicmFkeWtpbmVzaWEgYW5kIHJpZ2lkaXR5LCB1bmxpa2UgdGhlIGh5cGVya2luZXRpYyBtb3ZlbWVudCBkaXNvcmRlciBjb21tb25seSBhc3NvY2lhdGVkIHdpdGggR05BTzEgbXV0YXRpb25zLiBUaGUgTGV1IOKelCBQcm8gc3Vic3RpdHV0aW9ucyBoYXZlIG5vIGltcGFjdCBvbiBlbnp5bWF0aWMgYWN0aXZpdHkgb3Igb3ZlcmFsbCBmb2xkaW5nIG9mIEfOsW8gYnV0IHVuaXF1ZWx5IGRlc3RhYmlsaXplIHRoZSBOLXRlcm1pbmFsIM6xLWhlbGl4LCBibG9ja2luZyBmb3JtYXRpb24gb2YgdGhlIGhldGVyb3RyaW1lcmljIEctcHJvdGVpbiBhbmQgZGlzYWJsaW5nIGFjdGl2YXRpb24gYnkgRy1wcm90ZWluLWNvdXBsZWQgcmVjZXB0b3JzLiBDb25jbHVzaW9uczogT3VyIHN0dWR5IGRlZmluZXMgYSBwYXJraW5zb25pc20gcGhlbm90eXBlIHdpdGhpbiB0aGUgc3BlY3RydW0gb2YgR05BTzEgZGlzb3JkZXJzIGFuZCBzdWdnZXN0cyBhIGdlbm90eXBl4oCTcGhlbm90eXBlIGNvcnJlbGF0aW9uIGJ5IEdOQU8xIG11dGF0aW9ucyB0YXJnZXRpbmcgdGhlIE4tdGVybWluYWwgzrEtaGVsaXggb2YgR86xby4gwqkgMjAyNCBUaGUgQXV0aG9ycy4gTW92ZW1lbnQgRGlzb3JkZXJzIHB1Ymxpc2hlZCBieSBXaWxleSBQZXJpb2RpY2FscyBMTEMgb24gYmVoYWxmIG9mIEludGVybmF0aW9uYWwgUGFya2luc29uIGFuZCBNb3ZlbWVudCBEaXNvcmRlciBTb2NpZXR5LiIsInB1Ymxpc2hlciI6Ik1vdiBEaXNvcmQiLCJpc3N1ZSI6IjMiLCJ2b2x1bWUiOiIzOSJ9LCJpc1RlbXBvcmFyeSI6ZmFsc2V9LHsiaWQiOiI1ZWU3NDYxYS0yMjdmLTMyOTYtYjFkMi0xNmZjN2FlYWFkMGUiLCJpdGVtRGF0YSI6eyJ0eXBlIjoiYXJ0aWNsZS1qb3VybmFsIiwiaWQiOiI1ZWU3NDYxYS0yMjdmLTMyOTYtYjFkMi0xNmZjN2FlYWFkMGUiLCJ0aXRsZSI6IkdOQU8xLXJlbGF0ZWQgbW92ZW1lbnQgZGlzb3JkZXI6IEFuIHVwZGF0ZSBvbiBwaGVub21lbm9sb2d5LCBjbGluaWNhbCBjb3Vyc2UsIGFuZCByZXNwb25zZSB0byB0cmVhdG1lbnRzIiwiYXV0aG9yIjpbeyJmYW1pbHkiOiJOb3ZlbGxpIiwiZ2l2ZW4iOiJNYXJpYSIsInBhcnNlLW5hbWVzIjpmYWxzZSwiZHJvcHBpbmctcGFydGljbGUiOiIiLCJub24tZHJvcHBpbmctcGFydGljbGUiOiIifSx7ImZhbWlseSI6IkdhbG9zaSIsImdpdmVuIjoiU2VyZW5hIiwicGFyc2UtbmFtZXMiOmZhbHNlLCJkcm9wcGluZy1wYXJ0aWNsZSI6IiIsIm5vbi1kcm9wcGluZy1wYXJ0aWNsZSI6IiJ9LHsiZmFtaWx5IjoiWm9yemkiLCJnaXZlbiI6Ikdpb3Zhbm5hIiwicGFyc2UtbmFtZXMiOmZhbHNlLCJkcm9wcGluZy1wYXJ0aWNsZSI6IiIsIm5vbi1kcm9wcGluZy1wYXJ0aWNsZSI6IiJ9LHsiZmFtaWx5IjoiTWFydGluZWxsaSIsImdpdmVuIjoiU2ltb25lIiwicGFyc2UtbmFtZXMiOmZhbHNlLCJkcm9wcGluZy1wYXJ0aWNsZSI6IiIsIm5vbi1kcm9wcGluZy1wYXJ0aWNsZSI6IiJ9LHsiZmFtaWx5IjoiQ2FwdWFubyIsImdpdmVuIjoiQWxlc3NhbmRybyIsInBhcnNlLW5hbWVzIjpmYWxzZSwiZHJvcHBpbmctcGFydGljbGUiOiIiLCJub24tZHJvcHBpbmctcGFydGljbGUiOiIifSx7ImZhbWlseSI6Ik5hcmRlY2NoaWEiLCJnaXZlbiI6IkZyYW5jZXNjYSIsInBhcnNlLW5hbWVzIjpmYWxzZSwiZHJvcHBpbmctcGFydGljbGUiOiIiLCJub24tZHJvcHBpbmctcGFydGljbGUiOiIifSx7ImZhbWlseSI6IkdyYW5hdGEiLCJnaXZlbiI6IlRpemlhbmEiLCJwYXJzZS1uYW1lcyI6ZmFsc2UsImRyb3BwaW5nLXBhcnRpY2xlIjoiIiwibm9uLWRyb3BwaW5nLXBhcnRpY2xlIjoiIn0seyJmYW1pbHkiOiJQb2xsaW5pIiwiZ2l2ZW4iOiJMdWNhIiwicGFyc2UtbmFtZXMiOmZhbHNlLCJkcm9wcGluZy1wYXJ0aWNsZSI6IiIsIm5vbi1kcm9wcGluZy1wYXJ0aWNsZSI6IiJ9LHsiZmFtaWx5IjoiUm9jY28iLCJnaXZlbiI6Ik1hcnRpbmEiLCJwYXJzZS1uYW1lcyI6ZmFsc2UsImRyb3BwaW5nLXBhcnRpY2xlIjoiIiwibm9uLWRyb3BwaW5nLXBhcnRpY2xlIjoiRGkifSx7ImZhbWlseSI6Ik1hcnJhcyIsImdpdmVuIjoiQ2FybG8gRWZpc2lvIiwicGFyc2UtbmFtZXMiOmZhbHNlLCJkcm9wcGluZy1wYXJ0aWNsZSI6IiIsIm5vbi1kcm9wcGluZy1wYXJ0aWNsZSI6IiJ9LHsiZmFtaWx5IjoiTmFyZG9jY2kiLCJnaXZlbiI6Ik5hcmRvIiwicGFyc2UtbmFtZXMiOmZhbHNlLCJkcm9wcGluZy1wYXJ0aWNsZSI6IiIsIm5vbi1kcm9wcGluZy1wYXJ0aWNsZSI6IiJ9LHsiZmFtaWx5IjoiTGV1enppIiwiZ2l2ZW4iOiJWaW5jZW56byIsInBhcnNlLW5hbWVzIjpmYWxzZSwiZHJvcHBpbmctcGFydGljbGUiOiIiLCJub24tZHJvcHBpbmctcGFydGljbGUiOiIifV0sImNvbnRhaW5lci10aXRsZSI6IlBhcmtpbnNvbmlzbSBhbmQgUmVsYXRlZCBEaXNvcmRlcnMiLCJjb250YWluZXItdGl0bGUtc2hvcnQiOiJQYXJraW5zb25pc20gUmVsYXQuIERpc29yZC4iLCJhY2Nlc3NlZCI6eyJkYXRlLXBhcnRzIjpbWzIwMjYsNywxOV1dfSwiRE9JIjoiMTAuMTAxNi9qLnBhcmtyZWxkaXMuMjAyMy4xMDU0MDUiLCJJU1NOIjoiMTg3MzUxMjYiLCJQTUlEIjoiMzcxNDI0NjkiLCJVUkwiOiJodHRwczovL3B1Ym1lZC5uY2JpLm5sbS5uaWguZ292LzM3MTQyNDY5LyIsImlzc3VlZCI6eyJkYXRlLXBhcnRzIjpbWzIwMjMsNiwxXV19LCJhYnN0cmFjdCI6IkFpbTogVG8gZXZhbHVhdGUgY2xpbmljYWwgcGhlbm90eXBlIGFuZCBtb2xlY3VsYXIgZmluZGluZ3Mgb2YgMTU3IGNhc2VzIHdpdGggR05BTzEgcGF0aG9nZW5pYyBvciBsaWtlbHkgcGF0aG9nZW5pYyB2YXJpYW50cyBkZWxpbmVhdGluZyB0aGUgY2xpbmljYWwgc3BlY3RydW0sIGNvdXJzZSwgYW5kIHJlc3BvbnNlIHRvIHRyZWF0bWVudHMuIE1ldGhvZDogQ2xpbmljYWwgcGhlbm90eXBlLCBnZW5ldGljIGRhdGEsIGFuZCBwaGFybWFjb2xvZ2ljYWwgYW5kIHN1cmdpY2FsIHRyZWF0bWVudCBoaXN0b3J5IG9mIDExIG5vdmVsIGNhc2VzIGFuZCAxNDYgcHJldmlvdXNseSBwdWJsaXNoZWQgcGF0aWVudHMgd2VyZSBhbmFseXplZC4gUmVzdWx0czogQ29tcGxleCBoeXBlcmtpbmV0aWMgbW92ZW1lbnQgZGlzb3JkZXIgKE1EKSBjaGFyYWN0ZXJpemVzIDg4JSBvZiBHTkFPMSBwYXRpZW50cy4gU2V2ZXJlIGh5cG90b25pYSBhbmQgcHJvbWluZW50IGRpc3R1cmJhbmNlIG9mIHBvc3R1cmFsIGNvbnRyb2wgc2VlbSB0byBiZSBoYWxsbWFya3MgaW4gdGhlIGVhcmx5IHN0YWdlcyBwcmVjZWRpbmcgdGhlIGh5cGVya2luZXRpYyBNRC4gSW4gYSBzdWJncm91cCBvZiBwYXRpZW50cywgcGFyb3h5c21hbCBleGFjZXJiYXRpb25zIGJlY2FtZSBzbyBzZXZlcmUgYXMgdG8gcmVxdWlyZSBhZG1pc3Npb24gdG8gaW50ZW5zaXZlIGNhcmUgdW5pdHMgKElDVSkuIEFsbW9zdCBhbGwgcGF0aWVudHMgaGFkIGEgZ29vZCByZXNwb25zZSB0byBkZWVwIGJyYWluIHN0aW11bGF0aW9uIChEQlMpLiBNaWxkZXIgcGhlbm90eXBlcyB3aXRoIGxhdGUtb25zZXQgZm9jYWwvc2VnbWVudGFsIGR5c3RvbmlhLCBtaWxkIHRvIG1vZGVyYXRlIGludGVsbGVjdHVhbCBkaXNhYmlsaXR5LCBhbmQgb3RoZXIgbWlub3IgbmV1cm9sb2dpY2FsIHNpZ25zIChpLmUuLCBwYXJraW5zb25pc20gYW5kIG15b2Nsb251cykgYXJlIGVtZXJnaW5nLiBNUkksIHByZXZpb3VzbHkgY29uc2lkZXJlZCBub25jb250cmlidXRvcnkgdG8gYSBkaWFnbm9zaXMsIGNhbiBzaG93IHJlY3VycmVudCBmaW5kaW5ncyAoaS5lLiwgY2VyZWJyYWwgYXRyb3BoeSwgbXllbGluYXRpb24gYW5kL29yIGJhc2FsIGdhbmdsaWEgYWJub3JtYWxpdGllcykuIEZpZnR5LWVpZ2h0IEdOQU8xIHBhdGhvZ2VuaWMgdmFyaWFudHMsIGluY2x1ZGluZyBtaXNzZW5zZSBjaGFuZ2VzIGFuZCBhIGZldyByZWN1cnJlbnQgc3BsaWNlIHNpdGUgZGVmZWN0cywgaGF2ZSBiZWVuIHJlcG9ydGVkLiBTdWJzdGl0dXRpb25zIGF0IHJlc2lkdWVzIEdseTIwMywgQXJnMjA5IGFuZCBHbHUyNDYsIHRvZ2V0aGVyIHdpdGggdGhlIGludHJvbmljIGMuNzI0LThHID4gQSBjaGFuZ2UsIGFjY291bnQgZm9yIG1vcmUgdGhhbiA1MCUgb2YgY2FzZXMuIEludGVycHJldGF0aW9uOiBJbmZhbnRpbGUgb3IgY2hpbGRob29kLW9uc2V0IGNvbXBsZXggaHlwZXJraW5ldGljIE1EIChjaG9yZWEgYW5kL29yIGR5c3RvbmlhKSB3aXRoIG9yIHdpdGhvdXQgcGFyb3h5c21hbCBleGFjZXJiYXRpb25zLCBhc3NvY2lhdGVkIGh5cG90b25pYSwgYW5kIGRldmVsb3BtZW50YWwgZGlzb3JkZXJzIHNob3VsZCBwcm9tcHQgcmVzZWFyY2ggZm9yIEdOQU8xIG11dGF0aW9ucy4gREJTIGVmZmVjdGl2ZWx5IGNvbnRyb2xzIGFuZCBwcmV2ZW50cyBzZXZlcmUgZXhhY2VyYmF0aW9ucyBhbmQgc2hvdWxkIGJlIGNvbnNpZGVyZWQgZWFybHkgaW4gcGF0aWVudHMgd2l0aCBzcGVjaWZpYyBHTkFPMSB2YXJpYW50cyBhbmQgcmVmcmFjdG9yeSBNRC4gUHJvc3BlY3RpdmUgYW5kIG5hdHVyYWwgaGlzdG9yeSBzdHVkaWVzIGFyZSBuZWNlc3NhcnkgdG8gZGVmaW5lIGdlbm90eXBlLXBoZW5vdHlwZSBjb3JyZWxhdGlvbnMgZnVydGhlciBhbmQgY2xhcmlmeSBuZXVyb2xvZ2ljYWwgb3V0Y29tZXMuIiwicHVibGlzaGVyIjoiRWxzZXZpZXIgTHRkIiwidm9sdW1lIjoiMTExIn0sImlzVGVtcG9yYXJ5IjpmYWxzZX0seyJpZCI6IjI1MTBlOTNiLTU3ZjMtMzk5ZC1hNDhlLWU3NmJmZmE5Njk2YyIsIml0ZW1EYXRhIjp7InR5cGUiOiJhcnRpY2xlLWpvdXJuYWwiLCJpZCI6IjI1MTBlOTNiLTU3ZjMtMzk5ZC1hNDhlLWU3NmJmZmE5Njk2YyIsInRpdGxlIjoiQ2xpbmljYWwgYW5kIE1vbGVjdWxhciBQcm9maWxpbmcgaW4gR05BTzEgUGVybWl0cyBQaGVub3R5cGUtR2Vub3R5cGUgQ29ycmVsYXRpb24iLCJhdXRob3IiOlt7ImZhbWlseSI6Ikxhc2EtQXJhbnphc3RpIiwiZ2l2ZW4iOiJBbWFpYSIsInBhcnNlLW5hbWVzIjpmYWxzZSwiZHJvcHBpbmctcGFydGljbGUiOiIiLCJub24tZHJvcHBpbmctcGFydGljbGUiOiIifSx7ImZhbWlseSI6IkxhcmFzYXRpIiwiZ2l2ZW4iOiJZb25pa2EgQS4iLCJwYXJzZS1uYW1lcyI6ZmFsc2UsImRyb3BwaW5nLXBhcnRpY2xlIjoiIiwibm9uLWRyb3BwaW5nLXBhcnRpY2xlIjoiIn0seyJmYW1pbHkiOiJTaWx2YSBDYXJkb3NvIiwiZ2l2ZW4iOiJKdWxpYW5hIiwicGFyc2UtbmFtZXMiOmZhbHNlLCJkcm9wcGluZy1wYXJ0aWNsZSI6IiIsIm5vbi1kcm9wcGluZy1wYXJ0aWNsZSI6ImRhIn0seyJmYW1pbHkiOiJTb2xpcyIsImdpdmVuIjoiR29uemFsbyBQLiIsInBhcnNlLW5hbWVzIjpmYWxzZSwiZHJvcHBpbmctcGFydGljbGUiOiIiLCJub24tZHJvcHBpbmctcGFydGljbGUiOiIifSx7ImZhbWlseSI6IktvdmFsIiwiZ2l2ZW4iOiJBbGV4ZXkiLCJwYXJzZS1uYW1lcyI6ZmFsc2UsImRyb3BwaW5nLXBhcnRpY2xlIjoiIiwibm9uLWRyb3BwaW5nLXBhcnRpY2xlIjoiIn0seyJmYW1pbHkiOiJDYXp1cnJvLUd1dGnDqXJyZXoiLCJnaXZlbiI6IkFuYSIsInBhcnNlLW5hbWVzIjpmYWxzZSwiZHJvcHBpbmctcGFydGljbGUiOiIiLCJub24tZHJvcHBpbmctcGFydGljbGUiOiIifSx7ImZhbWlseSI6Ik9ydGlnb3phLUVzY29iYXIiLCJnaXZlbiI6Ikp1YW4gRGFyaW8iLCJwYXJzZS1uYW1lcyI6ZmFsc2UsImRyb3BwaW5nLXBhcnRpY2xlIjoiIiwibm9uLWRyb3BwaW5nLXBhcnRpY2xlIjoiIn0seyJmYW1pbHkiOiJNaXJhbmRhIiwiZ2l2ZW4iOiJNYXJpYSBDb25jZXBjacOzbiIsInBhcnNlLW5hbWVzIjpmYWxzZSwiZHJvcHBpbmctcGFydGljbGUiOiIiLCJub24tZHJvcHBpbmctcGFydGljbGUiOiIifSx7ImZhbWlseSI6ImxhIENhc2EtRmFnZXMiLCJnaXZlbiI6IkJlYXRyaXoiLCJwYXJzZS1uYW1lcyI6ZmFsc2UsImRyb3BwaW5nLXBhcnRpY2xlIjoiIiwibm9uLWRyb3BwaW5nLXBhcnRpY2xlIjoiRGUifSx7ImZhbWlseSI6Ik1vcmVuby1HYWxkw7MiLCJnaXZlbiI6IkFudG9uaW8iLCJwYXJzZS1uYW1lcyI6ZmFsc2UsImRyb3BwaW5nLXBhcnRpY2xlIjoiIiwibm9uLWRyb3BwaW5nLXBhcnRpY2xlIjoiIn0seyJmYW1pbHkiOiJUaXp6YW5vIiwiZ2l2ZW4iOiJFZHVhcmRvIEYuIiwicGFyc2UtbmFtZXMiOmZhbHNlLCJkcm9wcGluZy1wYXJ0aWNsZSI6IiIsIm5vbi1kcm9wcGluZy1wYXJ0aWNsZSI6IiJ9LHsiZmFtaWx5IjoiR8OzbWV6LUFuZHLDqXMiLCJnaXZlbiI6IkRhdmlkIiwicGFyc2UtbmFtZXMiOmZhbHNlLCJkcm9wcGluZy1wYXJ0aWNsZSI6IiIsIm5vbi1kcm9wcGluZy1wYXJ0aWNsZSI6IiJ9LHsiZmFtaWx5IjoiVmVyZHVyYSIsImdpdmVuIjoiRWRnYXJkIiwicGFyc2UtbmFtZXMiOmZhbHNlLCJkcm9wcGluZy1wYXJ0aWNsZSI6IiIsIm5vbi1kcm9wcGluZy1wYXJ0aWNsZSI6IiJ9LHsiZmFtaWx5IjoiS2F0YW5hZXYiLCJnaXZlbiI6IlZsYWRpbWlyIEwuIiwicGFyc2UtbmFtZXMiOmZhbHNlLCJkcm9wcGluZy1wYXJ0aWNsZSI6IiIsIm5vbi1kcm9wcGluZy1wYXJ0aWNsZSI6IiJ9LHsiZmFtaWx5IjoiUMOpcmV6LUR1ZcOxYXMiLCJnaXZlbiI6IkJlbMOpbiIsInBhcnNlLW5hbWVzIjpmYWxzZSwiZHJvcHBpbmctcGFydGljbGUiOiIiLCJub24tZHJvcHBpbmctcGFydGljbGUiOiIifSx7ImZhbWlseSI6IkNhbmNobyBDYW5kZWxhIiwiZ2l2ZW4iOiJSYW3Ds24iLCJwYXJzZS1uYW1lcyI6ZmFsc2UsImRyb3BwaW5nLXBhcnRpY2xlIjoiIiwibm9uLWRyb3BwaW5nLXBhcnRpY2xlIjoiIn0seyJmYW1pbHkiOiJNYXJ0aW5leiIsImdpdmVuIjoiSm9yZ2UgUGFudG9qYSIsInBhcnNlLW5hbWVzIjpmYWxzZSwiZHJvcHBpbmctcGFydGljbGUiOiIiLCJub24tZHJvcHBpbmctcGFydGljbGUiOiIifSx7ImZhbWlseSI6IkPDoWNlcmVzLU1hcnphbCIsImdpdmVuIjoiQ3Jpc3RpbmEiLCJwYXJzZS1uYW1lcyI6ZmFsc2UsImRyb3BwaW5nLXBhcnRpY2xlIjoiIiwibm9uLWRyb3BwaW5nLXBhcnRpY2xlIjoiIn0seyJmYW1pbHkiOiJNYXJ0w60gQ2FycmVyYSIsImdpdmVuIjoiSXR4YXNvIiwicGFyc2UtbmFtZXMiOmZhbHNlLCJkcm9wcGluZy1wYXJ0aWNsZSI6IiIsIm5vbi1kcm9wcGluZy1wYXJ0aWNsZSI6IiJ9LHsiZmFtaWx5IjoiRHVhdC1Sb2RyaWd1ZXoiLCJnaXZlbiI6IkFuYSIsInBhcnNlLW5hbWVzIjpmYWxzZSwiZHJvcHBpbmctcGFydGljbGUiOiIiLCJub24tZHJvcHBpbmctcGFydGljbGUiOiIifSx7ImZhbWlseSI6IkNhbWFjaG8iLCJnaXZlbiI6IkFuYSIsInBhcnNlLW5hbWVzIjpmYWxzZSwiZHJvcHBpbmctcGFydGljbGUiOiIiLCJub24tZHJvcHBpbmctcGFydGljbGUiOiIifV0sImNvbnRhaW5lci10aXRsZSI6Ik1vdmVtZW50IGRpc29yZGVycyA6IG9mZmljaWFsIGpvdXJuYWwgb2YgdGhlIE1vdmVtZW50IERpc29yZGVyIFNvY2lldHkiLCJjb250YWluZXItdGl0bGUtc2hvcnQiOiJNb3YuIERpc29yZC4iLCJhY2Nlc3NlZCI6eyJkYXRlLXBhcnRzIjpbWzIwMjYsNywxOV1dfSwiRE9JIjoiMTAuMTAwMi9NRFMuMjk4ODEiLCJJU1NOIjoiMTUzMS04MjU3IiwiUE1JRCI6IjM4ODgxMjI0IiwiVVJMIjoiaHR0cHM6Ly9wdWJtZWQubmNiaS5ubG0ubmloLmdvdi8zODg4MTIyNC8iLCJpc3N1ZWQiOnsiZGF0ZS1wYXJ0cyI6W1syMDI0LDksMV1dfSwicGFnZSI6IjE1NzgtMTU5MSIsImFic3RyYWN0IjoiQmFja2dyb3VuZDogRGVmZWN0cyBpbiBHTkFPMSwgdGhlIGdlbmUgZW5jb2RpbmcgdGhlIG1ham9yIG5ldXJvbmFsIEctcHJvdGVpbiBHzrFvLCBhcmUgcmVsYXRlZCB0byBuZXVyb2RldmVsb3BtZW50YWwgZGlzb3JkZXJzLCBlcGlsZXBzeSwgYW5kIG1vdmVtZW50IGRpc29yZGVycy4gTmV2ZXJ0aGVsZXNzLCB0aGVyZSBpcyBhIHBvb3IgdW5kZXJzdGFuZGluZyBvZiBob3cgbW9sZWN1bGFyIG1lY2hhbmlzbXMgZXhwbGFpbiB0aGUgZGlmZmVyZW50IHBoZW5vdHlwZXMuIE9iamVjdGl2ZXM6IFdlIGFpbWVkIHRvIGFuYWx5emUgdGhlIGNsaW5pY2FsIHBoZW5vdHlwZSBhbmQgdGhlIG1vbGVjdWxhciBjaGFyYWN0ZXJpemF0aW9uIG9mIEdOQU8xLXJlbGF0ZWQgZGlzb3JkZXJzLiBNZXRob2RzOiBQYXRpZW50cyB3ZXJlIHJlY3J1aXRlZCBpbiBjb2xsYWJvcmF0aW9uIHdpdGggdGhlIFNwYW5pc2ggR05BTzEgQXNzb2NpYXRpb24uIEZvciBwYXRpZW50IHBoZW5vdHlwaW5nLCBkaXJlY3QgY2xpbmljYWwgZXZhbHVhdGlvbiwgYW5hbHlzaXMgb2YgaG9tZW1hZGUtdmlkZW9zLCBhbmQgYW4gb25saW5lIHF1ZXN0aW9ubmFpcmUgY29tcGxldGVkIGJ5IGZhbWlsaWVzIHdlcmUgYW5hbHl6ZWQuIFdlIHN0dWRpZWQgR86xbyBjZWxsdWxhciBleHByZXNzaW9uLCB0aGUgaW50ZXJhY3Rpb25zIG9mIHRoZSBwYXJ0bmVyIHByb3RlaW5zLCBhbmQgYmluZGluZyB0byBndWFub3NpbmUgdHJpcGhvc3BoYXRlIChHVFApIGFuZCBHLXByb3RlaW4tY291cGxlZCByZWNlcHRvcnMgKEdQQ1JzKS4gUmVzdWx0czogRWlnaHRlZW4gcGF0aWVudHMgd2l0aCBHTkFPMSBnZW5ldGljIGRlZmVjdHMgaGFkIGEgY29tcGxleCBuZXVyb2RldmVsb3BtZW50YWwgZGlzb3JkZXIsIGVwaWxlcHN5LCBjZW50cmFsIGh5cG90b25pYSwgYW5kIG1vdmVtZW50IGRpc29yZGVycy4gRWxldmVuIHBhdGllbnRzIHNob3dlZCBuZXVyb2xvZ2ljYWwgZGV0ZXJpb3JhdGlvbiwgcmVjdXJyZW50IGh5cGVya2luZXRpYyBjcmlzaXMgd2l0aCBwYXJ0aWFsIHJlY292ZXJ5LCBhbmQgc2Vjb25kYXJ5IGNvbXBsaWNhdGlvbnMgbGVhZGluZyB0byBkZWF0aCBpbiB0aHJlZSBjYXNlcy4gRGVlcCBicmFpbiBzdGltdWxhdGlvbiBpbXByb3ZlZCBoeXBlcmtpbmV0aWMgY3Jpc2lzLCBidXQgaGFkIGluY29uc2lzdGVudCBiZW5lZml0cyBpbiBkeXN0b25pYS4gVGhlIG1vbGVjdWxhciBkZWZlY3RzIGNhdXNlZCBieSBwYXRob2dlbmljIEfOsW8gd2VyZSBhYmVycmFudCBHVFAgYmluZGluZyBhbmQgaHlkcm9seXNpcyBhY3Rpdml0aWVzLCBhbiBpbmFiaWxpdHkgdG8gaW50ZXJhY3Qgd2l0aCBjZWxsdWxhciBiaW5kaW5nIHBhcnRuZXJzLCBhbmQgcmVkdWNlZCBjb3VwbGluZyB0byBHUENScy4gRGVjcmVhc2VkIGxvY2FsaXphdGlvbiBvZiBHzrFvIGluIHRoZSBwbGFzbWEgbWVtYnJhbmUgd2FzIGNvcnJlbGF0ZWQgd2l0aCB0aGUgcGhlbm90eXBlIG9mIOKAnGRldmVsb3BtZW50YWwgYW5kIGVwaWxlcHRpYyBlbmNlcGhhbG9wYXRoeSAxNy7igJ0gV2Ugb2JzZXJ2ZWQgYSBnZW5vdHlwZeKAk3BoZW5vdHlwZSBjb3JyZWxhdGlvbiwgcGF0aG9nZW5pYyB2YXJpYW50cyBpbiBwb3NpdGlvbiAyMDMgd2VyZSByZWxhdGVkIHRvIGRldmVsb3BtZW50YWwgYW5kIGVwaWxlcHRpYyBlbmNlcGhhbG9wYXRoeSwgd2hlcmVhcyB0aG9zZSBpbiBwb3NpdGlvbiAyMDkgd2VyZSByZWxhdGVkIHRvIG5ldXJvZGV2ZWxvcG1lbnRhbCBkaXNvcmRlciB3aXRoIGludm9sdW50YXJ5IG1vdmVtZW50cy4gTWlsZGVyIHBoZW5vdHlwZXMgd2VyZSBhc3NvY2lhdGVkIHdpdGggb3RoZXIgbW9sZWN1bGFyIGRlZmVjdHMgc3VjaCBhcyBkZWwuMTZxMTIuMnEyMSBhbmQgSTM0NGRlbC4gQ29uY2x1c2lvbjogV2UgaGlnaGxpZ2h0IHRoZSBjb21wbGV4aXR5IG9mIHRoZSBtb3RvciBwaGVub3R5cGUsIHdoaWNoIGlzIGNoYXJhY3Rlcml6ZWQgYnkgZmx1Y3R1YXRpb25zIHRocm91Z2hvdXQgdGhlIGRheSwgYW5kIGh5cGVya2luZXRpYyBjcmlzaXMgd2l0aCBhIGRpc3RpbmN0IHBvc3QtaHlwZXJraW5ldGljIGNyaXNpcyBzdGF0ZS4gV2UgY29uZmlybSBhIG1vbGVjdWxhci1iYXNlZCBnZW5vdHlwZeKAk3BoZW5vdHlwZSBjb3JyZWxhdGlvbiBmb3Igc3BlY2lmaWMgdmFyaWFudHMuIMKpIDIwMjQgVGhlIEF1dGhvcihzKS4gTW92ZW1lbnQgRGlzb3JkZXJzIHB1Ymxpc2hlZCBieSBXaWxleSBQZXJpb2RpY2FscyBMTEMgb24gYmVoYWxmIG9mIEludGVybmF0aW9uYWwgUGFya2luc29uIGFuZCBNb3ZlbWVudCBEaXNvcmRlciBTb2NpZXR5LiIsInB1Ymxpc2hlciI6Ik1vdiBEaXNvcmQiLCJpc3N1ZSI6IjkiLCJ2b2x1bWUiOiIzOSJ9LCJpc1RlbXBvcmFyeSI6ZmFsc2V9LHsiaWQiOiJmNDY4Mjc2OC1lNDQ2LTNmNjMtYjMwZS02NDVlZDZmMzIwOWQiLCJpdGVtRGF0YSI6eyJ0eXBlIjoiYXJ0aWNsZS1qb3VybmFsIiwiaWQiOiJmNDY4Mjc2OC1lNDQ2LTNmNjMtYjMwZS02NDVlZDZmMzIwOWQiLCJ0aXRsZSI6IlBoZW5vbWVub2xvZ3kgYW5kIGNsaW5pY2FsIGNvdXJzZSBvZiBtb3ZlbWVudCBkaXNvcmRlciBpbiBHTkFPMSB2YXJpYW50czogUmVzdWx0cyBmcm9tIGFuIGFuYWx5dGljYWwgcmV2aWV3IiwiYXV0aG9yIjpbeyJmYW1pbHkiOiJTY2hpcmluemkiLCJnaXZlbiI6IlRvbW1hc28iLCJwYXJzZS1uYW1lcyI6ZmFsc2UsImRyb3BwaW5nLXBhcnRpY2xlIjoiIiwibm9uLWRyb3BwaW5nLXBhcnRpY2xlIjoiIn0seyJmYW1pbHkiOiJHYXJvbmUiLCJnaXZlbiI6IkdpYWNvbW8iLCJwYXJzZS1uYW1lcyI6ZmFsc2UsImRyb3BwaW5nLXBhcnRpY2xlIjoiIiwibm9uLWRyb3BwaW5nLXBhcnRpY2xlIjoiIn0seyJmYW1pbHkiOiJUcmF2YWdsaW5pIiwiZ2l2ZW4iOiJMb3JlbmEiLCJwYXJzZS1uYW1lcyI6ZmFsc2UsImRyb3BwaW5nLXBhcnRpY2xlIjoiIiwibm9uLWRyb3BwaW5nLXBhcnRpY2xlIjoiIn0seyJmYW1pbHkiOiJWYXNjbyIsImdpdmVuIjoiR2Vzc2ljYSIsInBhcnNlLW5hbWVzIjpmYWxzZSwiZHJvcHBpbmctcGFydGljbGUiOiIiLCJub24tZHJvcHBpbmctcGFydGljbGUiOiIifSx7ImZhbWlseSI6IkdhbG9zaSIsImdpdmVuIjoiU2VyZW5hIiwicGFyc2UtbmFtZXMiOmZhbHNlLCJkcm9wcGluZy1wYXJ0aWNsZSI6IiIsIm5vbi1kcm9wcGluZy1wYXJ0aWNsZSI6IiJ9LHsiZmFtaWx5IjoiUmlvcyIsImdpdmVuIjoiTG9yZXRvIiwicGFyc2UtbmFtZXMiOmZhbHNlLCJkcm9wcGluZy1wYXJ0aWNsZSI6IiIsIm5vbi1kcm9wcGluZy1wYXJ0aWNsZSI6IiJ9LHsiZmFtaWx5IjoiQ2FzdGlnbGlvbmkiLCJnaXZlbiI6IkNsYXVkaWEiLCJwYXJzZS1uYW1lcyI6ZmFsc2UsImRyb3BwaW5nLXBhcnRpY2xlIjoiIiwibm9uLWRyb3BwaW5nLXBhcnRpY2xlIjoiIn0seyJmYW1pbHkiOiJCYXJhc3NpIiwiZ2l2ZW4iOiJDbGF1ZGlhIiwicGFyc2UtbmFtZXMiOmZhbHNlLCJkcm9wcGluZy1wYXJ0aWNsZSI6IiIsIm5vbi1kcm9wcGluZy1wYXJ0aWNsZSI6IiJ9LHsiZmFtaWx5IjoiQmF0dGFnbGlhIiwiZ2l2ZW4iOiJEb21lbmljYSIsInBhcnNlLW5hbWVzIjpmYWxzZSwiZHJvcHBpbmctcGFydGljbGUiOiIiLCJub24tZHJvcHBpbmctcGFydGljbGUiOiIifSx7ImZhbWlseSI6IkdhbWJhcmRlbGxhIiwiZ2l2ZW4iOiJNYXJpYSBMdWlnaWEiLCJwYXJzZS1uYW1lcyI6ZmFsc2UsImRyb3BwaW5nLXBhcnRpY2xlIjoiIiwibm9uLWRyb3BwaW5nLXBhcnRpY2xlIjoiIn0seyJmYW1pbHkiOiJDYW50b25ldHRpIiwiZ2l2ZW4iOiJMYXVyYSIsInBhcnNlLW5hbWVzIjpmYWxzZSwiZHJvcHBpbmctcGFydGljbGUiOiIiLCJub24tZHJvcHBpbmctcGFydGljbGUiOiIifSx7ImZhbWlseSI6IkdyYXppb2xhIiwiZ2l2ZW4iOiJGZWRlcmljYSIsInBhcnNlLW5hbWVzIjpmYWxzZSwiZHJvcHBpbmctcGFydGljbGUiOiIiLCJub24tZHJvcHBpbmctcGFydGljbGUiOiIifSx7ImZhbWlseSI6Ik1hcnJhcyIsImdpdmVuIjoiQ2FybG8gRWZpc2lvIiwicGFyc2UtbmFtZXMiOmZhbHNlLCJkcm9wcGluZy1wYXJ0aWNsZSI6IiIsIm5vbi1kcm9wcGluZy1wYXJ0aWNsZSI6IiJ9LHsiZmFtaWx5IjoiQ2FzdGVsbGkiLCJnaXZlbiI6IkVucmljbyIsInBhcnNlLW5hbWVzIjpmYWxzZSwiZHJvcHBpbmctcGFydGljbGUiOiIiLCJub24tZHJvcHBpbmctcGFydGljbGUiOiIifSx7ImZhbWlseSI6IkJlcnRpbmkiLCJnaXZlbiI6IkVucmljbyIsInBhcnNlLW5hbWVzIjpmYWxzZSwiZHJvcHBpbmctcGFydGljbGUiOiIiLCJub24tZHJvcHBpbmctcGFydGljbGUiOiIifSx7ImZhbWlseSI6IkNhcHVhbm8iLCJnaXZlbiI6IkFsZXNzYW5kcm8iLCJwYXJzZS1uYW1lcyI6ZmFsc2UsImRyb3BwaW5nLXBhcnRpY2xlIjoiIiwibm9uLWRyb3BwaW5nLXBhcnRpY2xlIjoiIn0seyJmYW1pbHkiOiJMZXV6emkiLCJnaXZlbiI6IlZpbmNlbnpvIiwicGFyc2UtbmFtZXMiOmZhbHNlLCJkcm9wcGluZy1wYXJ0aWNsZSI6IiIsIm5vbi1kcm9wcGluZy1wYXJ0aWNsZSI6IiJ9XSwiY29udGFpbmVyLXRpdGxlIjoiUGFya2luc29uaXNtIGFuZCBSZWxhdGVkIERpc29yZGVycyIsImNvbnRhaW5lci10aXRsZS1zaG9ydCI6IlBhcmtpbnNvbmlzbSBSZWxhdC4gRGlzb3JkLiIsImFjY2Vzc2VkIjp7ImRhdGUtcGFydHMiOltbMjAyNiw3LDE5XV19LCJET0kiOiIxMC4xMDE2L2oucGFya3JlbGRpcy4yMDE4LjExLjAxOSIsIklTU04iOiIxODczNTEyNiIsIlBNSUQiOiIzMDY0MjgwNiIsIlVSTCI6Imh0dHBzOi8vcHVibWVkLm5jYmkubmxtLm5paC5nb3YvMzA2NDI4MDYvIiwiaXNzdWVkIjp7ImRhdGUtcGFydHMiOltbMjAxOSw0LDFdXX0sInBhZ2UiOiIxOS0yNSIsImFic3RyYWN0IjoiR05BTzEgdmFyaWFudHMgd2VyZSByZWNlbnRseSBkaXNjb3ZlcmVkIGFzIGNhdXNlcyBvZiBlcGlsZXB0aWMgZW5jZXBoYWxvcGF0aGllcyBhbmQgaGV0ZXJvZ2VuZW91cyBzeW5kcm9tZXMgcHJlc2VudGluZyB3aXRoIG1vdmVtZW50IGRpc29yZGVycyAoTURzKSwgd2hvc2UgcGhlbm9tZW5vbG9neSBhbmQgY2xpbmljYWwgY291cnNlIGFyZSB5ZXQgdW5kZWZpbmVkLiBXZSBoZXJlaW4gZm9jdXNlZCBvbiBHTkFPMS1yZWxhdGVkIE1ELCBwcm92aWRpbmcgYW4gYW5hbHl0aWNhbCByZXZpZXcgb2YgZXhpc3RpbmcgZGF0YSB0byBvdXRsaW5lIHRoZSBtYWluIE1EIHBoZW5vbWVub2xvZ3kgYW5kIG1hbmFnZW1lbnQsIGNsaW5pY2FsIGV2b2x1dGlvbiBhbmQgZ2Vub3R5cGUtcGhlbm90eXBlIGNvcnJlbGF0aW9ucy4gUmV2aWV3aW5nIDQxIHByZXZpb3VzbHkgcHVibGlzaGVkIHBhdGllbnRzIGFuZCBhc3Nlc3NpbmcgNSBub3ZlbCBjYXNlcywgYSBjb21wcmVoZW5zaXZlIGNvaG9ydCBvZiA0NiBwYXRpZW50cyB3YXMgYW5hbHl6ZWQsIHJlYXNzdW1pbmcga25vd2xlZGdlIGFib3V0IGdlbm90eXBlcywgcGhlbm90eXBlcywgZGlzZWFzZSBjb3Vyc2UgYW5kIHRyZWF0bWVudCBvZiB0aGlzIGNvbmRpdGlvbi4gR05BTzEtcmVsYXRlZCBNRCBjb25zaXN0ZWQgb2YgYSBzZXZlcmUgZWFybHktb25zZXQgaHlwZXJraW5ldGljIHN5bmRyb21lLCB3aXRoIHByb21pbmVudCBjaG9yZWEsIGR5c3RvbmlhIGFuZCBvcm9mYWNpYWwgZHlza2luZXNpYS4gU3ltcHRvbXMgYXJlIHBvb3JseSByZXNwb25zaXZlIHRvIG1lZGljYWwgdGhlcmFweSBhbmQgZmx1Y3R1YXRlLCB3aXRoIGNyaXRpY2FsIGFuZCBsaWZlLXRocmVhdGVuaW5nIGV4YWNlcmJhdGlvbnMsIHN1Y2ggYXMgc3RhdHVzIGR5c3RvbmljdXMuIFRoZSBwcmVzZW5jZSBvZiBhIGNob3JlaWZvcm0gTUQgYXBwZWFycyB0byBiZSBwcmVkaWN0aXZlIG9mIGEgaGlnaGVyIHJpc2sgb2YgbW92ZW1lbnQgZGlzb3JkZXIgZW1lcmdlbmN5LiBTdXJnaWNhbCB0cmVhdG1lbnRzIGFyZSBzb21ldGltZXMgZWZmZWN0aXZlLCBhbHRob3VnaCBzZXZlcmUgZGlzYWJpbGl0aWVzIHBlcnNpc3QuIERpZmZlcmVudGx5IGZyb20gdGhlIGVhcmx5IGluZmFudGlsZSBlcGlsZXB0aWMgZW5jZXBoYWxvcGF0aHkgcGhlbm90eXBlIChhc3NvY2lhdGVkIHdpdGggbG9zcyBvZiBmdW5jdGlvbiB2YXJpYW50cyksIG5vIGNsZWFyIGNvcnJlbGF0aW9uIGJldHdlZW4gZ2Vub3R5cGUgYW5kIE1EIHBoZW5vdHlwZSBlbWVyZ2VkLCBhbHRob3VnaCBzb21lIHZhcmlhbnRzIHJlY3VycmVkIG1vcmUgZnJlcXVlbnRseSwgbWFpbmx5IGFmZmVjdGluZyBleG9ucyA2IGFuZCA3LiIsInB1Ymxpc2hlciI6IkVsc2V2aWVyIEx0ZCIsInZvbHVtZSI6IjYxIn0sImlzVGVtcG9yYXJ5IjpmYWxzZX1dfQ==&quot;},{&quot;citationID&quot;:&quot;MENDELEY_CITATION_96ff9380-1c29-4fc9-955b-b634e9a33eb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TZmZjkzODAtMWMyOS00ZmM5LTk1NWItYjYzNGU5YTMzZWIyIiwicHJvcGVydGllcyI6eyJub3RlSW5kZXgiOjB9LCJpc0VkaXRlZCI6ZmFsc2UsIm1hbnVhbE92ZXJyaWRlIjp7ImlzTWFudWFsbHlPdmVycmlkZGVuIjpmYWxzZSwiY2l0ZXByb2NUZXh0IjoiPHN1cD4xMTwvc3VwPiIsIm1hbnVhbE92ZXJyaWRlVGV4dCI6IiJ9LCJjaXRhdGlvbkl0ZW1zIjpbeyJpZCI6IjFkOTUzYTFjLTAzNGUtMzM5MC1iNjAxLWQ5YTVlMTg4ZDhlMCIsIml0ZW1EYXRhIjp7InR5cGUiOiJhcnRpY2xlLWpvdXJuYWwiLCJpZCI6IjFkOTUzYTFjLTAzNGUtMzM5MC1iNjAxLWQ5YTVlMTg4ZDhlMCIsInRpdGxlIjoiU2V2ZXJpdHkgb2YgR05BTzEtUmVsYXRlZCBEaXNvcmRlciBDb3JyZWxhdGVzIHdpdGggQ2hhbmdlcyBpbiBHLVByb3RlaW4gRnVuY3Rpb24iLCJhdXRob3IiOlt7ImZhbWlseSI6IkRvbcOtbmd1ZXotQ2FycmFsIiwiZ2l2ZW4iOiJKYW5hIiwicGFyc2UtbmFtZXMiOmZhbHNlLCJkcm9wcGluZy1wYXJ0aWNsZSI6IiIsIm5vbi1kcm9wcGluZy1wYXJ0aWNsZSI6IiJ9LHsiZmFtaWx5IjoiTHVkbGFtIiwiZ2l2ZW4iOiJXaWxsaWFtIEdyYW50IiwicGFyc2UtbmFtZXMiOmZhbHNlLCJkcm9wcGluZy1wYXJ0aWNsZSI6IiIsIm5vbi1kcm9wcGluZy1wYXJ0aWNsZSI6IiJ9LHsiZmFtaWx5IjoiSnVueWVudCBTZWdhcnJhIiwiZ2l2ZW4iOiJNYXIiLCJwYXJzZS1uYW1lcyI6ZmFsc2UsImRyb3BwaW5nLXBhcnRpY2xlIjoiIiwibm9uLWRyb3BwaW5nLXBhcnRpY2xlIjoiIn0seyJmYW1pbHkiOiJGb3JuYWd1ZXJhIE1hcnRpIiwiZ2l2ZW4iOiJNb250c2VycmF0IiwicGFyc2UtbmFtZXMiOmZhbHNlLCJkcm9wcGluZy1wYXJ0aWNsZSI6IiIsIm5vbi1kcm9wcGluZy1wYXJ0aWNsZSI6IiJ9LHsiZmFtaWx5IjoiQmFsc2VsbHMiLCJnaXZlbiI6IlNvbCIsInBhcnNlLW5hbWVzIjpmYWxzZSwiZHJvcHBpbmctcGFydGljbGUiOiIiLCJub24tZHJvcHBpbmctcGFydGljbGUiOiIifSx7ImZhbWlseSI6Ik11Y2hhcnQiLCJnaXZlbiI6IkpvcmRpIiwicGFyc2UtbmFtZXMiOmZhbHNlLCJkcm9wcGluZy1wYXJ0aWNsZSI6IiIsIm5vbi1kcm9wcGluZy1wYXJ0aWNsZSI6IiJ9LHsiZmFtaWx5IjoixIxva29sacSHIFBldHJvdmnEhyIsImdpdmVuIjoiRHVuamEiLCJwYXJzZS1uYW1lcyI6ZmFsc2UsImRyb3BwaW5nLXBhcnRpY2xlIjoiIiwibm9uLWRyb3BwaW5nLXBhcnRpY2xlIjoiIn0seyJmYW1pbHkiOiJFc3Bpbm96YSIsImdpdmVuIjoiSXbDoW4iLCJwYXJzZS1uYW1lcyI6ZmFsc2UsImRyb3BwaW5nLXBhcnRpY2xlIjoiIiwibm9uLWRyb3BwaW5nLXBhcnRpY2xlIjoiIn0seyJmYW1pbHkiOiJPcnRpZ296YS1Fc2NvYmFyIiwiZ2l2ZW4iOiJKdWFuIERhcmlvIiwicGFyc2UtbmFtZXMiOmZhbHNlLCJkcm9wcGluZy1wYXJ0aWNsZSI6IiIsIm5vbi1kcm9wcGluZy1wYXJ0aWNsZSI6IiJ9LHsiZmFtaWx5IjoiTWFydGVteWFub3YiLCJnaXZlbiI6IktpcmlsbCBBLiIsInBhcnNlLW5hbWVzIjpmYWxzZSwiZHJvcHBpbmctcGFydGljbGUiOiIiLCJub24tZHJvcHBpbmctcGFydGljbGUiOiIifV0sImNvbnRhaW5lci10aXRsZSI6IkFubmFscyBvZiBuZXVyb2xvZ3kiLCJjb250YWluZXItdGl0bGUtc2hvcnQiOiJBbm4uIE5ldXJvbC4iLCJhY2Nlc3NlZCI6eyJkYXRlLXBhcnRzIjpbWzIwMjYsNywxOV1dfSwiRE9JIjoiMTAuMTAwMi9BTkEuMjY3NTgiLCJJU1NOIjoiMTUzMS04MjQ5IiwiUE1JRCI6IjM3NTQ4MDM4IiwiVVJMIjoiaHR0cHM6Ly9wdWJtZWQubmNiaS5ubG0ubmloLmdvdi8zNzU0ODAzOC8iLCJpc3N1ZWQiOnsiZGF0ZS1wYXJ0cyI6W1syMDIzLDExLDFdXX0sInBhZ2UiOiI5ODctMTAwNCIsImFic3RyYWN0IjoiT2JqZWN0aXZlOiBHTkFPMS1yZWxhdGVkIGRpc29yZGVycyAoT01JTSAjNjE1NDczIGFuZCAjNjE3NDkzKSwgY2F1c2VkIGJ5IHZhcmlhbnRzIGluIHRoZSBHTkFPMSBnZW5lLCBhcmUgY2hhcmFjdGVyaXplZCBieSBkZXZlbG9wbWVudGFsIGRlbGF5IG9yIGludGVsbGVjdHVhbCBkaXNhYmlsaXR5LCBoeXBvdG9uaWEsIG1vdmVtZW50IGRpc29yZGVycywgYW5kIGVwaWxlcHN5LiBOZWl0aGVyIGEgZ2Vub3R5cGXigJNwaGVub3R5cGUgY29ycmVsYXRpb24gbm9yIGEgY2xlYXIgc2V2ZXJpdHkgc2NvcmUgaGF2ZSBiZWVuIGVzdGFibGlzaGVkIGZvciB0aGlzIGRpc29yZGVyLiBUaGUgb2JqZWN0aXZlIG9mIHRoaXMgcHJvc3BlY3RpdmUgYW5kIHJldHJvc3BlY3RpdmUgb2JzZXJ2YXRpb25hbCBzdHVkeSB3YXMgdG8gZGV2ZWxvcCBhIHNldmVyaXR5IHNjb3JlIGZvciBHTkFPMS1yZWxhdGVkIGRpc29yZGVycywgYW5kIHRvIGRlbGluZWF0ZSB0aGUgY29ycmVsYXRpb24gYmV0d2VlbiB0aGUgdW5kZXJseWluZyBtb2xlY3VsYXIgbWVjaGFuaXNtcyBhbmQgY2xpbmljYWwgc2V2ZXJpdHkuIE1ldGhvZHM6IEEgdG90YWwgb2YgMTYgaW5kaXZpZHVhbHMgd2l0aCBHTkFPMS1yZWxhdGVkIGRpc29yZGVycyBoYXJib3JpbmcgMTIgZGlzdGluY3QgbWlzc2Vuc2UgdmFyaWFudHMsIGluY2x1ZGluZyBmb3VyIG5vdmVsIHZhcmlhbnRzIChwLks0NlIsIHAuVDQ4SSwgcC5SMjA5UCwgYW5kIHAuTDIzNVApLCB3ZXJlIGV4YW1pbmVkIHdpdGggcmVwZWF0ZWQgY2xpbmljYWwgYXNzZXNzbWVudHMsIHZpZGVvLWVsZWN0cm9lbmNlcGhhbG9ncmFtIG1vbml0b3JpbmcsIGFuZCBicmFpbiBtYWduZXRpYyByZXNvbmFuY2UgaW1hZ2luZy4gVGhlIG1vbGVjdWxhciBwYXRob2xvZ3kgb2YgZWFjaCB2YXJpYW50IHdhcyBkZWxpbmVhdGVkIHVzaW5nIGEgbW9sZWN1bGFyIGRlY29udm9sdXRpbmcgcGxhdGZvcm0uIFJlc3VsdHM6IFRoZSBwYXRpZW50cyBkaXNwbGF5ZWQgYSB3aWRlIHZhcmlhYmlsaXR5IGluIHRoZSBzZXZlcml0eSBvZiB0aGVpciBzeW1wdG9tcy4gVGhpcyBoZXRlcm9nZW5laXR5IHdhcyB3ZWxsIHJlcHJlc2VudGVkIGluIHRoZSBHTkFPMS1yZWxhdGVkIGRpc29yZGVycyBzZXZlcml0eSBzY29yZSwgd2l0aCBhIGJyb2FkIHJhbmdlIG9mIHJlc3VsdHMuIFBhdGllbnRzIHdpdGggdGhlIHNhbWUgdmFyaWFudCBoYWQgY29tcGFyYWJsZSBzZXZlcml0eSBzY29yZXMsIGluZGljYXRpbmcgdGhhdCBkaWZmZXJlbmNlcyBpbiBkaXNlYXNlIHByb2ZpbGVzIGFyZSBub3QgZHVlIHRvIGludGVycGF0aWVudCB2YXJpYWJpbGl0eSwgYnV0IHJhdGhlciwgdG8gdW5pcXVlIGRpc2Vhc2UgbWVjaGFuaXNtcy4gTW9yZW92ZXIsIHdlIGZvdW5kIGEgc2lnbmlmaWNhbnQgY29ycmVsYXRpb24gYmV0d2VlbiBjbGluaWNhbCBzZXZlcml0eSBzY29yZXMgYW5kIG1vbGVjdWxhciBtZWNoYW5pc21zLiBJbnRlcnByZXRhdGlvbjogVGhlIGNsaW5pY2FsIHNjb3JlIHByb3Bvc2VkIGhlcmUgcHJvdmlkZXMgZnVydGhlciBpbnNpZ2h0IGludG8gdGhlIGNvcnJlbGF0aW9uIGJldHdlZW4gcGF0aG9waHlzaW9sb2d5IGFuZCBwaGVub3R5cGljIHNldmVyaXR5IGluIEdOQU8xLXJlbGF0ZWQgZGlzb3JkZXJzLiBXZSBmb3VuZCB0aGF0IGVhY2ggdmFyaWFudCBoYXMgYSB1bmlxdWUgcHJvZmlsZSBvZiBjbGluaWNhbCBwaGVub3R5cGVzIGFuZCBwYXRob2xvZ2ljYWwgbW9sZWN1bGFyIG1lY2hhbmlzbXMuIFRoZXNlIGZpbmRpbmdzIHdpbGwgY29udHJpYnV0ZSB0byBiZXR0ZXIgdW5kZXJzdGFuZGluZyBHTkFPMS1yZWxhdGVkIGRpc29yZGVycy4gQWRkaXRpb25hbGx5LCB0aGUgc2V2ZXJpdHkgc2NvcmUgd2lsbCBmYWNpbGl0YXRlIHN0YW5kYXJkaXphdGlvbiBvZiBwYXRpZW50cyBjYXRlZ29yaXphdGlvbiBhbmQgYXNzZXNzbWVudCBvZiByZXNwb25zZSB0byB0aGVyYXBpZXMgaW4gZGV2ZWxvcG1lbnQuIEFOTiBORVVST0wgMjAyMzs5NDo5ODfigJMxMDA0LiIsInB1Ymxpc2hlciI6IkFubiBOZXVyb2wiLCJpc3N1ZSI6IjUiLCJ2b2x1bWUiOiI5NCJ9LCJpc1RlbXBvcmFyeSI6ZmFsc2V9XX0=&quot;,&quot;citationItems&quot;:[{&quot;id&quot;:&quot;1d953a1c-034e-3390-b601-d9a5e188d8e0&quot;,&quot;itemData&quot;:{&quot;type&quot;:&quot;article-journal&quot;,&quot;id&quot;:&quot;1d953a1c-034e-3390-b601-d9a5e188d8e0&quot;,&quot;title&quot;:&quot;Severity of GNAO1-Related Disorder Correlates with Changes in G-Protein Function&quot;,&quot;author&quot;:[{&quot;family&quot;:&quot;Domínguez-Carral&quot;,&quot;given&quot;:&quot;Jana&quot;,&quot;parse-names&quot;:false,&quot;dropping-particle&quot;:&quot;&quot;,&quot;non-dropping-particle&quot;:&quot;&quot;},{&quot;family&quot;:&quot;Ludlam&quot;,&quot;given&quot;:&quot;William Grant&quot;,&quot;parse-names&quot;:false,&quot;dropping-particle&quot;:&quot;&quot;,&quot;non-dropping-particle&quot;:&quot;&quot;},{&quot;family&quot;:&quot;Junyent Segarra&quot;,&quot;given&quot;:&quot;Mar&quot;,&quot;parse-names&quot;:false,&quot;dropping-particle&quot;:&quot;&quot;,&quot;non-dropping-particle&quot;:&quot;&quot;},{&quot;family&quot;:&quot;Fornaguera Marti&quot;,&quot;given&quot;:&quot;Montserrat&quot;,&quot;parse-names&quot;:false,&quot;dropping-particle&quot;:&quot;&quot;,&quot;non-dropping-particle&quot;:&quot;&quot;},{&quot;family&quot;:&quot;Balsells&quot;,&quot;given&quot;:&quot;Sol&quot;,&quot;parse-names&quot;:false,&quot;dropping-particle&quot;:&quot;&quot;,&quot;non-dropping-particle&quot;:&quot;&quot;},{&quot;family&quot;:&quot;Muchart&quot;,&quot;given&quot;:&quot;Jordi&quot;,&quot;parse-names&quot;:false,&quot;dropping-particle&quot;:&quot;&quot;,&quot;non-dropping-particle&quot;:&quot;&quot;},{&quot;family&quot;:&quot;Čokolić Petrović&quot;,&quot;given&quot;:&quot;Dunja&quot;,&quot;parse-names&quot;:false,&quot;dropping-particle&quot;:&quot;&quot;,&quot;non-dropping-particle&quot;:&quot;&quot;},{&quot;family&quot;:&quot;Espinoza&quot;,&quot;given&quot;:&quot;Iván&quot;,&quot;parse-names&quot;:false,&quot;dropping-particle&quot;:&quot;&quot;,&quot;non-dropping-particle&quot;:&quot;&quot;},{&quot;family&quot;:&quot;Ortigoza-Escobar&quot;,&quot;given&quot;:&quot;Juan Dario&quot;,&quot;parse-names&quot;:false,&quot;dropping-particle&quot;:&quot;&quot;,&quot;non-dropping-particle&quot;:&quot;&quot;},{&quot;family&quot;:&quot;Martemyanov&quot;,&quot;given&quot;:&quot;Kirill A.&quot;,&quot;parse-names&quot;:false,&quot;dropping-particle&quot;:&quot;&quot;,&quot;non-dropping-particle&quot;:&quot;&quot;}],&quot;container-title&quot;:&quot;Annals of neurology&quot;,&quot;container-title-short&quot;:&quot;Ann. Neurol.&quot;,&quot;accessed&quot;:{&quot;date-parts&quot;:[[2026,7,19]]},&quot;DOI&quot;:&quot;10.1002/ANA.26758&quot;,&quot;ISSN&quot;:&quot;1531-8249&quot;,&quot;PMID&quot;:&quot;37548038&quot;,&quot;URL&quot;:&quot;https://pubmed.ncbi.nlm.nih.gov/37548038/&quot;,&quot;issued&quot;:{&quot;date-parts&quot;:[[2023,11,1]]},&quot;page&quot;:&quot;987-1004&quot;,&quot;abstract&quot;:&quot;Objective: GNAO1-related disorders (OMIM #615473 and #617493), caused by variants in the GNAO1 gene, are characterized by developmental delay or intellectual disability, hypotonia, movement disorders, and epilepsy. Neither a genotype–phenotype correlation nor a clear severity score have been established for this disorder. The objective of this prospective and retrospective observational study was to develop a severity score for GNAO1-related disorders, and to delineate the correlation between the underlying molecular mechanisms and clinical severity. Methods: A total of 16 individuals with GNAO1-related disorders harboring 12 distinct missense variants, including four novel variants (p.K46R, p.T48I, p.R209P, and p.L235P), were examined with repeated clinical assessments, video-electroencephalogram monitoring, and brain magnetic resonance imaging. The molecular pathology of each variant was delineated using a molecular deconvoluting platform. Results: The patients displayed a wide variability in the severity of their symptoms. This heterogeneity was well represented in the GNAO1-related disorders severity score, with a broad range of results. Patients with the same variant had comparable severity scores, indicating that differences in disease profiles are not due to interpatient variability, but rather, to unique disease mechanisms. Moreover, we found a significant correlation between clinical severity scores and molecular mechanisms. Interpretation: The clinical score proposed here provides further insight into the correlation between pathophysiology and phenotypic severity in GNAO1-related disorders. We found that each variant has a unique profile of clinical phenotypes and pathological molecular mechanisms. These findings will contribute to better understanding GNAO1-related disorders. Additionally, the severity score will facilitate standardization of patients categorization and assessment of response to therapies in development. ANN NEUROL 2023;94:987–1004.&quot;,&quot;publisher&quot;:&quot;Ann Neurol&quot;,&quot;issue&quot;:&quot;5&quot;,&quot;volume&quot;:&quot;94&quot;},&quot;isTemporary&quot;:false}]},{&quot;citationID&quot;:&quot;MENDELEY_CITATION_2f2d6806-8e14-4541-a1fe-bbc4645d5dd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mYyZDY4MDYtOGUxNC00NTQxLWExZmUtYmJjNDY0NWQ1ZGRjIiwicHJvcGVydGllcyI6eyJub3RlSW5kZXgiOjB9LCJpc0VkaXRlZCI6ZmFsc2UsIm1hbnVhbE92ZXJyaWRlIjp7ImlzTWFudWFsbHlPdmVycmlkZGVuIjpmYWxzZSwiY2l0ZXByb2NUZXh0IjoiPHN1cD4xMjwvc3VwPiIsIm1hbnVhbE92ZXJyaWRlVGV4dCI6IiJ9LCJjaXRhdGlvbkl0ZW1zIjpbeyJpZCI6IjYwNDJhNGExLWY4Y2MtMzBkZi1iM2EzLWIwMzk5NDJhZmNiYSIsIml0ZW1EYXRhIjp7InR5cGUiOiJhcnRpY2xlLWpvdXJuYWwiLCJpZCI6IjYwNDJhNGExLWY4Y2MtMzBkZi1iM2EzLWIwMzk5NDJhZmNiYSIsInRpdGxlIjoiU3BlY3RydW0gb2YgbW92ZW1lbnQgZGlzb3JkZXJzIGluIEdOQU8xIGVuY2VwaGFsb3BhdGh5OiBpbi1kZXB0aCBwaGVub3R5cGluZyBhbmQgY2FzZS1ieS1jYXNlIGFuYWx5c2lzIiwiYXV0aG9yIjpbeyJmYW1pbHkiOiJLaW0iLCJnaXZlbiI6IlNvbyBZZW9uIiwicGFyc2UtbmFtZXMiOmZhbHNlLCJkcm9wcGluZy1wYXJ0aWNsZSI6IiIsIm5vbi1kcm9wcGluZy1wYXJ0aWNsZSI6IiJ9LHsiZmFtaWx5IjoiU2hpbSIsImdpdmVuIjoiWW91bmcgS3l1IiwicGFyc2UtbmFtZXMiOmZhbHNlLCJkcm9wcGluZy1wYXJ0aWNsZSI6IiIsIm5vbi1kcm9wcGluZy1wYXJ0aWNsZSI6IiJ9LHsiZmFtaWx5IjoiS28iLCJnaXZlbiI6IllvdW5nIEpvb24iLCJwYXJzZS1uYW1lcyI6ZmFsc2UsImRyb3BwaW5nLXBhcnRpY2xlIjoiIiwibm9uLWRyb3BwaW5nLXBhcnRpY2xlIjoiIn0seyJmYW1pbHkiOiJQYXJrIiwiZ2l2ZW4iOiJTb29qaW4iLCJwYXJzZS1uYW1lcyI6ZmFsc2UsImRyb3BwaW5nLXBhcnRpY2xlIjoiIiwibm9uLWRyb3BwaW5nLXBhcnRpY2xlIjoiIn0seyJmYW1pbHkiOiJKYW5nIiwiZ2l2ZW4iOiJTZSBTb25nIiwicGFyc2UtbmFtZXMiOmZhbHNlLCJkcm9wcGluZy1wYXJ0aWNsZSI6IiIsIm5vbi1kcm9wcGluZy1wYXJ0aWNsZSI6IiJ9LHsiZmFtaWx5IjoiTGltIiwiZ2l2ZW4iOiJCeXVuZyBDaGFuIiwicGFyc2UtbmFtZXMiOmZhbHNlLCJkcm9wcGluZy1wYXJ0aWNsZSI6IiIsIm5vbi1kcm9wcGluZy1wYXJ0aWNsZSI6IiJ9LHsiZmFtaWx5IjoiS2ltIiwiZ2l2ZW4iOiJLaSBKb29uZyIsInBhcnNlLW5hbWVzIjpmYWxzZSwiZHJvcHBpbmctcGFydGljbGUiOiIiLCJub24tZHJvcHBpbmctcGFydGljbGUiOiIifSx7ImZhbWlseSI6IkNoYWUiLCJnaXZlbiI6IkpvbmcgSGVlIiwicGFyc2UtbmFtZXMiOmZhbHNlLCJkcm9wcGluZy1wYXJ0aWNsZSI6IiIsIm5vbi1kcm9wcGluZy1wYXJ0aWNsZSI6IiJ9XSwiY29udGFpbmVyLXRpdGxlIjoiT3JwaGFuZXQgam91cm5hbCBvZiByYXJlIGRpc2Vhc2VzIiwiY29udGFpbmVyLXRpdGxlLXNob3J0IjoiT3JwaGFuZXQgSi4gUmFyZSBEaXMuIiwiYWNjZXNzZWQiOnsiZGF0ZS1wYXJ0cyI6W1syMDI2LDcsMTldXX0sIkRPSSI6IjEwLjExODYvUzEzMDIzLTAyMC0wMTU5NC0zIiwiSVNTTiI6IjE3NTAtMTE3MiIsIlBNSUQiOiIzMzI5ODA4NSIsIlVSTCI6Imh0dHBzOi8vcHVibWVkLm5jYmkubmxtLm5paC5nb3YvMzMyOTgwODUvIiwiaXNzdWVkIjp7ImRhdGUtcGFydHMiOltbMjAyMCwxMiwxXV19LCJhYnN0cmFjdCI6IkJhY2tncm91bmQ6IEdOQU8xIGVuY2VwaGFsb3BhdGh5IGlzIGEgcmFyZSBuZXVyb2RldmVsb3BtZW50YWwgZGlzb3JkZXIgY2hhcmFjdGVyaXplZCBieSBkaXN0aW5jdCBtb3ZlbWVudCBwcmVzZW50YXRpb25zIGFuZCBlYXJseSBvbnNldCBlcGlsZXB0aWMgZW5jZXBoYWxvcGF0aHkuIEhlcmUsIHdlIHJlcG9ydCB0aGUgaW4tZGVwdGggcGhlbm90eXBpbmcgb2YgZ2VuZXRpY2FsbHkgY29uZmlybWVkIHBhdGllbnRzIHdpdGggR05BTzEgZW5jZXBoYWxvcGF0aHksIGZvY3VzaW5nIG9uIG1vdmVtZW50IHByZXNlbnRhdGlvbnMuIFJlc3VsdHM6IFNpeCBwYXRpZW50cyB3aG8gcGFydGljaXBhdGVkIGluIEtvcmVhbiBVbmRpYWdub3NlZCBEaXNlYXNlIFByb2dyYW0gd2VyZSBkaWFnbm9zZWQgdG8gaGF2ZSBwYXRob2dlbmljIG9yIGxpa2VseSBwYXRob2dlbmljIHZhcmlhbnRzIGluIEdOQU8xIHVzaW5nIHdob2xlIGV4b21lIHNlcXVlbmNpbmcuIEFsbCBtZWRpY2FsIHJlY29yZHMgYW5kIHBlcnNvbmFsIHZpZGVvIGNsaXBzIHdlcmUgYW5hbHl6ZWQgd2l0aCBhIGxpdGVyYXR1cmUgcmV2aWV3LiBUaHJlZSBvZiB0aGUgNiBwYXRpZW50cyB3ZXJlIG1hbGUuIE1lZGlhbiBmb2xsb3ctdXAgZHVyYXRpb24gd2FzIDQxwqBtb250aHMgKHJhbmdlIDfigJM3OMKgbW9udGhzKSBhbmQgYWdlIGF0IGxhc3QgZXhhbWluYXRpb24gd2FzIDcuNMKgeWVhcnMgKHJhbmdlIDMuM+KAkzE2LjnCoHllYXJzKS4gSW5pdGlhbCBjb21wbGFpbnRzIHdlcmUgaHlwb3RvbmlhIG9yIGRldmVsb3BtZW50YWwgZGVsYXkgaW4gNSBhbmQgcmlnaHQtaGFuZCBjbHVtc2luZXNzIGluIDEgcGF0aWVudCwgd2hpY2ggd2VyZSBub3RpY2VkIGF0IG1lZGlhbiBhZ2Ugb2YgM8KgbW9udGhzIChyYW5nZSAw4oCTNzXCoG1vbnRocykuIEFsbCBwYXRpZW50cyBzaG93ZWQgZ2xvYmFsIGRldmVsb3BtZW50YWwgZGVsYXkgYW5kIDQgaGFkIHNldmVyZWx5IHJldGFyZGVkIGRldmVsb3BtZW50LiBGaXZlIHBhdGllbnRzICg1LzYsIDgzLjMlKSBoYWQgbWFueSBkaWZmZXJlbnQgbW92ZW1lbnQgc3ltcHRvbXMgd2l0aCB2YXJpb3VzIG9uc2V0IGFuZCBwcm9ncmVzc2lvbi4gVGhlIHN5bXB0b21zIGluY2x1ZGVkIHN0ZXJlb3R5cGVkIGhhbmRzIG1vdmVtZW50LCBub24tZXBpbGVwdGljIG15b2Nsb251cywgZHlza2luZXNpYSwgZHlzdG9uaWEgYW5kIGNob3Jlb2F0aGV0b3Npcy4gV2hvbGUgZXhvbWUgc2VxdWVuY2luZyBpZGVudGlmaWVkIDYgZGlmZmVyZW50IHZhcmlhbnRzIGluIEdOQU8xLiBUaHJlZSB3ZXJlIG5vdmVsIGRlIG5vdm8gdmFyaWFudHMgYW5kIGF0eXBpY2FsIHByZXNlbnRhdGlvbiB3YXMgbm90ZWQgaW4gYSBwYXRpZW50LiBPbmUgdmFyaWFudCB0dXJuZWQgb3V0IHRvIGJlIGluaGVyaXRlZCBmcm9tIHBhdGllbnTigJlzIG1vdGhlciB3aG8gaGFkIG1vc2FpYyB2YXJpYW50LiBEaXN0aW5jdCBhbmQgY2hhcmFjdGVyaXN0aWNzIG1vdmVtZW50IHBoZW5vdHlwZXMgaW4gcGF0aWVudHMgd2l0aCB2YXJpYW50IHAuR2x1MjQ2THlzIGFuZCBwLkFyZzIwOUhpcyB3ZXJlIGVsdWNpZGF0ZWQgYnkgaW4tZGVwdGggcGhlbm90eXBpbmcgYW5kIGxpdGVyYXR1cmUgcmV2aWV3LiBDb25jbHVzaW9uczogV2UgcmVwb3J0ZWQgNiBwYXRpZW50cyB3aXRoIEdOQU8xIGVuY2VwaGFsb3BhdGh5IHNob3dpbmcgYW4gZXh0cmVtZWx5IGRpdmVyc2UgY2xpbmljYWwgc3BlY3RydW0gb24gdmlkZW8uIFNvbWUgY2hhcmFjdGVyaXN0aWMgbW92ZW1lbnQgZmVhdHVyZXMgaWRlbnRpZmllZCBieSBjYXJlZnVsIGluc3BlY3Rpb24gbWF5IGFsc28gcHJvdmlkZSBpbXBvcnRhbnQgZGlhZ25vc3RpYyBpbnNpZ2h0IGFuZCBwcmFjdGljZSBndWlkZWxpbmVzLiIsInB1Ymxpc2hlciI6Ik9ycGhhbmV0IEogUmFyZSBEaXMiLCJpc3N1ZSI6IjEiLCJ2b2x1bWUiOiIxNSJ9LCJpc1RlbXBvcmFyeSI6ZmFsc2V9XX0=&quot;,&quot;citationItems&quot;:[{&quot;id&quot;:&quot;6042a4a1-f8cc-30df-b3a3-b039942afcba&quot;,&quot;itemData&quot;:{&quot;type&quot;:&quot;article-journal&quot;,&quot;id&quot;:&quot;6042a4a1-f8cc-30df-b3a3-b039942afcba&quot;,&quot;title&quot;:&quot;Spectrum of movement disorders in GNAO1 encephalopathy: in-depth phenotyping and case-by-case analysis&quot;,&quot;author&quot;:[{&quot;family&quot;:&quot;Kim&quot;,&quot;given&quot;:&quot;Soo Yeon&quot;,&quot;parse-names&quot;:false,&quot;dropping-particle&quot;:&quot;&quot;,&quot;non-dropping-particle&quot;:&quot;&quot;},{&quot;family&quot;:&quot;Shim&quot;,&quot;given&quot;:&quot;Young Kyu&quot;,&quot;parse-names&quot;:false,&quot;dropping-particle&quot;:&quot;&quot;,&quot;non-dropping-particle&quot;:&quot;&quot;},{&quot;family&quot;:&quot;Ko&quot;,&quot;given&quot;:&quot;Young Joon&quot;,&quot;parse-names&quot;:false,&quot;dropping-particle&quot;:&quot;&quot;,&quot;non-dropping-particle&quot;:&quot;&quot;},{&quot;family&quot;:&quot;Park&quot;,&quot;given&quot;:&quot;Soojin&quot;,&quot;parse-names&quot;:false,&quot;dropping-particle&quot;:&quot;&quot;,&quot;non-dropping-particle&quot;:&quot;&quot;},{&quot;family&quot;:&quot;Jang&quot;,&quot;given&quot;:&quot;Se Song&quot;,&quot;parse-names&quot;:false,&quot;dropping-particle&quot;:&quot;&quot;,&quot;non-dropping-particle&quot;:&quot;&quot;},{&quot;family&quot;:&quot;Lim&quot;,&quot;given&quot;:&quot;Byung Chan&quot;,&quot;parse-names&quot;:false,&quot;dropping-particle&quot;:&quot;&quot;,&quot;non-dropping-particle&quot;:&quot;&quot;},{&quot;family&quot;:&quot;Kim&quot;,&quot;given&quot;:&quot;Ki Joong&quot;,&quot;parse-names&quot;:false,&quot;dropping-particle&quot;:&quot;&quot;,&quot;non-dropping-particle&quot;:&quot;&quot;},{&quot;family&quot;:&quot;Chae&quot;,&quot;given&quot;:&quot;Jong Hee&quot;,&quot;parse-names&quot;:false,&quot;dropping-particle&quot;:&quot;&quot;,&quot;non-dropping-particle&quot;:&quot;&quot;}],&quot;container-title&quot;:&quot;Orphanet journal of rare diseases&quot;,&quot;container-title-short&quot;:&quot;Orphanet J. Rare Dis.&quot;,&quot;accessed&quot;:{&quot;date-parts&quot;:[[2026,7,19]]},&quot;DOI&quot;:&quot;10.1186/S13023-020-01594-3&quot;,&quot;ISSN&quot;:&quot;1750-1172&quot;,&quot;PMID&quot;:&quot;33298085&quot;,&quot;URL&quot;:&quot;https://pubmed.ncbi.nlm.nih.gov/33298085/&quot;,&quot;issued&quot;:{&quot;date-parts&quot;:[[2020,12,1]]},&quot;abstract&quot;:&quot;Background: GNAO1 encephalopathy is a rare neurodevelopmental disorder characterized by distinct movement presentations and early onset epileptic encephalopathy. Here, we report the in-depth phenotyping of genetically confirmed patients with GNAO1 encephalopathy, focusing on movement presentations. Results: Six patients who participated in Korean Undiagnosed Disease Program were diagnosed to have pathogenic or likely pathogenic variants in GNAO1 using whole exome sequencing. All medical records and personal video clips were analyzed with a literature review. Three of the 6 patients were male. Median follow-up duration was 41 months (range 7–78 months) and age at last examination was 7.4 years (range 3.3–16.9 years). Initial complaints were hypotonia or developmental delay in 5 and right-hand clumsiness in 1 patient, which were noticed at median age of 3 months (range 0–75 months). All patients showed global developmental delay and 4 had severely retarded development. Five patients (5/6, 83.3%) had many different movement symptoms with various onset and progression. The symptoms included stereotyped hands movement, non-epileptic myoclonus, dyskinesia, dystonia and choreoathetosis. Whole exome sequencing identified 6 different variants in GNAO1. Three were novel de novo variants and atypical presentation was noted in a patient. One variant turned out to be inherited from patient’s mother who had mosaic variant. Distinct and characteristics movement phenotypes in patients with variant p.Glu246Lys and p.Arg209His were elucidated by in-depth phenotyping and literature review. Conclusions: We reported 6 patients with GNAO1 encephalopathy showing an extremely diverse clinical spectrum on video. Some characteristic movement features identified by careful inspection may also provide important diagnostic insight and practice guidelines.&quot;,&quot;publisher&quot;:&quot;Orphanet J Rare Dis&quot;,&quot;issue&quot;:&quot;1&quot;,&quot;volume&quot;:&quot;15&quot;},&quot;isTemporary&quot;:false}]},{&quot;citationID&quot;:&quot;MENDELEY_CITATION_3230f92e-0c73-4bfa-b1d0-c2cf877df8f4&quot;,&quot;properties&quot;:{&quot;noteIndex&quot;:0},&quot;isEdited&quot;:false,&quot;manualOverride&quot;:{&quot;isManuallyOverridden&quot;:false,&quot;citeprocText&quot;:&quot;&lt;sup&gt;13&lt;/sup&gt;&quot;,&quot;manualOverrideText&quot;:&quot;&quot;},&quot;citationItems&quot;:[{&quot;id&quot;:&quot;d7115f70-e32a-370f-962b-9b0e9972c3a4&quot;,&quot;itemData&quot;:{&quot;type&quot;:&quot;article-journal&quot;,&quot;id&quot;:&quot;d7115f70-e32a-370f-962b-9b0e9972c3a4&quot;,&quot;title&quot;:&quot;Dyskinetic crisis in GNAO1-related disorders: clinical perspectives and management strategies&quot;,&quot;author&quot;:[{&quot;family&quot;:&quot;Domínguez Carral&quot;,&quot;given&quot;:&quot;Jana&quot;,&quot;parse-names&quot;:false,&quot;dropping-particle&quot;:&quot;&quot;,&quot;non-dropping-particle&quot;:&quot;&quot;},{&quot;family&quot;:&quot;Reinhard&quot;,&quot;given&quot;:&quot;Carola&quot;,&quot;parse-names&quot;:false,&quot;dropping-particle&quot;:&quot;&quot;,&quot;non-dropping-particle&quot;:&quot;&quot;},{&quot;family&quot;:&quot;Ebrahimi-Fakhari&quot;,&quot;given&quot;:&quot;Darius&quot;,&quot;parse-names&quot;:false,&quot;dropping-particle&quot;:&quot;&quot;,&quot;non-dropping-particle&quot;:&quot;&quot;},{&quot;family&quot;:&quot;Dorison&quot;,&quot;given&quot;:&quot;Nathalie&quot;,&quot;parse-names&quot;:false,&quot;dropping-particle&quot;:&quot;&quot;,&quot;non-dropping-particle&quot;:&quot;&quot;},{&quot;family&quot;:&quot;Galosi&quot;,&quot;given&quot;:&quot;Serena&quot;,&quot;parse-names&quot;:false,&quot;dropping-particle&quot;:&quot;&quot;,&quot;non-dropping-particle&quot;:&quot;&quot;},{&quot;family&quot;:&quot;Garone&quot;,&quot;given&quot;:&quot;Giacomo&quot;,&quot;parse-names&quot;:false,&quot;dropping-particle&quot;:&quot;&quot;,&quot;non-dropping-particle&quot;:&quot;&quot;},{&quot;family&quot;:&quot;Malenica&quot;,&quot;given&quot;:&quot;Masa&quot;,&quot;parse-names&quot;:false,&quot;dropping-particle&quot;:&quot;&quot;,&quot;non-dropping-particle&quot;:&quot;&quot;},{&quot;family&quot;:&quot;Ravelli&quot;,&quot;given&quot;:&quot;Claudia&quot;,&quot;parse-names&quot;:false,&quot;dropping-particle&quot;:&quot;&quot;,&quot;non-dropping-particle&quot;:&quot;&quot;},{&quot;family&quot;:&quot;Serdaroglu&quot;,&quot;given&quot;:&quot;Esra&quot;,&quot;parse-names&quot;:false,&quot;dropping-particle&quot;:&quot;&quot;,&quot;non-dropping-particle&quot;:&quot;&quot;},{&quot;family&quot;:&quot;Pol&quot;,&quot;given&quot;:&quot;Laura A.&quot;,&quot;parse-names&quot;:false,&quot;dropping-particle&quot;:&quot;&quot;,&quot;non-dropping-particle&quot;:&quot;van de&quot;},{&quot;family&quot;:&quot;Koy&quot;,&quot;given&quot;:&quot;Anne&quot;,&quot;parse-names&quot;:false,&quot;dropping-particle&quot;:&quot;&quot;,&quot;non-dropping-particle&quot;:&quot;&quot;},{&quot;family&quot;:&quot;Leuzzi&quot;,&quot;given&quot;:&quot;Vincenzo&quot;,&quot;parse-names&quot;:false,&quot;dropping-particle&quot;:&quot;&quot;,&quot;non-dropping-particle&quot;:&quot;&quot;},{&quot;family&quot;:&quot;Roubertie&quot;,&quot;given&quot;:&quot;Agathe&quot;,&quot;parse-names&quot;:false,&quot;dropping-particle&quot;:&quot;&quot;,&quot;non-dropping-particle&quot;:&quot;&quot;},{&quot;family&quot;:&quot;Lin&quot;,&quot;given&quot;:&quot;Jean Pierre&quot;,&quot;parse-names&quot;:false,&quot;dropping-particle&quot;:&quot;&quot;,&quot;non-dropping-particle&quot;:&quot;&quot;},{&quot;family&quot;:&quot;Doummar&quot;,&quot;given&quot;:&quot;Diane&quot;,&quot;parse-names&quot;:false,&quot;dropping-particle&quot;:&quot;&quot;,&quot;non-dropping-particle&quot;:&quot;&quot;},{&quot;family&quot;:&quot;Cif&quot;,&quot;given&quot;:&quot;Laura&quot;,&quot;parse-names&quot;:false,&quot;dropping-particle&quot;:&quot;&quot;,&quot;non-dropping-particle&quot;:&quot;&quot;},{&quot;family&quot;:&quot;Ortigoza-Escobar&quot;,&quot;given&quot;:&quot;Juan Darío&quot;,&quot;parse-names&quot;:false,&quot;dropping-particle&quot;:&quot;&quot;,&quot;non-dropping-particle&quot;:&quot;&quot;}],&quot;container-title&quot;:&quot;Frontiers in Neurology &quot;,&quot;accessed&quot;:{&quot;date-parts&quot;:[[2026,7,19]]},&quot;DOI&quot;:&quot;10.3389/FNEUR.2024.1403815/TEXT&quot;,&quot;ISSN&quot;:&quot;16642295&quot;,&quot;issued&quot;:{&quot;date-parts&quot;:[[2024,6,6]]},&quot;page&quot;:&quot;1403815&quot;,&quot;abstract&quot;:&quot;Background: GNAO1-related disorders (GNAO1-RD) encompass a diverse spectrum of neurodevelopmental and movement disorders arising from variants in the GNAO1 gene. Dyskinetic crises, marked by sudden and intense exacerbations of abnormal involuntary movements, present a significant challenge in GNAO1-RD. Objectives: This study aimed to establish a standardized framework for understanding dyskinetic crises, addressing crucial aspects such as definition, triggers, diagnostic criteria, complications, and management strategies. Methods: A Delphi consensus process was conducted involving international experts in GNAO1-RD. The panel of thirteen experts participated in three voting rounds, discussing 90 statements generated through a literature review and clinical expertise. Results: Consensus was achieved on 31 statements, defining dyskinetic crises as abrupt, paroxysmal episodes involving distinct abnormal movements in multiple body regions, triggered by emotional stress or infections. Dyskinetic crises may lead to functional impairment and complications, emphasizing the need for prompt recognition. While individualized pharmacological recommendations were not provided, benzodiazepines and clonidine were suggested for acute crisis management. Chronic treatment options included tetrabenazine, benzodiazepines, gabapentin, and clonidine. Deep brain stimulation should be considered early in the treatment of refractory or prolonged dyskinetic crisis. Conclusion: This consensus provides a foundation for understanding and managing dyskinetic crises in GNAO1-RD for clinicians, caregivers, and researchers. The study emphasizes the importance of targeted parental and caregiver education, which enables early recognition and intervention, thereby potentially minimizing both short- and long-term complications. Future research should concentrate on differentiating dyskinetic crises from other neurological events and investigating potential risk factors that influence their occurrence and nature. The proposed standardized framework improves clinical management, stakeholder communication, and future GNAO1-RD research.&quot;,&quot;publisher&quot;:&quot;Frontiers Media SA&quot;,&quot;volume&quot;:&quot;15&quot;},&quot;isTemporary&quot;:false}],&quot;citationTag&quot;:&quot;MENDELEY_CITATION_v3_eyJjaXRhdGlvbklEIjoiTUVOREVMRVlfQ0lUQVRJT05fMzIzMGY5MmUtMGM3My00YmZhLWIxZDAtYzJjZjg3N2RmOGY0IiwicHJvcGVydGllcyI6eyJub3RlSW5kZXgiOjB9LCJpc0VkaXRlZCI6ZmFsc2UsIm1hbnVhbE92ZXJyaWRlIjp7ImlzTWFudWFsbHlPdmVycmlkZGVuIjpmYWxzZSwiY2l0ZXByb2NUZXh0IjoiPHN1cD4xMzwvc3VwPiIsIm1hbnVhbE92ZXJyaWRlVGV4dCI6IiJ9LCJjaXRhdGlvbkl0ZW1zIjpbeyJpZCI6ImQ3MTE1ZjcwLWUzMmEtMzcwZi05NjJiLTliMGU5OTcyYzNhNCIsIml0ZW1EYXRhIjp7InR5cGUiOiJhcnRpY2xlLWpvdXJuYWwiLCJpZCI6ImQ3MTE1ZjcwLWUzMmEtMzcwZi05NjJiLTliMGU5OTcyYzNhNCIsInRpdGxlIjoiRHlza2luZXRpYyBjcmlzaXMgaW4gR05BTzEtcmVsYXRlZCBkaXNvcmRlcnM6IGNsaW5pY2FsIHBlcnNwZWN0aXZlcyBhbmQgbWFuYWdlbWVudCBzdHJhdGVnaWVzIiwiYXV0aG9yIjpbeyJmYW1pbHkiOiJEb23DrW5ndWV6IENhcnJhbCIsImdpdmVuIjoiSmFuYSIsInBhcnNlLW5hbWVzIjpmYWxzZSwiZHJvcHBpbmctcGFydGljbGUiOiIiLCJub24tZHJvcHBpbmctcGFydGljbGUiOiIifSx7ImZhbWlseSI6IlJlaW5oYXJkIiwiZ2l2ZW4iOiJDYXJvbGEiLCJwYXJzZS1uYW1lcyI6ZmFsc2UsImRyb3BwaW5nLXBhcnRpY2xlIjoiIiwibm9uLWRyb3BwaW5nLXBhcnRpY2xlIjoiIn0seyJmYW1pbHkiOiJFYnJhaGltaS1GYWtoYXJpIiwiZ2l2ZW4iOiJEYXJpdXMiLCJwYXJzZS1uYW1lcyI6ZmFsc2UsImRyb3BwaW5nLXBhcnRpY2xlIjoiIiwibm9uLWRyb3BwaW5nLXBhcnRpY2xlIjoiIn0seyJmYW1pbHkiOiJEb3Jpc29uIiwiZ2l2ZW4iOiJOYXRoYWxpZSIsInBhcnNlLW5hbWVzIjpmYWxzZSwiZHJvcHBpbmctcGFydGljbGUiOiIiLCJub24tZHJvcHBpbmctcGFydGljbGUiOiIifSx7ImZhbWlseSI6IkdhbG9zaSIsImdpdmVuIjoiU2VyZW5hIiwicGFyc2UtbmFtZXMiOmZhbHNlLCJkcm9wcGluZy1wYXJ0aWNsZSI6IiIsIm5vbi1kcm9wcGluZy1wYXJ0aWNsZSI6IiJ9LHsiZmFtaWx5IjoiR2Fyb25lIiwiZ2l2ZW4iOiJHaWFjb21vIiwicGFyc2UtbmFtZXMiOmZhbHNlLCJkcm9wcGluZy1wYXJ0aWNsZSI6IiIsIm5vbi1kcm9wcGluZy1wYXJ0aWNsZSI6IiJ9LHsiZmFtaWx5IjoiTWFsZW5pY2EiLCJnaXZlbiI6Ik1hc2EiLCJwYXJzZS1uYW1lcyI6ZmFsc2UsImRyb3BwaW5nLXBhcnRpY2xlIjoiIiwibm9uLWRyb3BwaW5nLXBhcnRpY2xlIjoiIn0seyJmYW1pbHkiOiJSYXZlbGxpIiwiZ2l2ZW4iOiJDbGF1ZGlhIiwicGFyc2UtbmFtZXMiOmZhbHNlLCJkcm9wcGluZy1wYXJ0aWNsZSI6IiIsIm5vbi1kcm9wcGluZy1wYXJ0aWNsZSI6IiJ9LHsiZmFtaWx5IjoiU2VyZGFyb2dsdSIsImdpdmVuIjoiRXNyYSIsInBhcnNlLW5hbWVzIjpmYWxzZSwiZHJvcHBpbmctcGFydGljbGUiOiIiLCJub24tZHJvcHBpbmctcGFydGljbGUiOiIifSx7ImZhbWlseSI6IlBvbCIsImdpdmVuIjoiTGF1cmEgQS4iLCJwYXJzZS1uYW1lcyI6ZmFsc2UsImRyb3BwaW5nLXBhcnRpY2xlIjoiIiwibm9uLWRyb3BwaW5nLXBhcnRpY2xlIjoidmFuIGRlIn0seyJmYW1pbHkiOiJLb3kiLCJnaXZlbiI6IkFubmUiLCJwYXJzZS1uYW1lcyI6ZmFsc2UsImRyb3BwaW5nLXBhcnRpY2xlIjoiIiwibm9uLWRyb3BwaW5nLXBhcnRpY2xlIjoiIn0seyJmYW1pbHkiOiJMZXV6emkiLCJnaXZlbiI6IlZpbmNlbnpvIiwicGFyc2UtbmFtZXMiOmZhbHNlLCJkcm9wcGluZy1wYXJ0aWNsZSI6IiIsIm5vbi1kcm9wcGluZy1wYXJ0aWNsZSI6IiJ9LHsiZmFtaWx5IjoiUm91YmVydGllIiwiZ2l2ZW4iOiJBZ2F0aGUiLCJwYXJzZS1uYW1lcyI6ZmFsc2UsImRyb3BwaW5nLXBhcnRpY2xlIjoiIiwibm9uLWRyb3BwaW5nLXBhcnRpY2xlIjoiIn0seyJmYW1pbHkiOiJMaW4iLCJnaXZlbiI6IkplYW4gUGllcnJlIiwicGFyc2UtbmFtZXMiOmZhbHNlLCJkcm9wcGluZy1wYXJ0aWNsZSI6IiIsIm5vbi1kcm9wcGluZy1wYXJ0aWNsZSI6IiJ9LHsiZmFtaWx5IjoiRG91bW1hciIsImdpdmVuIjoiRGlhbmUiLCJwYXJzZS1uYW1lcyI6ZmFsc2UsImRyb3BwaW5nLXBhcnRpY2xlIjoiIiwibm9uLWRyb3BwaW5nLXBhcnRpY2xlIjoiIn0seyJmYW1pbHkiOiJDaWYiLCJnaXZlbiI6IkxhdXJhIiwicGFyc2UtbmFtZXMiOmZhbHNlLCJkcm9wcGluZy1wYXJ0aWNsZSI6IiIsIm5vbi1kcm9wcGluZy1wYXJ0aWNsZSI6IiJ9LHsiZmFtaWx5IjoiT3J0aWdvemEtRXNjb2JhciIsImdpdmVuIjoiSnVhbiBEYXLDrW8iLCJwYXJzZS1uYW1lcyI6ZmFsc2UsImRyb3BwaW5nLXBhcnRpY2xlIjoiIiwibm9uLWRyb3BwaW5nLXBhcnRpY2xlIjoiIn1dLCJjb250YWluZXItdGl0bGUiOiJGcm9udGllcnMgaW4gTmV1cm9sb2d5ICIsImFjY2Vzc2VkIjp7ImRhdGUtcGFydHMiOltbMjAyNiw3LDE5XV19LCJET0kiOiIxMC4zMzg5L0ZORVVSLjIwMjQuMTQwMzgxNS9URVhUIiwiSVNTTiI6IjE2NjQyMjk1IiwiaXNzdWVkIjp7ImRhdGUtcGFydHMiOltbMjAyNCw2LDZdXX0sInBhZ2UiOiIxNDAzODE1IiwiYWJzdHJhY3QiOiJCYWNrZ3JvdW5kOiBHTkFPMS1yZWxhdGVkIGRpc29yZGVycyAoR05BTzEtUkQpIGVuY29tcGFzcyBhIGRpdmVyc2Ugc3BlY3RydW0gb2YgbmV1cm9kZXZlbG9wbWVudGFsIGFuZCBtb3ZlbWVudCBkaXNvcmRlcnMgYXJpc2luZyBmcm9tIHZhcmlhbnRzIGluIHRoZSBHTkFPMSBnZW5lLiBEeXNraW5ldGljIGNyaXNlcywgbWFya2VkIGJ5IHN1ZGRlbiBhbmQgaW50ZW5zZSBleGFjZXJiYXRpb25zIG9mIGFibm9ybWFsIGludm9sdW50YXJ5IG1vdmVtZW50cywgcHJlc2VudCBhIHNpZ25pZmljYW50IGNoYWxsZW5nZSBpbiBHTkFPMS1SRC4gT2JqZWN0aXZlczogVGhpcyBzdHVkeSBhaW1lZCB0byBlc3RhYmxpc2ggYSBzdGFuZGFyZGl6ZWQgZnJhbWV3b3JrIGZvciB1bmRlcnN0YW5kaW5nIGR5c2tpbmV0aWMgY3Jpc2VzLCBhZGRyZXNzaW5nIGNydWNpYWwgYXNwZWN0cyBzdWNoIGFzIGRlZmluaXRpb24sIHRyaWdnZXJzLCBkaWFnbm9zdGljIGNyaXRlcmlhLCBjb21wbGljYXRpb25zLCBhbmQgbWFuYWdlbWVudCBzdHJhdGVnaWVzLiBNZXRob2RzOiBBIERlbHBoaSBjb25zZW5zdXMgcHJvY2VzcyB3YXMgY29uZHVjdGVkIGludm9sdmluZyBpbnRlcm5hdGlvbmFsIGV4cGVydHMgaW4gR05BTzEtUkQuIFRoZSBwYW5lbCBvZiB0aGlydGVlbiBleHBlcnRzIHBhcnRpY2lwYXRlZCBpbiB0aHJlZSB2b3Rpbmcgcm91bmRzLCBkaXNjdXNzaW5nIDkwIHN0YXRlbWVudHMgZ2VuZXJhdGVkIHRocm91Z2ggYSBsaXRlcmF0dXJlIHJldmlldyBhbmQgY2xpbmljYWwgZXhwZXJ0aXNlLiBSZXN1bHRzOiBDb25zZW5zdXMgd2FzIGFjaGlldmVkIG9uIDMxIHN0YXRlbWVudHMsIGRlZmluaW5nIGR5c2tpbmV0aWMgY3Jpc2VzIGFzIGFicnVwdCwgcGFyb3h5c21hbCBlcGlzb2RlcyBpbnZvbHZpbmcgZGlzdGluY3QgYWJub3JtYWwgbW92ZW1lbnRzIGluIG11bHRpcGxlIGJvZHkgcmVnaW9ucywgdHJpZ2dlcmVkIGJ5IGVtb3Rpb25hbCBzdHJlc3Mgb3IgaW5mZWN0aW9ucy4gRHlza2luZXRpYyBjcmlzZXMgbWF5IGxlYWQgdG8gZnVuY3Rpb25hbCBpbXBhaXJtZW50IGFuZCBjb21wbGljYXRpb25zLCBlbXBoYXNpemluZyB0aGUgbmVlZCBmb3IgcHJvbXB0IHJlY29nbml0aW9uLiBXaGlsZSBpbmRpdmlkdWFsaXplZCBwaGFybWFjb2xvZ2ljYWwgcmVjb21tZW5kYXRpb25zIHdlcmUgbm90IHByb3ZpZGVkLCBiZW56b2RpYXplcGluZXMgYW5kIGNsb25pZGluZSB3ZXJlIHN1Z2dlc3RlZCBmb3IgYWN1dGUgY3Jpc2lzIG1hbmFnZW1lbnQuIENocm9uaWMgdHJlYXRtZW50IG9wdGlvbnMgaW5jbHVkZWQgdGV0cmFiZW5hemluZSwgYmVuem9kaWF6ZXBpbmVzLCBnYWJhcGVudGluLCBhbmQgY2xvbmlkaW5lLiBEZWVwIGJyYWluIHN0aW11bGF0aW9uIHNob3VsZCBiZSBjb25zaWRlcmVkIGVhcmx5IGluIHRoZSB0cmVhdG1lbnQgb2YgcmVmcmFjdG9yeSBvciBwcm9sb25nZWQgZHlza2luZXRpYyBjcmlzaXMuIENvbmNsdXNpb246IFRoaXMgY29uc2Vuc3VzIHByb3ZpZGVzIGEgZm91bmRhdGlvbiBmb3IgdW5kZXJzdGFuZGluZyBhbmQgbWFuYWdpbmcgZHlza2luZXRpYyBjcmlzZXMgaW4gR05BTzEtUkQgZm9yIGNsaW5pY2lhbnMsIGNhcmVnaXZlcnMsIGFuZCByZXNlYXJjaGVycy4gVGhlIHN0dWR5IGVtcGhhc2l6ZXMgdGhlIGltcG9ydGFuY2Ugb2YgdGFyZ2V0ZWQgcGFyZW50YWwgYW5kIGNhcmVnaXZlciBlZHVjYXRpb24sIHdoaWNoIGVuYWJsZXMgZWFybHkgcmVjb2duaXRpb24gYW5kIGludGVydmVudGlvbiwgdGhlcmVieSBwb3RlbnRpYWxseSBtaW5pbWl6aW5nIGJvdGggc2hvcnQtIGFuZCBsb25nLXRlcm0gY29tcGxpY2F0aW9ucy4gRnV0dXJlIHJlc2VhcmNoIHNob3VsZCBjb25jZW50cmF0ZSBvbiBkaWZmZXJlbnRpYXRpbmcgZHlza2luZXRpYyBjcmlzZXMgZnJvbSBvdGhlciBuZXVyb2xvZ2ljYWwgZXZlbnRzIGFuZCBpbnZlc3RpZ2F0aW5nIHBvdGVudGlhbCByaXNrIGZhY3RvcnMgdGhhdCBpbmZsdWVuY2UgdGhlaXIgb2NjdXJyZW5jZSBhbmQgbmF0dXJlLiBUaGUgcHJvcG9zZWQgc3RhbmRhcmRpemVkIGZyYW1ld29yayBpbXByb3ZlcyBjbGluaWNhbCBtYW5hZ2VtZW50LCBzdGFrZWhvbGRlciBjb21tdW5pY2F0aW9uLCBhbmQgZnV0dXJlIEdOQU8xLVJEIHJlc2VhcmNoLiIsInB1Ymxpc2hlciI6IkZyb250aWVycyBNZWRpYSBTQSIsInZvbHVtZSI6IjE1In0sImlzVGVtcG9yYXJ5IjpmYWxzZX1dfQ==&quot;},{&quot;citationID&quot;:&quot;MENDELEY_CITATION_2637e51c-5938-4b93-96d8-eed28eaaa671&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jYzN2U1MWMtNTkzOC00YjkzLTk2ZDgtZWVkMjhlYWFhNjcxIiwicHJvcGVydGllcyI6eyJub3RlSW5kZXgiOjB9LCJpc0VkaXRlZCI6ZmFsc2UsIm1hbnVhbE92ZXJyaWRlIjp7ImlzTWFudWFsbHlPdmVycmlkZGVuIjpmYWxzZSwiY2l0ZXByb2NUZXh0IjoiPHN1cD43PC9zdXA+IiwibWFudWFsT3ZlcnJpZGVUZXh0IjoiIn0sImNpdGF0aW9uSXRlbXMiOlt7ImlkIjoiMmJhOTk3YTUtNDY1Yi0zOTgyLTgyZTAtYzI0OGNiMmU4NTE5IiwiaXRlbURhdGEiOnsidHlwZSI6ImFydGljbGUtam91cm5hbCIsImlkIjoiMmJhOTk3YTUtNDY1Yi0zOTgyLTgyZTAtYzI0OGNiMmU4NTE5IiwidGl0bGUiOiJHTkFPMSBNdXRhdGlvbnMgQWZmZWN0aW5nIHRoZSBOLVRlcm1pbmFsIM6xLUhlbGl4IG9mIEfOsW8gTGVhZCB0byBQYXJraW5zb25pc20iLCJhdXRob3IiOlt7ImZhbWlseSI6IlNvbGlzIiwiZ2l2ZW4iOiJHb256YWxvIFAuIiwicGFyc2UtbmFtZXMiOmZhbHNlLCJkcm9wcGluZy1wYXJ0aWNsZSI6IiIsIm5vbi1kcm9wcGluZy1wYXJ0aWNsZSI6IiJ9LHsiZmFtaWx5IjoiTGFyYXNhdGkiLCJnaXZlbiI6IllvbmlrYSBBLiIsInBhcnNlLW5hbWVzIjpmYWxzZSwiZHJvcHBpbmctcGFydGljbGUiOiIiLCJub24tZHJvcHBpbmctcGFydGljbGUiOiIifSx7ImZhbWlseSI6IlRoaWVsIiwiZ2l2ZW4iOiJNb3JpdHoiLCJwYXJzZS1uYW1lcyI6ZmFsc2UsImRyb3BwaW5nLXBhcnRpY2xlIjoiIiwibm9uLWRyb3BwaW5nLXBhcnRpY2xlIjoiIn0seyJmYW1pbHkiOiJLb3ZhbCIsImdpdmVuIjoiQWxleGV5IiwicGFyc2UtbmFtZXMiOmZhbHNlLCJkcm9wcGluZy1wYXJ0aWNsZSI6IiIsIm5vbi1kcm9wcGluZy1wYXJ0aWNsZSI6IiJ9LHsiZmFtaWx5IjoiS295IiwiZ2l2ZW4iOiJBbm5lIiwicGFyc2UtbmFtZXMiOmZhbHNlLCJkcm9wcGluZy1wYXJ0aWNsZSI6IiIsIm5vbi1kcm9wcGluZy1wYXJ0aWNsZSI6IiJ9LHsiZmFtaWx5IjoiS2F0YW5hZXYiLCJnaXZlbiI6IlZsYWRpbWlyIEwuIiwicGFyc2UtbmFtZXMiOmZhbHNlLCJkcm9wcGluZy1wYXJ0aWNsZSI6IiIsIm5vbi1kcm9wcGluZy1wYXJ0aWNsZSI6IiJ9XSwiY29udGFpbmVyLXRpdGxlIjoiTW92ZW1lbnQgZGlzb3JkZXJzIDogb2ZmaWNpYWwgam91cm5hbCBvZiB0aGUgTW92ZW1lbnQgRGlzb3JkZXIgU29jaWV0eSIsImNvbnRhaW5lci10aXRsZS1zaG9ydCI6Ik1vdi4gRGlzb3JkLiIsImFjY2Vzc2VkIjp7ImRhdGUtcGFydHMiOltbMjAyNiw3LDE5XV19LCJET0kiOiIxMC4xMDAyL01EUy4yOTcyMCIsIklTU04iOiIxNTMxLTgyNTciLCJQTUlEIjoiMzgzNTgwMTYiLCJVUkwiOiJodHRwczovL3B1Ym1lZC5uY2JpLm5sbS5uaWguZ292LzM4MzU4MDE2LyIsImlzc3VlZCI6eyJkYXRlLXBhcnRzIjpbWzIwMjQsMywxXV19LCJwYWdlIjoiNjAxLTYwNiIsImFic3RyYWN0IjoiQmFja2dyb3VuZDogUGF0aWVudHMgY2FycnlpbmcgcGF0aG9nZW5pYyB2YXJpYW50cyBpbiBHTkFPMSBwcmVzZW50IGEgcGhlbm90eXBpYyBzcGVjdHJ1bSByYW5naW5nIGZyb20gc2V2ZXJlIGVhcmx5LW9uc2V0IGVwaWxlcHRpYyBlbmNlcGhhbG9wYXRoeSBhbmQgZGV2ZWxvcG1lbnRhbCBkZWxheSB0byBtaWxkIGFkb2xlc2NlbnQvYWR1bHQtb25zZXQgZHlzdG9uaWEuIEdlbm90eXBl4oCTcGhlbm90eXBlIGNvcnJlbGF0aW9uIGFuZCBtb2xlY3VsYXIgbWVjaGFuaXNtcyB1bmRlcmx5aW5nIHRoZSBkaXNlYXNlIHJlbWFpbiB1bmRlcnN0dWRpZWQuIE1ldGhvZHM6IFdlIGFuYWx5emVkIHRoZSBjbGluaWNhbCBjb3Vyc2Ugb2YgYSBjaGlsZCBjYXJyeWluZyB0aGUgbm92ZWwgR05BTzEgbXV0YXRpb24gYy4zOFQ+QztwLkxldTEzUHJvLCBhbmQgc3RydWN0dXJhbCwgYmlvY2hlbWljYWwsIGFuZCBjZWxsdWxhciBwcm9wZXJ0aWVzIG9mIHRoZSBjb3JyZXNwb25kaW5nIG11dGFudCBHzrFv4oCUR05BTzEtZW5jb2RlZCBwcm90ZWlu4oCUYWxvbmdzaWRlIHRoZSByZWxhdGVkIG11dGF0aW9uIGMuNjhUPkM7cC5MZXUyM1Byby4gUmVzdWx0czogVGhlIG1haW4gY2xpbmljYWwgZmVhdHVyZSB3YXMgcGFya2luc29uaXNtIHdpdGggYnJhZHlraW5lc2lhIGFuZCByaWdpZGl0eSwgdW5saWtlIHRoZSBoeXBlcmtpbmV0aWMgbW92ZW1lbnQgZGlzb3JkZXIgY29tbW9ubHkgYXNzb2NpYXRlZCB3aXRoIEdOQU8xIG11dGF0aW9ucy4gVGhlIExldSDinpQgUHJvIHN1YnN0aXR1dGlvbnMgaGF2ZSBubyBpbXBhY3Qgb24gZW56eW1hdGljIGFjdGl2aXR5IG9yIG92ZXJhbGwgZm9sZGluZyBvZiBHzrFvIGJ1dCB1bmlxdWVseSBkZXN0YWJpbGl6ZSB0aGUgTi10ZXJtaW5hbCDOsS1oZWxpeCwgYmxvY2tpbmcgZm9ybWF0aW9uIG9mIHRoZSBoZXRlcm90cmltZXJpYyBHLXByb3RlaW4gYW5kIGRpc2FibGluZyBhY3RpdmF0aW9uIGJ5IEctcHJvdGVpbi1jb3VwbGVkIHJlY2VwdG9ycy4gQ29uY2x1c2lvbnM6IE91ciBzdHVkeSBkZWZpbmVzIGEgcGFya2luc29uaXNtIHBoZW5vdHlwZSB3aXRoaW4gdGhlIHNwZWN0cnVtIG9mIEdOQU8xIGRpc29yZGVycyBhbmQgc3VnZ2VzdHMgYSBnZW5vdHlwZeKAk3BoZW5vdHlwZSBjb3JyZWxhdGlvbiBieSBHTkFPMSBtdXRhdGlvbnMgdGFyZ2V0aW5nIHRoZSBOLXRlcm1pbmFsIM6xLWhlbGl4IG9mIEfOsW8uIMKpIDIwMjQgVGhlIEF1dGhvcnMuIE1vdmVtZW50IERpc29yZGVycyBwdWJsaXNoZWQgYnkgV2lsZXkgUGVyaW9kaWNhbHMgTExDIG9uIGJlaGFsZiBvZiBJbnRlcm5hdGlvbmFsIFBhcmtpbnNvbiBhbmQgTW92ZW1lbnQgRGlzb3JkZXIgU29jaWV0eS4iLCJwdWJsaXNoZXIiOiJNb3YgRGlzb3JkIiwiaXNzdWUiOiIzIiwidm9sdW1lIjoiMzkifSwiaXNUZW1wb3JhcnkiOmZhbHNlfV19&quot;,&quot;citationItems&quot;:[{&quot;id&quot;:&quot;2ba997a5-465b-3982-82e0-c248cb2e8519&quot;,&quot;itemData&quot;:{&quot;type&quot;:&quot;article-journal&quot;,&quot;id&quot;:&quot;2ba997a5-465b-3982-82e0-c248cb2e8519&quot;,&quot;title&quot;:&quot;GNAO1 Mutations Affecting the N-Terminal α-Helix of Gαo Lead to Parkinsonism&quot;,&quot;author&quot;:[{&quot;family&quot;:&quot;Solis&quot;,&quot;given&quot;:&quot;Gonzalo P.&quot;,&quot;parse-names&quot;:false,&quot;dropping-particle&quot;:&quot;&quot;,&quot;non-dropping-particle&quot;:&quot;&quot;},{&quot;family&quot;:&quot;Larasati&quot;,&quot;given&quot;:&quot;Yonika A.&quot;,&quot;parse-names&quot;:false,&quot;dropping-particle&quot;:&quot;&quot;,&quot;non-dropping-particle&quot;:&quot;&quot;},{&quot;family&quot;:&quot;Thiel&quot;,&quot;given&quot;:&quot;Moritz&quot;,&quot;parse-names&quot;:false,&quot;dropping-particle&quot;:&quot;&quot;,&quot;non-dropping-particle&quot;:&quot;&quot;},{&quot;family&quot;:&quot;Koval&quot;,&quot;given&quot;:&quot;Alexey&quot;,&quot;parse-names&quot;:false,&quot;dropping-particle&quot;:&quot;&quot;,&quot;non-dropping-particle&quot;:&quot;&quot;},{&quot;family&quot;:&quot;Koy&quot;,&quot;given&quot;:&quot;Anne&quot;,&quot;parse-names&quot;:false,&quot;dropping-particle&quot;:&quot;&quot;,&quot;non-dropping-particle&quot;:&quot;&quot;},{&quot;family&quot;:&quot;Katanaev&quot;,&quot;given&quot;:&quot;Vladimir L.&quot;,&quot;parse-names&quot;:false,&quot;dropping-particle&quot;:&quot;&quot;,&quot;non-dropping-particle&quot;:&quot;&quot;}],&quot;container-title&quot;:&quot;Movement disorders : official journal of the Movement Disorder Society&quot;,&quot;container-title-short&quot;:&quot;Mov. Disord.&quot;,&quot;accessed&quot;:{&quot;date-parts&quot;:[[2026,7,19]]},&quot;DOI&quot;:&quot;10.1002/MDS.29720&quot;,&quot;ISSN&quot;:&quot;1531-8257&quot;,&quot;PMID&quot;:&quot;38358016&quot;,&quot;URL&quot;:&quot;https://pubmed.ncbi.nlm.nih.gov/38358016/&quot;,&quot;issued&quot;:{&quot;date-parts&quot;:[[2024,3,1]]},&quot;page&quot;:&quot;601-606&quot;,&quot;abstract&quot;:&quot;Background: Patients carrying pathogenic variants in GNAO1 present a phenotypic spectrum ranging from severe early-onset epileptic encephalopathy and developmental delay to mild adolescent/adult-onset dystonia. Genotype–phenotype correlation and molecular mechanisms underlying the disease remain understudied. Methods: We analyzed the clinical course of a child carrying the novel GNAO1 mutation c.38T&gt;C;p.Leu13Pro, and structural, biochemical, and cellular properties of the corresponding mutant Gαo—GNAO1-encoded protein—alongside the related mutation c.68T&gt;C;p.Leu23Pro. Results: The main clinical feature was parkinsonism with bradykinesia and rigidity, unlike the hyperkinetic movement disorder commonly associated with GNAO1 mutations. The Leu ➔ Pro substitutions have no impact on enzymatic activity or overall folding of Gαo but uniquely destabilize the N-terminal α-helix, blocking formation of the heterotrimeric G-protein and disabling activation by G-protein-coupled receptors. Conclusions: Our study defines a parkinsonism phenotype within the spectrum of GNAO1 disorders and suggests a genotype–phenotype correlation by GNAO1 mutations targeting the N-terminal α-helix of Gαo. © 2024 The Authors. Movement Disorders published by Wiley Periodicals LLC on behalf of International Parkinson and Movement Disorder Society.&quot;,&quot;publisher&quot;:&quot;Mov Disord&quot;,&quot;issue&quot;:&quot;3&quot;,&quot;volume&quot;:&quot;39&quot;},&quot;isTemporary&quot;:false}]},{&quot;citationID&quot;:&quot;MENDELEY_CITATION_b5b6f90e-f969-478e-afea-1a037a130e5c&quot;,&quot;properties&quot;:{&quot;noteIndex&quot;:0},&quot;isEdited&quot;:false,&quot;manualOverride&quot;:{&quot;isManuallyOverridden&quot;:false,&quot;citeprocText&quot;:&quot;&lt;sup&gt;14&lt;/sup&gt;&quot;,&quot;manualOverrideText&quot;:&quot;&quot;},&quot;citationItems&quot;:[{&quot;id&quot;:&quot;09b1cd53-905c-3944-b617-cb731bcadcce&quot;,&quot;itemData&quot;:{&quot;type&quot;:&quot;article-journal&quot;,&quot;id&quot;:&quot;09b1cd53-905c-3944-b617-cb731bcadcce&quot;,&quot;title&quot;:&quot;GNAO1 encephalopathy: Broadening the phenotype and evaluating treatment and outcome&quot;,&quot;author&quot;:[{&quot;family&quot;:&quot;Danti&quot;,&quot;given&quot;:&quot;Federica Rachele&quot;,&quot;parse-names&quot;:false,&quot;dropping-particle&quot;:&quot;&quot;,&quot;non-dropping-particle&quot;:&quot;&quot;},{&quot;family&quot;:&quot;Galosi&quot;,&quot;given&quot;:&quot;Serena&quot;,&quot;parse-names&quot;:false,&quot;dropping-particle&quot;:&quot;&quot;,&quot;non-dropping-particle&quot;:&quot;&quot;},{&quot;family&quot;:&quot;Romani&quot;,&quot;given&quot;:&quot;Marta&quot;,&quot;parse-names&quot;:false,&quot;dropping-particle&quot;:&quot;&quot;,&quot;non-dropping-particle&quot;:&quot;&quot;},{&quot;family&quot;:&quot;Montomoli&quot;,&quot;given&quot;:&quot;Martino&quot;,&quot;parse-names&quot;:false,&quot;dropping-particle&quot;:&quot;&quot;,&quot;non-dropping-particle&quot;:&quot;&quot;},{&quot;family&quot;:&quot;Carss&quot;,&quot;given&quot;:&quot;Keren J.&quot;,&quot;parse-names&quot;:false,&quot;dropping-particle&quot;:&quot;&quot;,&quot;non-dropping-particle&quot;:&quot;&quot;},{&quot;family&quot;:&quot;Lucy Raymond&quot;,&quot;given&quot;:&quot;F.&quot;,&quot;parse-names&quot;:false,&quot;dropping-particle&quot;:&quot;&quot;,&quot;non-dropping-particle&quot;:&quot;&quot;},{&quot;family&quot;:&quot;Parrini&quot;,&quot;given&quot;:&quot;Elena&quot;,&quot;parse-names&quot;:false,&quot;dropping-particle&quot;:&quot;&quot;,&quot;non-dropping-particle&quot;:&quot;&quot;},{&quot;family&quot;:&quot;Bianchini&quot;,&quot;given&quot;:&quot;Claudia&quot;,&quot;parse-names&quot;:false,&quot;dropping-particle&quot;:&quot;&quot;,&quot;non-dropping-particle&quot;:&quot;&quot;},{&quot;family&quot;:&quot;McShane&quot;,&quot;given&quot;:&quot;Tony&quot;,&quot;parse-names&quot;:false,&quot;dropping-particle&quot;:&quot;&quot;,&quot;non-dropping-particle&quot;:&quot;&quot;},{&quot;family&quot;:&quot;Dale&quot;,&quot;given&quot;:&quot;Russell C.&quot;,&quot;parse-names&quot;:false,&quot;dropping-particle&quot;:&quot;&quot;,&quot;non-dropping-particle&quot;:&quot;&quot;},{&quot;family&quot;:&quot;Mohammad&quot;,&quot;given&quot;:&quot;Shekeeb S.&quot;,&quot;parse-names&quot;:false,&quot;dropping-particle&quot;:&quot;&quot;,&quot;non-dropping-particle&quot;:&quot;&quot;},{&quot;family&quot;:&quot;Shah&quot;,&quot;given&quot;:&quot;Ubaid&quot;,&quot;parse-names&quot;:false,&quot;dropping-particle&quot;:&quot;&quot;,&quot;non-dropping-particle&quot;:&quot;&quot;},{&quot;family&quot;:&quot;Mahant&quot;,&quot;given&quot;:&quot;Neil&quot;,&quot;parse-names&quot;:false,&quot;dropping-particle&quot;:&quot;&quot;,&quot;non-dropping-particle&quot;:&quot;&quot;},{&quot;family&quot;:&quot;Ng&quot;,&quot;given&quot;:&quot;Joanne&quot;,&quot;parse-names&quot;:false,&quot;dropping-particle&quot;:&quot;&quot;,&quot;non-dropping-particle&quot;:&quot;&quot;},{&quot;family&quot;:&quot;McTague&quot;,&quot;given&quot;:&quot;Amy&quot;,&quot;parse-names&quot;:false,&quot;dropping-particle&quot;:&quot;&quot;,&quot;non-dropping-particle&quot;:&quot;&quot;},{&quot;family&quot;:&quot;Samanta&quot;,&quot;given&quot;:&quot;Rajib&quot;,&quot;parse-names&quot;:false,&quot;dropping-particle&quot;:&quot;&quot;,&quot;non-dropping-particle&quot;:&quot;&quot;},{&quot;family&quot;:&quot;Vadlamani&quot;,&quot;given&quot;:&quot;Gayatri&quot;,&quot;parse-names&quot;:false,&quot;dropping-particle&quot;:&quot;&quot;,&quot;non-dropping-particle&quot;:&quot;&quot;},{&quot;family&quot;:&quot;Valente&quot;,&quot;given&quot;:&quot;Enza Maria&quot;,&quot;parse-names&quot;:false,&quot;dropping-particle&quot;:&quot;&quot;,&quot;non-dropping-particle&quot;:&quot;&quot;},{&quot;family&quot;:&quot;Leuzzi&quot;,&quot;given&quot;:&quot;Vincenzo&quot;,&quot;parse-names&quot;:false,&quot;dropping-particle&quot;:&quot;&quot;,&quot;non-dropping-particle&quot;:&quot;&quot;},{&quot;family&quot;:&quot;Kurian&quot;,&quot;given&quot;:&quot;Manju A.&quot;,&quot;parse-names&quot;:false,&quot;dropping-particle&quot;:&quot;&quot;,&quot;non-dropping-particle&quot;:&quot;&quot;},{&quot;family&quot;:&quot;Guerrini&quot;,&quot;given&quot;:&quot;Renzo&quot;,&quot;parse-names&quot;:false,&quot;dropping-particle&quot;:&quot;&quot;,&quot;non-dropping-particle&quot;:&quot;&quot;}],&quot;container-title&quot;:&quot;Neurology. Genetics&quot;,&quot;container-title-short&quot;:&quot;Neurol. Genet.&quot;,&quot;accessed&quot;:{&quot;date-parts&quot;:[[2026,7,19]]},&quot;DOI&quot;:&quot;10.1212/NXG.0000000000000143&quot;,&quot;ISSN&quot;:&quot;2376-7839&quot;,&quot;PMID&quot;:&quot;28357411&quot;,&quot;URL&quot;:&quot;https://pubmed.ncbi.nlm.nih.gov/28357411/&quot;,&quot;issued&quot;:{&quot;date-parts&quot;:[[2017]]},&quot;abstract&quot;:&quot;Objective: To describe better the motor phenotype, molecular genetic features, and clinical course of GNAO1-related disease. Methods: We reviewed clinical information, video recordings, and neuroimaging of a newly identified cohort of 7 patients with de novo missense and splice site GNAO1 mutations, detected by next-generation sequencing techniques. Results: Patients first presented in early childhood (median age of presentation 10 months, range 0-48 months), with a wide range of clinical symptoms ranging from severe motor and cognitive impairment with marked choreoathetosis, self-injurious behavior, and epileptic encephalopathy to a milder phenotype, featuring moderate developmental delay associated with complex stereotypies, mainly facial dyskinesia and mild epilepsy. Hyperkinetic movements were often exacerbated by specific triggers, such as voluntary movement, intercurrent illnesses, emotion, and high ambient temperature, leading to hospital admissions. Most patients were resistant to drug intervention, although tetrabenazine was effective in partially controlling dyskinesia for 2/7 patients. Emergency deep brain stimulation (DBS) was life saving in 1 patient, resulting in immediate clinical benefit with complete cessation of violent hyperkinetic movements. Five patients had well-controlled epilepsy and 1 had drug-resistant seizures. Structural brain abnormalities, including mild cerebral atrophy and corpus callosum dysgenesis, were evident in 5 patients. One patient had a diffuse astrocytoma (WHO grade II), surgically removed at age 16. Conclusions: Our findings support the causative role of GNAO1 mutations in an expanded spectrum of early-onset epilepsy and movement disorders, frequently exacerbated by specific triggers and at times associated with self-injurious behavior. Tetrabenazine and DBS were the most useful treatments for dyskinesia.&quot;,&quot;publisher&quot;:&quot;Neurol Genet&quot;,&quot;issue&quot;:&quot;2&quot;,&quot;volume&quot;:&quot;3&quot;},&quot;isTemporary&quot;:false}],&quot;citationTag&quot;:&quot;MENDELEY_CITATION_v3_eyJjaXRhdGlvbklEIjoiTUVOREVMRVlfQ0lUQVRJT05fYjViNmY5MGUtZjk2OS00NzhlLWFmZWEtMWEwMzdhMTMwZTVjIiwicHJvcGVydGllcyI6eyJub3RlSW5kZXgiOjB9LCJpc0VkaXRlZCI6ZmFsc2UsIm1hbnVhbE92ZXJyaWRlIjp7ImlzTWFudWFsbHlPdmVycmlkZGVuIjpmYWxzZSwiY2l0ZXByb2NUZXh0IjoiPHN1cD4xNDwvc3VwPiIsIm1hbnVhbE92ZXJyaWRlVGV4dCI6IiJ9LCJjaXRhdGlvbkl0ZW1zIjpbeyJpZCI6IjA5YjFjZDUzLTkwNWMtMzk0NC1iNjE3LWNiNzMxYmNhZGNjZSIsIml0ZW1EYXRhIjp7InR5cGUiOiJhcnRpY2xlLWpvdXJuYWwiLCJpZCI6IjA5YjFjZDUzLTkwNWMtMzk0NC1iNjE3LWNiNzMxYmNhZGNjZSIsInRpdGxlIjoiR05BTzEgZW5jZXBoYWxvcGF0aHk6IEJyb2FkZW5pbmcgdGhlIHBoZW5vdHlwZSBhbmQgZXZhbHVhdGluZyB0cmVhdG1lbnQgYW5kIG91dGNvbWUiLCJhdXRob3IiOlt7ImZhbWlseSI6IkRhbnRpIiwiZ2l2ZW4iOiJGZWRlcmljYSBSYWNoZWxlIiwicGFyc2UtbmFtZXMiOmZhbHNlLCJkcm9wcGluZy1wYXJ0aWNsZSI6IiIsIm5vbi1kcm9wcGluZy1wYXJ0aWNsZSI6IiJ9LHsiZmFtaWx5IjoiR2Fsb3NpIiwiZ2l2ZW4iOiJTZXJlbmEiLCJwYXJzZS1uYW1lcyI6ZmFsc2UsImRyb3BwaW5nLXBhcnRpY2xlIjoiIiwibm9uLWRyb3BwaW5nLXBhcnRpY2xlIjoiIn0seyJmYW1pbHkiOiJSb21hbmkiLCJnaXZlbiI6Ik1hcnRhIiwicGFyc2UtbmFtZXMiOmZhbHNlLCJkcm9wcGluZy1wYXJ0aWNsZSI6IiIsIm5vbi1kcm9wcGluZy1wYXJ0aWNsZSI6IiJ9LHsiZmFtaWx5IjoiTW9udG9tb2xpIiwiZ2l2ZW4iOiJNYXJ0aW5vIiwicGFyc2UtbmFtZXMiOmZhbHNlLCJkcm9wcGluZy1wYXJ0aWNsZSI6IiIsIm5vbi1kcm9wcGluZy1wYXJ0aWNsZSI6IiJ9LHsiZmFtaWx5IjoiQ2Fyc3MiLCJnaXZlbiI6IktlcmVuIEouIiwicGFyc2UtbmFtZXMiOmZhbHNlLCJkcm9wcGluZy1wYXJ0aWNsZSI6IiIsIm5vbi1kcm9wcGluZy1wYXJ0aWNsZSI6IiJ9LHsiZmFtaWx5IjoiTHVjeSBSYXltb25kIiwiZ2l2ZW4iOiJGLiIsInBhcnNlLW5hbWVzIjpmYWxzZSwiZHJvcHBpbmctcGFydGljbGUiOiIiLCJub24tZHJvcHBpbmctcGFydGljbGUiOiIifSx7ImZhbWlseSI6IlBhcnJpbmkiLCJnaXZlbiI6IkVsZW5hIiwicGFyc2UtbmFtZXMiOmZhbHNlLCJkcm9wcGluZy1wYXJ0aWNsZSI6IiIsIm5vbi1kcm9wcGluZy1wYXJ0aWNsZSI6IiJ9LHsiZmFtaWx5IjoiQmlhbmNoaW5pIiwiZ2l2ZW4iOiJDbGF1ZGlhIiwicGFyc2UtbmFtZXMiOmZhbHNlLCJkcm9wcGluZy1wYXJ0aWNsZSI6IiIsIm5vbi1kcm9wcGluZy1wYXJ0aWNsZSI6IiJ9LHsiZmFtaWx5IjoiTWNTaGFuZSIsImdpdmVuIjoiVG9ueSIsInBhcnNlLW5hbWVzIjpmYWxzZSwiZHJvcHBpbmctcGFydGljbGUiOiIiLCJub24tZHJvcHBpbmctcGFydGljbGUiOiIifSx7ImZhbWlseSI6IkRhbGUiLCJnaXZlbiI6IlJ1c3NlbGwgQy4iLCJwYXJzZS1uYW1lcyI6ZmFsc2UsImRyb3BwaW5nLXBhcnRpY2xlIjoiIiwibm9uLWRyb3BwaW5nLXBhcnRpY2xlIjoiIn0seyJmYW1pbHkiOiJNb2hhbW1hZCIsImdpdmVuIjoiU2hla2VlYiBTLiIsInBhcnNlLW5hbWVzIjpmYWxzZSwiZHJvcHBpbmctcGFydGljbGUiOiIiLCJub24tZHJvcHBpbmctcGFydGljbGUiOiIifSx7ImZhbWlseSI6IlNoYWgiLCJnaXZlbiI6IlViYWlkIiwicGFyc2UtbmFtZXMiOmZhbHNlLCJkcm9wcGluZy1wYXJ0aWNsZSI6IiIsIm5vbi1kcm9wcGluZy1wYXJ0aWNsZSI6IiJ9LHsiZmFtaWx5IjoiTWFoYW50IiwiZ2l2ZW4iOiJOZWlsIiwicGFyc2UtbmFtZXMiOmZhbHNlLCJkcm9wcGluZy1wYXJ0aWNsZSI6IiIsIm5vbi1kcm9wcGluZy1wYXJ0aWNsZSI6IiJ9LHsiZmFtaWx5IjoiTmciLCJnaXZlbiI6IkpvYW5uZSIsInBhcnNlLW5hbWVzIjpmYWxzZSwiZHJvcHBpbmctcGFydGljbGUiOiIiLCJub24tZHJvcHBpbmctcGFydGljbGUiOiIifSx7ImZhbWlseSI6Ik1jVGFndWUiLCJnaXZlbiI6IkFteSIsInBhcnNlLW5hbWVzIjpmYWxzZSwiZHJvcHBpbmctcGFydGljbGUiOiIiLCJub24tZHJvcHBpbmctcGFydGljbGUiOiIifSx7ImZhbWlseSI6IlNhbWFudGEiLCJnaXZlbiI6IlJhamliIiwicGFyc2UtbmFtZXMiOmZhbHNlLCJkcm9wcGluZy1wYXJ0aWNsZSI6IiIsIm5vbi1kcm9wcGluZy1wYXJ0aWNsZSI6IiJ9LHsiZmFtaWx5IjoiVmFkbGFtYW5pIiwiZ2l2ZW4iOiJHYXlhdHJpIiwicGFyc2UtbmFtZXMiOmZhbHNlLCJkcm9wcGluZy1wYXJ0aWNsZSI6IiIsIm5vbi1kcm9wcGluZy1wYXJ0aWNsZSI6IiJ9LHsiZmFtaWx5IjoiVmFsZW50ZSIsImdpdmVuIjoiRW56YSBNYXJpYSIsInBhcnNlLW5hbWVzIjpmYWxzZSwiZHJvcHBpbmctcGFydGljbGUiOiIiLCJub24tZHJvcHBpbmctcGFydGljbGUiOiIifSx7ImZhbWlseSI6IkxldXp6aSIsImdpdmVuIjoiVmluY2Vuem8iLCJwYXJzZS1uYW1lcyI6ZmFsc2UsImRyb3BwaW5nLXBhcnRpY2xlIjoiIiwibm9uLWRyb3BwaW5nLXBhcnRpY2xlIjoiIn0seyJmYW1pbHkiOiJLdXJpYW4iLCJnaXZlbiI6Ik1hbmp1IEEuIiwicGFyc2UtbmFtZXMiOmZhbHNlLCJkcm9wcGluZy1wYXJ0aWNsZSI6IiIsIm5vbi1kcm9wcGluZy1wYXJ0aWNsZSI6IiJ9LHsiZmFtaWx5IjoiR3VlcnJpbmkiLCJnaXZlbiI6IlJlbnpvIiwicGFyc2UtbmFtZXMiOmZhbHNlLCJkcm9wcGluZy1wYXJ0aWNsZSI6IiIsIm5vbi1kcm9wcGluZy1wYXJ0aWNsZSI6IiJ9XSwiY29udGFpbmVyLXRpdGxlIjoiTmV1cm9sb2d5LiBHZW5ldGljcyIsImNvbnRhaW5lci10aXRsZS1zaG9ydCI6Ik5ldXJvbC4gR2VuZXQuIiwiYWNjZXNzZWQiOnsiZGF0ZS1wYXJ0cyI6W1syMDI2LDcsMTldXX0sIkRPSSI6IjEwLjEyMTIvTlhHLjAwMDAwMDAwMDAwMDAxNDMiLCJJU1NOIjoiMjM3Ni03ODM5IiwiUE1JRCI6IjI4MzU3NDExIiwiVVJMIjoiaHR0cHM6Ly9wdWJtZWQubmNiaS5ubG0ubmloLmdvdi8yODM1NzQxMS8iLCJpc3N1ZWQiOnsiZGF0ZS1wYXJ0cyI6W1syMDE3XV19LCJhYnN0cmFjdCI6Ik9iamVjdGl2ZTogVG8gZGVzY3JpYmUgYmV0dGVyIHRoZSBtb3RvciBwaGVub3R5cGUsIG1vbGVjdWxhciBnZW5ldGljIGZlYXR1cmVzLCBhbmQgY2xpbmljYWwgY291cnNlIG9mIEdOQU8xLXJlbGF0ZWQgZGlzZWFzZS4gTWV0aG9kczogV2UgcmV2aWV3ZWQgY2xpbmljYWwgaW5mb3JtYXRpb24sIHZpZGVvIHJlY29yZGluZ3MsIGFuZCBuZXVyb2ltYWdpbmcgb2YgYSBuZXdseSBpZGVudGlmaWVkIGNvaG9ydCBvZiA3IHBhdGllbnRzIHdpdGggZGUgbm92byBtaXNzZW5zZSBhbmQgc3BsaWNlIHNpdGUgR05BTzEgbXV0YXRpb25zLCBkZXRlY3RlZCBieSBuZXh0LWdlbmVyYXRpb24gc2VxdWVuY2luZyB0ZWNobmlxdWVzLiBSZXN1bHRzOiBQYXRpZW50cyBmaXJzdCBwcmVzZW50ZWQgaW4gZWFybHkgY2hpbGRob29kIChtZWRpYW4gYWdlIG9mIHByZXNlbnRhdGlvbiAxMCBtb250aHMsIHJhbmdlIDAtNDggbW9udGhzKSwgd2l0aCBhIHdpZGUgcmFuZ2Ugb2YgY2xpbmljYWwgc3ltcHRvbXMgcmFuZ2luZyBmcm9tIHNldmVyZSBtb3RvciBhbmQgY29nbml0aXZlIGltcGFpcm1lbnQgd2l0aCBtYXJrZWQgY2hvcmVvYXRoZXRvc2lzLCBzZWxmLWluanVyaW91cyBiZWhhdmlvciwgYW5kIGVwaWxlcHRpYyBlbmNlcGhhbG9wYXRoeSB0byBhIG1pbGRlciBwaGVub3R5cGUsIGZlYXR1cmluZyBtb2RlcmF0ZSBkZXZlbG9wbWVudGFsIGRlbGF5IGFzc29jaWF0ZWQgd2l0aCBjb21wbGV4IHN0ZXJlb3R5cGllcywgbWFpbmx5IGZhY2lhbCBkeXNraW5lc2lhIGFuZCBtaWxkIGVwaWxlcHN5LiBIeXBlcmtpbmV0aWMgbW92ZW1lbnRzIHdlcmUgb2Z0ZW4gZXhhY2VyYmF0ZWQgYnkgc3BlY2lmaWMgdHJpZ2dlcnMsIHN1Y2ggYXMgdm9sdW50YXJ5IG1vdmVtZW50LCBpbnRlcmN1cnJlbnQgaWxsbmVzc2VzLCBlbW90aW9uLCBhbmQgaGlnaCBhbWJpZW50IHRlbXBlcmF0dXJlLCBsZWFkaW5nIHRvIGhvc3BpdGFsIGFkbWlzc2lvbnMuIE1vc3QgcGF0aWVudHMgd2VyZSByZXNpc3RhbnQgdG8gZHJ1ZyBpbnRlcnZlbnRpb24sIGFsdGhvdWdoIHRldHJhYmVuYXppbmUgd2FzIGVmZmVjdGl2ZSBpbiBwYXJ0aWFsbHkgY29udHJvbGxpbmcgZHlza2luZXNpYSBmb3IgMi83IHBhdGllbnRzLiBFbWVyZ2VuY3kgZGVlcCBicmFpbiBzdGltdWxhdGlvbiAoREJTKSB3YXMgbGlmZSBzYXZpbmcgaW4gMSBwYXRpZW50LCByZXN1bHRpbmcgaW4gaW1tZWRpYXRlIGNsaW5pY2FsIGJlbmVmaXQgd2l0aCBjb21wbGV0ZSBjZXNzYXRpb24gb2YgdmlvbGVudCBoeXBlcmtpbmV0aWMgbW92ZW1lbnRzLiBGaXZlIHBhdGllbnRzIGhhZCB3ZWxsLWNvbnRyb2xsZWQgZXBpbGVwc3kgYW5kIDEgaGFkIGRydWctcmVzaXN0YW50IHNlaXp1cmVzLiBTdHJ1Y3R1cmFsIGJyYWluIGFibm9ybWFsaXRpZXMsIGluY2x1ZGluZyBtaWxkIGNlcmVicmFsIGF0cm9waHkgYW5kIGNvcnB1cyBjYWxsb3N1bSBkeXNnZW5lc2lzLCB3ZXJlIGV2aWRlbnQgaW4gNSBwYXRpZW50cy4gT25lIHBhdGllbnQgaGFkIGEgZGlmZnVzZSBhc3Ryb2N5dG9tYSAoV0hPIGdyYWRlIElJKSwgc3VyZ2ljYWxseSByZW1vdmVkIGF0IGFnZSAxNi4gQ29uY2x1c2lvbnM6IE91ciBmaW5kaW5ncyBzdXBwb3J0IHRoZSBjYXVzYXRpdmUgcm9sZSBvZiBHTkFPMSBtdXRhdGlvbnMgaW4gYW4gZXhwYW5kZWQgc3BlY3RydW0gb2YgZWFybHktb25zZXQgZXBpbGVwc3kgYW5kIG1vdmVtZW50IGRpc29yZGVycywgZnJlcXVlbnRseSBleGFjZXJiYXRlZCBieSBzcGVjaWZpYyB0cmlnZ2VycyBhbmQgYXQgdGltZXMgYXNzb2NpYXRlZCB3aXRoIHNlbGYtaW5qdXJpb3VzIGJlaGF2aW9yLiBUZXRyYWJlbmF6aW5lIGFuZCBEQlMgd2VyZSB0aGUgbW9zdCB1c2VmdWwgdHJlYXRtZW50cyBmb3IgZHlza2luZXNpYS4iLCJwdWJsaXNoZXIiOiJOZXVyb2wgR2VuZXQiLCJpc3N1ZSI6IjIiLCJ2b2x1bWUiOiIzIn0sImlzVGVtcG9yYXJ5IjpmYWxzZX1dfQ==&quot;},{&quot;citationID&quot;:&quot;MENDELEY_CITATION_0de137fa-404a-4ff8-8573-76a0a16a6ef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GRlMTM3ZmEtNDA0YS00ZmY4LTg1NzMtNzZhMGExNmE2ZWZjIiwicHJvcGVydGllcyI6eyJub3RlSW5kZXgiOjB9LCJpc0VkaXRlZCI6ZmFsc2UsIm1hbnVhbE92ZXJyaWRlIjp7ImlzTWFudWFsbHlPdmVycmlkZGVuIjpmYWxzZSwiY2l0ZXByb2NUZXh0IjoiPHN1cD43PC9zdXA+IiwibWFudWFsT3ZlcnJpZGVUZXh0IjoiIn0sImNpdGF0aW9uSXRlbXMiOlt7ImlkIjoiMmJhOTk3YTUtNDY1Yi0zOTgyLTgyZTAtYzI0OGNiMmU4NTE5IiwiaXRlbURhdGEiOnsidHlwZSI6ImFydGljbGUtam91cm5hbCIsImlkIjoiMmJhOTk3YTUtNDY1Yi0zOTgyLTgyZTAtYzI0OGNiMmU4NTE5IiwidGl0bGUiOiJHTkFPMSBNdXRhdGlvbnMgQWZmZWN0aW5nIHRoZSBOLVRlcm1pbmFsIM6xLUhlbGl4IG9mIEfOsW8gTGVhZCB0byBQYXJraW5zb25pc20iLCJhdXRob3IiOlt7ImZhbWlseSI6IlNvbGlzIiwiZ2l2ZW4iOiJHb256YWxvIFAuIiwicGFyc2UtbmFtZXMiOmZhbHNlLCJkcm9wcGluZy1wYXJ0aWNsZSI6IiIsIm5vbi1kcm9wcGluZy1wYXJ0aWNsZSI6IiJ9LHsiZmFtaWx5IjoiTGFyYXNhdGkiLCJnaXZlbiI6IllvbmlrYSBBLiIsInBhcnNlLW5hbWVzIjpmYWxzZSwiZHJvcHBpbmctcGFydGljbGUiOiIiLCJub24tZHJvcHBpbmctcGFydGljbGUiOiIifSx7ImZhbWlseSI6IlRoaWVsIiwiZ2l2ZW4iOiJNb3JpdHoiLCJwYXJzZS1uYW1lcyI6ZmFsc2UsImRyb3BwaW5nLXBhcnRpY2xlIjoiIiwibm9uLWRyb3BwaW5nLXBhcnRpY2xlIjoiIn0seyJmYW1pbHkiOiJLb3ZhbCIsImdpdmVuIjoiQWxleGV5IiwicGFyc2UtbmFtZXMiOmZhbHNlLCJkcm9wcGluZy1wYXJ0aWNsZSI6IiIsIm5vbi1kcm9wcGluZy1wYXJ0aWNsZSI6IiJ9LHsiZmFtaWx5IjoiS295IiwiZ2l2ZW4iOiJBbm5lIiwicGFyc2UtbmFtZXMiOmZhbHNlLCJkcm9wcGluZy1wYXJ0aWNsZSI6IiIsIm5vbi1kcm9wcGluZy1wYXJ0aWNsZSI6IiJ9LHsiZmFtaWx5IjoiS2F0YW5hZXYiLCJnaXZlbiI6IlZsYWRpbWlyIEwuIiwicGFyc2UtbmFtZXMiOmZhbHNlLCJkcm9wcGluZy1wYXJ0aWNsZSI6IiIsIm5vbi1kcm9wcGluZy1wYXJ0aWNsZSI6IiJ9XSwiY29udGFpbmVyLXRpdGxlIjoiTW92ZW1lbnQgZGlzb3JkZXJzIDogb2ZmaWNpYWwgam91cm5hbCBvZiB0aGUgTW92ZW1lbnQgRGlzb3JkZXIgU29jaWV0eSIsImNvbnRhaW5lci10aXRsZS1zaG9ydCI6Ik1vdi4gRGlzb3JkLiIsImFjY2Vzc2VkIjp7ImRhdGUtcGFydHMiOltbMjAyNiw3LDE5XV19LCJET0kiOiIxMC4xMDAyL01EUy4yOTcyMCIsIklTU04iOiIxNTMxLTgyNTciLCJQTUlEIjoiMzgzNTgwMTYiLCJVUkwiOiJodHRwczovL3B1Ym1lZC5uY2JpLm5sbS5uaWguZ292LzM4MzU4MDE2LyIsImlzc3VlZCI6eyJkYXRlLXBhcnRzIjpbWzIwMjQsMywxXV19LCJwYWdlIjoiNjAxLTYwNiIsImFic3RyYWN0IjoiQmFja2dyb3VuZDogUGF0aWVudHMgY2FycnlpbmcgcGF0aG9nZW5pYyB2YXJpYW50cyBpbiBHTkFPMSBwcmVzZW50IGEgcGhlbm90eXBpYyBzcGVjdHJ1bSByYW5naW5nIGZyb20gc2V2ZXJlIGVhcmx5LW9uc2V0IGVwaWxlcHRpYyBlbmNlcGhhbG9wYXRoeSBhbmQgZGV2ZWxvcG1lbnRhbCBkZWxheSB0byBtaWxkIGFkb2xlc2NlbnQvYWR1bHQtb25zZXQgZHlzdG9uaWEuIEdlbm90eXBl4oCTcGhlbm90eXBlIGNvcnJlbGF0aW9uIGFuZCBtb2xlY3VsYXIgbWVjaGFuaXNtcyB1bmRlcmx5aW5nIHRoZSBkaXNlYXNlIHJlbWFpbiB1bmRlcnN0dWRpZWQuIE1ldGhvZHM6IFdlIGFuYWx5emVkIHRoZSBjbGluaWNhbCBjb3Vyc2Ugb2YgYSBjaGlsZCBjYXJyeWluZyB0aGUgbm92ZWwgR05BTzEgbXV0YXRpb24gYy4zOFQ+QztwLkxldTEzUHJvLCBhbmQgc3RydWN0dXJhbCwgYmlvY2hlbWljYWwsIGFuZCBjZWxsdWxhciBwcm9wZXJ0aWVzIG9mIHRoZSBjb3JyZXNwb25kaW5nIG11dGFudCBHzrFv4oCUR05BTzEtZW5jb2RlZCBwcm90ZWlu4oCUYWxvbmdzaWRlIHRoZSByZWxhdGVkIG11dGF0aW9uIGMuNjhUPkM7cC5MZXUyM1Byby4gUmVzdWx0czogVGhlIG1haW4gY2xpbmljYWwgZmVhdHVyZSB3YXMgcGFya2luc29uaXNtIHdpdGggYnJhZHlraW5lc2lhIGFuZCByaWdpZGl0eSwgdW5saWtlIHRoZSBoeXBlcmtpbmV0aWMgbW92ZW1lbnQgZGlzb3JkZXIgY29tbW9ubHkgYXNzb2NpYXRlZCB3aXRoIEdOQU8xIG11dGF0aW9ucy4gVGhlIExldSDinpQgUHJvIHN1YnN0aXR1dGlvbnMgaGF2ZSBubyBpbXBhY3Qgb24gZW56eW1hdGljIGFjdGl2aXR5IG9yIG92ZXJhbGwgZm9sZGluZyBvZiBHzrFvIGJ1dCB1bmlxdWVseSBkZXN0YWJpbGl6ZSB0aGUgTi10ZXJtaW5hbCDOsS1oZWxpeCwgYmxvY2tpbmcgZm9ybWF0aW9uIG9mIHRoZSBoZXRlcm90cmltZXJpYyBHLXByb3RlaW4gYW5kIGRpc2FibGluZyBhY3RpdmF0aW9uIGJ5IEctcHJvdGVpbi1jb3VwbGVkIHJlY2VwdG9ycy4gQ29uY2x1c2lvbnM6IE91ciBzdHVkeSBkZWZpbmVzIGEgcGFya2luc29uaXNtIHBoZW5vdHlwZSB3aXRoaW4gdGhlIHNwZWN0cnVtIG9mIEdOQU8xIGRpc29yZGVycyBhbmQgc3VnZ2VzdHMgYSBnZW5vdHlwZeKAk3BoZW5vdHlwZSBjb3JyZWxhdGlvbiBieSBHTkFPMSBtdXRhdGlvbnMgdGFyZ2V0aW5nIHRoZSBOLXRlcm1pbmFsIM6xLWhlbGl4IG9mIEfOsW8uIMKpIDIwMjQgVGhlIEF1dGhvcnMuIE1vdmVtZW50IERpc29yZGVycyBwdWJsaXNoZWQgYnkgV2lsZXkgUGVyaW9kaWNhbHMgTExDIG9uIGJlaGFsZiBvZiBJbnRlcm5hdGlvbmFsIFBhcmtpbnNvbiBhbmQgTW92ZW1lbnQgRGlzb3JkZXIgU29jaWV0eS4iLCJwdWJsaXNoZXIiOiJNb3YgRGlzb3JkIiwiaXNzdWUiOiIzIiwidm9sdW1lIjoiMzkifSwiaXNUZW1wb3JhcnkiOmZhbHNlfV19&quot;,&quot;citationItems&quot;:[{&quot;id&quot;:&quot;2ba997a5-465b-3982-82e0-c248cb2e8519&quot;,&quot;itemData&quot;:{&quot;type&quot;:&quot;article-journal&quot;,&quot;id&quot;:&quot;2ba997a5-465b-3982-82e0-c248cb2e8519&quot;,&quot;title&quot;:&quot;GNAO1 Mutations Affecting the N-Terminal α-Helix of Gαo Lead to Parkinsonism&quot;,&quot;author&quot;:[{&quot;family&quot;:&quot;Solis&quot;,&quot;given&quot;:&quot;Gonzalo P.&quot;,&quot;parse-names&quot;:false,&quot;dropping-particle&quot;:&quot;&quot;,&quot;non-dropping-particle&quot;:&quot;&quot;},{&quot;family&quot;:&quot;Larasati&quot;,&quot;given&quot;:&quot;Yonika A.&quot;,&quot;parse-names&quot;:false,&quot;dropping-particle&quot;:&quot;&quot;,&quot;non-dropping-particle&quot;:&quot;&quot;},{&quot;family&quot;:&quot;Thiel&quot;,&quot;given&quot;:&quot;Moritz&quot;,&quot;parse-names&quot;:false,&quot;dropping-particle&quot;:&quot;&quot;,&quot;non-dropping-particle&quot;:&quot;&quot;},{&quot;family&quot;:&quot;Koval&quot;,&quot;given&quot;:&quot;Alexey&quot;,&quot;parse-names&quot;:false,&quot;dropping-particle&quot;:&quot;&quot;,&quot;non-dropping-particle&quot;:&quot;&quot;},{&quot;family&quot;:&quot;Koy&quot;,&quot;given&quot;:&quot;Anne&quot;,&quot;parse-names&quot;:false,&quot;dropping-particle&quot;:&quot;&quot;,&quot;non-dropping-particle&quot;:&quot;&quot;},{&quot;family&quot;:&quot;Katanaev&quot;,&quot;given&quot;:&quot;Vladimir L.&quot;,&quot;parse-names&quot;:false,&quot;dropping-particle&quot;:&quot;&quot;,&quot;non-dropping-particle&quot;:&quot;&quot;}],&quot;container-title&quot;:&quot;Movement disorders : official journal of the Movement Disorder Society&quot;,&quot;container-title-short&quot;:&quot;Mov. Disord.&quot;,&quot;accessed&quot;:{&quot;date-parts&quot;:[[2026,7,19]]},&quot;DOI&quot;:&quot;10.1002/MDS.29720&quot;,&quot;ISSN&quot;:&quot;1531-8257&quot;,&quot;PMID&quot;:&quot;38358016&quot;,&quot;URL&quot;:&quot;https://pubmed.ncbi.nlm.nih.gov/38358016/&quot;,&quot;issued&quot;:{&quot;date-parts&quot;:[[2024,3,1]]},&quot;page&quot;:&quot;601-606&quot;,&quot;abstract&quot;:&quot;Background: Patients carrying pathogenic variants in GNAO1 present a phenotypic spectrum ranging from severe early-onset epileptic encephalopathy and developmental delay to mild adolescent/adult-onset dystonia. Genotype–phenotype correlation and molecular mechanisms underlying the disease remain understudied. Methods: We analyzed the clinical course of a child carrying the novel GNAO1 mutation c.38T&gt;C;p.Leu13Pro, and structural, biochemical, and cellular properties of the corresponding mutant Gαo—GNAO1-encoded protein—alongside the related mutation c.68T&gt;C;p.Leu23Pro. Results: The main clinical feature was parkinsonism with bradykinesia and rigidity, unlike the hyperkinetic movement disorder commonly associated with GNAO1 mutations. The Leu ➔ Pro substitutions have no impact on enzymatic activity or overall folding of Gαo but uniquely destabilize the N-terminal α-helix, blocking formation of the heterotrimeric G-protein and disabling activation by G-protein-coupled receptors. Conclusions: Our study defines a parkinsonism phenotype within the spectrum of GNAO1 disorders and suggests a genotype–phenotype correlation by GNAO1 mutations targeting the N-terminal α-helix of Gαo. © 2024 The Authors. Movement Disorders published by Wiley Periodicals LLC on behalf of International Parkinson and Movement Disorder Society.&quot;,&quot;publisher&quot;:&quot;Mov Disord&quot;,&quot;issue&quot;:&quot;3&quot;,&quot;volume&quot;:&quot;39&quot;},&quot;isTemporary&quot;:false}]},{&quot;citationID&quot;:&quot;MENDELEY_CITATION_d6cdbe02-643b-46ec-8440-c2589e204410&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DZjZGJlMDItNjQzYi00NmVjLTg0NDAtYzI1ODllMjA0NDEwIiwicHJvcGVydGllcyI6eyJub3RlSW5kZXgiOjB9LCJpc0VkaXRlZCI6ZmFsc2UsIm1hbnVhbE92ZXJyaWRlIjp7ImlzTWFudWFsbHlPdmVycmlkZGVuIjpmYWxzZSwiY2l0ZXByb2NUZXh0IjoiPHN1cD4xNTwvc3VwPiIsIm1hbnVhbE92ZXJyaWRlVGV4dCI6IiJ9LCJjaXRhdGlvbkl0ZW1zIjpbeyJpZCI6ImRkY2U5YjA3LTJjMDItMzk0Zi1iN2UxLTJmMDM5NzU1YzFkNSIsIml0ZW1EYXRhIjp7InR5cGUiOiJhcnRpY2xlLWpvdXJuYWwiLCJpZCI6ImRkY2U5YjA3LTJjMDItMzk0Zi1iN2UxLTJmMDM5NzU1YzFkNSIsInRpdGxlIjoiUGFya2luc29uIGRpc2Vhc2UiLCJhdXRob3IiOlt7ImZhbWlseSI6IlBvZXdlIiwiZ2l2ZW4iOiJXZXJuZXIiLCJwYXJzZS1uYW1lcyI6ZmFsc2UsImRyb3BwaW5nLXBhcnRpY2xlIjoiIiwibm9uLWRyb3BwaW5nLXBhcnRpY2xlIjoiIn0seyJmYW1pbHkiOiJTZXBwaSIsImdpdmVuIjoiS2xhdXMiLCJwYXJzZS1uYW1lcyI6ZmFsc2UsImRyb3BwaW5nLXBhcnRpY2xlIjoiIiwibm9uLWRyb3BwaW5nLXBhcnRpY2xlIjoiIn0seyJmYW1pbHkiOiJUYW5uZXIiLCJnaXZlbiI6IkNhcm9saW5lIE0uIiwicGFyc2UtbmFtZXMiOmZhbHNlLCJkcm9wcGluZy1wYXJ0aWNsZSI6IiIsIm5vbi1kcm9wcGluZy1wYXJ0aWNsZSI6IiJ9LHsiZmFtaWx5IjoiSGFsbGlkYXkiLCJnaXZlbiI6IkdsZW5kYSBNLiIsInBhcnNlLW5hbWVzIjpmYWxzZSwiZHJvcHBpbmctcGFydGljbGUiOiIiLCJub24tZHJvcHBpbmctcGFydGljbGUiOiIifSx7ImZhbWlseSI6IkJydW5kaW4iLCJnaXZlbiI6IlBhdHJpayIsInBhcnNlLW5hbWVzIjpmYWxzZSwiZHJvcHBpbmctcGFydGljbGUiOiIiLCJub24tZHJvcHBpbmctcGFydGljbGUiOiIifSx7ImZhbWlseSI6IlZvbGttYW5uIiwiZ2l2ZW4iOiJKZW5zIiwicGFyc2UtbmFtZXMiOmZhbHNlLCJkcm9wcGluZy1wYXJ0aWNsZSI6IiIsIm5vbi1kcm9wcGluZy1wYXJ0aWNsZSI6IiJ9LHsiZmFtaWx5IjoiU2NocmFnIiwiZ2l2ZW4iOiJBbmV0dGUgRWxlb25vcmUiLCJwYXJzZS1uYW1lcyI6ZmFsc2UsImRyb3BwaW5nLXBhcnRpY2xlIjoiIiwibm9uLWRyb3BwaW5nLXBhcnRpY2xlIjoiIn0seyJmYW1pbHkiOiJMYW5nIiwiZ2l2ZW4iOiJBbnRob255IEUuIiwicGFyc2UtbmFtZXMiOmZhbHNlLCJkcm9wcGluZy1wYXJ0aWNsZSI6IiIsIm5vbi1kcm9wcGluZy1wYXJ0aWNsZSI6IiJ9XSwiY29udGFpbmVyLXRpdGxlIjoiTmF0dXJlIHJldmlld3MuIERpc2Vhc2UgcHJpbWVycyIsImNvbnRhaW5lci10aXRsZS1zaG9ydCI6Ik5hdC4gUmV2LiBEaXMuIFByaW1lcnMiLCJhY2Nlc3NlZCI6eyJkYXRlLXBhcnRzIjpbWzIwMjYsNywxOV1dfSwiRE9JIjoiMTAuMTAzOC9OUkRQLjIwMTcuMTMiLCJJU1NOIjoiMjA1Ni02NzZYIiwiUE1JRCI6IjI4MzMyNDg4IiwiVVJMIjoiaHR0cHM6Ly9wdWJtZWQubmNiaS5ubG0ubmloLmdvdi8yODMzMjQ4OC8iLCJpc3N1ZWQiOnsiZGF0ZS1wYXJ0cyI6W1syMDE3LDMsMjNdXX0sInBhZ2UiOiIxLTIxIiwiYWJzdHJhY3QiOiJQYXJraW5zb24gZGlzZWFzZSBpcyB0aGUgc2Vjb25kLW1vc3QgY29tbW9uIG5ldXJvZGVnZW5lcmF0aXZlIGRpc29yZGVyIHRoYXQgYWZmZWN0cyAyLTMlIG9mIHRoZSBwb3B1bGF0aW9uIOKJpTY1IHllYXJzIG9mIGFnZS4gTmV1cm9uYWwgbG9zcyBpbiB0aGUgc3Vic3RhbnRpYSBuaWdyYSwgd2hpY2ggY2F1c2VzIHN0cmlhdGFsIGRvcGFtaW5lIGRlZmljaWVuY3ksIGFuZCBpbnRyYWNlbGx1bGFyIGluY2x1c2lvbnMgY29udGFpbmluZyBhZ2dyZWdhdGVzIG9mIM6xLXN5bnVjbGVpbiBhcmUgdGhlIG5ldXJvcGF0aG9sb2dpY2FsIGhhbGxtYXJrcyBvZiBQYXJraW5zb24gZGlzZWFzZS4gTXVsdGlwbGUgb3RoZXIgY2VsbCB0eXBlcyB0aHJvdWdob3V0IHRoZSBjZW50cmFsIGFuZCBwZXJpcGhlcmFsIGF1dG9ub21pYyBuZXJ2b3VzIHN5c3RlbSBhcmUgYWxzbyBpbnZvbHZlZCwgcHJvYmFibHkgZnJvbSBlYXJseSBkaXNlYXNlIG9ud2FyZHMuIEFsdGhvdWdoIGNsaW5pY2FsIGRpYWdub3NpcyByZWxpZXMgb24gdGhlIHByZXNlbmNlIG9mIGJyYWR5a2luZXNpYSBhbmQgb3RoZXIgY2FyZGluYWwgbW90b3IgZmVhdHVyZXMsIFBhcmtpbnNvbiBkaXNlYXNlIGlzIGFzc29jaWF0ZWQgd2l0aCBtYW55IG5vbi1tb3RvciBzeW1wdG9tcyB0aGF0IGFkZCB0byBvdmVyYWxsIGRpc2FiaWxpdHkuIFRoZSB1bmRlcmx5aW5nIG1vbGVjdWxhciBwYXRob2dlbmVzaXMgaW52b2x2ZXMgbXVsdGlwbGUgcGF0aHdheXMgYW5kIG1lY2hhbmlzbXM6IM6xLXN5bnVjbGVpbiBwcm90ZW9zdGFzaXMsIG1pdG9jaG9uZHJpYWwgZnVuY3Rpb24sIG94aWRhdGl2ZSBzdHJlc3MsIGNhbGNpdW0gaG9tZW9zdGFzaXMsIGF4b25hbCB0cmFuc3BvcnQgYW5kIG5ldXJvaW5mbGFtbWF0aW9uLiBSZWNlbnQgcmVzZWFyY2ggaW50byBkaWFnbm9zdGljIGJpb21hcmtlcnMgaGFzIHRha2VuIGFkdmFudGFnZSBvZiBuZXVyb2ltYWdpbmcgaW4gd2hpY2ggc2V2ZXJhbCBtb2RhbGl0aWVzLCBpbmNsdWRpbmcgUEVULCBzaW5nbGUtcGhvdG9uIGVtaXNzaW9uIENUIChTUEVDVCkgYW5kIG5vdmVsIE1SSSB0ZWNobmlxdWVzLCBoYXZlIGJlZW4gc2hvd24gdG8gYWlkIGVhcmx5IGFuZCBkaWZmZXJlbnRpYWwgZGlhZ25vc2lzLiBUcmVhdG1lbnQgb2YgUGFya2luc29uIGRpc2Vhc2UgaXMgYW5jaG9yZWQgb24gcGhhcm1hY29sb2dpY2FsIHN1YnN0aXR1dGlvbiBvZiBzdHJpYXRhbCBkb3BhbWluZSwgaW4gYWRkaXRpb24gdG8gbm9uLWRvcGFtaW5lcmdpYyBhcHByb2FjaGVzIHRvIGFkZHJlc3MgYm90aCBtb3RvciBhbmQgbm9uLW1vdG9yIHN5bXB0b21zIGFuZCBkZWVwIGJyYWluIHN0aW11bGF0aW9uIGZvciB0aG9zZSBkZXZlbG9waW5nIGludHJhY3RhYmxlIEwtRE9QQS1yZWxhdGVkIG1vdG9yIGNvbXBsaWNhdGlvbnMuIEV4cGVyaW1lbnRhbCB0aGVyYXBpZXMgaGF2ZSB0cmllZCB0byByZXN0b3JlIHN0cmlhdGFsIGRvcGFtaW5lIGJ5IGdlbmUtYmFzZWQgYW5kIGNlbGwtYmFzZWQgYXBwcm9hY2hlcywgYW5kIG1vc3QgcmVjZW50bHksIGFnZ3JlZ2F0aW9uIGFuZCBjZWxsdWxhciB0cmFuc3BvcnQgb2YgzrEtc3ludWNsZWluIGhhdmUgYmVjb21lIHRoZXJhcGV1dGljIHRhcmdldHMuIE9uZSBvZiB0aGUgZ3JlYXRlc3QgY3VycmVudCBjaGFsbGVuZ2VzIGlzIHRvIGlkZW50aWZ5IG1hcmtlcnMgZm9yIHByb2Ryb21hbCBkaXNlYXNlIHN0YWdlcywgd2hpY2ggd291bGQgYWxsb3cgbm92ZWwgZGlzZWFzZS1tb2RpZnlpbmcgdGhlcmFwaWVzIHRvIGJlIHN0YXJ0ZWQgZWFybGllci4iLCJwdWJsaXNoZXIiOiJOYXQgUmV2IERpcyBQcmltZXJzIiwidm9sdW1lIjoiMyJ9LCJpc1RlbXBvcmFyeSI6ZmFsc2V9XX0=&quot;,&quot;citationItems&quot;:[{&quot;id&quot;:&quot;ddce9b07-2c02-394f-b7e1-2f039755c1d5&quot;,&quot;itemData&quot;:{&quot;type&quot;:&quot;article-journal&quot;,&quot;id&quot;:&quot;ddce9b07-2c02-394f-b7e1-2f039755c1d5&quot;,&quot;title&quot;:&quot;Parkinson disease&quot;,&quot;author&quot;:[{&quot;family&quot;:&quot;Poewe&quot;,&quot;given&quot;:&quot;Werner&quot;,&quot;parse-names&quot;:false,&quot;dropping-particle&quot;:&quot;&quot;,&quot;non-dropping-particle&quot;:&quot;&quot;},{&quot;family&quot;:&quot;Seppi&quot;,&quot;given&quot;:&quot;Klaus&quot;,&quot;parse-names&quot;:false,&quot;dropping-particle&quot;:&quot;&quot;,&quot;non-dropping-particle&quot;:&quot;&quot;},{&quot;family&quot;:&quot;Tanner&quot;,&quot;given&quot;:&quot;Caroline M.&quot;,&quot;parse-names&quot;:false,&quot;dropping-particle&quot;:&quot;&quot;,&quot;non-dropping-particle&quot;:&quot;&quot;},{&quot;family&quot;:&quot;Halliday&quot;,&quot;given&quot;:&quot;Glenda M.&quot;,&quot;parse-names&quot;:false,&quot;dropping-particle&quot;:&quot;&quot;,&quot;non-dropping-particle&quot;:&quot;&quot;},{&quot;family&quot;:&quot;Brundin&quot;,&quot;given&quot;:&quot;Patrik&quot;,&quot;parse-names&quot;:false,&quot;dropping-particle&quot;:&quot;&quot;,&quot;non-dropping-particle&quot;:&quot;&quot;},{&quot;family&quot;:&quot;Volkmann&quot;,&quot;given&quot;:&quot;Jens&quot;,&quot;parse-names&quot;:false,&quot;dropping-particle&quot;:&quot;&quot;,&quot;non-dropping-particle&quot;:&quot;&quot;},{&quot;family&quot;:&quot;Schrag&quot;,&quot;given&quot;:&quot;Anette Eleonore&quot;,&quot;parse-names&quot;:false,&quot;dropping-particle&quot;:&quot;&quot;,&quot;non-dropping-particle&quot;:&quot;&quot;},{&quot;family&quot;:&quot;Lang&quot;,&quot;given&quot;:&quot;Anthony E.&quot;,&quot;parse-names&quot;:false,&quot;dropping-particle&quot;:&quot;&quot;,&quot;non-dropping-particle&quot;:&quot;&quot;}],&quot;container-title&quot;:&quot;Nature reviews. Disease primers&quot;,&quot;container-title-short&quot;:&quot;Nat. Rev. Dis. Primers&quot;,&quot;accessed&quot;:{&quot;date-parts&quot;:[[2026,7,19]]},&quot;DOI&quot;:&quot;10.1038/NRDP.2017.13&quot;,&quot;ISSN&quot;:&quot;2056-676X&quot;,&quot;PMID&quot;:&quot;28332488&quot;,&quot;URL&quot;:&quot;https://pubmed.ncbi.nlm.nih.gov/28332488/&quot;,&quot;issued&quot;:{&quot;date-parts&quot;:[[2017,3,23]]},&quot;page&quot;:&quot;1-21&quot;,&quot;abstract&quot;:&quot;Parkinson disease is the second-most common neurodegenerative disorder that affects 2-3% of the population ≥65 years of age. Neuronal loss in the substantia nigra, which causes striatal dopamine deficiency, and intracellular inclusions containing aggregates of α-synuclein are the neuropathological hallmarks of Parkinson disease. Multiple other cell types throughout the central and peripheral autonomic nervous system are also involved, probably from early disease onwards. Although clinical diagnosis relies on the presence of bradykinesia and other cardinal motor features, Parkinson disease is associated with many non-motor symptoms that add to overall disability. The underlying molecular pathogenesis involves multiple pathways and mechanisms: α-synuclein proteostasis, mitochondrial function, oxidative stress, calcium homeostasis, axonal transport and neuroinflammation. Recent research into diagnostic biomarkers has taken advantage of neuroimaging in which several modalities, including PET, single-photon emission CT (SPECT) and novel MRI techniques, have been shown to aid early and differential diagnosis. Treatment of Parkinson disease is anchored on pharmacological substitution of striatal dopamine, in addition to non-dopaminergic approaches to address both motor and non-motor symptoms and deep brain stimulation for those developing intractable L-DOPA-related motor complications. Experimental therapies have tried to restore striatal dopamine by gene-based and cell-based approaches, and most recently, aggregation and cellular transport of α-synuclein have become therapeutic targets. One of the greatest current challenges is to identify markers for prodromal disease stages, which would allow novel disease-modifying therapies to be started earlier.&quot;,&quot;publisher&quot;:&quot;Nat Rev Dis Primers&quot;,&quot;volume&quot;:&quot;3&quot;},&quot;isTemporary&quot;:false}]},{&quot;citationID&quot;:&quot;MENDELEY_CITATION_fb6e31ce-6764-4364-ae5d-e4489963878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mI2ZTMxY2UtNjc2NC00MzY0LWFlNWQtZTQ0ODk5NjM4NzgyIiwicHJvcGVydGllcyI6eyJub3RlSW5kZXgiOjB9LCJpc0VkaXRlZCI6ZmFsc2UsIm1hbnVhbE92ZXJyaWRlIjp7ImlzTWFudWFsbHlPdmVycmlkZGVuIjpmYWxzZSwiY2l0ZXByb2NUZXh0IjoiPHN1cD4xNjwvc3VwPiIsIm1hbnVhbE92ZXJyaWRlVGV4dCI6IiJ9LCJjaXRhdGlvbkl0ZW1zIjpbeyJpZCI6IjM2ZWRlMzRkLTViZTctMzJkNS04YjYzLTUyMTdkOGE1NDM4NyIsIml0ZW1EYXRhIjp7InR5cGUiOiJhcnRpY2xlLWpvdXJuYWwiLCJpZCI6IjM2ZWRlMzRkLTViZTctMzJkNS04YjYzLTUyMTdkOGE1NDM4NyIsInRpdGxlIjoiU2luZ2xlLWNlbGwgYnJhaW4gYXRsYXMgb2YgUGFya2luc29uJ3MgZGlzZWFzZSBtb3VzZSBtb2RlbCIsImF1dGhvciI6W3siZmFtaWx5IjoiWmhvbmciLCJnaXZlbiI6IkppeGluZyIsInBhcnNlLW5hbWVzIjpmYWxzZSwiZHJvcHBpbmctcGFydGljbGUiOiIiLCJub24tZHJvcHBpbmctcGFydGljbGUiOiIifSx7ImZhbWlseSI6IlRhbmciLCJnaXZlbiI6IkdlbiIsInBhcnNlLW5hbWVzIjpmYWxzZSwiZHJvcHBpbmctcGFydGljbGUiOiIiLCJub24tZHJvcHBpbmctcGFydGljbGUiOiIifSx7ImZhbWlseSI6IlpodSIsImdpdmVuIjoiSmlhY2hlbmciLCJwYXJzZS1uYW1lcyI6ZmFsc2UsImRyb3BwaW5nLXBhcnRpY2xlIjoiIiwibm9uLWRyb3BwaW5nLXBhcnRpY2xlIjoiIn0seyJmYW1pbHkiOiJXdSIsImdpdmVuIjoiV2VpeWluZyIsInBhcnNlLW5hbWVzIjpmYWxzZSwiZHJvcHBpbmctcGFydGljbGUiOiIiLCJub24tZHJvcHBpbmctcGFydGljbGUiOiIifSx7ImZhbWlseSI6IkxpIiwiZ2l2ZW4iOiJHZSIsInBhcnNlLW5hbWVzIjpmYWxzZSwiZHJvcHBpbmctcGFydGljbGUiOiIiLCJub24tZHJvcHBpbmctcGFydGljbGUiOiIifSx7ImZhbWlseSI6IkxpbiIsImdpdmVuIjoiWGl1bWVpIiwicGFyc2UtbmFtZXMiOmZhbHNlLCJkcm9wcGluZy1wYXJ0aWNsZSI6IiIsIm5vbi1kcm9wcGluZy1wYXJ0aWNsZSI6IiJ9LHsiZmFtaWx5IjoiTGlhbmciLCJnaXZlbiI6IkxhbmdjaGFvIiwicGFyc2UtbmFtZXMiOmZhbHNlLCJkcm9wcGluZy1wYXJ0aWNsZSI6IiIsIm5vbi1kcm9wcGluZy1wYXJ0aWNsZSI6IiJ9LHsiZmFtaWx5IjoiQ2hhaSIsImdpdmVuIjoiQ2hhb2NoYW8iLCJwYXJzZS1uYW1lcyI6ZmFsc2UsImRyb3BwaW5nLXBhcnRpY2xlIjoiIiwibm9uLWRyb3BwaW5nLXBhcnRpY2xlIjoiIn0seyJmYW1pbHkiOiJaZW5nIiwiZ2l2ZW4iOiJZdXlpbmciLCJwYXJzZS1uYW1lcyI6ZmFsc2UsImRyb3BwaW5nLXBhcnRpY2xlIjoiIiwibm9uLWRyb3BwaW5nLXBhcnRpY2xlIjoiIn0seyJmYW1pbHkiOiJXYW5nIiwiZ2l2ZW4iOiJGZWl5dWUiLCJwYXJzZS1uYW1lcyI6ZmFsc2UsImRyb3BwaW5nLXBhcnRpY2xlIjoiIiwibm9uLWRyb3BwaW5nLXBhcnRpY2xlIjoiIn0seyJmYW1pbHkiOiJMdW8iLCJnaXZlbiI6IkxpaHVhIiwicGFyc2UtbmFtZXMiOmZhbHNlLCJkcm9wcGluZy1wYXJ0aWNsZSI6IiIsIm5vbi1kcm9wcGluZy1wYXJ0aWNsZSI6IiJ9LHsiZmFtaWx5IjoiTGkiLCJnaXZlbiI6IkppYW5rYW5nIiwicGFyc2UtbmFtZXMiOmZhbHNlLCJkcm9wcGluZy1wYXJ0aWNsZSI6IiIsIm5vbi1kcm9wcGluZy1wYXJ0aWNsZSI6IiJ9LHsiZmFtaWx5IjoiQ2hlbiIsImdpdmVuIjoiRmFuZyIsInBhcnNlLW5hbWVzIjpmYWxzZSwiZHJvcHBpbmctcGFydGljbGUiOiIiLCJub24tZHJvcHBpbmctcGFydGljbGUiOiIifSx7ImZhbWlseSI6Ikh1YW5nIiwiZ2l2ZW4iOiJaaGVuIiwicGFyc2UtbmFtZXMiOmZhbHNlLCJkcm9wcGluZy1wYXJ0aWNsZSI6IiIsIm5vbi1kcm9wcGluZy1wYXJ0aWNsZSI6IiJ9LHsiZmFtaWx5IjoiWmhhbmciLCJnaXZlbiI6IlhpdXFpbmciLCJwYXJzZS1uYW1lcyI6ZmFsc2UsImRyb3BwaW5nLXBhcnRpY2xlIjoiIiwibm9uLWRyb3BwaW5nLXBhcnRpY2xlIjoiIn0seyJmYW1pbHkiOiJaaGFuZyIsImdpdmVuIjoiWXUiLCJwYXJzZS1uYW1lcyI6ZmFsc2UsImRyb3BwaW5nLXBhcnRpY2xlIjoiIiwibm9uLWRyb3BwaW5nLXBhcnRpY2xlIjoiIn0seyJmYW1pbHkiOiJMaXUiLCJnaXZlbiI6IkhvbmdkZSIsInBhcnNlLW5hbWVzIjpmYWxzZSwiZHJvcHBpbmctcGFydGljbGUiOiIiLCJub24tZHJvcHBpbmctcGFydGljbGUiOiIifSx7ImZhbWlseSI6IlFpdSIsImdpdmVuIjoiWGluIiwicGFyc2UtbmFtZXMiOmZhbHNlLCJkcm9wcGluZy1wYXJ0aWNsZSI6IiIsIm5vbi1kcm9wcGluZy1wYXJ0aWNsZSI6IiJ9LHsiZmFtaWx5IjoiVGFuZyIsImdpdmVuIjoiU2hlbmdwaW5nIiwicGFyc2UtbmFtZXMiOmZhbHNlLCJkcm9wcGluZy1wYXJ0aWNsZSI6IiIsIm5vbi1kcm9wcGluZy1wYXJ0aWNsZSI6IiJ9LHsiZmFtaWx5IjoiQ2hlbiIsImdpdmVuIjoiRG9uZ3NoZW5nIiwicGFyc2UtbmFtZXMiOmZhbHNlLCJkcm9wcGluZy1wYXJ0aWNsZSI6IiIsIm5vbi1kcm9wcGluZy1wYXJ0aWNsZSI6IiJ9XSwiY29udGFpbmVyLXRpdGxlIjoiSm91cm5hbCBvZiBHZW5ldGljcyBhbmQgR2Vub21pY3MiLCJhY2Nlc3NlZCI6eyJkYXRlLXBhcnRzIjpbWzIwMjYsNywxOV1dfSwiRE9JIjoiMTAuMTAxNi9qLmpnZy4yMDIxLjAxLjAwMyIsIklTU04iOiIxODczNTUzMyIsIlBNSUQiOiIzNDA1MjE4NCIsIlVSTCI6Imh0dHBzOi8vcHVibWVkLm5jYmkubmxtLm5paC5nb3YvMzQwNTIxODQvIiwiaXNzdWVkIjp7ImRhdGUtcGFydHMiOltbMjAyMSw0LDIwXV19LCJwYWdlIjoiMjc3LTI4OCIsImFic3RyYWN0IjoiUGFya2luc29uJ3MgZGlzZWFzZSAoUEQpIGlzIGEgbmV1cm9kZWdlbmVyYXRpdmUgZGlzZWFzZSwgbGVhZGluZyB0byB0aGUgaW1wYWlybWVudCBvZiBtb3ZlbWVudCBleGVjdXRpb24uIFBEIHBhdGhvZ2VuZXNpcyBoYXMgYmVlbiBsYXJnZWx5IGludmVzdGlnYXRlZCwgZWl0aGVyIGxpbWl0ZWQgdG8gYnVsayB0cmFuc2NyaXB0b21pYyBsZXZlbHMgb3IgYXQgY2VydGFpbiBjZWxsIHR5cGVzLCB3aGljaCBmYWlsZWQgdG8gY2FwdHVyZSB0aGUgY2VsbHVsYXIgaGV0ZXJvZ2VuZWl0eSBhbmQgaW50cmluc2ljIGludGVycGxheXMgYW1vbmcgZGlzdGluY3QgY2VsbCB0eXBlcy4gSGVyZSwgd2UgcmVwb3J0IHRoZSBhcHBsaWNhdGlvbiBvZiBzaW5nbGUtbnVjbGV1cyBSTkEtc2VxIG9uIG1pZGJyYWluLCBzdHJpYXR1bSwgYW5kIGNlcmViZWxsdW0gb2YgdGhlIM6xLXN5bi1BNTNUIG1vdXNlLCBhIHdlbGwtZXN0YWJsaXNoZWQgUEQgbW91c2UgbW9kZWwsIGFuZCBtYXRjaGVkIGNvbnRyb2xzLCBnZW5lcmF0aW5nIHRoZSBmaXJzdCBzaW5nbGUgY2VsbCB0cmFuc2NyaXB0b21pYyBhdGxhcyBmb3IgdGhlIFBEIG1vZGVsIG1vdXNlIGJyYWluIGNvbXBvc2VkIG9mIDQ2LDE3NCBpbmRpdmlkdWFsIGNlbGxzLiBBZGRpdGlvbmFsbHksIHdlIGNvbXByZWhlbnNpdmVseSBkZXBpY3RlIHRoZSBkeXNmdW5jdGlvbnMgaW4gUEQgcGF0aG9sb2d5LCBjb3ZlcmluZyB0aGUgZWxldmF0aW9uIG9mIE5GLc66QiBhY3Rpdml0eSwgdGhlIGFsdGVyYXRpb24gb2YgaW9uIGNoYW5uZWwgY29tcG9uZW50cywgdGhlIHBlcnR1cmJhdGlvbiBvZiBwcm90ZWluIGhvbWVvc3Rhc2lzIG5ldHdvcmssIGFuZCB0aGUgZHlzcmVndWxhdGlvbiBvZiBnbHV0YW1hdGVyZ2ljIHNpZ25hbGluZy4gTm90YWJseSwgd2UgaWRlbnRpZnkgYSB2YXJpZXR5IG9mIGNlbGwgdHlwZXMgY2xvc2VseSBhc3NvY2lhdGVkIHdpdGggUEQgcmlzayBnZW5lcy4gVGFrZW4gdG9nZXRoZXIsIG91ciBzdHVkeSBwcm92aWRlcyB2YWx1YWJsZSByZXNvdXJjZXMgdG8gc3lzdGVtYXRpY2FsbHkgZGlzc2VjdCB0aGUgbW9sZWN1bGFyIG1lY2hhbmlzbSBvZiBQRCBwYXRob2dlbmVzaXMgYXQgdGhlIHNpbmdsZS1jZWxsIHJlc29sdXRpb24sIHdoaWNoIGZhY2lsaXRhdGVzIHRoZSBkZXZlbG9wbWVudCBvZiBub3ZlbCBhcHByb2FjaGVzIGZvciBkaWFnbm9zaXMgYW5kIHRoZXJhcGllcyBhZ2FpbnN0IFBELiIsInB1Ymxpc2hlciI6Ikluc3RpdHV0ZSBvZiBHZW5ldGljcyBhbmQgRGV2ZWxvcG1lbnRhbCBCaW9sb2d5IiwiaXNzdWUiOiI0Iiwidm9sdW1lIjoiNDgiLCJjb250YWluZXItdGl0bGUtc2hvcnQiOiIifSwiaXNUZW1wb3JhcnkiOmZhbHNlfV19&quot;,&quot;citationItems&quot;:[{&quot;id&quot;:&quot;36ede34d-5be7-32d5-8b63-5217d8a54387&quot;,&quot;itemData&quot;:{&quot;type&quot;:&quot;article-journal&quot;,&quot;id&quot;:&quot;36ede34d-5be7-32d5-8b63-5217d8a54387&quot;,&quot;title&quot;:&quot;Single-cell brain atlas of Parkinson's disease mouse model&quot;,&quot;author&quot;:[{&quot;family&quot;:&quot;Zhong&quot;,&quot;given&quot;:&quot;Jixing&quot;,&quot;parse-names&quot;:false,&quot;dropping-particle&quot;:&quot;&quot;,&quot;non-dropping-particle&quot;:&quot;&quot;},{&quot;family&quot;:&quot;Tang&quot;,&quot;given&quot;:&quot;Gen&quot;,&quot;parse-names&quot;:false,&quot;dropping-particle&quot;:&quot;&quot;,&quot;non-dropping-particle&quot;:&quot;&quot;},{&quot;family&quot;:&quot;Zhu&quot;,&quot;given&quot;:&quot;Jiacheng&quot;,&quot;parse-names&quot;:false,&quot;dropping-particle&quot;:&quot;&quot;,&quot;non-dropping-particle&quot;:&quot;&quot;},{&quot;family&quot;:&quot;Wu&quot;,&quot;given&quot;:&quot;Weiying&quot;,&quot;parse-names&quot;:false,&quot;dropping-particle&quot;:&quot;&quot;,&quot;non-dropping-particle&quot;:&quot;&quot;},{&quot;family&quot;:&quot;Li&quot;,&quot;given&quot;:&quot;Ge&quot;,&quot;parse-names&quot;:false,&quot;dropping-particle&quot;:&quot;&quot;,&quot;non-dropping-particle&quot;:&quot;&quot;},{&quot;family&quot;:&quot;Lin&quot;,&quot;given&quot;:&quot;Xiumei&quot;,&quot;parse-names&quot;:false,&quot;dropping-particle&quot;:&quot;&quot;,&quot;non-dropping-particle&quot;:&quot;&quot;},{&quot;family&quot;:&quot;Liang&quot;,&quot;given&quot;:&quot;Langchao&quot;,&quot;parse-names&quot;:false,&quot;dropping-particle&quot;:&quot;&quot;,&quot;non-dropping-particle&quot;:&quot;&quot;},{&quot;family&quot;:&quot;Chai&quot;,&quot;given&quot;:&quot;Chaochao&quot;,&quot;parse-names&quot;:false,&quot;dropping-particle&quot;:&quot;&quot;,&quot;non-dropping-particle&quot;:&quot;&quot;},{&quot;family&quot;:&quot;Zeng&quot;,&quot;given&quot;:&quot;Yuying&quot;,&quot;parse-names&quot;:false,&quot;dropping-particle&quot;:&quot;&quot;,&quot;non-dropping-particle&quot;:&quot;&quot;},{&quot;family&quot;:&quot;Wang&quot;,&quot;given&quot;:&quot;Feiyue&quot;,&quot;parse-names&quot;:false,&quot;dropping-particle&quot;:&quot;&quot;,&quot;non-dropping-particle&quot;:&quot;&quot;},{&quot;family&quot;:&quot;Luo&quot;,&quot;given&quot;:&quot;Lihua&quot;,&quot;parse-names&quot;:false,&quot;dropping-particle&quot;:&quot;&quot;,&quot;non-dropping-particle&quot;:&quot;&quot;},{&quot;family&quot;:&quot;Li&quot;,&quot;given&quot;:&quot;Jiankang&quot;,&quot;parse-names&quot;:false,&quot;dropping-particle&quot;:&quot;&quot;,&quot;non-dropping-particle&quot;:&quot;&quot;},{&quot;family&quot;:&quot;Chen&quot;,&quot;given&quot;:&quot;Fang&quot;,&quot;parse-names&quot;:false,&quot;dropping-particle&quot;:&quot;&quot;,&quot;non-dropping-particle&quot;:&quot;&quot;},{&quot;family&quot;:&quot;Huang&quot;,&quot;given&quot;:&quot;Zhen&quot;,&quot;parse-names&quot;:false,&quot;dropping-particle&quot;:&quot;&quot;,&quot;non-dropping-particle&quot;:&quot;&quot;},{&quot;family&quot;:&quot;Zhang&quot;,&quot;given&quot;:&quot;Xiuqing&quot;,&quot;parse-names&quot;:false,&quot;dropping-particle&quot;:&quot;&quot;,&quot;non-dropping-particle&quot;:&quot;&quot;},{&quot;family&quot;:&quot;Zhang&quot;,&quot;given&quot;:&quot;Yu&quot;,&quot;parse-names&quot;:false,&quot;dropping-particle&quot;:&quot;&quot;,&quot;non-dropping-particle&quot;:&quot;&quot;},{&quot;family&quot;:&quot;Liu&quot;,&quot;given&quot;:&quot;Hongde&quot;,&quot;parse-names&quot;:false,&quot;dropping-particle&quot;:&quot;&quot;,&quot;non-dropping-particle&quot;:&quot;&quot;},{&quot;family&quot;:&quot;Qiu&quot;,&quot;given&quot;:&quot;Xin&quot;,&quot;parse-names&quot;:false,&quot;dropping-particle&quot;:&quot;&quot;,&quot;non-dropping-particle&quot;:&quot;&quot;},{&quot;family&quot;:&quot;Tang&quot;,&quot;given&quot;:&quot;Shengping&quot;,&quot;parse-names&quot;:false,&quot;dropping-particle&quot;:&quot;&quot;,&quot;non-dropping-particle&quot;:&quot;&quot;},{&quot;family&quot;:&quot;Chen&quot;,&quot;given&quot;:&quot;Dongsheng&quot;,&quot;parse-names&quot;:false,&quot;dropping-particle&quot;:&quot;&quot;,&quot;non-dropping-particle&quot;:&quot;&quot;}],&quot;container-title&quot;:&quot;Journal of Genetics and Genomics&quot;,&quot;accessed&quot;:{&quot;date-parts&quot;:[[2026,7,19]]},&quot;DOI&quot;:&quot;10.1016/j.jgg.2021.01.003&quot;,&quot;ISSN&quot;:&quot;18735533&quot;,&quot;PMID&quot;:&quot;34052184&quot;,&quot;URL&quot;:&quot;https://pubmed.ncbi.nlm.nih.gov/34052184/&quot;,&quot;issued&quot;:{&quot;date-parts&quot;:[[2021,4,20]]},&quot;page&quot;:&quot;277-288&quot;,&quot;abstract&quot;:&quot;Parkinson's disease (PD) is a neurodegenerative disease, leading to the impairment of movement execution. PD pathogenesis has been largely investigated, either limited to bulk transcriptomic levels or at certain cell types, which failed to capture the cellular heterogeneity and intrinsic interplays among distinct cell types. Here, we report the application of single-nucleus RNA-seq on midbrain, striatum, and cerebellum of the α-syn-A53T mouse, a well-established PD mouse model, and matched controls, generating the first single cell transcriptomic atlas for the PD model mouse brain composed of 46,174 individual cells. Additionally, we comprehensively depicte the dysfunctions in PD pathology, covering the elevation of NF-κB activity, the alteration of ion channel components, the perturbation of protein homeostasis network, and the dysregulation of glutamatergic signaling. Notably, we identify a variety of cell types closely associated with PD risk genes. Taken together, our study provides valuable resources to systematically dissect the molecular mechanism of PD pathogenesis at the single-cell resolution, which facilitates the development of novel approaches for diagnosis and therapies against PD.&quot;,&quot;publisher&quot;:&quot;Institute of Genetics and Developmental Biology&quot;,&quot;issue&quot;:&quot;4&quot;,&quot;volume&quot;:&quot;48&quot;,&quot;container-title-short&quot;:&quot;&quot;},&quot;isTemporary&quot;:false}]},{&quot;citationID&quot;:&quot;MENDELEY_CITATION_2053028a-45c5-425d-b1bc-b70adda2213a&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MjA1MzAyOGEtNDVjNS00MjVkLWIxYmMtYjcwYWRkYTIyMTNhIiwicHJvcGVydGllcyI6eyJub3RlSW5kZXgiOjB9LCJpc0VkaXRlZCI6ZmFsc2UsIm1hbnVhbE92ZXJyaWRlIjp7ImlzTWFudWFsbHlPdmVycmlkZGVuIjpmYWxzZSwiY2l0ZXByb2NUZXh0IjoiPHN1cD4xNywxODwvc3VwPiIsIm1hbnVhbE92ZXJyaWRlVGV4dCI6IiJ9LCJjaXRhdGlvbkl0ZW1zIjpbeyJpZCI6ImU4YzQwZTgwLTEyZGMtMzkzOS1iNTU2LTViOWJiZmIyYzY5OCIsIml0ZW1EYXRhIjp7InR5cGUiOiJhcnRpY2xlLWpvdXJuYWwiLCJpZCI6ImU4YzQwZTgwLTEyZGMtMzkzOS1iNTU2LTViOWJiZmIyYzY5OCIsInRpdGxlIjoiVGhlIHJlZ3VsYXRvcnkgcm9sZSBvZiBHbmFvMSBwcm90ZWluIGluIGRpYWJldGljIGVuY2VwaGFsb3BhdGh5IGluIEtLLUF5IG1pY2UgYW5kIHN0cmVwdG96b3RvY2luLWluZHVjZWQgZGlhYmV0aWMgcmF0cyIsImF1dGhvciI6W3siZmFtaWx5IjoiWHUiLCJnaXZlbiI6IlNodWhvbmciLCJwYXJzZS1uYW1lcyI6ZmFsc2UsImRyb3BwaW5nLXBhcnRpY2xlIjoiIiwibm9uLWRyb3BwaW5nLXBhcnRpY2xlIjoiIn0seyJmYW1pbHkiOiJZdSIsImdpdmVuIjoiV2Vud2VuIiwicGFyc2UtbmFtZXMiOmZhbHNlLCJkcm9wcGluZy1wYXJ0aWNsZSI6IiIsIm5vbi1kcm9wcGluZy1wYXJ0aWNsZSI6IiJ9LHsiZmFtaWx5IjoiWmhhbmciLCJnaXZlbiI6IlhpYW5nIiwicGFyc2UtbmFtZXMiOmZhbHNlLCJkcm9wcGluZy1wYXJ0aWNsZSI6IiIsIm5vbi1kcm9wcGluZy1wYXJ0aWNsZSI6IiJ9LHsiZmFtaWx5IjoiV2FuZyIsImdpdmVuIjoiV2VpcGluZyIsInBhcnNlLW5hbWVzIjpmYWxzZSwiZHJvcHBpbmctcGFydGljbGUiOiIiLCJub24tZHJvcHBpbmctcGFydGljbGUiOiIifSx7ImZhbWlseSI6IldhbmciLCJnaXZlbiI6IlhpYW9saWFuZyIsInBhcnNlLW5hbWVzIjpmYWxzZSwiZHJvcHBpbmctcGFydGljbGUiOiIiLCJub24tZHJvcHBpbmctcGFydGljbGUiOiIifV0sImNvbnRhaW5lci10aXRsZSI6IkJyYWluIFJlc2VhcmNoIiwiY29udGFpbmVyLXRpdGxlLXNob3J0IjoiQnJhaW4gUmVzLiIsImFjY2Vzc2VkIjp7ImRhdGUtcGFydHMiOltbMjAyNiw3LDE5XV19LCJET0kiOiIxMC4xMDE2L2ouYnJhaW5yZXMuMjAyMi4xNDgwMTIiLCJJU1NOIjoiMTg3MjYyNDAiLCJQTUlEIjoiMzU4Mzk5MzAiLCJVUkwiOiJodHRwczovL3B1Ym1lZC5uY2JpLm5sbS5uaWguZ292LzM1ODM5OTMwLyIsImlzc3VlZCI6eyJkYXRlLXBhcnRzIjpbWzIwMjIsMTAsMV1dfSwiYWJzdHJhY3QiOiJBaW1zOiBUbyBpbnZlc3RpZ2F0ZSB0aGUgcmVndWxhdGlvbiBhbmQgZnVuY3Rpb25hbCByb2xlIG9mIEduYW8xIGluIHRoZSBicmFpbiBvZiBkaWFiZXRpYyBlbmNlcGhhbG9wYXRoeSAoREUpIGluIHZhcmlvdXMgYW5pbWFsIG1vZGVscy4gUmVzdWx0czogRGF0YSBmcm9tIHRoZSBiaW9jaGVtaWNhbCBhbmQgYmVoYXZpb3JhbCBzdHVkaWVzIHNob3dlZCB0aGF0IERFIG1vZGVscyB3ZXJlIHN1Y2Nlc3NmdWwgaW5kdWNlZCBpbiBzdHJlcHRvem90b2NpbiB0cmVhdG1lbnQgYW5pbWFscyBhbmQgS0stQXkgbWljZS4gR25hbzEgd2FzIGRvd24gcmVndWxhdGVkIGluIHRoZSBicmFpbiB0aXNzdWVzIG9mIHRoZXNlIHR3byBkaWFiZXRlcyBhbmltYWwgbW9kZWxzIHdpdGggc2lnbmlmaWNhbnQgY29nbml0aW9uIGRlZmljaWVuY3kuIEl0IHN1Z2dlc3RlZCB0aGF0IHRoZSBjaGFuZ2VzIGluIERFIGFyZSBhbHNvIHJlbGF0ZWQgdG8gZGVtZW50aWEgc3VjaCBhcyBBbHpoZWltZXIncyBkaXNlYXNlIChBRCkuIE91ciBzdHVkeSBhbHNvIHNob3dlZCB0aGF0IHRoZSBleHByZXNzaW9uIG9mIGFkcmVuZXJnaWMgzrEyIHJlY2VwdG9yIChBZHItzrEyUiksIHRoZSB1cHN0cmVhbSBwcm90ZWluIG9mIEduYW8xLCB3YXMgZGVjcmVhc2VkIGluIERFIGFuaW1hbCBtb2RlbHMuIEZ1cnRoZXJtb3JlLCBtYW55IGRvd25zdHJlYW0gcHJvdGVpbnMgb2YgR25hbzEgYWxzbyBhbHRlcmVkLCBhbW9uZyB3aGljaCBjQU1QIGFuZCBQS0EgcHJvdGVpbnMgd2VyZSBpbmNyZWFzZWQsIENSRUIgYW5kIEJETkYgcHJvdGVpbnMgd2VyZSBkZWNyZWFzZWQgYm90aCBpbiBhbmltYWwgbW9kZWxzIGFuZCBpbiB0aGUgY2VsbCBsZXZlbHMuIEluIGFkZGl0aW9uLCBHbmFvMSBzaWxlbmNpbmcgbGVhZHMgdG8gdGhlIGluY3JlYXNlIG9mIHJlYWN0aXZlIG94eWdlbiBzcGVjaWVzIChST1MpIGFuZCB0aGUgZGVjcmVhc2VkIHByb2xpZmVyYXRpb24gaW4gY3VsdHVyZWQgcHJpbWFyeSBhc3Ryb2N5dGVzLCB3aGljaCBtZWFucyB0aGF0IHRoZSBkZWZpY2llbmN5IG9mIEduYW8xIG1pZ2h0IG5vdCBiZSBiZW5lZml0IGZvciBERS4gQ29uY2x1c2lvbjogT3VyIGZpbmRpbmdzIGRlbW9uc3RyYXRlZCB0aGUgaW1wb3J0YW5jZSBvZiBHbmFvMSBpbiBERSBhbmQgc3VnZ2VzdGVkIEduYW8xIGFzIGEgbm92ZWwgbWFya2VyIGFuZCBhIHByb21pc2luZyB0aGVyYXBldXRpYyB0YXJnZXQgZm9yIERFIGFuZCBkZW1lbnRpYSBpbiBhbmltYWwgbW9kZWxzLiIsInB1Ymxpc2hlciI6IkVsc2V2aWVyIEIuVi4iLCJ2b2x1bWUiOiIxNzkyIn0sImlzVGVtcG9yYXJ5IjpmYWxzZX0seyJpZCI6IjdiZDAzM2UyLTZlMDItMzk4Zi1iNTFhLTAwOTdkMWNmNGY3OCIsIml0ZW1EYXRhIjp7InR5cGUiOiJhcnRpY2xlLWpvdXJuYWwiLCJpZCI6IjdiZDAzM2UyLTZlMDItMzk4Zi1iNTFhLTAwOTdkMWNmNGY3OCIsInRpdGxlIjoiVGhlIFNjaHdhbm4gY2VsbC1zcGVjaWZpYyBHLXByb3RlaW4gR86xbyAoR25hbzEpIGlzIGEgY2VsbC1pbnRyaW5zaWMgY29udHJvbGxlciBjb250cmlidXRpbmcgdG8gdGhlIHJlZ3VsYXRpb24gb2YgbXllbGluYXRpb24gaW4gcGVyaXBoZXJhbCBuZXJ2ZSBzeXN0ZW0iLCJhdXRob3IiOlt7ImZhbWlseSI6Ilh1IiwiZ2l2ZW4iOiJKaW5naHVpIiwicGFyc2UtbmFtZXMiOmZhbHNlLCJkcm9wcGluZy1wYXJ0aWNsZSI6IiIsIm5vbi1kcm9wcGluZy1wYXJ0aWNsZSI6IiJ9LHsiZmFtaWx5IjoiUGVuZyIsImdpdmVuIjoiUWlhbnFpYW4iLCJwYXJzZS1uYW1lcyI6ZmFsc2UsImRyb3BwaW5nLXBhcnRpY2xlIjoiIiwibm9uLWRyb3BwaW5nLXBhcnRpY2xlIjoiIn0seyJmYW1pbHkiOiJDYWkiLCJnaXZlbiI6IkppZXlpIiwicGFyc2UtbmFtZXMiOmZhbHNlLCJkcm9wcGluZy1wYXJ0aWNsZSI6IiIsIm5vbi1kcm9wcGluZy1wYXJ0aWNsZSI6IiJ9LHsiZmFtaWx5IjoiU2hhbmdndWFuIiwiZ2l2ZW4iOiJKaWFuZ2hvbmciLCJwYXJzZS1uYW1lcyI6ZmFsc2UsImRyb3BwaW5nLXBhcnRpY2xlIjoiIiwibm9uLWRyb3BwaW5nLXBhcnRpY2xlIjoiIn0seyJmYW1pbHkiOiJTdSIsImdpdmVuIjoiV2VuZmVuZyIsInBhcnNlLW5hbWVzIjpmYWxzZSwiZHJvcHBpbmctcGFydGljbGUiOiIiLCJub24tZHJvcHBpbmctcGFydGljbGUiOiIifSx7ImZhbWlseSI6IkNoZW4iLCJnaXZlbiI6IkdhbmciLCJwYXJzZS1uYW1lcyI6ZmFsc2UsImRyb3BwaW5nLXBhcnRpY2xlIjoiIiwibm9uLWRyb3BwaW5nLXBhcnRpY2xlIjoiIn0seyJmYW1pbHkiOiJTdW4iLCJnaXZlbiI6Ikh1YWxpbiIsInBhcnNlLW5hbWVzIjpmYWxzZSwiZHJvcHBpbmctcGFydGljbGUiOiIiLCJub24tZHJvcHBpbmctcGFydGljbGUiOiIifSx7ImZhbWlseSI6IlpodSIsImdpdmVuIjoiQ2hhbmdsYWkiLCJwYXJzZS1uYW1lcyI6ZmFsc2UsImRyb3BwaW5nLXBhcnRpY2xlIjoiIiwibm9uLWRyb3BwaW5nLXBhcnRpY2xlIjoiIn0seyJmYW1pbHkiOiJHdSIsImdpdmVuIjoiWXVuIiwicGFyc2UtbmFtZXMiOmZhbHNlLCJkcm9wcGluZy1wYXJ0aWNsZSI6IiIsIm5vbi1kcm9wcGluZy1wYXJ0aWNsZSI6IiJ9XSwiY29udGFpbmVyLXRpdGxlIjoiQWN0YSBOZXVyb3BhdGhvbG9naWNhIENvbW11bmljYXRpb25zIiwiY29udGFpbmVyLXRpdGxlLXNob3J0IjoiQWN0YSBOZXVyb3BhdGhvbC4gQ29tbXVuLiIsImFjY2Vzc2VkIjp7ImRhdGUtcGFydHMiOltbMjAyNiw3LDE5XV19LCJET0kiOiIxMC4xMTg2L1M0MDQ3OC0wMjQtMDE3MjAtMyIsIklTU04iOiIyMDUxNTk2MCIsIlBNSUQiOiIzODMzMTgxNSIsIlVSTCI6Imh0dHBzOi8vcG1jLm5jYmkubmxtLm5paC5nb3YvYXJ0aWNsZXMvUE1DMTA4NTQxMTIvIiwiaXNzdWVkIjp7ImRhdGUtcGFydHMiOltbMjAyNCwxMiwxXV19LCJwYWdlIjoiMjQiLCJhYnN0cmFjdCI6Ik15ZWxpbiBzaGVhdGggYWJub3JtYWxpdHkgaXMgdGhlIGNhdXNlIG9mIHZhcmlvdXMgbmV1cm9kZWdlbmVyYXRpdmUgZGlzZWFzZXMgKE5ERHMpLiBHLXByb3RlaW5zIGFuZCB0aGVpciBjb3VwbGVkIHJlY2VwdG9ycyAoR1BDUnMpIHBsYXkgdGhlIGltcG9ydGFudCByb2xlcyBpbiBteWVsaW5hdGlvbi4gR25hbzEsIGVuY29kaW5nIHRoZSBtYWpvciBHzrEgcHJvdGVpbiAoR86xbykgaW4gbWFtbWFsaWFuIG5lcnZlIHN5c3RlbSwgaXMgcmVxdWlyZWQgZm9yIG5vcm1hbCBtb3RvciBmdW5jdGlvbi4gSGVyZSwgd2Ugc2hvdyB0aGF0IEduYW8xIHJlc3RyaWN0ZWQgdG8gU2Nod2FubiBjZWxsIChTQ3MpIGxpbmVhZ2UsIGJ1dCBub3QgbmV1cm9ucywgbmVnYXRpdmVseSByZWd1bGF0ZSBTQyBkaWZmZXJlbnRpYXRpb24sIG15ZWxpbmF0aW9uLCBhcyB3ZWxsIGFzIHJlLW15ZWxpbmF0aW9uIGluIHBlcmlwaGVyYWwgbmVydm91cyBzeXN0ZW0gKFBOUykuIE1pY2UgbGFja2luZyBHbmFvMSBleHByZXNzaW9uIGluIFNDcyBleGhpYml0IGZhc3RlciByZS1teWVsaW5hdGlvbiBhbmQgbW90b3IgZnVuY3Rpb24gcmVjb3ZlcnkgYWZ0ZXIgbmVydmUgaW5qdXJ5LiBDb252ZXJzZWx5LCBtaWNlIHdpdGggR25hbzEgb3ZlcmV4cHJlc3Npb24gaW4gU0NzIGRpc3BsYXkgdGhlIGluc3VmZmljaWVudCBteWVsaW5hdGluZyBjYXBhY2l0eSBhbmQgZGVsYXllZCByZS1teWVsaW5hdGlvbi4gSW4gdml0cm8sIEduYW8xIGRlbGV0aW9uIGluIFNDcyBwcm9tb3RlcyBTQyBkaWZmZXJlbnRpYXRpb24uIFdlIGZvdW5kIHRoYXQgR25hbzEga25vY2tkb3duIGluIFNDcyByZXN1bHRpbmcgaW4gdGhlIGVsZXZhdGlvbiBvZiBjQU1QIGNvbnRlbnQgYW5kIHRoZSBhY3RpdmF0aW9uIG9mIFBJM0svQUtUIHBhdGh3YXksIGJvdGggYXNzb2NpYXRlZCB3aXRoIFNDIGRpZmZlcmVudGlhdGlvbi4gVGhlIGFuYWx5c2lzIG9mIFJOQSBzZXF1ZW5jaW5nIGRhdGEgZnVydGhlciBldmlkZW5jZWQgdGhhdCBHbmFvMSBkZWxldGlvbiBjYXVzZSB0aGUgaW5jcmVhc2VkIGV4cHJlc3Npb24gb2YgbXllbGluLXJlbGF0ZWQgbW9sZWN1bGVzIGFuZCBhY3RpdmF0aW9uIG9mIHJlZ3VsYXRvcnkgcGF0aHdheXMuIFRha2VuIHRvZ2V0aGVyLCBvdXIgZGF0YSBpbmRpY2F0ZSB0aGF0IEduYW8xIG5lZ2F0aXZlbHkgcmVndWxhdGVkIFNDIGRpZmZlcmVudGlhdGlvbiBieSByZWR1Y2luZyBjQU1QIGxldmVsIGFuZCBpbmhpYml0aW5nIFBJM0stQUtUIGNhc2NhZGUgYWN0aXZhdGlvbiwgaWRlbnRpZnlpbmcgYSBub3ZlbCBkcnVnIHRhcmdldCBmb3IgdGhlIHRyZWF0bWVudCBvZiBkZW15ZWxpbmF0aW5nIGRpc2Vhc2VzLiIsInB1Ymxpc2hlciI6IkJpb01lZCBDZW50cmFsIEx0ZCIsImlzc3VlIjoiMSIsInZvbHVtZSI6IjEyIn0sImlzVGVtcG9yYXJ5IjpmYWxzZX1dfQ==&quot;,&quot;citationItems&quot;:[{&quot;id&quot;:&quot;e8c40e80-12dc-3939-b556-5b9bbfb2c698&quot;,&quot;itemData&quot;:{&quot;type&quot;:&quot;article-journal&quot;,&quot;id&quot;:&quot;e8c40e80-12dc-3939-b556-5b9bbfb2c698&quot;,&quot;title&quot;:&quot;The regulatory role of Gnao1 protein in diabetic encephalopathy in KK-Ay mice and streptozotocin-induced diabetic rats&quot;,&quot;author&quot;:[{&quot;family&quot;:&quot;Xu&quot;,&quot;given&quot;:&quot;Shuhong&quot;,&quot;parse-names&quot;:false,&quot;dropping-particle&quot;:&quot;&quot;,&quot;non-dropping-particle&quot;:&quot;&quot;},{&quot;family&quot;:&quot;Yu&quot;,&quot;given&quot;:&quot;Wenwen&quot;,&quot;parse-names&quot;:false,&quot;dropping-particle&quot;:&quot;&quot;,&quot;non-dropping-particle&quot;:&quot;&quot;},{&quot;family&quot;:&quot;Zhang&quot;,&quot;given&quot;:&quot;Xiang&quot;,&quot;parse-names&quot;:false,&quot;dropping-particle&quot;:&quot;&quot;,&quot;non-dropping-particle&quot;:&quot;&quot;},{&quot;family&quot;:&quot;Wang&quot;,&quot;given&quot;:&quot;Weiping&quot;,&quot;parse-names&quot;:false,&quot;dropping-particle&quot;:&quot;&quot;,&quot;non-dropping-particle&quot;:&quot;&quot;},{&quot;family&quot;:&quot;Wang&quot;,&quot;given&quot;:&quot;Xiaoliang&quot;,&quot;parse-names&quot;:false,&quot;dropping-particle&quot;:&quot;&quot;,&quot;non-dropping-particle&quot;:&quot;&quot;}],&quot;container-title&quot;:&quot;Brain Research&quot;,&quot;container-title-short&quot;:&quot;Brain Res.&quot;,&quot;accessed&quot;:{&quot;date-parts&quot;:[[2026,7,19]]},&quot;DOI&quot;:&quot;10.1016/j.brainres.2022.148012&quot;,&quot;ISSN&quot;:&quot;18726240&quot;,&quot;PMID&quot;:&quot;35839930&quot;,&quot;URL&quot;:&quot;https://pubmed.ncbi.nlm.nih.gov/35839930/&quot;,&quot;issued&quot;:{&quot;date-parts&quot;:[[2022,10,1]]},&quot;abstract&quot;:&quot;Aims: To investigate the regulation and functional role of Gnao1 in the brain of diabetic encephalopathy (DE) in various animal models. Results: Data from the biochemical and behavioral studies showed that DE models were successful induced in streptozotocin treatment animals and KK-Ay mice. Gnao1 was down regulated in the brain tissues of these two diabetes animal models with significant cognition deficiency. It suggested that the changes in DE are also related to dementia such as Alzheimer's disease (AD). Our study also showed that the expression of adrenergic α2 receptor (Adr-α2R), the upstream protein of Gnao1, was decreased in DE animal models. Furthermore, many downstream proteins of Gnao1 also altered, among which cAMP and PKA proteins were increased, CREB and BDNF proteins were decreased both in animal models and in the cell levels. In addition, Gnao1 silencing leads to the increase of reactive oxygen species (ROS) and the decreased proliferation in cultured primary astrocytes, which means that the deficiency of Gnao1 might not be benefit for DE. Conclusion: Our findings demonstrated the importance of Gnao1 in DE and suggested Gnao1 as a novel marker and a promising therapeutic target for DE and dementia in animal models.&quot;,&quot;publisher&quot;:&quot;Elsevier B.V.&quot;,&quot;volume&quot;:&quot;1792&quot;},&quot;isTemporary&quot;:false},{&quot;id&quot;:&quot;7bd033e2-6e02-398f-b51a-0097d1cf4f78&quot;,&quot;itemData&quot;:{&quot;type&quot;:&quot;article-journal&quot;,&quot;id&quot;:&quot;7bd033e2-6e02-398f-b51a-0097d1cf4f78&quot;,&quot;title&quot;:&quot;The Schwann cell-specific G-protein Gαo (Gnao1) is a cell-intrinsic controller contributing to the regulation of myelination in peripheral nerve system&quot;,&quot;author&quot;:[{&quot;family&quot;:&quot;Xu&quot;,&quot;given&quot;:&quot;Jinghui&quot;,&quot;parse-names&quot;:false,&quot;dropping-particle&quot;:&quot;&quot;,&quot;non-dropping-particle&quot;:&quot;&quot;},{&quot;family&quot;:&quot;Peng&quot;,&quot;given&quot;:&quot;Qianqian&quot;,&quot;parse-names&quot;:false,&quot;dropping-particle&quot;:&quot;&quot;,&quot;non-dropping-particle&quot;:&quot;&quot;},{&quot;family&quot;:&quot;Cai&quot;,&quot;given&quot;:&quot;Jieyi&quot;,&quot;parse-names&quot;:false,&quot;dropping-particle&quot;:&quot;&quot;,&quot;non-dropping-particle&quot;:&quot;&quot;},{&quot;family&quot;:&quot;Shangguan&quot;,&quot;given&quot;:&quot;Jianghong&quot;,&quot;parse-names&quot;:false,&quot;dropping-particle&quot;:&quot;&quot;,&quot;non-dropping-particle&quot;:&quot;&quot;},{&quot;family&quot;:&quot;Su&quot;,&quot;given&quot;:&quot;Wenfeng&quot;,&quot;parse-names&quot;:false,&quot;dropping-particle&quot;:&quot;&quot;,&quot;non-dropping-particle&quot;:&quot;&quot;},{&quot;family&quot;:&quot;Chen&quot;,&quot;given&quot;:&quot;Gang&quot;,&quot;parse-names&quot;:false,&quot;dropping-particle&quot;:&quot;&quot;,&quot;non-dropping-particle&quot;:&quot;&quot;},{&quot;family&quot;:&quot;Sun&quot;,&quot;given&quot;:&quot;Hualin&quot;,&quot;parse-names&quot;:false,&quot;dropping-particle&quot;:&quot;&quot;,&quot;non-dropping-particle&quot;:&quot;&quot;},{&quot;family&quot;:&quot;Zhu&quot;,&quot;given&quot;:&quot;Changlai&quot;,&quot;parse-names&quot;:false,&quot;dropping-particle&quot;:&quot;&quot;,&quot;non-dropping-particle&quot;:&quot;&quot;},{&quot;family&quot;:&quot;Gu&quot;,&quot;given&quot;:&quot;Yun&quot;,&quot;parse-names&quot;:false,&quot;dropping-particle&quot;:&quot;&quot;,&quot;non-dropping-particle&quot;:&quot;&quot;}],&quot;container-title&quot;:&quot;Acta Neuropathologica Communications&quot;,&quot;container-title-short&quot;:&quot;Acta Neuropathol. Commun.&quot;,&quot;accessed&quot;:{&quot;date-parts&quot;:[[2026,7,19]]},&quot;DOI&quot;:&quot;10.1186/S40478-024-01720-3&quot;,&quot;ISSN&quot;:&quot;20515960&quot;,&quot;PMID&quot;:&quot;38331815&quot;,&quot;URL&quot;:&quot;https://pmc.ncbi.nlm.nih.gov/articles/PMC10854112/&quot;,&quot;issued&quot;:{&quot;date-parts&quot;:[[2024,12,1]]},&quot;page&quot;:&quot;24&quot;,&quot;abstract&quot;:&quot;Myelin sheath abnormality is the cause of various neurodegenerative diseases (NDDs). G-proteins and their coupled receptors (GPCRs) play the important roles in myelination. Gnao1, encoding the major Gα protein (Gαo) in mammalian nerve system, is required for normal motor function. Here, we show that Gnao1 restricted to Schwann cell (SCs) lineage, but not neurons, negatively regulate SC differentiation, myelination, as well as re-myelination in peripheral nervous system (PNS). Mice lacking Gnao1 expression in SCs exhibit faster re-myelination and motor function recovery after nerve injury. Conversely, mice with Gnao1 overexpression in SCs display the insufficient myelinating capacity and delayed re-myelination. In vitro, Gnao1 deletion in SCs promotes SC differentiation. We found that Gnao1 knockdown in SCs resulting in the elevation of cAMP content and the activation of PI3K/AKT pathway, both associated with SC differentiation. The analysis of RNA sequencing data further evidenced that Gnao1 deletion cause the increased expression of myelin-related molecules and activation of regulatory pathways. Taken together, our data indicate that Gnao1 negatively regulated SC differentiation by reducing cAMP level and inhibiting PI3K-AKT cascade activation, identifying a novel drug target for the treatment of demyelinating diseases.&quot;,&quot;publisher&quot;:&quot;BioMed Central Ltd&quot;,&quot;issue&quot;:&quot;1&quot;,&quot;volume&quot;:&quot;12&quot;},&quot;isTemporary&quot;:false}]},{&quot;citationID&quot;:&quot;MENDELEY_CITATION_c94e2522-8dfd-4b70-b6cd-c9c62aa9d2bd&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zk0ZTI1MjItOGRmZC00YjcwLWI2Y2QtYzljNjJhYTlkMmJkIiwicHJvcGVydGllcyI6eyJub3RlSW5kZXgiOjB9LCJpc0VkaXRlZCI6ZmFsc2UsIm1hbnVhbE92ZXJyaWRlIjp7ImlzTWFudWFsbHlPdmVycmlkZGVuIjpmYWxzZSwiY2l0ZXByb2NUZXh0IjoiPHN1cD4xNjwvc3VwPiIsIm1hbnVhbE92ZXJyaWRlVGV4dCI6IiJ9LCJjaXRhdGlvbkl0ZW1zIjpbeyJpZCI6IjM2ZWRlMzRkLTViZTctMzJkNS04YjYzLTUyMTdkOGE1NDM4NyIsIml0ZW1EYXRhIjp7InR5cGUiOiJhcnRpY2xlLWpvdXJuYWwiLCJpZCI6IjM2ZWRlMzRkLTViZTctMzJkNS04YjYzLTUyMTdkOGE1NDM4NyIsInRpdGxlIjoiU2luZ2xlLWNlbGwgYnJhaW4gYXRsYXMgb2YgUGFya2luc29uJ3MgZGlzZWFzZSBtb3VzZSBtb2RlbCIsImF1dGhvciI6W3siZmFtaWx5IjoiWmhvbmciLCJnaXZlbiI6IkppeGluZyIsInBhcnNlLW5hbWVzIjpmYWxzZSwiZHJvcHBpbmctcGFydGljbGUiOiIiLCJub24tZHJvcHBpbmctcGFydGljbGUiOiIifSx7ImZhbWlseSI6IlRhbmciLCJnaXZlbiI6IkdlbiIsInBhcnNlLW5hbWVzIjpmYWxzZSwiZHJvcHBpbmctcGFydGljbGUiOiIiLCJub24tZHJvcHBpbmctcGFydGljbGUiOiIifSx7ImZhbWlseSI6IlpodSIsImdpdmVuIjoiSmlhY2hlbmciLCJwYXJzZS1uYW1lcyI6ZmFsc2UsImRyb3BwaW5nLXBhcnRpY2xlIjoiIiwibm9uLWRyb3BwaW5nLXBhcnRpY2xlIjoiIn0seyJmYW1pbHkiOiJXdSIsImdpdmVuIjoiV2VpeWluZyIsInBhcnNlLW5hbWVzIjpmYWxzZSwiZHJvcHBpbmctcGFydGljbGUiOiIiLCJub24tZHJvcHBpbmctcGFydGljbGUiOiIifSx7ImZhbWlseSI6IkxpIiwiZ2l2ZW4iOiJHZSIsInBhcnNlLW5hbWVzIjpmYWxzZSwiZHJvcHBpbmctcGFydGljbGUiOiIiLCJub24tZHJvcHBpbmctcGFydGljbGUiOiIifSx7ImZhbWlseSI6IkxpbiIsImdpdmVuIjoiWGl1bWVpIiwicGFyc2UtbmFtZXMiOmZhbHNlLCJkcm9wcGluZy1wYXJ0aWNsZSI6IiIsIm5vbi1kcm9wcGluZy1wYXJ0aWNsZSI6IiJ9LHsiZmFtaWx5IjoiTGlhbmciLCJnaXZlbiI6IkxhbmdjaGFvIiwicGFyc2UtbmFtZXMiOmZhbHNlLCJkcm9wcGluZy1wYXJ0aWNsZSI6IiIsIm5vbi1kcm9wcGluZy1wYXJ0aWNsZSI6IiJ9LHsiZmFtaWx5IjoiQ2hhaSIsImdpdmVuIjoiQ2hhb2NoYW8iLCJwYXJzZS1uYW1lcyI6ZmFsc2UsImRyb3BwaW5nLXBhcnRpY2xlIjoiIiwibm9uLWRyb3BwaW5nLXBhcnRpY2xlIjoiIn0seyJmYW1pbHkiOiJaZW5nIiwiZ2l2ZW4iOiJZdXlpbmciLCJwYXJzZS1uYW1lcyI6ZmFsc2UsImRyb3BwaW5nLXBhcnRpY2xlIjoiIiwibm9uLWRyb3BwaW5nLXBhcnRpY2xlIjoiIn0seyJmYW1pbHkiOiJXYW5nIiwiZ2l2ZW4iOiJGZWl5dWUiLCJwYXJzZS1uYW1lcyI6ZmFsc2UsImRyb3BwaW5nLXBhcnRpY2xlIjoiIiwibm9uLWRyb3BwaW5nLXBhcnRpY2xlIjoiIn0seyJmYW1pbHkiOiJMdW8iLCJnaXZlbiI6IkxpaHVhIiwicGFyc2UtbmFtZXMiOmZhbHNlLCJkcm9wcGluZy1wYXJ0aWNsZSI6IiIsIm5vbi1kcm9wcGluZy1wYXJ0aWNsZSI6IiJ9LHsiZmFtaWx5IjoiTGkiLCJnaXZlbiI6IkppYW5rYW5nIiwicGFyc2UtbmFtZXMiOmZhbHNlLCJkcm9wcGluZy1wYXJ0aWNsZSI6IiIsIm5vbi1kcm9wcGluZy1wYXJ0aWNsZSI6IiJ9LHsiZmFtaWx5IjoiQ2hlbiIsImdpdmVuIjoiRmFuZyIsInBhcnNlLW5hbWVzIjpmYWxzZSwiZHJvcHBpbmctcGFydGljbGUiOiIiLCJub24tZHJvcHBpbmctcGFydGljbGUiOiIifSx7ImZhbWlseSI6Ikh1YW5nIiwiZ2l2ZW4iOiJaaGVuIiwicGFyc2UtbmFtZXMiOmZhbHNlLCJkcm9wcGluZy1wYXJ0aWNsZSI6IiIsIm5vbi1kcm9wcGluZy1wYXJ0aWNsZSI6IiJ9LHsiZmFtaWx5IjoiWmhhbmciLCJnaXZlbiI6IlhpdXFpbmciLCJwYXJzZS1uYW1lcyI6ZmFsc2UsImRyb3BwaW5nLXBhcnRpY2xlIjoiIiwibm9uLWRyb3BwaW5nLXBhcnRpY2xlIjoiIn0seyJmYW1pbHkiOiJaaGFuZyIsImdpdmVuIjoiWXUiLCJwYXJzZS1uYW1lcyI6ZmFsc2UsImRyb3BwaW5nLXBhcnRpY2xlIjoiIiwibm9uLWRyb3BwaW5nLXBhcnRpY2xlIjoiIn0seyJmYW1pbHkiOiJMaXUiLCJnaXZlbiI6IkhvbmdkZSIsInBhcnNlLW5hbWVzIjpmYWxzZSwiZHJvcHBpbmctcGFydGljbGUiOiIiLCJub24tZHJvcHBpbmctcGFydGljbGUiOiIifSx7ImZhbWlseSI6IlFpdSIsImdpdmVuIjoiWGluIiwicGFyc2UtbmFtZXMiOmZhbHNlLCJkcm9wcGluZy1wYXJ0aWNsZSI6IiIsIm5vbi1kcm9wcGluZy1wYXJ0aWNsZSI6IiJ9LHsiZmFtaWx5IjoiVGFuZyIsImdpdmVuIjoiU2hlbmdwaW5nIiwicGFyc2UtbmFtZXMiOmZhbHNlLCJkcm9wcGluZy1wYXJ0aWNsZSI6IiIsIm5vbi1kcm9wcGluZy1wYXJ0aWNsZSI6IiJ9LHsiZmFtaWx5IjoiQ2hlbiIsImdpdmVuIjoiRG9uZ3NoZW5nIiwicGFyc2UtbmFtZXMiOmZhbHNlLCJkcm9wcGluZy1wYXJ0aWNsZSI6IiIsIm5vbi1kcm9wcGluZy1wYXJ0aWNsZSI6IiJ9XSwiY29udGFpbmVyLXRpdGxlIjoiSm91cm5hbCBvZiBHZW5ldGljcyBhbmQgR2Vub21pY3MiLCJhY2Nlc3NlZCI6eyJkYXRlLXBhcnRzIjpbWzIwMjYsNywxOV1dfSwiRE9JIjoiMTAuMTAxNi9qLmpnZy4yMDIxLjAxLjAwMyIsIklTU04iOiIxODczNTUzMyIsIlBNSUQiOiIzNDA1MjE4NCIsIlVSTCI6Imh0dHBzOi8vcHVibWVkLm5jYmkubmxtLm5paC5nb3YvMzQwNTIxODQvIiwiaXNzdWVkIjp7ImRhdGUtcGFydHMiOltbMjAyMSw0LDIwXV19LCJwYWdlIjoiMjc3LTI4OCIsImFic3RyYWN0IjoiUGFya2luc29uJ3MgZGlzZWFzZSAoUEQpIGlzIGEgbmV1cm9kZWdlbmVyYXRpdmUgZGlzZWFzZSwgbGVhZGluZyB0byB0aGUgaW1wYWlybWVudCBvZiBtb3ZlbWVudCBleGVjdXRpb24uIFBEIHBhdGhvZ2VuZXNpcyBoYXMgYmVlbiBsYXJnZWx5IGludmVzdGlnYXRlZCwgZWl0aGVyIGxpbWl0ZWQgdG8gYnVsayB0cmFuc2NyaXB0b21pYyBsZXZlbHMgb3IgYXQgY2VydGFpbiBjZWxsIHR5cGVzLCB3aGljaCBmYWlsZWQgdG8gY2FwdHVyZSB0aGUgY2VsbHVsYXIgaGV0ZXJvZ2VuZWl0eSBhbmQgaW50cmluc2ljIGludGVycGxheXMgYW1vbmcgZGlzdGluY3QgY2VsbCB0eXBlcy4gSGVyZSwgd2UgcmVwb3J0IHRoZSBhcHBsaWNhdGlvbiBvZiBzaW5nbGUtbnVjbGV1cyBSTkEtc2VxIG9uIG1pZGJyYWluLCBzdHJpYXR1bSwgYW5kIGNlcmViZWxsdW0gb2YgdGhlIM6xLXN5bi1BNTNUIG1vdXNlLCBhIHdlbGwtZXN0YWJsaXNoZWQgUEQgbW91c2UgbW9kZWwsIGFuZCBtYXRjaGVkIGNvbnRyb2xzLCBnZW5lcmF0aW5nIHRoZSBmaXJzdCBzaW5nbGUgY2VsbCB0cmFuc2NyaXB0b21pYyBhdGxhcyBmb3IgdGhlIFBEIG1vZGVsIG1vdXNlIGJyYWluIGNvbXBvc2VkIG9mIDQ2LDE3NCBpbmRpdmlkdWFsIGNlbGxzLiBBZGRpdGlvbmFsbHksIHdlIGNvbXByZWhlbnNpdmVseSBkZXBpY3RlIHRoZSBkeXNmdW5jdGlvbnMgaW4gUEQgcGF0aG9sb2d5LCBjb3ZlcmluZyB0aGUgZWxldmF0aW9uIG9mIE5GLc66QiBhY3Rpdml0eSwgdGhlIGFsdGVyYXRpb24gb2YgaW9uIGNoYW5uZWwgY29tcG9uZW50cywgdGhlIHBlcnR1cmJhdGlvbiBvZiBwcm90ZWluIGhvbWVvc3Rhc2lzIG5ldHdvcmssIGFuZCB0aGUgZHlzcmVndWxhdGlvbiBvZiBnbHV0YW1hdGVyZ2ljIHNpZ25hbGluZy4gTm90YWJseSwgd2UgaWRlbnRpZnkgYSB2YXJpZXR5IG9mIGNlbGwgdHlwZXMgY2xvc2VseSBhc3NvY2lhdGVkIHdpdGggUEQgcmlzayBnZW5lcy4gVGFrZW4gdG9nZXRoZXIsIG91ciBzdHVkeSBwcm92aWRlcyB2YWx1YWJsZSByZXNvdXJjZXMgdG8gc3lzdGVtYXRpY2FsbHkgZGlzc2VjdCB0aGUgbW9sZWN1bGFyIG1lY2hhbmlzbSBvZiBQRCBwYXRob2dlbmVzaXMgYXQgdGhlIHNpbmdsZS1jZWxsIHJlc29sdXRpb24sIHdoaWNoIGZhY2lsaXRhdGVzIHRoZSBkZXZlbG9wbWVudCBvZiBub3ZlbCBhcHByb2FjaGVzIGZvciBkaWFnbm9zaXMgYW5kIHRoZXJhcGllcyBhZ2FpbnN0IFBELiIsInB1Ymxpc2hlciI6Ikluc3RpdHV0ZSBvZiBHZW5ldGljcyBhbmQgRGV2ZWxvcG1lbnRhbCBCaW9sb2d5IiwiaXNzdWUiOiI0Iiwidm9sdW1lIjoiNDgiLCJjb250YWluZXItdGl0bGUtc2hvcnQiOiIifSwiaXNUZW1wb3JhcnkiOmZhbHNlfV19&quot;,&quot;citationItems&quot;:[{&quot;id&quot;:&quot;36ede34d-5be7-32d5-8b63-5217d8a54387&quot;,&quot;itemData&quot;:{&quot;type&quot;:&quot;article-journal&quot;,&quot;id&quot;:&quot;36ede34d-5be7-32d5-8b63-5217d8a54387&quot;,&quot;title&quot;:&quot;Single-cell brain atlas of Parkinson's disease mouse model&quot;,&quot;author&quot;:[{&quot;family&quot;:&quot;Zhong&quot;,&quot;given&quot;:&quot;Jixing&quot;,&quot;parse-names&quot;:false,&quot;dropping-particle&quot;:&quot;&quot;,&quot;non-dropping-particle&quot;:&quot;&quot;},{&quot;family&quot;:&quot;Tang&quot;,&quot;given&quot;:&quot;Gen&quot;,&quot;parse-names&quot;:false,&quot;dropping-particle&quot;:&quot;&quot;,&quot;non-dropping-particle&quot;:&quot;&quot;},{&quot;family&quot;:&quot;Zhu&quot;,&quot;given&quot;:&quot;Jiacheng&quot;,&quot;parse-names&quot;:false,&quot;dropping-particle&quot;:&quot;&quot;,&quot;non-dropping-particle&quot;:&quot;&quot;},{&quot;family&quot;:&quot;Wu&quot;,&quot;given&quot;:&quot;Weiying&quot;,&quot;parse-names&quot;:false,&quot;dropping-particle&quot;:&quot;&quot;,&quot;non-dropping-particle&quot;:&quot;&quot;},{&quot;family&quot;:&quot;Li&quot;,&quot;given&quot;:&quot;Ge&quot;,&quot;parse-names&quot;:false,&quot;dropping-particle&quot;:&quot;&quot;,&quot;non-dropping-particle&quot;:&quot;&quot;},{&quot;family&quot;:&quot;Lin&quot;,&quot;given&quot;:&quot;Xiumei&quot;,&quot;parse-names&quot;:false,&quot;dropping-particle&quot;:&quot;&quot;,&quot;non-dropping-particle&quot;:&quot;&quot;},{&quot;family&quot;:&quot;Liang&quot;,&quot;given&quot;:&quot;Langchao&quot;,&quot;parse-names&quot;:false,&quot;dropping-particle&quot;:&quot;&quot;,&quot;non-dropping-particle&quot;:&quot;&quot;},{&quot;family&quot;:&quot;Chai&quot;,&quot;given&quot;:&quot;Chaochao&quot;,&quot;parse-names&quot;:false,&quot;dropping-particle&quot;:&quot;&quot;,&quot;non-dropping-particle&quot;:&quot;&quot;},{&quot;family&quot;:&quot;Zeng&quot;,&quot;given&quot;:&quot;Yuying&quot;,&quot;parse-names&quot;:false,&quot;dropping-particle&quot;:&quot;&quot;,&quot;non-dropping-particle&quot;:&quot;&quot;},{&quot;family&quot;:&quot;Wang&quot;,&quot;given&quot;:&quot;Feiyue&quot;,&quot;parse-names&quot;:false,&quot;dropping-particle&quot;:&quot;&quot;,&quot;non-dropping-particle&quot;:&quot;&quot;},{&quot;family&quot;:&quot;Luo&quot;,&quot;given&quot;:&quot;Lihua&quot;,&quot;parse-names&quot;:false,&quot;dropping-particle&quot;:&quot;&quot;,&quot;non-dropping-particle&quot;:&quot;&quot;},{&quot;family&quot;:&quot;Li&quot;,&quot;given&quot;:&quot;Jiankang&quot;,&quot;parse-names&quot;:false,&quot;dropping-particle&quot;:&quot;&quot;,&quot;non-dropping-particle&quot;:&quot;&quot;},{&quot;family&quot;:&quot;Chen&quot;,&quot;given&quot;:&quot;Fang&quot;,&quot;parse-names&quot;:false,&quot;dropping-particle&quot;:&quot;&quot;,&quot;non-dropping-particle&quot;:&quot;&quot;},{&quot;family&quot;:&quot;Huang&quot;,&quot;given&quot;:&quot;Zhen&quot;,&quot;parse-names&quot;:false,&quot;dropping-particle&quot;:&quot;&quot;,&quot;non-dropping-particle&quot;:&quot;&quot;},{&quot;family&quot;:&quot;Zhang&quot;,&quot;given&quot;:&quot;Xiuqing&quot;,&quot;parse-names&quot;:false,&quot;dropping-particle&quot;:&quot;&quot;,&quot;non-dropping-particle&quot;:&quot;&quot;},{&quot;family&quot;:&quot;Zhang&quot;,&quot;given&quot;:&quot;Yu&quot;,&quot;parse-names&quot;:false,&quot;dropping-particle&quot;:&quot;&quot;,&quot;non-dropping-particle&quot;:&quot;&quot;},{&quot;family&quot;:&quot;Liu&quot;,&quot;given&quot;:&quot;Hongde&quot;,&quot;parse-names&quot;:false,&quot;dropping-particle&quot;:&quot;&quot;,&quot;non-dropping-particle&quot;:&quot;&quot;},{&quot;family&quot;:&quot;Qiu&quot;,&quot;given&quot;:&quot;Xin&quot;,&quot;parse-names&quot;:false,&quot;dropping-particle&quot;:&quot;&quot;,&quot;non-dropping-particle&quot;:&quot;&quot;},{&quot;family&quot;:&quot;Tang&quot;,&quot;given&quot;:&quot;Shengping&quot;,&quot;parse-names&quot;:false,&quot;dropping-particle&quot;:&quot;&quot;,&quot;non-dropping-particle&quot;:&quot;&quot;},{&quot;family&quot;:&quot;Chen&quot;,&quot;given&quot;:&quot;Dongsheng&quot;,&quot;parse-names&quot;:false,&quot;dropping-particle&quot;:&quot;&quot;,&quot;non-dropping-particle&quot;:&quot;&quot;}],&quot;container-title&quot;:&quot;Journal of Genetics and Genomics&quot;,&quot;accessed&quot;:{&quot;date-parts&quot;:[[2026,7,19]]},&quot;DOI&quot;:&quot;10.1016/j.jgg.2021.01.003&quot;,&quot;ISSN&quot;:&quot;18735533&quot;,&quot;PMID&quot;:&quot;34052184&quot;,&quot;URL&quot;:&quot;https://pubmed.ncbi.nlm.nih.gov/34052184/&quot;,&quot;issued&quot;:{&quot;date-parts&quot;:[[2021,4,20]]},&quot;page&quot;:&quot;277-288&quot;,&quot;abstract&quot;:&quot;Parkinson's disease (PD) is a neurodegenerative disease, leading to the impairment of movement execution. PD pathogenesis has been largely investigated, either limited to bulk transcriptomic levels or at certain cell types, which failed to capture the cellular heterogeneity and intrinsic interplays among distinct cell types. Here, we report the application of single-nucleus RNA-seq on midbrain, striatum, and cerebellum of the α-syn-A53T mouse, a well-established PD mouse model, and matched controls, generating the first single cell transcriptomic atlas for the PD model mouse brain composed of 46,174 individual cells. Additionally, we comprehensively depicte the dysfunctions in PD pathology, covering the elevation of NF-κB activity, the alteration of ion channel components, the perturbation of protein homeostasis network, and the dysregulation of glutamatergic signaling. Notably, we identify a variety of cell types closely associated with PD risk genes. Taken together, our study provides valuable resources to systematically dissect the molecular mechanism of PD pathogenesis at the single-cell resolution, which facilitates the development of novel approaches for diagnosis and therapies against PD.&quot;,&quot;publisher&quot;:&quot;Institute of Genetics and Developmental Biology&quot;,&quot;issue&quot;:&quot;4&quot;,&quot;volume&quot;:&quot;48&quot;,&quot;container-title-short&quot;:&quot;&quot;},&quot;isTemporary&quot;:false}]},{&quot;citationID&quot;:&quot;MENDELEY_CITATION_fd207dad-9816-4482-927b-73542b548187&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ZmQyMDdkYWQtOTgxNi00NDgyLTkyN2ItNzM1NDJiNTQ4MTg3IiwicHJvcGVydGllcyI6eyJub3RlSW5kZXgiOjB9LCJpc0VkaXRlZCI6ZmFsc2UsIm1hbnVhbE92ZXJyaWRlIjp7ImlzTWFudWFsbHlPdmVycmlkZGVuIjpmYWxzZSwiY2l0ZXByb2NUZXh0IjoiPHN1cD4xOeKAkzIxPC9zdXA+IiwibWFudWFsT3ZlcnJpZGVUZXh0IjoiIn0sImNpdGF0aW9uSXRlbXMiOlt7ImlkIjoiNjJjYmFiNzgtZWE5NC0zY2QyLTg4ZDUtMDUwNjMyNjgwYWNmIiwiaXRlbURhdGEiOnsidHlwZSI6ImFydGljbGUtam91cm5hbCIsImlkIjoiNjJjYmFiNzgtZWE5NC0zY2QyLTg4ZDUtMDUwNjMyNjgwYWNmIiwidGl0bGUiOiJOZXVyb3RveGljIHJlYWN0aXZlIGFzdHJvY3l0ZXMgYXJlIGluZHVjZWQgYnkgYWN0aXZhdGVkIG1pY3JvZ2xpYSIsImF1dGhvciI6W3siZmFtaWx5IjoiTGlkZGVsb3ciLCJnaXZlbiI6IlNoYW5lIEEuIiwicGFyc2UtbmFtZXMiOmZhbHNlLCJkcm9wcGluZy1wYXJ0aWNsZSI6IiIsIm5vbi1kcm9wcGluZy1wYXJ0aWNsZSI6IiJ9LHsiZmFtaWx5IjoiR3V0dGVucGxhbiIsImdpdmVuIjoiS2V2aW4gQS4iLCJwYXJzZS1uYW1lcyI6ZmFsc2UsImRyb3BwaW5nLXBhcnRpY2xlIjoiIiwibm9uLWRyb3BwaW5nLXBhcnRpY2xlIjoiIn0seyJmYW1pbHkiOiJDbGFya2UiLCJnaXZlbiI6IkxhdXJhIEUuIiwicGFyc2UtbmFtZXMiOmZhbHNlLCJkcm9wcGluZy1wYXJ0aWNsZSI6IiIsIm5vbi1kcm9wcGluZy1wYXJ0aWNsZSI6IiJ9LHsiZmFtaWx5IjoiQmVubmV0dCIsImdpdmVuIjoiRnJlZGVyaWNrIEMuIiwicGFyc2UtbmFtZXMiOmZhbHNlLCJkcm9wcGluZy1wYXJ0aWNsZSI6IiIsIm5vbi1kcm9wcGluZy1wYXJ0aWNsZSI6IiJ9LHsiZmFtaWx5IjoiQm9obGVuIiwiZ2l2ZW4iOiJDaHJpc3RvcGhlciBKLiIsInBhcnNlLW5hbWVzIjpmYWxzZSwiZHJvcHBpbmctcGFydGljbGUiOiIiLCJub24tZHJvcHBpbmctcGFydGljbGUiOiIifSx7ImZhbWlseSI6IlNjaGlybWVyIiwiZ2l2ZW4iOiJMdWNhcyIsInBhcnNlLW5hbWVzIjpmYWxzZSwiZHJvcHBpbmctcGFydGljbGUiOiIiLCJub24tZHJvcHBpbmctcGFydGljbGUiOiIifSx7ImZhbWlseSI6IkJlbm5ldHQiLCJnaXZlbiI6Ik1hcmlrbyBMLiIsInBhcnNlLW5hbWVzIjpmYWxzZSwiZHJvcHBpbmctcGFydGljbGUiOiIiLCJub24tZHJvcHBpbmctcGFydGljbGUiOiIifSx7ImZhbWlseSI6Ik3DvG5jaCIsImdpdmVuIjoiQWxleGFuZHJhIEUuIiwicGFyc2UtbmFtZXMiOmZhbHNlLCJkcm9wcGluZy1wYXJ0aWNsZSI6IiIsIm5vbi1kcm9wcGluZy1wYXJ0aWNsZSI6IiJ9LHsiZmFtaWx5IjoiQ2h1bmciLCJnaXZlbiI6IldvbiBTdWsiLCJwYXJzZS1uYW1lcyI6ZmFsc2UsImRyb3BwaW5nLXBhcnRpY2xlIjoiIiwibm9uLWRyb3BwaW5nLXBhcnRpY2xlIjoiIn0seyJmYW1pbHkiOiJQZXRlcnNvbiIsImdpdmVuIjoiVG9kZCBDLiIsInBhcnNlLW5hbWVzIjpmYWxzZSwiZHJvcHBpbmctcGFydGljbGUiOiIiLCJub24tZHJvcHBpbmctcGFydGljbGUiOiIifSx7ImZhbWlseSI6IldpbHRvbiIsImdpdmVuIjoiRGFuaWVsIEsuIiwicGFyc2UtbmFtZXMiOmZhbHNlLCJkcm9wcGluZy1wYXJ0aWNsZSI6IiIsIm5vbi1kcm9wcGluZy1wYXJ0aWNsZSI6IiJ9LHsiZmFtaWx5IjoiRnJvdWluIiwiZ2l2ZW4iOiJBcm5hdWQiLCJwYXJzZS1uYW1lcyI6ZmFsc2UsImRyb3BwaW5nLXBhcnRpY2xlIjoiIiwibm9uLWRyb3BwaW5nLXBhcnRpY2xlIjoiIn0seyJmYW1pbHkiOiJOYXBpZXIiLCJnaXZlbiI6IkJyb29rZSBBLiIsInBhcnNlLW5hbWVzIjpmYWxzZSwiZHJvcHBpbmctcGFydGljbGUiOiIiLCJub24tZHJvcHBpbmctcGFydGljbGUiOiIifSx7ImZhbWlseSI6IlBhbmlja2VyIiwiZ2l2ZW4iOiJOaWtoaWwiLCJwYXJzZS1uYW1lcyI6ZmFsc2UsImRyb3BwaW5nLXBhcnRpY2xlIjoiIiwibm9uLWRyb3BwaW5nLXBhcnRpY2xlIjoiIn0seyJmYW1pbHkiOiJLdW1hciIsImdpdmVuIjoiTWFub2oiLCJwYXJzZS1uYW1lcyI6ZmFsc2UsImRyb3BwaW5nLXBhcnRpY2xlIjoiIiwibm9uLWRyb3BwaW5nLXBhcnRpY2xlIjoiIn0seyJmYW1pbHkiOiJCdWNrd2FsdGVyIiwiZ2l2ZW4iOiJNYXJpb24gUy4iLCJwYXJzZS1uYW1lcyI6ZmFsc2UsImRyb3BwaW5nLXBhcnRpY2xlIjoiIiwibm9uLWRyb3BwaW5nLXBhcnRpY2xlIjoiIn0seyJmYW1pbHkiOiJSb3dpdGNoIiwiZ2l2ZW4iOiJEYXZpZCBILiIsInBhcnNlLW5hbWVzIjpmYWxzZSwiZHJvcHBpbmctcGFydGljbGUiOiIiLCJub24tZHJvcHBpbmctcGFydGljbGUiOiIifSx7ImZhbWlseSI6IkRhd3NvbiIsImdpdmVuIjoiVmFsaW5hIEwuIiwicGFyc2UtbmFtZXMiOmZhbHNlLCJkcm9wcGluZy1wYXJ0aWNsZSI6IiIsIm5vbi1kcm9wcGluZy1wYXJ0aWNsZSI6IiJ9LHsiZmFtaWx5IjoiRGF3c29uIiwiZ2l2ZW4iOiJUZWQgTS4iLCJwYXJzZS1uYW1lcyI6ZmFsc2UsImRyb3BwaW5nLXBhcnRpY2xlIjoiIiwibm9uLWRyb3BwaW5nLXBhcnRpY2xlIjoiIn0seyJmYW1pbHkiOiJTdGV2ZW5zIiwiZ2l2ZW4iOiJCZXRoIiwicGFyc2UtbmFtZXMiOmZhbHNlLCJkcm9wcGluZy1wYXJ0aWNsZSI6IiIsIm5vbi1kcm9wcGluZy1wYXJ0aWNsZSI6IiJ9LHsiZmFtaWx5IjoiQmFycmVzIiwiZ2l2ZW4iOiJCZW4gQS4iLCJwYXJzZS1uYW1lcyI6ZmFsc2UsImRyb3BwaW5nLXBhcnRpY2xlIjoiIiwibm9uLWRyb3BwaW5nLXBhcnRpY2xlIjoiIn1dLCJjb250YWluZXItdGl0bGUiOiJOYXR1cmUiLCJjb250YWluZXItdGl0bGUtc2hvcnQiOiJOYXR1cmUiLCJhY2Nlc3NlZCI6eyJkYXRlLXBhcnRzIjpbWzIwMjYsNywxOV1dfSwiRE9JIjoiMTAuMTAzOC9OQVRVUkUyMTAyOSIsIklTU04iOiIxNDc2LTQ2ODciLCJQTUlEIjoiMjgwOTk0MTQiLCJVUkwiOiJodHRwczovL3B1Ym1lZC5uY2JpLm5sbS5uaWguZ292LzI4MDk5NDE0LyIsImlzc3VlZCI6eyJkYXRlLXBhcnRzIjpbWzIwMTcsMSwyNl1dfSwicGFnZSI6IjQ4MS00ODciLCJhYnN0cmFjdCI6IlJlYWN0aXZlIGFzdHJvY3l0ZXMgYXJlIHN0cm9uZ2x5IGluZHVjZWQgYnkgY2VudHJhbCBuZXJ2b3VzIHN5c3RlbSAoQ05TKSBpbmp1cnkgYW5kIGRpc2Vhc2UsIGJ1dCB0aGVpciByb2xlIGlzIHBvb3JseSB1bmRlcnN0b29kLiBIZXJlIHdlIHNob3cgdGhhdCBhIHN1YnR5cGUgb2YgcmVhY3RpdmUgYXN0cm9jeXRlcywgd2hpY2ggd2UgdGVybWVkIEExLCBpcyBpbmR1Y2VkIGJ5IGNsYXNzaWNhbGx5IGFjdGl2YXRlZCBuZXVyb2luZmxhbW1hdG9yeSBtaWNyb2dsaWEuIFdlIHNob3cgdGhhdCBhY3RpdmF0ZWQgbWljcm9nbGlhIGluZHVjZSBBMSBhc3Ryb2N5dGVzIGJ5IHNlY3JldGluZyBJbC0xzrEsIFRORiBhbmQgQzFxLCBhbmQgdGhhdCB0aGVzZSBjeXRva2luZXMgdG9nZXRoZXIgYXJlIG5lY2Vzc2FyeSBhbmQgc3VmZmljaWVudCB0byBpbmR1Y2UgQTEgYXN0cm9jeXRlcy4gQTEgYXN0cm9jeXRlcyBsb3NlIHRoZSBhYmlsaXR5IHRvIHByb21vdGUgbmV1cm9uYWwgc3Vydml2YWwsIG91dGdyb3d0aCwgc3luYXB0b2dlbmVzaXMgYW5kIHBoYWdvY3l0b3NpcywgYW5kIGluZHVjZSB0aGUgZGVhdGggb2YgbmV1cm9ucyBhbmQgb2xpZ29kZW5kcm9jeXRlcy4gRGVhdGggb2YgYXhvdG9taXplZCBDTlMgbmV1cm9ucyBpbiB2aXZvIGlzIHByZXZlbnRlZCB3aGVuIHRoZSBmb3JtYXRpb24gb2YgQTEgYXN0cm9jeXRlcyBpcyBibG9ja2VkLiBGaW5hbGx5LCB3ZSBzaG93IHRoYXQgQTEgYXN0cm9jeXRlcyBhcmUgYWJ1bmRhbnQgaW4gdmFyaW91cyBodW1hbiBuZXVyb2RlZ2VuZXJhdGl2ZSBkaXNlYXNlcyBpbmNsdWRpbmcgQWx6aGVpbWVyJ3MsIEh1bnRpbmd0b24ncyBhbmQgUGFya2luc29uJ3MgZGlzZWFzZSwgYW15b3Ryb3BoaWMgbGF0ZXJhbCBzY2xlcm9zaXMgYW5kIG11bHRpcGxlIHNjbGVyb3Npcy4gVGFrZW4gdG9nZXRoZXIgdGhlc2UgZmluZGluZ3MgaGVscCB0byBleHBsYWluIHdoeSBDTlMgbmV1cm9ucyBkaWUgYWZ0ZXIgYXhvdG9teSwgc3Ryb25nbHkgc3VnZ2VzdCB0aGF0IEExIGFzdHJvY3l0ZXMgY29udHJpYnV0ZSB0byB0aGUgZGVhdGggb2YgbmV1cm9ucyBhbmQgb2xpZ29kZW5kcm9jeXRlcyBpbiBuZXVyb2RlZ2VuZXJhdGl2ZSBkaXNvcmRlcnMsIGFuZCBwcm92aWRlIG9wcG9ydHVuaXRpZXMgZm9yIHRoZSBkZXZlbG9wbWVudCBvZiBuZXcgdHJlYXRtZW50cyBmb3IgdGhlc2UgZGlzZWFzZXMuIiwicHVibGlzaGVyIjoiTmF0dXJlIiwiaXNzdWUiOiI3NjM4Iiwidm9sdW1lIjoiNTQxIn0sImlzVGVtcG9yYXJ5IjpmYWxzZX0seyJpZCI6ImZjNjcwZTRiLTRlN2MtMzRiOS05MzEzLTI2YzBiMjM4ZTI2MiIsIml0ZW1EYXRhIjp7InR5cGUiOiJhcnRpY2xlLWpvdXJuYWwiLCJpZCI6ImZjNjcwZTRiLTRlN2MtMzRiOS05MzEzLTI2YzBiMjM4ZTI2MiIsInRpdGxlIjoiS25vY2tvdXQgb2YgcmVhY3RpdmUgYXN0cm9jeXRlIGFjdGl2YXRpbmcgZmFjdG9ycyBzbG93cyBkaXNlYXNlIHByb2dyZXNzaW9uIGluIGFuIEFMUyBtb3VzZSBtb2RlbCIsImF1dGhvciI6W3siZmFtaWx5IjoiR3V0dGVucGxhbiIsImdpdmVuIjoiS2V2aW4gQS4iLCJwYXJzZS1uYW1lcyI6ZmFsc2UsImRyb3BwaW5nLXBhcnRpY2xlIjoiIiwibm9uLWRyb3BwaW5nLXBhcnRpY2xlIjoiIn0seyJmYW1pbHkiOiJXZWlnZWwiLCJnaXZlbiI6Ik1heWEgSy4iLCJwYXJzZS1uYW1lcyI6ZmFsc2UsImRyb3BwaW5nLXBhcnRpY2xlIjoiIiwibm9uLWRyb3BwaW5nLXBhcnRpY2xlIjoiIn0seyJmYW1pbHkiOiJBZGxlciIsImdpdmVuIjoiRHJldyBJLiIsInBhcnNlLW5hbWVzIjpmYWxzZSwiZHJvcHBpbmctcGFydGljbGUiOiIiLCJub24tZHJvcHBpbmctcGFydGljbGUiOiIifSx7ImZhbWlseSI6IkNvdXRob3VpcyIsImdpdmVuIjoiSnVsaWVuIiwicGFyc2UtbmFtZXMiOmZhbHNlLCJkcm9wcGluZy1wYXJ0aWNsZSI6IiIsIm5vbi1kcm9wcGluZy1wYXJ0aWNsZSI6IiJ9LHsiZmFtaWx5IjoiTGlkZGVsb3ciLCJnaXZlbiI6IlNoYW5lIEEuIiwicGFyc2UtbmFtZXMiOmZhbHNlLCJkcm9wcGluZy1wYXJ0aWNsZSI6IiIsIm5vbi1kcm9wcGluZy1wYXJ0aWNsZSI6IiJ9LHsiZmFtaWx5IjoiR2l0bGVyIiwiZ2l2ZW4iOiJBYXJvbiBELiIsInBhcnNlLW5hbWVzIjpmYWxzZSwiZHJvcHBpbmctcGFydGljbGUiOiIiLCJub24tZHJvcHBpbmctcGFydGljbGUiOiIifSx7ImZhbWlseSI6IkJhcnJlcyIsImdpdmVuIjoiQmVuIEEuIiwicGFyc2UtbmFtZXMiOmZhbHNlLCJkcm9wcGluZy1wYXJ0aWNsZSI6IiIsIm5vbi1kcm9wcGluZy1wYXJ0aWNsZSI6IiJ9XSwiY29udGFpbmVyLXRpdGxlIjoiTmF0dXJlIGNvbW11bmljYXRpb25zIiwiY29udGFpbmVyLXRpdGxlLXNob3J0IjoiTmF0LiBDb21tdW4uIiwiYWNjZXNzZWQiOnsiZGF0ZS1wYXJ0cyI6W1syMDI2LDcsMTldXX0sIkRPSSI6IjEwLjEwMzgvUzQxNDY3LTAyMC0xNzUxNC05IiwiSVNTTiI6IjIwNDEtMTcyMyIsIlBNSUQiOiIzMjcxOTMzMyIsIlVSTCI6Imh0dHBzOi8vcHVibWVkLm5jYmkubmxtLm5paC5nb3YvMzI3MTkzMzMvIiwiaXNzdWVkIjp7ImRhdGUtcGFydHMiOltbMjAyMCwxMiwxXV19LCJhYnN0cmFjdCI6IlJlYWN0aXZlIGFzdHJvY3l0ZXMgaGF2ZSBiZWVuIGltcGxpY2F0ZWQgaW4gdGhlIHBhdGhvZ2VuZXNpcyBvZiBuZXVyb2RlZ2VuZXJhdGl2ZSBkaXNlYXNlcywgaW5jbHVkaW5nIGEgbm9uLWNlbGwgYXV0b25vbW91cyBlZmZlY3Qgb24gbW90b3IgbmV1cm9uIHN1cnZpdmFsIGluIEFMUy4gV2UgcHJldmlvdXNseSBkZWZpbmVkIGEgbWVjaGFuaXNtIGJ5IHdoaWNoIG1pY3JvZ2xpYSByZWxlYXNlIHRocmVlIGZhY3RvcnMsIElMLTHOsSwgVE5GzrEsIGFuZCBDMXEsIHRvIGluZHVjZSBuZXVyb3RveGljIGFzdHJvY3l0ZXMuIEhlcmUgd2UgcmVwb3J0IHRoYXQga25vY2tpbmcgb3V0IHRoZXNlIHRocmVlIGZhY3RvcnMgbWFya2VkbHkgZXh0ZW5kcyBzdXJ2aXZhbCBpbiB0aGUgU09EMUc5M0EgQUxTIG1vdXNlIG1vZGVsLCBwcm92aWRpbmcgZXZpZGVuY2UgZm9yIGdsaW9zaXMgYXMgYSBwb3RlbnRpYWwgQUxTIHRoZXJhcGV1dGljIHRhcmdldC4iLCJwdWJsaXNoZXIiOiJOYXQgQ29tbXVuIiwiaXNzdWUiOiIxIiwidm9sdW1lIjoiMTEifSwiaXNUZW1wb3JhcnkiOmZhbHNlfSx7ImlkIjoiMWVhMzVmMjYtYjVjNi0zNDRmLTgxMGItZTJiZjBhMWUzZThjIiwiaXRlbURhdGEiOnsidHlwZSI6ImFydGljbGUtam91cm5hbCIsImlkIjoiMWVhMzVmMjYtYjVjNi0zNDRmLTgxMGItZTJiZjBhMWUzZThjIiwidGl0bGUiOiJUZW1wb3JhbCByZWd1bGF0aW9uIG9mIGh1bWFuIHJlYWN0aXZlIGFzdHJvY3l0ZXMgcmV2ZWFscyB0aGVpciBjYXBhY2l0eSBmb3IgYW50aWdlbiBwcmVzZW50YXRpb24iLCJhdXRob3IiOlt7ImZhbWlseSI6IkhpbGwiLCJnaXZlbiI6IkVtaWx5IEphbmUiLCJwYXJzZS1uYW1lcyI6ZmFsc2UsImRyb3BwaW5nLXBhcnRpY2xlIjoiIiwibm9uLWRyb3BwaW5nLXBhcnRpY2xlIjoiIn0seyJmYW1pbHkiOiJTb2prYSIsImdpdmVuIjoiQ2FpdGxpbiIsInBhcnNlLW5hbWVzIjpmYWxzZSwiZHJvcHBpbmctcGFydGljbGUiOiIiLCJub24tZHJvcHBpbmctcGFydGljbGUiOiIifSx7ImZhbWlseSI6IlNhbXBzb24iLCJnaXZlbiI6Ik1hdXJlZW4gTWMgR3VpcmsiLCJwYXJzZS1uYW1lcyI6ZmFsc2UsImRyb3BwaW5nLXBhcnRpY2xlIjoiIiwibm9uLWRyb3BwaW5nLXBhcnRpY2xlIjoiIn0seyJmYW1pbHkiOiJLZWJlZGUiLCJnaXZlbiI6Ik5hcmRvcyIsInBhcnNlLW5hbWVzIjpmYWxzZSwiZHJvcHBpbmctcGFydGljbGUiOiIiLCJub24tZHJvcHBpbmctcGFydGljbGUiOiIifSx7ImZhbWlseSI6IldhbmciLCJnaXZlbiI6IkhzaWFvIExpbiIsInBhcnNlLW5hbWVzIjpmYWxzZSwiZHJvcHBpbmctcGFydGljbGUiOiJWLiIsIm5vbi1kcm9wcGluZy1wYXJ0aWNsZSI6IiJ9LHsiZmFtaWx5IjoiU2hvd3JpbiIsImdpdmVuIjoiU2hhaW5vb3IiLCJwYXJzZS1uYW1lcyI6ZmFsc2UsImRyb3BwaW5nLXBhcnRpY2xlIjoiIiwibm9uLWRyb3BwaW5nLXBhcnRpY2xlIjoiIn0seyJmYW1pbHkiOiJLaW5nIiwiZ2l2ZW4iOiJBbGV4aWEgVHlsZXIiLCJwYXJzZS1uYW1lcyI6ZmFsc2UsImRyb3BwaW5nLXBhcnRpY2xlIjoiIiwibm9uLWRyb3BwaW5nLXBhcnRpY2xlIjoiIn0seyJmYW1pbHkiOiJTaW5nIiwiZ2l2ZW4iOiJBbnNvbiBEYXZpZCIsInBhcnNlLW5hbWVzIjpmYWxzZSwiZHJvcHBpbmctcGFydGljbGUiOiIiLCJub24tZHJvcHBpbmctcGFydGljbGUiOiIifSx7ImZhbWlseSI6IkNoYW5nIiwiZ2l2ZW4iOiJKaWFuanVuIiwicGFyc2UtbmFtZXMiOmZhbHNlLCJkcm9wcGluZy1wYXJ0aWNsZSI6IiIsIm5vbi1kcm9wcGluZy1wYXJ0aWNsZSI6IiJ9LHsiZmFtaWx5IjoiRmF1bmRleiIsImdpdmVuIjoiVmljdG9yIiwicGFyc2UtbmFtZXMiOmZhbHNlLCJkcm9wcGluZy1wYXJ0aWNsZSI6IiIsIm5vbi1kcm9wcGluZy1wYXJ0aWNsZSI6IiJ9LHsiZmFtaWx5IjoiU2FtcHNvbiIsImdpdmVuIjoiVGltb3RoeSBSLiIsInBhcnNlLW5hbWVzIjpmYWxzZSwiZHJvcHBpbmctcGFydGljbGUiOiIiLCJub24tZHJvcHBpbmctcGFydGljbGUiOiIifSx7ImZhbWlseSI6IlZlbm5ldGkiLCJnaXZlbiI6IlNyaXJhbSIsInBhcnNlLW5hbWVzIjpmYWxzZSwiZHJvcHBpbmctcGFydGljbGUiOiIiLCJub24tZHJvcHBpbmctcGFydGljbGUiOiIifSx7ImZhbWlseSI6IlNsb2FuIiwiZ2l2ZW4iOiJTdGV2ZW4gQS4iLCJwYXJzZS1uYW1lcyI6ZmFsc2UsImRyb3BwaW5nLXBhcnRpY2xlIjoiIiwibm9uLWRyb3BwaW5nLXBhcnRpY2xlIjoiIn1dLCJjb250YWluZXItdGl0bGUiOiJOZXVyb24iLCJjb250YWluZXItdGl0bGUtc2hvcnQiOiJOZXVyb24iLCJhY2Nlc3NlZCI6eyJkYXRlLXBhcnRzIjpbWzIwMjYsNywxOV1dfSwiRE9JIjoiMTAuMTAxNi9qLm5ldXJvbi4yMDI2LjAyLjAyNSIsIklTU04iOiIxMDk3NDE5OSIsIlBNSUQiOiI0MTkxNjI4MiIsIlVSTCI6Imh0dHBzOi8vcHVibWVkLm5jYmkubmxtLm5paC5nb3YvNDE5MTYyODIvIiwiaXNzdWVkIjp7ImRhdGUtcGFydHMiOltbMjAyNiw3LDFdXX0sImFic3RyYWN0IjoiQXN0cm9jeXRlcyBhZGFwdCB0byBpbmp1cnkgYW5kIGRpc2Vhc2UgYnkgZW50ZXJpbmcgcmVhY3RpdmUgc3RhdGVzIHdpdGggYWx0ZXJlZCBnZW5lIGV4cHJlc3Npb24sIG1vcnBob2xvZ3ksIGFuZCBmdW5jdGlvbiwgYnV0IHdlIGtub3cgbGl0dGxlIGFib3V0IGhvdyB0aGVzZSBzdGF0ZXMgZXZvbHZlIG92ZXIgdGltZSBpbiB0aGUgaHVtYW4gc2V0dGluZy4gVXNpbmcgaHVtYW4gY29ydGljYWwgb3JnYW5vaWRzIGFuZCBwcmltYXJ5IGZldGFsIGNvcnRpY2FsIHRpc3N1ZSwgd2UgbWFwcGVkIHRoZSB0ZW1wb3JhbCBkeW5hbWljcyBvZiBpbmZsYW1tYXRvcnkgYXN0cm9jeXRlcy4gQnJpZWYgYW5kIHByb2xvbmdlZCBleHBvc3VyZSB0byBpbmZsYW1tYXRvcnkgY3l0b2tpbmVzIGVsaWNpdGVkIGRpc3RpbmN0IHRpbWUtZGVwZW5kZW50IHRyYW5zY3JpcHRvbWljIGFuZCBjaHJvbWF0aW4gYWNjZXNzaWJpbGl0eSBzaWduYXR1cmVzLiBBc3Ryb2N5dGVzIHRoYXQgZXhwZXJpZW5jZWQgZWl0aGVyIGFjdXRlIG9yIGNocm9uaWMgY3l0b2tpbmUgZXhwb3N1cmUgcmV2ZXJ0ZWQgdG8gYSBxdWllc2NlbnQgZ2Vub21pYyBzdGF0ZSB3aXRoaW4gZGF5cyBvZiBjeXRva2luZSB3aXRoZHJhd2FsLiBVbmV4cGVjdGVkbHksIG9ubHkgY2hyb25pYyBpbmZsYW1tYXRpb24gcmV2ZWFsZWQgaW5kdWN0aW9uIG9mIG1ham9yIGhpc3RvY29tcGF0aWJpbGl0eSBjb21wbGV4IGNsYXNzIElJIChNSEMgY2xhc3MgSUkpIGV4cHJlc3Npb24gaW4gYXN0cm9jeXRlcy4gV2UgdmFsaWRhdGVkIE1IQyBjbGFzcyBJSSBleHByZXNzaW9uIGFuZCBzdXJmYWNlIGxvY2FsaXphdGlvbiBpbiBvcmdhbm90eXBpYyBmZXRhbCBjb3J0aWNhbCBzbGljZXMgYW5kIGh1bWFuIHBhdGhvbG9naWNhbCBzZWN0aW9ucy4gV2UgYWxzbyBmb3VuZCBldmlkZW5jZSB0aGF0IGRlbGF5ZWQgTUhDIGNsYXNzIElJIGVtZXJnZW5jZSByZWZsZWN0cyBwcm9ncmVzc2l2ZSBhY3RpdmF0aW9uIG9mIGludGVyZmVyb24tbGlua2VkIHNpZ25hbGluZyBpbiBhc3Ryb2N5dGVzLiBUaHJvdWdoIGNvLWltbXVub3ByZWNpcGl0YXRpb24gb2YgTUhDIGNsYXNzIElJIGNvbXBsZXhlcyBmcm9tIGN5dG9raW5lLXRyZWF0ZWQgYXN0cm9jeXRlcywgd2UgZGVtb25zdHJhdGUgdGhlIHByZXNlbmNlIG9mIE1IQyBjbGFzcyBJSS1wcmVzZW50ZWQgcGVwdGlkZXMsIHdoaWNoIGluY2x1ZGUgbmV1cm9uYWwgZGVicmlzLiIsInB1Ymxpc2hlciI6IkNlbGwgUHJlc3MiLCJpc3N1ZSI6IjEzIiwidm9sdW1lIjoiMTE0In0sImlzVGVtcG9yYXJ5IjpmYWxzZX1dfQ==&quot;,&quot;citationItems&quot;:[{&quot;id&quot;:&quot;62cbab78-ea94-3cd2-88d5-050632680acf&quot;,&quot;itemData&quot;:{&quot;type&quot;:&quot;article-journal&quot;,&quot;id&quot;:&quot;62cbab78-ea94-3cd2-88d5-050632680acf&quot;,&quot;title&quot;:&quot;Neurotoxic reactive astrocytes are induced by activated microglia&quot;,&quot;author&quot;:[{&quot;family&quot;:&quot;Liddelow&quot;,&quot;given&quot;:&quot;Shane A.&quot;,&quot;parse-names&quot;:false,&quot;dropping-particle&quot;:&quot;&quot;,&quot;non-dropping-particle&quot;:&quot;&quot;},{&quot;family&quot;:&quot;Guttenplan&quot;,&quot;given&quot;:&quot;Kevin A.&quot;,&quot;parse-names&quot;:false,&quot;dropping-particle&quot;:&quot;&quot;,&quot;non-dropping-particle&quot;:&quot;&quot;},{&quot;family&quot;:&quot;Clarke&quot;,&quot;given&quot;:&quot;Laura E.&quot;,&quot;parse-names&quot;:false,&quot;dropping-particle&quot;:&quot;&quot;,&quot;non-dropping-particle&quot;:&quot;&quot;},{&quot;family&quot;:&quot;Bennett&quot;,&quot;given&quot;:&quot;Frederick C.&quot;,&quot;parse-names&quot;:false,&quot;dropping-particle&quot;:&quot;&quot;,&quot;non-dropping-particle&quot;:&quot;&quot;},{&quot;family&quot;:&quot;Bohlen&quot;,&quot;given&quot;:&quot;Christopher J.&quot;,&quot;parse-names&quot;:false,&quot;dropping-particle&quot;:&quot;&quot;,&quot;non-dropping-particle&quot;:&quot;&quot;},{&quot;family&quot;:&quot;Schirmer&quot;,&quot;given&quot;:&quot;Lucas&quot;,&quot;parse-names&quot;:false,&quot;dropping-particle&quot;:&quot;&quot;,&quot;non-dropping-particle&quot;:&quot;&quot;},{&quot;family&quot;:&quot;Bennett&quot;,&quot;given&quot;:&quot;Mariko L.&quot;,&quot;parse-names&quot;:false,&quot;dropping-particle&quot;:&quot;&quot;,&quot;non-dropping-particle&quot;:&quot;&quot;},{&quot;family&quot;:&quot;Münch&quot;,&quot;given&quot;:&quot;Alexandra E.&quot;,&quot;parse-names&quot;:false,&quot;dropping-particle&quot;:&quot;&quot;,&quot;non-dropping-particle&quot;:&quot;&quot;},{&quot;family&quot;:&quot;Chung&quot;,&quot;given&quot;:&quot;Won Suk&quot;,&quot;parse-names&quot;:false,&quot;dropping-particle&quot;:&quot;&quot;,&quot;non-dropping-particle&quot;:&quot;&quot;},{&quot;family&quot;:&quot;Peterson&quot;,&quot;given&quot;:&quot;Todd C.&quot;,&quot;parse-names&quot;:false,&quot;dropping-particle&quot;:&quot;&quot;,&quot;non-dropping-particle&quot;:&quot;&quot;},{&quot;family&quot;:&quot;Wilton&quot;,&quot;given&quot;:&quot;Daniel K.&quot;,&quot;parse-names&quot;:false,&quot;dropping-particle&quot;:&quot;&quot;,&quot;non-dropping-particle&quot;:&quot;&quot;},{&quot;family&quot;:&quot;Frouin&quot;,&quot;given&quot;:&quot;Arnaud&quot;,&quot;parse-names&quot;:false,&quot;dropping-particle&quot;:&quot;&quot;,&quot;non-dropping-particle&quot;:&quot;&quot;},{&quot;family&quot;:&quot;Napier&quot;,&quot;given&quot;:&quot;Brooke A.&quot;,&quot;parse-names&quot;:false,&quot;dropping-particle&quot;:&quot;&quot;,&quot;non-dropping-particle&quot;:&quot;&quot;},{&quot;family&quot;:&quot;Panicker&quot;,&quot;given&quot;:&quot;Nikhil&quot;,&quot;parse-names&quot;:false,&quot;dropping-particle&quot;:&quot;&quot;,&quot;non-dropping-particle&quot;:&quot;&quot;},{&quot;family&quot;:&quot;Kumar&quot;,&quot;given&quot;:&quot;Manoj&quot;,&quot;parse-names&quot;:false,&quot;dropping-particle&quot;:&quot;&quot;,&quot;non-dropping-particle&quot;:&quot;&quot;},{&quot;family&quot;:&quot;Buckwalter&quot;,&quot;given&quot;:&quot;Marion S.&quot;,&quot;parse-names&quot;:false,&quot;dropping-particle&quot;:&quot;&quot;,&quot;non-dropping-particle&quot;:&quot;&quot;},{&quot;family&quot;:&quot;Rowitch&quot;,&quot;given&quot;:&quot;David H.&quot;,&quot;parse-names&quot;:false,&quot;dropping-particle&quot;:&quot;&quot;,&quot;non-dropping-particle&quot;:&quot;&quot;},{&quot;family&quot;:&quot;Dawson&quot;,&quot;given&quot;:&quot;Valina L.&quot;,&quot;parse-names&quot;:false,&quot;dropping-particle&quot;:&quot;&quot;,&quot;non-dropping-particle&quot;:&quot;&quot;},{&quot;family&quot;:&quot;Dawson&quot;,&quot;given&quot;:&quot;Ted M.&quot;,&quot;parse-names&quot;:false,&quot;dropping-particle&quot;:&quot;&quot;,&quot;non-dropping-particle&quot;:&quot;&quot;},{&quot;family&quot;:&quot;Stevens&quot;,&quot;given&quot;:&quot;Beth&quot;,&quot;parse-names&quot;:false,&quot;dropping-particle&quot;:&quot;&quot;,&quot;non-dropping-particle&quot;:&quot;&quot;},{&quot;family&quot;:&quot;Barres&quot;,&quot;given&quot;:&quot;Ben A.&quot;,&quot;parse-names&quot;:false,&quot;dropping-particle&quot;:&quot;&quot;,&quot;non-dropping-particle&quot;:&quot;&quot;}],&quot;container-title&quot;:&quot;Nature&quot;,&quot;container-title-short&quot;:&quot;Nature&quot;,&quot;accessed&quot;:{&quot;date-parts&quot;:[[2026,7,19]]},&quot;DOI&quot;:&quot;10.1038/NATURE21029&quot;,&quot;ISSN&quot;:&quot;1476-4687&quot;,&quot;PMID&quot;:&quot;28099414&quot;,&quot;URL&quot;:&quot;https://pubmed.ncbi.nlm.nih.gov/28099414/&quot;,&quot;issued&quot;:{&quot;date-parts&quot;:[[2017,1,26]]},&quot;page&quot;:&quot;481-487&quot;,&quot;abstract&quot;:&quot;Reactive astrocytes are strongly induced by central nervous system (CNS) injury and disease, but their role is poorly understood. Here we show that a subtype of reactive astrocytes, which we termed A1, is induced by classically activated neuroinflammatory microglia. We show that activated microglia induce A1 astrocytes by secreting Il-1α, TNF and C1q, and that these cytokines together are necessary and sufficient to induce A1 astrocytes. A1 astrocytes lose the ability to promote neuronal survival, outgrowth, synaptogenesis and phagocytosis, and induce the death of neurons and oligodendrocytes. Death of axotomized CNS neurons in vivo is prevented when the formation of A1 astrocytes is blocked. Finally, we show that A1 astrocytes are abundant in various human neurodegenerative diseases including Alzheimer's, Huntington's and Parkinson's disease, amyotrophic lateral sclerosis and multiple sclerosis. Taken together these findings help to explain why CNS neurons die after axotomy, strongly suggest that A1 astrocytes contribute to the death of neurons and oligodendrocytes in neurodegenerative disorders, and provide opportunities for the development of new treatments for these diseases.&quot;,&quot;publisher&quot;:&quot;Nature&quot;,&quot;issue&quot;:&quot;7638&quot;,&quot;volume&quot;:&quot;541&quot;},&quot;isTemporary&quot;:false},{&quot;id&quot;:&quot;fc670e4b-4e7c-34b9-9313-26c0b238e262&quot;,&quot;itemData&quot;:{&quot;type&quot;:&quot;article-journal&quot;,&quot;id&quot;:&quot;fc670e4b-4e7c-34b9-9313-26c0b238e262&quot;,&quot;title&quot;:&quot;Knockout of reactive astrocyte activating factors slows disease progression in an ALS mouse model&quot;,&quot;author&quot;:[{&quot;family&quot;:&quot;Guttenplan&quot;,&quot;given&quot;:&quot;Kevin A.&quot;,&quot;parse-names&quot;:false,&quot;dropping-particle&quot;:&quot;&quot;,&quot;non-dropping-particle&quot;:&quot;&quot;},{&quot;family&quot;:&quot;Weigel&quot;,&quot;given&quot;:&quot;Maya K.&quot;,&quot;parse-names&quot;:false,&quot;dropping-particle&quot;:&quot;&quot;,&quot;non-dropping-particle&quot;:&quot;&quot;},{&quot;family&quot;:&quot;Adler&quot;,&quot;given&quot;:&quot;Drew I.&quot;,&quot;parse-names&quot;:false,&quot;dropping-particle&quot;:&quot;&quot;,&quot;non-dropping-particle&quot;:&quot;&quot;},{&quot;family&quot;:&quot;Couthouis&quot;,&quot;given&quot;:&quot;Julien&quot;,&quot;parse-names&quot;:false,&quot;dropping-particle&quot;:&quot;&quot;,&quot;non-dropping-particle&quot;:&quot;&quot;},{&quot;family&quot;:&quot;Liddelow&quot;,&quot;given&quot;:&quot;Shane A.&quot;,&quot;parse-names&quot;:false,&quot;dropping-particle&quot;:&quot;&quot;,&quot;non-dropping-particle&quot;:&quot;&quot;},{&quot;family&quot;:&quot;Gitler&quot;,&quot;given&quot;:&quot;Aaron D.&quot;,&quot;parse-names&quot;:false,&quot;dropping-particle&quot;:&quot;&quot;,&quot;non-dropping-particle&quot;:&quot;&quot;},{&quot;family&quot;:&quot;Barres&quot;,&quot;given&quot;:&quot;Ben A.&quot;,&quot;parse-names&quot;:false,&quot;dropping-particle&quot;:&quot;&quot;,&quot;non-dropping-particle&quot;:&quot;&quot;}],&quot;container-title&quot;:&quot;Nature communications&quot;,&quot;container-title-short&quot;:&quot;Nat. Commun.&quot;,&quot;accessed&quot;:{&quot;date-parts&quot;:[[2026,7,19]]},&quot;DOI&quot;:&quot;10.1038/S41467-020-17514-9&quot;,&quot;ISSN&quot;:&quot;2041-1723&quot;,&quot;PMID&quot;:&quot;32719333&quot;,&quot;URL&quot;:&quot;https://pubmed.ncbi.nlm.nih.gov/32719333/&quot;,&quot;issued&quot;:{&quot;date-parts&quot;:[[2020,12,1]]},&quot;abstract&quot;:&quot;Reactive astrocytes have been implicated in the pathogenesis of neurodegenerative diseases, including a non-cell autonomous effect on motor neuron survival in ALS. We previously defined a mechanism by which microglia release three factors, IL-1α, TNFα, and C1q, to induce neurotoxic astrocytes. Here we report that knocking out these three factors markedly extends survival in the SOD1G93A ALS mouse model, providing evidence for gliosis as a potential ALS therapeutic target.&quot;,&quot;publisher&quot;:&quot;Nat Commun&quot;,&quot;issue&quot;:&quot;1&quot;,&quot;volume&quot;:&quot;11&quot;},&quot;isTemporary&quot;:false},{&quot;id&quot;:&quot;1ea35f26-b5c6-344f-810b-e2bf0a1e3e8c&quot;,&quot;itemData&quot;:{&quot;type&quot;:&quot;article-journal&quot;,&quot;id&quot;:&quot;1ea35f26-b5c6-344f-810b-e2bf0a1e3e8c&quot;,&quot;title&quot;:&quot;Temporal regulation of human reactive astrocytes reveals their capacity for antigen presentation&quot;,&quot;author&quot;:[{&quot;family&quot;:&quot;Hill&quot;,&quot;given&quot;:&quot;Emily Jane&quot;,&quot;parse-names&quot;:false,&quot;dropping-particle&quot;:&quot;&quot;,&quot;non-dropping-particle&quot;:&quot;&quot;},{&quot;family&quot;:&quot;Sojka&quot;,&quot;given&quot;:&quot;Caitlin&quot;,&quot;parse-names&quot;:false,&quot;dropping-particle&quot;:&quot;&quot;,&quot;non-dropping-particle&quot;:&quot;&quot;},{&quot;family&quot;:&quot;Sampson&quot;,&quot;given&quot;:&quot;Maureen Mc Guirk&quot;,&quot;parse-names&quot;:false,&quot;dropping-particle&quot;:&quot;&quot;,&quot;non-dropping-particle&quot;:&quot;&quot;},{&quot;family&quot;:&quot;Kebede&quot;,&quot;given&quot;:&quot;Nardos&quot;,&quot;parse-names&quot;:false,&quot;dropping-particle&quot;:&quot;&quot;,&quot;non-dropping-particle&quot;:&quot;&quot;},{&quot;family&quot;:&quot;Wang&quot;,&quot;given&quot;:&quot;Hsiao Lin&quot;,&quot;parse-names&quot;:false,&quot;dropping-particle&quot;:&quot;V.&quot;,&quot;non-dropping-particle&quot;:&quot;&quot;},{&quot;family&quot;:&quot;Showrin&quot;,&quot;given&quot;:&quot;Shainoor&quot;,&quot;parse-names&quot;:false,&quot;dropping-particle&quot;:&quot;&quot;,&quot;non-dropping-particle&quot;:&quot;&quot;},{&quot;family&quot;:&quot;King&quot;,&quot;given&quot;:&quot;Alexia Tyler&quot;,&quot;parse-names&quot;:false,&quot;dropping-particle&quot;:&quot;&quot;,&quot;non-dropping-particle&quot;:&quot;&quot;},{&quot;family&quot;:&quot;Sing&quot;,&quot;given&quot;:&quot;Anson David&quot;,&quot;parse-names&quot;:false,&quot;dropping-particle&quot;:&quot;&quot;,&quot;non-dropping-particle&quot;:&quot;&quot;},{&quot;family&quot;:&quot;Chang&quot;,&quot;given&quot;:&quot;Jianjun&quot;,&quot;parse-names&quot;:false,&quot;dropping-particle&quot;:&quot;&quot;,&quot;non-dropping-particle&quot;:&quot;&quot;},{&quot;family&quot;:&quot;Faundez&quot;,&quot;given&quot;:&quot;Victor&quot;,&quot;parse-names&quot;:false,&quot;dropping-particle&quot;:&quot;&quot;,&quot;non-dropping-particle&quot;:&quot;&quot;},{&quot;family&quot;:&quot;Sampson&quot;,&quot;given&quot;:&quot;Timothy R.&quot;,&quot;parse-names&quot;:false,&quot;dropping-particle&quot;:&quot;&quot;,&quot;non-dropping-particle&quot;:&quot;&quot;},{&quot;family&quot;:&quot;Venneti&quot;,&quot;given&quot;:&quot;Sriram&quot;,&quot;parse-names&quot;:false,&quot;dropping-particle&quot;:&quot;&quot;,&quot;non-dropping-particle&quot;:&quot;&quot;},{&quot;family&quot;:&quot;Sloan&quot;,&quot;given&quot;:&quot;Steven A.&quot;,&quot;parse-names&quot;:false,&quot;dropping-particle&quot;:&quot;&quot;,&quot;non-dropping-particle&quot;:&quot;&quot;}],&quot;container-title&quot;:&quot;Neuron&quot;,&quot;container-title-short&quot;:&quot;Neuron&quot;,&quot;accessed&quot;:{&quot;date-parts&quot;:[[2026,7,19]]},&quot;DOI&quot;:&quot;10.1016/j.neuron.2026.02.025&quot;,&quot;ISSN&quot;:&quot;10974199&quot;,&quot;PMID&quot;:&quot;41916282&quot;,&quot;URL&quot;:&quot;https://pubmed.ncbi.nlm.nih.gov/41916282/&quot;,&quot;issued&quot;:{&quot;date-parts&quot;:[[2026,7,1]]},&quot;abstract&quot;:&quot;Astrocytes adapt to injury and disease by entering reactive states with altered gene expression, morphology, and function, but we know little about how these states evolve over time in the human setting. Using human cortical organoids and primary fetal cortical tissue, we mapped the temporal dynamics of inflammatory astrocytes. Brief and prolonged exposure to inflammatory cytokines elicited distinct time-dependent transcriptomic and chromatin accessibility signatures. Astrocytes that experienced either acute or chronic cytokine exposure reverted to a quiescent genomic state within days of cytokine withdrawal. Unexpectedly, only chronic inflammation revealed induction of major histocompatibility complex class II (MHC class II) expression in astrocytes. We validated MHC class II expression and surface localization in organotypic fetal cortical slices and human pathological sections. We also found evidence that delayed MHC class II emergence reflects progressive activation of interferon-linked signaling in astrocytes. Through co-immunoprecipitation of MHC class II complexes from cytokine-treated astrocytes, we demonstrate the presence of MHC class II-presented peptides, which include neuronal debris.&quot;,&quot;publisher&quot;:&quot;Cell Press&quot;,&quot;issue&quot;:&quot;13&quot;,&quot;volume&quot;:&quot;114&quot;},&quot;isTemporary&quot;:false}]},{&quot;citationID&quot;:&quot;MENDELEY_CITATION_1249be96-17de-4e4c-8e6c-abc0ddb3b275&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MTI0OWJlOTYtMTdkZS00ZTRjLThlNmMtYWJjMGRkYjNiMjc1IiwicHJvcGVydGllcyI6eyJub3RlSW5kZXgiOjB9LCJpc0VkaXRlZCI6ZmFsc2UsIm1hbnVhbE92ZXJyaWRlIjp7ImlzTWFudWFsbHlPdmVycmlkZGVuIjpmYWxzZSwiY2l0ZXByb2NUZXh0IjoiPHN1cD4xOeKAkzIxPC9zdXA+IiwibWFudWFsT3ZlcnJpZGVUZXh0IjoiIn0sImNpdGF0aW9uSXRlbXMiOlt7ImlkIjoiNjJjYmFiNzgtZWE5NC0zY2QyLTg4ZDUtMDUwNjMyNjgwYWNmIiwiaXRlbURhdGEiOnsidHlwZSI6ImFydGljbGUtam91cm5hbCIsImlkIjoiNjJjYmFiNzgtZWE5NC0zY2QyLTg4ZDUtMDUwNjMyNjgwYWNmIiwidGl0bGUiOiJOZXVyb3RveGljIHJlYWN0aXZlIGFzdHJvY3l0ZXMgYXJlIGluZHVjZWQgYnkgYWN0aXZhdGVkIG1pY3JvZ2xpYSIsImF1dGhvciI6W3siZmFtaWx5IjoiTGlkZGVsb3ciLCJnaXZlbiI6IlNoYW5lIEEuIiwicGFyc2UtbmFtZXMiOmZhbHNlLCJkcm9wcGluZy1wYXJ0aWNsZSI6IiIsIm5vbi1kcm9wcGluZy1wYXJ0aWNsZSI6IiJ9LHsiZmFtaWx5IjoiR3V0dGVucGxhbiIsImdpdmVuIjoiS2V2aW4gQS4iLCJwYXJzZS1uYW1lcyI6ZmFsc2UsImRyb3BwaW5nLXBhcnRpY2xlIjoiIiwibm9uLWRyb3BwaW5nLXBhcnRpY2xlIjoiIn0seyJmYW1pbHkiOiJDbGFya2UiLCJnaXZlbiI6IkxhdXJhIEUuIiwicGFyc2UtbmFtZXMiOmZhbHNlLCJkcm9wcGluZy1wYXJ0aWNsZSI6IiIsIm5vbi1kcm9wcGluZy1wYXJ0aWNsZSI6IiJ9LHsiZmFtaWx5IjoiQmVubmV0dCIsImdpdmVuIjoiRnJlZGVyaWNrIEMuIiwicGFyc2UtbmFtZXMiOmZhbHNlLCJkcm9wcGluZy1wYXJ0aWNsZSI6IiIsIm5vbi1kcm9wcGluZy1wYXJ0aWNsZSI6IiJ9LHsiZmFtaWx5IjoiQm9obGVuIiwiZ2l2ZW4iOiJDaHJpc3RvcGhlciBKLiIsInBhcnNlLW5hbWVzIjpmYWxzZSwiZHJvcHBpbmctcGFydGljbGUiOiIiLCJub24tZHJvcHBpbmctcGFydGljbGUiOiIifSx7ImZhbWlseSI6IlNjaGlybWVyIiwiZ2l2ZW4iOiJMdWNhcyIsInBhcnNlLW5hbWVzIjpmYWxzZSwiZHJvcHBpbmctcGFydGljbGUiOiIiLCJub24tZHJvcHBpbmctcGFydGljbGUiOiIifSx7ImZhbWlseSI6IkJlbm5ldHQiLCJnaXZlbiI6Ik1hcmlrbyBMLiIsInBhcnNlLW5hbWVzIjpmYWxzZSwiZHJvcHBpbmctcGFydGljbGUiOiIiLCJub24tZHJvcHBpbmctcGFydGljbGUiOiIifSx7ImZhbWlseSI6Ik3DvG5jaCIsImdpdmVuIjoiQWxleGFuZHJhIEUuIiwicGFyc2UtbmFtZXMiOmZhbHNlLCJkcm9wcGluZy1wYXJ0aWNsZSI6IiIsIm5vbi1kcm9wcGluZy1wYXJ0aWNsZSI6IiJ9LHsiZmFtaWx5IjoiQ2h1bmciLCJnaXZlbiI6IldvbiBTdWsiLCJwYXJzZS1uYW1lcyI6ZmFsc2UsImRyb3BwaW5nLXBhcnRpY2xlIjoiIiwibm9uLWRyb3BwaW5nLXBhcnRpY2xlIjoiIn0seyJmYW1pbHkiOiJQZXRlcnNvbiIsImdpdmVuIjoiVG9kZCBDLiIsInBhcnNlLW5hbWVzIjpmYWxzZSwiZHJvcHBpbmctcGFydGljbGUiOiIiLCJub24tZHJvcHBpbmctcGFydGljbGUiOiIifSx7ImZhbWlseSI6IldpbHRvbiIsImdpdmVuIjoiRGFuaWVsIEsuIiwicGFyc2UtbmFtZXMiOmZhbHNlLCJkcm9wcGluZy1wYXJ0aWNsZSI6IiIsIm5vbi1kcm9wcGluZy1wYXJ0aWNsZSI6IiJ9LHsiZmFtaWx5IjoiRnJvdWluIiwiZ2l2ZW4iOiJBcm5hdWQiLCJwYXJzZS1uYW1lcyI6ZmFsc2UsImRyb3BwaW5nLXBhcnRpY2xlIjoiIiwibm9uLWRyb3BwaW5nLXBhcnRpY2xlIjoiIn0seyJmYW1pbHkiOiJOYXBpZXIiLCJnaXZlbiI6IkJyb29rZSBBLiIsInBhcnNlLW5hbWVzIjpmYWxzZSwiZHJvcHBpbmctcGFydGljbGUiOiIiLCJub24tZHJvcHBpbmctcGFydGljbGUiOiIifSx7ImZhbWlseSI6IlBhbmlja2VyIiwiZ2l2ZW4iOiJOaWtoaWwiLCJwYXJzZS1uYW1lcyI6ZmFsc2UsImRyb3BwaW5nLXBhcnRpY2xlIjoiIiwibm9uLWRyb3BwaW5nLXBhcnRpY2xlIjoiIn0seyJmYW1pbHkiOiJLdW1hciIsImdpdmVuIjoiTWFub2oiLCJwYXJzZS1uYW1lcyI6ZmFsc2UsImRyb3BwaW5nLXBhcnRpY2xlIjoiIiwibm9uLWRyb3BwaW5nLXBhcnRpY2xlIjoiIn0seyJmYW1pbHkiOiJCdWNrd2FsdGVyIiwiZ2l2ZW4iOiJNYXJpb24gUy4iLCJwYXJzZS1uYW1lcyI6ZmFsc2UsImRyb3BwaW5nLXBhcnRpY2xlIjoiIiwibm9uLWRyb3BwaW5nLXBhcnRpY2xlIjoiIn0seyJmYW1pbHkiOiJSb3dpdGNoIiwiZ2l2ZW4iOiJEYXZpZCBILiIsInBhcnNlLW5hbWVzIjpmYWxzZSwiZHJvcHBpbmctcGFydGljbGUiOiIiLCJub24tZHJvcHBpbmctcGFydGljbGUiOiIifSx7ImZhbWlseSI6IkRhd3NvbiIsImdpdmVuIjoiVmFsaW5hIEwuIiwicGFyc2UtbmFtZXMiOmZhbHNlLCJkcm9wcGluZy1wYXJ0aWNsZSI6IiIsIm5vbi1kcm9wcGluZy1wYXJ0aWNsZSI6IiJ9LHsiZmFtaWx5IjoiRGF3c29uIiwiZ2l2ZW4iOiJUZWQgTS4iLCJwYXJzZS1uYW1lcyI6ZmFsc2UsImRyb3BwaW5nLXBhcnRpY2xlIjoiIiwibm9uLWRyb3BwaW5nLXBhcnRpY2xlIjoiIn0seyJmYW1pbHkiOiJTdGV2ZW5zIiwiZ2l2ZW4iOiJCZXRoIiwicGFyc2UtbmFtZXMiOmZhbHNlLCJkcm9wcGluZy1wYXJ0aWNsZSI6IiIsIm5vbi1kcm9wcGluZy1wYXJ0aWNsZSI6IiJ9LHsiZmFtaWx5IjoiQmFycmVzIiwiZ2l2ZW4iOiJCZW4gQS4iLCJwYXJzZS1uYW1lcyI6ZmFsc2UsImRyb3BwaW5nLXBhcnRpY2xlIjoiIiwibm9uLWRyb3BwaW5nLXBhcnRpY2xlIjoiIn1dLCJjb250YWluZXItdGl0bGUiOiJOYXR1cmUiLCJjb250YWluZXItdGl0bGUtc2hvcnQiOiJOYXR1cmUiLCJhY2Nlc3NlZCI6eyJkYXRlLXBhcnRzIjpbWzIwMjYsNywxOV1dfSwiRE9JIjoiMTAuMTAzOC9OQVRVUkUyMTAyOSIsIklTU04iOiIxNDc2LTQ2ODciLCJQTUlEIjoiMjgwOTk0MTQiLCJVUkwiOiJodHRwczovL3B1Ym1lZC5uY2JpLm5sbS5uaWguZ292LzI4MDk5NDE0LyIsImlzc3VlZCI6eyJkYXRlLXBhcnRzIjpbWzIwMTcsMSwyNl1dfSwicGFnZSI6IjQ4MS00ODciLCJhYnN0cmFjdCI6IlJlYWN0aXZlIGFzdHJvY3l0ZXMgYXJlIHN0cm9uZ2x5IGluZHVjZWQgYnkgY2VudHJhbCBuZXJ2b3VzIHN5c3RlbSAoQ05TKSBpbmp1cnkgYW5kIGRpc2Vhc2UsIGJ1dCB0aGVpciByb2xlIGlzIHBvb3JseSB1bmRlcnN0b29kLiBIZXJlIHdlIHNob3cgdGhhdCBhIHN1YnR5cGUgb2YgcmVhY3RpdmUgYXN0cm9jeXRlcywgd2hpY2ggd2UgdGVybWVkIEExLCBpcyBpbmR1Y2VkIGJ5IGNsYXNzaWNhbGx5IGFjdGl2YXRlZCBuZXVyb2luZmxhbW1hdG9yeSBtaWNyb2dsaWEuIFdlIHNob3cgdGhhdCBhY3RpdmF0ZWQgbWljcm9nbGlhIGluZHVjZSBBMSBhc3Ryb2N5dGVzIGJ5IHNlY3JldGluZyBJbC0xzrEsIFRORiBhbmQgQzFxLCBhbmQgdGhhdCB0aGVzZSBjeXRva2luZXMgdG9nZXRoZXIgYXJlIG5lY2Vzc2FyeSBhbmQgc3VmZmljaWVudCB0byBpbmR1Y2UgQTEgYXN0cm9jeXRlcy4gQTEgYXN0cm9jeXRlcyBsb3NlIHRoZSBhYmlsaXR5IHRvIHByb21vdGUgbmV1cm9uYWwgc3Vydml2YWwsIG91dGdyb3d0aCwgc3luYXB0b2dlbmVzaXMgYW5kIHBoYWdvY3l0b3NpcywgYW5kIGluZHVjZSB0aGUgZGVhdGggb2YgbmV1cm9ucyBhbmQgb2xpZ29kZW5kcm9jeXRlcy4gRGVhdGggb2YgYXhvdG9taXplZCBDTlMgbmV1cm9ucyBpbiB2aXZvIGlzIHByZXZlbnRlZCB3aGVuIHRoZSBmb3JtYXRpb24gb2YgQTEgYXN0cm9jeXRlcyBpcyBibG9ja2VkLiBGaW5hbGx5LCB3ZSBzaG93IHRoYXQgQTEgYXN0cm9jeXRlcyBhcmUgYWJ1bmRhbnQgaW4gdmFyaW91cyBodW1hbiBuZXVyb2RlZ2VuZXJhdGl2ZSBkaXNlYXNlcyBpbmNsdWRpbmcgQWx6aGVpbWVyJ3MsIEh1bnRpbmd0b24ncyBhbmQgUGFya2luc29uJ3MgZGlzZWFzZSwgYW15b3Ryb3BoaWMgbGF0ZXJhbCBzY2xlcm9zaXMgYW5kIG11bHRpcGxlIHNjbGVyb3Npcy4gVGFrZW4gdG9nZXRoZXIgdGhlc2UgZmluZGluZ3MgaGVscCB0byBleHBsYWluIHdoeSBDTlMgbmV1cm9ucyBkaWUgYWZ0ZXIgYXhvdG9teSwgc3Ryb25nbHkgc3VnZ2VzdCB0aGF0IEExIGFzdHJvY3l0ZXMgY29udHJpYnV0ZSB0byB0aGUgZGVhdGggb2YgbmV1cm9ucyBhbmQgb2xpZ29kZW5kcm9jeXRlcyBpbiBuZXVyb2RlZ2VuZXJhdGl2ZSBkaXNvcmRlcnMsIGFuZCBwcm92aWRlIG9wcG9ydHVuaXRpZXMgZm9yIHRoZSBkZXZlbG9wbWVudCBvZiBuZXcgdHJlYXRtZW50cyBmb3IgdGhlc2UgZGlzZWFzZXMuIiwicHVibGlzaGVyIjoiTmF0dXJlIiwiaXNzdWUiOiI3NjM4Iiwidm9sdW1lIjoiNTQxIn0sImlzVGVtcG9yYXJ5IjpmYWxzZX0seyJpZCI6ImZjNjcwZTRiLTRlN2MtMzRiOS05MzEzLTI2YzBiMjM4ZTI2MiIsIml0ZW1EYXRhIjp7InR5cGUiOiJhcnRpY2xlLWpvdXJuYWwiLCJpZCI6ImZjNjcwZTRiLTRlN2MtMzRiOS05MzEzLTI2YzBiMjM4ZTI2MiIsInRpdGxlIjoiS25vY2tvdXQgb2YgcmVhY3RpdmUgYXN0cm9jeXRlIGFjdGl2YXRpbmcgZmFjdG9ycyBzbG93cyBkaXNlYXNlIHByb2dyZXNzaW9uIGluIGFuIEFMUyBtb3VzZSBtb2RlbCIsImF1dGhvciI6W3siZmFtaWx5IjoiR3V0dGVucGxhbiIsImdpdmVuIjoiS2V2aW4gQS4iLCJwYXJzZS1uYW1lcyI6ZmFsc2UsImRyb3BwaW5nLXBhcnRpY2xlIjoiIiwibm9uLWRyb3BwaW5nLXBhcnRpY2xlIjoiIn0seyJmYW1pbHkiOiJXZWlnZWwiLCJnaXZlbiI6Ik1heWEgSy4iLCJwYXJzZS1uYW1lcyI6ZmFsc2UsImRyb3BwaW5nLXBhcnRpY2xlIjoiIiwibm9uLWRyb3BwaW5nLXBhcnRpY2xlIjoiIn0seyJmYW1pbHkiOiJBZGxlciIsImdpdmVuIjoiRHJldyBJLiIsInBhcnNlLW5hbWVzIjpmYWxzZSwiZHJvcHBpbmctcGFydGljbGUiOiIiLCJub24tZHJvcHBpbmctcGFydGljbGUiOiIifSx7ImZhbWlseSI6IkNvdXRob3VpcyIsImdpdmVuIjoiSnVsaWVuIiwicGFyc2UtbmFtZXMiOmZhbHNlLCJkcm9wcGluZy1wYXJ0aWNsZSI6IiIsIm5vbi1kcm9wcGluZy1wYXJ0aWNsZSI6IiJ9LHsiZmFtaWx5IjoiTGlkZGVsb3ciLCJnaXZlbiI6IlNoYW5lIEEuIiwicGFyc2UtbmFtZXMiOmZhbHNlLCJkcm9wcGluZy1wYXJ0aWNsZSI6IiIsIm5vbi1kcm9wcGluZy1wYXJ0aWNsZSI6IiJ9LHsiZmFtaWx5IjoiR2l0bGVyIiwiZ2l2ZW4iOiJBYXJvbiBELiIsInBhcnNlLW5hbWVzIjpmYWxzZSwiZHJvcHBpbmctcGFydGljbGUiOiIiLCJub24tZHJvcHBpbmctcGFydGljbGUiOiIifSx7ImZhbWlseSI6IkJhcnJlcyIsImdpdmVuIjoiQmVuIEEuIiwicGFyc2UtbmFtZXMiOmZhbHNlLCJkcm9wcGluZy1wYXJ0aWNsZSI6IiIsIm5vbi1kcm9wcGluZy1wYXJ0aWNsZSI6IiJ9XSwiY29udGFpbmVyLXRpdGxlIjoiTmF0dXJlIGNvbW11bmljYXRpb25zIiwiY29udGFpbmVyLXRpdGxlLXNob3J0IjoiTmF0LiBDb21tdW4uIiwiYWNjZXNzZWQiOnsiZGF0ZS1wYXJ0cyI6W1syMDI2LDcsMTldXX0sIkRPSSI6IjEwLjEwMzgvUzQxNDY3LTAyMC0xNzUxNC05IiwiSVNTTiI6IjIwNDEtMTcyMyIsIlBNSUQiOiIzMjcxOTMzMyIsIlVSTCI6Imh0dHBzOi8vcHVibWVkLm5jYmkubmxtLm5paC5nb3YvMzI3MTkzMzMvIiwiaXNzdWVkIjp7ImRhdGUtcGFydHMiOltbMjAyMCwxMiwxXV19LCJhYnN0cmFjdCI6IlJlYWN0aXZlIGFzdHJvY3l0ZXMgaGF2ZSBiZWVuIGltcGxpY2F0ZWQgaW4gdGhlIHBhdGhvZ2VuZXNpcyBvZiBuZXVyb2RlZ2VuZXJhdGl2ZSBkaXNlYXNlcywgaW5jbHVkaW5nIGEgbm9uLWNlbGwgYXV0b25vbW91cyBlZmZlY3Qgb24gbW90b3IgbmV1cm9uIHN1cnZpdmFsIGluIEFMUy4gV2UgcHJldmlvdXNseSBkZWZpbmVkIGEgbWVjaGFuaXNtIGJ5IHdoaWNoIG1pY3JvZ2xpYSByZWxlYXNlIHRocmVlIGZhY3RvcnMsIElMLTHOsSwgVE5GzrEsIGFuZCBDMXEsIHRvIGluZHVjZSBuZXVyb3RveGljIGFzdHJvY3l0ZXMuIEhlcmUgd2UgcmVwb3J0IHRoYXQga25vY2tpbmcgb3V0IHRoZXNlIHRocmVlIGZhY3RvcnMgbWFya2VkbHkgZXh0ZW5kcyBzdXJ2aXZhbCBpbiB0aGUgU09EMUc5M0EgQUxTIG1vdXNlIG1vZGVsLCBwcm92aWRpbmcgZXZpZGVuY2UgZm9yIGdsaW9zaXMgYXMgYSBwb3RlbnRpYWwgQUxTIHRoZXJhcGV1dGljIHRhcmdldC4iLCJwdWJsaXNoZXIiOiJOYXQgQ29tbXVuIiwiaXNzdWUiOiIxIiwidm9sdW1lIjoiMTEifSwiaXNUZW1wb3JhcnkiOmZhbHNlfSx7ImlkIjoiMWVhMzVmMjYtYjVjNi0zNDRmLTgxMGItZTJiZjBhMWUzZThjIiwiaXRlbURhdGEiOnsidHlwZSI6ImFydGljbGUtam91cm5hbCIsImlkIjoiMWVhMzVmMjYtYjVjNi0zNDRmLTgxMGItZTJiZjBhMWUzZThjIiwidGl0bGUiOiJUZW1wb3JhbCByZWd1bGF0aW9uIG9mIGh1bWFuIHJlYWN0aXZlIGFzdHJvY3l0ZXMgcmV2ZWFscyB0aGVpciBjYXBhY2l0eSBmb3IgYW50aWdlbiBwcmVzZW50YXRpb24iLCJhdXRob3IiOlt7ImZhbWlseSI6IkhpbGwiLCJnaXZlbiI6IkVtaWx5IEphbmUiLCJwYXJzZS1uYW1lcyI6ZmFsc2UsImRyb3BwaW5nLXBhcnRpY2xlIjoiIiwibm9uLWRyb3BwaW5nLXBhcnRpY2xlIjoiIn0seyJmYW1pbHkiOiJTb2prYSIsImdpdmVuIjoiQ2FpdGxpbiIsInBhcnNlLW5hbWVzIjpmYWxzZSwiZHJvcHBpbmctcGFydGljbGUiOiIiLCJub24tZHJvcHBpbmctcGFydGljbGUiOiIifSx7ImZhbWlseSI6IlNhbXBzb24iLCJnaXZlbiI6Ik1hdXJlZW4gTWMgR3VpcmsiLCJwYXJzZS1uYW1lcyI6ZmFsc2UsImRyb3BwaW5nLXBhcnRpY2xlIjoiIiwibm9uLWRyb3BwaW5nLXBhcnRpY2xlIjoiIn0seyJmYW1pbHkiOiJLZWJlZGUiLCJnaXZlbiI6Ik5hcmRvcyIsInBhcnNlLW5hbWVzIjpmYWxzZSwiZHJvcHBpbmctcGFydGljbGUiOiIiLCJub24tZHJvcHBpbmctcGFydGljbGUiOiIifSx7ImZhbWlseSI6IldhbmciLCJnaXZlbiI6IkhzaWFvIExpbiIsInBhcnNlLW5hbWVzIjpmYWxzZSwiZHJvcHBpbmctcGFydGljbGUiOiJWLiIsIm5vbi1kcm9wcGluZy1wYXJ0aWNsZSI6IiJ9LHsiZmFtaWx5IjoiU2hvd3JpbiIsImdpdmVuIjoiU2hhaW5vb3IiLCJwYXJzZS1uYW1lcyI6ZmFsc2UsImRyb3BwaW5nLXBhcnRpY2xlIjoiIiwibm9uLWRyb3BwaW5nLXBhcnRpY2xlIjoiIn0seyJmYW1pbHkiOiJLaW5nIiwiZ2l2ZW4iOiJBbGV4aWEgVHlsZXIiLCJwYXJzZS1uYW1lcyI6ZmFsc2UsImRyb3BwaW5nLXBhcnRpY2xlIjoiIiwibm9uLWRyb3BwaW5nLXBhcnRpY2xlIjoiIn0seyJmYW1pbHkiOiJTaW5nIiwiZ2l2ZW4iOiJBbnNvbiBEYXZpZCIsInBhcnNlLW5hbWVzIjpmYWxzZSwiZHJvcHBpbmctcGFydGljbGUiOiIiLCJub24tZHJvcHBpbmctcGFydGljbGUiOiIifSx7ImZhbWlseSI6IkNoYW5nIiwiZ2l2ZW4iOiJKaWFuanVuIiwicGFyc2UtbmFtZXMiOmZhbHNlLCJkcm9wcGluZy1wYXJ0aWNsZSI6IiIsIm5vbi1kcm9wcGluZy1wYXJ0aWNsZSI6IiJ9LHsiZmFtaWx5IjoiRmF1bmRleiIsImdpdmVuIjoiVmljdG9yIiwicGFyc2UtbmFtZXMiOmZhbHNlLCJkcm9wcGluZy1wYXJ0aWNsZSI6IiIsIm5vbi1kcm9wcGluZy1wYXJ0aWNsZSI6IiJ9LHsiZmFtaWx5IjoiU2FtcHNvbiIsImdpdmVuIjoiVGltb3RoeSBSLiIsInBhcnNlLW5hbWVzIjpmYWxzZSwiZHJvcHBpbmctcGFydGljbGUiOiIiLCJub24tZHJvcHBpbmctcGFydGljbGUiOiIifSx7ImZhbWlseSI6IlZlbm5ldGkiLCJnaXZlbiI6IlNyaXJhbSIsInBhcnNlLW5hbWVzIjpmYWxzZSwiZHJvcHBpbmctcGFydGljbGUiOiIiLCJub24tZHJvcHBpbmctcGFydGljbGUiOiIifSx7ImZhbWlseSI6IlNsb2FuIiwiZ2l2ZW4iOiJTdGV2ZW4gQS4iLCJwYXJzZS1uYW1lcyI6ZmFsc2UsImRyb3BwaW5nLXBhcnRpY2xlIjoiIiwibm9uLWRyb3BwaW5nLXBhcnRpY2xlIjoiIn1dLCJjb250YWluZXItdGl0bGUiOiJOZXVyb24iLCJjb250YWluZXItdGl0bGUtc2hvcnQiOiJOZXVyb24iLCJhY2Nlc3NlZCI6eyJkYXRlLXBhcnRzIjpbWzIwMjYsNywxOV1dfSwiRE9JIjoiMTAuMTAxNi9qLm5ldXJvbi4yMDI2LjAyLjAyNSIsIklTU04iOiIxMDk3NDE5OSIsIlBNSUQiOiI0MTkxNjI4MiIsIlVSTCI6Imh0dHBzOi8vcHVibWVkLm5jYmkubmxtLm5paC5nb3YvNDE5MTYyODIvIiwiaXNzdWVkIjp7ImRhdGUtcGFydHMiOltbMjAyNiw3LDFdXX0sImFic3RyYWN0IjoiQXN0cm9jeXRlcyBhZGFwdCB0byBpbmp1cnkgYW5kIGRpc2Vhc2UgYnkgZW50ZXJpbmcgcmVhY3RpdmUgc3RhdGVzIHdpdGggYWx0ZXJlZCBnZW5lIGV4cHJlc3Npb24sIG1vcnBob2xvZ3ksIGFuZCBmdW5jdGlvbiwgYnV0IHdlIGtub3cgbGl0dGxlIGFib3V0IGhvdyB0aGVzZSBzdGF0ZXMgZXZvbHZlIG92ZXIgdGltZSBpbiB0aGUgaHVtYW4gc2V0dGluZy4gVXNpbmcgaHVtYW4gY29ydGljYWwgb3JnYW5vaWRzIGFuZCBwcmltYXJ5IGZldGFsIGNvcnRpY2FsIHRpc3N1ZSwgd2UgbWFwcGVkIHRoZSB0ZW1wb3JhbCBkeW5hbWljcyBvZiBpbmZsYW1tYXRvcnkgYXN0cm9jeXRlcy4gQnJpZWYgYW5kIHByb2xvbmdlZCBleHBvc3VyZSB0byBpbmZsYW1tYXRvcnkgY3l0b2tpbmVzIGVsaWNpdGVkIGRpc3RpbmN0IHRpbWUtZGVwZW5kZW50IHRyYW5zY3JpcHRvbWljIGFuZCBjaHJvbWF0aW4gYWNjZXNzaWJpbGl0eSBzaWduYXR1cmVzLiBBc3Ryb2N5dGVzIHRoYXQgZXhwZXJpZW5jZWQgZWl0aGVyIGFjdXRlIG9yIGNocm9uaWMgY3l0b2tpbmUgZXhwb3N1cmUgcmV2ZXJ0ZWQgdG8gYSBxdWllc2NlbnQgZ2Vub21pYyBzdGF0ZSB3aXRoaW4gZGF5cyBvZiBjeXRva2luZSB3aXRoZHJhd2FsLiBVbmV4cGVjdGVkbHksIG9ubHkgY2hyb25pYyBpbmZsYW1tYXRpb24gcmV2ZWFsZWQgaW5kdWN0aW9uIG9mIG1ham9yIGhpc3RvY29tcGF0aWJpbGl0eSBjb21wbGV4IGNsYXNzIElJIChNSEMgY2xhc3MgSUkpIGV4cHJlc3Npb24gaW4gYXN0cm9jeXRlcy4gV2UgdmFsaWRhdGVkIE1IQyBjbGFzcyBJSSBleHByZXNzaW9uIGFuZCBzdXJmYWNlIGxvY2FsaXphdGlvbiBpbiBvcmdhbm90eXBpYyBmZXRhbCBjb3J0aWNhbCBzbGljZXMgYW5kIGh1bWFuIHBhdGhvbG9naWNhbCBzZWN0aW9ucy4gV2UgYWxzbyBmb3VuZCBldmlkZW5jZSB0aGF0IGRlbGF5ZWQgTUhDIGNsYXNzIElJIGVtZXJnZW5jZSByZWZsZWN0cyBwcm9ncmVzc2l2ZSBhY3RpdmF0aW9uIG9mIGludGVyZmVyb24tbGlua2VkIHNpZ25hbGluZyBpbiBhc3Ryb2N5dGVzLiBUaHJvdWdoIGNvLWltbXVub3ByZWNpcGl0YXRpb24gb2YgTUhDIGNsYXNzIElJIGNvbXBsZXhlcyBmcm9tIGN5dG9raW5lLXRyZWF0ZWQgYXN0cm9jeXRlcywgd2UgZGVtb25zdHJhdGUgdGhlIHByZXNlbmNlIG9mIE1IQyBjbGFzcyBJSS1wcmVzZW50ZWQgcGVwdGlkZXMsIHdoaWNoIGluY2x1ZGUgbmV1cm9uYWwgZGVicmlzLiIsInB1Ymxpc2hlciI6IkNlbGwgUHJlc3MiLCJpc3N1ZSI6IjEzIiwidm9sdW1lIjoiMTE0In0sImlzVGVtcG9yYXJ5IjpmYWxzZX1dfQ==&quot;,&quot;citationItems&quot;:[{&quot;id&quot;:&quot;62cbab78-ea94-3cd2-88d5-050632680acf&quot;,&quot;itemData&quot;:{&quot;type&quot;:&quot;article-journal&quot;,&quot;id&quot;:&quot;62cbab78-ea94-3cd2-88d5-050632680acf&quot;,&quot;title&quot;:&quot;Neurotoxic reactive astrocytes are induced by activated microglia&quot;,&quot;author&quot;:[{&quot;family&quot;:&quot;Liddelow&quot;,&quot;given&quot;:&quot;Shane A.&quot;,&quot;parse-names&quot;:false,&quot;dropping-particle&quot;:&quot;&quot;,&quot;non-dropping-particle&quot;:&quot;&quot;},{&quot;family&quot;:&quot;Guttenplan&quot;,&quot;given&quot;:&quot;Kevin A.&quot;,&quot;parse-names&quot;:false,&quot;dropping-particle&quot;:&quot;&quot;,&quot;non-dropping-particle&quot;:&quot;&quot;},{&quot;family&quot;:&quot;Clarke&quot;,&quot;given&quot;:&quot;Laura E.&quot;,&quot;parse-names&quot;:false,&quot;dropping-particle&quot;:&quot;&quot;,&quot;non-dropping-particle&quot;:&quot;&quot;},{&quot;family&quot;:&quot;Bennett&quot;,&quot;given&quot;:&quot;Frederick C.&quot;,&quot;parse-names&quot;:false,&quot;dropping-particle&quot;:&quot;&quot;,&quot;non-dropping-particle&quot;:&quot;&quot;},{&quot;family&quot;:&quot;Bohlen&quot;,&quot;given&quot;:&quot;Christopher J.&quot;,&quot;parse-names&quot;:false,&quot;dropping-particle&quot;:&quot;&quot;,&quot;non-dropping-particle&quot;:&quot;&quot;},{&quot;family&quot;:&quot;Schirmer&quot;,&quot;given&quot;:&quot;Lucas&quot;,&quot;parse-names&quot;:false,&quot;dropping-particle&quot;:&quot;&quot;,&quot;non-dropping-particle&quot;:&quot;&quot;},{&quot;family&quot;:&quot;Bennett&quot;,&quot;given&quot;:&quot;Mariko L.&quot;,&quot;parse-names&quot;:false,&quot;dropping-particle&quot;:&quot;&quot;,&quot;non-dropping-particle&quot;:&quot;&quot;},{&quot;family&quot;:&quot;Münch&quot;,&quot;given&quot;:&quot;Alexandra E.&quot;,&quot;parse-names&quot;:false,&quot;dropping-particle&quot;:&quot;&quot;,&quot;non-dropping-particle&quot;:&quot;&quot;},{&quot;family&quot;:&quot;Chung&quot;,&quot;given&quot;:&quot;Won Suk&quot;,&quot;parse-names&quot;:false,&quot;dropping-particle&quot;:&quot;&quot;,&quot;non-dropping-particle&quot;:&quot;&quot;},{&quot;family&quot;:&quot;Peterson&quot;,&quot;given&quot;:&quot;Todd C.&quot;,&quot;parse-names&quot;:false,&quot;dropping-particle&quot;:&quot;&quot;,&quot;non-dropping-particle&quot;:&quot;&quot;},{&quot;family&quot;:&quot;Wilton&quot;,&quot;given&quot;:&quot;Daniel K.&quot;,&quot;parse-names&quot;:false,&quot;dropping-particle&quot;:&quot;&quot;,&quot;non-dropping-particle&quot;:&quot;&quot;},{&quot;family&quot;:&quot;Frouin&quot;,&quot;given&quot;:&quot;Arnaud&quot;,&quot;parse-names&quot;:false,&quot;dropping-particle&quot;:&quot;&quot;,&quot;non-dropping-particle&quot;:&quot;&quot;},{&quot;family&quot;:&quot;Napier&quot;,&quot;given&quot;:&quot;Brooke A.&quot;,&quot;parse-names&quot;:false,&quot;dropping-particle&quot;:&quot;&quot;,&quot;non-dropping-particle&quot;:&quot;&quot;},{&quot;family&quot;:&quot;Panicker&quot;,&quot;given&quot;:&quot;Nikhil&quot;,&quot;parse-names&quot;:false,&quot;dropping-particle&quot;:&quot;&quot;,&quot;non-dropping-particle&quot;:&quot;&quot;},{&quot;family&quot;:&quot;Kumar&quot;,&quot;given&quot;:&quot;Manoj&quot;,&quot;parse-names&quot;:false,&quot;dropping-particle&quot;:&quot;&quot;,&quot;non-dropping-particle&quot;:&quot;&quot;},{&quot;family&quot;:&quot;Buckwalter&quot;,&quot;given&quot;:&quot;Marion S.&quot;,&quot;parse-names&quot;:false,&quot;dropping-particle&quot;:&quot;&quot;,&quot;non-dropping-particle&quot;:&quot;&quot;},{&quot;family&quot;:&quot;Rowitch&quot;,&quot;given&quot;:&quot;David H.&quot;,&quot;parse-names&quot;:false,&quot;dropping-particle&quot;:&quot;&quot;,&quot;non-dropping-particle&quot;:&quot;&quot;},{&quot;family&quot;:&quot;Dawson&quot;,&quot;given&quot;:&quot;Valina L.&quot;,&quot;parse-names&quot;:false,&quot;dropping-particle&quot;:&quot;&quot;,&quot;non-dropping-particle&quot;:&quot;&quot;},{&quot;family&quot;:&quot;Dawson&quot;,&quot;given&quot;:&quot;Ted M.&quot;,&quot;parse-names&quot;:false,&quot;dropping-particle&quot;:&quot;&quot;,&quot;non-dropping-particle&quot;:&quot;&quot;},{&quot;family&quot;:&quot;Stevens&quot;,&quot;given&quot;:&quot;Beth&quot;,&quot;parse-names&quot;:false,&quot;dropping-particle&quot;:&quot;&quot;,&quot;non-dropping-particle&quot;:&quot;&quot;},{&quot;family&quot;:&quot;Barres&quot;,&quot;given&quot;:&quot;Ben A.&quot;,&quot;parse-names&quot;:false,&quot;dropping-particle&quot;:&quot;&quot;,&quot;non-dropping-particle&quot;:&quot;&quot;}],&quot;container-title&quot;:&quot;Nature&quot;,&quot;container-title-short&quot;:&quot;Nature&quot;,&quot;accessed&quot;:{&quot;date-parts&quot;:[[2026,7,19]]},&quot;DOI&quot;:&quot;10.1038/NATURE21029&quot;,&quot;ISSN&quot;:&quot;1476-4687&quot;,&quot;PMID&quot;:&quot;28099414&quot;,&quot;URL&quot;:&quot;https://pubmed.ncbi.nlm.nih.gov/28099414/&quot;,&quot;issued&quot;:{&quot;date-parts&quot;:[[2017,1,26]]},&quot;page&quot;:&quot;481-487&quot;,&quot;abstract&quot;:&quot;Reactive astrocytes are strongly induced by central nervous system (CNS) injury and disease, but their role is poorly understood. Here we show that a subtype of reactive astrocytes, which we termed A1, is induced by classically activated neuroinflammatory microglia. We show that activated microglia induce A1 astrocytes by secreting Il-1α, TNF and C1q, and that these cytokines together are necessary and sufficient to induce A1 astrocytes. A1 astrocytes lose the ability to promote neuronal survival, outgrowth, synaptogenesis and phagocytosis, and induce the death of neurons and oligodendrocytes. Death of axotomized CNS neurons in vivo is prevented when the formation of A1 astrocytes is blocked. Finally, we show that A1 astrocytes are abundant in various human neurodegenerative diseases including Alzheimer's, Huntington's and Parkinson's disease, amyotrophic lateral sclerosis and multiple sclerosis. Taken together these findings help to explain why CNS neurons die after axotomy, strongly suggest that A1 astrocytes contribute to the death of neurons and oligodendrocytes in neurodegenerative disorders, and provide opportunities for the development of new treatments for these diseases.&quot;,&quot;publisher&quot;:&quot;Nature&quot;,&quot;issue&quot;:&quot;7638&quot;,&quot;volume&quot;:&quot;541&quot;},&quot;isTemporary&quot;:false},{&quot;id&quot;:&quot;fc670e4b-4e7c-34b9-9313-26c0b238e262&quot;,&quot;itemData&quot;:{&quot;type&quot;:&quot;article-journal&quot;,&quot;id&quot;:&quot;fc670e4b-4e7c-34b9-9313-26c0b238e262&quot;,&quot;title&quot;:&quot;Knockout of reactive astrocyte activating factors slows disease progression in an ALS mouse model&quot;,&quot;author&quot;:[{&quot;family&quot;:&quot;Guttenplan&quot;,&quot;given&quot;:&quot;Kevin A.&quot;,&quot;parse-names&quot;:false,&quot;dropping-particle&quot;:&quot;&quot;,&quot;non-dropping-particle&quot;:&quot;&quot;},{&quot;family&quot;:&quot;Weigel&quot;,&quot;given&quot;:&quot;Maya K.&quot;,&quot;parse-names&quot;:false,&quot;dropping-particle&quot;:&quot;&quot;,&quot;non-dropping-particle&quot;:&quot;&quot;},{&quot;family&quot;:&quot;Adler&quot;,&quot;given&quot;:&quot;Drew I.&quot;,&quot;parse-names&quot;:false,&quot;dropping-particle&quot;:&quot;&quot;,&quot;non-dropping-particle&quot;:&quot;&quot;},{&quot;family&quot;:&quot;Couthouis&quot;,&quot;given&quot;:&quot;Julien&quot;,&quot;parse-names&quot;:false,&quot;dropping-particle&quot;:&quot;&quot;,&quot;non-dropping-particle&quot;:&quot;&quot;},{&quot;family&quot;:&quot;Liddelow&quot;,&quot;given&quot;:&quot;Shane A.&quot;,&quot;parse-names&quot;:false,&quot;dropping-particle&quot;:&quot;&quot;,&quot;non-dropping-particle&quot;:&quot;&quot;},{&quot;family&quot;:&quot;Gitler&quot;,&quot;given&quot;:&quot;Aaron D.&quot;,&quot;parse-names&quot;:false,&quot;dropping-particle&quot;:&quot;&quot;,&quot;non-dropping-particle&quot;:&quot;&quot;},{&quot;family&quot;:&quot;Barres&quot;,&quot;given&quot;:&quot;Ben A.&quot;,&quot;parse-names&quot;:false,&quot;dropping-particle&quot;:&quot;&quot;,&quot;non-dropping-particle&quot;:&quot;&quot;}],&quot;container-title&quot;:&quot;Nature communications&quot;,&quot;container-title-short&quot;:&quot;Nat. Commun.&quot;,&quot;accessed&quot;:{&quot;date-parts&quot;:[[2026,7,19]]},&quot;DOI&quot;:&quot;10.1038/S41467-020-17514-9&quot;,&quot;ISSN&quot;:&quot;2041-1723&quot;,&quot;PMID&quot;:&quot;32719333&quot;,&quot;URL&quot;:&quot;https://pubmed.ncbi.nlm.nih.gov/32719333/&quot;,&quot;issued&quot;:{&quot;date-parts&quot;:[[2020,12,1]]},&quot;abstract&quot;:&quot;Reactive astrocytes have been implicated in the pathogenesis of neurodegenerative diseases, including a non-cell autonomous effect on motor neuron survival in ALS. We previously defined a mechanism by which microglia release three factors, IL-1α, TNFα, and C1q, to induce neurotoxic astrocytes. Here we report that knocking out these three factors markedly extends survival in the SOD1G93A ALS mouse model, providing evidence for gliosis as a potential ALS therapeutic target.&quot;,&quot;publisher&quot;:&quot;Nat Commun&quot;,&quot;issue&quot;:&quot;1&quot;,&quot;volume&quot;:&quot;11&quot;},&quot;isTemporary&quot;:false},{&quot;id&quot;:&quot;1ea35f26-b5c6-344f-810b-e2bf0a1e3e8c&quot;,&quot;itemData&quot;:{&quot;type&quot;:&quot;article-journal&quot;,&quot;id&quot;:&quot;1ea35f26-b5c6-344f-810b-e2bf0a1e3e8c&quot;,&quot;title&quot;:&quot;Temporal regulation of human reactive astrocytes reveals their capacity for antigen presentation&quot;,&quot;author&quot;:[{&quot;family&quot;:&quot;Hill&quot;,&quot;given&quot;:&quot;Emily Jane&quot;,&quot;parse-names&quot;:false,&quot;dropping-particle&quot;:&quot;&quot;,&quot;non-dropping-particle&quot;:&quot;&quot;},{&quot;family&quot;:&quot;Sojka&quot;,&quot;given&quot;:&quot;Caitlin&quot;,&quot;parse-names&quot;:false,&quot;dropping-particle&quot;:&quot;&quot;,&quot;non-dropping-particle&quot;:&quot;&quot;},{&quot;family&quot;:&quot;Sampson&quot;,&quot;given&quot;:&quot;Maureen Mc Guirk&quot;,&quot;parse-names&quot;:false,&quot;dropping-particle&quot;:&quot;&quot;,&quot;non-dropping-particle&quot;:&quot;&quot;},{&quot;family&quot;:&quot;Kebede&quot;,&quot;given&quot;:&quot;Nardos&quot;,&quot;parse-names&quot;:false,&quot;dropping-particle&quot;:&quot;&quot;,&quot;non-dropping-particle&quot;:&quot;&quot;},{&quot;family&quot;:&quot;Wang&quot;,&quot;given&quot;:&quot;Hsiao Lin&quot;,&quot;parse-names&quot;:false,&quot;dropping-particle&quot;:&quot;V.&quot;,&quot;non-dropping-particle&quot;:&quot;&quot;},{&quot;family&quot;:&quot;Showrin&quot;,&quot;given&quot;:&quot;Shainoor&quot;,&quot;parse-names&quot;:false,&quot;dropping-particle&quot;:&quot;&quot;,&quot;non-dropping-particle&quot;:&quot;&quot;},{&quot;family&quot;:&quot;King&quot;,&quot;given&quot;:&quot;Alexia Tyler&quot;,&quot;parse-names&quot;:false,&quot;dropping-particle&quot;:&quot;&quot;,&quot;non-dropping-particle&quot;:&quot;&quot;},{&quot;family&quot;:&quot;Sing&quot;,&quot;given&quot;:&quot;Anson David&quot;,&quot;parse-names&quot;:false,&quot;dropping-particle&quot;:&quot;&quot;,&quot;non-dropping-particle&quot;:&quot;&quot;},{&quot;family&quot;:&quot;Chang&quot;,&quot;given&quot;:&quot;Jianjun&quot;,&quot;parse-names&quot;:false,&quot;dropping-particle&quot;:&quot;&quot;,&quot;non-dropping-particle&quot;:&quot;&quot;},{&quot;family&quot;:&quot;Faundez&quot;,&quot;given&quot;:&quot;Victor&quot;,&quot;parse-names&quot;:false,&quot;dropping-particle&quot;:&quot;&quot;,&quot;non-dropping-particle&quot;:&quot;&quot;},{&quot;family&quot;:&quot;Sampson&quot;,&quot;given&quot;:&quot;Timothy R.&quot;,&quot;parse-names&quot;:false,&quot;dropping-particle&quot;:&quot;&quot;,&quot;non-dropping-particle&quot;:&quot;&quot;},{&quot;family&quot;:&quot;Venneti&quot;,&quot;given&quot;:&quot;Sriram&quot;,&quot;parse-names&quot;:false,&quot;dropping-particle&quot;:&quot;&quot;,&quot;non-dropping-particle&quot;:&quot;&quot;},{&quot;family&quot;:&quot;Sloan&quot;,&quot;given&quot;:&quot;Steven A.&quot;,&quot;parse-names&quot;:false,&quot;dropping-particle&quot;:&quot;&quot;,&quot;non-dropping-particle&quot;:&quot;&quot;}],&quot;container-title&quot;:&quot;Neuron&quot;,&quot;container-title-short&quot;:&quot;Neuron&quot;,&quot;accessed&quot;:{&quot;date-parts&quot;:[[2026,7,19]]},&quot;DOI&quot;:&quot;10.1016/j.neuron.2026.02.025&quot;,&quot;ISSN&quot;:&quot;10974199&quot;,&quot;PMID&quot;:&quot;41916282&quot;,&quot;URL&quot;:&quot;https://pubmed.ncbi.nlm.nih.gov/41916282/&quot;,&quot;issued&quot;:{&quot;date-parts&quot;:[[2026,7,1]]},&quot;abstract&quot;:&quot;Astrocytes adapt to injury and disease by entering reactive states with altered gene expression, morphology, and function, but we know little about how these states evolve over time in the human setting. Using human cortical organoids and primary fetal cortical tissue, we mapped the temporal dynamics of inflammatory astrocytes. Brief and prolonged exposure to inflammatory cytokines elicited distinct time-dependent transcriptomic and chromatin accessibility signatures. Astrocytes that experienced either acute or chronic cytokine exposure reverted to a quiescent genomic state within days of cytokine withdrawal. Unexpectedly, only chronic inflammation revealed induction of major histocompatibility complex class II (MHC class II) expression in astrocytes. We validated MHC class II expression and surface localization in organotypic fetal cortical slices and human pathological sections. We also found evidence that delayed MHC class II emergence reflects progressive activation of interferon-linked signaling in astrocytes. Through co-immunoprecipitation of MHC class II complexes from cytokine-treated astrocytes, we demonstrate the presence of MHC class II-presented peptides, which include neuronal debris.&quot;,&quot;publisher&quot;:&quot;Cell Press&quot;,&quot;issue&quot;:&quot;13&quot;,&quot;volume&quot;:&quot;114&quot;},&quot;isTemporary&quot;:false}]},{&quot;citationID&quot;:&quot;MENDELEY_CITATION_a43ae509-55dd-4961-aef9-e97287ab5ffd&quot;,&quot;properties&quot;:{&quot;noteIndex&quot;:0},&quot;isEdited&quot;:false,&quot;manualOverride&quot;:{&quot;isManuallyOverridden&quot;:false,&quot;citeprocText&quot;:&quot;&lt;sup&gt;19–32&lt;/sup&gt;&quot;,&quot;manualOverrideText&quot;:&quot;&quot;},&quot;citationTag&quot;:&quot;MENDELEY_CITATION_v3_eyJjaXRhdGlvbklEIjoiTUVOREVMRVlfQ0lUQVRJT05fYTQzYWU1MDktNTVkZC00OTYxLWFlZjktZTk3Mjg3YWI1ZmZkIiwicHJvcGVydGllcyI6eyJub3RlSW5kZXgiOjB9LCJpc0VkaXRlZCI6ZmFsc2UsIm1hbnVhbE92ZXJyaWRlIjp7ImlzTWFudWFsbHlPdmVycmlkZGVuIjpmYWxzZSwiY2l0ZXByb2NUZXh0IjoiPHN1cD4xOeKAkzMyPC9zdXA+IiwibWFudWFsT3ZlcnJpZGVUZXh0IjoiIn0sImNpdGF0aW9uSXRlbXMiOlt7ImlkIjoiNjJjYmFiNzgtZWE5NC0zY2QyLTg4ZDUtMDUwNjMyNjgwYWNmIiwiaXRlbURhdGEiOnsidHlwZSI6ImFydGljbGUtam91cm5hbCIsImlkIjoiNjJjYmFiNzgtZWE5NC0zY2QyLTg4ZDUtMDUwNjMyNjgwYWNmIiwidGl0bGUiOiJOZXVyb3RveGljIHJlYWN0aXZlIGFzdHJvY3l0ZXMgYXJlIGluZHVjZWQgYnkgYWN0aXZhdGVkIG1pY3JvZ2xpYSIsImF1dGhvciI6W3siZmFtaWx5IjoiTGlkZGVsb3ciLCJnaXZlbiI6IlNoYW5lIEEuIiwicGFyc2UtbmFtZXMiOmZhbHNlLCJkcm9wcGluZy1wYXJ0aWNsZSI6IiIsIm5vbi1kcm9wcGluZy1wYXJ0aWNsZSI6IiJ9LHsiZmFtaWx5IjoiR3V0dGVucGxhbiIsImdpdmVuIjoiS2V2aW4gQS4iLCJwYXJzZS1uYW1lcyI6ZmFsc2UsImRyb3BwaW5nLXBhcnRpY2xlIjoiIiwibm9uLWRyb3BwaW5nLXBhcnRpY2xlIjoiIn0seyJmYW1pbHkiOiJDbGFya2UiLCJnaXZlbiI6IkxhdXJhIEUuIiwicGFyc2UtbmFtZXMiOmZhbHNlLCJkcm9wcGluZy1wYXJ0aWNsZSI6IiIsIm5vbi1kcm9wcGluZy1wYXJ0aWNsZSI6IiJ9LHsiZmFtaWx5IjoiQmVubmV0dCIsImdpdmVuIjoiRnJlZGVyaWNrIEMuIiwicGFyc2UtbmFtZXMiOmZhbHNlLCJkcm9wcGluZy1wYXJ0aWNsZSI6IiIsIm5vbi1kcm9wcGluZy1wYXJ0aWNsZSI6IiJ9LHsiZmFtaWx5IjoiQm9obGVuIiwiZ2l2ZW4iOiJDaHJpc3RvcGhlciBKLiIsInBhcnNlLW5hbWVzIjpmYWxzZSwiZHJvcHBpbmctcGFydGljbGUiOiIiLCJub24tZHJvcHBpbmctcGFydGljbGUiOiIifSx7ImZhbWlseSI6IlNjaGlybWVyIiwiZ2l2ZW4iOiJMdWNhcyIsInBhcnNlLW5hbWVzIjpmYWxzZSwiZHJvcHBpbmctcGFydGljbGUiOiIiLCJub24tZHJvcHBpbmctcGFydGljbGUiOiIifSx7ImZhbWlseSI6IkJlbm5ldHQiLCJnaXZlbiI6Ik1hcmlrbyBMLiIsInBhcnNlLW5hbWVzIjpmYWxzZSwiZHJvcHBpbmctcGFydGljbGUiOiIiLCJub24tZHJvcHBpbmctcGFydGljbGUiOiIifSx7ImZhbWlseSI6Ik3DvG5jaCIsImdpdmVuIjoiQWxleGFuZHJhIEUuIiwicGFyc2UtbmFtZXMiOmZhbHNlLCJkcm9wcGluZy1wYXJ0aWNsZSI6IiIsIm5vbi1kcm9wcGluZy1wYXJ0aWNsZSI6IiJ9LHsiZmFtaWx5IjoiQ2h1bmciLCJnaXZlbiI6IldvbiBTdWsiLCJwYXJzZS1uYW1lcyI6ZmFsc2UsImRyb3BwaW5nLXBhcnRpY2xlIjoiIiwibm9uLWRyb3BwaW5nLXBhcnRpY2xlIjoiIn0seyJmYW1pbHkiOiJQZXRlcnNvbiIsImdpdmVuIjoiVG9kZCBDLiIsInBhcnNlLW5hbWVzIjpmYWxzZSwiZHJvcHBpbmctcGFydGljbGUiOiIiLCJub24tZHJvcHBpbmctcGFydGljbGUiOiIifSx7ImZhbWlseSI6IldpbHRvbiIsImdpdmVuIjoiRGFuaWVsIEsuIiwicGFyc2UtbmFtZXMiOmZhbHNlLCJkcm9wcGluZy1wYXJ0aWNsZSI6IiIsIm5vbi1kcm9wcGluZy1wYXJ0aWNsZSI6IiJ9LHsiZmFtaWx5IjoiRnJvdWluIiwiZ2l2ZW4iOiJBcm5hdWQiLCJwYXJzZS1uYW1lcyI6ZmFsc2UsImRyb3BwaW5nLXBhcnRpY2xlIjoiIiwibm9uLWRyb3BwaW5nLXBhcnRpY2xlIjoiIn0seyJmYW1pbHkiOiJOYXBpZXIiLCJnaXZlbiI6IkJyb29rZSBBLiIsInBhcnNlLW5hbWVzIjpmYWxzZSwiZHJvcHBpbmctcGFydGljbGUiOiIiLCJub24tZHJvcHBpbmctcGFydGljbGUiOiIifSx7ImZhbWlseSI6IlBhbmlja2VyIiwiZ2l2ZW4iOiJOaWtoaWwiLCJwYXJzZS1uYW1lcyI6ZmFsc2UsImRyb3BwaW5nLXBhcnRpY2xlIjoiIiwibm9uLWRyb3BwaW5nLXBhcnRpY2xlIjoiIn0seyJmYW1pbHkiOiJLdW1hciIsImdpdmVuIjoiTWFub2oiLCJwYXJzZS1uYW1lcyI6ZmFsc2UsImRyb3BwaW5nLXBhcnRpY2xlIjoiIiwibm9uLWRyb3BwaW5nLXBhcnRpY2xlIjoiIn0seyJmYW1pbHkiOiJCdWNrd2FsdGVyIiwiZ2l2ZW4iOiJNYXJpb24gUy4iLCJwYXJzZS1uYW1lcyI6ZmFsc2UsImRyb3BwaW5nLXBhcnRpY2xlIjoiIiwibm9uLWRyb3BwaW5nLXBhcnRpY2xlIjoiIn0seyJmYW1pbHkiOiJSb3dpdGNoIiwiZ2l2ZW4iOiJEYXZpZCBILiIsInBhcnNlLW5hbWVzIjpmYWxzZSwiZHJvcHBpbmctcGFydGljbGUiOiIiLCJub24tZHJvcHBpbmctcGFydGljbGUiOiIifSx7ImZhbWlseSI6IkRhd3NvbiIsImdpdmVuIjoiVmFsaW5hIEwuIiwicGFyc2UtbmFtZXMiOmZhbHNlLCJkcm9wcGluZy1wYXJ0aWNsZSI6IiIsIm5vbi1kcm9wcGluZy1wYXJ0aWNsZSI6IiJ9LHsiZmFtaWx5IjoiRGF3c29uIiwiZ2l2ZW4iOiJUZWQgTS4iLCJwYXJzZS1uYW1lcyI6ZmFsc2UsImRyb3BwaW5nLXBhcnRpY2xlIjoiIiwibm9uLWRyb3BwaW5nLXBhcnRpY2xlIjoiIn0seyJmYW1pbHkiOiJTdGV2ZW5zIiwiZ2l2ZW4iOiJCZXRoIiwicGFyc2UtbmFtZXMiOmZhbHNlLCJkcm9wcGluZy1wYXJ0aWNsZSI6IiIsIm5vbi1kcm9wcGluZy1wYXJ0aWNsZSI6IiJ9LHsiZmFtaWx5IjoiQmFycmVzIiwiZ2l2ZW4iOiJCZW4gQS4iLCJwYXJzZS1uYW1lcyI6ZmFsc2UsImRyb3BwaW5nLXBhcnRpY2xlIjoiIiwibm9uLWRyb3BwaW5nLXBhcnRpY2xlIjoiIn1dLCJjb250YWluZXItdGl0bGUiOiJOYXR1cmUiLCJjb250YWluZXItdGl0bGUtc2hvcnQiOiJOYXR1cmUiLCJhY2Nlc3NlZCI6eyJkYXRlLXBhcnRzIjpbWzIwMjYsNywxOV1dfSwiRE9JIjoiMTAuMTAzOC9OQVRVUkUyMTAyOSIsIklTU04iOiIxNDc2LTQ2ODciLCJQTUlEIjoiMjgwOTk0MTQiLCJVUkwiOiJodHRwczovL3B1Ym1lZC5uY2JpLm5sbS5uaWguZ292LzI4MDk5NDE0LyIsImlzc3VlZCI6eyJkYXRlLXBhcnRzIjpbWzIwMTcsMSwyNl1dfSwicGFnZSI6IjQ4MS00ODciLCJhYnN0cmFjdCI6IlJlYWN0aXZlIGFzdHJvY3l0ZXMgYXJlIHN0cm9uZ2x5IGluZHVjZWQgYnkgY2VudHJhbCBuZXJ2b3VzIHN5c3RlbSAoQ05TKSBpbmp1cnkgYW5kIGRpc2Vhc2UsIGJ1dCB0aGVpciByb2xlIGlzIHBvb3JseSB1bmRlcnN0b29kLiBIZXJlIHdlIHNob3cgdGhhdCBhIHN1YnR5cGUgb2YgcmVhY3RpdmUgYXN0cm9jeXRlcywgd2hpY2ggd2UgdGVybWVkIEExLCBpcyBpbmR1Y2VkIGJ5IGNsYXNzaWNhbGx5IGFjdGl2YXRlZCBuZXVyb2luZmxhbW1hdG9yeSBtaWNyb2dsaWEuIFdlIHNob3cgdGhhdCBhY3RpdmF0ZWQgbWljcm9nbGlhIGluZHVjZSBBMSBhc3Ryb2N5dGVzIGJ5IHNlY3JldGluZyBJbC0xzrEsIFRORiBhbmQgQzFxLCBhbmQgdGhhdCB0aGVzZSBjeXRva2luZXMgdG9nZXRoZXIgYXJlIG5lY2Vzc2FyeSBhbmQgc3VmZmljaWVudCB0byBpbmR1Y2UgQTEgYXN0cm9jeXRlcy4gQTEgYXN0cm9jeXRlcyBsb3NlIHRoZSBhYmlsaXR5IHRvIHByb21vdGUgbmV1cm9uYWwgc3Vydml2YWwsIG91dGdyb3d0aCwgc3luYXB0b2dlbmVzaXMgYW5kIHBoYWdvY3l0b3NpcywgYW5kIGluZHVjZSB0aGUgZGVhdGggb2YgbmV1cm9ucyBhbmQgb2xpZ29kZW5kcm9jeXRlcy4gRGVhdGggb2YgYXhvdG9taXplZCBDTlMgbmV1cm9ucyBpbiB2aXZvIGlzIHByZXZlbnRlZCB3aGVuIHRoZSBmb3JtYXRpb24gb2YgQTEgYXN0cm9jeXRlcyBpcyBibG9ja2VkLiBGaW5hbGx5LCB3ZSBzaG93IHRoYXQgQTEgYXN0cm9jeXRlcyBhcmUgYWJ1bmRhbnQgaW4gdmFyaW91cyBodW1hbiBuZXVyb2RlZ2VuZXJhdGl2ZSBkaXNlYXNlcyBpbmNsdWRpbmcgQWx6aGVpbWVyJ3MsIEh1bnRpbmd0b24ncyBhbmQgUGFya2luc29uJ3MgZGlzZWFzZSwgYW15b3Ryb3BoaWMgbGF0ZXJhbCBzY2xlcm9zaXMgYW5kIG11bHRpcGxlIHNjbGVyb3Npcy4gVGFrZW4gdG9nZXRoZXIgdGhlc2UgZmluZGluZ3MgaGVscCB0byBleHBsYWluIHdoeSBDTlMgbmV1cm9ucyBkaWUgYWZ0ZXIgYXhvdG9teSwgc3Ryb25nbHkgc3VnZ2VzdCB0aGF0IEExIGFzdHJvY3l0ZXMgY29udHJpYnV0ZSB0byB0aGUgZGVhdGggb2YgbmV1cm9ucyBhbmQgb2xpZ29kZW5kcm9jeXRlcyBpbiBuZXVyb2RlZ2VuZXJhdGl2ZSBkaXNvcmRlcnMsIGFuZCBwcm92aWRlIG9wcG9ydHVuaXRpZXMgZm9yIHRoZSBkZXZlbG9wbWVudCBvZiBuZXcgdHJlYXRtZW50cyBmb3IgdGhlc2UgZGlzZWFzZXMuIiwicHVibGlzaGVyIjoiTmF0dXJlIiwiaXNzdWUiOiI3NjM4Iiwidm9sdW1lIjoiNTQxIn0sImlzVGVtcG9yYXJ5IjpmYWxzZX0seyJpZCI6ImZjNjcwZTRiLTRlN2MtMzRiOS05MzEzLTI2YzBiMjM4ZTI2MiIsIml0ZW1EYXRhIjp7InR5cGUiOiJhcnRpY2xlLWpvdXJuYWwiLCJpZCI6ImZjNjcwZTRiLTRlN2MtMzRiOS05MzEzLTI2YzBiMjM4ZTI2MiIsInRpdGxlIjoiS25vY2tvdXQgb2YgcmVhY3RpdmUgYXN0cm9jeXRlIGFjdGl2YXRpbmcgZmFjdG9ycyBzbG93cyBkaXNlYXNlIHByb2dyZXNzaW9uIGluIGFuIEFMUyBtb3VzZSBtb2RlbCIsImF1dGhvciI6W3siZmFtaWx5IjoiR3V0dGVucGxhbiIsImdpdmVuIjoiS2V2aW4gQS4iLCJwYXJzZS1uYW1lcyI6ZmFsc2UsImRyb3BwaW5nLXBhcnRpY2xlIjoiIiwibm9uLWRyb3BwaW5nLXBhcnRpY2xlIjoiIn0seyJmYW1pbHkiOiJXZWlnZWwiLCJnaXZlbiI6Ik1heWEgSy4iLCJwYXJzZS1uYW1lcyI6ZmFsc2UsImRyb3BwaW5nLXBhcnRpY2xlIjoiIiwibm9uLWRyb3BwaW5nLXBhcnRpY2xlIjoiIn0seyJmYW1pbHkiOiJBZGxlciIsImdpdmVuIjoiRHJldyBJLiIsInBhcnNlLW5hbWVzIjpmYWxzZSwiZHJvcHBpbmctcGFydGljbGUiOiIiLCJub24tZHJvcHBpbmctcGFydGljbGUiOiIifSx7ImZhbWlseSI6IkNvdXRob3VpcyIsImdpdmVuIjoiSnVsaWVuIiwicGFyc2UtbmFtZXMiOmZhbHNlLCJkcm9wcGluZy1wYXJ0aWNsZSI6IiIsIm5vbi1kcm9wcGluZy1wYXJ0aWNsZSI6IiJ9LHsiZmFtaWx5IjoiTGlkZGVsb3ciLCJnaXZlbiI6IlNoYW5lIEEuIiwicGFyc2UtbmFtZXMiOmZhbHNlLCJkcm9wcGluZy1wYXJ0aWNsZSI6IiIsIm5vbi1kcm9wcGluZy1wYXJ0aWNsZSI6IiJ9LHsiZmFtaWx5IjoiR2l0bGVyIiwiZ2l2ZW4iOiJBYXJvbiBELiIsInBhcnNlLW5hbWVzIjpmYWxzZSwiZHJvcHBpbmctcGFydGljbGUiOiIiLCJub24tZHJvcHBpbmctcGFydGljbGUiOiIifSx7ImZhbWlseSI6IkJhcnJlcyIsImdpdmVuIjoiQmVuIEEuIiwicGFyc2UtbmFtZXMiOmZhbHNlLCJkcm9wcGluZy1wYXJ0aWNsZSI6IiIsIm5vbi1kcm9wcGluZy1wYXJ0aWNsZSI6IiJ9XSwiY29udGFpbmVyLXRpdGxlIjoiTmF0dXJlIGNvbW11bmljYXRpb25zIiwiY29udGFpbmVyLXRpdGxlLXNob3J0IjoiTmF0LiBDb21tdW4uIiwiYWNjZXNzZWQiOnsiZGF0ZS1wYXJ0cyI6W1syMDI2LDcsMTldXX0sIkRPSSI6IjEwLjEwMzgvUzQxNDY3LTAyMC0xNzUxNC05IiwiSVNTTiI6IjIwNDEtMTcyMyIsIlBNSUQiOiIzMjcxOTMzMyIsIlVSTCI6Imh0dHBzOi8vcHVibWVkLm5jYmkubmxtLm5paC5nb3YvMzI3MTkzMzMvIiwiaXNzdWVkIjp7ImRhdGUtcGFydHMiOltbMjAyMCwxMiwxXV19LCJhYnN0cmFjdCI6IlJlYWN0aXZlIGFzdHJvY3l0ZXMgaGF2ZSBiZWVuIGltcGxpY2F0ZWQgaW4gdGhlIHBhdGhvZ2VuZXNpcyBvZiBuZXVyb2RlZ2VuZXJhdGl2ZSBkaXNlYXNlcywgaW5jbHVkaW5nIGEgbm9uLWNlbGwgYXV0b25vbW91cyBlZmZlY3Qgb24gbW90b3IgbmV1cm9uIHN1cnZpdmFsIGluIEFMUy4gV2UgcHJldmlvdXNseSBkZWZpbmVkIGEgbWVjaGFuaXNtIGJ5IHdoaWNoIG1pY3JvZ2xpYSByZWxlYXNlIHRocmVlIGZhY3RvcnMsIElMLTHOsSwgVE5GzrEsIGFuZCBDMXEsIHRvIGluZHVjZSBuZXVyb3RveGljIGFzdHJvY3l0ZXMuIEhlcmUgd2UgcmVwb3J0IHRoYXQga25vY2tpbmcgb3V0IHRoZXNlIHRocmVlIGZhY3RvcnMgbWFya2VkbHkgZXh0ZW5kcyBzdXJ2aXZhbCBpbiB0aGUgU09EMUc5M0EgQUxTIG1vdXNlIG1vZGVsLCBwcm92aWRpbmcgZXZpZGVuY2UgZm9yIGdsaW9zaXMgYXMgYSBwb3RlbnRpYWwgQUxTIHRoZXJhcGV1dGljIHRhcmdldC4iLCJwdWJsaXNoZXIiOiJOYXQgQ29tbXVuIiwiaXNzdWUiOiIxIiwidm9sdW1lIjoiMTEifSwiaXNUZW1wb3JhcnkiOmZhbHNlfSx7ImlkIjoiMWVhMzVmMjYtYjVjNi0zNDRmLTgxMGItZTJiZjBhMWUzZThjIiwiaXRlbURhdGEiOnsidHlwZSI6ImFydGljbGUtam91cm5hbCIsImlkIjoiMWVhMzVmMjYtYjVjNi0zNDRmLTgxMGItZTJiZjBhMWUzZThjIiwidGl0bGUiOiJUZW1wb3JhbCByZWd1bGF0aW9uIG9mIGh1bWFuIHJlYWN0aXZlIGFzdHJvY3l0ZXMgcmV2ZWFscyB0aGVpciBjYXBhY2l0eSBmb3IgYW50aWdlbiBwcmVzZW50YXRpb24iLCJhdXRob3IiOlt7ImZhbWlseSI6IkhpbGwiLCJnaXZlbiI6IkVtaWx5IEphbmUiLCJwYXJzZS1uYW1lcyI6ZmFsc2UsImRyb3BwaW5nLXBhcnRpY2xlIjoiIiwibm9uLWRyb3BwaW5nLXBhcnRpY2xlIjoiIn0seyJmYW1pbHkiOiJTb2prYSIsImdpdmVuIjoiQ2FpdGxpbiIsInBhcnNlLW5hbWVzIjpmYWxzZSwiZHJvcHBpbmctcGFydGljbGUiOiIiLCJub24tZHJvcHBpbmctcGFydGljbGUiOiIifSx7ImZhbWlseSI6IlNhbXBzb24iLCJnaXZlbiI6Ik1hdXJlZW4gTWMgR3VpcmsiLCJwYXJzZS1uYW1lcyI6ZmFsc2UsImRyb3BwaW5nLXBhcnRpY2xlIjoiIiwibm9uLWRyb3BwaW5nLXBhcnRpY2xlIjoiIn0seyJmYW1pbHkiOiJLZWJlZGUiLCJnaXZlbiI6Ik5hcmRvcyIsInBhcnNlLW5hbWVzIjpmYWxzZSwiZHJvcHBpbmctcGFydGljbGUiOiIiLCJub24tZHJvcHBpbmctcGFydGljbGUiOiIifSx7ImZhbWlseSI6IldhbmciLCJnaXZlbiI6IkhzaWFvIExpbiIsInBhcnNlLW5hbWVzIjpmYWxzZSwiZHJvcHBpbmctcGFydGljbGUiOiJWLiIsIm5vbi1kcm9wcGluZy1wYXJ0aWNsZSI6IiJ9LHsiZmFtaWx5IjoiU2hvd3JpbiIsImdpdmVuIjoiU2hhaW5vb3IiLCJwYXJzZS1uYW1lcyI6ZmFsc2UsImRyb3BwaW5nLXBhcnRpY2xlIjoiIiwibm9uLWRyb3BwaW5nLXBhcnRpY2xlIjoiIn0seyJmYW1pbHkiOiJLaW5nIiwiZ2l2ZW4iOiJBbGV4aWEgVHlsZXIiLCJwYXJzZS1uYW1lcyI6ZmFsc2UsImRyb3BwaW5nLXBhcnRpY2xlIjoiIiwibm9uLWRyb3BwaW5nLXBhcnRpY2xlIjoiIn0seyJmYW1pbHkiOiJTaW5nIiwiZ2l2ZW4iOiJBbnNvbiBEYXZpZCIsInBhcnNlLW5hbWVzIjpmYWxzZSwiZHJvcHBpbmctcGFydGljbGUiOiIiLCJub24tZHJvcHBpbmctcGFydGljbGUiOiIifSx7ImZhbWlseSI6IkNoYW5nIiwiZ2l2ZW4iOiJKaWFuanVuIiwicGFyc2UtbmFtZXMiOmZhbHNlLCJkcm9wcGluZy1wYXJ0aWNsZSI6IiIsIm5vbi1kcm9wcGluZy1wYXJ0aWNsZSI6IiJ9LHsiZmFtaWx5IjoiRmF1bmRleiIsImdpdmVuIjoiVmljdG9yIiwicGFyc2UtbmFtZXMiOmZhbHNlLCJkcm9wcGluZy1wYXJ0aWNsZSI6IiIsIm5vbi1kcm9wcGluZy1wYXJ0aWNsZSI6IiJ9LHsiZmFtaWx5IjoiU2FtcHNvbiIsImdpdmVuIjoiVGltb3RoeSBSLiIsInBhcnNlLW5hbWVzIjpmYWxzZSwiZHJvcHBpbmctcGFydGljbGUiOiIiLCJub24tZHJvcHBpbmctcGFydGljbGUiOiIifSx7ImZhbWlseSI6IlZlbm5ldGkiLCJnaXZlbiI6IlNyaXJhbSIsInBhcnNlLW5hbWVzIjpmYWxzZSwiZHJvcHBpbmctcGFydGljbGUiOiIiLCJub24tZHJvcHBpbmctcGFydGljbGUiOiIifSx7ImZhbWlseSI6IlNsb2FuIiwiZ2l2ZW4iOiJTdGV2ZW4gQS4iLCJwYXJzZS1uYW1lcyI6ZmFsc2UsImRyb3BwaW5nLXBhcnRpY2xlIjoiIiwibm9uLWRyb3BwaW5nLXBhcnRpY2xlIjoiIn1dLCJjb250YWluZXItdGl0bGUiOiJOZXVyb24iLCJjb250YWluZXItdGl0bGUtc2hvcnQiOiJOZXVyb24iLCJhY2Nlc3NlZCI6eyJkYXRlLXBhcnRzIjpbWzIwMjYsNywxOV1dfSwiRE9JIjoiMTAuMTAxNi9qLm5ldXJvbi4yMDI2LjAyLjAyNSIsIklTU04iOiIxMDk3NDE5OSIsIlBNSUQiOiI0MTkxNjI4MiIsIlVSTCI6Imh0dHBzOi8vcHVibWVkLm5jYmkubmxtLm5paC5nb3YvNDE5MTYyODIvIiwiaXNzdWVkIjp7ImRhdGUtcGFydHMiOltbMjAyNiw3LDFdXX0sImFic3RyYWN0IjoiQXN0cm9jeXRlcyBhZGFwdCB0byBpbmp1cnkgYW5kIGRpc2Vhc2UgYnkgZW50ZXJpbmcgcmVhY3RpdmUgc3RhdGVzIHdpdGggYWx0ZXJlZCBnZW5lIGV4cHJlc3Npb24sIG1vcnBob2xvZ3ksIGFuZCBmdW5jdGlvbiwgYnV0IHdlIGtub3cgbGl0dGxlIGFib3V0IGhvdyB0aGVzZSBzdGF0ZXMgZXZvbHZlIG92ZXIgdGltZSBpbiB0aGUgaHVtYW4gc2V0dGluZy4gVXNpbmcgaHVtYW4gY29ydGljYWwgb3JnYW5vaWRzIGFuZCBwcmltYXJ5IGZldGFsIGNvcnRpY2FsIHRpc3N1ZSwgd2UgbWFwcGVkIHRoZSB0ZW1wb3JhbCBkeW5hbWljcyBvZiBpbmZsYW1tYXRvcnkgYXN0cm9jeXRlcy4gQnJpZWYgYW5kIHByb2xvbmdlZCBleHBvc3VyZSB0byBpbmZsYW1tYXRvcnkgY3l0b2tpbmVzIGVsaWNpdGVkIGRpc3RpbmN0IHRpbWUtZGVwZW5kZW50IHRyYW5zY3JpcHRvbWljIGFuZCBjaHJvbWF0aW4gYWNjZXNzaWJpbGl0eSBzaWduYXR1cmVzLiBBc3Ryb2N5dGVzIHRoYXQgZXhwZXJpZW5jZWQgZWl0aGVyIGFjdXRlIG9yIGNocm9uaWMgY3l0b2tpbmUgZXhwb3N1cmUgcmV2ZXJ0ZWQgdG8gYSBxdWllc2NlbnQgZ2Vub21pYyBzdGF0ZSB3aXRoaW4gZGF5cyBvZiBjeXRva2luZSB3aXRoZHJhd2FsLiBVbmV4cGVjdGVkbHksIG9ubHkgY2hyb25pYyBpbmZsYW1tYXRpb24gcmV2ZWFsZWQgaW5kdWN0aW9uIG9mIG1ham9yIGhpc3RvY29tcGF0aWJpbGl0eSBjb21wbGV4IGNsYXNzIElJIChNSEMgY2xhc3MgSUkpIGV4cHJlc3Npb24gaW4gYXN0cm9jeXRlcy4gV2UgdmFsaWRhdGVkIE1IQyBjbGFzcyBJSSBleHByZXNzaW9uIGFuZCBzdXJmYWNlIGxvY2FsaXphdGlvbiBpbiBvcmdhbm90eXBpYyBmZXRhbCBjb3J0aWNhbCBzbGljZXMgYW5kIGh1bWFuIHBhdGhvbG9naWNhbCBzZWN0aW9ucy4gV2UgYWxzbyBmb3VuZCBldmlkZW5jZSB0aGF0IGRlbGF5ZWQgTUhDIGNsYXNzIElJIGVtZXJnZW5jZSByZWZsZWN0cyBwcm9ncmVzc2l2ZSBhY3RpdmF0aW9uIG9mIGludGVyZmVyb24tbGlua2VkIHNpZ25hbGluZyBpbiBhc3Ryb2N5dGVzLiBUaHJvdWdoIGNvLWltbXVub3ByZWNpcGl0YXRpb24gb2YgTUhDIGNsYXNzIElJIGNvbXBsZXhlcyBmcm9tIGN5dG9raW5lLXRyZWF0ZWQgYXN0cm9jeXRlcywgd2UgZGVtb25zdHJhdGUgdGhlIHByZXNlbmNlIG9mIE1IQyBjbGFzcyBJSS1wcmVzZW50ZWQgcGVwdGlkZXMsIHdoaWNoIGluY2x1ZGUgbmV1cm9uYWwgZGVicmlzLiIsInB1Ymxpc2hlciI6IkNlbGwgUHJlc3MiLCJpc3N1ZSI6IjEzIiwidm9sdW1lIjoiMTE0In0sImlzVGVtcG9yYXJ5IjpmYWxzZX0seyJpZCI6Ijg5MGMxMDc3LTk1NDAtM2ZmMy05MmY4LWJlMGMyMGE2ZjQ1ZSIsIml0ZW1EYXRhIjp7InR5cGUiOiJhcnRpY2xlLWpvdXJuYWwiLCJpZCI6Ijg5MGMxMDc3LTk1NDAtM2ZmMy05MmY4LWJlMGMyMGE2ZjQ1ZSIsInRpdGxlIjoiR2Vub21pYyBhbmFseXNpcyBvZiByZWFjdGl2ZSBhc3Ryb2dsaW9zaXMiLCJhdXRob3IiOlt7ImZhbWlseSI6IlphbWFuaWFuIiwiZ2l2ZW4iOiJKZW5uaWZlciBMLiIsInBhcnNlLW5hbWVzIjpmYWxzZSwiZHJvcHBpbmctcGFydGljbGUiOiIiLCJub24tZHJvcHBpbmctcGFydGljbGUiOiIifSx7ImZhbWlseSI6Ilh1IiwiZ2l2ZW4iOiJMaXVuIiwicGFyc2UtbmFtZXMiOmZhbHNlLCJkcm9wcGluZy1wYXJ0aWNsZSI6IiIsIm5vbi1kcm9wcGluZy1wYXJ0aWNsZSI6IiJ9LHsiZmFtaWx5IjoiRm9vIiwiZ2l2ZW4iOiJMeW5ldHRlIEMuIiwicGFyc2UtbmFtZXMiOmZhbHNlLCJkcm9wcGluZy1wYXJ0aWNsZSI6IiIsIm5vbi1kcm9wcGluZy1wYXJ0aWNsZSI6IiJ9LHsiZmFtaWx5IjoiTm91cmkiLCJnaXZlbiI6Ik5hdmlkIiwicGFyc2UtbmFtZXMiOmZhbHNlLCJkcm9wcGluZy1wYXJ0aWNsZSI6IiIsIm5vbi1kcm9wcGluZy1wYXJ0aWNsZSI6IiJ9LHsiZmFtaWx5IjoiWmhvdSIsImdpdmVuIjoiTHUiLCJwYXJzZS1uYW1lcyI6ZmFsc2UsImRyb3BwaW5nLXBhcnRpY2xlIjoiIiwibm9uLWRyb3BwaW5nLXBhcnRpY2xlIjoiIn0seyJmYW1pbHkiOiJHaWZmYXJkIiwiZ2l2ZW4iOiJSb25hIEcuIiwicGFyc2UtbmFtZXMiOmZhbHNlLCJkcm9wcGluZy1wYXJ0aWNsZSI6IiIsIm5vbi1kcm9wcGluZy1wYXJ0aWNsZSI6IiJ9LHsiZmFtaWx5IjoiQmFycmVzIiwiZ2l2ZW4iOiJCZW4gQS4iLCJwYXJzZS1uYW1lcyI6ZmFsc2UsImRyb3BwaW5nLXBhcnRpY2xlIjoi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YyMjEtMTEuMjAxMiIsIklTU04iOiIxNTI5LTI0MDEiLCJQTUlEIjoiMjI1NTMwNDMiLCJVUkwiOiJodHRwczovL3B1Ym1lZC5uY2JpLm5sbS5uaWguZ292LzIyNTUzMDQzLyIsImlzc3VlZCI6eyJkYXRlLXBhcnRzIjpbWzIwMTIsNSwyXV19LCJwYWdlIjoiNjM5MS02NDEwIiwiYWJzdHJhY3QiOiJSZWFjdGl2ZSBhc3Ryb2dsaW9zaXMgaXMgY2hhcmFjdGVyaXplZCBieSBhIHByb2ZvdW5kIGNoYW5nZSBpbiBhc3Ryb2N5dGUgcGhlbm90eXBlIGluIHJlc3BvbnNlIHRvIGFsbCBDTlMgaW5qdXJpZXMgYW5kIGRpc2Vhc2VzLiBUbyBiZXR0ZXIgdW5kZXJzdGFuZCB0aGUgcmVhY3RpdmUgYXN0cm9jeXRlIHN0YXRlLCB3ZSB1c2VkIEFmZnltZXRyaXggR2VuZUNoaXAgYXJyYXlzIHRvIHByb2ZpbGUgZ2VuZSBleHByZXNzaW9uIGluIHBvcHVsYXRpb25zIG9mIHJlYWN0aXZlIGFzdHJvY3l0ZXMgaXNvbGF0ZWQgYXQgdmFyaW91cyB0aW1lIHBvaW50cyBhZnRlciBpbmR1Y3Rpb24gdXNpbmcgdHdvIG1vdXNlIGluanVyeSBtb2RlbHMsIGlzY2hlbWljIHN0cm9rZSBhbmQgbmV1cm9pbmZsYW1tYXRpb24uIFdlIGZpbmQgcmVhY3RpdmUgZ2xpb3NpcyBjb25zaXN0cyBvZiBhIHJhcGlkLCBidXQgcXVpY2tseSBhdHRlbnVhdGVkLCBpbmR1Y3Rpb24gb2YgZ2VuZSBleHByZXNzaW9uIGFmdGVyIGluc3VsdCBhbmQgaWRlbnRpZnkgaW5kdWNlZCBMY24yIGFuZCBTZXJwaW5hM24gYXMgc3Ryb25nIG1hcmtlcnMgb2YgcmVhY3RpdmUgYXN0cm9jeXRlcy4gU3RyaWtpbmdseSwgcmVhY3RpdmUgYXN0cm9jeXRlIHBoZW5vdHlwZSBzdHJvbmdseSBkZXBlbmRlZCBvbiB0aGUgdHlwZSBvZiBpbmR1Y2luZyBpbmp1cnkuIEFsdGhvdWdoIHRoZXJlIGlzIGEgY29yZSBzZXQgb2YgZ2VuZXMgdGhhdCBpcyB1cHJlZ3VsYXRlZCBpbiByZWFjdGl2ZSBhc3Ryb2N5dGVzIGZyb20gYm90aCBpbmp1cnkgbW9kZWxzLCBhdCBsZWFzdCA1MCUgb2YgdGhlIGFsdGVyZWQgZ2VuZSBleHByZXNzaW9uIGlzIHNwZWNpZmljIHRvIGEgZ2l2ZW4gaW5qdXJ5IHR5cGUuIFJlYWN0aXZlIGFzdHJvY3l0ZXMgaW4gaXNjaGVtaWEgZXhoaWJpdGVkIGEgbW9sZWN1bGFyIHBoZW5vdHlwZSB0aGF0IHN1Z2dlc3RzIHRoYXQgdGhleSBtYXkgYmUgYmVuZWZpY2lhbCBvciBwcm90ZWN0aXZlLCB3aGVyZWFzIHJlYWN0aXZlIGFzdHJvY3l0ZXMgaW5kdWNlZCBieSBMUFMgZXhoaWJpdGVkIGEgcGhlbm90eXBlIHRoYXQgc3VnZ2VzdHMgdGhhdCB0aGV5IG1heSBiZSBkZXRyaW1lbnRhbC4gVGhlc2UgZmluZGluZ3MgZGVtb25zdHJhdGUgdGhhdCwgZGVzcGl0ZSB3ZWxsIGVzdGFibGlzaGVkIGNvbW1vbmFsaXRpZXMsIGFzdHJvY3l0ZSByZWFjdGl2ZSBnbGlvc2lzIGlzIGEgaGlnaGx5IGhldGVyb2dlbmVvdXMgc3RhdGUgaW4gd2hpY2ggYXN0cm9jeXRlIGFjdGl2aXRpZXMgYXJlIGFsdGVyZWQgdG8gcmVzcG9uZCB0byB0aGUgc3BlY2lmaWMgaW5qdXJ5LiBUaGlzIHJhaXNlcyB0aGUgcXVlc3Rpb24gb2YgaG93IG1hbnkgc3VidHlwZXMgb2YgcmVhY3RpdmUgYXN0cm9jeXRlcyBleGlzdC4gT3VyIGZpbmRpbmdzIHByb3ZpZGUgdHJhbnNjcmlwdG9tZSBkYXRhYmFzZXMgZm9yIHR3byBzdWJ0eXBlcyBvZiByZWFjdGl2ZSBhc3Ryb2N5dGVzIHRoYXQgd2lsbCBiZSBoaWdobHkgdXNlZnVsIGluIGdlbmVyYXRpbmcgbmV3IGFuZCB0ZXN0YWJsZSBoeXBvdGhlc2VzIG9mIHRoZWlyIGZ1bmN0aW9uLCBhcyB3ZWxsIGFzIGZvciBwcm92aWRpbmcgbmV3IG1hcmtlcnMgdG8gZGV0ZWN0IGRpZmZlcmVudCB0eXBlcyBvZiByZWFjdGl2ZSBhc3Ryb2N5dGVzIGluIGh1bWFuIG5ldXJvbG9naWNhbCBkaXNlYXNlcy4gwqkgMjAxMiB0aGUgYXV0aG9ycy4iLCJwdWJsaXNoZXIiOiJKIE5ldXJvc2NpIiwiaXNzdWUiOiIxOCIsInZvbHVtZSI6IjMyIn0sImlzVGVtcG9yYXJ5IjpmYWxzZX0seyJpZCI6ImQ0NzQ4NmE1LTUzN2ItMzI4My05MTI2LTM2ZWIwYjNiMWFhMiIsIml0ZW1EYXRhIjp7InR5cGUiOiJhcnRpY2xlLWpvdXJuYWwiLCJpZCI6ImQ0NzQ4NmE1LTUzN2ItMzI4My05MTI2LTM2ZWIwYjNiMWFhMiIsInRpdGxlIjoiQXN0cm9jeXRlIHNjYXIgZm9ybWF0aW9uIGFpZHMgY2VudHJhbCBuZXJ2b3VzIHN5c3RlbSBheG9uIHJlZ2VuZXJhdGlvbiIsImF1dGhvciI6W3siZmFtaWx5IjoiQW5kZXJzb24iLCJnaXZlbiI6Ik1hcmsgQS4iLCJwYXJzZS1uYW1lcyI6ZmFsc2UsImRyb3BwaW5nLXBhcnRpY2xlIjoiIiwibm9uLWRyb3BwaW5nLXBhcnRpY2xlIjoiIn0seyJmYW1pbHkiOiJCdXJkYSIsImdpdmVuIjoiSm9zaHVhIEUuIiwicGFyc2UtbmFtZXMiOmZhbHNlLCJkcm9wcGluZy1wYXJ0aWNsZSI6IiIsIm5vbi1kcm9wcGluZy1wYXJ0aWNsZSI6IiJ9LHsiZmFtaWx5IjoiUmVuIiwiZ2l2ZW4iOiJZaWxvbmciLCJwYXJzZS1uYW1lcyI6ZmFsc2UsImRyb3BwaW5nLXBhcnRpY2xlIjoiIiwibm9uLWRyb3BwaW5nLXBhcnRpY2xlIjoiIn0seyJmYW1pbHkiOiJBbyIsImdpdmVuIjoiWWFuIiwicGFyc2UtbmFtZXMiOmZhbHNlLCJkcm9wcGluZy1wYXJ0aWNsZSI6IiIsIm5vbi1kcm9wcGluZy1wYXJ0aWNsZSI6IiJ9LHsiZmFtaWx5IjoiTydTaGVhIiwiZ2l2ZW4iOiJUaW1vdGh5IE0uIiwicGFyc2UtbmFtZXMiOmZhbHNlLCJkcm9wcGluZy1wYXJ0aWNsZSI6IiIsIm5vbi1kcm9wcGluZy1wYXJ0aWNsZSI6IiJ9LHsiZmFtaWx5IjoiS2F3YWd1Y2hpIiwiZ2l2ZW4iOiJSaWtpIiwicGFyc2UtbmFtZXMiOmZhbHNlLCJkcm9wcGluZy1wYXJ0aWNsZSI6IiIsIm5vbi1kcm9wcGluZy1wYXJ0aWNsZSI6IiJ9LHsiZmFtaWx5IjoiQ29wcG9sYSIsImdpdmVuIjoiR2lvdmFubmkiLCJwYXJzZS1uYW1lcyI6ZmFsc2UsImRyb3BwaW5nLXBhcnRpY2xlIjoiIiwibm9uLWRyb3BwaW5nLXBhcnRpY2xlIjoiIn0seyJmYW1pbHkiOiJLaGFraCIsImdpdmVuIjoiQmFsaml0IFMuIiwicGFyc2UtbmFtZXMiOmZhbHNlLCJkcm9wcGluZy1wYXJ0aWNsZSI6IiIsIm5vbi1kcm9wcGluZy1wYXJ0aWNsZSI6IiJ9LHsiZmFtaWx5IjoiRGVtaW5nIiwiZ2l2ZW4iOiJUaW1vdGh5IEouIiwicGFyc2UtbmFtZXMiOmZhbHNlLCJkcm9wcGluZy1wYXJ0aWNsZSI6IiIsIm5vbi1kcm9wcGluZy1wYXJ0aWNsZSI6IiJ9LHsiZmFtaWx5IjoiU29mcm9uaWV3IiwiZ2l2ZW4iOiJNaWNoYWVsIiwicGFyc2UtbmFtZXMiOmZhbHNlLCJkcm9wcGluZy1wYXJ0aWNsZSI6IlYuIiwibm9uLWRyb3BwaW5nLXBhcnRpY2xlIjoiIn1dLCJjb250YWluZXItdGl0bGUiOiJOYXR1cmUiLCJjb250YWluZXItdGl0bGUtc2hvcnQiOiJOYXR1cmUiLCJhY2Nlc3NlZCI6eyJkYXRlLXBhcnRzIjpbWzIwMjYsNywxOV1dfSwiRE9JIjoiMTAuMTAzOC9OQVRVUkUxNzYyMyIsIklTU04iOiIxNDc2LTQ2ODciLCJQTUlEIjoiMjcwMjcyODgiLCJVUkwiOiJodHRwczovL3B1Ym1lZC5uY2JpLm5sbS5uaWguZ292LzI3MDI3Mjg4LyIsImlzc3VlZCI6eyJkYXRlLXBhcnRzIjpbWzIwMTYsNCwxNF1dfSwicGFnZSI6IjE5NS0yMDAiLCJhYnN0cmFjdCI6IlRyYW5zZWN0ZWQgYXhvbnMgZmFpbCB0byByZWdyb3cgaW4gdGhlIG1hdHVyZSBjZW50cmFsIG5lcnZvdXMgc3lzdGVtLiBBc3Ryb2N5dGljIHNjYXJzIGFyZSB3aWRlbHkgcmVnYXJkZWQgYXMgY2F1c2FsIGluIHRoaXMgZmFpbHVyZS4gSGVyZSwgdXNpbmcgdGhyZWUgZ2VuZXRpY2FsbHkgdGFyZ2V0ZWQgbG9zcy1vZi1mdW5jdGlvbiBtYW5pcHVsYXRpb25zIGluIGFkdWx0IG1pY2UsIHdlIHNob3cgdGhhdCBwcmV2ZW50aW5nIGFzdHJvY3l0ZSBzY2FyIGZvcm1hdGlvbiwgYXR0ZW51YXRpbmcgc2Nhci1mb3JtaW5nIGFzdHJvY3l0ZXMsIG9yIGFibGF0aW5nIGNocm9uaWMgYXN0cm9jeXRpYyBzY2FycyBhbGwgZmFpbGVkIHRvIHJlc3VsdCBpbiBzcG9udGFuZW91cyByZWdyb3d0aCBvZiB0cmFuc2VjdGVkIGNvcnRpY29zcGluYWwsIHNlbnNvcnkgb3Igc2Vyb3RvbmVyZ2ljIGF4b25zIHRocm91Z2ggc2V2ZXJlIHNwaW5hbCBjb3JkIGluanVyeSAoU0NJKSBsZXNpb25zLiBCeSBjb250cmFzdCwgc3VzdGFpbmVkIGxvY2FsIGRlbGl2ZXJ5IHZpYSBoeWRyb2dlbCBkZXBvdHMgb2YgcmVxdWlyZWQgYXhvbi1zcGVjaWZpYyBncm93dGggZmFjdG9ycyBub3QgcHJlc2VudCBpbiBTQ0kgbGVzaW9ucywgcGx1cyBncm93dGgtYWN0aXZhdGluZyBwcmltaW5nIGluanVyaWVzLCBzdGltdWxhdGVkIHJvYnVzdCwgbGFtaW5pbi1kZXBlbmRlbnQgc2Vuc29yeSBheG9uIHJlZ3Jvd3RoIHBhc3Qgc2Nhci1mb3JtaW5nIGFzdHJvY3l0ZXMgYW5kIGluaGliaXRvcnkgbW9sZWN1bGVzIGluIFNDSSBsZXNpb25zLiBQcmV2ZW50aW5nIGFzdHJvY3l0aWMgc2NhciBmb3JtYXRpb24gc2lnbmlmaWNhbnRseSByZWR1Y2VkIHRoaXMgc3RpbXVsYXRlZCBheG9uIHJlZ3Jvd3RoLiBSTkEgc2VxdWVuY2luZyByZXZlYWxlZCB0aGF0IGFzdHJvY3l0ZXMgYW5kIG5vbi1hc3Ryb2N5dGUgY2VsbHMgaW4gU0NJIGxlc2lvbnMgZXhwcmVzcyBtdWx0aXBsZSBheG9uLWdyb3d0aC1zdXBwb3J0aW5nIG1vbGVjdWxlcy4gT3VyIGZpbmRpbmdzIHNob3cgdGhhdCBjb250cmFyeSB0byB0aGUgcHJldmFpbGluZyBkb2dtYSwgYXN0cm9jeXRlIHNjYXIgZm9ybWF0aW9uIGFpZHMgcmF0aGVyIHRoYW4gcHJldmVudHMgY2VudHJhbCBuZXJ2b3VzIHN5c3RlbSBheG9uIHJlZ2VuZXJhdGlvbi4iLCJwdWJsaXNoZXIiOiJOYXR1cmUiLCJpc3N1ZSI6Ijc1OTgiLCJ2b2x1bWUiOiI1MzIifSwiaXNUZW1wb3JhcnkiOmZhbHNlfSx7ImlkIjoiMjdiZjZkN2QtNDc0MC0zYmQ1LWFiYzYtZmY0MWM0MmQxY2JmIiwiaXRlbURhdGEiOnsidHlwZSI6ImFydGljbGUtam91cm5hbCIsImlkIjoiMjdiZjZkN2QtNDc0MC0zYmQ1LWFiYzYtZmY0MWM0MmQxY2JmIiwidGl0bGUiOiJSZWR1Y3Rpb24gb2YgbmV1cml0ZSBvdXRncm93dGggaW4gYSBtb2RlbCBvZiBnbGlhbCBzY2FycmluZyBmb2xsb3dpbmcgQ05TIGluanVyeSBpcyBjb3JyZWxhdGVkIHdpdGggdGhlIGV4cHJlc3Npb24gb2YgaW5oaWJpdG9yeSBtb2xlY3VsZXMgb24gcmVhY3RpdmUgYXN0cm9jeXRlcyIsImF1dGhvciI6W3siZmFtaWx5IjoiTWNLZW9uIiwiZ2l2ZW4iOiJSLiBKLiIsInBhcnNlLW5hbWVzIjpmYWxzZSwiZHJvcHBpbmctcGFydGljbGUiOiIiLCJub24tZHJvcHBpbmctcGFydGljbGUiOiIifSx7ImZhbWlseSI6IlNjaHJlaWJlciIsImdpdmVuIjoiUi4gQy4iLCJwYXJzZS1uYW1lcyI6ZmFsc2UsImRyb3BwaW5nLXBhcnRpY2xlIjoiIiwibm9uLWRyb3BwaW5nLXBhcnRpY2xlIjoiIn0seyJmYW1pbHkiOiJSdWRnZSIsImdpdmVuIjoiSi4gUy4iLCJwYXJzZS1uYW1lcyI6ZmFsc2UsImRyb3BwaW5nLXBhcnRpY2xlIjoiIiwibm9uLWRyb3BwaW5nLXBhcnRpY2xlIjoiIn0seyJmYW1pbHkiOiJTaWx2ZXIiLCJnaXZlbiI6IkouIiwicGFyc2UtbmFtZXMiOmZhbHNlLCJkcm9wcGluZy1wYXJ0aWNsZSI6IiIsIm5vbi1kcm9wcGluZy1wYXJ0aWNsZSI6IiJ9XSwiY29udGFpbmVyLXRpdGxlIjoiVGhlIEpvdXJuYWwgb2YgbmV1cm9zY2llbmNlIDogdGhlIG9mZmljaWFsIGpvdXJuYWwgb2YgdGhlIFNvY2lldHkgZm9yIE5ldXJvc2NpZW5jZSIsImNvbnRhaW5lci10aXRsZS1zaG9ydCI6IkouIE5ldXJvc2NpLiIsImFjY2Vzc2VkIjp7ImRhdGUtcGFydHMiOltbMjAyNiw3LDE5XV19LCJET0kiOiIxMC4xNTIzL0pORVVST1NDSS4xMS0xMS0wMzM5OC4xOTkxIiwiSVNTTiI6IjAyNzAtNjQ3NCIsIlBNSUQiOiIxNzE5MTYwIiwiVVJMIjoiaHR0cHM6Ly9wdWJtZWQubmNiaS5ubG0ubmloLmdvdi8xNzE5MTYwLyIsImlzc3VlZCI6eyJkYXRlLXBhcnRzIjpbWzE5OTFdXX0sInBhZ2UiOiIzMzk4LTM0MTEiLCJhYnN0cmFjdCI6IlRoZSBleHRyYWNlbGx1bGFyIG1hdHJpeCAoRUNNKSBtb2xlY3VsZXMgY2hvbmRyb2l0aW4tNi1zdWxmYXRlIHByb3Rlb2dseWNhbiAoQ1MtUEcpIGFuZCBjeXRvdGFjdGluL3RlbmFzY2luIChDVCksIHByZXNlbnQgb24gc3VicG9wdWxhdGlvbnMgb2YgYXN0cm9nbGlhIG9yIHRoZWlyIHByZWN1cnNvcnMgZHVyaW5nIGRldmVsb3BtZW50LCBjYW4gaW5oaWJpdCBuZXVyaXRlIG91dGdyb3d0aCBpbiB2aXRyby4gSG93ZXZlciwgaXQgaXMgbm90IGtub3duIHdoZXRoZXIgdGhlc2UgbW9sZWN1bGVzIGFyZSBleHByZXNzZWQgd2l0aGluIHRoZSBtYXR1cmUgQ05TIGZvbGxvd2luZyBpbmp1cnksIHdoZXJlIHRoZXkgY291bGQgY29udHJpYnV0ZSB0byByZWdlbmVyYXRpdmUgZmFpbHVyZS4gVGh1cywgdGhlIGV4cHJlc3Npb24gb2YgdmFyaW91cyBFQ00gbW9sZWN1bGVzIHRoYXQgYWZmZWN0IGF4b24gZ3Jvd3RoIHdhcyBleGFtaW5lZCBpbiBhcmVhcyBvZiByZWFjdGl2ZSBnbGlvc2lzIGNhdXNlZCBieSBpbXBsYW50aW5nIGEgcGllY2Ugb2Ygbml0cm9jZWxsdWxvc2UgaW50byB0aGUgY29ydGV4IG9mIG5lb25hdGFsIGFuZCBhZHVsdCBhbmltYWxzLiBUaGUgZXhwcmVzc2lvbiBvZiB0aGVzZSBtb2xlY3VsZXMgd2FzIGNvbXBhcmVkIHRvIHRoZSBhbW91bnQgb2YgbmV1cml0ZSBvdXRncm93dGggdGhhdCBvY2N1cnJlZCBpbiB2aXRybyB3aGVuIHRoZSBkYW1hZ2VkIENOUyB0aXNzdWUgZnJvbSBhbmltYWxzIG9mIHZhcmlvdXMgYWdlcyB3YXMgcmVtb3ZlZCBpbnRhY3QgYW5kIHVzZWQgYXMgYSBzdWJzdHJhdGUgaW4gZXhwbGFudCBjdWx0dXJlLiBUaGUgcmVzdWx0cyBkZW1vbnN0cmF0ZSB0aGF0IHRoZSBncm93dGgtcHJvbW90aW5nIG1vbGVjdWxlcyBsYW1pbmluLCBjb2xsYWdlbiB0eXBlIElWLCBhbmQgZmlicm9uZWN0aW4gd2VyZSBwcmVzZW50IGFyb3VuZCB0aGUgaW1wbGFudCBpbiBhbGwgZXhwZXJpbWVudGFsIGdyb3Vwcy4gSW4gY29tcGFyaXNvbiwgQ1MtUEcgYW5kIENUIHdlcmUgcHJlc2VudCB3aXRoaW4gYW5kIGFyb3VuZCB0aGUgYXJlYSBvZiB0aGUgbGVzaW9uIG9ubHkgaW4gYWR1bHQgYW5pbWFscy4gSW4gdml2bywgdGhlc2UgbW9sZWN1bGVzIHdlcmUgY29sb2NhbGl6ZWQgd2l0aCBpbnRlbnNlbHkgZ2xpYWwgZmlicmlsbGFyeSBhY2lkaWMgcHJvdGVpbiAoR0ZBUCktcG9zaXRpdmUgYXN0cm9jeXRlcyBpbiBhbmQgaW1tZWRpYXRlbHkgYWRqYWNlbnQgdG8gdGhlIHNjYXIsIGJ1dCBub3Qgd2l0aCBvdGhlciBlcXVhbGx5IGludGVuc2VseSBHRkFQLXBvc2l0aXZlIGFzdHJvY3l0ZXMgaW4gdGhlIGNvcnRleCBhd2F5IGZyb20gdGhlIHNpdGUgb2YgaW5qdXJ5LiBDVCBhbmQgQ1MtUEcgd2VyZSBwcmVzZW50IGluIGdyYXkgbWF0dGVyIGFyZWFzIG9mIHRoZSBjb3J0ZXggdGhhdCBoYWQgYmVlbiBkaXJlY3RseSBkYW1hZ2VkIGR1cmluZyB0aGUgaW1wbGFudCBwcm9jZWR1cmUgYW5kIGluIHRoZSBjb3JwdXMgY2FsbG9zdW0gd2hlbiBsZXNpb25lZCBkdXJpbmcgaW1wbGFudGF0aW9uLiBJbiB2aXRybywgdGhlIGdsaWFsIHRpc3N1ZSByZW1vdmVkIGZyb20gdGhlIGxlc2lvbiBzaXRlIG9mIG5lb25hdGFsIGFuaW1hbHMgc3VwcG9ydGVkIG5ldXJpdGUgb3V0Z3Jvd3RoLCB3aGlsZSBzY2FycyByZW1vdmVkIGZyb20gYWR1bHQgYW5pbWFscyBkaWQgbm90LiBUaGUgaW5hYmlsaXR5IG9mIHRoZSBhZHVsdCBnbGlhbCBzY2FyIHRpc3N1ZSB0byBzdXBwb3J0IG5ldXJpdGUgb3V0Z3Jvd3RoIHdhcyBiZXN0IGNvcnJlbGF0ZWQgd2l0aCB0aGUgZXhwcmVzc2lvbiBvZiBDUy1QRyBhbmQgQ1QsIHN1Z2dlc3RpbmcgdGhhdCB0aGVzZSBtb2xlY3VsZXMgbWF5IGJlIGludm9sdmVkIGluIGxpbWl0aW5nIHRoZSBncm93dGggb2YgcmVnZW5lcmF0aW5nIGF4b25zIGluIHRoZSBDTlMgYWZ0ZXIgaW5qdXJ5LiIsInB1Ymxpc2hlciI6IkogTmV1cm9zY2kiLCJpc3N1ZSI6IjExIiwidm9sdW1lIjoiMTEifSwiaXNUZW1wb3JhcnkiOmZhbHNlfSx7ImlkIjoiMTRiOTAyM2MtNWMyNC0zN2FjLWE1MDktMWJjYjQ2ZDIxZjQ1IiwiaXRlbURhdGEiOnsidHlwZSI6ImFydGljbGUtam91cm5hbCIsImlkIjoiMTRiOTAyM2MtNWMyNC0zN2FjLWE1MDktMWJjYjQ2ZDIxZjQ1IiwidGl0bGUiOiJDaG9uZHJvaXRpbmFzZSBBQkMgcHJvbW90ZXMgZnVuY3Rpb25hbCByZWNvdmVyeSBhZnRlciBzcGluYWwgY29yZCBpbmp1cnkiLCJhdXRob3IiOlt7ImZhbWlseSI6IkJyYWRidXJ5IiwiZ2l2ZW4iOiJFbGl6YWJldGggSi4iLCJwYXJzZS1uYW1lcyI6ZmFsc2UsImRyb3BwaW5nLXBhcnRpY2xlIjoiIiwibm9uLWRyb3BwaW5nLXBhcnRpY2xlIjoiIn0seyJmYW1pbHkiOiJNb29uIiwiZ2l2ZW4iOiJMYXdyZW5jZSBELkYuIiwicGFyc2UtbmFtZXMiOmZhbHNlLCJkcm9wcGluZy1wYXJ0aWNsZSI6IiIsIm5vbi1kcm9wcGluZy1wYXJ0aWNsZSI6IiJ9LHsiZmFtaWx5IjoiUG9wYXQiLCJnaXZlbiI6IlJlZW5hIEouIiwicGFyc2UtbmFtZXMiOmZhbHNlLCJkcm9wcGluZy1wYXJ0aWNsZSI6IiIsIm5vbi1kcm9wcGluZy1wYXJ0aWNsZSI6IiJ9LHsiZmFtaWx5IjoiS2luZyIsImdpdmVuIjoiVm9uIFIuIiwicGFyc2UtbmFtZXMiOmZhbHNlLCJkcm9wcGluZy1wYXJ0aWNsZSI6IiIsIm5vbi1kcm9wcGluZy1wYXJ0aWNsZSI6IiJ9LHsiZmFtaWx5IjoiQmVubmV0dCIsImdpdmVuIjoiR2F2aW4gUy4iLCJwYXJzZS1uYW1lcyI6ZmFsc2UsImRyb3BwaW5nLXBhcnRpY2xlIjoiIiwibm9uLWRyb3BwaW5nLXBhcnRpY2xlIjoiIn0seyJmYW1pbHkiOiJQYXRlbCIsImdpdmVuIjoiUHJlZW5hIE4uIiwicGFyc2UtbmFtZXMiOmZhbHNlLCJkcm9wcGluZy1wYXJ0aWNsZSI6IiIsIm5vbi1kcm9wcGluZy1wYXJ0aWNsZSI6IiJ9LHsiZmFtaWx5IjoiRmF3Y2V0dCIsImdpdmVuIjoiSmFtZXMgVy4iLCJwYXJzZS1uYW1lcyI6ZmFsc2UsImRyb3BwaW5nLXBhcnRpY2xlIjoiIiwibm9uLWRyb3BwaW5nLXBhcnRpY2xlIjoiIn0seyJmYW1pbHkiOiJNY01haG9uIiwiZ2l2ZW4iOiJTdGVwaGVuIEIuIiwicGFyc2UtbmFtZXMiOmZhbHNlLCJkcm9wcGluZy1wYXJ0aWNsZSI6IiIsIm5vbi1kcm9wcGluZy1wYXJ0aWNsZSI6IiJ9XSwiY29udGFpbmVyLXRpdGxlIjoiTmF0dXJlIiwiY29udGFpbmVyLXRpdGxlLXNob3J0IjoiTmF0dXJlIiwiYWNjZXNzZWQiOnsiZGF0ZS1wYXJ0cyI6W1syMDI2LDcsMTldXX0sIkRPSSI6IjEwLjEwMzgvNDE2NjM2QSIsIklTU04iOiIwMDI4LTA4MzYiLCJQTUlEIjoiMTE5NDgzNTIiLCJVUkwiOiJodHRwczovL3B1Ym1lZC5uY2JpLm5sbS5uaWguZ292LzExOTQ4MzUyLyIsImlzc3VlZCI6eyJkYXRlLXBhcnRzIjpbWzIwMDIsNCwxMV1dfSwicGFnZSI6IjYzNi02NDAiLCJhYnN0cmFjdCI6IlRoZSBpbmFiaWxpdHkgb2YgYXhvbnMgdG8gcmVnZW5lcmF0ZSBhZnRlciBhIHNwaW5hbCBjb3JkIGluanVyeSBpbiB0aGUgYWR1bHQgbWFtbWFsaWFuIGNlbnRyYWwgbmVydm91cyBzeXN0ZW0gKENOUykgY2FuIGxlYWQgdG8gcGVybWFuZW50IHBhcmFseXNpcy4gQXQgc2l0ZXMgb2YgQ05TIGluanVyeSwgYSBnbGlhbCBzY2FyIGRldmVsb3BzLCBjb250YWluaW5nIGV4dHJhY2VsbHVsYXIgbWF0cml4IG1vbGVjdWxlcyBpbmNsdWRpbmcgY2hvbmRyb2l0aW4gc3VscGhhdGUgcHJvdGVvZ2x5Y2FucyAoQ1NQR3MpLiBDU1BHcyBhcmUgaW5oaWJpdG9yeSB0byBheG9uIGdyb3d0aCBpbiB2aXRybywgYW5kIHJlZ2VuZXJhdGluZyBheG9ucyBzdG9wIGF0IENTUEctcmljaCByZWdpb25zIGluIHZpdm8uIFJlbW92aW5nIENTUEcgZ2x5Y29zYW1pbm9nbHljYW4gKEdBRykgY2hhaW5zIGF0dGVudWF0ZXMgQ1NQRyBpbmhpYml0b3J5IGFjdGl2aXR5LiBUbyB0ZXN0IHRoZSBmdW5jdGlvbmFsIGVmZmVjdHMgb2YgZGVncmFkaW5nIGNob25kcm9pdGluIHN1bHBoYXRlIChDUyktR0FHIGFmdGVyIHNwaW5hbCBjb3JkIGluanVyeSwgd2UgZGVsaXZlcmVkIGNob25kcm9pdGluYXNlIEFCQyAoQ2hBQkMpIHRvIHRoZSBsZXNpb25lZCBkb3JzYWwgY29sdW1ucyBvZiBhZHVsdHMgcmF0cy4gV2Ugc2hvdyB0aGF0IGludHJhdGhlY2FsIHRyZWF0bWVudCB3aXRoIENoQUJDIGRlZ3JhZGVkIENTLUdBRyBhdCB0aGUgaW5qdXJ5IHNpdGUsIHVwcmVndWxhdGVkIGEgcmVnZW5lcmF0aW9uLWFzc29jaWF0ZWQgcHJvdGVpbiBpbiBpbmp1cmVkIG5ldXJvbnMsIGFuZCBwcm9tb3RlZCByZWdlbmVyYXRpb24gb2YgYm90aCBhc2NlbmRpbmcgc2Vuc29yeSBwcm9qZWN0aW9ucyBhbmQgZGVzY2VuZGluZyBjb3J0aWNvc3BpbmFsIHRyYWN0IGF4b25zLiBDaEFCQyB0cmVhdG1lbnQgYWxzbyByZXN0b3JlZCBwb3N0LXN5bmFwdGljIGFjdGl2aXR5IGJlbG93IHRoZSBsZXNpb24gYWZ0ZXIgZWxlY3RyaWNhbCBzdGltdWxhdGlvbiBvZiBjb3J0aWNvc3BpbmFsIG5ldXJvbnMsIGFuZCBwcm9tb3RlZCBmdW5jdGlvbmFsIHJlY292ZXJ5IG9mIGxvY29tb3RvciBhbmQgcHJvcHJpb2NlcHRpdmUgYmVoYXZpb3Vycy4gT3VyIHJlc3VsdHMgZGVtb25zdHJhdGUgdGhhdCBDU1BHcyBhcmUgaW1wb3J0YW50IGluaGliaXRvcnkgbW9sZWN1bGVzIGluIHZpdm8gYW5kIHN1Z2dlc3QgdGhhdCB0aGVpciBtYW5pcHVsYXRpb24gd2lsbCBiZSB1c2VmdWwgZm9yIHRyZWF0bWVudCBvZiBodW1hbiBzcGluYWwgaW5qdXJpZXMuIiwicHVibGlzaGVyIjoiTmF0dXJlIiwiaXNzdWUiOiI2ODgxIiwidm9sdW1lIjoiNDE2In0sImlzVGVtcG9yYXJ5IjpmYWxzZX0seyJpZCI6IjgxYWMxZjYyLTMyYjktMzM4Ny1iYmIxLTFkNjMzNGYyMzE4ZSIsIml0ZW1EYXRhIjp7InR5cGUiOiJhcnRpY2xlLWpvdXJuYWwiLCJpZCI6IjgxYWMxZjYyLTMyYjktMzM4Ny1iYmIxLTFkNjMzNGYyMzE4ZSIsInRpdGxlIjoiQ05TIGluanVyeSwgZ2xpYWwgc2NhcnMsIGFuZCBpbmZsYW1tYXRpb246IEluaGliaXRvcnkgZXh0cmFjZWxsdWxhciBtYXRyaWNlcyBhbmQgcmVnZW5lcmF0aW9uIGZhaWx1cmUiLCJhdXRob3IiOlt7ImZhbWlseSI6IkZpdGNoIiwiZ2l2ZW4iOiJNaWNoYWVsIFQuIiwicGFyc2UtbmFtZXMiOmZhbHNlLCJkcm9wcGluZy1wYXJ0aWNsZSI6IiIsIm5vbi1kcm9wcGluZy1wYXJ0aWNsZSI6IiJ9LHsiZmFtaWx5IjoiU2lsdmVyIiwiZ2l2ZW4iOiJKZXJyeSIsInBhcnNlLW5hbWVzIjpmYWxzZSwiZHJvcHBpbmctcGFydGljbGUiOiIiLCJub24tZHJvcHBpbmctcGFydGljbGUiOiIifV0sImNvbnRhaW5lci10aXRsZSI6IkV4cGVyaW1lbnRhbCBOZXVyb2xvZ3kiLCJjb250YWluZXItdGl0bGUtc2hvcnQiOiJFeHAuIE5ldXJvbC4iLCJhY2Nlc3NlZCI6eyJkYXRlLXBhcnRzIjpbWzIwMjYsNywxOV1dfSwiRE9JIjoiMTAuMTAxNi9qLmV4cG5ldXJvbC4yMDA3LjA1LjAxNCIsIklTU04iOiIwMDE0NDg4NiIsIlBNSUQiOiIxNzYxNzQwNyIsIlVSTCI6Imh0dHBzOi8vcHVibWVkLm5jYmkubmxtLm5paC5nb3YvMTc2MTc0MDcvIiwiaXNzdWVkIjp7ImRhdGUtcGFydHMiOltbMjAwOCwyXV19LCJwYWdlIjoiMjk0LTMwMSIsImFic3RyYWN0IjoiU3BpbmFsIGNvcmQgYW5kIGJyYWluIGluanVyaWVzIGxlYWQgdG8gY29tcGxleCBjZWxsdWxhciBhbmQgbW9sZWN1bGFyIGludGVyYWN0aW9ucyB3aXRoaW4gdGhlIGNlbnRyYWwgbmVydm91cyBzeXN0ZW0gaW4gYW4gYXR0ZW1wdCB0byByZXBhaXIgdGhlIGluaXRpYWwgdGlzc3VlIGRhbWFnZS4gTWFueSBzdHVkaWVzIGhhdmUgaWxsdXN0cmF0ZWQgdGhlIGltcG9ydGFuY2Ugb2YgdGhlIGdsaWFsIGNlbGwgcmVzcG9uc2UgdG8gaW5qdXJ5LCBhbmQgdGhlIGluZmx1ZW5jZXMgb2YgaW5mbGFtbWF0aW9uIGFuZCB3b3VuZCBoZWFsaW5nIHByb2Nlc3NlcyBvbiB0aGUgb3ZlcmFsbCBtb3JiaWRpdHkgYW5kIHBlcm1hbmVudCBkaXNhYmlsaXR5IHRoYXQgcmVzdWx0LiBUaGUgYWJvcnRpdmUgYXR0ZW1wdHMgb2YgbmV1cm9uYWwgcmVnZW5lcmF0aW9uIGFmdGVyIHNwaW5hbCBjb3JkIGluanVyeSBhcmUgaW5mbHVlbmNlZCBieSBpbmZsYW1tYXRvcnkgY2VsbCBhY3RpdmF0aW9uLCByZWFjdGl2ZSBhc3Ryb2dsaW9zaXMgYW5kIHRoZSBwcm9kdWN0aW9uIG9mIGJvdGggZ3Jvd3RoIHByb21vdGluZyBhbmQgaW5oaWJpdG9yeSBleHRyYWNlbGx1bGFyIG1vbGVjdWxlcy4gRGVzcGl0ZSB0aGUgaGlzdG9yaWNhbCBwZXJzcGVjdGl2ZSB0aGF0IHRoZSBnbGlhbCBzY2FyIHdhcyBhIG1lY2hhbmljYWwgYmFycmllciB0byByZWdlbmVyYXRpb24sIGluaGliaXRvcnkgbW9sZWN1bGVzIGluIHRoZSBmb3JtaW5nIHNjYXIgYW5kIG1ldGhvZHMgdG8gb3ZlcmNvbWUgdGhlbSBoYXZlIHN1Z2dlc3RlZCBtb2xlY3VsYXIgbW9kaWZpY2F0aW9uIHN0cmF0ZWdpZXMgdG8gYWxsb3cgbmV1cm9uYWwgZ3Jvd3RoIGFuZCBmdW5jdGlvbmFsIHJlZ2VuZXJhdGlvbi4gVW5saWtlIG15ZWxpbiBhc3NvY2lhdGVkIGluaGliaXRvcnkgbW9sZWN1bGVzLCB3aGljaCByZW1haW4gYXQgbGFyZ2VseSBzdGF0aWMgbGV2ZWxzIGJlZm9yZSBhbmQgYWZ0ZXIgY2VudHJhbCBuZXJ2b3VzIHN5c3RlbSB0cmF1bWEsIGluaGliaXRvcnkgZXh0cmFjZWxsdWxhciBtYXRyaXggbW9sZWN1bGVzIGFyZSBkcmFtYXRpY2FsbHkgdXByZWd1bGF0ZWQgZHVyaW5nIHRoZSBpbmZsYW1tYXRvcnkgc3RhZ2VzIGFmdGVyIGluanVyeSBwcm92aWRpbmcgYSB3aW5kb3cgb2Ygb3Bwb3J0dW5pdHkgZm9yIHRoZSBkZWxpdmVyeSBvZiBjYW5kaWRhdGUgdGhlcmFwZXV0aWMgaW50ZXJ2ZW50aW9ucy4gV2hpbGUgaGlnaCBkb3NlIG1ldGh5bHByZWRuaXNvbG9uZSBzdGVyb2lkIHRoZXJhcHkgYWxvbmUgaGFzIG5vdCBwcm92ZWQgdG8gYmUgdGhlIHNvbHV0aW9uIHRvIHRoaXMgZGlmZmljdWx0IGNsaW5pY2FsIHByb2JsZW0sIG90aGVyIHN0cmF0ZWdpZXMgZm9yIG1vZHVsYXRpbmcgaW5mbGFtbWF0aW9uIGFuZCBjaGFuZ2luZyB0aGUgbWFrZSB1cCBvZiBpbmhpYml0b3J5IG1vbGVjdWxlcyBpbiB0aGUgZXh0cmFjZWxsdWxhciBtYXRyaXggYXJlIHByb3ZpZGluZyByb2J1c3QgZXZpZGVuY2UgdGhhdCByZWhhYmlsaXRhdGlvbiBhZnRlciBzcGluYWwgY29yZCBhbmQgYnJhaW4gaW5qdXJ5IGhhcyB0aGUgcG90ZW50aWFsIHRvIHNpZ25pZmljYW50bHkgY2hhbmdlIHRoZSBvdXRjb21lIGZvciB3aGF0IHdhcyBvbmNlIHRob3VnaHQgdG8gYmUgcGVybWFuZW50IGRpc2FiaWxpdHkuIMKpIDIwMDcgRWxzZXZpZXIgSW5jLiBBbGwgcmlnaHRzIHJlc2VydmVkLiIsInB1Ymxpc2hlciI6IkV4cCBOZXVyb2wiLCJpc3N1ZSI6IjIiLCJ2b2x1bWUiOiIyMDkifSwiaXNUZW1wb3JhcnkiOmZhbHNlfSx7ImlkIjoiODg2MzViMDUtNWI5NC0zN2Y5LTk0MmQtOTJlZjM3MjhjZjI0IiwiaXRlbURhdGEiOnsidHlwZSI6ImFydGljbGUtam91cm5hbCIsImlkIjoiODg2MzViMDUtNWI5NC0zN2Y5LTk0MmQtOTJlZjM3MjhjZjI0IiwidGl0bGUiOiJGdW5jdGlvbmFsIHJlZ2VuZXJhdGlvbiBvZiByZXNwaXJhdG9yeSBwYXRod2F5cyBhZnRlciBzcGluYWwgY29yZCBpbmp1cnkiLCJhdXRob3IiOlt7ImZhbWlseSI6IkFsaWxhaW4iLCJnaXZlbiI6IldhcnJlbiBKLiIsInBhcnNlLW5hbWVzIjpmYWxzZSwiZHJvcHBpbmctcGFydGljbGUiOiIiLCJub24tZHJvcHBpbmctcGFydGljbGUiOiIifSx7ImZhbWlseSI6Ikhvcm4iLCJnaXZlbiI6IktldmluIFAuIiwicGFyc2UtbmFtZXMiOmZhbHNlLCJkcm9wcGluZy1wYXJ0aWNsZSI6IiIsIm5vbi1kcm9wcGluZy1wYXJ0aWNsZSI6IiJ9LHsiZmFtaWx5IjoiSHUiLCJnaXZlbiI6IkhvbmdtZWkiLCJwYXJzZS1uYW1lcyI6ZmFsc2UsImRyb3BwaW5nLXBhcnRpY2xlIjoiIiwibm9uLWRyb3BwaW5nLXBhcnRpY2xlIjoiIn0seyJmYW1pbHkiOiJEaWNrIiwiZ2l2ZW4iOiJUaG9tYXMgRS4iLCJwYXJzZS1uYW1lcyI6ZmFsc2UsImRyb3BwaW5nLXBhcnRpY2xlIjoiIiwibm9uLWRyb3BwaW5nLXBhcnRpY2xlIjoiIn0seyJmYW1pbHkiOiJTaWx2ZXIiLCJnaXZlbiI6IkplcnJ5IiwicGFyc2UtbmFtZXMiOmZhbHNlLCJkcm9wcGluZy1wYXJ0aWNsZSI6IiIsIm5vbi1kcm9wcGluZy1wYXJ0aWNsZSI6IiJ9XSwiY29udGFpbmVyLXRpdGxlIjoiTmF0dXJlIiwiY29udGFpbmVyLXRpdGxlLXNob3J0IjoiTmF0dXJlIiwiYWNjZXNzZWQiOnsiZGF0ZS1wYXJ0cyI6W1syMDI2LDcsMTldXX0sIkRPSSI6IjEwLjEwMzgvTkFUVVJFMTAxOTkiLCJJU1NOIjoiMTQ3Ni00Njg3IiwiUE1JRCI6IjIxNzUzODQ5IiwiVVJMIjoiaHR0cHM6Ly9wdWJtZWQubmNiaS5ubG0ubmloLmdvdi8yMTc1Mzg0OS8iLCJpc3N1ZWQiOnsiZGF0ZS1wYXJ0cyI6W1syMDExLDcsMTRdXX0sInBhZ2UiOiIxOTYtMjAwIiwiYWJzdHJhY3QiOiJTcGluYWwgY29yZCBpbmp1cmllcyBvZnRlbiBvY2N1ciBhdCB0aGUgY2VydmljYWwgbGV2ZWwgYWJvdmUgdGhlIHBocmVuaWMgbW90b3IgcG9vbHMsIHdoaWNoIGlubmVydmF0ZSB0aGUgZGlhcGhyYWdtLiBUaGUgZWZmZWN0cyBvZiBpbXBhaXJlZCBicmVhdGhpbmcgYXJlIGEgbGVhZGluZyBjYXVzZSBvZiBkZWF0aCBmcm9tIHNwaW5hbCBjb3JkIGluanVyaWVzLCB1bmRlcnNjb3JpbmcgdGhlIGltcG9ydGFuY2Ugb2YgZGV2ZWxvcGluZyBzdHJhdGVnaWVzIHRvIHJlc3RvcmUgcmVzcGlyYXRvcnkgYWN0aXZpdHkuIEhlcmUgd2Ugc2hvdyB0aGF0LCBhZnRlciBjZXJ2aWNhbCBzcGluYWwgY29yZCBpbmp1cnksIHRoZSBleHByZXNzaW9uIG9mIGNob25kcm9pdGluIHN1bHBoYXRlIHByb3Rlb2dseWNhbnMgKENTUEdzKSBhc3NvY2lhdGVkIHdpdGggdGhlIHBlcmluZXVyb25hbCBuZXQgKFBOTikgaXMgdXByZWd1bGF0ZWQgYXJvdW5kIHRoZSBwaHJlbmljIG1vdG9yIG5ldXJvbnMuIERpZ2VzdGlvbiBvZiB0aGVzZSBwb3RlbnRseSBpbmhpYml0b3J5IGV4dHJhY2VsbHVsYXIgbWF0cml4IG1vbGVjdWxlcyB3aXRoIGNob25kcm9pdGluYXNlIEFCQyAoZGVub3RlZCBDaEFCQykgY291bGQsIGJ5IGl0c2VsZiwgcHJvbW90ZSB0aGUgcGxhc3RpY2l0eSBvZiB0cmFjdHMgdGhhdCB3ZXJlIHNwYXJlZCBhbmQgcmVzdG9yZSBsaW1pdGVkIGFjdGl2aXR5IHRvIHRoZSBwYXJhbHlzZWQgZGlhcGhyYWdtLiBIb3dldmVyLCB3aGVuIGNvbWJpbmVkIHdpdGggYSBwZXJpcGhlcmFsIG5lcnZlIGF1dG9ncmFmdCwgQ2hBQkMgdHJlYXRtZW50IHJlc3VsdGVkIGluIGxlbmd0aHkgcmVnZW5lcmF0aW9uIG9mIHNlcm90b25pbi1jb250YWluaW5nIGF4b25zIGFuZCBvdGhlciBidWxib3NwaW5hbCBmaWJyZXMgYW5kIHJlbWFya2FibGUgcmVjb3Zlcnkgb2YgZGlhcGhyYWdtYXRpYyBmdW5jdGlvbi4gQWZ0ZXIgcmVjb3ZlcnkgYW5kIGluaXRpYWwgdHJhbnNlY3Rpb24gb2YgdGhlIGdyYWZ0IGJyaWRnZSwgdGhlcmUgd2FzIGFuIHVudXN1YWwsIG92ZXJhbGwgaW5jcmVhc2UgaW4gdG9uaWMgZWxlY3Ryb215b2dyYXBoaWMgYWN0aXZpdHkgb2YgdGhlIGRpYXBocmFnbSwgc3VnZ2VzdGluZyB0aGF0IGNvbnNpZGVyYWJsZSByZW1vZGVsbGluZyBvZiB0aGUgc3BpbmFsIGNvcmQgY2lyY3VpdHJ5IG9jY3VycyBhZnRlciByZWdlbmVyYXRpb24uIFRoaXMgaW5jcmVhc2Ugd2FzIGZvbGxvd2VkIGJ5IGNvbXBsZXRlIGVsaW1pbmF0aW9uIG9mIHRoZSByZXN0b3JlZCBhY3Rpdml0eSwgcHJvdmluZyB0aGF0IHJlZ2VuZXJhdGlvbiBpcyBjcnVjaWFsIGZvciB0aGUgcmV0dXJuIG9mIGZ1bmN0aW9uLiBPdmVyYWxsLCB0aGVzZSBleHBlcmltZW50cyBwcmVzZW50IGEgd2F5IHRvIG1hcmtlZGx5IHJlc3RvcmUgdGhlIGZ1bmN0aW9uIG9mIGEgc2luZ2xlIG11c2NsZSBhZnRlciBkZWJpbGl0YXRpbmcgdHJhdW1hIHRvIHRoZSBjZW50cmFsIG5lcnZvdXMgc3lzdGVtLCB0aHJvdWdoIGJvdGggcHJvbW90aW5nIHRoZSBwbGFzdGljaXR5IG9mIHNwYXJlZCB0cmFjdHMgYW5kIHJlZ2VuZXJhdGluZyBlc3NlbnRpYWwgcGF0aHdheXMuIMKpIDIwMTEgTWFjbWlsbGFuIFB1Ymxpc2hlcnMgTGltaXRlZC4gQWxsIHJpZ2h0cyByZXNlcnZlZC4iLCJwdWJsaXNoZXIiOiJOYXR1cmUiLCJpc3N1ZSI6IjczNTUiLCJ2b2x1bWUiOiI0NzUifSwiaXNUZW1wb3JhcnkiOmZhbHNlfSx7ImlkIjoiZmU4M2UyMjUtZTFhMy0zNWUzLThhYTItNzJiNTA1ZTc5NWVkIiwiaXRlbURhdGEiOnsidHlwZSI6ImFydGljbGUtam91cm5hbCIsImlkIjoiZmU4M2UyMjUtZTFhMy0zNWUzLThhYTItNzJiNTA1ZTc5NWVkIiwidGl0bGUiOiJJbmhpYml0aW9uIG9mIGFzdHJvZ2xpYWwgbnVjbGVhciBmYWN0b3Iga2FwcGFCIHJlZHVjZXMgaW5mbGFtbWF0aW9uIGFuZCBpbXByb3ZlcyBmdW5jdGlvbmFsIHJlY292ZXJ5IGFmdGVyIHNwaW5hbCBjb3JkIGluanVyeSIsImF1dGhvciI6W3siZmFtaWx5IjoiQnJhbWJpbGxhIiwiZ2l2ZW4iOiJSb2JlcnRhIiwicGFyc2UtbmFtZXMiOmZhbHNlLCJkcm9wcGluZy1wYXJ0aWNsZSI6IiIsIm5vbi1kcm9wcGluZy1wYXJ0aWNsZSI6IiJ9LHsiZmFtaWx5IjoiQnJhY2NoaS1SaWNhcmQiLCJnaXZlbiI6IlZhbGVyaWUiLCJwYXJzZS1uYW1lcyI6ZmFsc2UsImRyb3BwaW5nLXBhcnRpY2xlIjoiIiwibm9uLWRyb3BwaW5nLXBhcnRpY2xlIjoiIn0seyJmYW1pbHkiOiJIdSIsImdpdmVuIjoiV2VuIEh1aSIsInBhcnNlLW5hbWVzIjpmYWxzZSwiZHJvcHBpbmctcGFydGljbGUiOiIiLCJub24tZHJvcHBpbmctcGFydGljbGUiOiIifSx7ImZhbWlseSI6IkZyeWRlbCIsImdpdmVuIjoiQmVhdGEiLCJwYXJzZS1uYW1lcyI6ZmFsc2UsImRyb3BwaW5nLXBhcnRpY2xlIjoiIiwibm9uLWRyb3BwaW5nLXBhcnRpY2xlIjoiIn0seyJmYW1pbHkiOiJCcmFtd2VsbCIsImdpdmVuIjoiQW5ubWFyaWUiLCJwYXJzZS1uYW1lcyI6ZmFsc2UsImRyb3BwaW5nLXBhcnRpY2xlIjoiIiwibm9uLWRyb3BwaW5nLXBhcnRpY2xlIjoiIn0seyJmYW1pbHkiOiJLYXJtYWxseSIsImdpdmVuIjoiU2hhZmZpYXQiLCJwYXJzZS1uYW1lcyI6ZmFsc2UsImRyb3BwaW5nLXBhcnRpY2xlIjoiIiwibm9uLWRyb3BwaW5nLXBhcnRpY2xlIjoiIn0seyJmYW1pbHkiOiJHcmVlbiIsImdpdmVuIjoiRWR3YXJkIEouIiwicGFyc2UtbmFtZXMiOmZhbHNlLCJkcm9wcGluZy1wYXJ0aWNsZSI6IiIsIm5vbi1kcm9wcGluZy1wYXJ0aWNsZSI6IiJ9LHsiZmFtaWx5IjoiQmV0aGVhIiwiZ2l2ZW4iOiJKb2huIFIuIiwicGFyc2UtbmFtZXMiOmZhbHNlLCJkcm9wcGluZy1wYXJ0aWNsZSI6IiIsIm5vbi1kcm9wcGluZy1wYXJ0aWNsZSI6IiJ9XSwiY29udGFpbmVyLXRpdGxlIjoiVGhlIEpvdXJuYWwgb2YgZXhwZXJpbWVudGFsIG1lZGljaW5lIiwiY29udGFpbmVyLXRpdGxlLXNob3J0IjoiSi4gRXhwLiBNZWQuIiwiYWNjZXNzZWQiOnsiZGF0ZS1wYXJ0cyI6W1syMDI2LDcsMTldXX0sIkRPSSI6IjEwLjEwODQvSkVNLjIwMDQxOTE4IiwiSVNTTiI6IjAwMjItMTAwNyIsIlBNSUQiOiIxNTk5ODc5MyIsIlVSTCI6Imh0dHBzOi8vcHVibWVkLm5jYmkubmxtLm5paC5nb3YvMTU5OTg3OTMvIiwiaXNzdWVkIjp7ImRhdGUtcGFydHMiOltbMjAwNSw3LDRdXX0sInBhZ2UiOiIxNDUtMTU2IiwiYWJzdHJhY3QiOiJJbiB0aGUgY2VudHJhbCBuZXJ2b3VzIHN5c3RlbSAoQ05TKSwgdGhlIHRyYW5zY3JpcHRpb24gZmFjdG9yIG51Y2xlYXIgZmFjdG9yIChORiktzrpCIGlzIGEga2V5IHJlZ3VsYXRvciBvZiBpbmZsYW1tYXRpb24gYW5kIHNlY29uZGFyeSBpbmp1cnkgcHJvY2Vzc2VzLiBBZnRlciB0cmF1bWEgb3IgZGlzZWFzZSwgdGhlIGV4cHJlc3Npb24gb2YgTkYtzrpCLWRlcGVuZGVudCBnZW5lcyBpcyBoaWdobHkgYWN0aXZhdGVkLCBsZWFkaW5nIHRvIGJvdGggcHJvdGVjdGl2ZSBhbmQgZGV0cmltZW50YWwgZWZmZWN0cyBvbiBDTlMgcmVjb3ZlcnkuIFdlIGRlbW9uc3RyYXRlIHRoYXQgc2VsZWN0aXZlIGluYWN0aXZhdGlvbiBvZiBhc3Ryb2dsaWFsIE5GLc66QiBpbiB0cmFuc2dlbmljIG1pY2UgZXhwcmVzc2luZyBhIGRvbWluYW50IG5lZ2F0aXZlIChkbikgZm9ybSBvZiB0aGUgaW5oaWJpdG9yIG9mIM66Qs6xIHVuZGVyIHRoZSBjb250cm9sIG9mIGFuIGFzdHJvY3l0ZS1zcGVjaWZpYyBwcm9tb3RlciAoZ2xpYWwgZmlicmlsbGFyeSBhY2lkaWMgcHJvdGVpbiBbR0ZBUF0tZG4gbWljZSkgbGVhZHMgdG8gYSBkcmFtYXRpYyBpbXByb3ZlbWVudCBpbiBmdW5jdGlvbmFsIHJlY292ZXJ5IDggd2sgYWZ0ZXIgY29udHVzaXZlIHNwaW5hbCBjb3JkIGluanVyeSAoU0NJKS4gSGlzdG9sb2dpY2FsbHksIEdGQVAgbWljZSBleGhpYml0IHJlZHVjZWQgbGVzaW9uIHZvbHVtZSBhbmQgc3Vic3RhbnRpYWxseSBpbmNyZWFzZWQgd2hpdGUgbWF0dGVyIHByZXNlcnZhdGlvbi4gSW4gcGFyYWxsZWwsIHRoZXkgc2hvdyByZWR1Y2VkIGV4cHJlc3Npb24gb2YgcHJvaW5mbGFtbWF0b3J5IGNoZW1va2luZXMgYW5kIGN5dG9raW5lcywgc3VjaCBhcyBDWENMMTAsIENDTDIsIGFuZCB0cmFuc2Zvcm1pbmcgZ3Jvd3RoIGZhY3Rvci3OsjIsIGFuZCBvZiBjaG9uZHJvaXRpbiBzdWxmYXRlIHByb3Rlb2dseWNhbnMgcGFydGljaXBhdGluZyBpbiB0aGUgZm9ybWF0aW9uIG9mIHRoZSBnbGlhbCBzY2FyLiBXZSBjb25jbHVkZSB0aGF0IHNlbGVjdGl2ZSBpbmhpYml0aW9uIG9mIE5GLc66QiBzaWduYWxpbmcgaW4gYXN0cm9jeXRlcyByZXN1bHRzIGluIHByb3RlY3RpdmUgZWZmZWN0cyBhZnRlciBTQ0kgYW5kIHByb3Bvc2UgdGhlIE5GLc66QiBwYXRod2F5IGFzIGEgcG9zc2libGUgbmV3IHRhcmdldCBmb3IgdGhlIGRldmVsb3BtZW50IG9mIHRoZXJhcGV1dGljIHN0cmF0ZWdpZXMgZm9yIHRoZSB0cmVhdG1lbnQgb2YgU0NJLiBKRU0gwqkgVGhlIFJvY2tlZmVsbGVyIFVuaXZlcnNpdHkgUHJlc3MuIiwicHVibGlzaGVyIjoiSiBFeHAgTWVkIiwiaXNzdWUiOiIxIiwidm9sdW1lIjoiMjAyIn0sImlzVGVtcG9yYXJ5IjpmYWxzZX0seyJpZCI6ImJlY2M0ZjVhLWQ0YWUtMzkyNi04YWZhLWY5MGMxN2FiZmY0OSIsIml0ZW1EYXRhIjp7InR5cGUiOiJhcnRpY2xlLWpvdXJuYWwiLCJpZCI6ImJlY2M0ZjVhLWQ0YWUtMzkyNi04YWZhLWY5MGMxN2FiZmY0OSIsInRpdGxlIjoiVHJhbnNnZW5pYyBJbmhpYml0aW9uIG9mIEFzdHJvZ2xpYWwgTkYtzrpCIEltcHJvdmVzIEZ1bmN0aW9uYWwgT3V0Y29tZSBpbiBFeHBlcmltZW50YWwgQXV0b2ltbXVuZSBFbmNlcGhhbG9teWVsaXRpcyBieSBTdXBwcmVzc2luZyBDaHJvbmljIENlbnRyYWwgTmVydm91cyBTeXN0ZW0gSW5mbGFtbWF0aW9uIiwiYXV0aG9yIjpbeyJmYW1pbHkiOiJCcmFtYmlsbGEiLCJnaXZlbiI6IlJvYmVydGEiLCJwYXJzZS1uYW1lcyI6ZmFsc2UsImRyb3BwaW5nLXBhcnRpY2xlIjoiIiwibm9uLWRyb3BwaW5nLXBhcnRpY2xlIjoiIn0seyJmYW1pbHkiOiJQZXJzYXVkIiwiZ2l2ZW4iOiJUcmlrYWxkYXJzaGkiLCJwYXJzZS1uYW1lcyI6ZmFsc2UsImRyb3BwaW5nLXBhcnRpY2xlIjoiIiwibm9uLWRyb3BwaW5nLXBhcnRpY2xlIjoiIn0seyJmYW1pbHkiOiJIdSIsImdpdmVuIjoiWGlhbmNoZW4iLCJwYXJzZS1uYW1lcyI6ZmFsc2UsImRyb3BwaW5nLXBhcnRpY2xlIjoiIiwibm9uLWRyb3BwaW5nLXBhcnRpY2xlIjoiIn0seyJmYW1pbHkiOiJLYXJtYWxseSIsImdpdmVuIjoiU2hhZmZpYXQiLCJwYXJzZS1uYW1lcyI6ZmFsc2UsImRyb3BwaW5nLXBhcnRpY2xlIjoiIiwibm9uLWRyb3BwaW5nLXBhcnRpY2xlIjoiIn0seyJmYW1pbHkiOiJTaGVzdG9wYWxvdiIsImdpdmVuIjoiVmFsZXJ5IEkiLCJwYXJzZS1uYW1lcyI6ZmFsc2UsImRyb3BwaW5nLXBhcnRpY2xlIjoiIiwibm9uLWRyb3BwaW5nLXBhcnRpY2xlIjoiIn0seyJmYW1pbHkiOiJEdm9yaWFudGNoaWtvdmEiLCJnaXZlbiI6IkdhbGluYSIsInBhcnNlLW5hbWVzIjpmYWxzZSwiZHJvcHBpbmctcGFydGljbGUiOiIiLCJub24tZHJvcHBpbmctcGFydGljbGUiOiIifSx7ImZhbWlseSI6Ikl2YW5vdiIsImdpdmVuIjoiRG1pdHJ5IiwicGFyc2UtbmFtZXMiOmZhbHNlLCJkcm9wcGluZy1wYXJ0aWNsZSI6IiIsIm5vbi1kcm9wcGluZy1wYXJ0aWNsZSI6IiJ9LHsiZmFtaWx5IjoiTmF0aGFuc29uIiwiZ2l2ZW4iOiJMdWJvdiIsInBhcnNlLW5hbWVzIjpmYWxzZSwiZHJvcHBpbmctcGFydGljbGUiOiIiLCJub24tZHJvcHBpbmctcGFydGljbGUiOiIifSx7ImZhbWlseSI6IkJhcm51bSIsImdpdmVuIjoiU2NvdHQgUiIsInBhcnNlLW5hbWVzIjpmYWxzZSwiZHJvcHBpbmctcGFydGljbGUiOiIiLCJub24tZHJvcHBpbmctcGFydGljbGUiOiIifSx7ImZhbWlseSI6IkJldGhlYSIsImdpdmVuIjoiSm9obiBSIiwicGFyc2UtbmFtZXMiOmZhbHNlLCJkcm9wcGluZy1wYXJ0aWNsZSI6IiIsIm5vbi1kcm9wcGluZy1wYXJ0aWNsZSI6IiJ9XSwiY29udGFpbmVyLXRpdGxlIjoiSm91cm5hbCBvZiBpbW11bm9sb2d5IChCYWx0aW1vcmUsIE1kLiA6IDE5NTApIiwiY29udGFpbmVyLXRpdGxlLXNob3J0IjoiSi4gSW1tdW5vbC4iLCJhY2Nlc3NlZCI6eyJkYXRlLXBhcnRzIjpbWzIwMjYsNywxOV1dfSwiRE9JIjoiMTAuNDA0OS9KSU1NVU5PTC4wODAyOTU0IiwiSVNTTiI6IjAwMjItMTc2NyIsIlBNSUQiOiIxOTIzNDE1NyIsIlVSTCI6Imh0dHBzOi8vcG1jLm5jYmkubmxtLm5paC5nb3YvYXJ0aWNsZXMvUE1DNDI5MTEyNi8iLCJpc3N1ZWQiOnsiZGF0ZS1wYXJ0cyI6W1syMDA5LDMsMV1dfSwicGFnZSI6IjI2MjgiLCJhYnN0cmFjdCI6IkluIHRoZSBDTlMsIHRoZSB0cmFuc2NyaXB0aW9uIGZhY3RvciBORi3OukIgaXMgYSBrZXkgcmVndWxhdG9yIG9mIGluZmxhbW1hdGlvbiBhbmQgc2Vjb25kYXJ5IGluanVyeSBwcm9jZXNzZXMuIEZvbGxvd2luZyB0cmF1bWEgb3IgZGlzZWFzZSwgdGhlIGV4cHJlc3Npb24gb2YgTkYtzrpCLWRlcGVuZGVudCBnZW5lcyBpcyBhY3RpdmF0ZWQsIGxlYWRpbmcgdG8gYm90aCBwcm90ZWN0aXZlIGFuZCBkZXRyaW1lbnRhbCBlZmZlY3RzLiBJbiB0aGlzIHN0dWR5LCB3ZSBzaG93IHRoYXQgdHJhbnNnZW5pYyBpbmFjdGl2YXRpb24gb2YgYXN0cm9nbGlhbCBORi3OukIgKGdsaWFsIGZpYnJpbGxhcnkgYWNpZGljIHByb3RlaW4tSc66Qs6xLWRvbWluYW50LW5lZ2F0aXZlIG1pY2UpIHJlc3VsdGVkIGluIHJlZHVjZWQgZGlzZWFzZSBzZXZlcml0eSBhbmQgaW1wcm92ZWQgZnVuY3Rpb25hbCByZWNvdmVyeSBmb2xsb3dpbmcgZXhwZXJpbWVudGFsIGF1dG9pbW11bmUgZW5jZXBoYWxvbXllbGl0aXMuIEF0IHRoZSBjaHJvbmljIHN0YWdlIG9mIHRoZSBkaXNlYXNlLCB0cmFuc2dlbmljIG1pY2UgZXhoaWJpdGVkIGFuIG92ZXJhbGwgaGlnaGVyIHByZXNlbmNlIG9mIGxldWtvY3l0ZXMgaW4gc3BpbmFsIGNvcmQgYW5kIGJyYWluLCBhbmQgYSBtYXJrZWRseSBoaWdoZXIgcGVyY2VudGFnZSBvZiBDRDgrQ0QxMjIrIFQgcmVndWxhdG9yeSBjZWxscyBjb21wYXJlZCB3aXRoIHdpbGQgdHlwZSwgd2hpY2ggY29ycmVsYXRlZCB3aXRoIHRoZSB0aW1pbmcgb2YgY2xpbmljYWwgcmVjb3ZlcnkuIFdlIGFsc28gb2JzZXJ2ZWQgdGhhdCBleHByZXNzaW9uIG9mIHByb2luZmxhbW1hdG9yeSBnZW5lcyBpbiBib3RoIHNwaW5hbCBjb3JkIGFuZCBjZXJlYmVsbHVtIHdhcyBkZWxheWVkIGFuZCByZWR1Y2VkLCB3aGVyZWFzIHRoZSBsb3NzIG9mIG5ldXJvbmFsLXNwZWNpZmljIG1vbGVjdWxlcyBlc3NlbnRpYWwgZm9yIHN5bmFwdGljIHRyYW5zbWlzc2lvbiB3YXMgbGltaXRlZCBjb21wYXJlZCB3aXRoIHdpbGQtdHlwZSBtaWNlLiBGdXJ0aGVybW9yZSwgZGVhdGggb2YgcmV0aW5hbCBnYW5nbGlvbiBjZWxscyBpbiBhZmZlY3RlZCByZXRpbmFzIHdhcyBhbG1vc3QgYWJvbGlzaGVkLCBzdWdnZXN0aW5nIHRoZSBhY3RpdmF0aW9uIG9mIG5ldXJvcHJvdGVjdGl2ZSBtZWNoYW5pc21zLiBPdXIgZGF0YSBpbmRpY2F0ZSB0aGF0IGluaGliaXRpbmcgTkYtzrpCIGluIGFzdHJvY3l0ZXMgcmVzdWx0cyBpbiBuZXVyb3Byb3RlY3RpdmUgZWZmZWN0cyBmb2xsb3dpbmcgZXhwZXJpbWVudGFsIGF1dG9pbW11bmUgZW5jZXBoYWxvbXllbGl0aXMsIGRpcmVjdGx5IGltcGxpY2F0aW5nIGFzdHJvY3l0ZXMgaW4gdGhlIHBhdGhvcGh5c2lvbG9neSBvZiB0aGlzIGRpc2Vhc2UuIiwicHVibGlzaGVyIjoiT3hmb3JkIFVuaXZlcnNpdHkgUHJlc3MgKE9VUCkiLCJpc3N1ZSI6IjUiLCJ2b2x1bWUiOiIxODIifSwiaXNUZW1wb3JhcnkiOmZhbHNlfSx7ImlkIjoiYmI5ZWFiOWItNmFkMy0zNmZlLTk2YzgtMWVhNmYxZTFkYmExIiwiaXRlbURhdGEiOnsidHlwZSI6ImFydGljbGUtam91cm5hbCIsImlkIjoiYmI5ZWFiOWItNmFkMy0zNmZlLTk2YzgtMWVhNmYxZTFkYmExIiwidGl0bGUiOiJMZXVrb2N5dGUgaW5maWx0cmF0aW9uLCBuZXVyb25hbCBkZWdlbmVyYXRpb24sIGFuZCBuZXVyaXRlIG91dGdyb3d0aCBhZnRlciBhYmxhdGlvbiBvZiBzY2FyLWZvcm1pbmcsIHJlYWN0aXZlIGFzdHJvY3l0ZXMgaW4gYWR1bHQgdHJhbnNnZW5pYyBtaWNlIiwiYXV0aG9yIjpbeyJmYW1pbHkiOiJCdXNoIiwiZ2l2ZW4iOiJUb2J5IEcuIiwicGFyc2UtbmFtZXMiOmZhbHNlLCJkcm9wcGluZy1wYXJ0aWNsZSI6IiIsIm5vbi1kcm9wcGluZy1wYXJ0aWNsZSI6IiJ9LHsiZmFtaWx5IjoiUHV2YW5hY2hhbmRyYSIsImdpdmVuIjoiTmFybWFuIiwicGFyc2UtbmFtZXMiOmZhbHNlLCJkcm9wcGluZy1wYXJ0aWNsZSI6IiIsIm5vbi1kcm9wcGluZy1wYXJ0aWNsZSI6IiJ9LHsiZmFtaWx5IjoiSG9ybmVyIiwiZ2l2ZW4iOiJDYXRoZXJpbmUgSC4iLCJwYXJzZS1uYW1lcyI6ZmFsc2UsImRyb3BwaW5nLXBhcnRpY2xlIjoiIiwibm9uLWRyb3BwaW5nLXBhcnRpY2xlIjoiIn0seyJmYW1pbHkiOiJQb2xpdG8iLCJnaXZlbiI6IkFuYWJlbGxhIiwicGFyc2UtbmFtZXMiOmZhbHNlLCJkcm9wcGluZy1wYXJ0aWNsZSI6IiIsIm5vbi1kcm9wcGluZy1wYXJ0aWNsZSI6IiJ9LHsiZmFtaWx5IjoiT3N0ZW5mZWxkIiwiZ2l2ZW4iOiJUaG9yIiwicGFyc2UtbmFtZXMiOmZhbHNlLCJkcm9wcGluZy1wYXJ0aWNsZSI6IiIsIm5vbi1kcm9wcGluZy1wYXJ0aWNsZSI6IiJ9LHsiZmFtaWx5IjoiU3ZlbmRzZW4iLCJnaXZlbiI6IkNsaXZlIE4uIiwicGFyc2UtbmFtZXMiOmZhbHNlLCJkcm9wcGluZy1wYXJ0aWNsZSI6IiIsIm5vbi1kcm9wcGluZy1wYXJ0aWNsZSI6IiJ9LHsiZmFtaWx5IjoiTXVja2UiLCJnaXZlbiI6Ikxlbm5hcnQiLCJwYXJzZS1uYW1lcyI6ZmFsc2UsImRyb3BwaW5nLXBhcnRpY2xlIjoiIiwibm9uLWRyb3BwaW5nLXBhcnRpY2xlIjoiIn0seyJmYW1pbHkiOiJKb2huc29uIiwiZ2l2ZW4iOiJNYXJ0aW4gSC4iLCJwYXJzZS1uYW1lcyI6ZmFsc2UsImRyb3BwaW5nLXBhcnRpY2xlIjoiIiwibm9uLWRyb3BwaW5nLXBhcnRpY2xlIjoiIn0seyJmYW1pbHkiOiJTb2Zyb25pZXciLCJnaXZlbiI6Ik1pY2hhZWwiLCJwYXJzZS1uYW1lcyI6ZmFsc2UsImRyb3BwaW5nLXBhcnRpY2xlIjoiVi4iLCJub24tZHJvcHBpbmctcGFydGljbGUiOiIifV0sImNvbnRhaW5lci10aXRsZSI6Ik5ldXJvbiIsImNvbnRhaW5lci10aXRsZS1zaG9ydCI6Ik5ldXJvbiIsImFjY2Vzc2VkIjp7ImRhdGUtcGFydHMiOltbMjAyNiw3LDE5XV19LCJET0kiOiIxMC4xMDE2L1MwODk2LTYyNzMoMDApODA3ODEtMyIsIklTU04iOiIwODk2NjI3MyIsIlBNSUQiOiIxMDM5OTkzNiIsIlVSTCI6Imh0dHBzOi8vcHVibWVkLm5jYmkubmxtLm5paC5nb3YvMTAzOTk5MzYvIiwiaXNzdWVkIjp7ImRhdGUtcGFydHMiOltbMTk5OV1dfSwicGFnZSI6IjI5Ny0zMDgiLCJhYnN0cmFjdCI6IlJlYWN0aXZlIGFzdHJvY3l0ZXMgYWRqYWNlbnQgdG8gYSBmb3JlYnJhaW4gc3RhYiBpbmp1cnkgd2VyZSBzZWxlY3RpdmVseSBhYmxhdGVkIGluIGFkdWx0IG1pY2UgZXhwcmVzc2luZyBIU1YtVEsgZnJvbSB0aGUgR2ZhcCBwcm9tb3RlciBieSB0cmVhdG1lbnQgd2l0aCBnYW5jaWNsb3Zpci4gSW5qdXJlZCB0aXNzdWUgdGhhdCB3YXMgZGVwbGV0ZWQgb2YgR0ZBUC1wb3NpdGl2ZSBhc3Ryb2N5dGVzIGV4aGliaXRlZCAoMSkgYSBwcm9sb25nZWQgMjUtZm9sZCBpbmNyZWFzZSBpbiBpbmZpbHRyYXRpb24gb2YgQ0Q0NS1wb3NpdGl2ZSBsZXVrb2N5dGVzLCBpbmNsdWRpbmcgdWx0cmFzdHJ1Y3R1cmFsbHkgaWRlbnRpZmllZCBtb25vY3l0ZXMsIG1hY3JvcGhhZ2VzLCBuZXV0cm9waGlscywgYW5kIGx5bXBob2N5dGVzLCAoMikgZmFpbHVyZSBvZiBibG9vZC1icmFpbiBiYXJyaWVyIChCQkIpIHJlcGFpciwgKDMpIHN1YnN0YW50aWFsIG5ldXJvbmFsIGRlZ2VuZXJhdGlvbiB0aGF0IGNvdWxkIGJlIGF0dGVudWF0ZWQgYnkgY2hyb25pYyBnbHV0YW1hdGUgcmVjZXB0b3IgYmxvY2thZGUsIGFuZCAoNCkgYSBwcm9ub3VuY2VkIGluY3JlYXNlIGluIGxvY2FsIG5ldXJpdGUgb3V0Z3Jvd3RoLiBUaGVzZSBmaW5kaW5ncyBzaG93IHRoYXQgZ2VuZXRpYyB0YXJnZXRpbmcgY2FuIGJlIHVzZWQgdG8gYWJsYXRlIHNjYXItZm9ybWluZyBhc3Ryb2N5dGVzIGFuZCBkZW1vbnN0cmF0ZSByb2xlcyBmb3IgYXN0cm9jeXRlcyBpbiByZWd1bGF0aW5nIGxldWtvY3l0ZSB0cmFmZmlja2luZywgcmVwYWlyaW5nIHRoZSBCQkIsIHByb3RlY3RpbmcgbmV1cm9ucywgYW5kIHJlc3RyaWN0aW5nIG5lcnZlIGZpYmVyIGdyb3d0aCBhZnRlciBpbmp1cnkgaW4gdGhlIGFkdWx0IGNlbnRyYWwgbmVydm91cyBzeXN0ZW0uIiwicHVibGlzaGVyIjoiQ2VsbCBQcmVzcyIsImlzc3VlIjoiMiIsInZvbHVtZSI6IjIzIn0sImlzVGVtcG9yYXJ5IjpmYWxzZX0seyJpZCI6IjdkZWQ0ZjM1LWNjNWItMzZlNC1iYmQwLTRjMTVhZDEwZGJmZCIsIml0ZW1EYXRhIjp7InR5cGUiOiJhcnRpY2xlLWpvdXJuYWwiLCJpZCI6IjdkZWQ0ZjM1LWNjNWItMzZlNC1iYmQwLTRjMTVhZDEwZGJmZCIsInRpdGxlIjoiUmVhY3RpdmUgYXN0cm9jeXRlcyBwcm90ZWN0IHRpc3N1ZSBhbmQgcHJlc2VydmUgZnVuY3Rpb24gYWZ0ZXIgc3BpbmFsIGNvcmQgaW5qdXJ5IiwiYXV0aG9yIjpbeyJmYW1pbHkiOiJGYXVsa25lciIsImdpdmVuIjoiSmlsbCBSLiIsInBhcnNlLW5hbWVzIjpmYWxzZSwiZHJvcHBpbmctcGFydGljbGUiOiIiLCJub24tZHJvcHBpbmctcGFydGljbGUiOiIifSx7ImZhbWlseSI6IkhlcnJtYW5uIiwiZ2l2ZW4iOiJKdWxpYSBFLiIsInBhcnNlLW5hbWVzIjpmYWxzZSwiZHJvcHBpbmctcGFydGljbGUiOiIiLCJub24tZHJvcHBpbmctcGFydGljbGUiOiIifSx7ImZhbWlseSI6IldvbyIsImdpdmVuIjoiTWljaGFlbCBKLiIsInBhcnNlLW5hbWVzIjpmYWxzZSwiZHJvcHBpbmctcGFydGljbGUiOiIiLCJub24tZHJvcHBpbmctcGFydGljbGUiOiIifSx7ImZhbWlseSI6IlRhbnNleSIsImdpdmVuIjoiS2VpdGggRS4iLCJwYXJzZS1uYW1lcyI6ZmFsc2UsImRyb3BwaW5nLXBhcnRpY2xlIjoiIiwibm9uLWRyb3BwaW5nLXBhcnRpY2xlIjoiIn0seyJmYW1pbHkiOiJEb2FuIiwiZ2l2ZW4iOiJOZ2FuIEIuIiwicGFyc2UtbmFtZXMiOmZhbHNlLCJkcm9wcGluZy1wYXJ0aWNsZSI6IiIsIm5vbi1kcm9wcGluZy1wYXJ0aWNsZSI6IiJ9LHsiZmFtaWx5IjoiU29mcm9uaWV3IiwiZ2l2ZW4iOiJNaWNoYWVsIiwicGFyc2UtbmFtZXMiOmZhbHNlLCJkcm9wcGluZy1wYXJ0aWNsZSI6IlYu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M1NDctMDMuMjAwNCIsIklTU04iOiIxNTI5LTI0MDEiLCJQTUlEIjoiMTQ5OTkwNjUiLCJVUkwiOiJodHRwczovL3B1Ym1lZC5uY2JpLm5sbS5uaWguZ292LzE0OTk5MDY1LyIsImlzc3VlZCI6eyJkYXRlLXBhcnRzIjpbWzIwMDQsMywzXV19LCJwYWdlIjoiMjE0My0yMTU1IiwiYWJzdHJhY3QiOiJSZWFjdGl2ZSBhc3Ryb2N5dGVzIGFyZSBwcm9taW5lbnQgaW4gdGhlIGNlbGx1bGFyIHJlc3BvbnNlIHRvIHNwaW5hbCBjb3JkIGluanVyeSAoU0NJKSwgYnV0IHRoZWlyIHJvbGVzIGFyZSBub3Qgd2VsbCB1bmRlcnN0b29kLiBXZSB1c2VkIGEgdHJhbnNnZW5pYyBtb3VzZSBtb2RlbCB0byBzdHVkeSB0aGUgY29uc2VxdWVuY2VzIG9mIHNlbGVjdGl2ZSBhbmQgY29uZGl0aW9uYWwgYWJsYXRpb24gb2YgcmVhY3RpdmUgYXN0cm9jeXRlcyBhZnRlciBzdGFiIG9yIGNydXNoIFNDSS4gTWljZSBleHByZXNzaW5nIGEgZ2xpYWwgZmlicmlsbGFyeSBhY2lkIHByb3RlaW4taGVycGVzIHNpbXBsZXggdmlydXMtdGh5bWlkaW5lIGtpbmFzZSB0cmFuc2dlbmUgd2VyZSBnaXZlbiBtaWxkIG9yIG1vZGVyYXRlIFNDSSBhbmQgdHJlYXRlZCB3aXRoIHRoZSBhbnRpdmlyYWwgYWdlbnQgZ2FuY2ljbG92aXIgKEdDVikgdG8gYWJsYXRlIGRpdmlkaW5nLCByZWFjdGl2ZSwgdHJhbnNnZW5lLWV4cHJlc3NpbmcgYXN0cm9jeXRlcyBpbiB0aGUgaW1tZWRpYXRlIHZpY2luaXR5IG9mIHRoZSBTQ0kuIFNtYWxsIHN0YWIgaW5qdXJpZXMgaW4gY29udHJvbCBtaWNlIGNhdXNlZCBsaXR0bGUgdGlzc3VlIGRpc3J1cHRpb24sIGxpdHRsZSBkZW15ZWxpbmF0aW9uLCBubyBvYnZpb3VzIG5ldXJvbmFsIGRlYXRoLCBhbmQgbWlsZCwgcmV2ZXJzaWJsZSBmdW5jdGlvbmFsIGltcGFpcm1lbnRzLiBFcXVpdmFsZW50IHNtYWxsIHN0YWIgaW5qdXJpZXMgaW4gdHJhbnNnZW5pYyBtaWNlIGdpdmVuIEdDViB0byBhYmxhdGUgcmVhY3RpdmUgYXN0cm9jeXRlcyBjYXVzZWQgZmFpbHVyZSBvZiBibG9vZC1icmFpbiBiYXJyaWVyIHJlcGFpciwgbGV1a29jeXRlIGluZmlsdHJhdGlvbiwgbG9jYWwgdGlzc3VlIGRpc3J1cHRpb24sIHNldmVyZSBkZW15ZWxpbmF0aW9uLCBuZXVyb25hbCBhbmQgb2xpZ29kZW5kcm9jeXRlIGRlYXRoLCBhbmQgcHJvbm91bmNlZCBtb3RvciBkZWZpY2l0cy4gTW9kZXJhdGUgY3J1c2ggaW5qdXJpZXMgaW4gY29udHJvbCBtaWNlIGNhdXNlZCBmb2NhbCB0aXNzdWUgZGlzcnVwdGlvbiBhbmQgY2VsbHVsYXIgZGVnZW5lcmF0aW9uLCB3aXRoIG1vZGVyYXRlLCBwcmltYXJpbHkgcmV2ZXJzaWJsZSBtb3RvciBpbXBhaXJtZW50cy4gRXF1aXZhbGVudCBtb2RlcmF0ZSBjcnVzaCBpbmp1cmllcyBjb21iaW5lZCB3aXRoIGFibGF0aW9uIG9mIHJlYWN0aXZlIGFzdHJvY3l0ZXMgY2F1c2VkIHdpZGVzcHJlYWQgdGlzc3VlIGRpc3J1cHRpb24sIHByb25vdW5jZWQgY2VsbHVsYXIgZGVnZW5lcmF0aW9uLCBhbmQgZmFpbHVyZSBvZiB3b3VuZCBjb250cmFjdGlvbiwgd2l0aCBzZXZlcmUgcGVyc2lzdGluZyBtb3RvciBkZWZpY2l0cy4gVGhlc2UgZmluZGluZ3Mgc2hvdyB0aGF0IHJlYWN0aXZlIGFzdHJvY3l0ZXMgcHJvdmlkZSBlc3NlbnRpYWwgYWN0aXZpdGllcyB0aGF0IHByb3RlY3QgdGlzc3VlIGFuZCBwcmVzZXJ2ZSBmdW5jdGlvbiBhZnRlciBtZmxkIG9yIG1vZGVyYXRlIFNDSS4gSW4gbm9udHJhbnNnZW5pYyBhbmltYWxzLCBjcnVzaCBvciBjb250dXNpb24gU0NJcyByb3V0aW5lbHkgZXhoaWJpdCByZWdpb25zIG9mIGRlZ2VuZXJhdGVkIHRpc3N1ZSB0aGF0IGFyZSBkZXZvaWQgb2YgYXN0cm9jeXRlcy4gT3VyIGZpbmRpbmdzIHN1Z2dlc3QgdGhhdCBpZGVudGlmeWluZyB3YXlzIHRvIHByZXNlcnZlIHJlYWN0aXZlIGFzdHJvY3l0ZXMsIHRvIGF1Z21lbnQgdGhlaXIgcHJvdGVjdGl2ZSBmdW5jdGlvbnMsIG9yIGJvdGgsIG1heSBsZWFkIHRvIG5vdmVsIGFwcHJvYWNoZXMgdG8gcmVkdWNpbmcgc2Vjb25kYXJ5IHRpc3N1ZSBkZWdlbmVyYXRpb24gYW5kIGltcHJvdmluZyBmdW5jdGlvbmFsIG91dGNvbWUgYWZ0ZXIgU0NJLiIsInB1Ymxpc2hlciI6IkogTmV1cm9zY2kiLCJpc3N1ZSI6IjkiLCJ2b2x1bWUiOiIyNCJ9LCJpc1RlbXBvcmFyeSI6ZmFsc2V9LHsiaWQiOiIwNjFiMTc2ZS02MGNhLTM4NGItYTkxNC05NTY5M2I1YzlkYmMiLCJpdGVtRGF0YSI6eyJ0eXBlIjoiYXJ0aWNsZS1qb3VybmFsIiwiaWQiOiIwNjFiMTc2ZS02MGNhLTM4NGItYTkxNC05NTY5M2I1YzlkYmMiLCJ0aXRsZSI6IlJlYWN0aXZlIGFzdHJvY3l0ZXMgZm9ybSBzY2FyLWxpa2UgcGVyaXZhc2N1bGFyIGJhcnJpZXJzIHRvIGxldWtvY3l0ZXMgZHVyaW5nIGFkYXB0aXZlIGltbXVuZSBpbmZsYW1tYXRpb24gb2YgdGhlIENOUyIsImF1dGhvciI6W3siZmFtaWx5IjoiVm9za3VobCIsImdpdmVuIjoiUmhvbmRhIFIuIiwicGFyc2UtbmFtZXMiOmZhbHNlLCJkcm9wcGluZy1wYXJ0aWNsZSI6IiIsIm5vbi1kcm9wcGluZy1wYXJ0aWNsZSI6IiJ9LHsiZmFtaWx5IjoiUGV0ZXJzb24iLCJnaXZlbiI6IlIuIFNjb3R0IiwicGFyc2UtbmFtZXMiOmZhbHNlLCJkcm9wcGluZy1wYXJ0aWNsZSI6IiIsIm5vbi1kcm9wcGluZy1wYXJ0aWNsZSI6IiJ9LHsiZmFtaWx5IjoiU29uZyIsImdpdmVuIjoiQmluZ2JpbmciLCJwYXJzZS1uYW1lcyI6ZmFsc2UsImRyb3BwaW5nLXBhcnRpY2xlIjoiIiwibm9uLWRyb3BwaW5nLXBhcnRpY2xlIjoiIn0seyJmYW1pbHkiOiJBbyIsImdpdmVuIjoiWWFuIiwicGFyc2UtbmFtZXMiOmZhbHNlLCJkcm9wcGluZy1wYXJ0aWNsZSI6IiIsIm5vbi1kcm9wcGluZy1wYXJ0aWNsZSI6IiJ9LHsiZmFtaWx5IjoiTW9yYWxlcyIsImdpdmVuIjoiTGF1cmllIEJldGggSi4iLCJwYXJzZS1uYW1lcyI6ZmFsc2UsImRyb3BwaW5nLXBhcnRpY2xlIjoiIiwibm9uLWRyb3BwaW5nLXBhcnRpY2xlIjoiIn0seyJmYW1pbHkiOiJUaXdhcmktV29vZHJ1ZmYiLCJnaXZlbiI6IlNlZW1hIiwicGFyc2UtbmFtZXMiOmZhbHNlLCJkcm9wcGluZy1wYXJ0aWNsZSI6IiIsIm5vbi1kcm9wcGluZy1wYXJ0aWNsZSI6IiJ9LHsiZmFtaWx5IjoiU29mcm9uaWV3IiwiZ2l2ZW4iOiJNaWNoYWVsIiwicGFyc2UtbmFtZXMiOmZhbHNlLCJkcm9wcGluZy1wYXJ0aWNsZSI6IlYu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E1MTQtMDkuMjAwOSIsIklTU04iOiIxNTI5LTI0MDEiLCJQTUlEIjoiMTk3NTkyOTkiLCJVUkwiOiJodHRwczovL3B1Ym1lZC5uY2JpLm5sbS5uaWguZ292LzE5NzU5Mjk5LyIsImlzc3VlZCI6eyJkYXRlLXBhcnRzIjpbWzIwMDksOSwxNl1dfSwicGFnZSI6IjExNTExLTExNTIyIiwiYWJzdHJhY3QiOiJGYWN0b3JzIHRoYXQgcmVndWxhdGUgbGV1a29jeXRlIGVudHJ5IGFuZCBzcHJlYWQgdGhyb3VnaCBDTlMgcGFyZW5jaHltYSBkdXJpbmcgZGlmZmVyZW50IHR5cGVzIG9mIENOUyBpbnN1bHRzIGFyZSBpbmNvbXBsZXRlbHkgdW5kZXJzdG9vZC4gUmVhY3RpdmUgYXN0cm9jeXRlcyBoYXZlIGJlZW4gaW1wbGljYXRlZCBpbiByZXN0cmljdGluZyB0aGUgc3ByZWFkIG9mIGxldWtvY3l0ZXMgZnJvbSBkYW1hZ2VkIGludG8gaGVhbHRoeSBwYXJlbmNoeW1hIGR1cmluZyB0aGUgYWN1dGUgYW5kIGxvY2FsIGlubmF0ZSBpbmZsYW1tYXRvcnkgZXZlbnRzIHRoYXQgZm9sbG93IENOUyB0cmF1bWEsIGJ1dCB0aGUgcm9sZXMgb2YgcmVhY3RpdmUgYXN0cm9jeXRlcyBkdXJpbmcgdGhlIGNocm9uaWMgYW5kIHdpZGVzcHJlYWQgQ05TIGluZmxhbW1hdGlvbiBhc3NvY2lhdGVkIHdpdGggYWRhcHRpdmUgb3IgYWNxdWlyZWQgaW1tdW5lIHJlc3BvbnNlcyBhcmUgdW5jZXJ0YWluLiBIZXJlLCB3ZSBpbnZlc3RpZ2F0ZWQgdGhlIGVmZmVjdHMgb2YgdHJhbnNnZW5pY2FsbHkgdGFyZ2V0ZWQgYWJsYXRpb24gb2YgcHJvbGlmZXJhdGluZywgc2Nhci1mb3JtaW5nIHJlYWN0aXZlIGFzdHJvY3l0ZXMgb24gdGhlIGFjcXVpcmVkIGltbXVuZSBpbmZsYW1tYXRpb24gYXNzb2NpYXRlZCB3aXRoIGV4cGVyaW1lbnRhbCBhdXRvaW1tdW5lIGVuY2VwaGFsaXRpcyAoRUFFKS4gSW4gd2lsZC10eXBlIG1pY2Ugd2l0aCBFQUUsIHdlIGZvdW5kIHRoYXQgcmVhY3RpdmUgYXN0cm9jeXRlcyBkZW5zZWx5IHN1cnJvdW5kZWQgcGVyaXZhc2N1bGFyIGNsdXN0ZXJzIG9mIGxldWtvY3l0ZXMgaW4gYSBtYW5uZXIgcmVtaW5pc2NlbnQgb2YgYXN0cm9jeXRlIHNjYXIgZm9ybWF0aW9uIGFmdGVyIENOUyB0cmF1bWEuIFRyYW5zZ2VuaWNhbGx5IHRhcmdldGVkIGFibGF0aW9uIG9mIHByb2xpZmVyYXRpbmcgYXN0cm9jeXRlcyBkaXNydXB0ZWQgZm9ybWF0aW9uIG9mIHRoZXNlIHBlcml2YXNjdWxhciBzY2FycyBhbmQgd2FzIGFzc29jaWF0ZWQgd2l0aCBhIHByb25vdW5jZWQgYW5kIHNpZ25pZmljYW50IGluY3JlYXNlIGluIGxldWtvY3l0ZSBlbnRyeSBpbnRvIENOUyBwYXJlbmNoeW1hLCBpbmNsdWRpbmcgaW1tdW5vaGlzdG9jaGVtaWNhbGx5IGlkZW50aWZpZWQgbWFjcm9waGFnZXMsIFQgbHltcGhvY3l0ZXMgYW5kIG5ldXRyb3BoaWxzLiBUaGlzIGV4YWNlcmJhdGVkIGluZmxhbW1hdGlvbiB3YXMgYXNzb2NpYXRlZCB3aXRoIGEgc3Vic3RhbnRpYWxseSBtb3JlIHNldmVyZSBhbmQgcmFwaWRseSBmdWxtaW5hbnQgY2xpbmljYWwgY291cnNlLiBUaGVzZSBmaW5kaW5ncyBwcm92aWRlIGV4cGVyaW1lbnRhbCBldmlkZW5jZSB0aGF0IHJlYWN0aXZlIGFzdHJvY3l0ZXMgZm9ybSBzY2FyLWxpa2UgcGVyaXZhc2N1bGFyIGJhcnJpZXJzIHRoYXQgcmVzdHJpY3QgdGhlIGluZmx1eCBvZiBsZXVrb2N5dGVzIGludG8gQ05TIHBhcmVuY2h5bWEgYW5kIHByb3RlY3QgQ05TIGZ1bmN0aW9uIGR1cmluZyBwZXJpcGhlcmFsbHkgaW5pdGlhdGVkLCBhY3F1aXJlZCBpbW11bmUgaW5mbGFtbWF0b3J5IHJlc3BvbnNlcyBpbiB0aGUgQ05TLiBUaGUgZmluZGluZ3Mgc3VnZ2VzdCB0aGF0IGxvc3Mgb3IgZGlzcnVwdGlvbiBvZiBhc3Ryb2N5dGUgZnVuY3Rpb25zIG1heSB1bmRlcmxpZSBvciBleGFjZXJiYXRlIHRoZSBpbmZsYW1tYXRpb24gYW5kIHBhdGhvbG9naWVzIGFzc29jaWF0ZWQgd2l0aCBhdXRvaW1tdW5lIGRpc2Vhc2VzIG9mIHRoZSBDTlMsIGluY2x1ZGluZyBtdWx0aXBsZSBzY2xlcm9zaXMuIENvcHlyaWdodCDCqSAyMDA5IFNvY2lldHkgZm9yIE5ldXJvc2NpZW5jZS4iLCJwdWJsaXNoZXIiOiJKIE5ldXJvc2NpIiwiaXNzdWUiOiIzNyIsInZvbHVtZSI6IjI5In0sImlzVGVtcG9yYXJ5IjpmYWxzZX1dfQ==&quot;,&quot;citationItems&quot;:[{&quot;id&quot;:&quot;62cbab78-ea94-3cd2-88d5-050632680acf&quot;,&quot;itemData&quot;:{&quot;type&quot;:&quot;article-journal&quot;,&quot;id&quot;:&quot;62cbab78-ea94-3cd2-88d5-050632680acf&quot;,&quot;title&quot;:&quot;Neurotoxic reactive astrocytes are induced by activated microglia&quot;,&quot;author&quot;:[{&quot;family&quot;:&quot;Liddelow&quot;,&quot;given&quot;:&quot;Shane A.&quot;,&quot;parse-names&quot;:false,&quot;dropping-particle&quot;:&quot;&quot;,&quot;non-dropping-particle&quot;:&quot;&quot;},{&quot;family&quot;:&quot;Guttenplan&quot;,&quot;given&quot;:&quot;Kevin A.&quot;,&quot;parse-names&quot;:false,&quot;dropping-particle&quot;:&quot;&quot;,&quot;non-dropping-particle&quot;:&quot;&quot;},{&quot;family&quot;:&quot;Clarke&quot;,&quot;given&quot;:&quot;Laura E.&quot;,&quot;parse-names&quot;:false,&quot;dropping-particle&quot;:&quot;&quot;,&quot;non-dropping-particle&quot;:&quot;&quot;},{&quot;family&quot;:&quot;Bennett&quot;,&quot;given&quot;:&quot;Frederick C.&quot;,&quot;parse-names&quot;:false,&quot;dropping-particle&quot;:&quot;&quot;,&quot;non-dropping-particle&quot;:&quot;&quot;},{&quot;family&quot;:&quot;Bohlen&quot;,&quot;given&quot;:&quot;Christopher J.&quot;,&quot;parse-names&quot;:false,&quot;dropping-particle&quot;:&quot;&quot;,&quot;non-dropping-particle&quot;:&quot;&quot;},{&quot;family&quot;:&quot;Schirmer&quot;,&quot;given&quot;:&quot;Lucas&quot;,&quot;parse-names&quot;:false,&quot;dropping-particle&quot;:&quot;&quot;,&quot;non-dropping-particle&quot;:&quot;&quot;},{&quot;family&quot;:&quot;Bennett&quot;,&quot;given&quot;:&quot;Mariko L.&quot;,&quot;parse-names&quot;:false,&quot;dropping-particle&quot;:&quot;&quot;,&quot;non-dropping-particle&quot;:&quot;&quot;},{&quot;family&quot;:&quot;Münch&quot;,&quot;given&quot;:&quot;Alexandra E.&quot;,&quot;parse-names&quot;:false,&quot;dropping-particle&quot;:&quot;&quot;,&quot;non-dropping-particle&quot;:&quot;&quot;},{&quot;family&quot;:&quot;Chung&quot;,&quot;given&quot;:&quot;Won Suk&quot;,&quot;parse-names&quot;:false,&quot;dropping-particle&quot;:&quot;&quot;,&quot;non-dropping-particle&quot;:&quot;&quot;},{&quot;family&quot;:&quot;Peterson&quot;,&quot;given&quot;:&quot;Todd C.&quot;,&quot;parse-names&quot;:false,&quot;dropping-particle&quot;:&quot;&quot;,&quot;non-dropping-particle&quot;:&quot;&quot;},{&quot;family&quot;:&quot;Wilton&quot;,&quot;given&quot;:&quot;Daniel K.&quot;,&quot;parse-names&quot;:false,&quot;dropping-particle&quot;:&quot;&quot;,&quot;non-dropping-particle&quot;:&quot;&quot;},{&quot;family&quot;:&quot;Frouin&quot;,&quot;given&quot;:&quot;Arnaud&quot;,&quot;parse-names&quot;:false,&quot;dropping-particle&quot;:&quot;&quot;,&quot;non-dropping-particle&quot;:&quot;&quot;},{&quot;family&quot;:&quot;Napier&quot;,&quot;given&quot;:&quot;Brooke A.&quot;,&quot;parse-names&quot;:false,&quot;dropping-particle&quot;:&quot;&quot;,&quot;non-dropping-particle&quot;:&quot;&quot;},{&quot;family&quot;:&quot;Panicker&quot;,&quot;given&quot;:&quot;Nikhil&quot;,&quot;parse-names&quot;:false,&quot;dropping-particle&quot;:&quot;&quot;,&quot;non-dropping-particle&quot;:&quot;&quot;},{&quot;family&quot;:&quot;Kumar&quot;,&quot;given&quot;:&quot;Manoj&quot;,&quot;parse-names&quot;:false,&quot;dropping-particle&quot;:&quot;&quot;,&quot;non-dropping-particle&quot;:&quot;&quot;},{&quot;family&quot;:&quot;Buckwalter&quot;,&quot;given&quot;:&quot;Marion S.&quot;,&quot;parse-names&quot;:false,&quot;dropping-particle&quot;:&quot;&quot;,&quot;non-dropping-particle&quot;:&quot;&quot;},{&quot;family&quot;:&quot;Rowitch&quot;,&quot;given&quot;:&quot;David H.&quot;,&quot;parse-names&quot;:false,&quot;dropping-particle&quot;:&quot;&quot;,&quot;non-dropping-particle&quot;:&quot;&quot;},{&quot;family&quot;:&quot;Dawson&quot;,&quot;given&quot;:&quot;Valina L.&quot;,&quot;parse-names&quot;:false,&quot;dropping-particle&quot;:&quot;&quot;,&quot;non-dropping-particle&quot;:&quot;&quot;},{&quot;family&quot;:&quot;Dawson&quot;,&quot;given&quot;:&quot;Ted M.&quot;,&quot;parse-names&quot;:false,&quot;dropping-particle&quot;:&quot;&quot;,&quot;non-dropping-particle&quot;:&quot;&quot;},{&quot;family&quot;:&quot;Stevens&quot;,&quot;given&quot;:&quot;Beth&quot;,&quot;parse-names&quot;:false,&quot;dropping-particle&quot;:&quot;&quot;,&quot;non-dropping-particle&quot;:&quot;&quot;},{&quot;family&quot;:&quot;Barres&quot;,&quot;given&quot;:&quot;Ben A.&quot;,&quot;parse-names&quot;:false,&quot;dropping-particle&quot;:&quot;&quot;,&quot;non-dropping-particle&quot;:&quot;&quot;}],&quot;container-title&quot;:&quot;Nature&quot;,&quot;container-title-short&quot;:&quot;Nature&quot;,&quot;accessed&quot;:{&quot;date-parts&quot;:[[2026,7,19]]},&quot;DOI&quot;:&quot;10.1038/NATURE21029&quot;,&quot;ISSN&quot;:&quot;1476-4687&quot;,&quot;PMID&quot;:&quot;28099414&quot;,&quot;URL&quot;:&quot;https://pubmed.ncbi.nlm.nih.gov/28099414/&quot;,&quot;issued&quot;:{&quot;date-parts&quot;:[[2017,1,26]]},&quot;page&quot;:&quot;481-487&quot;,&quot;abstract&quot;:&quot;Reactive astrocytes are strongly induced by central nervous system (CNS) injury and disease, but their role is poorly understood. Here we show that a subtype of reactive astrocytes, which we termed A1, is induced by classically activated neuroinflammatory microglia. We show that activated microglia induce A1 astrocytes by secreting Il-1α, TNF and C1q, and that these cytokines together are necessary and sufficient to induce A1 astrocytes. A1 astrocytes lose the ability to promote neuronal survival, outgrowth, synaptogenesis and phagocytosis, and induce the death of neurons and oligodendrocytes. Death of axotomized CNS neurons in vivo is prevented when the formation of A1 astrocytes is blocked. Finally, we show that A1 astrocytes are abundant in various human neurodegenerative diseases including Alzheimer's, Huntington's and Parkinson's disease, amyotrophic lateral sclerosis and multiple sclerosis. Taken together these findings help to explain why CNS neurons die after axotomy, strongly suggest that A1 astrocytes contribute to the death of neurons and oligodendrocytes in neurodegenerative disorders, and provide opportunities for the development of new treatments for these diseases.&quot;,&quot;publisher&quot;:&quot;Nature&quot;,&quot;issue&quot;:&quot;7638&quot;,&quot;volume&quot;:&quot;541&quot;},&quot;isTemporary&quot;:false},{&quot;id&quot;:&quot;fc670e4b-4e7c-34b9-9313-26c0b238e262&quot;,&quot;itemData&quot;:{&quot;type&quot;:&quot;article-journal&quot;,&quot;id&quot;:&quot;fc670e4b-4e7c-34b9-9313-26c0b238e262&quot;,&quot;title&quot;:&quot;Knockout of reactive astrocyte activating factors slows disease progression in an ALS mouse model&quot;,&quot;author&quot;:[{&quot;family&quot;:&quot;Guttenplan&quot;,&quot;given&quot;:&quot;Kevin A.&quot;,&quot;parse-names&quot;:false,&quot;dropping-particle&quot;:&quot;&quot;,&quot;non-dropping-particle&quot;:&quot;&quot;},{&quot;family&quot;:&quot;Weigel&quot;,&quot;given&quot;:&quot;Maya K.&quot;,&quot;parse-names&quot;:false,&quot;dropping-particle&quot;:&quot;&quot;,&quot;non-dropping-particle&quot;:&quot;&quot;},{&quot;family&quot;:&quot;Adler&quot;,&quot;given&quot;:&quot;Drew I.&quot;,&quot;parse-names&quot;:false,&quot;dropping-particle&quot;:&quot;&quot;,&quot;non-dropping-particle&quot;:&quot;&quot;},{&quot;family&quot;:&quot;Couthouis&quot;,&quot;given&quot;:&quot;Julien&quot;,&quot;parse-names&quot;:false,&quot;dropping-particle&quot;:&quot;&quot;,&quot;non-dropping-particle&quot;:&quot;&quot;},{&quot;family&quot;:&quot;Liddelow&quot;,&quot;given&quot;:&quot;Shane A.&quot;,&quot;parse-names&quot;:false,&quot;dropping-particle&quot;:&quot;&quot;,&quot;non-dropping-particle&quot;:&quot;&quot;},{&quot;family&quot;:&quot;Gitler&quot;,&quot;given&quot;:&quot;Aaron D.&quot;,&quot;parse-names&quot;:false,&quot;dropping-particle&quot;:&quot;&quot;,&quot;non-dropping-particle&quot;:&quot;&quot;},{&quot;family&quot;:&quot;Barres&quot;,&quot;given&quot;:&quot;Ben A.&quot;,&quot;parse-names&quot;:false,&quot;dropping-particle&quot;:&quot;&quot;,&quot;non-dropping-particle&quot;:&quot;&quot;}],&quot;container-title&quot;:&quot;Nature communications&quot;,&quot;container-title-short&quot;:&quot;Nat. Commun.&quot;,&quot;accessed&quot;:{&quot;date-parts&quot;:[[2026,7,19]]},&quot;DOI&quot;:&quot;10.1038/S41467-020-17514-9&quot;,&quot;ISSN&quot;:&quot;2041-1723&quot;,&quot;PMID&quot;:&quot;32719333&quot;,&quot;URL&quot;:&quot;https://pubmed.ncbi.nlm.nih.gov/32719333/&quot;,&quot;issued&quot;:{&quot;date-parts&quot;:[[2020,12,1]]},&quot;abstract&quot;:&quot;Reactive astrocytes have been implicated in the pathogenesis of neurodegenerative diseases, including a non-cell autonomous effect on motor neuron survival in ALS. We previously defined a mechanism by which microglia release three factors, IL-1α, TNFα, and C1q, to induce neurotoxic astrocytes. Here we report that knocking out these three factors markedly extends survival in the SOD1G93A ALS mouse model, providing evidence for gliosis as a potential ALS therapeutic target.&quot;,&quot;publisher&quot;:&quot;Nat Commun&quot;,&quot;issue&quot;:&quot;1&quot;,&quot;volume&quot;:&quot;11&quot;},&quot;isTemporary&quot;:false},{&quot;id&quot;:&quot;1ea35f26-b5c6-344f-810b-e2bf0a1e3e8c&quot;,&quot;itemData&quot;:{&quot;type&quot;:&quot;article-journal&quot;,&quot;id&quot;:&quot;1ea35f26-b5c6-344f-810b-e2bf0a1e3e8c&quot;,&quot;title&quot;:&quot;Temporal regulation of human reactive astrocytes reveals their capacity for antigen presentation&quot;,&quot;author&quot;:[{&quot;family&quot;:&quot;Hill&quot;,&quot;given&quot;:&quot;Emily Jane&quot;,&quot;parse-names&quot;:false,&quot;dropping-particle&quot;:&quot;&quot;,&quot;non-dropping-particle&quot;:&quot;&quot;},{&quot;family&quot;:&quot;Sojka&quot;,&quot;given&quot;:&quot;Caitlin&quot;,&quot;parse-names&quot;:false,&quot;dropping-particle&quot;:&quot;&quot;,&quot;non-dropping-particle&quot;:&quot;&quot;},{&quot;family&quot;:&quot;Sampson&quot;,&quot;given&quot;:&quot;Maureen Mc Guirk&quot;,&quot;parse-names&quot;:false,&quot;dropping-particle&quot;:&quot;&quot;,&quot;non-dropping-particle&quot;:&quot;&quot;},{&quot;family&quot;:&quot;Kebede&quot;,&quot;given&quot;:&quot;Nardos&quot;,&quot;parse-names&quot;:false,&quot;dropping-particle&quot;:&quot;&quot;,&quot;non-dropping-particle&quot;:&quot;&quot;},{&quot;family&quot;:&quot;Wang&quot;,&quot;given&quot;:&quot;Hsiao Lin&quot;,&quot;parse-names&quot;:false,&quot;dropping-particle&quot;:&quot;V.&quot;,&quot;non-dropping-particle&quot;:&quot;&quot;},{&quot;family&quot;:&quot;Showrin&quot;,&quot;given&quot;:&quot;Shainoor&quot;,&quot;parse-names&quot;:false,&quot;dropping-particle&quot;:&quot;&quot;,&quot;non-dropping-particle&quot;:&quot;&quot;},{&quot;family&quot;:&quot;King&quot;,&quot;given&quot;:&quot;Alexia Tyler&quot;,&quot;parse-names&quot;:false,&quot;dropping-particle&quot;:&quot;&quot;,&quot;non-dropping-particle&quot;:&quot;&quot;},{&quot;family&quot;:&quot;Sing&quot;,&quot;given&quot;:&quot;Anson David&quot;,&quot;parse-names&quot;:false,&quot;dropping-particle&quot;:&quot;&quot;,&quot;non-dropping-particle&quot;:&quot;&quot;},{&quot;family&quot;:&quot;Chang&quot;,&quot;given&quot;:&quot;Jianjun&quot;,&quot;parse-names&quot;:false,&quot;dropping-particle&quot;:&quot;&quot;,&quot;non-dropping-particle&quot;:&quot;&quot;},{&quot;family&quot;:&quot;Faundez&quot;,&quot;given&quot;:&quot;Victor&quot;,&quot;parse-names&quot;:false,&quot;dropping-particle&quot;:&quot;&quot;,&quot;non-dropping-particle&quot;:&quot;&quot;},{&quot;family&quot;:&quot;Sampson&quot;,&quot;given&quot;:&quot;Timothy R.&quot;,&quot;parse-names&quot;:false,&quot;dropping-particle&quot;:&quot;&quot;,&quot;non-dropping-particle&quot;:&quot;&quot;},{&quot;family&quot;:&quot;Venneti&quot;,&quot;given&quot;:&quot;Sriram&quot;,&quot;parse-names&quot;:false,&quot;dropping-particle&quot;:&quot;&quot;,&quot;non-dropping-particle&quot;:&quot;&quot;},{&quot;family&quot;:&quot;Sloan&quot;,&quot;given&quot;:&quot;Steven A.&quot;,&quot;parse-names&quot;:false,&quot;dropping-particle&quot;:&quot;&quot;,&quot;non-dropping-particle&quot;:&quot;&quot;}],&quot;container-title&quot;:&quot;Neuron&quot;,&quot;container-title-short&quot;:&quot;Neuron&quot;,&quot;accessed&quot;:{&quot;date-parts&quot;:[[2026,7,19]]},&quot;DOI&quot;:&quot;10.1016/j.neuron.2026.02.025&quot;,&quot;ISSN&quot;:&quot;10974199&quot;,&quot;PMID&quot;:&quot;41916282&quot;,&quot;URL&quot;:&quot;https://pubmed.ncbi.nlm.nih.gov/41916282/&quot;,&quot;issued&quot;:{&quot;date-parts&quot;:[[2026,7,1]]},&quot;abstract&quot;:&quot;Astrocytes adapt to injury and disease by entering reactive states with altered gene expression, morphology, and function, but we know little about how these states evolve over time in the human setting. Using human cortical organoids and primary fetal cortical tissue, we mapped the temporal dynamics of inflammatory astrocytes. Brief and prolonged exposure to inflammatory cytokines elicited distinct time-dependent transcriptomic and chromatin accessibility signatures. Astrocytes that experienced either acute or chronic cytokine exposure reverted to a quiescent genomic state within days of cytokine withdrawal. Unexpectedly, only chronic inflammation revealed induction of major histocompatibility complex class II (MHC class II) expression in astrocytes. We validated MHC class II expression and surface localization in organotypic fetal cortical slices and human pathological sections. We also found evidence that delayed MHC class II emergence reflects progressive activation of interferon-linked signaling in astrocytes. Through co-immunoprecipitation of MHC class II complexes from cytokine-treated astrocytes, we demonstrate the presence of MHC class II-presented peptides, which include neuronal debris.&quot;,&quot;publisher&quot;:&quot;Cell Press&quot;,&quot;issue&quot;:&quot;13&quot;,&quot;volume&quot;:&quot;114&quot;},&quot;isTemporary&quot;:false},{&quot;id&quot;:&quot;890c1077-9540-3ff3-92f8-be0c20a6f45e&quot;,&quot;itemData&quot;:{&quot;type&quot;:&quot;article-journal&quot;,&quot;id&quot;:&quot;890c1077-9540-3ff3-92f8-be0c20a6f45e&quot;,&quot;title&quot;:&quot;Genomic analysis of reactive astrogliosis&quot;,&quot;author&quot;:[{&quot;family&quot;:&quot;Zamanian&quot;,&quot;given&quot;:&quot;Jennifer L.&quot;,&quot;parse-names&quot;:false,&quot;dropping-particle&quot;:&quot;&quot;,&quot;non-dropping-particle&quot;:&quot;&quot;},{&quot;family&quot;:&quot;Xu&quot;,&quot;given&quot;:&quot;Liun&quot;,&quot;parse-names&quot;:false,&quot;dropping-particle&quot;:&quot;&quot;,&quot;non-dropping-particle&quot;:&quot;&quot;},{&quot;family&quot;:&quot;Foo&quot;,&quot;given&quot;:&quot;Lynette C.&quot;,&quot;parse-names&quot;:false,&quot;dropping-particle&quot;:&quot;&quot;,&quot;non-dropping-particle&quot;:&quot;&quot;},{&quot;family&quot;:&quot;Nouri&quot;,&quot;given&quot;:&quot;Navid&quot;,&quot;parse-names&quot;:false,&quot;dropping-particle&quot;:&quot;&quot;,&quot;non-dropping-particle&quot;:&quot;&quot;},{&quot;family&quot;:&quot;Zhou&quot;,&quot;given&quot;:&quot;Lu&quot;,&quot;parse-names&quot;:false,&quot;dropping-particle&quot;:&quot;&quot;,&quot;non-dropping-particle&quot;:&quot;&quot;},{&quot;family&quot;:&quot;Giffard&quot;,&quot;given&quot;:&quot;Rona G.&quot;,&quot;parse-names&quot;:false,&quot;dropping-particle&quot;:&quot;&quot;,&quot;non-dropping-particle&quot;:&quot;&quot;},{&quot;family&quot;:&quot;Barres&quot;,&quot;given&quot;:&quot;Ben A.&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6,7,19]]},&quot;DOI&quot;:&quot;10.1523/JNEUROSCI.6221-11.2012&quot;,&quot;ISSN&quot;:&quot;1529-2401&quot;,&quot;PMID&quot;:&quot;22553043&quot;,&quot;URL&quot;:&quot;https://pubmed.ncbi.nlm.nih.gov/22553043/&quot;,&quot;issued&quot;:{&quot;date-parts&quot;:[[2012,5,2]]},&quot;page&quot;:&quot;6391-6410&quot;,&quot;abstract&quot;:&quot;Reactive astrogliosis is characterized by a profound change in astrocyte phenotype in response to all CNS injuries and diseases. To better understand the reactive astrocyte state, we used Affymetrix GeneChip arrays to profile gene expression in populations of reactive astrocytes isolated at various time points after induction using two mouse injury models, ischemic stroke and neuroinflammation. We find reactive gliosis consists of a rapid, but quickly attenuated, induction of gene expression after insult and identify induced Lcn2 and Serpina3n as strong markers of reactive astrocytes. Strikingly, reactive astrocyte phenotype strongly depended on the type of inducing injury. Although there is a core set of genes that is upregulated in reactive astrocytes from both injury models, at least 50% of the altered gene expression is specific to a given injury type. Reactive astrocytes in ischemia exhibited a molecular phenotype that suggests that they may be beneficial or protective, whereas reactive astrocytes induced by LPS exhibited a phenotype that suggests that they may be detrimental. These findings demonstrate that, despite well established commonalities, astrocyte reactive gliosis is a highly heterogeneous state in which astrocyte activities are altered to respond to the specific injury. This raises the question of how many subtypes of reactive astrocytes exist. Our findings provide transcriptome databases for two subtypes of reactive astrocytes that will be highly useful in generating new and testable hypotheses of their function, as well as for providing new markers to detect different types of reactive astrocytes in human neurological diseases. © 2012 the authors.&quot;,&quot;publisher&quot;:&quot;J Neurosci&quot;,&quot;issue&quot;:&quot;18&quot;,&quot;volume&quot;:&quot;32&quot;},&quot;isTemporary&quot;:false},{&quot;id&quot;:&quot;d47486a5-537b-3283-9126-36eb0b3b1aa2&quot;,&quot;itemData&quot;:{&quot;type&quot;:&quot;article-journal&quot;,&quot;id&quot;:&quot;d47486a5-537b-3283-9126-36eb0b3b1aa2&quot;,&quot;title&quot;:&quot;Astrocyte scar formation aids central nervous system axon regeneration&quot;,&quot;author&quot;:[{&quot;family&quot;:&quot;Anderson&quot;,&quot;given&quot;:&quot;Mark A.&quot;,&quot;parse-names&quot;:false,&quot;dropping-particle&quot;:&quot;&quot;,&quot;non-dropping-particle&quot;:&quot;&quot;},{&quot;family&quot;:&quot;Burda&quot;,&quot;given&quot;:&quot;Joshua E.&quot;,&quot;parse-names&quot;:false,&quot;dropping-particle&quot;:&quot;&quot;,&quot;non-dropping-particle&quot;:&quot;&quot;},{&quot;family&quot;:&quot;Ren&quot;,&quot;given&quot;:&quot;Yilong&quot;,&quot;parse-names&quot;:false,&quot;dropping-particle&quot;:&quot;&quot;,&quot;non-dropping-particle&quot;:&quot;&quot;},{&quot;family&quot;:&quot;Ao&quot;,&quot;given&quot;:&quot;Yan&quot;,&quot;parse-names&quot;:false,&quot;dropping-particle&quot;:&quot;&quot;,&quot;non-dropping-particle&quot;:&quot;&quot;},{&quot;family&quot;:&quot;O'Shea&quot;,&quot;given&quot;:&quot;Timothy M.&quot;,&quot;parse-names&quot;:false,&quot;dropping-particle&quot;:&quot;&quot;,&quot;non-dropping-particle&quot;:&quot;&quot;},{&quot;family&quot;:&quot;Kawaguchi&quot;,&quot;given&quot;:&quot;Riki&quot;,&quot;parse-names&quot;:false,&quot;dropping-particle&quot;:&quot;&quot;,&quot;non-dropping-particle&quot;:&quot;&quot;},{&quot;family&quot;:&quot;Coppola&quot;,&quot;given&quot;:&quot;Giovanni&quot;,&quot;parse-names&quot;:false,&quot;dropping-particle&quot;:&quot;&quot;,&quot;non-dropping-particle&quot;:&quot;&quot;},{&quot;family&quot;:&quot;Khakh&quot;,&quot;given&quot;:&quot;Baljit S.&quot;,&quot;parse-names&quot;:false,&quot;dropping-particle&quot;:&quot;&quot;,&quot;non-dropping-particle&quot;:&quot;&quot;},{&quot;family&quot;:&quot;Deming&quot;,&quot;given&quot;:&quot;Timothy J.&quot;,&quot;parse-names&quot;:false,&quot;dropping-particle&quot;:&quot;&quot;,&quot;non-dropping-particle&quot;:&quot;&quot;},{&quot;family&quot;:&quot;Sofroniew&quot;,&quot;given&quot;:&quot;Michael&quot;,&quot;parse-names&quot;:false,&quot;dropping-particle&quot;:&quot;V.&quot;,&quot;non-dropping-particle&quot;:&quot;&quot;}],&quot;container-title&quot;:&quot;Nature&quot;,&quot;container-title-short&quot;:&quot;Nature&quot;,&quot;accessed&quot;:{&quot;date-parts&quot;:[[2026,7,19]]},&quot;DOI&quot;:&quot;10.1038/NATURE17623&quot;,&quot;ISSN&quot;:&quot;1476-4687&quot;,&quot;PMID&quot;:&quot;27027288&quot;,&quot;URL&quot;:&quot;https://pubmed.ncbi.nlm.nih.gov/27027288/&quot;,&quot;issued&quot;:{&quot;date-parts&quot;:[[2016,4,14]]},&quot;page&quot;:&quot;195-200&quot;,&quot;abstract&quot;:&quot;Transected axons fail to regrow in the mature central nervous system. Astrocytic scars are widely regarded as causal in this failure. Here, using three genetically targeted loss-of-function manipulations in adult mice, we show that preventing astrocyte scar formation, attenuating scar-forming astrocytes, or ablating chronic astrocytic scars all failed to result in spontaneous regrowth of transected corticospinal, sensory or serotonergic axons through severe spinal cord injury (SCI) lesions. By contrast, sustained local delivery via hydrogel depots of required axon-specific growth factors not present in SCI lesions, plus growth-activating priming injuries, stimulated robust, laminin-dependent sensory axon regrowth past scar-forming astrocytes and inhibitory molecules in SCI lesions. Preventing astrocytic scar formation significantly reduced this stimulated axon regrowth. RNA sequencing revealed that astrocytes and non-astrocyte cells in SCI lesions express multiple axon-growth-supporting molecules. Our findings show that contrary to the prevailing dogma, astrocyte scar formation aids rather than prevents central nervous system axon regeneration.&quot;,&quot;publisher&quot;:&quot;Nature&quot;,&quot;issue&quot;:&quot;7598&quot;,&quot;volume&quot;:&quot;532&quot;},&quot;isTemporary&quot;:false},{&quot;id&quot;:&quot;27bf6d7d-4740-3bd5-abc6-ff41c42d1cbf&quot;,&quot;itemData&quot;:{&quot;type&quot;:&quot;article-journal&quot;,&quot;id&quot;:&quot;27bf6d7d-4740-3bd5-abc6-ff41c42d1cbf&quot;,&quot;title&quot;:&quot;Reduction of neurite outgrowth in a model of glial scarring following CNS injury is correlated with the expression of inhibitory molecules on reactive astrocytes&quot;,&quot;author&quot;:[{&quot;family&quot;:&quot;McKeon&quot;,&quot;given&quot;:&quot;R. J.&quot;,&quot;parse-names&quot;:false,&quot;dropping-particle&quot;:&quot;&quot;,&quot;non-dropping-particle&quot;:&quot;&quot;},{&quot;family&quot;:&quot;Schreiber&quot;,&quot;given&quot;:&quot;R. C.&quot;,&quot;parse-names&quot;:false,&quot;dropping-particle&quot;:&quot;&quot;,&quot;non-dropping-particle&quot;:&quot;&quot;},{&quot;family&quot;:&quot;Rudge&quot;,&quot;given&quot;:&quot;J. S.&quot;,&quot;parse-names&quot;:false,&quot;dropping-particle&quot;:&quot;&quot;,&quot;non-dropping-particle&quot;:&quot;&quot;},{&quot;family&quot;:&quot;Silver&quot;,&quot;given&quot;:&quot;J.&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6,7,19]]},&quot;DOI&quot;:&quot;10.1523/JNEUROSCI.11-11-03398.1991&quot;,&quot;ISSN&quot;:&quot;0270-6474&quot;,&quot;PMID&quot;:&quot;1719160&quot;,&quot;URL&quot;:&quot;https://pubmed.ncbi.nlm.nih.gov/1719160/&quot;,&quot;issued&quot;:{&quot;date-parts&quot;:[[1991]]},&quot;page&quot;:&quot;3398-3411&quot;,&quot;abstract&quot;:&quot;The extracellular matrix (ECM) molecules chondroitin-6-sulfate proteoglycan (CS-PG) and cytotactin/tenascin (CT), present on subpopulations of astroglia or their precursors during development, can inhibit neurite outgrowth in vitro. However, it is not known whether these molecules are expressed within the mature CNS following injury, where they could contribute to regenerative failure. Thus, the expression of various ECM molecules that affect axon growth was examined in areas of reactive gliosis caused by implanting a piece of nitrocellulose into the cortex of neonatal and adult animals. The expression of these molecules was compared to the amount of neurite outgrowth that occurred in vitro when the damaged CNS tissue from animals of various ages was removed intact and used as a substrate in explant culture. The results demonstrate that the growth-promoting molecules laminin, collagen type IV, and fibronectin were present around the implant in all experimental groups. In comparison, CS-PG and CT were present within and around the area of the lesion only in adult animals. In vivo, these molecules were colocalized with intensely glial fibrillary acidic protein (GFAP)-positive astrocytes in and immediately adjacent to the scar, but not with other equally intensely GFAP-positive astrocytes in the cortex away from the site of injury. CT and CS-PG were present in gray matter areas of the cortex that had been directly damaged during the implant procedure and in the corpus callosum when lesioned during implantation. In vitro, the glial tissue removed from the lesion site of neonatal animals supported neurite outgrowth, while scars removed from adult animals did not. The inability of the adult glial scar tissue to support neurite outgrowth was best correlated with the expression of CS-PG and CT, suggesting that these molecules may be involved in limiting the growth of regenerating axons in the CNS after injury.&quot;,&quot;publisher&quot;:&quot;J Neurosci&quot;,&quot;issue&quot;:&quot;11&quot;,&quot;volume&quot;:&quot;11&quot;},&quot;isTemporary&quot;:false},{&quot;id&quot;:&quot;14b9023c-5c24-37ac-a509-1bcb46d21f45&quot;,&quot;itemData&quot;:{&quot;type&quot;:&quot;article-journal&quot;,&quot;id&quot;:&quot;14b9023c-5c24-37ac-a509-1bcb46d21f45&quot;,&quot;title&quot;:&quot;Chondroitinase ABC promotes functional recovery after spinal cord injury&quot;,&quot;author&quot;:[{&quot;family&quot;:&quot;Bradbury&quot;,&quot;given&quot;:&quot;Elizabeth J.&quot;,&quot;parse-names&quot;:false,&quot;dropping-particle&quot;:&quot;&quot;,&quot;non-dropping-particle&quot;:&quot;&quot;},{&quot;family&quot;:&quot;Moon&quot;,&quot;given&quot;:&quot;Lawrence D.F.&quot;,&quot;parse-names&quot;:false,&quot;dropping-particle&quot;:&quot;&quot;,&quot;non-dropping-particle&quot;:&quot;&quot;},{&quot;family&quot;:&quot;Popat&quot;,&quot;given&quot;:&quot;Reena J.&quot;,&quot;parse-names&quot;:false,&quot;dropping-particle&quot;:&quot;&quot;,&quot;non-dropping-particle&quot;:&quot;&quot;},{&quot;family&quot;:&quot;King&quot;,&quot;given&quot;:&quot;Von R.&quot;,&quot;parse-names&quot;:false,&quot;dropping-particle&quot;:&quot;&quot;,&quot;non-dropping-particle&quot;:&quot;&quot;},{&quot;family&quot;:&quot;Bennett&quot;,&quot;given&quot;:&quot;Gavin S.&quot;,&quot;parse-names&quot;:false,&quot;dropping-particle&quot;:&quot;&quot;,&quot;non-dropping-particle&quot;:&quot;&quot;},{&quot;family&quot;:&quot;Patel&quot;,&quot;given&quot;:&quot;Preena N.&quot;,&quot;parse-names&quot;:false,&quot;dropping-particle&quot;:&quot;&quot;,&quot;non-dropping-particle&quot;:&quot;&quot;},{&quot;family&quot;:&quot;Fawcett&quot;,&quot;given&quot;:&quot;James W.&quot;,&quot;parse-names&quot;:false,&quot;dropping-particle&quot;:&quot;&quot;,&quot;non-dropping-particle&quot;:&quot;&quot;},{&quot;family&quot;:&quot;McMahon&quot;,&quot;given&quot;:&quot;Stephen B.&quot;,&quot;parse-names&quot;:false,&quot;dropping-particle&quot;:&quot;&quot;,&quot;non-dropping-particle&quot;:&quot;&quot;}],&quot;container-title&quot;:&quot;Nature&quot;,&quot;container-title-short&quot;:&quot;Nature&quot;,&quot;accessed&quot;:{&quot;date-parts&quot;:[[2026,7,19]]},&quot;DOI&quot;:&quot;10.1038/416636A&quot;,&quot;ISSN&quot;:&quot;0028-0836&quot;,&quot;PMID&quot;:&quot;11948352&quot;,&quot;URL&quot;:&quot;https://pubmed.ncbi.nlm.nih.gov/11948352/&quot;,&quot;issued&quot;:{&quot;date-parts&quot;:[[2002,4,11]]},&quot;page&quot;:&quot;636-640&quot;,&quot;abstract&quot;:&quot;The inability of axons to regenerate after a spinal cord injury in the adult mammalian central nervous system (CNS) can lead to permanent paralysis. At sites of CNS injury, a glial scar develops, containing extracellular matrix molecules including chondroitin sulphate proteoglycans (CSPGs). CSPGs are inhibitory to axon growth in vitro, and regenerating axons stop at CSPG-rich regions in vivo. Removing CSPG glycosaminoglycan (GAG) chains attenuates CSPG inhibitory activity. To test the functional effects of degrading chondroitin sulphate (CS)-GAG after spinal cord injury, we delivered chondroitinase ABC (ChABC) to the lesioned dorsal columns of adults rats. We show that intrathecal treatment with ChABC degraded CS-GAG at the injury site, upregulated a regeneration-associated protein in injured neurons, and promoted regeneration of both ascending sensory projections and descending corticospinal tract axons. ChABC treatment also restored post-synaptic activity below the lesion after electrical stimulation of corticospinal neurons, and promoted functional recovery of locomotor and proprioceptive behaviours. Our results demonstrate that CSPGs are important inhibitory molecules in vivo and suggest that their manipulation will be useful for treatment of human spinal injuries.&quot;,&quot;publisher&quot;:&quot;Nature&quot;,&quot;issue&quot;:&quot;6881&quot;,&quot;volume&quot;:&quot;416&quot;},&quot;isTemporary&quot;:false},{&quot;id&quot;:&quot;81ac1f62-32b9-3387-bbb1-1d6334f2318e&quot;,&quot;itemData&quot;:{&quot;type&quot;:&quot;article-journal&quot;,&quot;id&quot;:&quot;81ac1f62-32b9-3387-bbb1-1d6334f2318e&quot;,&quot;title&quot;:&quot;CNS injury, glial scars, and inflammation: Inhibitory extracellular matrices and regeneration failure&quot;,&quot;author&quot;:[{&quot;family&quot;:&quot;Fitch&quot;,&quot;given&quot;:&quot;Michael T.&quot;,&quot;parse-names&quot;:false,&quot;dropping-particle&quot;:&quot;&quot;,&quot;non-dropping-particle&quot;:&quot;&quot;},{&quot;family&quot;:&quot;Silver&quot;,&quot;given&quot;:&quot;Jerry&quot;,&quot;parse-names&quot;:false,&quot;dropping-particle&quot;:&quot;&quot;,&quot;non-dropping-particle&quot;:&quot;&quot;}],&quot;container-title&quot;:&quot;Experimental Neurology&quot;,&quot;container-title-short&quot;:&quot;Exp. Neurol.&quot;,&quot;accessed&quot;:{&quot;date-parts&quot;:[[2026,7,19]]},&quot;DOI&quot;:&quot;10.1016/j.expneurol.2007.05.014&quot;,&quot;ISSN&quot;:&quot;00144886&quot;,&quot;PMID&quot;:&quot;17617407&quot;,&quot;URL&quot;:&quot;https://pubmed.ncbi.nlm.nih.gov/17617407/&quot;,&quot;issued&quot;:{&quot;date-parts&quot;:[[2008,2]]},&quot;page&quot;:&quot;294-301&quot;,&quot;abstract&quot;:&quot;Spinal cord and brain injuries lead to complex cellular and molecular interactions within the central nervous system in an attempt to repair the initial tissue damage. Many studies have illustrated the importance of the glial cell response to injury, and the influences of inflammation and wound healing processes on the overall morbidity and permanent disability that result. The abortive attempts of neuronal regeneration after spinal cord injury are influenced by inflammatory cell activation, reactive astrogliosis and the production of both growth promoting and inhibitory extracellular molecules. Despite the historical perspective that the glial scar was a mechanical barrier to regeneration, inhibitory molecules in the forming scar and methods to overcome them have suggested molecular modification strategies to allow neuronal growth and functional regeneration. Unlike myelin associated inhibitory molecules, which remain at largely static levels before and after central nervous system trauma, inhibitory extracellular matrix molecules are dramatically upregulated during the inflammatory stages after injury providing a window of opportunity for the delivery of candidate therapeutic interventions. While high dose methylprednisolone steroid therapy alone has not proved to be the solution to this difficult clinical problem, other strategies for modulating inflammation and changing the make up of inhibitory molecules in the extracellular matrix are providing robust evidence that rehabilitation after spinal cord and brain injury has the potential to significantly change the outcome for what was once thought to be permanent disability. © 2007 Elsevier Inc. All rights reserved.&quot;,&quot;publisher&quot;:&quot;Exp Neurol&quot;,&quot;issue&quot;:&quot;2&quot;,&quot;volume&quot;:&quot;209&quot;},&quot;isTemporary&quot;:false},{&quot;id&quot;:&quot;88635b05-5b94-37f9-942d-92ef3728cf24&quot;,&quot;itemData&quot;:{&quot;type&quot;:&quot;article-journal&quot;,&quot;id&quot;:&quot;88635b05-5b94-37f9-942d-92ef3728cf24&quot;,&quot;title&quot;:&quot;Functional regeneration of respiratory pathways after spinal cord injury&quot;,&quot;author&quot;:[{&quot;family&quot;:&quot;Alilain&quot;,&quot;given&quot;:&quot;Warren J.&quot;,&quot;parse-names&quot;:false,&quot;dropping-particle&quot;:&quot;&quot;,&quot;non-dropping-particle&quot;:&quot;&quot;},{&quot;family&quot;:&quot;Horn&quot;,&quot;given&quot;:&quot;Kevin P.&quot;,&quot;parse-names&quot;:false,&quot;dropping-particle&quot;:&quot;&quot;,&quot;non-dropping-particle&quot;:&quot;&quot;},{&quot;family&quot;:&quot;Hu&quot;,&quot;given&quot;:&quot;Hongmei&quot;,&quot;parse-names&quot;:false,&quot;dropping-particle&quot;:&quot;&quot;,&quot;non-dropping-particle&quot;:&quot;&quot;},{&quot;family&quot;:&quot;Dick&quot;,&quot;given&quot;:&quot;Thomas E.&quot;,&quot;parse-names&quot;:false,&quot;dropping-particle&quot;:&quot;&quot;,&quot;non-dropping-particle&quot;:&quot;&quot;},{&quot;family&quot;:&quot;Silver&quot;,&quot;given&quot;:&quot;Jerry&quot;,&quot;parse-names&quot;:false,&quot;dropping-particle&quot;:&quot;&quot;,&quot;non-dropping-particle&quot;:&quot;&quot;}],&quot;container-title&quot;:&quot;Nature&quot;,&quot;container-title-short&quot;:&quot;Nature&quot;,&quot;accessed&quot;:{&quot;date-parts&quot;:[[2026,7,19]]},&quot;DOI&quot;:&quot;10.1038/NATURE10199&quot;,&quot;ISSN&quot;:&quot;1476-4687&quot;,&quot;PMID&quot;:&quot;21753849&quot;,&quot;URL&quot;:&quot;https://pubmed.ncbi.nlm.nih.gov/21753849/&quot;,&quot;issued&quot;:{&quot;date-parts&quot;:[[2011,7,14]]},&quot;page&quot;:&quot;196-200&quot;,&quot;abstract&quot;:&quot;Spinal cord injuries often occur at the cervical level above the phrenic motor pools, which innervate the diaphragm. The effects of impaired breathing are a leading cause of death from spinal cord injuries, underscoring the importance of developing strategies to restore respiratory activity. Here we show that, after cervical spinal cord injury, the expression of chondroitin sulphate proteoglycans (CSPGs) associated with the perineuronal net (PNN) is upregulated around the phrenic motor neurons. Digestion of these potently inhibitory extracellular matrix molecules with chondroitinase ABC (denoted ChABC) could, by itself, promote the plasticity of tracts that were spared and restore limited activity to the paralysed diaphragm. However, when combined with a peripheral nerve autograft, ChABC treatment resulted in lengthy regeneration of serotonin-containing axons and other bulbospinal fibres and remarkable recovery of diaphragmatic function. After recovery and initial transection of the graft bridge, there was an unusual, overall increase in tonic electromyographic activity of the diaphragm, suggesting that considerable remodelling of the spinal cord circuitry occurs after regeneration. This increase was followed by complete elimination of the restored activity, proving that regeneration is crucial for the return of function. Overall, these experiments present a way to markedly restore the function of a single muscle after debilitating trauma to the central nervous system, through both promoting the plasticity of spared tracts and regenerating essential pathways. © 2011 Macmillan Publishers Limited. All rights reserved.&quot;,&quot;publisher&quot;:&quot;Nature&quot;,&quot;issue&quot;:&quot;7355&quot;,&quot;volume&quot;:&quot;475&quot;},&quot;isTemporary&quot;:false},{&quot;id&quot;:&quot;fe83e225-e1a3-35e3-8aa2-72b505e795ed&quot;,&quot;itemData&quot;:{&quot;type&quot;:&quot;article-journal&quot;,&quot;id&quot;:&quot;fe83e225-e1a3-35e3-8aa2-72b505e795ed&quot;,&quot;title&quot;:&quot;Inhibition of astroglial nuclear factor kappaB reduces inflammation and improves functional recovery after spinal cord injury&quot;,&quot;author&quot;:[{&quot;family&quot;:&quot;Brambilla&quot;,&quot;given&quot;:&quot;Roberta&quot;,&quot;parse-names&quot;:false,&quot;dropping-particle&quot;:&quot;&quot;,&quot;non-dropping-particle&quot;:&quot;&quot;},{&quot;family&quot;:&quot;Bracchi-Ricard&quot;,&quot;given&quot;:&quot;Valerie&quot;,&quot;parse-names&quot;:false,&quot;dropping-particle&quot;:&quot;&quot;,&quot;non-dropping-particle&quot;:&quot;&quot;},{&quot;family&quot;:&quot;Hu&quot;,&quot;given&quot;:&quot;Wen Hui&quot;,&quot;parse-names&quot;:false,&quot;dropping-particle&quot;:&quot;&quot;,&quot;non-dropping-particle&quot;:&quot;&quot;},{&quot;family&quot;:&quot;Frydel&quot;,&quot;given&quot;:&quot;Beata&quot;,&quot;parse-names&quot;:false,&quot;dropping-particle&quot;:&quot;&quot;,&quot;non-dropping-particle&quot;:&quot;&quot;},{&quot;family&quot;:&quot;Bramwell&quot;,&quot;given&quot;:&quot;Annmarie&quot;,&quot;parse-names&quot;:false,&quot;dropping-particle&quot;:&quot;&quot;,&quot;non-dropping-particle&quot;:&quot;&quot;},{&quot;family&quot;:&quot;Karmally&quot;,&quot;given&quot;:&quot;Shaffiat&quot;,&quot;parse-names&quot;:false,&quot;dropping-particle&quot;:&quot;&quot;,&quot;non-dropping-particle&quot;:&quot;&quot;},{&quot;family&quot;:&quot;Green&quot;,&quot;given&quot;:&quot;Edward J.&quot;,&quot;parse-names&quot;:false,&quot;dropping-particle&quot;:&quot;&quot;,&quot;non-dropping-particle&quot;:&quot;&quot;},{&quot;family&quot;:&quot;Bethea&quot;,&quot;given&quot;:&quot;John R.&quot;,&quot;parse-names&quot;:false,&quot;dropping-particle&quot;:&quot;&quot;,&quot;non-dropping-particle&quot;:&quot;&quot;}],&quot;container-title&quot;:&quot;The Journal of experimental medicine&quot;,&quot;container-title-short&quot;:&quot;J. Exp. Med.&quot;,&quot;accessed&quot;:{&quot;date-parts&quot;:[[2026,7,19]]},&quot;DOI&quot;:&quot;10.1084/JEM.20041918&quot;,&quot;ISSN&quot;:&quot;0022-1007&quot;,&quot;PMID&quot;:&quot;15998793&quot;,&quot;URL&quot;:&quot;https://pubmed.ncbi.nlm.nih.gov/15998793/&quot;,&quot;issued&quot;:{&quot;date-parts&quot;:[[2005,7,4]]},&quot;page&quot;:&quot;145-156&quot;,&quot;abstract&quot;:&quot;In the central nervous system (CNS), the transcription factor nuclear factor (NF)-κB is a key regulator of inflammation and secondary injury processes. After trauma or disease, the expression of NF-κB-dependent genes is highly activated, leading to both protective and detrimental effects on CNS recovery. We demonstrate that selective inactivation of astroglial NF-κB in transgenic mice expressing a dominant negative (dn) form of the inhibitor of κBα under the control of an astrocyte-specific promoter (glial fibrillary acidic protein [GFAP]-dn mice) leads to a dramatic improvement in functional recovery 8 wk after contusive spinal cord injury (SCI). Histologically, GFAP mice exhibit reduced lesion volume and substantially increased white matter preservation. In parallel, they show reduced expression of proinflammatory chemokines and cytokines, such as CXCL10, CCL2, and transforming growth factor-β2, and of chondroitin sulfate proteoglycans participating in the formation of the glial scar. We conclude that selective inhibition of NF-κB signaling in astrocytes results in protective effects after SCI and propose the NF-κB pathway as a possible new target for the development of therapeutic strategies for the treatment of SCI. JEM © The Rockefeller University Press.&quot;,&quot;publisher&quot;:&quot;J Exp Med&quot;,&quot;issue&quot;:&quot;1&quot;,&quot;volume&quot;:&quot;202&quot;},&quot;isTemporary&quot;:false},{&quot;id&quot;:&quot;becc4f5a-d4ae-3926-8afa-f90c17abff49&quot;,&quot;itemData&quot;:{&quot;type&quot;:&quot;article-journal&quot;,&quot;id&quot;:&quot;becc4f5a-d4ae-3926-8afa-f90c17abff49&quot;,&quot;title&quot;:&quot;Transgenic Inhibition of Astroglial NF-κB Improves Functional Outcome in Experimental Autoimmune Encephalomyelitis by Suppressing Chronic Central Nervous System Inflammation&quot;,&quot;author&quot;:[{&quot;family&quot;:&quot;Brambilla&quot;,&quot;given&quot;:&quot;Roberta&quot;,&quot;parse-names&quot;:false,&quot;dropping-particle&quot;:&quot;&quot;,&quot;non-dropping-particle&quot;:&quot;&quot;},{&quot;family&quot;:&quot;Persaud&quot;,&quot;given&quot;:&quot;Trikaldarshi&quot;,&quot;parse-names&quot;:false,&quot;dropping-particle&quot;:&quot;&quot;,&quot;non-dropping-particle&quot;:&quot;&quot;},{&quot;family&quot;:&quot;Hu&quot;,&quot;given&quot;:&quot;Xianchen&quot;,&quot;parse-names&quot;:false,&quot;dropping-particle&quot;:&quot;&quot;,&quot;non-dropping-particle&quot;:&quot;&quot;},{&quot;family&quot;:&quot;Karmally&quot;,&quot;given&quot;:&quot;Shaffiat&quot;,&quot;parse-names&quot;:false,&quot;dropping-particle&quot;:&quot;&quot;,&quot;non-dropping-particle&quot;:&quot;&quot;},{&quot;family&quot;:&quot;Shestopalov&quot;,&quot;given&quot;:&quot;Valery I&quot;,&quot;parse-names&quot;:false,&quot;dropping-particle&quot;:&quot;&quot;,&quot;non-dropping-particle&quot;:&quot;&quot;},{&quot;family&quot;:&quot;Dvoriantchikova&quot;,&quot;given&quot;:&quot;Galina&quot;,&quot;parse-names&quot;:false,&quot;dropping-particle&quot;:&quot;&quot;,&quot;non-dropping-particle&quot;:&quot;&quot;},{&quot;family&quot;:&quot;Ivanov&quot;,&quot;given&quot;:&quot;Dmitry&quot;,&quot;parse-names&quot;:false,&quot;dropping-particle&quot;:&quot;&quot;,&quot;non-dropping-particle&quot;:&quot;&quot;},{&quot;family&quot;:&quot;Nathanson&quot;,&quot;given&quot;:&quot;Lubov&quot;,&quot;parse-names&quot;:false,&quot;dropping-particle&quot;:&quot;&quot;,&quot;non-dropping-particle&quot;:&quot;&quot;},{&quot;family&quot;:&quot;Barnum&quot;,&quot;given&quot;:&quot;Scott R&quot;,&quot;parse-names&quot;:false,&quot;dropping-particle&quot;:&quot;&quot;,&quot;non-dropping-particle&quot;:&quot;&quot;},{&quot;family&quot;:&quot;Bethea&quot;,&quot;given&quot;:&quot;John R&quot;,&quot;parse-names&quot;:false,&quot;dropping-particle&quot;:&quot;&quot;,&quot;non-dropping-particle&quot;:&quot;&quot;}],&quot;container-title&quot;:&quot;Journal of immunology (Baltimore, Md. : 1950)&quot;,&quot;container-title-short&quot;:&quot;J. Immunol.&quot;,&quot;accessed&quot;:{&quot;date-parts&quot;:[[2026,7,19]]},&quot;DOI&quot;:&quot;10.4049/JIMMUNOL.0802954&quot;,&quot;ISSN&quot;:&quot;0022-1767&quot;,&quot;PMID&quot;:&quot;19234157&quot;,&quot;URL&quot;:&quot;https://pmc.ncbi.nlm.nih.gov/articles/PMC4291126/&quot;,&quot;issued&quot;:{&quot;date-parts&quot;:[[2009,3,1]]},&quot;page&quot;:&quot;2628&quot;,&quot;abstract&quot;:&quot;In the CNS, the transcription factor NF-κB is a key regulator of inflammation and secondary injury processes. Following trauma or disease, the expression of NF-κB-dependent genes is activated, leading to both protective and detrimental effects. In this study, we show that transgenic inactivation of astroglial NF-κB (glial fibrillary acidic protein-IκBα-dominant-negative mice) resulted in reduced disease severity and improved functional recovery following experimental autoimmune encephalomyelitis. At the chronic stage of the disease, transgenic mice exhibited an overall higher presence of leukocytes in spinal cord and brain, and a markedly higher percentage of CD8+CD122+ T regulatory cells compared with wild type, which correlated with the timing of clinical recovery. We also observed that expression of proinflammatory genes in both spinal cord and cerebellum was delayed and reduced, whereas the loss of neuronal-specific molecules essential for synaptic transmission was limited compared with wild-type mice. Furthermore, death of retinal ganglion cells in affected retinas was almost abolished, suggesting the activation of neuroprotective mechanisms. Our data indicate that inhibiting NF-κB in astrocytes results in neuroprotective effects following experimental autoimmune encephalomyelitis, directly implicating astrocytes in the pathophysiology of this disease.&quot;,&quot;publisher&quot;:&quot;Oxford University Press (OUP)&quot;,&quot;issue&quot;:&quot;5&quot;,&quot;volume&quot;:&quot;182&quot;},&quot;isTemporary&quot;:false},{&quot;id&quot;:&quot;bb9eab9b-6ad3-36fe-96c8-1ea6f1e1dba1&quot;,&quot;itemData&quot;:{&quot;type&quot;:&quot;article-journal&quot;,&quot;id&quot;:&quot;bb9eab9b-6ad3-36fe-96c8-1ea6f1e1dba1&quot;,&quot;title&quot;:&quot;Leukocyte infiltration, neuronal degeneration, and neurite outgrowth after ablation of scar-forming, reactive astrocytes in adult transgenic mice&quot;,&quot;author&quot;:[{&quot;family&quot;:&quot;Bush&quot;,&quot;given&quot;:&quot;Toby G.&quot;,&quot;parse-names&quot;:false,&quot;dropping-particle&quot;:&quot;&quot;,&quot;non-dropping-particle&quot;:&quot;&quot;},{&quot;family&quot;:&quot;Puvanachandra&quot;,&quot;given&quot;:&quot;Narman&quot;,&quot;parse-names&quot;:false,&quot;dropping-particle&quot;:&quot;&quot;,&quot;non-dropping-particle&quot;:&quot;&quot;},{&quot;family&quot;:&quot;Horner&quot;,&quot;given&quot;:&quot;Catherine H.&quot;,&quot;parse-names&quot;:false,&quot;dropping-particle&quot;:&quot;&quot;,&quot;non-dropping-particle&quot;:&quot;&quot;},{&quot;family&quot;:&quot;Polito&quot;,&quot;given&quot;:&quot;Anabella&quot;,&quot;parse-names&quot;:false,&quot;dropping-particle&quot;:&quot;&quot;,&quot;non-dropping-particle&quot;:&quot;&quot;},{&quot;family&quot;:&quot;Ostenfeld&quot;,&quot;given&quot;:&quot;Thor&quot;,&quot;parse-names&quot;:false,&quot;dropping-particle&quot;:&quot;&quot;,&quot;non-dropping-particle&quot;:&quot;&quot;},{&quot;family&quot;:&quot;Svendsen&quot;,&quot;given&quot;:&quot;Clive N.&quot;,&quot;parse-names&quot;:false,&quot;dropping-particle&quot;:&quot;&quot;,&quot;non-dropping-particle&quot;:&quot;&quot;},{&quot;family&quot;:&quot;Mucke&quot;,&quot;given&quot;:&quot;Lennart&quot;,&quot;parse-names&quot;:false,&quot;dropping-particle&quot;:&quot;&quot;,&quot;non-dropping-particle&quot;:&quot;&quot;},{&quot;family&quot;:&quot;Johnson&quot;,&quot;given&quot;:&quot;Martin H.&quot;,&quot;parse-names&quot;:false,&quot;dropping-particle&quot;:&quot;&quot;,&quot;non-dropping-particle&quot;:&quot;&quot;},{&quot;family&quot;:&quot;Sofroniew&quot;,&quot;given&quot;:&quot;Michael&quot;,&quot;parse-names&quot;:false,&quot;dropping-particle&quot;:&quot;V.&quot;,&quot;non-dropping-particle&quot;:&quot;&quot;}],&quot;container-title&quot;:&quot;Neuron&quot;,&quot;container-title-short&quot;:&quot;Neuron&quot;,&quot;accessed&quot;:{&quot;date-parts&quot;:[[2026,7,19]]},&quot;DOI&quot;:&quot;10.1016/S0896-6273(00)80781-3&quot;,&quot;ISSN&quot;:&quot;08966273&quot;,&quot;PMID&quot;:&quot;10399936&quot;,&quot;URL&quot;:&quot;https://pubmed.ncbi.nlm.nih.gov/10399936/&quot;,&quot;issued&quot;:{&quot;date-parts&quot;:[[1999]]},&quot;page&quot;:&quot;297-308&quot;,&quot;abstract&quot;:&quot;Reactive astrocytes adjacent to a forebrain stab injury were selectively ablated in adult mice expressing HSV-TK from the Gfap promoter by treatment with ganciclovir. Injured tissue that was depleted of GFAP-positive astrocytes exhibited (1) a prolonged 25-fold increase in infiltration of CD45-positive leukocytes, including ultrastructurally identified monocytes, macrophages, neutrophils, and lymphocytes, (2) failure of blood-brain barrier (BBB) repair, (3) substantial neuronal degeneration that could be attenuated by chronic glutamate receptor blockade, and (4) a pronounced increase in local neurite outgrowth. These findings show that genetic targeting can be used to ablate scar-forming astrocytes and demonstrate roles for astrocytes in regulating leukocyte trafficking, repairing the BBB, protecting neurons, and restricting nerve fiber growth after injury in the adult central nervous system.&quot;,&quot;publisher&quot;:&quot;Cell Press&quot;,&quot;issue&quot;:&quot;2&quot;,&quot;volume&quot;:&quot;23&quot;},&quot;isTemporary&quot;:false},{&quot;id&quot;:&quot;7ded4f35-cc5b-36e4-bbd0-4c15ad10dbfd&quot;,&quot;itemData&quot;:{&quot;type&quot;:&quot;article-journal&quot;,&quot;id&quot;:&quot;7ded4f35-cc5b-36e4-bbd0-4c15ad10dbfd&quot;,&quot;title&quot;:&quot;Reactive astrocytes protect tissue and preserve function after spinal cord injury&quot;,&quot;author&quot;:[{&quot;family&quot;:&quot;Faulkner&quot;,&quot;given&quot;:&quot;Jill R.&quot;,&quot;parse-names&quot;:false,&quot;dropping-particle&quot;:&quot;&quot;,&quot;non-dropping-particle&quot;:&quot;&quot;},{&quot;family&quot;:&quot;Herrmann&quot;,&quot;given&quot;:&quot;Julia E.&quot;,&quot;parse-names&quot;:false,&quot;dropping-particle&quot;:&quot;&quot;,&quot;non-dropping-particle&quot;:&quot;&quot;},{&quot;family&quot;:&quot;Woo&quot;,&quot;given&quot;:&quot;Michael J.&quot;,&quot;parse-names&quot;:false,&quot;dropping-particle&quot;:&quot;&quot;,&quot;non-dropping-particle&quot;:&quot;&quot;},{&quot;family&quot;:&quot;Tansey&quot;,&quot;given&quot;:&quot;Keith E.&quot;,&quot;parse-names&quot;:false,&quot;dropping-particle&quot;:&quot;&quot;,&quot;non-dropping-particle&quot;:&quot;&quot;},{&quot;family&quot;:&quot;Doan&quot;,&quot;given&quot;:&quot;Ngan B.&quot;,&quot;parse-names&quot;:false,&quot;dropping-particle&quot;:&quot;&quot;,&quot;non-dropping-particle&quot;:&quot;&quot;},{&quot;family&quot;:&quot;Sofroniew&quot;,&quot;given&quot;:&quot;Michael&quot;,&quot;parse-names&quot;:false,&quot;dropping-particle&quot;:&quot;V.&quot;,&quot;non-dropping-particle&quot;:&quot;&quot;}],&quot;container-title&quot;:&quot;The Journal of neuroscience : the official journal of the Society for Neuroscience&quot;,&quot;container-title-short&quot;:&quot;J. Neurosci.&quot;,&quot;accessed&quot;:{&quot;date-parts&quot;:[[2026,7,19]]},&quot;DOI&quot;:&quot;10.1523/JNEUROSCI.3547-03.2004&quot;,&quot;ISSN&quot;:&quot;1529-2401&quot;,&quot;PMID&quot;:&quot;14999065&quot;,&quot;URL&quot;:&quot;https://pubmed.ncbi.nlm.nih.gov/14999065/&quot;,&quot;issued&quot;:{&quot;date-parts&quot;:[[2004,3,3]]},&quot;page&quot;:&quot;2143-2155&quot;,&quot;abstract&quot;:&quot;Reactive astrocytes are prominent in the cellular response to spinal cord injury (SCI), but their roles are not well understood. We used a transgenic mouse model to study the consequences of selective and conditional ablation of reactive astrocytes after stab or crush SCI. Mice expressing a glial fibrillary acid protein-herpes simplex virus-thymidine kinase transgene were given mild or moderate SCI and treated with the antiviral agent ganciclovir (GCV) to ablate dividing, reactive, transgene-expressing astrocytes in the immediate vicinity of the SCI. Small stab injuries in control mice caused little tissue disruption, little demyelination, no obvious neuronal death, and mild, reversible functional impairments. Equivalent small stab injuries in transgenic mice given GCV to ablate reactive astrocytes caused failure of blood-brain barrier repair, leukocyte infiltration, local tissue disruption, severe demyelination, neuronal and oligodendrocyte death, and pronounced motor deficits. Moderate crush injuries in control mice caused focal tissue disruption and cellular degeneration, with moderate, primarily reversible motor impairments. Equivalent moderate crush injuries combined with ablation of reactive astrocytes caused widespread tissue disruption, pronounced cellular degeneration, and failure of wound contraction, with severe persisting motor deficits. These findings show that reactive astrocytes provide essential activities that protect tissue and preserve function after mfld or moderate SCI. In nontransgenic animals, crush or contusion SCIs routinely exhibit regions of degenerated tissue that are devoid of astrocytes. Our findings suggest that identifying ways to preserve reactive astrocytes, to augment their protective functions, or both, may lead to novel approaches to reducing secondary tissue degeneration and improving functional outcome after SCI.&quot;,&quot;publisher&quot;:&quot;J Neurosci&quot;,&quot;issue&quot;:&quot;9&quot;,&quot;volume&quot;:&quot;24&quot;},&quot;isTemporary&quot;:false},{&quot;id&quot;:&quot;061b176e-60ca-384b-a914-95693b5c9dbc&quot;,&quot;itemData&quot;:{&quot;type&quot;:&quot;article-journal&quot;,&quot;id&quot;:&quot;061b176e-60ca-384b-a914-95693b5c9dbc&quot;,&quot;title&quot;:&quot;Reactive astrocytes form scar-like perivascular barriers to leukocytes during adaptive immune inflammation of the CNS&quot;,&quot;author&quot;:[{&quot;family&quot;:&quot;Voskuhl&quot;,&quot;given&quot;:&quot;Rhonda R.&quot;,&quot;parse-names&quot;:false,&quot;dropping-particle&quot;:&quot;&quot;,&quot;non-dropping-particle&quot;:&quot;&quot;},{&quot;family&quot;:&quot;Peterson&quot;,&quot;given&quot;:&quot;R. Scott&quot;,&quot;parse-names&quot;:false,&quot;dropping-particle&quot;:&quot;&quot;,&quot;non-dropping-particle&quot;:&quot;&quot;},{&quot;family&quot;:&quot;Song&quot;,&quot;given&quot;:&quot;Bingbing&quot;,&quot;parse-names&quot;:false,&quot;dropping-particle&quot;:&quot;&quot;,&quot;non-dropping-particle&quot;:&quot;&quot;},{&quot;family&quot;:&quot;Ao&quot;,&quot;given&quot;:&quot;Yan&quot;,&quot;parse-names&quot;:false,&quot;dropping-particle&quot;:&quot;&quot;,&quot;non-dropping-particle&quot;:&quot;&quot;},{&quot;family&quot;:&quot;Morales&quot;,&quot;given&quot;:&quot;Laurie Beth J.&quot;,&quot;parse-names&quot;:false,&quot;dropping-particle&quot;:&quot;&quot;,&quot;non-dropping-particle&quot;:&quot;&quot;},{&quot;family&quot;:&quot;Tiwari-Woodruff&quot;,&quot;given&quot;:&quot;Seema&quot;,&quot;parse-names&quot;:false,&quot;dropping-particle&quot;:&quot;&quot;,&quot;non-dropping-particle&quot;:&quot;&quot;},{&quot;family&quot;:&quot;Sofroniew&quot;,&quot;given&quot;:&quot;Michael&quot;,&quot;parse-names&quot;:false,&quot;dropping-particle&quot;:&quot;V.&quot;,&quot;non-dropping-particle&quot;:&quot;&quot;}],&quot;container-title&quot;:&quot;The Journal of neuroscience : the official journal of the Society for Neuroscience&quot;,&quot;container-title-short&quot;:&quot;J. Neurosci.&quot;,&quot;accessed&quot;:{&quot;date-parts&quot;:[[2026,7,19]]},&quot;DOI&quot;:&quot;10.1523/JNEUROSCI.1514-09.2009&quot;,&quot;ISSN&quot;:&quot;1529-2401&quot;,&quot;PMID&quot;:&quot;19759299&quot;,&quot;URL&quot;:&quot;https://pubmed.ncbi.nlm.nih.gov/19759299/&quot;,&quot;issued&quot;:{&quot;date-parts&quot;:[[2009,9,16]]},&quot;page&quot;:&quot;11511-11522&quot;,&quot;abstract&quot;:&quot;Factors that regulate leukocyte entry and spread through CNS parenchyma during different types of CNS insults are incompletely understood. Reactive astrocytes have been implicated in restricting the spread of leukocytes from damaged into healthy parenchyma during the acute and local innate inflammatory events that follow CNS trauma, but the roles of reactive astrocytes during the chronic and widespread CNS inflammation associated with adaptive or acquired immune responses are uncertain. Here, we investigated the effects of transgenically targeted ablation of proliferating, scar-forming reactive astrocytes on the acquired immune inflammation associated with experimental autoimmune encephalitis (EAE). In wild-type mice with EAE, we found that reactive astrocytes densely surrounded perivascular clusters of leukocytes in a manner reminiscent of astrocyte scar formation after CNS trauma. Transgenically targeted ablation of proliferating astrocytes disrupted formation of these perivascular scars and was associated with a pronounced and significant increase in leukocyte entry into CNS parenchyma, including immunohistochemically identified macrophages, T lymphocytes and neutrophils. This exacerbated inflammation was associated with a substantially more severe and rapidly fulminant clinical course. These findings provide experimental evidence that reactive astrocytes form scar-like perivascular barriers that restrict the influx of leukocytes into CNS parenchyma and protect CNS function during peripherally initiated, acquired immune inflammatory responses in the CNS. The findings suggest that loss or disruption of astrocyte functions may underlie or exacerbate the inflammation and pathologies associated with autoimmune diseases of the CNS, including multiple sclerosis. Copyright © 2009 Society for Neuroscience.&quot;,&quot;publisher&quot;:&quot;J Neurosci&quot;,&quot;issue&quot;:&quot;37&quot;,&quot;volume&quot;:&quot;29&quot;},&quot;isTemporary&quot;:false}]},{&quot;citationID&quot;:&quot;MENDELEY_CITATION_5d9eefbf-f8ec-4b53-b06e-c3f708dca5f1&quot;,&quot;properties&quot;:{&quot;noteIndex&quot;:0},&quot;isEdited&quot;:false,&quot;manualOverride&quot;:{&quot;isManuallyOverridden&quot;:false,&quot;citeprocText&quot;:&quot;&lt;sup&gt;19–32&lt;/sup&gt;&quot;,&quot;manualOverrideText&quot;:&quot;&quot;},&quot;citationTag&quot;:&quot;MENDELEY_CITATION_v3_eyJjaXRhdGlvbklEIjoiTUVOREVMRVlfQ0lUQVRJT05fNWQ5ZWVmYmYtZjhlYy00YjUzLWIwNmUtYzNmNzA4ZGNhNWYxIiwicHJvcGVydGllcyI6eyJub3RlSW5kZXgiOjB9LCJpc0VkaXRlZCI6ZmFsc2UsIm1hbnVhbE92ZXJyaWRlIjp7ImlzTWFudWFsbHlPdmVycmlkZGVuIjpmYWxzZSwiY2l0ZXByb2NUZXh0IjoiPHN1cD4xOeKAkzMyPC9zdXA+IiwibWFudWFsT3ZlcnJpZGVUZXh0IjoiIn0sImNpdGF0aW9uSXRlbXMiOlt7ImlkIjoiNjJjYmFiNzgtZWE5NC0zY2QyLTg4ZDUtMDUwNjMyNjgwYWNmIiwiaXRlbURhdGEiOnsidHlwZSI6ImFydGljbGUtam91cm5hbCIsImlkIjoiNjJjYmFiNzgtZWE5NC0zY2QyLTg4ZDUtMDUwNjMyNjgwYWNmIiwidGl0bGUiOiJOZXVyb3RveGljIHJlYWN0aXZlIGFzdHJvY3l0ZXMgYXJlIGluZHVjZWQgYnkgYWN0aXZhdGVkIG1pY3JvZ2xpYSIsImF1dGhvciI6W3siZmFtaWx5IjoiTGlkZGVsb3ciLCJnaXZlbiI6IlNoYW5lIEEuIiwicGFyc2UtbmFtZXMiOmZhbHNlLCJkcm9wcGluZy1wYXJ0aWNsZSI6IiIsIm5vbi1kcm9wcGluZy1wYXJ0aWNsZSI6IiJ9LHsiZmFtaWx5IjoiR3V0dGVucGxhbiIsImdpdmVuIjoiS2V2aW4gQS4iLCJwYXJzZS1uYW1lcyI6ZmFsc2UsImRyb3BwaW5nLXBhcnRpY2xlIjoiIiwibm9uLWRyb3BwaW5nLXBhcnRpY2xlIjoiIn0seyJmYW1pbHkiOiJDbGFya2UiLCJnaXZlbiI6IkxhdXJhIEUuIiwicGFyc2UtbmFtZXMiOmZhbHNlLCJkcm9wcGluZy1wYXJ0aWNsZSI6IiIsIm5vbi1kcm9wcGluZy1wYXJ0aWNsZSI6IiJ9LHsiZmFtaWx5IjoiQmVubmV0dCIsImdpdmVuIjoiRnJlZGVyaWNrIEMuIiwicGFyc2UtbmFtZXMiOmZhbHNlLCJkcm9wcGluZy1wYXJ0aWNsZSI6IiIsIm5vbi1kcm9wcGluZy1wYXJ0aWNsZSI6IiJ9LHsiZmFtaWx5IjoiQm9obGVuIiwiZ2l2ZW4iOiJDaHJpc3RvcGhlciBKLiIsInBhcnNlLW5hbWVzIjpmYWxzZSwiZHJvcHBpbmctcGFydGljbGUiOiIiLCJub24tZHJvcHBpbmctcGFydGljbGUiOiIifSx7ImZhbWlseSI6IlNjaGlybWVyIiwiZ2l2ZW4iOiJMdWNhcyIsInBhcnNlLW5hbWVzIjpmYWxzZSwiZHJvcHBpbmctcGFydGljbGUiOiIiLCJub24tZHJvcHBpbmctcGFydGljbGUiOiIifSx7ImZhbWlseSI6IkJlbm5ldHQiLCJnaXZlbiI6Ik1hcmlrbyBMLiIsInBhcnNlLW5hbWVzIjpmYWxzZSwiZHJvcHBpbmctcGFydGljbGUiOiIiLCJub24tZHJvcHBpbmctcGFydGljbGUiOiIifSx7ImZhbWlseSI6Ik3DvG5jaCIsImdpdmVuIjoiQWxleGFuZHJhIEUuIiwicGFyc2UtbmFtZXMiOmZhbHNlLCJkcm9wcGluZy1wYXJ0aWNsZSI6IiIsIm5vbi1kcm9wcGluZy1wYXJ0aWNsZSI6IiJ9LHsiZmFtaWx5IjoiQ2h1bmciLCJnaXZlbiI6IldvbiBTdWsiLCJwYXJzZS1uYW1lcyI6ZmFsc2UsImRyb3BwaW5nLXBhcnRpY2xlIjoiIiwibm9uLWRyb3BwaW5nLXBhcnRpY2xlIjoiIn0seyJmYW1pbHkiOiJQZXRlcnNvbiIsImdpdmVuIjoiVG9kZCBDLiIsInBhcnNlLW5hbWVzIjpmYWxzZSwiZHJvcHBpbmctcGFydGljbGUiOiIiLCJub24tZHJvcHBpbmctcGFydGljbGUiOiIifSx7ImZhbWlseSI6IldpbHRvbiIsImdpdmVuIjoiRGFuaWVsIEsuIiwicGFyc2UtbmFtZXMiOmZhbHNlLCJkcm9wcGluZy1wYXJ0aWNsZSI6IiIsIm5vbi1kcm9wcGluZy1wYXJ0aWNsZSI6IiJ9LHsiZmFtaWx5IjoiRnJvdWluIiwiZ2l2ZW4iOiJBcm5hdWQiLCJwYXJzZS1uYW1lcyI6ZmFsc2UsImRyb3BwaW5nLXBhcnRpY2xlIjoiIiwibm9uLWRyb3BwaW5nLXBhcnRpY2xlIjoiIn0seyJmYW1pbHkiOiJOYXBpZXIiLCJnaXZlbiI6IkJyb29rZSBBLiIsInBhcnNlLW5hbWVzIjpmYWxzZSwiZHJvcHBpbmctcGFydGljbGUiOiIiLCJub24tZHJvcHBpbmctcGFydGljbGUiOiIifSx7ImZhbWlseSI6IlBhbmlja2VyIiwiZ2l2ZW4iOiJOaWtoaWwiLCJwYXJzZS1uYW1lcyI6ZmFsc2UsImRyb3BwaW5nLXBhcnRpY2xlIjoiIiwibm9uLWRyb3BwaW5nLXBhcnRpY2xlIjoiIn0seyJmYW1pbHkiOiJLdW1hciIsImdpdmVuIjoiTWFub2oiLCJwYXJzZS1uYW1lcyI6ZmFsc2UsImRyb3BwaW5nLXBhcnRpY2xlIjoiIiwibm9uLWRyb3BwaW5nLXBhcnRpY2xlIjoiIn0seyJmYW1pbHkiOiJCdWNrd2FsdGVyIiwiZ2l2ZW4iOiJNYXJpb24gUy4iLCJwYXJzZS1uYW1lcyI6ZmFsc2UsImRyb3BwaW5nLXBhcnRpY2xlIjoiIiwibm9uLWRyb3BwaW5nLXBhcnRpY2xlIjoiIn0seyJmYW1pbHkiOiJSb3dpdGNoIiwiZ2l2ZW4iOiJEYXZpZCBILiIsInBhcnNlLW5hbWVzIjpmYWxzZSwiZHJvcHBpbmctcGFydGljbGUiOiIiLCJub24tZHJvcHBpbmctcGFydGljbGUiOiIifSx7ImZhbWlseSI6IkRhd3NvbiIsImdpdmVuIjoiVmFsaW5hIEwuIiwicGFyc2UtbmFtZXMiOmZhbHNlLCJkcm9wcGluZy1wYXJ0aWNsZSI6IiIsIm5vbi1kcm9wcGluZy1wYXJ0aWNsZSI6IiJ9LHsiZmFtaWx5IjoiRGF3c29uIiwiZ2l2ZW4iOiJUZWQgTS4iLCJwYXJzZS1uYW1lcyI6ZmFsc2UsImRyb3BwaW5nLXBhcnRpY2xlIjoiIiwibm9uLWRyb3BwaW5nLXBhcnRpY2xlIjoiIn0seyJmYW1pbHkiOiJTdGV2ZW5zIiwiZ2l2ZW4iOiJCZXRoIiwicGFyc2UtbmFtZXMiOmZhbHNlLCJkcm9wcGluZy1wYXJ0aWNsZSI6IiIsIm5vbi1kcm9wcGluZy1wYXJ0aWNsZSI6IiJ9LHsiZmFtaWx5IjoiQmFycmVzIiwiZ2l2ZW4iOiJCZW4gQS4iLCJwYXJzZS1uYW1lcyI6ZmFsc2UsImRyb3BwaW5nLXBhcnRpY2xlIjoiIiwibm9uLWRyb3BwaW5nLXBhcnRpY2xlIjoiIn1dLCJjb250YWluZXItdGl0bGUiOiJOYXR1cmUiLCJjb250YWluZXItdGl0bGUtc2hvcnQiOiJOYXR1cmUiLCJhY2Nlc3NlZCI6eyJkYXRlLXBhcnRzIjpbWzIwMjYsNywxOV1dfSwiRE9JIjoiMTAuMTAzOC9OQVRVUkUyMTAyOSIsIklTU04iOiIxNDc2LTQ2ODciLCJQTUlEIjoiMjgwOTk0MTQiLCJVUkwiOiJodHRwczovL3B1Ym1lZC5uY2JpLm5sbS5uaWguZ292LzI4MDk5NDE0LyIsImlzc3VlZCI6eyJkYXRlLXBhcnRzIjpbWzIwMTcsMSwyNl1dfSwicGFnZSI6IjQ4MS00ODciLCJhYnN0cmFjdCI6IlJlYWN0aXZlIGFzdHJvY3l0ZXMgYXJlIHN0cm9uZ2x5IGluZHVjZWQgYnkgY2VudHJhbCBuZXJ2b3VzIHN5c3RlbSAoQ05TKSBpbmp1cnkgYW5kIGRpc2Vhc2UsIGJ1dCB0aGVpciByb2xlIGlzIHBvb3JseSB1bmRlcnN0b29kLiBIZXJlIHdlIHNob3cgdGhhdCBhIHN1YnR5cGUgb2YgcmVhY3RpdmUgYXN0cm9jeXRlcywgd2hpY2ggd2UgdGVybWVkIEExLCBpcyBpbmR1Y2VkIGJ5IGNsYXNzaWNhbGx5IGFjdGl2YXRlZCBuZXVyb2luZmxhbW1hdG9yeSBtaWNyb2dsaWEuIFdlIHNob3cgdGhhdCBhY3RpdmF0ZWQgbWljcm9nbGlhIGluZHVjZSBBMSBhc3Ryb2N5dGVzIGJ5IHNlY3JldGluZyBJbC0xzrEsIFRORiBhbmQgQzFxLCBhbmQgdGhhdCB0aGVzZSBjeXRva2luZXMgdG9nZXRoZXIgYXJlIG5lY2Vzc2FyeSBhbmQgc3VmZmljaWVudCB0byBpbmR1Y2UgQTEgYXN0cm9jeXRlcy4gQTEgYXN0cm9jeXRlcyBsb3NlIHRoZSBhYmlsaXR5IHRvIHByb21vdGUgbmV1cm9uYWwgc3Vydml2YWwsIG91dGdyb3d0aCwgc3luYXB0b2dlbmVzaXMgYW5kIHBoYWdvY3l0b3NpcywgYW5kIGluZHVjZSB0aGUgZGVhdGggb2YgbmV1cm9ucyBhbmQgb2xpZ29kZW5kcm9jeXRlcy4gRGVhdGggb2YgYXhvdG9taXplZCBDTlMgbmV1cm9ucyBpbiB2aXZvIGlzIHByZXZlbnRlZCB3aGVuIHRoZSBmb3JtYXRpb24gb2YgQTEgYXN0cm9jeXRlcyBpcyBibG9ja2VkLiBGaW5hbGx5LCB3ZSBzaG93IHRoYXQgQTEgYXN0cm9jeXRlcyBhcmUgYWJ1bmRhbnQgaW4gdmFyaW91cyBodW1hbiBuZXVyb2RlZ2VuZXJhdGl2ZSBkaXNlYXNlcyBpbmNsdWRpbmcgQWx6aGVpbWVyJ3MsIEh1bnRpbmd0b24ncyBhbmQgUGFya2luc29uJ3MgZGlzZWFzZSwgYW15b3Ryb3BoaWMgbGF0ZXJhbCBzY2xlcm9zaXMgYW5kIG11bHRpcGxlIHNjbGVyb3Npcy4gVGFrZW4gdG9nZXRoZXIgdGhlc2UgZmluZGluZ3MgaGVscCB0byBleHBsYWluIHdoeSBDTlMgbmV1cm9ucyBkaWUgYWZ0ZXIgYXhvdG9teSwgc3Ryb25nbHkgc3VnZ2VzdCB0aGF0IEExIGFzdHJvY3l0ZXMgY29udHJpYnV0ZSB0byB0aGUgZGVhdGggb2YgbmV1cm9ucyBhbmQgb2xpZ29kZW5kcm9jeXRlcyBpbiBuZXVyb2RlZ2VuZXJhdGl2ZSBkaXNvcmRlcnMsIGFuZCBwcm92aWRlIG9wcG9ydHVuaXRpZXMgZm9yIHRoZSBkZXZlbG9wbWVudCBvZiBuZXcgdHJlYXRtZW50cyBmb3IgdGhlc2UgZGlzZWFzZXMuIiwicHVibGlzaGVyIjoiTmF0dXJlIiwiaXNzdWUiOiI3NjM4Iiwidm9sdW1lIjoiNTQxIn0sImlzVGVtcG9yYXJ5IjpmYWxzZX0seyJpZCI6ImZjNjcwZTRiLTRlN2MtMzRiOS05MzEzLTI2YzBiMjM4ZTI2MiIsIml0ZW1EYXRhIjp7InR5cGUiOiJhcnRpY2xlLWpvdXJuYWwiLCJpZCI6ImZjNjcwZTRiLTRlN2MtMzRiOS05MzEzLTI2YzBiMjM4ZTI2MiIsInRpdGxlIjoiS25vY2tvdXQgb2YgcmVhY3RpdmUgYXN0cm9jeXRlIGFjdGl2YXRpbmcgZmFjdG9ycyBzbG93cyBkaXNlYXNlIHByb2dyZXNzaW9uIGluIGFuIEFMUyBtb3VzZSBtb2RlbCIsImF1dGhvciI6W3siZmFtaWx5IjoiR3V0dGVucGxhbiIsImdpdmVuIjoiS2V2aW4gQS4iLCJwYXJzZS1uYW1lcyI6ZmFsc2UsImRyb3BwaW5nLXBhcnRpY2xlIjoiIiwibm9uLWRyb3BwaW5nLXBhcnRpY2xlIjoiIn0seyJmYW1pbHkiOiJXZWlnZWwiLCJnaXZlbiI6Ik1heWEgSy4iLCJwYXJzZS1uYW1lcyI6ZmFsc2UsImRyb3BwaW5nLXBhcnRpY2xlIjoiIiwibm9uLWRyb3BwaW5nLXBhcnRpY2xlIjoiIn0seyJmYW1pbHkiOiJBZGxlciIsImdpdmVuIjoiRHJldyBJLiIsInBhcnNlLW5hbWVzIjpmYWxzZSwiZHJvcHBpbmctcGFydGljbGUiOiIiLCJub24tZHJvcHBpbmctcGFydGljbGUiOiIifSx7ImZhbWlseSI6IkNvdXRob3VpcyIsImdpdmVuIjoiSnVsaWVuIiwicGFyc2UtbmFtZXMiOmZhbHNlLCJkcm9wcGluZy1wYXJ0aWNsZSI6IiIsIm5vbi1kcm9wcGluZy1wYXJ0aWNsZSI6IiJ9LHsiZmFtaWx5IjoiTGlkZGVsb3ciLCJnaXZlbiI6IlNoYW5lIEEuIiwicGFyc2UtbmFtZXMiOmZhbHNlLCJkcm9wcGluZy1wYXJ0aWNsZSI6IiIsIm5vbi1kcm9wcGluZy1wYXJ0aWNsZSI6IiJ9LHsiZmFtaWx5IjoiR2l0bGVyIiwiZ2l2ZW4iOiJBYXJvbiBELiIsInBhcnNlLW5hbWVzIjpmYWxzZSwiZHJvcHBpbmctcGFydGljbGUiOiIiLCJub24tZHJvcHBpbmctcGFydGljbGUiOiIifSx7ImZhbWlseSI6IkJhcnJlcyIsImdpdmVuIjoiQmVuIEEuIiwicGFyc2UtbmFtZXMiOmZhbHNlLCJkcm9wcGluZy1wYXJ0aWNsZSI6IiIsIm5vbi1kcm9wcGluZy1wYXJ0aWNsZSI6IiJ9XSwiY29udGFpbmVyLXRpdGxlIjoiTmF0dXJlIGNvbW11bmljYXRpb25zIiwiY29udGFpbmVyLXRpdGxlLXNob3J0IjoiTmF0LiBDb21tdW4uIiwiYWNjZXNzZWQiOnsiZGF0ZS1wYXJ0cyI6W1syMDI2LDcsMTldXX0sIkRPSSI6IjEwLjEwMzgvUzQxNDY3LTAyMC0xNzUxNC05IiwiSVNTTiI6IjIwNDEtMTcyMyIsIlBNSUQiOiIzMjcxOTMzMyIsIlVSTCI6Imh0dHBzOi8vcHVibWVkLm5jYmkubmxtLm5paC5nb3YvMzI3MTkzMzMvIiwiaXNzdWVkIjp7ImRhdGUtcGFydHMiOltbMjAyMCwxMiwxXV19LCJhYnN0cmFjdCI6IlJlYWN0aXZlIGFzdHJvY3l0ZXMgaGF2ZSBiZWVuIGltcGxpY2F0ZWQgaW4gdGhlIHBhdGhvZ2VuZXNpcyBvZiBuZXVyb2RlZ2VuZXJhdGl2ZSBkaXNlYXNlcywgaW5jbHVkaW5nIGEgbm9uLWNlbGwgYXV0b25vbW91cyBlZmZlY3Qgb24gbW90b3IgbmV1cm9uIHN1cnZpdmFsIGluIEFMUy4gV2UgcHJldmlvdXNseSBkZWZpbmVkIGEgbWVjaGFuaXNtIGJ5IHdoaWNoIG1pY3JvZ2xpYSByZWxlYXNlIHRocmVlIGZhY3RvcnMsIElMLTHOsSwgVE5GzrEsIGFuZCBDMXEsIHRvIGluZHVjZSBuZXVyb3RveGljIGFzdHJvY3l0ZXMuIEhlcmUgd2UgcmVwb3J0IHRoYXQga25vY2tpbmcgb3V0IHRoZXNlIHRocmVlIGZhY3RvcnMgbWFya2VkbHkgZXh0ZW5kcyBzdXJ2aXZhbCBpbiB0aGUgU09EMUc5M0EgQUxTIG1vdXNlIG1vZGVsLCBwcm92aWRpbmcgZXZpZGVuY2UgZm9yIGdsaW9zaXMgYXMgYSBwb3RlbnRpYWwgQUxTIHRoZXJhcGV1dGljIHRhcmdldC4iLCJwdWJsaXNoZXIiOiJOYXQgQ29tbXVuIiwiaXNzdWUiOiIxIiwidm9sdW1lIjoiMTEifSwiaXNUZW1wb3JhcnkiOmZhbHNlfSx7ImlkIjoiMWVhMzVmMjYtYjVjNi0zNDRmLTgxMGItZTJiZjBhMWUzZThjIiwiaXRlbURhdGEiOnsidHlwZSI6ImFydGljbGUtam91cm5hbCIsImlkIjoiMWVhMzVmMjYtYjVjNi0zNDRmLTgxMGItZTJiZjBhMWUzZThjIiwidGl0bGUiOiJUZW1wb3JhbCByZWd1bGF0aW9uIG9mIGh1bWFuIHJlYWN0aXZlIGFzdHJvY3l0ZXMgcmV2ZWFscyB0aGVpciBjYXBhY2l0eSBmb3IgYW50aWdlbiBwcmVzZW50YXRpb24iLCJhdXRob3IiOlt7ImZhbWlseSI6IkhpbGwiLCJnaXZlbiI6IkVtaWx5IEphbmUiLCJwYXJzZS1uYW1lcyI6ZmFsc2UsImRyb3BwaW5nLXBhcnRpY2xlIjoiIiwibm9uLWRyb3BwaW5nLXBhcnRpY2xlIjoiIn0seyJmYW1pbHkiOiJTb2prYSIsImdpdmVuIjoiQ2FpdGxpbiIsInBhcnNlLW5hbWVzIjpmYWxzZSwiZHJvcHBpbmctcGFydGljbGUiOiIiLCJub24tZHJvcHBpbmctcGFydGljbGUiOiIifSx7ImZhbWlseSI6IlNhbXBzb24iLCJnaXZlbiI6Ik1hdXJlZW4gTWMgR3VpcmsiLCJwYXJzZS1uYW1lcyI6ZmFsc2UsImRyb3BwaW5nLXBhcnRpY2xlIjoiIiwibm9uLWRyb3BwaW5nLXBhcnRpY2xlIjoiIn0seyJmYW1pbHkiOiJLZWJlZGUiLCJnaXZlbiI6Ik5hcmRvcyIsInBhcnNlLW5hbWVzIjpmYWxzZSwiZHJvcHBpbmctcGFydGljbGUiOiIiLCJub24tZHJvcHBpbmctcGFydGljbGUiOiIifSx7ImZhbWlseSI6IldhbmciLCJnaXZlbiI6IkhzaWFvIExpbiIsInBhcnNlLW5hbWVzIjpmYWxzZSwiZHJvcHBpbmctcGFydGljbGUiOiJWLiIsIm5vbi1kcm9wcGluZy1wYXJ0aWNsZSI6IiJ9LHsiZmFtaWx5IjoiU2hvd3JpbiIsImdpdmVuIjoiU2hhaW5vb3IiLCJwYXJzZS1uYW1lcyI6ZmFsc2UsImRyb3BwaW5nLXBhcnRpY2xlIjoiIiwibm9uLWRyb3BwaW5nLXBhcnRpY2xlIjoiIn0seyJmYW1pbHkiOiJLaW5nIiwiZ2l2ZW4iOiJBbGV4aWEgVHlsZXIiLCJwYXJzZS1uYW1lcyI6ZmFsc2UsImRyb3BwaW5nLXBhcnRpY2xlIjoiIiwibm9uLWRyb3BwaW5nLXBhcnRpY2xlIjoiIn0seyJmYW1pbHkiOiJTaW5nIiwiZ2l2ZW4iOiJBbnNvbiBEYXZpZCIsInBhcnNlLW5hbWVzIjpmYWxzZSwiZHJvcHBpbmctcGFydGljbGUiOiIiLCJub24tZHJvcHBpbmctcGFydGljbGUiOiIifSx7ImZhbWlseSI6IkNoYW5nIiwiZ2l2ZW4iOiJKaWFuanVuIiwicGFyc2UtbmFtZXMiOmZhbHNlLCJkcm9wcGluZy1wYXJ0aWNsZSI6IiIsIm5vbi1kcm9wcGluZy1wYXJ0aWNsZSI6IiJ9LHsiZmFtaWx5IjoiRmF1bmRleiIsImdpdmVuIjoiVmljdG9yIiwicGFyc2UtbmFtZXMiOmZhbHNlLCJkcm9wcGluZy1wYXJ0aWNsZSI6IiIsIm5vbi1kcm9wcGluZy1wYXJ0aWNsZSI6IiJ9LHsiZmFtaWx5IjoiU2FtcHNvbiIsImdpdmVuIjoiVGltb3RoeSBSLiIsInBhcnNlLW5hbWVzIjpmYWxzZSwiZHJvcHBpbmctcGFydGljbGUiOiIiLCJub24tZHJvcHBpbmctcGFydGljbGUiOiIifSx7ImZhbWlseSI6IlZlbm5ldGkiLCJnaXZlbiI6IlNyaXJhbSIsInBhcnNlLW5hbWVzIjpmYWxzZSwiZHJvcHBpbmctcGFydGljbGUiOiIiLCJub24tZHJvcHBpbmctcGFydGljbGUiOiIifSx7ImZhbWlseSI6IlNsb2FuIiwiZ2l2ZW4iOiJTdGV2ZW4gQS4iLCJwYXJzZS1uYW1lcyI6ZmFsc2UsImRyb3BwaW5nLXBhcnRpY2xlIjoiIiwibm9uLWRyb3BwaW5nLXBhcnRpY2xlIjoiIn1dLCJjb250YWluZXItdGl0bGUiOiJOZXVyb24iLCJjb250YWluZXItdGl0bGUtc2hvcnQiOiJOZXVyb24iLCJhY2Nlc3NlZCI6eyJkYXRlLXBhcnRzIjpbWzIwMjYsNywxOV1dfSwiRE9JIjoiMTAuMTAxNi9qLm5ldXJvbi4yMDI2LjAyLjAyNSIsIklTU04iOiIxMDk3NDE5OSIsIlBNSUQiOiI0MTkxNjI4MiIsIlVSTCI6Imh0dHBzOi8vcHVibWVkLm5jYmkubmxtLm5paC5nb3YvNDE5MTYyODIvIiwiaXNzdWVkIjp7ImRhdGUtcGFydHMiOltbMjAyNiw3LDFdXX0sImFic3RyYWN0IjoiQXN0cm9jeXRlcyBhZGFwdCB0byBpbmp1cnkgYW5kIGRpc2Vhc2UgYnkgZW50ZXJpbmcgcmVhY3RpdmUgc3RhdGVzIHdpdGggYWx0ZXJlZCBnZW5lIGV4cHJlc3Npb24sIG1vcnBob2xvZ3ksIGFuZCBmdW5jdGlvbiwgYnV0IHdlIGtub3cgbGl0dGxlIGFib3V0IGhvdyB0aGVzZSBzdGF0ZXMgZXZvbHZlIG92ZXIgdGltZSBpbiB0aGUgaHVtYW4gc2V0dGluZy4gVXNpbmcgaHVtYW4gY29ydGljYWwgb3JnYW5vaWRzIGFuZCBwcmltYXJ5IGZldGFsIGNvcnRpY2FsIHRpc3N1ZSwgd2UgbWFwcGVkIHRoZSB0ZW1wb3JhbCBkeW5hbWljcyBvZiBpbmZsYW1tYXRvcnkgYXN0cm9jeXRlcy4gQnJpZWYgYW5kIHByb2xvbmdlZCBleHBvc3VyZSB0byBpbmZsYW1tYXRvcnkgY3l0b2tpbmVzIGVsaWNpdGVkIGRpc3RpbmN0IHRpbWUtZGVwZW5kZW50IHRyYW5zY3JpcHRvbWljIGFuZCBjaHJvbWF0aW4gYWNjZXNzaWJpbGl0eSBzaWduYXR1cmVzLiBBc3Ryb2N5dGVzIHRoYXQgZXhwZXJpZW5jZWQgZWl0aGVyIGFjdXRlIG9yIGNocm9uaWMgY3l0b2tpbmUgZXhwb3N1cmUgcmV2ZXJ0ZWQgdG8gYSBxdWllc2NlbnQgZ2Vub21pYyBzdGF0ZSB3aXRoaW4gZGF5cyBvZiBjeXRva2luZSB3aXRoZHJhd2FsLiBVbmV4cGVjdGVkbHksIG9ubHkgY2hyb25pYyBpbmZsYW1tYXRpb24gcmV2ZWFsZWQgaW5kdWN0aW9uIG9mIG1ham9yIGhpc3RvY29tcGF0aWJpbGl0eSBjb21wbGV4IGNsYXNzIElJIChNSEMgY2xhc3MgSUkpIGV4cHJlc3Npb24gaW4gYXN0cm9jeXRlcy4gV2UgdmFsaWRhdGVkIE1IQyBjbGFzcyBJSSBleHByZXNzaW9uIGFuZCBzdXJmYWNlIGxvY2FsaXphdGlvbiBpbiBvcmdhbm90eXBpYyBmZXRhbCBjb3J0aWNhbCBzbGljZXMgYW5kIGh1bWFuIHBhdGhvbG9naWNhbCBzZWN0aW9ucy4gV2UgYWxzbyBmb3VuZCBldmlkZW5jZSB0aGF0IGRlbGF5ZWQgTUhDIGNsYXNzIElJIGVtZXJnZW5jZSByZWZsZWN0cyBwcm9ncmVzc2l2ZSBhY3RpdmF0aW9uIG9mIGludGVyZmVyb24tbGlua2VkIHNpZ25hbGluZyBpbiBhc3Ryb2N5dGVzLiBUaHJvdWdoIGNvLWltbXVub3ByZWNpcGl0YXRpb24gb2YgTUhDIGNsYXNzIElJIGNvbXBsZXhlcyBmcm9tIGN5dG9raW5lLXRyZWF0ZWQgYXN0cm9jeXRlcywgd2UgZGVtb25zdHJhdGUgdGhlIHByZXNlbmNlIG9mIE1IQyBjbGFzcyBJSS1wcmVzZW50ZWQgcGVwdGlkZXMsIHdoaWNoIGluY2x1ZGUgbmV1cm9uYWwgZGVicmlzLiIsInB1Ymxpc2hlciI6IkNlbGwgUHJlc3MiLCJpc3N1ZSI6IjEzIiwidm9sdW1lIjoiMTE0In0sImlzVGVtcG9yYXJ5IjpmYWxzZX0seyJpZCI6Ijg5MGMxMDc3LTk1NDAtM2ZmMy05MmY4LWJlMGMyMGE2ZjQ1ZSIsIml0ZW1EYXRhIjp7InR5cGUiOiJhcnRpY2xlLWpvdXJuYWwiLCJpZCI6Ijg5MGMxMDc3LTk1NDAtM2ZmMy05MmY4LWJlMGMyMGE2ZjQ1ZSIsInRpdGxlIjoiR2Vub21pYyBhbmFseXNpcyBvZiByZWFjdGl2ZSBhc3Ryb2dsaW9zaXMiLCJhdXRob3IiOlt7ImZhbWlseSI6IlphbWFuaWFuIiwiZ2l2ZW4iOiJKZW5uaWZlciBMLiIsInBhcnNlLW5hbWVzIjpmYWxzZSwiZHJvcHBpbmctcGFydGljbGUiOiIiLCJub24tZHJvcHBpbmctcGFydGljbGUiOiIifSx7ImZhbWlseSI6Ilh1IiwiZ2l2ZW4iOiJMaXVuIiwicGFyc2UtbmFtZXMiOmZhbHNlLCJkcm9wcGluZy1wYXJ0aWNsZSI6IiIsIm5vbi1kcm9wcGluZy1wYXJ0aWNsZSI6IiJ9LHsiZmFtaWx5IjoiRm9vIiwiZ2l2ZW4iOiJMeW5ldHRlIEMuIiwicGFyc2UtbmFtZXMiOmZhbHNlLCJkcm9wcGluZy1wYXJ0aWNsZSI6IiIsIm5vbi1kcm9wcGluZy1wYXJ0aWNsZSI6IiJ9LHsiZmFtaWx5IjoiTm91cmkiLCJnaXZlbiI6Ik5hdmlkIiwicGFyc2UtbmFtZXMiOmZhbHNlLCJkcm9wcGluZy1wYXJ0aWNsZSI6IiIsIm5vbi1kcm9wcGluZy1wYXJ0aWNsZSI6IiJ9LHsiZmFtaWx5IjoiWmhvdSIsImdpdmVuIjoiTHUiLCJwYXJzZS1uYW1lcyI6ZmFsc2UsImRyb3BwaW5nLXBhcnRpY2xlIjoiIiwibm9uLWRyb3BwaW5nLXBhcnRpY2xlIjoiIn0seyJmYW1pbHkiOiJHaWZmYXJkIiwiZ2l2ZW4iOiJSb25hIEcuIiwicGFyc2UtbmFtZXMiOmZhbHNlLCJkcm9wcGluZy1wYXJ0aWNsZSI6IiIsIm5vbi1kcm9wcGluZy1wYXJ0aWNsZSI6IiJ9LHsiZmFtaWx5IjoiQmFycmVzIiwiZ2l2ZW4iOiJCZW4gQS4iLCJwYXJzZS1uYW1lcyI6ZmFsc2UsImRyb3BwaW5nLXBhcnRpY2xlIjoi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YyMjEtMTEuMjAxMiIsIklTU04iOiIxNTI5LTI0MDEiLCJQTUlEIjoiMjI1NTMwNDMiLCJVUkwiOiJodHRwczovL3B1Ym1lZC5uY2JpLm5sbS5uaWguZ292LzIyNTUzMDQzLyIsImlzc3VlZCI6eyJkYXRlLXBhcnRzIjpbWzIwMTIsNSwyXV19LCJwYWdlIjoiNjM5MS02NDEwIiwiYWJzdHJhY3QiOiJSZWFjdGl2ZSBhc3Ryb2dsaW9zaXMgaXMgY2hhcmFjdGVyaXplZCBieSBhIHByb2ZvdW5kIGNoYW5nZSBpbiBhc3Ryb2N5dGUgcGhlbm90eXBlIGluIHJlc3BvbnNlIHRvIGFsbCBDTlMgaW5qdXJpZXMgYW5kIGRpc2Vhc2VzLiBUbyBiZXR0ZXIgdW5kZXJzdGFuZCB0aGUgcmVhY3RpdmUgYXN0cm9jeXRlIHN0YXRlLCB3ZSB1c2VkIEFmZnltZXRyaXggR2VuZUNoaXAgYXJyYXlzIHRvIHByb2ZpbGUgZ2VuZSBleHByZXNzaW9uIGluIHBvcHVsYXRpb25zIG9mIHJlYWN0aXZlIGFzdHJvY3l0ZXMgaXNvbGF0ZWQgYXQgdmFyaW91cyB0aW1lIHBvaW50cyBhZnRlciBpbmR1Y3Rpb24gdXNpbmcgdHdvIG1vdXNlIGluanVyeSBtb2RlbHMsIGlzY2hlbWljIHN0cm9rZSBhbmQgbmV1cm9pbmZsYW1tYXRpb24uIFdlIGZpbmQgcmVhY3RpdmUgZ2xpb3NpcyBjb25zaXN0cyBvZiBhIHJhcGlkLCBidXQgcXVpY2tseSBhdHRlbnVhdGVkLCBpbmR1Y3Rpb24gb2YgZ2VuZSBleHByZXNzaW9uIGFmdGVyIGluc3VsdCBhbmQgaWRlbnRpZnkgaW5kdWNlZCBMY24yIGFuZCBTZXJwaW5hM24gYXMgc3Ryb25nIG1hcmtlcnMgb2YgcmVhY3RpdmUgYXN0cm9jeXRlcy4gU3RyaWtpbmdseSwgcmVhY3RpdmUgYXN0cm9jeXRlIHBoZW5vdHlwZSBzdHJvbmdseSBkZXBlbmRlZCBvbiB0aGUgdHlwZSBvZiBpbmR1Y2luZyBpbmp1cnkuIEFsdGhvdWdoIHRoZXJlIGlzIGEgY29yZSBzZXQgb2YgZ2VuZXMgdGhhdCBpcyB1cHJlZ3VsYXRlZCBpbiByZWFjdGl2ZSBhc3Ryb2N5dGVzIGZyb20gYm90aCBpbmp1cnkgbW9kZWxzLCBhdCBsZWFzdCA1MCUgb2YgdGhlIGFsdGVyZWQgZ2VuZSBleHByZXNzaW9uIGlzIHNwZWNpZmljIHRvIGEgZ2l2ZW4gaW5qdXJ5IHR5cGUuIFJlYWN0aXZlIGFzdHJvY3l0ZXMgaW4gaXNjaGVtaWEgZXhoaWJpdGVkIGEgbW9sZWN1bGFyIHBoZW5vdHlwZSB0aGF0IHN1Z2dlc3RzIHRoYXQgdGhleSBtYXkgYmUgYmVuZWZpY2lhbCBvciBwcm90ZWN0aXZlLCB3aGVyZWFzIHJlYWN0aXZlIGFzdHJvY3l0ZXMgaW5kdWNlZCBieSBMUFMgZXhoaWJpdGVkIGEgcGhlbm90eXBlIHRoYXQgc3VnZ2VzdHMgdGhhdCB0aGV5IG1heSBiZSBkZXRyaW1lbnRhbC4gVGhlc2UgZmluZGluZ3MgZGVtb25zdHJhdGUgdGhhdCwgZGVzcGl0ZSB3ZWxsIGVzdGFibGlzaGVkIGNvbW1vbmFsaXRpZXMsIGFzdHJvY3l0ZSByZWFjdGl2ZSBnbGlvc2lzIGlzIGEgaGlnaGx5IGhldGVyb2dlbmVvdXMgc3RhdGUgaW4gd2hpY2ggYXN0cm9jeXRlIGFjdGl2aXRpZXMgYXJlIGFsdGVyZWQgdG8gcmVzcG9uZCB0byB0aGUgc3BlY2lmaWMgaW5qdXJ5LiBUaGlzIHJhaXNlcyB0aGUgcXVlc3Rpb24gb2YgaG93IG1hbnkgc3VidHlwZXMgb2YgcmVhY3RpdmUgYXN0cm9jeXRlcyBleGlzdC4gT3VyIGZpbmRpbmdzIHByb3ZpZGUgdHJhbnNjcmlwdG9tZSBkYXRhYmFzZXMgZm9yIHR3byBzdWJ0eXBlcyBvZiByZWFjdGl2ZSBhc3Ryb2N5dGVzIHRoYXQgd2lsbCBiZSBoaWdobHkgdXNlZnVsIGluIGdlbmVyYXRpbmcgbmV3IGFuZCB0ZXN0YWJsZSBoeXBvdGhlc2VzIG9mIHRoZWlyIGZ1bmN0aW9uLCBhcyB3ZWxsIGFzIGZvciBwcm92aWRpbmcgbmV3IG1hcmtlcnMgdG8gZGV0ZWN0IGRpZmZlcmVudCB0eXBlcyBvZiByZWFjdGl2ZSBhc3Ryb2N5dGVzIGluIGh1bWFuIG5ldXJvbG9naWNhbCBkaXNlYXNlcy4gwqkgMjAxMiB0aGUgYXV0aG9ycy4iLCJwdWJsaXNoZXIiOiJKIE5ldXJvc2NpIiwiaXNzdWUiOiIxOCIsInZvbHVtZSI6IjMyIn0sImlzVGVtcG9yYXJ5IjpmYWxzZX0seyJpZCI6ImQ0NzQ4NmE1LTUzN2ItMzI4My05MTI2LTM2ZWIwYjNiMWFhMiIsIml0ZW1EYXRhIjp7InR5cGUiOiJhcnRpY2xlLWpvdXJuYWwiLCJpZCI6ImQ0NzQ4NmE1LTUzN2ItMzI4My05MTI2LTM2ZWIwYjNiMWFhMiIsInRpdGxlIjoiQXN0cm9jeXRlIHNjYXIgZm9ybWF0aW9uIGFpZHMgY2VudHJhbCBuZXJ2b3VzIHN5c3RlbSBheG9uIHJlZ2VuZXJhdGlvbiIsImF1dGhvciI6W3siZmFtaWx5IjoiQW5kZXJzb24iLCJnaXZlbiI6Ik1hcmsgQS4iLCJwYXJzZS1uYW1lcyI6ZmFsc2UsImRyb3BwaW5nLXBhcnRpY2xlIjoiIiwibm9uLWRyb3BwaW5nLXBhcnRpY2xlIjoiIn0seyJmYW1pbHkiOiJCdXJkYSIsImdpdmVuIjoiSm9zaHVhIEUuIiwicGFyc2UtbmFtZXMiOmZhbHNlLCJkcm9wcGluZy1wYXJ0aWNsZSI6IiIsIm5vbi1kcm9wcGluZy1wYXJ0aWNsZSI6IiJ9LHsiZmFtaWx5IjoiUmVuIiwiZ2l2ZW4iOiJZaWxvbmciLCJwYXJzZS1uYW1lcyI6ZmFsc2UsImRyb3BwaW5nLXBhcnRpY2xlIjoiIiwibm9uLWRyb3BwaW5nLXBhcnRpY2xlIjoiIn0seyJmYW1pbHkiOiJBbyIsImdpdmVuIjoiWWFuIiwicGFyc2UtbmFtZXMiOmZhbHNlLCJkcm9wcGluZy1wYXJ0aWNsZSI6IiIsIm5vbi1kcm9wcGluZy1wYXJ0aWNsZSI6IiJ9LHsiZmFtaWx5IjoiTydTaGVhIiwiZ2l2ZW4iOiJUaW1vdGh5IE0uIiwicGFyc2UtbmFtZXMiOmZhbHNlLCJkcm9wcGluZy1wYXJ0aWNsZSI6IiIsIm5vbi1kcm9wcGluZy1wYXJ0aWNsZSI6IiJ9LHsiZmFtaWx5IjoiS2F3YWd1Y2hpIiwiZ2l2ZW4iOiJSaWtpIiwicGFyc2UtbmFtZXMiOmZhbHNlLCJkcm9wcGluZy1wYXJ0aWNsZSI6IiIsIm5vbi1kcm9wcGluZy1wYXJ0aWNsZSI6IiJ9LHsiZmFtaWx5IjoiQ29wcG9sYSIsImdpdmVuIjoiR2lvdmFubmkiLCJwYXJzZS1uYW1lcyI6ZmFsc2UsImRyb3BwaW5nLXBhcnRpY2xlIjoiIiwibm9uLWRyb3BwaW5nLXBhcnRpY2xlIjoiIn0seyJmYW1pbHkiOiJLaGFraCIsImdpdmVuIjoiQmFsaml0IFMuIiwicGFyc2UtbmFtZXMiOmZhbHNlLCJkcm9wcGluZy1wYXJ0aWNsZSI6IiIsIm5vbi1kcm9wcGluZy1wYXJ0aWNsZSI6IiJ9LHsiZmFtaWx5IjoiRGVtaW5nIiwiZ2l2ZW4iOiJUaW1vdGh5IEouIiwicGFyc2UtbmFtZXMiOmZhbHNlLCJkcm9wcGluZy1wYXJ0aWNsZSI6IiIsIm5vbi1kcm9wcGluZy1wYXJ0aWNsZSI6IiJ9LHsiZmFtaWx5IjoiU29mcm9uaWV3IiwiZ2l2ZW4iOiJNaWNoYWVsIiwicGFyc2UtbmFtZXMiOmZhbHNlLCJkcm9wcGluZy1wYXJ0aWNsZSI6IlYuIiwibm9uLWRyb3BwaW5nLXBhcnRpY2xlIjoiIn1dLCJjb250YWluZXItdGl0bGUiOiJOYXR1cmUiLCJjb250YWluZXItdGl0bGUtc2hvcnQiOiJOYXR1cmUiLCJhY2Nlc3NlZCI6eyJkYXRlLXBhcnRzIjpbWzIwMjYsNywxOV1dfSwiRE9JIjoiMTAuMTAzOC9OQVRVUkUxNzYyMyIsIklTU04iOiIxNDc2LTQ2ODciLCJQTUlEIjoiMjcwMjcyODgiLCJVUkwiOiJodHRwczovL3B1Ym1lZC5uY2JpLm5sbS5uaWguZ292LzI3MDI3Mjg4LyIsImlzc3VlZCI6eyJkYXRlLXBhcnRzIjpbWzIwMTYsNCwxNF1dfSwicGFnZSI6IjE5NS0yMDAiLCJhYnN0cmFjdCI6IlRyYW5zZWN0ZWQgYXhvbnMgZmFpbCB0byByZWdyb3cgaW4gdGhlIG1hdHVyZSBjZW50cmFsIG5lcnZvdXMgc3lzdGVtLiBBc3Ryb2N5dGljIHNjYXJzIGFyZSB3aWRlbHkgcmVnYXJkZWQgYXMgY2F1c2FsIGluIHRoaXMgZmFpbHVyZS4gSGVyZSwgdXNpbmcgdGhyZWUgZ2VuZXRpY2FsbHkgdGFyZ2V0ZWQgbG9zcy1vZi1mdW5jdGlvbiBtYW5pcHVsYXRpb25zIGluIGFkdWx0IG1pY2UsIHdlIHNob3cgdGhhdCBwcmV2ZW50aW5nIGFzdHJvY3l0ZSBzY2FyIGZvcm1hdGlvbiwgYXR0ZW51YXRpbmcgc2Nhci1mb3JtaW5nIGFzdHJvY3l0ZXMsIG9yIGFibGF0aW5nIGNocm9uaWMgYXN0cm9jeXRpYyBzY2FycyBhbGwgZmFpbGVkIHRvIHJlc3VsdCBpbiBzcG9udGFuZW91cyByZWdyb3d0aCBvZiB0cmFuc2VjdGVkIGNvcnRpY29zcGluYWwsIHNlbnNvcnkgb3Igc2Vyb3RvbmVyZ2ljIGF4b25zIHRocm91Z2ggc2V2ZXJlIHNwaW5hbCBjb3JkIGluanVyeSAoU0NJKSBsZXNpb25zLiBCeSBjb250cmFzdCwgc3VzdGFpbmVkIGxvY2FsIGRlbGl2ZXJ5IHZpYSBoeWRyb2dlbCBkZXBvdHMgb2YgcmVxdWlyZWQgYXhvbi1zcGVjaWZpYyBncm93dGggZmFjdG9ycyBub3QgcHJlc2VudCBpbiBTQ0kgbGVzaW9ucywgcGx1cyBncm93dGgtYWN0aXZhdGluZyBwcmltaW5nIGluanVyaWVzLCBzdGltdWxhdGVkIHJvYnVzdCwgbGFtaW5pbi1kZXBlbmRlbnQgc2Vuc29yeSBheG9uIHJlZ3Jvd3RoIHBhc3Qgc2Nhci1mb3JtaW5nIGFzdHJvY3l0ZXMgYW5kIGluaGliaXRvcnkgbW9sZWN1bGVzIGluIFNDSSBsZXNpb25zLiBQcmV2ZW50aW5nIGFzdHJvY3l0aWMgc2NhciBmb3JtYXRpb24gc2lnbmlmaWNhbnRseSByZWR1Y2VkIHRoaXMgc3RpbXVsYXRlZCBheG9uIHJlZ3Jvd3RoLiBSTkEgc2VxdWVuY2luZyByZXZlYWxlZCB0aGF0IGFzdHJvY3l0ZXMgYW5kIG5vbi1hc3Ryb2N5dGUgY2VsbHMgaW4gU0NJIGxlc2lvbnMgZXhwcmVzcyBtdWx0aXBsZSBheG9uLWdyb3d0aC1zdXBwb3J0aW5nIG1vbGVjdWxlcy4gT3VyIGZpbmRpbmdzIHNob3cgdGhhdCBjb250cmFyeSB0byB0aGUgcHJldmFpbGluZyBkb2dtYSwgYXN0cm9jeXRlIHNjYXIgZm9ybWF0aW9uIGFpZHMgcmF0aGVyIHRoYW4gcHJldmVudHMgY2VudHJhbCBuZXJ2b3VzIHN5c3RlbSBheG9uIHJlZ2VuZXJhdGlvbi4iLCJwdWJsaXNoZXIiOiJOYXR1cmUiLCJpc3N1ZSI6Ijc1OTgiLCJ2b2x1bWUiOiI1MzIifSwiaXNUZW1wb3JhcnkiOmZhbHNlfSx7ImlkIjoiMjdiZjZkN2QtNDc0MC0zYmQ1LWFiYzYtZmY0MWM0MmQxY2JmIiwiaXRlbURhdGEiOnsidHlwZSI6ImFydGljbGUtam91cm5hbCIsImlkIjoiMjdiZjZkN2QtNDc0MC0zYmQ1LWFiYzYtZmY0MWM0MmQxY2JmIiwidGl0bGUiOiJSZWR1Y3Rpb24gb2YgbmV1cml0ZSBvdXRncm93dGggaW4gYSBtb2RlbCBvZiBnbGlhbCBzY2FycmluZyBmb2xsb3dpbmcgQ05TIGluanVyeSBpcyBjb3JyZWxhdGVkIHdpdGggdGhlIGV4cHJlc3Npb24gb2YgaW5oaWJpdG9yeSBtb2xlY3VsZXMgb24gcmVhY3RpdmUgYXN0cm9jeXRlcyIsImF1dGhvciI6W3siZmFtaWx5IjoiTWNLZW9uIiwiZ2l2ZW4iOiJSLiBKLiIsInBhcnNlLW5hbWVzIjpmYWxzZSwiZHJvcHBpbmctcGFydGljbGUiOiIiLCJub24tZHJvcHBpbmctcGFydGljbGUiOiIifSx7ImZhbWlseSI6IlNjaHJlaWJlciIsImdpdmVuIjoiUi4gQy4iLCJwYXJzZS1uYW1lcyI6ZmFsc2UsImRyb3BwaW5nLXBhcnRpY2xlIjoiIiwibm9uLWRyb3BwaW5nLXBhcnRpY2xlIjoiIn0seyJmYW1pbHkiOiJSdWRnZSIsImdpdmVuIjoiSi4gUy4iLCJwYXJzZS1uYW1lcyI6ZmFsc2UsImRyb3BwaW5nLXBhcnRpY2xlIjoiIiwibm9uLWRyb3BwaW5nLXBhcnRpY2xlIjoiIn0seyJmYW1pbHkiOiJTaWx2ZXIiLCJnaXZlbiI6IkouIiwicGFyc2UtbmFtZXMiOmZhbHNlLCJkcm9wcGluZy1wYXJ0aWNsZSI6IiIsIm5vbi1kcm9wcGluZy1wYXJ0aWNsZSI6IiJ9XSwiY29udGFpbmVyLXRpdGxlIjoiVGhlIEpvdXJuYWwgb2YgbmV1cm9zY2llbmNlIDogdGhlIG9mZmljaWFsIGpvdXJuYWwgb2YgdGhlIFNvY2lldHkgZm9yIE5ldXJvc2NpZW5jZSIsImNvbnRhaW5lci10aXRsZS1zaG9ydCI6IkouIE5ldXJvc2NpLiIsImFjY2Vzc2VkIjp7ImRhdGUtcGFydHMiOltbMjAyNiw3LDE5XV19LCJET0kiOiIxMC4xNTIzL0pORVVST1NDSS4xMS0xMS0wMzM5OC4xOTkxIiwiSVNTTiI6IjAyNzAtNjQ3NCIsIlBNSUQiOiIxNzE5MTYwIiwiVVJMIjoiaHR0cHM6Ly9wdWJtZWQubmNiaS5ubG0ubmloLmdvdi8xNzE5MTYwLyIsImlzc3VlZCI6eyJkYXRlLXBhcnRzIjpbWzE5OTFdXX0sInBhZ2UiOiIzMzk4LTM0MTEiLCJhYnN0cmFjdCI6IlRoZSBleHRyYWNlbGx1bGFyIG1hdHJpeCAoRUNNKSBtb2xlY3VsZXMgY2hvbmRyb2l0aW4tNi1zdWxmYXRlIHByb3Rlb2dseWNhbiAoQ1MtUEcpIGFuZCBjeXRvdGFjdGluL3RlbmFzY2luIChDVCksIHByZXNlbnQgb24gc3VicG9wdWxhdGlvbnMgb2YgYXN0cm9nbGlhIG9yIHRoZWlyIHByZWN1cnNvcnMgZHVyaW5nIGRldmVsb3BtZW50LCBjYW4gaW5oaWJpdCBuZXVyaXRlIG91dGdyb3d0aCBpbiB2aXRyby4gSG93ZXZlciwgaXQgaXMgbm90IGtub3duIHdoZXRoZXIgdGhlc2UgbW9sZWN1bGVzIGFyZSBleHByZXNzZWQgd2l0aGluIHRoZSBtYXR1cmUgQ05TIGZvbGxvd2luZyBpbmp1cnksIHdoZXJlIHRoZXkgY291bGQgY29udHJpYnV0ZSB0byByZWdlbmVyYXRpdmUgZmFpbHVyZS4gVGh1cywgdGhlIGV4cHJlc3Npb24gb2YgdmFyaW91cyBFQ00gbW9sZWN1bGVzIHRoYXQgYWZmZWN0IGF4b24gZ3Jvd3RoIHdhcyBleGFtaW5lZCBpbiBhcmVhcyBvZiByZWFjdGl2ZSBnbGlvc2lzIGNhdXNlZCBieSBpbXBsYW50aW5nIGEgcGllY2Ugb2Ygbml0cm9jZWxsdWxvc2UgaW50byB0aGUgY29ydGV4IG9mIG5lb25hdGFsIGFuZCBhZHVsdCBhbmltYWxzLiBUaGUgZXhwcmVzc2lvbiBvZiB0aGVzZSBtb2xlY3VsZXMgd2FzIGNvbXBhcmVkIHRvIHRoZSBhbW91bnQgb2YgbmV1cml0ZSBvdXRncm93dGggdGhhdCBvY2N1cnJlZCBpbiB2aXRybyB3aGVuIHRoZSBkYW1hZ2VkIENOUyB0aXNzdWUgZnJvbSBhbmltYWxzIG9mIHZhcmlvdXMgYWdlcyB3YXMgcmVtb3ZlZCBpbnRhY3QgYW5kIHVzZWQgYXMgYSBzdWJzdHJhdGUgaW4gZXhwbGFudCBjdWx0dXJlLiBUaGUgcmVzdWx0cyBkZW1vbnN0cmF0ZSB0aGF0IHRoZSBncm93dGgtcHJvbW90aW5nIG1vbGVjdWxlcyBsYW1pbmluLCBjb2xsYWdlbiB0eXBlIElWLCBhbmQgZmlicm9uZWN0aW4gd2VyZSBwcmVzZW50IGFyb3VuZCB0aGUgaW1wbGFudCBpbiBhbGwgZXhwZXJpbWVudGFsIGdyb3Vwcy4gSW4gY29tcGFyaXNvbiwgQ1MtUEcgYW5kIENUIHdlcmUgcHJlc2VudCB3aXRoaW4gYW5kIGFyb3VuZCB0aGUgYXJlYSBvZiB0aGUgbGVzaW9uIG9ubHkgaW4gYWR1bHQgYW5pbWFscy4gSW4gdml2bywgdGhlc2UgbW9sZWN1bGVzIHdlcmUgY29sb2NhbGl6ZWQgd2l0aCBpbnRlbnNlbHkgZ2xpYWwgZmlicmlsbGFyeSBhY2lkaWMgcHJvdGVpbiAoR0ZBUCktcG9zaXRpdmUgYXN0cm9jeXRlcyBpbiBhbmQgaW1tZWRpYXRlbHkgYWRqYWNlbnQgdG8gdGhlIHNjYXIsIGJ1dCBub3Qgd2l0aCBvdGhlciBlcXVhbGx5IGludGVuc2VseSBHRkFQLXBvc2l0aXZlIGFzdHJvY3l0ZXMgaW4gdGhlIGNvcnRleCBhd2F5IGZyb20gdGhlIHNpdGUgb2YgaW5qdXJ5LiBDVCBhbmQgQ1MtUEcgd2VyZSBwcmVzZW50IGluIGdyYXkgbWF0dGVyIGFyZWFzIG9mIHRoZSBjb3J0ZXggdGhhdCBoYWQgYmVlbiBkaXJlY3RseSBkYW1hZ2VkIGR1cmluZyB0aGUgaW1wbGFudCBwcm9jZWR1cmUgYW5kIGluIHRoZSBjb3JwdXMgY2FsbG9zdW0gd2hlbiBsZXNpb25lZCBkdXJpbmcgaW1wbGFudGF0aW9uLiBJbiB2aXRybywgdGhlIGdsaWFsIHRpc3N1ZSByZW1vdmVkIGZyb20gdGhlIGxlc2lvbiBzaXRlIG9mIG5lb25hdGFsIGFuaW1hbHMgc3VwcG9ydGVkIG5ldXJpdGUgb3V0Z3Jvd3RoLCB3aGlsZSBzY2FycyByZW1vdmVkIGZyb20gYWR1bHQgYW5pbWFscyBkaWQgbm90LiBUaGUgaW5hYmlsaXR5IG9mIHRoZSBhZHVsdCBnbGlhbCBzY2FyIHRpc3N1ZSB0byBzdXBwb3J0IG5ldXJpdGUgb3V0Z3Jvd3RoIHdhcyBiZXN0IGNvcnJlbGF0ZWQgd2l0aCB0aGUgZXhwcmVzc2lvbiBvZiBDUy1QRyBhbmQgQ1QsIHN1Z2dlc3RpbmcgdGhhdCB0aGVzZSBtb2xlY3VsZXMgbWF5IGJlIGludm9sdmVkIGluIGxpbWl0aW5nIHRoZSBncm93dGggb2YgcmVnZW5lcmF0aW5nIGF4b25zIGluIHRoZSBDTlMgYWZ0ZXIgaW5qdXJ5LiIsInB1Ymxpc2hlciI6IkogTmV1cm9zY2kiLCJpc3N1ZSI6IjExIiwidm9sdW1lIjoiMTEifSwiaXNUZW1wb3JhcnkiOmZhbHNlfSx7ImlkIjoiMTRiOTAyM2MtNWMyNC0zN2FjLWE1MDktMWJjYjQ2ZDIxZjQ1IiwiaXRlbURhdGEiOnsidHlwZSI6ImFydGljbGUtam91cm5hbCIsImlkIjoiMTRiOTAyM2MtNWMyNC0zN2FjLWE1MDktMWJjYjQ2ZDIxZjQ1IiwidGl0bGUiOiJDaG9uZHJvaXRpbmFzZSBBQkMgcHJvbW90ZXMgZnVuY3Rpb25hbCByZWNvdmVyeSBhZnRlciBzcGluYWwgY29yZCBpbmp1cnkiLCJhdXRob3IiOlt7ImZhbWlseSI6IkJyYWRidXJ5IiwiZ2l2ZW4iOiJFbGl6YWJldGggSi4iLCJwYXJzZS1uYW1lcyI6ZmFsc2UsImRyb3BwaW5nLXBhcnRpY2xlIjoiIiwibm9uLWRyb3BwaW5nLXBhcnRpY2xlIjoiIn0seyJmYW1pbHkiOiJNb29uIiwiZ2l2ZW4iOiJMYXdyZW5jZSBELkYuIiwicGFyc2UtbmFtZXMiOmZhbHNlLCJkcm9wcGluZy1wYXJ0aWNsZSI6IiIsIm5vbi1kcm9wcGluZy1wYXJ0aWNsZSI6IiJ9LHsiZmFtaWx5IjoiUG9wYXQiLCJnaXZlbiI6IlJlZW5hIEouIiwicGFyc2UtbmFtZXMiOmZhbHNlLCJkcm9wcGluZy1wYXJ0aWNsZSI6IiIsIm5vbi1kcm9wcGluZy1wYXJ0aWNsZSI6IiJ9LHsiZmFtaWx5IjoiS2luZyIsImdpdmVuIjoiVm9uIFIuIiwicGFyc2UtbmFtZXMiOmZhbHNlLCJkcm9wcGluZy1wYXJ0aWNsZSI6IiIsIm5vbi1kcm9wcGluZy1wYXJ0aWNsZSI6IiJ9LHsiZmFtaWx5IjoiQmVubmV0dCIsImdpdmVuIjoiR2F2aW4gUy4iLCJwYXJzZS1uYW1lcyI6ZmFsc2UsImRyb3BwaW5nLXBhcnRpY2xlIjoiIiwibm9uLWRyb3BwaW5nLXBhcnRpY2xlIjoiIn0seyJmYW1pbHkiOiJQYXRlbCIsImdpdmVuIjoiUHJlZW5hIE4uIiwicGFyc2UtbmFtZXMiOmZhbHNlLCJkcm9wcGluZy1wYXJ0aWNsZSI6IiIsIm5vbi1kcm9wcGluZy1wYXJ0aWNsZSI6IiJ9LHsiZmFtaWx5IjoiRmF3Y2V0dCIsImdpdmVuIjoiSmFtZXMgVy4iLCJwYXJzZS1uYW1lcyI6ZmFsc2UsImRyb3BwaW5nLXBhcnRpY2xlIjoiIiwibm9uLWRyb3BwaW5nLXBhcnRpY2xlIjoiIn0seyJmYW1pbHkiOiJNY01haG9uIiwiZ2l2ZW4iOiJTdGVwaGVuIEIuIiwicGFyc2UtbmFtZXMiOmZhbHNlLCJkcm9wcGluZy1wYXJ0aWNsZSI6IiIsIm5vbi1kcm9wcGluZy1wYXJ0aWNsZSI6IiJ9XSwiY29udGFpbmVyLXRpdGxlIjoiTmF0dXJlIiwiY29udGFpbmVyLXRpdGxlLXNob3J0IjoiTmF0dXJlIiwiYWNjZXNzZWQiOnsiZGF0ZS1wYXJ0cyI6W1syMDI2LDcsMTldXX0sIkRPSSI6IjEwLjEwMzgvNDE2NjM2QSIsIklTU04iOiIwMDI4LTA4MzYiLCJQTUlEIjoiMTE5NDgzNTIiLCJVUkwiOiJodHRwczovL3B1Ym1lZC5uY2JpLm5sbS5uaWguZ292LzExOTQ4MzUyLyIsImlzc3VlZCI6eyJkYXRlLXBhcnRzIjpbWzIwMDIsNCwxMV1dfSwicGFnZSI6IjYzNi02NDAiLCJhYnN0cmFjdCI6IlRoZSBpbmFiaWxpdHkgb2YgYXhvbnMgdG8gcmVnZW5lcmF0ZSBhZnRlciBhIHNwaW5hbCBjb3JkIGluanVyeSBpbiB0aGUgYWR1bHQgbWFtbWFsaWFuIGNlbnRyYWwgbmVydm91cyBzeXN0ZW0gKENOUykgY2FuIGxlYWQgdG8gcGVybWFuZW50IHBhcmFseXNpcy4gQXQgc2l0ZXMgb2YgQ05TIGluanVyeSwgYSBnbGlhbCBzY2FyIGRldmVsb3BzLCBjb250YWluaW5nIGV4dHJhY2VsbHVsYXIgbWF0cml4IG1vbGVjdWxlcyBpbmNsdWRpbmcgY2hvbmRyb2l0aW4gc3VscGhhdGUgcHJvdGVvZ2x5Y2FucyAoQ1NQR3MpLiBDU1BHcyBhcmUgaW5oaWJpdG9yeSB0byBheG9uIGdyb3d0aCBpbiB2aXRybywgYW5kIHJlZ2VuZXJhdGluZyBheG9ucyBzdG9wIGF0IENTUEctcmljaCByZWdpb25zIGluIHZpdm8uIFJlbW92aW5nIENTUEcgZ2x5Y29zYW1pbm9nbHljYW4gKEdBRykgY2hhaW5zIGF0dGVudWF0ZXMgQ1NQRyBpbmhpYml0b3J5IGFjdGl2aXR5LiBUbyB0ZXN0IHRoZSBmdW5jdGlvbmFsIGVmZmVjdHMgb2YgZGVncmFkaW5nIGNob25kcm9pdGluIHN1bHBoYXRlIChDUyktR0FHIGFmdGVyIHNwaW5hbCBjb3JkIGluanVyeSwgd2UgZGVsaXZlcmVkIGNob25kcm9pdGluYXNlIEFCQyAoQ2hBQkMpIHRvIHRoZSBsZXNpb25lZCBkb3JzYWwgY29sdW1ucyBvZiBhZHVsdHMgcmF0cy4gV2Ugc2hvdyB0aGF0IGludHJhdGhlY2FsIHRyZWF0bWVudCB3aXRoIENoQUJDIGRlZ3JhZGVkIENTLUdBRyBhdCB0aGUgaW5qdXJ5IHNpdGUsIHVwcmVndWxhdGVkIGEgcmVnZW5lcmF0aW9uLWFzc29jaWF0ZWQgcHJvdGVpbiBpbiBpbmp1cmVkIG5ldXJvbnMsIGFuZCBwcm9tb3RlZCByZWdlbmVyYXRpb24gb2YgYm90aCBhc2NlbmRpbmcgc2Vuc29yeSBwcm9qZWN0aW9ucyBhbmQgZGVzY2VuZGluZyBjb3J0aWNvc3BpbmFsIHRyYWN0IGF4b25zLiBDaEFCQyB0cmVhdG1lbnQgYWxzbyByZXN0b3JlZCBwb3N0LXN5bmFwdGljIGFjdGl2aXR5IGJlbG93IHRoZSBsZXNpb24gYWZ0ZXIgZWxlY3RyaWNhbCBzdGltdWxhdGlvbiBvZiBjb3J0aWNvc3BpbmFsIG5ldXJvbnMsIGFuZCBwcm9tb3RlZCBmdW5jdGlvbmFsIHJlY292ZXJ5IG9mIGxvY29tb3RvciBhbmQgcHJvcHJpb2NlcHRpdmUgYmVoYXZpb3Vycy4gT3VyIHJlc3VsdHMgZGVtb25zdHJhdGUgdGhhdCBDU1BHcyBhcmUgaW1wb3J0YW50IGluaGliaXRvcnkgbW9sZWN1bGVzIGluIHZpdm8gYW5kIHN1Z2dlc3QgdGhhdCB0aGVpciBtYW5pcHVsYXRpb24gd2lsbCBiZSB1c2VmdWwgZm9yIHRyZWF0bWVudCBvZiBodW1hbiBzcGluYWwgaW5qdXJpZXMuIiwicHVibGlzaGVyIjoiTmF0dXJlIiwiaXNzdWUiOiI2ODgxIiwidm9sdW1lIjoiNDE2In0sImlzVGVtcG9yYXJ5IjpmYWxzZX0seyJpZCI6IjgxYWMxZjYyLTMyYjktMzM4Ny1iYmIxLTFkNjMzNGYyMzE4ZSIsIml0ZW1EYXRhIjp7InR5cGUiOiJhcnRpY2xlLWpvdXJuYWwiLCJpZCI6IjgxYWMxZjYyLTMyYjktMzM4Ny1iYmIxLTFkNjMzNGYyMzE4ZSIsInRpdGxlIjoiQ05TIGluanVyeSwgZ2xpYWwgc2NhcnMsIGFuZCBpbmZsYW1tYXRpb246IEluaGliaXRvcnkgZXh0cmFjZWxsdWxhciBtYXRyaWNlcyBhbmQgcmVnZW5lcmF0aW9uIGZhaWx1cmUiLCJhdXRob3IiOlt7ImZhbWlseSI6IkZpdGNoIiwiZ2l2ZW4iOiJNaWNoYWVsIFQuIiwicGFyc2UtbmFtZXMiOmZhbHNlLCJkcm9wcGluZy1wYXJ0aWNsZSI6IiIsIm5vbi1kcm9wcGluZy1wYXJ0aWNsZSI6IiJ9LHsiZmFtaWx5IjoiU2lsdmVyIiwiZ2l2ZW4iOiJKZXJyeSIsInBhcnNlLW5hbWVzIjpmYWxzZSwiZHJvcHBpbmctcGFydGljbGUiOiIiLCJub24tZHJvcHBpbmctcGFydGljbGUiOiIifV0sImNvbnRhaW5lci10aXRsZSI6IkV4cGVyaW1lbnRhbCBOZXVyb2xvZ3kiLCJjb250YWluZXItdGl0bGUtc2hvcnQiOiJFeHAuIE5ldXJvbC4iLCJhY2Nlc3NlZCI6eyJkYXRlLXBhcnRzIjpbWzIwMjYsNywxOV1dfSwiRE9JIjoiMTAuMTAxNi9qLmV4cG5ldXJvbC4yMDA3LjA1LjAxNCIsIklTU04iOiIwMDE0NDg4NiIsIlBNSUQiOiIxNzYxNzQwNyIsIlVSTCI6Imh0dHBzOi8vcHVibWVkLm5jYmkubmxtLm5paC5nb3YvMTc2MTc0MDcvIiwiaXNzdWVkIjp7ImRhdGUtcGFydHMiOltbMjAwOCwyXV19LCJwYWdlIjoiMjk0LTMwMSIsImFic3RyYWN0IjoiU3BpbmFsIGNvcmQgYW5kIGJyYWluIGluanVyaWVzIGxlYWQgdG8gY29tcGxleCBjZWxsdWxhciBhbmQgbW9sZWN1bGFyIGludGVyYWN0aW9ucyB3aXRoaW4gdGhlIGNlbnRyYWwgbmVydm91cyBzeXN0ZW0gaW4gYW4gYXR0ZW1wdCB0byByZXBhaXIgdGhlIGluaXRpYWwgdGlzc3VlIGRhbWFnZS4gTWFueSBzdHVkaWVzIGhhdmUgaWxsdXN0cmF0ZWQgdGhlIGltcG9ydGFuY2Ugb2YgdGhlIGdsaWFsIGNlbGwgcmVzcG9uc2UgdG8gaW5qdXJ5LCBhbmQgdGhlIGluZmx1ZW5jZXMgb2YgaW5mbGFtbWF0aW9uIGFuZCB3b3VuZCBoZWFsaW5nIHByb2Nlc3NlcyBvbiB0aGUgb3ZlcmFsbCBtb3JiaWRpdHkgYW5kIHBlcm1hbmVudCBkaXNhYmlsaXR5IHRoYXQgcmVzdWx0LiBUaGUgYWJvcnRpdmUgYXR0ZW1wdHMgb2YgbmV1cm9uYWwgcmVnZW5lcmF0aW9uIGFmdGVyIHNwaW5hbCBjb3JkIGluanVyeSBhcmUgaW5mbHVlbmNlZCBieSBpbmZsYW1tYXRvcnkgY2VsbCBhY3RpdmF0aW9uLCByZWFjdGl2ZSBhc3Ryb2dsaW9zaXMgYW5kIHRoZSBwcm9kdWN0aW9uIG9mIGJvdGggZ3Jvd3RoIHByb21vdGluZyBhbmQgaW5oaWJpdG9yeSBleHRyYWNlbGx1bGFyIG1vbGVjdWxlcy4gRGVzcGl0ZSB0aGUgaGlzdG9yaWNhbCBwZXJzcGVjdGl2ZSB0aGF0IHRoZSBnbGlhbCBzY2FyIHdhcyBhIG1lY2hhbmljYWwgYmFycmllciB0byByZWdlbmVyYXRpb24sIGluaGliaXRvcnkgbW9sZWN1bGVzIGluIHRoZSBmb3JtaW5nIHNjYXIgYW5kIG1ldGhvZHMgdG8gb3ZlcmNvbWUgdGhlbSBoYXZlIHN1Z2dlc3RlZCBtb2xlY3VsYXIgbW9kaWZpY2F0aW9uIHN0cmF0ZWdpZXMgdG8gYWxsb3cgbmV1cm9uYWwgZ3Jvd3RoIGFuZCBmdW5jdGlvbmFsIHJlZ2VuZXJhdGlvbi4gVW5saWtlIG15ZWxpbiBhc3NvY2lhdGVkIGluaGliaXRvcnkgbW9sZWN1bGVzLCB3aGljaCByZW1haW4gYXQgbGFyZ2VseSBzdGF0aWMgbGV2ZWxzIGJlZm9yZSBhbmQgYWZ0ZXIgY2VudHJhbCBuZXJ2b3VzIHN5c3RlbSB0cmF1bWEsIGluaGliaXRvcnkgZXh0cmFjZWxsdWxhciBtYXRyaXggbW9sZWN1bGVzIGFyZSBkcmFtYXRpY2FsbHkgdXByZWd1bGF0ZWQgZHVyaW5nIHRoZSBpbmZsYW1tYXRvcnkgc3RhZ2VzIGFmdGVyIGluanVyeSBwcm92aWRpbmcgYSB3aW5kb3cgb2Ygb3Bwb3J0dW5pdHkgZm9yIHRoZSBkZWxpdmVyeSBvZiBjYW5kaWRhdGUgdGhlcmFwZXV0aWMgaW50ZXJ2ZW50aW9ucy4gV2hpbGUgaGlnaCBkb3NlIG1ldGh5bHByZWRuaXNvbG9uZSBzdGVyb2lkIHRoZXJhcHkgYWxvbmUgaGFzIG5vdCBwcm92ZWQgdG8gYmUgdGhlIHNvbHV0aW9uIHRvIHRoaXMgZGlmZmljdWx0IGNsaW5pY2FsIHByb2JsZW0sIG90aGVyIHN0cmF0ZWdpZXMgZm9yIG1vZHVsYXRpbmcgaW5mbGFtbWF0aW9uIGFuZCBjaGFuZ2luZyB0aGUgbWFrZSB1cCBvZiBpbmhpYml0b3J5IG1vbGVjdWxlcyBpbiB0aGUgZXh0cmFjZWxsdWxhciBtYXRyaXggYXJlIHByb3ZpZGluZyByb2J1c3QgZXZpZGVuY2UgdGhhdCByZWhhYmlsaXRhdGlvbiBhZnRlciBzcGluYWwgY29yZCBhbmQgYnJhaW4gaW5qdXJ5IGhhcyB0aGUgcG90ZW50aWFsIHRvIHNpZ25pZmljYW50bHkgY2hhbmdlIHRoZSBvdXRjb21lIGZvciB3aGF0IHdhcyBvbmNlIHRob3VnaHQgdG8gYmUgcGVybWFuZW50IGRpc2FiaWxpdHkuIMKpIDIwMDcgRWxzZXZpZXIgSW5jLiBBbGwgcmlnaHRzIHJlc2VydmVkLiIsInB1Ymxpc2hlciI6IkV4cCBOZXVyb2wiLCJpc3N1ZSI6IjIiLCJ2b2x1bWUiOiIyMDkifSwiaXNUZW1wb3JhcnkiOmZhbHNlfSx7ImlkIjoiODg2MzViMDUtNWI5NC0zN2Y5LTk0MmQtOTJlZjM3MjhjZjI0IiwiaXRlbURhdGEiOnsidHlwZSI6ImFydGljbGUtam91cm5hbCIsImlkIjoiODg2MzViMDUtNWI5NC0zN2Y5LTk0MmQtOTJlZjM3MjhjZjI0IiwidGl0bGUiOiJGdW5jdGlvbmFsIHJlZ2VuZXJhdGlvbiBvZiByZXNwaXJhdG9yeSBwYXRod2F5cyBhZnRlciBzcGluYWwgY29yZCBpbmp1cnkiLCJhdXRob3IiOlt7ImZhbWlseSI6IkFsaWxhaW4iLCJnaXZlbiI6IldhcnJlbiBKLiIsInBhcnNlLW5hbWVzIjpmYWxzZSwiZHJvcHBpbmctcGFydGljbGUiOiIiLCJub24tZHJvcHBpbmctcGFydGljbGUiOiIifSx7ImZhbWlseSI6Ikhvcm4iLCJnaXZlbiI6IktldmluIFAuIiwicGFyc2UtbmFtZXMiOmZhbHNlLCJkcm9wcGluZy1wYXJ0aWNsZSI6IiIsIm5vbi1kcm9wcGluZy1wYXJ0aWNsZSI6IiJ9LHsiZmFtaWx5IjoiSHUiLCJnaXZlbiI6IkhvbmdtZWkiLCJwYXJzZS1uYW1lcyI6ZmFsc2UsImRyb3BwaW5nLXBhcnRpY2xlIjoiIiwibm9uLWRyb3BwaW5nLXBhcnRpY2xlIjoiIn0seyJmYW1pbHkiOiJEaWNrIiwiZ2l2ZW4iOiJUaG9tYXMgRS4iLCJwYXJzZS1uYW1lcyI6ZmFsc2UsImRyb3BwaW5nLXBhcnRpY2xlIjoiIiwibm9uLWRyb3BwaW5nLXBhcnRpY2xlIjoiIn0seyJmYW1pbHkiOiJTaWx2ZXIiLCJnaXZlbiI6IkplcnJ5IiwicGFyc2UtbmFtZXMiOmZhbHNlLCJkcm9wcGluZy1wYXJ0aWNsZSI6IiIsIm5vbi1kcm9wcGluZy1wYXJ0aWNsZSI6IiJ9XSwiY29udGFpbmVyLXRpdGxlIjoiTmF0dXJlIiwiY29udGFpbmVyLXRpdGxlLXNob3J0IjoiTmF0dXJlIiwiYWNjZXNzZWQiOnsiZGF0ZS1wYXJ0cyI6W1syMDI2LDcsMTldXX0sIkRPSSI6IjEwLjEwMzgvTkFUVVJFMTAxOTkiLCJJU1NOIjoiMTQ3Ni00Njg3IiwiUE1JRCI6IjIxNzUzODQ5IiwiVVJMIjoiaHR0cHM6Ly9wdWJtZWQubmNiaS5ubG0ubmloLmdvdi8yMTc1Mzg0OS8iLCJpc3N1ZWQiOnsiZGF0ZS1wYXJ0cyI6W1syMDExLDcsMTRdXX0sInBhZ2UiOiIxOTYtMjAwIiwiYWJzdHJhY3QiOiJTcGluYWwgY29yZCBpbmp1cmllcyBvZnRlbiBvY2N1ciBhdCB0aGUgY2VydmljYWwgbGV2ZWwgYWJvdmUgdGhlIHBocmVuaWMgbW90b3IgcG9vbHMsIHdoaWNoIGlubmVydmF0ZSB0aGUgZGlhcGhyYWdtLiBUaGUgZWZmZWN0cyBvZiBpbXBhaXJlZCBicmVhdGhpbmcgYXJlIGEgbGVhZGluZyBjYXVzZSBvZiBkZWF0aCBmcm9tIHNwaW5hbCBjb3JkIGluanVyaWVzLCB1bmRlcnNjb3JpbmcgdGhlIGltcG9ydGFuY2Ugb2YgZGV2ZWxvcGluZyBzdHJhdGVnaWVzIHRvIHJlc3RvcmUgcmVzcGlyYXRvcnkgYWN0aXZpdHkuIEhlcmUgd2Ugc2hvdyB0aGF0LCBhZnRlciBjZXJ2aWNhbCBzcGluYWwgY29yZCBpbmp1cnksIHRoZSBleHByZXNzaW9uIG9mIGNob25kcm9pdGluIHN1bHBoYXRlIHByb3Rlb2dseWNhbnMgKENTUEdzKSBhc3NvY2lhdGVkIHdpdGggdGhlIHBlcmluZXVyb25hbCBuZXQgKFBOTikgaXMgdXByZWd1bGF0ZWQgYXJvdW5kIHRoZSBwaHJlbmljIG1vdG9yIG5ldXJvbnMuIERpZ2VzdGlvbiBvZiB0aGVzZSBwb3RlbnRseSBpbmhpYml0b3J5IGV4dHJhY2VsbHVsYXIgbWF0cml4IG1vbGVjdWxlcyB3aXRoIGNob25kcm9pdGluYXNlIEFCQyAoZGVub3RlZCBDaEFCQykgY291bGQsIGJ5IGl0c2VsZiwgcHJvbW90ZSB0aGUgcGxhc3RpY2l0eSBvZiB0cmFjdHMgdGhhdCB3ZXJlIHNwYXJlZCBhbmQgcmVzdG9yZSBsaW1pdGVkIGFjdGl2aXR5IHRvIHRoZSBwYXJhbHlzZWQgZGlhcGhyYWdtLiBIb3dldmVyLCB3aGVuIGNvbWJpbmVkIHdpdGggYSBwZXJpcGhlcmFsIG5lcnZlIGF1dG9ncmFmdCwgQ2hBQkMgdHJlYXRtZW50IHJlc3VsdGVkIGluIGxlbmd0aHkgcmVnZW5lcmF0aW9uIG9mIHNlcm90b25pbi1jb250YWluaW5nIGF4b25zIGFuZCBvdGhlciBidWxib3NwaW5hbCBmaWJyZXMgYW5kIHJlbWFya2FibGUgcmVjb3Zlcnkgb2YgZGlhcGhyYWdtYXRpYyBmdW5jdGlvbi4gQWZ0ZXIgcmVjb3ZlcnkgYW5kIGluaXRpYWwgdHJhbnNlY3Rpb24gb2YgdGhlIGdyYWZ0IGJyaWRnZSwgdGhlcmUgd2FzIGFuIHVudXN1YWwsIG92ZXJhbGwgaW5jcmVhc2UgaW4gdG9uaWMgZWxlY3Ryb215b2dyYXBoaWMgYWN0aXZpdHkgb2YgdGhlIGRpYXBocmFnbSwgc3VnZ2VzdGluZyB0aGF0IGNvbnNpZGVyYWJsZSByZW1vZGVsbGluZyBvZiB0aGUgc3BpbmFsIGNvcmQgY2lyY3VpdHJ5IG9jY3VycyBhZnRlciByZWdlbmVyYXRpb24uIFRoaXMgaW5jcmVhc2Ugd2FzIGZvbGxvd2VkIGJ5IGNvbXBsZXRlIGVsaW1pbmF0aW9uIG9mIHRoZSByZXN0b3JlZCBhY3Rpdml0eSwgcHJvdmluZyB0aGF0IHJlZ2VuZXJhdGlvbiBpcyBjcnVjaWFsIGZvciB0aGUgcmV0dXJuIG9mIGZ1bmN0aW9uLiBPdmVyYWxsLCB0aGVzZSBleHBlcmltZW50cyBwcmVzZW50IGEgd2F5IHRvIG1hcmtlZGx5IHJlc3RvcmUgdGhlIGZ1bmN0aW9uIG9mIGEgc2luZ2xlIG11c2NsZSBhZnRlciBkZWJpbGl0YXRpbmcgdHJhdW1hIHRvIHRoZSBjZW50cmFsIG5lcnZvdXMgc3lzdGVtLCB0aHJvdWdoIGJvdGggcHJvbW90aW5nIHRoZSBwbGFzdGljaXR5IG9mIHNwYXJlZCB0cmFjdHMgYW5kIHJlZ2VuZXJhdGluZyBlc3NlbnRpYWwgcGF0aHdheXMuIMKpIDIwMTEgTWFjbWlsbGFuIFB1Ymxpc2hlcnMgTGltaXRlZC4gQWxsIHJpZ2h0cyByZXNlcnZlZC4iLCJwdWJsaXNoZXIiOiJOYXR1cmUiLCJpc3N1ZSI6IjczNTUiLCJ2b2x1bWUiOiI0NzUifSwiaXNUZW1wb3JhcnkiOmZhbHNlfSx7ImlkIjoiZmU4M2UyMjUtZTFhMy0zNWUzLThhYTItNzJiNTA1ZTc5NWVkIiwiaXRlbURhdGEiOnsidHlwZSI6ImFydGljbGUtam91cm5hbCIsImlkIjoiZmU4M2UyMjUtZTFhMy0zNWUzLThhYTItNzJiNTA1ZTc5NWVkIiwidGl0bGUiOiJJbmhpYml0aW9uIG9mIGFzdHJvZ2xpYWwgbnVjbGVhciBmYWN0b3Iga2FwcGFCIHJlZHVjZXMgaW5mbGFtbWF0aW9uIGFuZCBpbXByb3ZlcyBmdW5jdGlvbmFsIHJlY292ZXJ5IGFmdGVyIHNwaW5hbCBjb3JkIGluanVyeSIsImF1dGhvciI6W3siZmFtaWx5IjoiQnJhbWJpbGxhIiwiZ2l2ZW4iOiJSb2JlcnRhIiwicGFyc2UtbmFtZXMiOmZhbHNlLCJkcm9wcGluZy1wYXJ0aWNsZSI6IiIsIm5vbi1kcm9wcGluZy1wYXJ0aWNsZSI6IiJ9LHsiZmFtaWx5IjoiQnJhY2NoaS1SaWNhcmQiLCJnaXZlbiI6IlZhbGVyaWUiLCJwYXJzZS1uYW1lcyI6ZmFsc2UsImRyb3BwaW5nLXBhcnRpY2xlIjoiIiwibm9uLWRyb3BwaW5nLXBhcnRpY2xlIjoiIn0seyJmYW1pbHkiOiJIdSIsImdpdmVuIjoiV2VuIEh1aSIsInBhcnNlLW5hbWVzIjpmYWxzZSwiZHJvcHBpbmctcGFydGljbGUiOiIiLCJub24tZHJvcHBpbmctcGFydGljbGUiOiIifSx7ImZhbWlseSI6IkZyeWRlbCIsImdpdmVuIjoiQmVhdGEiLCJwYXJzZS1uYW1lcyI6ZmFsc2UsImRyb3BwaW5nLXBhcnRpY2xlIjoiIiwibm9uLWRyb3BwaW5nLXBhcnRpY2xlIjoiIn0seyJmYW1pbHkiOiJCcmFtd2VsbCIsImdpdmVuIjoiQW5ubWFyaWUiLCJwYXJzZS1uYW1lcyI6ZmFsc2UsImRyb3BwaW5nLXBhcnRpY2xlIjoiIiwibm9uLWRyb3BwaW5nLXBhcnRpY2xlIjoiIn0seyJmYW1pbHkiOiJLYXJtYWxseSIsImdpdmVuIjoiU2hhZmZpYXQiLCJwYXJzZS1uYW1lcyI6ZmFsc2UsImRyb3BwaW5nLXBhcnRpY2xlIjoiIiwibm9uLWRyb3BwaW5nLXBhcnRpY2xlIjoiIn0seyJmYW1pbHkiOiJHcmVlbiIsImdpdmVuIjoiRWR3YXJkIEouIiwicGFyc2UtbmFtZXMiOmZhbHNlLCJkcm9wcGluZy1wYXJ0aWNsZSI6IiIsIm5vbi1kcm9wcGluZy1wYXJ0aWNsZSI6IiJ9LHsiZmFtaWx5IjoiQmV0aGVhIiwiZ2l2ZW4iOiJKb2huIFIuIiwicGFyc2UtbmFtZXMiOmZhbHNlLCJkcm9wcGluZy1wYXJ0aWNsZSI6IiIsIm5vbi1kcm9wcGluZy1wYXJ0aWNsZSI6IiJ9XSwiY29udGFpbmVyLXRpdGxlIjoiVGhlIEpvdXJuYWwgb2YgZXhwZXJpbWVudGFsIG1lZGljaW5lIiwiY29udGFpbmVyLXRpdGxlLXNob3J0IjoiSi4gRXhwLiBNZWQuIiwiYWNjZXNzZWQiOnsiZGF0ZS1wYXJ0cyI6W1syMDI2LDcsMTldXX0sIkRPSSI6IjEwLjEwODQvSkVNLjIwMDQxOTE4IiwiSVNTTiI6IjAwMjItMTAwNyIsIlBNSUQiOiIxNTk5ODc5MyIsIlVSTCI6Imh0dHBzOi8vcHVibWVkLm5jYmkubmxtLm5paC5nb3YvMTU5OTg3OTMvIiwiaXNzdWVkIjp7ImRhdGUtcGFydHMiOltbMjAwNSw3LDRdXX0sInBhZ2UiOiIxNDUtMTU2IiwiYWJzdHJhY3QiOiJJbiB0aGUgY2VudHJhbCBuZXJ2b3VzIHN5c3RlbSAoQ05TKSwgdGhlIHRyYW5zY3JpcHRpb24gZmFjdG9yIG51Y2xlYXIgZmFjdG9yIChORiktzrpCIGlzIGEga2V5IHJlZ3VsYXRvciBvZiBpbmZsYW1tYXRpb24gYW5kIHNlY29uZGFyeSBpbmp1cnkgcHJvY2Vzc2VzLiBBZnRlciB0cmF1bWEgb3IgZGlzZWFzZSwgdGhlIGV4cHJlc3Npb24gb2YgTkYtzrpCLWRlcGVuZGVudCBnZW5lcyBpcyBoaWdobHkgYWN0aXZhdGVkLCBsZWFkaW5nIHRvIGJvdGggcHJvdGVjdGl2ZSBhbmQgZGV0cmltZW50YWwgZWZmZWN0cyBvbiBDTlMgcmVjb3ZlcnkuIFdlIGRlbW9uc3RyYXRlIHRoYXQgc2VsZWN0aXZlIGluYWN0aXZhdGlvbiBvZiBhc3Ryb2dsaWFsIE5GLc66QiBpbiB0cmFuc2dlbmljIG1pY2UgZXhwcmVzc2luZyBhIGRvbWluYW50IG5lZ2F0aXZlIChkbikgZm9ybSBvZiB0aGUgaW5oaWJpdG9yIG9mIM66Qs6xIHVuZGVyIHRoZSBjb250cm9sIG9mIGFuIGFzdHJvY3l0ZS1zcGVjaWZpYyBwcm9tb3RlciAoZ2xpYWwgZmlicmlsbGFyeSBhY2lkaWMgcHJvdGVpbiBbR0ZBUF0tZG4gbWljZSkgbGVhZHMgdG8gYSBkcmFtYXRpYyBpbXByb3ZlbWVudCBpbiBmdW5jdGlvbmFsIHJlY292ZXJ5IDggd2sgYWZ0ZXIgY29udHVzaXZlIHNwaW5hbCBjb3JkIGluanVyeSAoU0NJKS4gSGlzdG9sb2dpY2FsbHksIEdGQVAgbWljZSBleGhpYml0IHJlZHVjZWQgbGVzaW9uIHZvbHVtZSBhbmQgc3Vic3RhbnRpYWxseSBpbmNyZWFzZWQgd2hpdGUgbWF0dGVyIHByZXNlcnZhdGlvbi4gSW4gcGFyYWxsZWwsIHRoZXkgc2hvdyByZWR1Y2VkIGV4cHJlc3Npb24gb2YgcHJvaW5mbGFtbWF0b3J5IGNoZW1va2luZXMgYW5kIGN5dG9raW5lcywgc3VjaCBhcyBDWENMMTAsIENDTDIsIGFuZCB0cmFuc2Zvcm1pbmcgZ3Jvd3RoIGZhY3Rvci3OsjIsIGFuZCBvZiBjaG9uZHJvaXRpbiBzdWxmYXRlIHByb3Rlb2dseWNhbnMgcGFydGljaXBhdGluZyBpbiB0aGUgZm9ybWF0aW9uIG9mIHRoZSBnbGlhbCBzY2FyLiBXZSBjb25jbHVkZSB0aGF0IHNlbGVjdGl2ZSBpbmhpYml0aW9uIG9mIE5GLc66QiBzaWduYWxpbmcgaW4gYXN0cm9jeXRlcyByZXN1bHRzIGluIHByb3RlY3RpdmUgZWZmZWN0cyBhZnRlciBTQ0kgYW5kIHByb3Bvc2UgdGhlIE5GLc66QiBwYXRod2F5IGFzIGEgcG9zc2libGUgbmV3IHRhcmdldCBmb3IgdGhlIGRldmVsb3BtZW50IG9mIHRoZXJhcGV1dGljIHN0cmF0ZWdpZXMgZm9yIHRoZSB0cmVhdG1lbnQgb2YgU0NJLiBKRU0gwqkgVGhlIFJvY2tlZmVsbGVyIFVuaXZlcnNpdHkgUHJlc3MuIiwicHVibGlzaGVyIjoiSiBFeHAgTWVkIiwiaXNzdWUiOiIxIiwidm9sdW1lIjoiMjAyIn0sImlzVGVtcG9yYXJ5IjpmYWxzZX0seyJpZCI6ImJlY2M0ZjVhLWQ0YWUtMzkyNi04YWZhLWY5MGMxN2FiZmY0OSIsIml0ZW1EYXRhIjp7InR5cGUiOiJhcnRpY2xlLWpvdXJuYWwiLCJpZCI6ImJlY2M0ZjVhLWQ0YWUtMzkyNi04YWZhLWY5MGMxN2FiZmY0OSIsInRpdGxlIjoiVHJhbnNnZW5pYyBJbmhpYml0aW9uIG9mIEFzdHJvZ2xpYWwgTkYtzrpCIEltcHJvdmVzIEZ1bmN0aW9uYWwgT3V0Y29tZSBpbiBFeHBlcmltZW50YWwgQXV0b2ltbXVuZSBFbmNlcGhhbG9teWVsaXRpcyBieSBTdXBwcmVzc2luZyBDaHJvbmljIENlbnRyYWwgTmVydm91cyBTeXN0ZW0gSW5mbGFtbWF0aW9uIiwiYXV0aG9yIjpbeyJmYW1pbHkiOiJCcmFtYmlsbGEiLCJnaXZlbiI6IlJvYmVydGEiLCJwYXJzZS1uYW1lcyI6ZmFsc2UsImRyb3BwaW5nLXBhcnRpY2xlIjoiIiwibm9uLWRyb3BwaW5nLXBhcnRpY2xlIjoiIn0seyJmYW1pbHkiOiJQZXJzYXVkIiwiZ2l2ZW4iOiJUcmlrYWxkYXJzaGkiLCJwYXJzZS1uYW1lcyI6ZmFsc2UsImRyb3BwaW5nLXBhcnRpY2xlIjoiIiwibm9uLWRyb3BwaW5nLXBhcnRpY2xlIjoiIn0seyJmYW1pbHkiOiJIdSIsImdpdmVuIjoiWGlhbmNoZW4iLCJwYXJzZS1uYW1lcyI6ZmFsc2UsImRyb3BwaW5nLXBhcnRpY2xlIjoiIiwibm9uLWRyb3BwaW5nLXBhcnRpY2xlIjoiIn0seyJmYW1pbHkiOiJLYXJtYWxseSIsImdpdmVuIjoiU2hhZmZpYXQiLCJwYXJzZS1uYW1lcyI6ZmFsc2UsImRyb3BwaW5nLXBhcnRpY2xlIjoiIiwibm9uLWRyb3BwaW5nLXBhcnRpY2xlIjoiIn0seyJmYW1pbHkiOiJTaGVzdG9wYWxvdiIsImdpdmVuIjoiVmFsZXJ5IEkiLCJwYXJzZS1uYW1lcyI6ZmFsc2UsImRyb3BwaW5nLXBhcnRpY2xlIjoiIiwibm9uLWRyb3BwaW5nLXBhcnRpY2xlIjoiIn0seyJmYW1pbHkiOiJEdm9yaWFudGNoaWtvdmEiLCJnaXZlbiI6IkdhbGluYSIsInBhcnNlLW5hbWVzIjpmYWxzZSwiZHJvcHBpbmctcGFydGljbGUiOiIiLCJub24tZHJvcHBpbmctcGFydGljbGUiOiIifSx7ImZhbWlseSI6Ikl2YW5vdiIsImdpdmVuIjoiRG1pdHJ5IiwicGFyc2UtbmFtZXMiOmZhbHNlLCJkcm9wcGluZy1wYXJ0aWNsZSI6IiIsIm5vbi1kcm9wcGluZy1wYXJ0aWNsZSI6IiJ9LHsiZmFtaWx5IjoiTmF0aGFuc29uIiwiZ2l2ZW4iOiJMdWJvdiIsInBhcnNlLW5hbWVzIjpmYWxzZSwiZHJvcHBpbmctcGFydGljbGUiOiIiLCJub24tZHJvcHBpbmctcGFydGljbGUiOiIifSx7ImZhbWlseSI6IkJhcm51bSIsImdpdmVuIjoiU2NvdHQgUiIsInBhcnNlLW5hbWVzIjpmYWxzZSwiZHJvcHBpbmctcGFydGljbGUiOiIiLCJub24tZHJvcHBpbmctcGFydGljbGUiOiIifSx7ImZhbWlseSI6IkJldGhlYSIsImdpdmVuIjoiSm9obiBSIiwicGFyc2UtbmFtZXMiOmZhbHNlLCJkcm9wcGluZy1wYXJ0aWNsZSI6IiIsIm5vbi1kcm9wcGluZy1wYXJ0aWNsZSI6IiJ9XSwiY29udGFpbmVyLXRpdGxlIjoiSm91cm5hbCBvZiBpbW11bm9sb2d5IChCYWx0aW1vcmUsIE1kLiA6IDE5NTApIiwiY29udGFpbmVyLXRpdGxlLXNob3J0IjoiSi4gSW1tdW5vbC4iLCJhY2Nlc3NlZCI6eyJkYXRlLXBhcnRzIjpbWzIwMjYsNywxOV1dfSwiRE9JIjoiMTAuNDA0OS9KSU1NVU5PTC4wODAyOTU0IiwiSVNTTiI6IjAwMjItMTc2NyIsIlBNSUQiOiIxOTIzNDE1NyIsIlVSTCI6Imh0dHBzOi8vcG1jLm5jYmkubmxtLm5paC5nb3YvYXJ0aWNsZXMvUE1DNDI5MTEyNi8iLCJpc3N1ZWQiOnsiZGF0ZS1wYXJ0cyI6W1syMDA5LDMsMV1dfSwicGFnZSI6IjI2MjgiLCJhYnN0cmFjdCI6IkluIHRoZSBDTlMsIHRoZSB0cmFuc2NyaXB0aW9uIGZhY3RvciBORi3OukIgaXMgYSBrZXkgcmVndWxhdG9yIG9mIGluZmxhbW1hdGlvbiBhbmQgc2Vjb25kYXJ5IGluanVyeSBwcm9jZXNzZXMuIEZvbGxvd2luZyB0cmF1bWEgb3IgZGlzZWFzZSwgdGhlIGV4cHJlc3Npb24gb2YgTkYtzrpCLWRlcGVuZGVudCBnZW5lcyBpcyBhY3RpdmF0ZWQsIGxlYWRpbmcgdG8gYm90aCBwcm90ZWN0aXZlIGFuZCBkZXRyaW1lbnRhbCBlZmZlY3RzLiBJbiB0aGlzIHN0dWR5LCB3ZSBzaG93IHRoYXQgdHJhbnNnZW5pYyBpbmFjdGl2YXRpb24gb2YgYXN0cm9nbGlhbCBORi3OukIgKGdsaWFsIGZpYnJpbGxhcnkgYWNpZGljIHByb3RlaW4tSc66Qs6xLWRvbWluYW50LW5lZ2F0aXZlIG1pY2UpIHJlc3VsdGVkIGluIHJlZHVjZWQgZGlzZWFzZSBzZXZlcml0eSBhbmQgaW1wcm92ZWQgZnVuY3Rpb25hbCByZWNvdmVyeSBmb2xsb3dpbmcgZXhwZXJpbWVudGFsIGF1dG9pbW11bmUgZW5jZXBoYWxvbXllbGl0aXMuIEF0IHRoZSBjaHJvbmljIHN0YWdlIG9mIHRoZSBkaXNlYXNlLCB0cmFuc2dlbmljIG1pY2UgZXhoaWJpdGVkIGFuIG92ZXJhbGwgaGlnaGVyIHByZXNlbmNlIG9mIGxldWtvY3l0ZXMgaW4gc3BpbmFsIGNvcmQgYW5kIGJyYWluLCBhbmQgYSBtYXJrZWRseSBoaWdoZXIgcGVyY2VudGFnZSBvZiBDRDgrQ0QxMjIrIFQgcmVndWxhdG9yeSBjZWxscyBjb21wYXJlZCB3aXRoIHdpbGQgdHlwZSwgd2hpY2ggY29ycmVsYXRlZCB3aXRoIHRoZSB0aW1pbmcgb2YgY2xpbmljYWwgcmVjb3ZlcnkuIFdlIGFsc28gb2JzZXJ2ZWQgdGhhdCBleHByZXNzaW9uIG9mIHByb2luZmxhbW1hdG9yeSBnZW5lcyBpbiBib3RoIHNwaW5hbCBjb3JkIGFuZCBjZXJlYmVsbHVtIHdhcyBkZWxheWVkIGFuZCByZWR1Y2VkLCB3aGVyZWFzIHRoZSBsb3NzIG9mIG5ldXJvbmFsLXNwZWNpZmljIG1vbGVjdWxlcyBlc3NlbnRpYWwgZm9yIHN5bmFwdGljIHRyYW5zbWlzc2lvbiB3YXMgbGltaXRlZCBjb21wYXJlZCB3aXRoIHdpbGQtdHlwZSBtaWNlLiBGdXJ0aGVybW9yZSwgZGVhdGggb2YgcmV0aW5hbCBnYW5nbGlvbiBjZWxscyBpbiBhZmZlY3RlZCByZXRpbmFzIHdhcyBhbG1vc3QgYWJvbGlzaGVkLCBzdWdnZXN0aW5nIHRoZSBhY3RpdmF0aW9uIG9mIG5ldXJvcHJvdGVjdGl2ZSBtZWNoYW5pc21zLiBPdXIgZGF0YSBpbmRpY2F0ZSB0aGF0IGluaGliaXRpbmcgTkYtzrpCIGluIGFzdHJvY3l0ZXMgcmVzdWx0cyBpbiBuZXVyb3Byb3RlY3RpdmUgZWZmZWN0cyBmb2xsb3dpbmcgZXhwZXJpbWVudGFsIGF1dG9pbW11bmUgZW5jZXBoYWxvbXllbGl0aXMsIGRpcmVjdGx5IGltcGxpY2F0aW5nIGFzdHJvY3l0ZXMgaW4gdGhlIHBhdGhvcGh5c2lvbG9neSBvZiB0aGlzIGRpc2Vhc2UuIiwicHVibGlzaGVyIjoiT3hmb3JkIFVuaXZlcnNpdHkgUHJlc3MgKE9VUCkiLCJpc3N1ZSI6IjUiLCJ2b2x1bWUiOiIxODIifSwiaXNUZW1wb3JhcnkiOmZhbHNlfSx7ImlkIjoiYmI5ZWFiOWItNmFkMy0zNmZlLTk2YzgtMWVhNmYxZTFkYmExIiwiaXRlbURhdGEiOnsidHlwZSI6ImFydGljbGUtam91cm5hbCIsImlkIjoiYmI5ZWFiOWItNmFkMy0zNmZlLTk2YzgtMWVhNmYxZTFkYmExIiwidGl0bGUiOiJMZXVrb2N5dGUgaW5maWx0cmF0aW9uLCBuZXVyb25hbCBkZWdlbmVyYXRpb24sIGFuZCBuZXVyaXRlIG91dGdyb3d0aCBhZnRlciBhYmxhdGlvbiBvZiBzY2FyLWZvcm1pbmcsIHJlYWN0aXZlIGFzdHJvY3l0ZXMgaW4gYWR1bHQgdHJhbnNnZW5pYyBtaWNlIiwiYXV0aG9yIjpbeyJmYW1pbHkiOiJCdXNoIiwiZ2l2ZW4iOiJUb2J5IEcuIiwicGFyc2UtbmFtZXMiOmZhbHNlLCJkcm9wcGluZy1wYXJ0aWNsZSI6IiIsIm5vbi1kcm9wcGluZy1wYXJ0aWNsZSI6IiJ9LHsiZmFtaWx5IjoiUHV2YW5hY2hhbmRyYSIsImdpdmVuIjoiTmFybWFuIiwicGFyc2UtbmFtZXMiOmZhbHNlLCJkcm9wcGluZy1wYXJ0aWNsZSI6IiIsIm5vbi1kcm9wcGluZy1wYXJ0aWNsZSI6IiJ9LHsiZmFtaWx5IjoiSG9ybmVyIiwiZ2l2ZW4iOiJDYXRoZXJpbmUgSC4iLCJwYXJzZS1uYW1lcyI6ZmFsc2UsImRyb3BwaW5nLXBhcnRpY2xlIjoiIiwibm9uLWRyb3BwaW5nLXBhcnRpY2xlIjoiIn0seyJmYW1pbHkiOiJQb2xpdG8iLCJnaXZlbiI6IkFuYWJlbGxhIiwicGFyc2UtbmFtZXMiOmZhbHNlLCJkcm9wcGluZy1wYXJ0aWNsZSI6IiIsIm5vbi1kcm9wcGluZy1wYXJ0aWNsZSI6IiJ9LHsiZmFtaWx5IjoiT3N0ZW5mZWxkIiwiZ2l2ZW4iOiJUaG9yIiwicGFyc2UtbmFtZXMiOmZhbHNlLCJkcm9wcGluZy1wYXJ0aWNsZSI6IiIsIm5vbi1kcm9wcGluZy1wYXJ0aWNsZSI6IiJ9LHsiZmFtaWx5IjoiU3ZlbmRzZW4iLCJnaXZlbiI6IkNsaXZlIE4uIiwicGFyc2UtbmFtZXMiOmZhbHNlLCJkcm9wcGluZy1wYXJ0aWNsZSI6IiIsIm5vbi1kcm9wcGluZy1wYXJ0aWNsZSI6IiJ9LHsiZmFtaWx5IjoiTXVja2UiLCJnaXZlbiI6Ikxlbm5hcnQiLCJwYXJzZS1uYW1lcyI6ZmFsc2UsImRyb3BwaW5nLXBhcnRpY2xlIjoiIiwibm9uLWRyb3BwaW5nLXBhcnRpY2xlIjoiIn0seyJmYW1pbHkiOiJKb2huc29uIiwiZ2l2ZW4iOiJNYXJ0aW4gSC4iLCJwYXJzZS1uYW1lcyI6ZmFsc2UsImRyb3BwaW5nLXBhcnRpY2xlIjoiIiwibm9uLWRyb3BwaW5nLXBhcnRpY2xlIjoiIn0seyJmYW1pbHkiOiJTb2Zyb25pZXciLCJnaXZlbiI6Ik1pY2hhZWwiLCJwYXJzZS1uYW1lcyI6ZmFsc2UsImRyb3BwaW5nLXBhcnRpY2xlIjoiVi4iLCJub24tZHJvcHBpbmctcGFydGljbGUiOiIifV0sImNvbnRhaW5lci10aXRsZSI6Ik5ldXJvbiIsImNvbnRhaW5lci10aXRsZS1zaG9ydCI6Ik5ldXJvbiIsImFjY2Vzc2VkIjp7ImRhdGUtcGFydHMiOltbMjAyNiw3LDE5XV19LCJET0kiOiIxMC4xMDE2L1MwODk2LTYyNzMoMDApODA3ODEtMyIsIklTU04iOiIwODk2NjI3MyIsIlBNSUQiOiIxMDM5OTkzNiIsIlVSTCI6Imh0dHBzOi8vcHVibWVkLm5jYmkubmxtLm5paC5nb3YvMTAzOTk5MzYvIiwiaXNzdWVkIjp7ImRhdGUtcGFydHMiOltbMTk5OV1dfSwicGFnZSI6IjI5Ny0zMDgiLCJhYnN0cmFjdCI6IlJlYWN0aXZlIGFzdHJvY3l0ZXMgYWRqYWNlbnQgdG8gYSBmb3JlYnJhaW4gc3RhYiBpbmp1cnkgd2VyZSBzZWxlY3RpdmVseSBhYmxhdGVkIGluIGFkdWx0IG1pY2UgZXhwcmVzc2luZyBIU1YtVEsgZnJvbSB0aGUgR2ZhcCBwcm9tb3RlciBieSB0cmVhdG1lbnQgd2l0aCBnYW5jaWNsb3Zpci4gSW5qdXJlZCB0aXNzdWUgdGhhdCB3YXMgZGVwbGV0ZWQgb2YgR0ZBUC1wb3NpdGl2ZSBhc3Ryb2N5dGVzIGV4aGliaXRlZCAoMSkgYSBwcm9sb25nZWQgMjUtZm9sZCBpbmNyZWFzZSBpbiBpbmZpbHRyYXRpb24gb2YgQ0Q0NS1wb3NpdGl2ZSBsZXVrb2N5dGVzLCBpbmNsdWRpbmcgdWx0cmFzdHJ1Y3R1cmFsbHkgaWRlbnRpZmllZCBtb25vY3l0ZXMsIG1hY3JvcGhhZ2VzLCBuZXV0cm9waGlscywgYW5kIGx5bXBob2N5dGVzLCAoMikgZmFpbHVyZSBvZiBibG9vZC1icmFpbiBiYXJyaWVyIChCQkIpIHJlcGFpciwgKDMpIHN1YnN0YW50aWFsIG5ldXJvbmFsIGRlZ2VuZXJhdGlvbiB0aGF0IGNvdWxkIGJlIGF0dGVudWF0ZWQgYnkgY2hyb25pYyBnbHV0YW1hdGUgcmVjZXB0b3IgYmxvY2thZGUsIGFuZCAoNCkgYSBwcm9ub3VuY2VkIGluY3JlYXNlIGluIGxvY2FsIG5ldXJpdGUgb3V0Z3Jvd3RoLiBUaGVzZSBmaW5kaW5ncyBzaG93IHRoYXQgZ2VuZXRpYyB0YXJnZXRpbmcgY2FuIGJlIHVzZWQgdG8gYWJsYXRlIHNjYXItZm9ybWluZyBhc3Ryb2N5dGVzIGFuZCBkZW1vbnN0cmF0ZSByb2xlcyBmb3IgYXN0cm9jeXRlcyBpbiByZWd1bGF0aW5nIGxldWtvY3l0ZSB0cmFmZmlja2luZywgcmVwYWlyaW5nIHRoZSBCQkIsIHByb3RlY3RpbmcgbmV1cm9ucywgYW5kIHJlc3RyaWN0aW5nIG5lcnZlIGZpYmVyIGdyb3d0aCBhZnRlciBpbmp1cnkgaW4gdGhlIGFkdWx0IGNlbnRyYWwgbmVydm91cyBzeXN0ZW0uIiwicHVibGlzaGVyIjoiQ2VsbCBQcmVzcyIsImlzc3VlIjoiMiIsInZvbHVtZSI6IjIzIn0sImlzVGVtcG9yYXJ5IjpmYWxzZX0seyJpZCI6IjdkZWQ0ZjM1LWNjNWItMzZlNC1iYmQwLTRjMTVhZDEwZGJmZCIsIml0ZW1EYXRhIjp7InR5cGUiOiJhcnRpY2xlLWpvdXJuYWwiLCJpZCI6IjdkZWQ0ZjM1LWNjNWItMzZlNC1iYmQwLTRjMTVhZDEwZGJmZCIsInRpdGxlIjoiUmVhY3RpdmUgYXN0cm9jeXRlcyBwcm90ZWN0IHRpc3N1ZSBhbmQgcHJlc2VydmUgZnVuY3Rpb24gYWZ0ZXIgc3BpbmFsIGNvcmQgaW5qdXJ5IiwiYXV0aG9yIjpbeyJmYW1pbHkiOiJGYXVsa25lciIsImdpdmVuIjoiSmlsbCBSLiIsInBhcnNlLW5hbWVzIjpmYWxzZSwiZHJvcHBpbmctcGFydGljbGUiOiIiLCJub24tZHJvcHBpbmctcGFydGljbGUiOiIifSx7ImZhbWlseSI6IkhlcnJtYW5uIiwiZ2l2ZW4iOiJKdWxpYSBFLiIsInBhcnNlLW5hbWVzIjpmYWxzZSwiZHJvcHBpbmctcGFydGljbGUiOiIiLCJub24tZHJvcHBpbmctcGFydGljbGUiOiIifSx7ImZhbWlseSI6IldvbyIsImdpdmVuIjoiTWljaGFlbCBKLiIsInBhcnNlLW5hbWVzIjpmYWxzZSwiZHJvcHBpbmctcGFydGljbGUiOiIiLCJub24tZHJvcHBpbmctcGFydGljbGUiOiIifSx7ImZhbWlseSI6IlRhbnNleSIsImdpdmVuIjoiS2VpdGggRS4iLCJwYXJzZS1uYW1lcyI6ZmFsc2UsImRyb3BwaW5nLXBhcnRpY2xlIjoiIiwibm9uLWRyb3BwaW5nLXBhcnRpY2xlIjoiIn0seyJmYW1pbHkiOiJEb2FuIiwiZ2l2ZW4iOiJOZ2FuIEIuIiwicGFyc2UtbmFtZXMiOmZhbHNlLCJkcm9wcGluZy1wYXJ0aWNsZSI6IiIsIm5vbi1kcm9wcGluZy1wYXJ0aWNsZSI6IiJ9LHsiZmFtaWx5IjoiU29mcm9uaWV3IiwiZ2l2ZW4iOiJNaWNoYWVsIiwicGFyc2UtbmFtZXMiOmZhbHNlLCJkcm9wcGluZy1wYXJ0aWNsZSI6IlYu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M1NDctMDMuMjAwNCIsIklTU04iOiIxNTI5LTI0MDEiLCJQTUlEIjoiMTQ5OTkwNjUiLCJVUkwiOiJodHRwczovL3B1Ym1lZC5uY2JpLm5sbS5uaWguZ292LzE0OTk5MDY1LyIsImlzc3VlZCI6eyJkYXRlLXBhcnRzIjpbWzIwMDQsMywzXV19LCJwYWdlIjoiMjE0My0yMTU1IiwiYWJzdHJhY3QiOiJSZWFjdGl2ZSBhc3Ryb2N5dGVzIGFyZSBwcm9taW5lbnQgaW4gdGhlIGNlbGx1bGFyIHJlc3BvbnNlIHRvIHNwaW5hbCBjb3JkIGluanVyeSAoU0NJKSwgYnV0IHRoZWlyIHJvbGVzIGFyZSBub3Qgd2VsbCB1bmRlcnN0b29kLiBXZSB1c2VkIGEgdHJhbnNnZW5pYyBtb3VzZSBtb2RlbCB0byBzdHVkeSB0aGUgY29uc2VxdWVuY2VzIG9mIHNlbGVjdGl2ZSBhbmQgY29uZGl0aW9uYWwgYWJsYXRpb24gb2YgcmVhY3RpdmUgYXN0cm9jeXRlcyBhZnRlciBzdGFiIG9yIGNydXNoIFNDSS4gTWljZSBleHByZXNzaW5nIGEgZ2xpYWwgZmlicmlsbGFyeSBhY2lkIHByb3RlaW4taGVycGVzIHNpbXBsZXggdmlydXMtdGh5bWlkaW5lIGtpbmFzZSB0cmFuc2dlbmUgd2VyZSBnaXZlbiBtaWxkIG9yIG1vZGVyYXRlIFNDSSBhbmQgdHJlYXRlZCB3aXRoIHRoZSBhbnRpdmlyYWwgYWdlbnQgZ2FuY2ljbG92aXIgKEdDVikgdG8gYWJsYXRlIGRpdmlkaW5nLCByZWFjdGl2ZSwgdHJhbnNnZW5lLWV4cHJlc3NpbmcgYXN0cm9jeXRlcyBpbiB0aGUgaW1tZWRpYXRlIHZpY2luaXR5IG9mIHRoZSBTQ0kuIFNtYWxsIHN0YWIgaW5qdXJpZXMgaW4gY29udHJvbCBtaWNlIGNhdXNlZCBsaXR0bGUgdGlzc3VlIGRpc3J1cHRpb24sIGxpdHRsZSBkZW15ZWxpbmF0aW9uLCBubyBvYnZpb3VzIG5ldXJvbmFsIGRlYXRoLCBhbmQgbWlsZCwgcmV2ZXJzaWJsZSBmdW5jdGlvbmFsIGltcGFpcm1lbnRzLiBFcXVpdmFsZW50IHNtYWxsIHN0YWIgaW5qdXJpZXMgaW4gdHJhbnNnZW5pYyBtaWNlIGdpdmVuIEdDViB0byBhYmxhdGUgcmVhY3RpdmUgYXN0cm9jeXRlcyBjYXVzZWQgZmFpbHVyZSBvZiBibG9vZC1icmFpbiBiYXJyaWVyIHJlcGFpciwgbGV1a29jeXRlIGluZmlsdHJhdGlvbiwgbG9jYWwgdGlzc3VlIGRpc3J1cHRpb24sIHNldmVyZSBkZW15ZWxpbmF0aW9uLCBuZXVyb25hbCBhbmQgb2xpZ29kZW5kcm9jeXRlIGRlYXRoLCBhbmQgcHJvbm91bmNlZCBtb3RvciBkZWZpY2l0cy4gTW9kZXJhdGUgY3J1c2ggaW5qdXJpZXMgaW4gY29udHJvbCBtaWNlIGNhdXNlZCBmb2NhbCB0aXNzdWUgZGlzcnVwdGlvbiBhbmQgY2VsbHVsYXIgZGVnZW5lcmF0aW9uLCB3aXRoIG1vZGVyYXRlLCBwcmltYXJpbHkgcmV2ZXJzaWJsZSBtb3RvciBpbXBhaXJtZW50cy4gRXF1aXZhbGVudCBtb2RlcmF0ZSBjcnVzaCBpbmp1cmllcyBjb21iaW5lZCB3aXRoIGFibGF0aW9uIG9mIHJlYWN0aXZlIGFzdHJvY3l0ZXMgY2F1c2VkIHdpZGVzcHJlYWQgdGlzc3VlIGRpc3J1cHRpb24sIHByb25vdW5jZWQgY2VsbHVsYXIgZGVnZW5lcmF0aW9uLCBhbmQgZmFpbHVyZSBvZiB3b3VuZCBjb250cmFjdGlvbiwgd2l0aCBzZXZlcmUgcGVyc2lzdGluZyBtb3RvciBkZWZpY2l0cy4gVGhlc2UgZmluZGluZ3Mgc2hvdyB0aGF0IHJlYWN0aXZlIGFzdHJvY3l0ZXMgcHJvdmlkZSBlc3NlbnRpYWwgYWN0aXZpdGllcyB0aGF0IHByb3RlY3QgdGlzc3VlIGFuZCBwcmVzZXJ2ZSBmdW5jdGlvbiBhZnRlciBtZmxkIG9yIG1vZGVyYXRlIFNDSS4gSW4gbm9udHJhbnNnZW5pYyBhbmltYWxzLCBjcnVzaCBvciBjb250dXNpb24gU0NJcyByb3V0aW5lbHkgZXhoaWJpdCByZWdpb25zIG9mIGRlZ2VuZXJhdGVkIHRpc3N1ZSB0aGF0IGFyZSBkZXZvaWQgb2YgYXN0cm9jeXRlcy4gT3VyIGZpbmRpbmdzIHN1Z2dlc3QgdGhhdCBpZGVudGlmeWluZyB3YXlzIHRvIHByZXNlcnZlIHJlYWN0aXZlIGFzdHJvY3l0ZXMsIHRvIGF1Z21lbnQgdGhlaXIgcHJvdGVjdGl2ZSBmdW5jdGlvbnMsIG9yIGJvdGgsIG1heSBsZWFkIHRvIG5vdmVsIGFwcHJvYWNoZXMgdG8gcmVkdWNpbmcgc2Vjb25kYXJ5IHRpc3N1ZSBkZWdlbmVyYXRpb24gYW5kIGltcHJvdmluZyBmdW5jdGlvbmFsIG91dGNvbWUgYWZ0ZXIgU0NJLiIsInB1Ymxpc2hlciI6IkogTmV1cm9zY2kiLCJpc3N1ZSI6IjkiLCJ2b2x1bWUiOiIyNCJ9LCJpc1RlbXBvcmFyeSI6ZmFsc2V9LHsiaWQiOiIwNjFiMTc2ZS02MGNhLTM4NGItYTkxNC05NTY5M2I1YzlkYmMiLCJpdGVtRGF0YSI6eyJ0eXBlIjoiYXJ0aWNsZS1qb3VybmFsIiwiaWQiOiIwNjFiMTc2ZS02MGNhLTM4NGItYTkxNC05NTY5M2I1YzlkYmMiLCJ0aXRsZSI6IlJlYWN0aXZlIGFzdHJvY3l0ZXMgZm9ybSBzY2FyLWxpa2UgcGVyaXZhc2N1bGFyIGJhcnJpZXJzIHRvIGxldWtvY3l0ZXMgZHVyaW5nIGFkYXB0aXZlIGltbXVuZSBpbmZsYW1tYXRpb24gb2YgdGhlIENOUyIsImF1dGhvciI6W3siZmFtaWx5IjoiVm9za3VobCIsImdpdmVuIjoiUmhvbmRhIFIuIiwicGFyc2UtbmFtZXMiOmZhbHNlLCJkcm9wcGluZy1wYXJ0aWNsZSI6IiIsIm5vbi1kcm9wcGluZy1wYXJ0aWNsZSI6IiJ9LHsiZmFtaWx5IjoiUGV0ZXJzb24iLCJnaXZlbiI6IlIuIFNjb3R0IiwicGFyc2UtbmFtZXMiOmZhbHNlLCJkcm9wcGluZy1wYXJ0aWNsZSI6IiIsIm5vbi1kcm9wcGluZy1wYXJ0aWNsZSI6IiJ9LHsiZmFtaWx5IjoiU29uZyIsImdpdmVuIjoiQmluZ2JpbmciLCJwYXJzZS1uYW1lcyI6ZmFsc2UsImRyb3BwaW5nLXBhcnRpY2xlIjoiIiwibm9uLWRyb3BwaW5nLXBhcnRpY2xlIjoiIn0seyJmYW1pbHkiOiJBbyIsImdpdmVuIjoiWWFuIiwicGFyc2UtbmFtZXMiOmZhbHNlLCJkcm9wcGluZy1wYXJ0aWNsZSI6IiIsIm5vbi1kcm9wcGluZy1wYXJ0aWNsZSI6IiJ9LHsiZmFtaWx5IjoiTW9yYWxlcyIsImdpdmVuIjoiTGF1cmllIEJldGggSi4iLCJwYXJzZS1uYW1lcyI6ZmFsc2UsImRyb3BwaW5nLXBhcnRpY2xlIjoiIiwibm9uLWRyb3BwaW5nLXBhcnRpY2xlIjoiIn0seyJmYW1pbHkiOiJUaXdhcmktV29vZHJ1ZmYiLCJnaXZlbiI6IlNlZW1hIiwicGFyc2UtbmFtZXMiOmZhbHNlLCJkcm9wcGluZy1wYXJ0aWNsZSI6IiIsIm5vbi1kcm9wcGluZy1wYXJ0aWNsZSI6IiJ9LHsiZmFtaWx5IjoiU29mcm9uaWV3IiwiZ2l2ZW4iOiJNaWNoYWVsIiwicGFyc2UtbmFtZXMiOmZhbHNlLCJkcm9wcGluZy1wYXJ0aWNsZSI6IlYuIiwibm9uLWRyb3BwaW5nLXBhcnRpY2xlIjoiIn1dLCJjb250YWluZXItdGl0bGUiOiJUaGUgSm91cm5hbCBvZiBuZXVyb3NjaWVuY2UgOiB0aGUgb2ZmaWNpYWwgam91cm5hbCBvZiB0aGUgU29jaWV0eSBmb3IgTmV1cm9zY2llbmNlIiwiY29udGFpbmVyLXRpdGxlLXNob3J0IjoiSi4gTmV1cm9zY2kuIiwiYWNjZXNzZWQiOnsiZGF0ZS1wYXJ0cyI6W1syMDI2LDcsMTldXX0sIkRPSSI6IjEwLjE1MjMvSk5FVVJPU0NJLjE1MTQtMDkuMjAwOSIsIklTU04iOiIxNTI5LTI0MDEiLCJQTUlEIjoiMTk3NTkyOTkiLCJVUkwiOiJodHRwczovL3B1Ym1lZC5uY2JpLm5sbS5uaWguZ292LzE5NzU5Mjk5LyIsImlzc3VlZCI6eyJkYXRlLXBhcnRzIjpbWzIwMDksOSwxNl1dfSwicGFnZSI6IjExNTExLTExNTIyIiwiYWJzdHJhY3QiOiJGYWN0b3JzIHRoYXQgcmVndWxhdGUgbGV1a29jeXRlIGVudHJ5IGFuZCBzcHJlYWQgdGhyb3VnaCBDTlMgcGFyZW5jaHltYSBkdXJpbmcgZGlmZmVyZW50IHR5cGVzIG9mIENOUyBpbnN1bHRzIGFyZSBpbmNvbXBsZXRlbHkgdW5kZXJzdG9vZC4gUmVhY3RpdmUgYXN0cm9jeXRlcyBoYXZlIGJlZW4gaW1wbGljYXRlZCBpbiByZXN0cmljdGluZyB0aGUgc3ByZWFkIG9mIGxldWtvY3l0ZXMgZnJvbSBkYW1hZ2VkIGludG8gaGVhbHRoeSBwYXJlbmNoeW1hIGR1cmluZyB0aGUgYWN1dGUgYW5kIGxvY2FsIGlubmF0ZSBpbmZsYW1tYXRvcnkgZXZlbnRzIHRoYXQgZm9sbG93IENOUyB0cmF1bWEsIGJ1dCB0aGUgcm9sZXMgb2YgcmVhY3RpdmUgYXN0cm9jeXRlcyBkdXJpbmcgdGhlIGNocm9uaWMgYW5kIHdpZGVzcHJlYWQgQ05TIGluZmxhbW1hdGlvbiBhc3NvY2lhdGVkIHdpdGggYWRhcHRpdmUgb3IgYWNxdWlyZWQgaW1tdW5lIHJlc3BvbnNlcyBhcmUgdW5jZXJ0YWluLiBIZXJlLCB3ZSBpbnZlc3RpZ2F0ZWQgdGhlIGVmZmVjdHMgb2YgdHJhbnNnZW5pY2FsbHkgdGFyZ2V0ZWQgYWJsYXRpb24gb2YgcHJvbGlmZXJhdGluZywgc2Nhci1mb3JtaW5nIHJlYWN0aXZlIGFzdHJvY3l0ZXMgb24gdGhlIGFjcXVpcmVkIGltbXVuZSBpbmZsYW1tYXRpb24gYXNzb2NpYXRlZCB3aXRoIGV4cGVyaW1lbnRhbCBhdXRvaW1tdW5lIGVuY2VwaGFsaXRpcyAoRUFFKS4gSW4gd2lsZC10eXBlIG1pY2Ugd2l0aCBFQUUsIHdlIGZvdW5kIHRoYXQgcmVhY3RpdmUgYXN0cm9jeXRlcyBkZW5zZWx5IHN1cnJvdW5kZWQgcGVyaXZhc2N1bGFyIGNsdXN0ZXJzIG9mIGxldWtvY3l0ZXMgaW4gYSBtYW5uZXIgcmVtaW5pc2NlbnQgb2YgYXN0cm9jeXRlIHNjYXIgZm9ybWF0aW9uIGFmdGVyIENOUyB0cmF1bWEuIFRyYW5zZ2VuaWNhbGx5IHRhcmdldGVkIGFibGF0aW9uIG9mIHByb2xpZmVyYXRpbmcgYXN0cm9jeXRlcyBkaXNydXB0ZWQgZm9ybWF0aW9uIG9mIHRoZXNlIHBlcml2YXNjdWxhciBzY2FycyBhbmQgd2FzIGFzc29jaWF0ZWQgd2l0aCBhIHByb25vdW5jZWQgYW5kIHNpZ25pZmljYW50IGluY3JlYXNlIGluIGxldWtvY3l0ZSBlbnRyeSBpbnRvIENOUyBwYXJlbmNoeW1hLCBpbmNsdWRpbmcgaW1tdW5vaGlzdG9jaGVtaWNhbGx5IGlkZW50aWZpZWQgbWFjcm9waGFnZXMsIFQgbHltcGhvY3l0ZXMgYW5kIG5ldXRyb3BoaWxzLiBUaGlzIGV4YWNlcmJhdGVkIGluZmxhbW1hdGlvbiB3YXMgYXNzb2NpYXRlZCB3aXRoIGEgc3Vic3RhbnRpYWxseSBtb3JlIHNldmVyZSBhbmQgcmFwaWRseSBmdWxtaW5hbnQgY2xpbmljYWwgY291cnNlLiBUaGVzZSBmaW5kaW5ncyBwcm92aWRlIGV4cGVyaW1lbnRhbCBldmlkZW5jZSB0aGF0IHJlYWN0aXZlIGFzdHJvY3l0ZXMgZm9ybSBzY2FyLWxpa2UgcGVyaXZhc2N1bGFyIGJhcnJpZXJzIHRoYXQgcmVzdHJpY3QgdGhlIGluZmx1eCBvZiBsZXVrb2N5dGVzIGludG8gQ05TIHBhcmVuY2h5bWEgYW5kIHByb3RlY3QgQ05TIGZ1bmN0aW9uIGR1cmluZyBwZXJpcGhlcmFsbHkgaW5pdGlhdGVkLCBhY3F1aXJlZCBpbW11bmUgaW5mbGFtbWF0b3J5IHJlc3BvbnNlcyBpbiB0aGUgQ05TLiBUaGUgZmluZGluZ3Mgc3VnZ2VzdCB0aGF0IGxvc3Mgb3IgZGlzcnVwdGlvbiBvZiBhc3Ryb2N5dGUgZnVuY3Rpb25zIG1heSB1bmRlcmxpZSBvciBleGFjZXJiYXRlIHRoZSBpbmZsYW1tYXRpb24gYW5kIHBhdGhvbG9naWVzIGFzc29jaWF0ZWQgd2l0aCBhdXRvaW1tdW5lIGRpc2Vhc2VzIG9mIHRoZSBDTlMsIGluY2x1ZGluZyBtdWx0aXBsZSBzY2xlcm9zaXMuIENvcHlyaWdodCDCqSAyMDA5IFNvY2lldHkgZm9yIE5ldXJvc2NpZW5jZS4iLCJwdWJsaXNoZXIiOiJKIE5ldXJvc2NpIiwiaXNzdWUiOiIzNyIsInZvbHVtZSI6IjI5In0sImlzVGVtcG9yYXJ5IjpmYWxzZX1dfQ==&quot;,&quot;citationItems&quot;:[{&quot;id&quot;:&quot;62cbab78-ea94-3cd2-88d5-050632680acf&quot;,&quot;itemData&quot;:{&quot;type&quot;:&quot;article-journal&quot;,&quot;id&quot;:&quot;62cbab78-ea94-3cd2-88d5-050632680acf&quot;,&quot;title&quot;:&quot;Neurotoxic reactive astrocytes are induced by activated microglia&quot;,&quot;author&quot;:[{&quot;family&quot;:&quot;Liddelow&quot;,&quot;given&quot;:&quot;Shane A.&quot;,&quot;parse-names&quot;:false,&quot;dropping-particle&quot;:&quot;&quot;,&quot;non-dropping-particle&quot;:&quot;&quot;},{&quot;family&quot;:&quot;Guttenplan&quot;,&quot;given&quot;:&quot;Kevin A.&quot;,&quot;parse-names&quot;:false,&quot;dropping-particle&quot;:&quot;&quot;,&quot;non-dropping-particle&quot;:&quot;&quot;},{&quot;family&quot;:&quot;Clarke&quot;,&quot;given&quot;:&quot;Laura E.&quot;,&quot;parse-names&quot;:false,&quot;dropping-particle&quot;:&quot;&quot;,&quot;non-dropping-particle&quot;:&quot;&quot;},{&quot;family&quot;:&quot;Bennett&quot;,&quot;given&quot;:&quot;Frederick C.&quot;,&quot;parse-names&quot;:false,&quot;dropping-particle&quot;:&quot;&quot;,&quot;non-dropping-particle&quot;:&quot;&quot;},{&quot;family&quot;:&quot;Bohlen&quot;,&quot;given&quot;:&quot;Christopher J.&quot;,&quot;parse-names&quot;:false,&quot;dropping-particle&quot;:&quot;&quot;,&quot;non-dropping-particle&quot;:&quot;&quot;},{&quot;family&quot;:&quot;Schirmer&quot;,&quot;given&quot;:&quot;Lucas&quot;,&quot;parse-names&quot;:false,&quot;dropping-particle&quot;:&quot;&quot;,&quot;non-dropping-particle&quot;:&quot;&quot;},{&quot;family&quot;:&quot;Bennett&quot;,&quot;given&quot;:&quot;Mariko L.&quot;,&quot;parse-names&quot;:false,&quot;dropping-particle&quot;:&quot;&quot;,&quot;non-dropping-particle&quot;:&quot;&quot;},{&quot;family&quot;:&quot;Münch&quot;,&quot;given&quot;:&quot;Alexandra E.&quot;,&quot;parse-names&quot;:false,&quot;dropping-particle&quot;:&quot;&quot;,&quot;non-dropping-particle&quot;:&quot;&quot;},{&quot;family&quot;:&quot;Chung&quot;,&quot;given&quot;:&quot;Won Suk&quot;,&quot;parse-names&quot;:false,&quot;dropping-particle&quot;:&quot;&quot;,&quot;non-dropping-particle&quot;:&quot;&quot;},{&quot;family&quot;:&quot;Peterson&quot;,&quot;given&quot;:&quot;Todd C.&quot;,&quot;parse-names&quot;:false,&quot;dropping-particle&quot;:&quot;&quot;,&quot;non-dropping-particle&quot;:&quot;&quot;},{&quot;family&quot;:&quot;Wilton&quot;,&quot;given&quot;:&quot;Daniel K.&quot;,&quot;parse-names&quot;:false,&quot;dropping-particle&quot;:&quot;&quot;,&quot;non-dropping-particle&quot;:&quot;&quot;},{&quot;family&quot;:&quot;Frouin&quot;,&quot;given&quot;:&quot;Arnaud&quot;,&quot;parse-names&quot;:false,&quot;dropping-particle&quot;:&quot;&quot;,&quot;non-dropping-particle&quot;:&quot;&quot;},{&quot;family&quot;:&quot;Napier&quot;,&quot;given&quot;:&quot;Brooke A.&quot;,&quot;parse-names&quot;:false,&quot;dropping-particle&quot;:&quot;&quot;,&quot;non-dropping-particle&quot;:&quot;&quot;},{&quot;family&quot;:&quot;Panicker&quot;,&quot;given&quot;:&quot;Nikhil&quot;,&quot;parse-names&quot;:false,&quot;dropping-particle&quot;:&quot;&quot;,&quot;non-dropping-particle&quot;:&quot;&quot;},{&quot;family&quot;:&quot;Kumar&quot;,&quot;given&quot;:&quot;Manoj&quot;,&quot;parse-names&quot;:false,&quot;dropping-particle&quot;:&quot;&quot;,&quot;non-dropping-particle&quot;:&quot;&quot;},{&quot;family&quot;:&quot;Buckwalter&quot;,&quot;given&quot;:&quot;Marion S.&quot;,&quot;parse-names&quot;:false,&quot;dropping-particle&quot;:&quot;&quot;,&quot;non-dropping-particle&quot;:&quot;&quot;},{&quot;family&quot;:&quot;Rowitch&quot;,&quot;given&quot;:&quot;David H.&quot;,&quot;parse-names&quot;:false,&quot;dropping-particle&quot;:&quot;&quot;,&quot;non-dropping-particle&quot;:&quot;&quot;},{&quot;family&quot;:&quot;Dawson&quot;,&quot;given&quot;:&quot;Valina L.&quot;,&quot;parse-names&quot;:false,&quot;dropping-particle&quot;:&quot;&quot;,&quot;non-dropping-particle&quot;:&quot;&quot;},{&quot;family&quot;:&quot;Dawson&quot;,&quot;given&quot;:&quot;Ted M.&quot;,&quot;parse-names&quot;:false,&quot;dropping-particle&quot;:&quot;&quot;,&quot;non-dropping-particle&quot;:&quot;&quot;},{&quot;family&quot;:&quot;Stevens&quot;,&quot;given&quot;:&quot;Beth&quot;,&quot;parse-names&quot;:false,&quot;dropping-particle&quot;:&quot;&quot;,&quot;non-dropping-particle&quot;:&quot;&quot;},{&quot;family&quot;:&quot;Barres&quot;,&quot;given&quot;:&quot;Ben A.&quot;,&quot;parse-names&quot;:false,&quot;dropping-particle&quot;:&quot;&quot;,&quot;non-dropping-particle&quot;:&quot;&quot;}],&quot;container-title&quot;:&quot;Nature&quot;,&quot;container-title-short&quot;:&quot;Nature&quot;,&quot;accessed&quot;:{&quot;date-parts&quot;:[[2026,7,19]]},&quot;DOI&quot;:&quot;10.1038/NATURE21029&quot;,&quot;ISSN&quot;:&quot;1476-4687&quot;,&quot;PMID&quot;:&quot;28099414&quot;,&quot;URL&quot;:&quot;https://pubmed.ncbi.nlm.nih.gov/28099414/&quot;,&quot;issued&quot;:{&quot;date-parts&quot;:[[2017,1,26]]},&quot;page&quot;:&quot;481-487&quot;,&quot;abstract&quot;:&quot;Reactive astrocytes are strongly induced by central nervous system (CNS) injury and disease, but their role is poorly understood. Here we show that a subtype of reactive astrocytes, which we termed A1, is induced by classically activated neuroinflammatory microglia. We show that activated microglia induce A1 astrocytes by secreting Il-1α, TNF and C1q, and that these cytokines together are necessary and sufficient to induce A1 astrocytes. A1 astrocytes lose the ability to promote neuronal survival, outgrowth, synaptogenesis and phagocytosis, and induce the death of neurons and oligodendrocytes. Death of axotomized CNS neurons in vivo is prevented when the formation of A1 astrocytes is blocked. Finally, we show that A1 astrocytes are abundant in various human neurodegenerative diseases including Alzheimer's, Huntington's and Parkinson's disease, amyotrophic lateral sclerosis and multiple sclerosis. Taken together these findings help to explain why CNS neurons die after axotomy, strongly suggest that A1 astrocytes contribute to the death of neurons and oligodendrocytes in neurodegenerative disorders, and provide opportunities for the development of new treatments for these diseases.&quot;,&quot;publisher&quot;:&quot;Nature&quot;,&quot;issue&quot;:&quot;7638&quot;,&quot;volume&quot;:&quot;541&quot;},&quot;isTemporary&quot;:false},{&quot;id&quot;:&quot;fc670e4b-4e7c-34b9-9313-26c0b238e262&quot;,&quot;itemData&quot;:{&quot;type&quot;:&quot;article-journal&quot;,&quot;id&quot;:&quot;fc670e4b-4e7c-34b9-9313-26c0b238e262&quot;,&quot;title&quot;:&quot;Knockout of reactive astrocyte activating factors slows disease progression in an ALS mouse model&quot;,&quot;author&quot;:[{&quot;family&quot;:&quot;Guttenplan&quot;,&quot;given&quot;:&quot;Kevin A.&quot;,&quot;parse-names&quot;:false,&quot;dropping-particle&quot;:&quot;&quot;,&quot;non-dropping-particle&quot;:&quot;&quot;},{&quot;family&quot;:&quot;Weigel&quot;,&quot;given&quot;:&quot;Maya K.&quot;,&quot;parse-names&quot;:false,&quot;dropping-particle&quot;:&quot;&quot;,&quot;non-dropping-particle&quot;:&quot;&quot;},{&quot;family&quot;:&quot;Adler&quot;,&quot;given&quot;:&quot;Drew I.&quot;,&quot;parse-names&quot;:false,&quot;dropping-particle&quot;:&quot;&quot;,&quot;non-dropping-particle&quot;:&quot;&quot;},{&quot;family&quot;:&quot;Couthouis&quot;,&quot;given&quot;:&quot;Julien&quot;,&quot;parse-names&quot;:false,&quot;dropping-particle&quot;:&quot;&quot;,&quot;non-dropping-particle&quot;:&quot;&quot;},{&quot;family&quot;:&quot;Liddelow&quot;,&quot;given&quot;:&quot;Shane A.&quot;,&quot;parse-names&quot;:false,&quot;dropping-particle&quot;:&quot;&quot;,&quot;non-dropping-particle&quot;:&quot;&quot;},{&quot;family&quot;:&quot;Gitler&quot;,&quot;given&quot;:&quot;Aaron D.&quot;,&quot;parse-names&quot;:false,&quot;dropping-particle&quot;:&quot;&quot;,&quot;non-dropping-particle&quot;:&quot;&quot;},{&quot;family&quot;:&quot;Barres&quot;,&quot;given&quot;:&quot;Ben A.&quot;,&quot;parse-names&quot;:false,&quot;dropping-particle&quot;:&quot;&quot;,&quot;non-dropping-particle&quot;:&quot;&quot;}],&quot;container-title&quot;:&quot;Nature communications&quot;,&quot;container-title-short&quot;:&quot;Nat. Commun.&quot;,&quot;accessed&quot;:{&quot;date-parts&quot;:[[2026,7,19]]},&quot;DOI&quot;:&quot;10.1038/S41467-020-17514-9&quot;,&quot;ISSN&quot;:&quot;2041-1723&quot;,&quot;PMID&quot;:&quot;32719333&quot;,&quot;URL&quot;:&quot;https://pubmed.ncbi.nlm.nih.gov/32719333/&quot;,&quot;issued&quot;:{&quot;date-parts&quot;:[[2020,12,1]]},&quot;abstract&quot;:&quot;Reactive astrocytes have been implicated in the pathogenesis of neurodegenerative diseases, including a non-cell autonomous effect on motor neuron survival in ALS. We previously defined a mechanism by which microglia release three factors, IL-1α, TNFα, and C1q, to induce neurotoxic astrocytes. Here we report that knocking out these three factors markedly extends survival in the SOD1G93A ALS mouse model, providing evidence for gliosis as a potential ALS therapeutic target.&quot;,&quot;publisher&quot;:&quot;Nat Commun&quot;,&quot;issue&quot;:&quot;1&quot;,&quot;volume&quot;:&quot;11&quot;},&quot;isTemporary&quot;:false},{&quot;id&quot;:&quot;1ea35f26-b5c6-344f-810b-e2bf0a1e3e8c&quot;,&quot;itemData&quot;:{&quot;type&quot;:&quot;article-journal&quot;,&quot;id&quot;:&quot;1ea35f26-b5c6-344f-810b-e2bf0a1e3e8c&quot;,&quot;title&quot;:&quot;Temporal regulation of human reactive astrocytes reveals their capacity for antigen presentation&quot;,&quot;author&quot;:[{&quot;family&quot;:&quot;Hill&quot;,&quot;given&quot;:&quot;Emily Jane&quot;,&quot;parse-names&quot;:false,&quot;dropping-particle&quot;:&quot;&quot;,&quot;non-dropping-particle&quot;:&quot;&quot;},{&quot;family&quot;:&quot;Sojka&quot;,&quot;given&quot;:&quot;Caitlin&quot;,&quot;parse-names&quot;:false,&quot;dropping-particle&quot;:&quot;&quot;,&quot;non-dropping-particle&quot;:&quot;&quot;},{&quot;family&quot;:&quot;Sampson&quot;,&quot;given&quot;:&quot;Maureen Mc Guirk&quot;,&quot;parse-names&quot;:false,&quot;dropping-particle&quot;:&quot;&quot;,&quot;non-dropping-particle&quot;:&quot;&quot;},{&quot;family&quot;:&quot;Kebede&quot;,&quot;given&quot;:&quot;Nardos&quot;,&quot;parse-names&quot;:false,&quot;dropping-particle&quot;:&quot;&quot;,&quot;non-dropping-particle&quot;:&quot;&quot;},{&quot;family&quot;:&quot;Wang&quot;,&quot;given&quot;:&quot;Hsiao Lin&quot;,&quot;parse-names&quot;:false,&quot;dropping-particle&quot;:&quot;V.&quot;,&quot;non-dropping-particle&quot;:&quot;&quot;},{&quot;family&quot;:&quot;Showrin&quot;,&quot;given&quot;:&quot;Shainoor&quot;,&quot;parse-names&quot;:false,&quot;dropping-particle&quot;:&quot;&quot;,&quot;non-dropping-particle&quot;:&quot;&quot;},{&quot;family&quot;:&quot;King&quot;,&quot;given&quot;:&quot;Alexia Tyler&quot;,&quot;parse-names&quot;:false,&quot;dropping-particle&quot;:&quot;&quot;,&quot;non-dropping-particle&quot;:&quot;&quot;},{&quot;family&quot;:&quot;Sing&quot;,&quot;given&quot;:&quot;Anson David&quot;,&quot;parse-names&quot;:false,&quot;dropping-particle&quot;:&quot;&quot;,&quot;non-dropping-particle&quot;:&quot;&quot;},{&quot;family&quot;:&quot;Chang&quot;,&quot;given&quot;:&quot;Jianjun&quot;,&quot;parse-names&quot;:false,&quot;dropping-particle&quot;:&quot;&quot;,&quot;non-dropping-particle&quot;:&quot;&quot;},{&quot;family&quot;:&quot;Faundez&quot;,&quot;given&quot;:&quot;Victor&quot;,&quot;parse-names&quot;:false,&quot;dropping-particle&quot;:&quot;&quot;,&quot;non-dropping-particle&quot;:&quot;&quot;},{&quot;family&quot;:&quot;Sampson&quot;,&quot;given&quot;:&quot;Timothy R.&quot;,&quot;parse-names&quot;:false,&quot;dropping-particle&quot;:&quot;&quot;,&quot;non-dropping-particle&quot;:&quot;&quot;},{&quot;family&quot;:&quot;Venneti&quot;,&quot;given&quot;:&quot;Sriram&quot;,&quot;parse-names&quot;:false,&quot;dropping-particle&quot;:&quot;&quot;,&quot;non-dropping-particle&quot;:&quot;&quot;},{&quot;family&quot;:&quot;Sloan&quot;,&quot;given&quot;:&quot;Steven A.&quot;,&quot;parse-names&quot;:false,&quot;dropping-particle&quot;:&quot;&quot;,&quot;non-dropping-particle&quot;:&quot;&quot;}],&quot;container-title&quot;:&quot;Neuron&quot;,&quot;container-title-short&quot;:&quot;Neuron&quot;,&quot;accessed&quot;:{&quot;date-parts&quot;:[[2026,7,19]]},&quot;DOI&quot;:&quot;10.1016/j.neuron.2026.02.025&quot;,&quot;ISSN&quot;:&quot;10974199&quot;,&quot;PMID&quot;:&quot;41916282&quot;,&quot;URL&quot;:&quot;https://pubmed.ncbi.nlm.nih.gov/41916282/&quot;,&quot;issued&quot;:{&quot;date-parts&quot;:[[2026,7,1]]},&quot;abstract&quot;:&quot;Astrocytes adapt to injury and disease by entering reactive states with altered gene expression, morphology, and function, but we know little about how these states evolve over time in the human setting. Using human cortical organoids and primary fetal cortical tissue, we mapped the temporal dynamics of inflammatory astrocytes. Brief and prolonged exposure to inflammatory cytokines elicited distinct time-dependent transcriptomic and chromatin accessibility signatures. Astrocytes that experienced either acute or chronic cytokine exposure reverted to a quiescent genomic state within days of cytokine withdrawal. Unexpectedly, only chronic inflammation revealed induction of major histocompatibility complex class II (MHC class II) expression in astrocytes. We validated MHC class II expression and surface localization in organotypic fetal cortical slices and human pathological sections. We also found evidence that delayed MHC class II emergence reflects progressive activation of interferon-linked signaling in astrocytes. Through co-immunoprecipitation of MHC class II complexes from cytokine-treated astrocytes, we demonstrate the presence of MHC class II-presented peptides, which include neuronal debris.&quot;,&quot;publisher&quot;:&quot;Cell Press&quot;,&quot;issue&quot;:&quot;13&quot;,&quot;volume&quot;:&quot;114&quot;},&quot;isTemporary&quot;:false},{&quot;id&quot;:&quot;890c1077-9540-3ff3-92f8-be0c20a6f45e&quot;,&quot;itemData&quot;:{&quot;type&quot;:&quot;article-journal&quot;,&quot;id&quot;:&quot;890c1077-9540-3ff3-92f8-be0c20a6f45e&quot;,&quot;title&quot;:&quot;Genomic analysis of reactive astrogliosis&quot;,&quot;author&quot;:[{&quot;family&quot;:&quot;Zamanian&quot;,&quot;given&quot;:&quot;Jennifer L.&quot;,&quot;parse-names&quot;:false,&quot;dropping-particle&quot;:&quot;&quot;,&quot;non-dropping-particle&quot;:&quot;&quot;},{&quot;family&quot;:&quot;Xu&quot;,&quot;given&quot;:&quot;Liun&quot;,&quot;parse-names&quot;:false,&quot;dropping-particle&quot;:&quot;&quot;,&quot;non-dropping-particle&quot;:&quot;&quot;},{&quot;family&quot;:&quot;Foo&quot;,&quot;given&quot;:&quot;Lynette C.&quot;,&quot;parse-names&quot;:false,&quot;dropping-particle&quot;:&quot;&quot;,&quot;non-dropping-particle&quot;:&quot;&quot;},{&quot;family&quot;:&quot;Nouri&quot;,&quot;given&quot;:&quot;Navid&quot;,&quot;parse-names&quot;:false,&quot;dropping-particle&quot;:&quot;&quot;,&quot;non-dropping-particle&quot;:&quot;&quot;},{&quot;family&quot;:&quot;Zhou&quot;,&quot;given&quot;:&quot;Lu&quot;,&quot;parse-names&quot;:false,&quot;dropping-particle&quot;:&quot;&quot;,&quot;non-dropping-particle&quot;:&quot;&quot;},{&quot;family&quot;:&quot;Giffard&quot;,&quot;given&quot;:&quot;Rona G.&quot;,&quot;parse-names&quot;:false,&quot;dropping-particle&quot;:&quot;&quot;,&quot;non-dropping-particle&quot;:&quot;&quot;},{&quot;family&quot;:&quot;Barres&quot;,&quot;given&quot;:&quot;Ben A.&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6,7,19]]},&quot;DOI&quot;:&quot;10.1523/JNEUROSCI.6221-11.2012&quot;,&quot;ISSN&quot;:&quot;1529-2401&quot;,&quot;PMID&quot;:&quot;22553043&quot;,&quot;URL&quot;:&quot;https://pubmed.ncbi.nlm.nih.gov/22553043/&quot;,&quot;issued&quot;:{&quot;date-parts&quot;:[[2012,5,2]]},&quot;page&quot;:&quot;6391-6410&quot;,&quot;abstract&quot;:&quot;Reactive astrogliosis is characterized by a profound change in astrocyte phenotype in response to all CNS injuries and diseases. To better understand the reactive astrocyte state, we used Affymetrix GeneChip arrays to profile gene expression in populations of reactive astrocytes isolated at various time points after induction using two mouse injury models, ischemic stroke and neuroinflammation. We find reactive gliosis consists of a rapid, but quickly attenuated, induction of gene expression after insult and identify induced Lcn2 and Serpina3n as strong markers of reactive astrocytes. Strikingly, reactive astrocyte phenotype strongly depended on the type of inducing injury. Although there is a core set of genes that is upregulated in reactive astrocytes from both injury models, at least 50% of the altered gene expression is specific to a given injury type. Reactive astrocytes in ischemia exhibited a molecular phenotype that suggests that they may be beneficial or protective, whereas reactive astrocytes induced by LPS exhibited a phenotype that suggests that they may be detrimental. These findings demonstrate that, despite well established commonalities, astrocyte reactive gliosis is a highly heterogeneous state in which astrocyte activities are altered to respond to the specific injury. This raises the question of how many subtypes of reactive astrocytes exist. Our findings provide transcriptome databases for two subtypes of reactive astrocytes that will be highly useful in generating new and testable hypotheses of their function, as well as for providing new markers to detect different types of reactive astrocytes in human neurological diseases. © 2012 the authors.&quot;,&quot;publisher&quot;:&quot;J Neurosci&quot;,&quot;issue&quot;:&quot;18&quot;,&quot;volume&quot;:&quot;32&quot;},&quot;isTemporary&quot;:false},{&quot;id&quot;:&quot;d47486a5-537b-3283-9126-36eb0b3b1aa2&quot;,&quot;itemData&quot;:{&quot;type&quot;:&quot;article-journal&quot;,&quot;id&quot;:&quot;d47486a5-537b-3283-9126-36eb0b3b1aa2&quot;,&quot;title&quot;:&quot;Astrocyte scar formation aids central nervous system axon regeneration&quot;,&quot;author&quot;:[{&quot;family&quot;:&quot;Anderson&quot;,&quot;given&quot;:&quot;Mark A.&quot;,&quot;parse-names&quot;:false,&quot;dropping-particle&quot;:&quot;&quot;,&quot;non-dropping-particle&quot;:&quot;&quot;},{&quot;family&quot;:&quot;Burda&quot;,&quot;given&quot;:&quot;Joshua E.&quot;,&quot;parse-names&quot;:false,&quot;dropping-particle&quot;:&quot;&quot;,&quot;non-dropping-particle&quot;:&quot;&quot;},{&quot;family&quot;:&quot;Ren&quot;,&quot;given&quot;:&quot;Yilong&quot;,&quot;parse-names&quot;:false,&quot;dropping-particle&quot;:&quot;&quot;,&quot;non-dropping-particle&quot;:&quot;&quot;},{&quot;family&quot;:&quot;Ao&quot;,&quot;given&quot;:&quot;Yan&quot;,&quot;parse-names&quot;:false,&quot;dropping-particle&quot;:&quot;&quot;,&quot;non-dropping-particle&quot;:&quot;&quot;},{&quot;family&quot;:&quot;O'Shea&quot;,&quot;given&quot;:&quot;Timothy M.&quot;,&quot;parse-names&quot;:false,&quot;dropping-particle&quot;:&quot;&quot;,&quot;non-dropping-particle&quot;:&quot;&quot;},{&quot;family&quot;:&quot;Kawaguchi&quot;,&quot;given&quot;:&quot;Riki&quot;,&quot;parse-names&quot;:false,&quot;dropping-particle&quot;:&quot;&quot;,&quot;non-dropping-particle&quot;:&quot;&quot;},{&quot;family&quot;:&quot;Coppola&quot;,&quot;given&quot;:&quot;Giovanni&quot;,&quot;parse-names&quot;:false,&quot;dropping-particle&quot;:&quot;&quot;,&quot;non-dropping-particle&quot;:&quot;&quot;},{&quot;family&quot;:&quot;Khakh&quot;,&quot;given&quot;:&quot;Baljit S.&quot;,&quot;parse-names&quot;:false,&quot;dropping-particle&quot;:&quot;&quot;,&quot;non-dropping-particle&quot;:&quot;&quot;},{&quot;family&quot;:&quot;Deming&quot;,&quot;given&quot;:&quot;Timothy J.&quot;,&quot;parse-names&quot;:false,&quot;dropping-particle&quot;:&quot;&quot;,&quot;non-dropping-particle&quot;:&quot;&quot;},{&quot;family&quot;:&quot;Sofroniew&quot;,&quot;given&quot;:&quot;Michael&quot;,&quot;parse-names&quot;:false,&quot;dropping-particle&quot;:&quot;V.&quot;,&quot;non-dropping-particle&quot;:&quot;&quot;}],&quot;container-title&quot;:&quot;Nature&quot;,&quot;container-title-short&quot;:&quot;Nature&quot;,&quot;accessed&quot;:{&quot;date-parts&quot;:[[2026,7,19]]},&quot;DOI&quot;:&quot;10.1038/NATURE17623&quot;,&quot;ISSN&quot;:&quot;1476-4687&quot;,&quot;PMID&quot;:&quot;27027288&quot;,&quot;URL&quot;:&quot;https://pubmed.ncbi.nlm.nih.gov/27027288/&quot;,&quot;issued&quot;:{&quot;date-parts&quot;:[[2016,4,14]]},&quot;page&quot;:&quot;195-200&quot;,&quot;abstract&quot;:&quot;Transected axons fail to regrow in the mature central nervous system. Astrocytic scars are widely regarded as causal in this failure. Here, using three genetically targeted loss-of-function manipulations in adult mice, we show that preventing astrocyte scar formation, attenuating scar-forming astrocytes, or ablating chronic astrocytic scars all failed to result in spontaneous regrowth of transected corticospinal, sensory or serotonergic axons through severe spinal cord injury (SCI) lesions. By contrast, sustained local delivery via hydrogel depots of required axon-specific growth factors not present in SCI lesions, plus growth-activating priming injuries, stimulated robust, laminin-dependent sensory axon regrowth past scar-forming astrocytes and inhibitory molecules in SCI lesions. Preventing astrocytic scar formation significantly reduced this stimulated axon regrowth. RNA sequencing revealed that astrocytes and non-astrocyte cells in SCI lesions express multiple axon-growth-supporting molecules. Our findings show that contrary to the prevailing dogma, astrocyte scar formation aids rather than prevents central nervous system axon regeneration.&quot;,&quot;publisher&quot;:&quot;Nature&quot;,&quot;issue&quot;:&quot;7598&quot;,&quot;volume&quot;:&quot;532&quot;},&quot;isTemporary&quot;:false},{&quot;id&quot;:&quot;27bf6d7d-4740-3bd5-abc6-ff41c42d1cbf&quot;,&quot;itemData&quot;:{&quot;type&quot;:&quot;article-journal&quot;,&quot;id&quot;:&quot;27bf6d7d-4740-3bd5-abc6-ff41c42d1cbf&quot;,&quot;title&quot;:&quot;Reduction of neurite outgrowth in a model of glial scarring following CNS injury is correlated with the expression of inhibitory molecules on reactive astrocytes&quot;,&quot;author&quot;:[{&quot;family&quot;:&quot;McKeon&quot;,&quot;given&quot;:&quot;R. J.&quot;,&quot;parse-names&quot;:false,&quot;dropping-particle&quot;:&quot;&quot;,&quot;non-dropping-particle&quot;:&quot;&quot;},{&quot;family&quot;:&quot;Schreiber&quot;,&quot;given&quot;:&quot;R. C.&quot;,&quot;parse-names&quot;:false,&quot;dropping-particle&quot;:&quot;&quot;,&quot;non-dropping-particle&quot;:&quot;&quot;},{&quot;family&quot;:&quot;Rudge&quot;,&quot;given&quot;:&quot;J. S.&quot;,&quot;parse-names&quot;:false,&quot;dropping-particle&quot;:&quot;&quot;,&quot;non-dropping-particle&quot;:&quot;&quot;},{&quot;family&quot;:&quot;Silver&quot;,&quot;given&quot;:&quot;J.&quot;,&quot;parse-names&quot;:false,&quot;dropping-particle&quot;:&quot;&quot;,&quot;non-dropping-particle&quot;:&quot;&quot;}],&quot;container-title&quot;:&quot;The Journal of neuroscience : the official journal of the Society for Neuroscience&quot;,&quot;container-title-short&quot;:&quot;J. Neurosci.&quot;,&quot;accessed&quot;:{&quot;date-parts&quot;:[[2026,7,19]]},&quot;DOI&quot;:&quot;10.1523/JNEUROSCI.11-11-03398.1991&quot;,&quot;ISSN&quot;:&quot;0270-6474&quot;,&quot;PMID&quot;:&quot;1719160&quot;,&quot;URL&quot;:&quot;https://pubmed.ncbi.nlm.nih.gov/1719160/&quot;,&quot;issued&quot;:{&quot;date-parts&quot;:[[1991]]},&quot;page&quot;:&quot;3398-3411&quot;,&quot;abstract&quot;:&quot;The extracellular matrix (ECM) molecules chondroitin-6-sulfate proteoglycan (CS-PG) and cytotactin/tenascin (CT), present on subpopulations of astroglia or their precursors during development, can inhibit neurite outgrowth in vitro. However, it is not known whether these molecules are expressed within the mature CNS following injury, where they could contribute to regenerative failure. Thus, the expression of various ECM molecules that affect axon growth was examined in areas of reactive gliosis caused by implanting a piece of nitrocellulose into the cortex of neonatal and adult animals. The expression of these molecules was compared to the amount of neurite outgrowth that occurred in vitro when the damaged CNS tissue from animals of various ages was removed intact and used as a substrate in explant culture. The results demonstrate that the growth-promoting molecules laminin, collagen type IV, and fibronectin were present around the implant in all experimental groups. In comparison, CS-PG and CT were present within and around the area of the lesion only in adult animals. In vivo, these molecules were colocalized with intensely glial fibrillary acidic protein (GFAP)-positive astrocytes in and immediately adjacent to the scar, but not with other equally intensely GFAP-positive astrocytes in the cortex away from the site of injury. CT and CS-PG were present in gray matter areas of the cortex that had been directly damaged during the implant procedure and in the corpus callosum when lesioned during implantation. In vitro, the glial tissue removed from the lesion site of neonatal animals supported neurite outgrowth, while scars removed from adult animals did not. The inability of the adult glial scar tissue to support neurite outgrowth was best correlated with the expression of CS-PG and CT, suggesting that these molecules may be involved in limiting the growth of regenerating axons in the CNS after injury.&quot;,&quot;publisher&quot;:&quot;J Neurosci&quot;,&quot;issue&quot;:&quot;11&quot;,&quot;volume&quot;:&quot;11&quot;},&quot;isTemporary&quot;:false},{&quot;id&quot;:&quot;14b9023c-5c24-37ac-a509-1bcb46d21f45&quot;,&quot;itemData&quot;:{&quot;type&quot;:&quot;article-journal&quot;,&quot;id&quot;:&quot;14b9023c-5c24-37ac-a509-1bcb46d21f45&quot;,&quot;title&quot;:&quot;Chondroitinase ABC promotes functional recovery after spinal cord injury&quot;,&quot;author&quot;:[{&quot;family&quot;:&quot;Bradbury&quot;,&quot;given&quot;:&quot;Elizabeth J.&quot;,&quot;parse-names&quot;:false,&quot;dropping-particle&quot;:&quot;&quot;,&quot;non-dropping-particle&quot;:&quot;&quot;},{&quot;family&quot;:&quot;Moon&quot;,&quot;given&quot;:&quot;Lawrence D.F.&quot;,&quot;parse-names&quot;:false,&quot;dropping-particle&quot;:&quot;&quot;,&quot;non-dropping-particle&quot;:&quot;&quot;},{&quot;family&quot;:&quot;Popat&quot;,&quot;given&quot;:&quot;Reena J.&quot;,&quot;parse-names&quot;:false,&quot;dropping-particle&quot;:&quot;&quot;,&quot;non-dropping-particle&quot;:&quot;&quot;},{&quot;family&quot;:&quot;King&quot;,&quot;given&quot;:&quot;Von R.&quot;,&quot;parse-names&quot;:false,&quot;dropping-particle&quot;:&quot;&quot;,&quot;non-dropping-particle&quot;:&quot;&quot;},{&quot;family&quot;:&quot;Bennett&quot;,&quot;given&quot;:&quot;Gavin S.&quot;,&quot;parse-names&quot;:false,&quot;dropping-particle&quot;:&quot;&quot;,&quot;non-dropping-particle&quot;:&quot;&quot;},{&quot;family&quot;:&quot;Patel&quot;,&quot;given&quot;:&quot;Preena N.&quot;,&quot;parse-names&quot;:false,&quot;dropping-particle&quot;:&quot;&quot;,&quot;non-dropping-particle&quot;:&quot;&quot;},{&quot;family&quot;:&quot;Fawcett&quot;,&quot;given&quot;:&quot;James W.&quot;,&quot;parse-names&quot;:false,&quot;dropping-particle&quot;:&quot;&quot;,&quot;non-dropping-particle&quot;:&quot;&quot;},{&quot;family&quot;:&quot;McMahon&quot;,&quot;given&quot;:&quot;Stephen B.&quot;,&quot;parse-names&quot;:false,&quot;dropping-particle&quot;:&quot;&quot;,&quot;non-dropping-particle&quot;:&quot;&quot;}],&quot;container-title&quot;:&quot;Nature&quot;,&quot;container-title-short&quot;:&quot;Nature&quot;,&quot;accessed&quot;:{&quot;date-parts&quot;:[[2026,7,19]]},&quot;DOI&quot;:&quot;10.1038/416636A&quot;,&quot;ISSN&quot;:&quot;0028-0836&quot;,&quot;PMID&quot;:&quot;11948352&quot;,&quot;URL&quot;:&quot;https://pubmed.ncbi.nlm.nih.gov/11948352/&quot;,&quot;issued&quot;:{&quot;date-parts&quot;:[[2002,4,11]]},&quot;page&quot;:&quot;636-640&quot;,&quot;abstract&quot;:&quot;The inability of axons to regenerate after a spinal cord injury in the adult mammalian central nervous system (CNS) can lead to permanent paralysis. At sites of CNS injury, a glial scar develops, containing extracellular matrix molecules including chondroitin sulphate proteoglycans (CSPGs). CSPGs are inhibitory to axon growth in vitro, and regenerating axons stop at CSPG-rich regions in vivo. Removing CSPG glycosaminoglycan (GAG) chains attenuates CSPG inhibitory activity. To test the functional effects of degrading chondroitin sulphate (CS)-GAG after spinal cord injury, we delivered chondroitinase ABC (ChABC) to the lesioned dorsal columns of adults rats. We show that intrathecal treatment with ChABC degraded CS-GAG at the injury site, upregulated a regeneration-associated protein in injured neurons, and promoted regeneration of both ascending sensory projections and descending corticospinal tract axons. ChABC treatment also restored post-synaptic activity below the lesion after electrical stimulation of corticospinal neurons, and promoted functional recovery of locomotor and proprioceptive behaviours. Our results demonstrate that CSPGs are important inhibitory molecules in vivo and suggest that their manipulation will be useful for treatment of human spinal injuries.&quot;,&quot;publisher&quot;:&quot;Nature&quot;,&quot;issue&quot;:&quot;6881&quot;,&quot;volume&quot;:&quot;416&quot;},&quot;isTemporary&quot;:false},{&quot;id&quot;:&quot;81ac1f62-32b9-3387-bbb1-1d6334f2318e&quot;,&quot;itemData&quot;:{&quot;type&quot;:&quot;article-journal&quot;,&quot;id&quot;:&quot;81ac1f62-32b9-3387-bbb1-1d6334f2318e&quot;,&quot;title&quot;:&quot;CNS injury, glial scars, and inflammation: Inhibitory extracellular matrices and regeneration failure&quot;,&quot;author&quot;:[{&quot;family&quot;:&quot;Fitch&quot;,&quot;given&quot;:&quot;Michael T.&quot;,&quot;parse-names&quot;:false,&quot;dropping-particle&quot;:&quot;&quot;,&quot;non-dropping-particle&quot;:&quot;&quot;},{&quot;family&quot;:&quot;Silver&quot;,&quot;given&quot;:&quot;Jerry&quot;,&quot;parse-names&quot;:false,&quot;dropping-particle&quot;:&quot;&quot;,&quot;non-dropping-particle&quot;:&quot;&quot;}],&quot;container-title&quot;:&quot;Experimental Neurology&quot;,&quot;container-title-short&quot;:&quot;Exp. Neurol.&quot;,&quot;accessed&quot;:{&quot;date-parts&quot;:[[2026,7,19]]},&quot;DOI&quot;:&quot;10.1016/j.expneurol.2007.05.014&quot;,&quot;ISSN&quot;:&quot;00144886&quot;,&quot;PMID&quot;:&quot;17617407&quot;,&quot;URL&quot;:&quot;https://pubmed.ncbi.nlm.nih.gov/17617407/&quot;,&quot;issued&quot;:{&quot;date-parts&quot;:[[2008,2]]},&quot;page&quot;:&quot;294-301&quot;,&quot;abstract&quot;:&quot;Spinal cord and brain injuries lead to complex cellular and molecular interactions within the central nervous system in an attempt to repair the initial tissue damage. Many studies have illustrated the importance of the glial cell response to injury, and the influences of inflammation and wound healing processes on the overall morbidity and permanent disability that result. The abortive attempts of neuronal regeneration after spinal cord injury are influenced by inflammatory cell activation, reactive astrogliosis and the production of both growth promoting and inhibitory extracellular molecules. Despite the historical perspective that the glial scar was a mechanical barrier to regeneration, inhibitory molecules in the forming scar and methods to overcome them have suggested molecular modification strategies to allow neuronal growth and functional regeneration. Unlike myelin associated inhibitory molecules, which remain at largely static levels before and after central nervous system trauma, inhibitory extracellular matrix molecules are dramatically upregulated during the inflammatory stages after injury providing a window of opportunity for the delivery of candidate therapeutic interventions. While high dose methylprednisolone steroid therapy alone has not proved to be the solution to this difficult clinical problem, other strategies for modulating inflammation and changing the make up of inhibitory molecules in the extracellular matrix are providing robust evidence that rehabilitation after spinal cord and brain injury has the potential to significantly change the outcome for what was once thought to be permanent disability. © 2007 Elsevier Inc. All rights reserved.&quot;,&quot;publisher&quot;:&quot;Exp Neurol&quot;,&quot;issue&quot;:&quot;2&quot;,&quot;volume&quot;:&quot;209&quot;},&quot;isTemporary&quot;:false},{&quot;id&quot;:&quot;88635b05-5b94-37f9-942d-92ef3728cf24&quot;,&quot;itemData&quot;:{&quot;type&quot;:&quot;article-journal&quot;,&quot;id&quot;:&quot;88635b05-5b94-37f9-942d-92ef3728cf24&quot;,&quot;title&quot;:&quot;Functional regeneration of respiratory pathways after spinal cord injury&quot;,&quot;author&quot;:[{&quot;family&quot;:&quot;Alilain&quot;,&quot;given&quot;:&quot;Warren J.&quot;,&quot;parse-names&quot;:false,&quot;dropping-particle&quot;:&quot;&quot;,&quot;non-dropping-particle&quot;:&quot;&quot;},{&quot;family&quot;:&quot;Horn&quot;,&quot;given&quot;:&quot;Kevin P.&quot;,&quot;parse-names&quot;:false,&quot;dropping-particle&quot;:&quot;&quot;,&quot;non-dropping-particle&quot;:&quot;&quot;},{&quot;family&quot;:&quot;Hu&quot;,&quot;given&quot;:&quot;Hongmei&quot;,&quot;parse-names&quot;:false,&quot;dropping-particle&quot;:&quot;&quot;,&quot;non-dropping-particle&quot;:&quot;&quot;},{&quot;family&quot;:&quot;Dick&quot;,&quot;given&quot;:&quot;Thomas E.&quot;,&quot;parse-names&quot;:false,&quot;dropping-particle&quot;:&quot;&quot;,&quot;non-dropping-particle&quot;:&quot;&quot;},{&quot;family&quot;:&quot;Silver&quot;,&quot;given&quot;:&quot;Jerry&quot;,&quot;parse-names&quot;:false,&quot;dropping-particle&quot;:&quot;&quot;,&quot;non-dropping-particle&quot;:&quot;&quot;}],&quot;container-title&quot;:&quot;Nature&quot;,&quot;container-title-short&quot;:&quot;Nature&quot;,&quot;accessed&quot;:{&quot;date-parts&quot;:[[2026,7,19]]},&quot;DOI&quot;:&quot;10.1038/NATURE10199&quot;,&quot;ISSN&quot;:&quot;1476-4687&quot;,&quot;PMID&quot;:&quot;21753849&quot;,&quot;URL&quot;:&quot;https://pubmed.ncbi.nlm.nih.gov/21753849/&quot;,&quot;issued&quot;:{&quot;date-parts&quot;:[[2011,7,14]]},&quot;page&quot;:&quot;196-200&quot;,&quot;abstract&quot;:&quot;Spinal cord injuries often occur at the cervical level above the phrenic motor pools, which innervate the diaphragm. The effects of impaired breathing are a leading cause of death from spinal cord injuries, underscoring the importance of developing strategies to restore respiratory activity. Here we show that, after cervical spinal cord injury, the expression of chondroitin sulphate proteoglycans (CSPGs) associated with the perineuronal net (PNN) is upregulated around the phrenic motor neurons. Digestion of these potently inhibitory extracellular matrix molecules with chondroitinase ABC (denoted ChABC) could, by itself, promote the plasticity of tracts that were spared and restore limited activity to the paralysed diaphragm. However, when combined with a peripheral nerve autograft, ChABC treatment resulted in lengthy regeneration of serotonin-containing axons and other bulbospinal fibres and remarkable recovery of diaphragmatic function. After recovery and initial transection of the graft bridge, there was an unusual, overall increase in tonic electromyographic activity of the diaphragm, suggesting that considerable remodelling of the spinal cord circuitry occurs after regeneration. This increase was followed by complete elimination of the restored activity, proving that regeneration is crucial for the return of function. Overall, these experiments present a way to markedly restore the function of a single muscle after debilitating trauma to the central nervous system, through both promoting the plasticity of spared tracts and regenerating essential pathways. © 2011 Macmillan Publishers Limited. All rights reserved.&quot;,&quot;publisher&quot;:&quot;Nature&quot;,&quot;issue&quot;:&quot;7355&quot;,&quot;volume&quot;:&quot;475&quot;},&quot;isTemporary&quot;:false},{&quot;id&quot;:&quot;fe83e225-e1a3-35e3-8aa2-72b505e795ed&quot;,&quot;itemData&quot;:{&quot;type&quot;:&quot;article-journal&quot;,&quot;id&quot;:&quot;fe83e225-e1a3-35e3-8aa2-72b505e795ed&quot;,&quot;title&quot;:&quot;Inhibition of astroglial nuclear factor kappaB reduces inflammation and improves functional recovery after spinal cord injury&quot;,&quot;author&quot;:[{&quot;family&quot;:&quot;Brambilla&quot;,&quot;given&quot;:&quot;Roberta&quot;,&quot;parse-names&quot;:false,&quot;dropping-particle&quot;:&quot;&quot;,&quot;non-dropping-particle&quot;:&quot;&quot;},{&quot;family&quot;:&quot;Bracchi-Ricard&quot;,&quot;given&quot;:&quot;Valerie&quot;,&quot;parse-names&quot;:false,&quot;dropping-particle&quot;:&quot;&quot;,&quot;non-dropping-particle&quot;:&quot;&quot;},{&quot;family&quot;:&quot;Hu&quot;,&quot;given&quot;:&quot;Wen Hui&quot;,&quot;parse-names&quot;:false,&quot;dropping-particle&quot;:&quot;&quot;,&quot;non-dropping-particle&quot;:&quot;&quot;},{&quot;family&quot;:&quot;Frydel&quot;,&quot;given&quot;:&quot;Beata&quot;,&quot;parse-names&quot;:false,&quot;dropping-particle&quot;:&quot;&quot;,&quot;non-dropping-particle&quot;:&quot;&quot;},{&quot;family&quot;:&quot;Bramwell&quot;,&quot;given&quot;:&quot;Annmarie&quot;,&quot;parse-names&quot;:false,&quot;dropping-particle&quot;:&quot;&quot;,&quot;non-dropping-particle&quot;:&quot;&quot;},{&quot;family&quot;:&quot;Karmally&quot;,&quot;given&quot;:&quot;Shaffiat&quot;,&quot;parse-names&quot;:false,&quot;dropping-particle&quot;:&quot;&quot;,&quot;non-dropping-particle&quot;:&quot;&quot;},{&quot;family&quot;:&quot;Green&quot;,&quot;given&quot;:&quot;Edward J.&quot;,&quot;parse-names&quot;:false,&quot;dropping-particle&quot;:&quot;&quot;,&quot;non-dropping-particle&quot;:&quot;&quot;},{&quot;family&quot;:&quot;Bethea&quot;,&quot;given&quot;:&quot;John R.&quot;,&quot;parse-names&quot;:false,&quot;dropping-particle&quot;:&quot;&quot;,&quot;non-dropping-particle&quot;:&quot;&quot;}],&quot;container-title&quot;:&quot;The Journal of experimental medicine&quot;,&quot;container-title-short&quot;:&quot;J. Exp. Med.&quot;,&quot;accessed&quot;:{&quot;date-parts&quot;:[[2026,7,19]]},&quot;DOI&quot;:&quot;10.1084/JEM.20041918&quot;,&quot;ISSN&quot;:&quot;0022-1007&quot;,&quot;PMID&quot;:&quot;15998793&quot;,&quot;URL&quot;:&quot;https://pubmed.ncbi.nlm.nih.gov/15998793/&quot;,&quot;issued&quot;:{&quot;date-parts&quot;:[[2005,7,4]]},&quot;page&quot;:&quot;145-156&quot;,&quot;abstract&quot;:&quot;In the central nervous system (CNS), the transcription factor nuclear factor (NF)-κB is a key regulator of inflammation and secondary injury processes. After trauma or disease, the expression of NF-κB-dependent genes is highly activated, leading to both protective and detrimental effects on CNS recovery. We demonstrate that selective inactivation of astroglial NF-κB in transgenic mice expressing a dominant negative (dn) form of the inhibitor of κBα under the control of an astrocyte-specific promoter (glial fibrillary acidic protein [GFAP]-dn mice) leads to a dramatic improvement in functional recovery 8 wk after contusive spinal cord injury (SCI). Histologically, GFAP mice exhibit reduced lesion volume and substantially increased white matter preservation. In parallel, they show reduced expression of proinflammatory chemokines and cytokines, such as CXCL10, CCL2, and transforming growth factor-β2, and of chondroitin sulfate proteoglycans participating in the formation of the glial scar. We conclude that selective inhibition of NF-κB signaling in astrocytes results in protective effects after SCI and propose the NF-κB pathway as a possible new target for the development of therapeutic strategies for the treatment of SCI. JEM © The Rockefeller University Press.&quot;,&quot;publisher&quot;:&quot;J Exp Med&quot;,&quot;issue&quot;:&quot;1&quot;,&quot;volume&quot;:&quot;202&quot;},&quot;isTemporary&quot;:false},{&quot;id&quot;:&quot;becc4f5a-d4ae-3926-8afa-f90c17abff49&quot;,&quot;itemData&quot;:{&quot;type&quot;:&quot;article-journal&quot;,&quot;id&quot;:&quot;becc4f5a-d4ae-3926-8afa-f90c17abff49&quot;,&quot;title&quot;:&quot;Transgenic Inhibition of Astroglial NF-κB Improves Functional Outcome in Experimental Autoimmune Encephalomyelitis by Suppressing Chronic Central Nervous System Inflammation&quot;,&quot;author&quot;:[{&quot;family&quot;:&quot;Brambilla&quot;,&quot;given&quot;:&quot;Roberta&quot;,&quot;parse-names&quot;:false,&quot;dropping-particle&quot;:&quot;&quot;,&quot;non-dropping-particle&quot;:&quot;&quot;},{&quot;family&quot;:&quot;Persaud&quot;,&quot;given&quot;:&quot;Trikaldarshi&quot;,&quot;parse-names&quot;:false,&quot;dropping-particle&quot;:&quot;&quot;,&quot;non-dropping-particle&quot;:&quot;&quot;},{&quot;family&quot;:&quot;Hu&quot;,&quot;given&quot;:&quot;Xianchen&quot;,&quot;parse-names&quot;:false,&quot;dropping-particle&quot;:&quot;&quot;,&quot;non-dropping-particle&quot;:&quot;&quot;},{&quot;family&quot;:&quot;Karmally&quot;,&quot;given&quot;:&quot;Shaffiat&quot;,&quot;parse-names&quot;:false,&quot;dropping-particle&quot;:&quot;&quot;,&quot;non-dropping-particle&quot;:&quot;&quot;},{&quot;family&quot;:&quot;Shestopalov&quot;,&quot;given&quot;:&quot;Valery I&quot;,&quot;parse-names&quot;:false,&quot;dropping-particle&quot;:&quot;&quot;,&quot;non-dropping-particle&quot;:&quot;&quot;},{&quot;family&quot;:&quot;Dvoriantchikova&quot;,&quot;given&quot;:&quot;Galina&quot;,&quot;parse-names&quot;:false,&quot;dropping-particle&quot;:&quot;&quot;,&quot;non-dropping-particle&quot;:&quot;&quot;},{&quot;family&quot;:&quot;Ivanov&quot;,&quot;given&quot;:&quot;Dmitry&quot;,&quot;parse-names&quot;:false,&quot;dropping-particle&quot;:&quot;&quot;,&quot;non-dropping-particle&quot;:&quot;&quot;},{&quot;family&quot;:&quot;Nathanson&quot;,&quot;given&quot;:&quot;Lubov&quot;,&quot;parse-names&quot;:false,&quot;dropping-particle&quot;:&quot;&quot;,&quot;non-dropping-particle&quot;:&quot;&quot;},{&quot;family&quot;:&quot;Barnum&quot;,&quot;given&quot;:&quot;Scott R&quot;,&quot;parse-names&quot;:false,&quot;dropping-particle&quot;:&quot;&quot;,&quot;non-dropping-particle&quot;:&quot;&quot;},{&quot;family&quot;:&quot;Bethea&quot;,&quot;given&quot;:&quot;John R&quot;,&quot;parse-names&quot;:false,&quot;dropping-particle&quot;:&quot;&quot;,&quot;non-dropping-particle&quot;:&quot;&quot;}],&quot;container-title&quot;:&quot;Journal of immunology (Baltimore, Md. : 1950)&quot;,&quot;container-title-short&quot;:&quot;J. Immunol.&quot;,&quot;accessed&quot;:{&quot;date-parts&quot;:[[2026,7,19]]},&quot;DOI&quot;:&quot;10.4049/JIMMUNOL.0802954&quot;,&quot;ISSN&quot;:&quot;0022-1767&quot;,&quot;PMID&quot;:&quot;19234157&quot;,&quot;URL&quot;:&quot;https://pmc.ncbi.nlm.nih.gov/articles/PMC4291126/&quot;,&quot;issued&quot;:{&quot;date-parts&quot;:[[2009,3,1]]},&quot;page&quot;:&quot;2628&quot;,&quot;abstract&quot;:&quot;In the CNS, the transcription factor NF-κB is a key regulator of inflammation and secondary injury processes. Following trauma or disease, the expression of NF-κB-dependent genes is activated, leading to both protective and detrimental effects. In this study, we show that transgenic inactivation of astroglial NF-κB (glial fibrillary acidic protein-IκBα-dominant-negative mice) resulted in reduced disease severity and improved functional recovery following experimental autoimmune encephalomyelitis. At the chronic stage of the disease, transgenic mice exhibited an overall higher presence of leukocytes in spinal cord and brain, and a markedly higher percentage of CD8+CD122+ T regulatory cells compared with wild type, which correlated with the timing of clinical recovery. We also observed that expression of proinflammatory genes in both spinal cord and cerebellum was delayed and reduced, whereas the loss of neuronal-specific molecules essential for synaptic transmission was limited compared with wild-type mice. Furthermore, death of retinal ganglion cells in affected retinas was almost abolished, suggesting the activation of neuroprotective mechanisms. Our data indicate that inhibiting NF-κB in astrocytes results in neuroprotective effects following experimental autoimmune encephalomyelitis, directly implicating astrocytes in the pathophysiology of this disease.&quot;,&quot;publisher&quot;:&quot;Oxford University Press (OUP)&quot;,&quot;issue&quot;:&quot;5&quot;,&quot;volume&quot;:&quot;182&quot;},&quot;isTemporary&quot;:false},{&quot;id&quot;:&quot;bb9eab9b-6ad3-36fe-96c8-1ea6f1e1dba1&quot;,&quot;itemData&quot;:{&quot;type&quot;:&quot;article-journal&quot;,&quot;id&quot;:&quot;bb9eab9b-6ad3-36fe-96c8-1ea6f1e1dba1&quot;,&quot;title&quot;:&quot;Leukocyte infiltration, neuronal degeneration, and neurite outgrowth after ablation of scar-forming, reactive astrocytes in adult transgenic mice&quot;,&quot;author&quot;:[{&quot;family&quot;:&quot;Bush&quot;,&quot;given&quot;:&quot;Toby G.&quot;,&quot;parse-names&quot;:false,&quot;dropping-particle&quot;:&quot;&quot;,&quot;non-dropping-particle&quot;:&quot;&quot;},{&quot;family&quot;:&quot;Puvanachandra&quot;,&quot;given&quot;:&quot;Narman&quot;,&quot;parse-names&quot;:false,&quot;dropping-particle&quot;:&quot;&quot;,&quot;non-dropping-particle&quot;:&quot;&quot;},{&quot;family&quot;:&quot;Horner&quot;,&quot;given&quot;:&quot;Catherine H.&quot;,&quot;parse-names&quot;:false,&quot;dropping-particle&quot;:&quot;&quot;,&quot;non-dropping-particle&quot;:&quot;&quot;},{&quot;family&quot;:&quot;Polito&quot;,&quot;given&quot;:&quot;Anabella&quot;,&quot;parse-names&quot;:false,&quot;dropping-particle&quot;:&quot;&quot;,&quot;non-dropping-particle&quot;:&quot;&quot;},{&quot;family&quot;:&quot;Ostenfeld&quot;,&quot;given&quot;:&quot;Thor&quot;,&quot;parse-names&quot;:false,&quot;dropping-particle&quot;:&quot;&quot;,&quot;non-dropping-particle&quot;:&quot;&quot;},{&quot;family&quot;:&quot;Svendsen&quot;,&quot;given&quot;:&quot;Clive N.&quot;,&quot;parse-names&quot;:false,&quot;dropping-particle&quot;:&quot;&quot;,&quot;non-dropping-particle&quot;:&quot;&quot;},{&quot;family&quot;:&quot;Mucke&quot;,&quot;given&quot;:&quot;Lennart&quot;,&quot;parse-names&quot;:false,&quot;dropping-particle&quot;:&quot;&quot;,&quot;non-dropping-particle&quot;:&quot;&quot;},{&quot;family&quot;:&quot;Johnson&quot;,&quot;given&quot;:&quot;Martin H.&quot;,&quot;parse-names&quot;:false,&quot;dropping-particle&quot;:&quot;&quot;,&quot;non-dropping-particle&quot;:&quot;&quot;},{&quot;family&quot;:&quot;Sofroniew&quot;,&quot;given&quot;:&quot;Michael&quot;,&quot;parse-names&quot;:false,&quot;dropping-particle&quot;:&quot;V.&quot;,&quot;non-dropping-particle&quot;:&quot;&quot;}],&quot;container-title&quot;:&quot;Neuron&quot;,&quot;container-title-short&quot;:&quot;Neuron&quot;,&quot;accessed&quot;:{&quot;date-parts&quot;:[[2026,7,19]]},&quot;DOI&quot;:&quot;10.1016/S0896-6273(00)80781-3&quot;,&quot;ISSN&quot;:&quot;08966273&quot;,&quot;PMID&quot;:&quot;10399936&quot;,&quot;URL&quot;:&quot;https://pubmed.ncbi.nlm.nih.gov/10399936/&quot;,&quot;issued&quot;:{&quot;date-parts&quot;:[[1999]]},&quot;page&quot;:&quot;297-308&quot;,&quot;abstract&quot;:&quot;Reactive astrocytes adjacent to a forebrain stab injury were selectively ablated in adult mice expressing HSV-TK from the Gfap promoter by treatment with ganciclovir. Injured tissue that was depleted of GFAP-positive astrocytes exhibited (1) a prolonged 25-fold increase in infiltration of CD45-positive leukocytes, including ultrastructurally identified monocytes, macrophages, neutrophils, and lymphocytes, (2) failure of blood-brain barrier (BBB) repair, (3) substantial neuronal degeneration that could be attenuated by chronic glutamate receptor blockade, and (4) a pronounced increase in local neurite outgrowth. These findings show that genetic targeting can be used to ablate scar-forming astrocytes and demonstrate roles for astrocytes in regulating leukocyte trafficking, repairing the BBB, protecting neurons, and restricting nerve fiber growth after injury in the adult central nervous system.&quot;,&quot;publisher&quot;:&quot;Cell Press&quot;,&quot;issue&quot;:&quot;2&quot;,&quot;volume&quot;:&quot;23&quot;},&quot;isTemporary&quot;:false},{&quot;id&quot;:&quot;7ded4f35-cc5b-36e4-bbd0-4c15ad10dbfd&quot;,&quot;itemData&quot;:{&quot;type&quot;:&quot;article-journal&quot;,&quot;id&quot;:&quot;7ded4f35-cc5b-36e4-bbd0-4c15ad10dbfd&quot;,&quot;title&quot;:&quot;Reactive astrocytes protect tissue and preserve function after spinal cord injury&quot;,&quot;author&quot;:[{&quot;family&quot;:&quot;Faulkner&quot;,&quot;given&quot;:&quot;Jill R.&quot;,&quot;parse-names&quot;:false,&quot;dropping-particle&quot;:&quot;&quot;,&quot;non-dropping-particle&quot;:&quot;&quot;},{&quot;family&quot;:&quot;Herrmann&quot;,&quot;given&quot;:&quot;Julia E.&quot;,&quot;parse-names&quot;:false,&quot;dropping-particle&quot;:&quot;&quot;,&quot;non-dropping-particle&quot;:&quot;&quot;},{&quot;family&quot;:&quot;Woo&quot;,&quot;given&quot;:&quot;Michael J.&quot;,&quot;parse-names&quot;:false,&quot;dropping-particle&quot;:&quot;&quot;,&quot;non-dropping-particle&quot;:&quot;&quot;},{&quot;family&quot;:&quot;Tansey&quot;,&quot;given&quot;:&quot;Keith E.&quot;,&quot;parse-names&quot;:false,&quot;dropping-particle&quot;:&quot;&quot;,&quot;non-dropping-particle&quot;:&quot;&quot;},{&quot;family&quot;:&quot;Doan&quot;,&quot;given&quot;:&quot;Ngan B.&quot;,&quot;parse-names&quot;:false,&quot;dropping-particle&quot;:&quot;&quot;,&quot;non-dropping-particle&quot;:&quot;&quot;},{&quot;family&quot;:&quot;Sofroniew&quot;,&quot;given&quot;:&quot;Michael&quot;,&quot;parse-names&quot;:false,&quot;dropping-particle&quot;:&quot;V.&quot;,&quot;non-dropping-particle&quot;:&quot;&quot;}],&quot;container-title&quot;:&quot;The Journal of neuroscience : the official journal of the Society for Neuroscience&quot;,&quot;container-title-short&quot;:&quot;J. Neurosci.&quot;,&quot;accessed&quot;:{&quot;date-parts&quot;:[[2026,7,19]]},&quot;DOI&quot;:&quot;10.1523/JNEUROSCI.3547-03.2004&quot;,&quot;ISSN&quot;:&quot;1529-2401&quot;,&quot;PMID&quot;:&quot;14999065&quot;,&quot;URL&quot;:&quot;https://pubmed.ncbi.nlm.nih.gov/14999065/&quot;,&quot;issued&quot;:{&quot;date-parts&quot;:[[2004,3,3]]},&quot;page&quot;:&quot;2143-2155&quot;,&quot;abstract&quot;:&quot;Reactive astrocytes are prominent in the cellular response to spinal cord injury (SCI), but their roles are not well understood. We used a transgenic mouse model to study the consequences of selective and conditional ablation of reactive astrocytes after stab or crush SCI. Mice expressing a glial fibrillary acid protein-herpes simplex virus-thymidine kinase transgene were given mild or moderate SCI and treated with the antiviral agent ganciclovir (GCV) to ablate dividing, reactive, transgene-expressing astrocytes in the immediate vicinity of the SCI. Small stab injuries in control mice caused little tissue disruption, little demyelination, no obvious neuronal death, and mild, reversible functional impairments. Equivalent small stab injuries in transgenic mice given GCV to ablate reactive astrocytes caused failure of blood-brain barrier repair, leukocyte infiltration, local tissue disruption, severe demyelination, neuronal and oligodendrocyte death, and pronounced motor deficits. Moderate crush injuries in control mice caused focal tissue disruption and cellular degeneration, with moderate, primarily reversible motor impairments. Equivalent moderate crush injuries combined with ablation of reactive astrocytes caused widespread tissue disruption, pronounced cellular degeneration, and failure of wound contraction, with severe persisting motor deficits. These findings show that reactive astrocytes provide essential activities that protect tissue and preserve function after mfld or moderate SCI. In nontransgenic animals, crush or contusion SCIs routinely exhibit regions of degenerated tissue that are devoid of astrocytes. Our findings suggest that identifying ways to preserve reactive astrocytes, to augment their protective functions, or both, may lead to novel approaches to reducing secondary tissue degeneration and improving functional outcome after SCI.&quot;,&quot;publisher&quot;:&quot;J Neurosci&quot;,&quot;issue&quot;:&quot;9&quot;,&quot;volume&quot;:&quot;24&quot;},&quot;isTemporary&quot;:false},{&quot;id&quot;:&quot;061b176e-60ca-384b-a914-95693b5c9dbc&quot;,&quot;itemData&quot;:{&quot;type&quot;:&quot;article-journal&quot;,&quot;id&quot;:&quot;061b176e-60ca-384b-a914-95693b5c9dbc&quot;,&quot;title&quot;:&quot;Reactive astrocytes form scar-like perivascular barriers to leukocytes during adaptive immune inflammation of the CNS&quot;,&quot;author&quot;:[{&quot;family&quot;:&quot;Voskuhl&quot;,&quot;given&quot;:&quot;Rhonda R.&quot;,&quot;parse-names&quot;:false,&quot;dropping-particle&quot;:&quot;&quot;,&quot;non-dropping-particle&quot;:&quot;&quot;},{&quot;family&quot;:&quot;Peterson&quot;,&quot;given&quot;:&quot;R. Scott&quot;,&quot;parse-names&quot;:false,&quot;dropping-particle&quot;:&quot;&quot;,&quot;non-dropping-particle&quot;:&quot;&quot;},{&quot;family&quot;:&quot;Song&quot;,&quot;given&quot;:&quot;Bingbing&quot;,&quot;parse-names&quot;:false,&quot;dropping-particle&quot;:&quot;&quot;,&quot;non-dropping-particle&quot;:&quot;&quot;},{&quot;family&quot;:&quot;Ao&quot;,&quot;given&quot;:&quot;Yan&quot;,&quot;parse-names&quot;:false,&quot;dropping-particle&quot;:&quot;&quot;,&quot;non-dropping-particle&quot;:&quot;&quot;},{&quot;family&quot;:&quot;Morales&quot;,&quot;given&quot;:&quot;Laurie Beth J.&quot;,&quot;parse-names&quot;:false,&quot;dropping-particle&quot;:&quot;&quot;,&quot;non-dropping-particle&quot;:&quot;&quot;},{&quot;family&quot;:&quot;Tiwari-Woodruff&quot;,&quot;given&quot;:&quot;Seema&quot;,&quot;parse-names&quot;:false,&quot;dropping-particle&quot;:&quot;&quot;,&quot;non-dropping-particle&quot;:&quot;&quot;},{&quot;family&quot;:&quot;Sofroniew&quot;,&quot;given&quot;:&quot;Michael&quot;,&quot;parse-names&quot;:false,&quot;dropping-particle&quot;:&quot;V.&quot;,&quot;non-dropping-particle&quot;:&quot;&quot;}],&quot;container-title&quot;:&quot;The Journal of neuroscience : the official journal of the Society for Neuroscience&quot;,&quot;container-title-short&quot;:&quot;J. Neurosci.&quot;,&quot;accessed&quot;:{&quot;date-parts&quot;:[[2026,7,19]]},&quot;DOI&quot;:&quot;10.1523/JNEUROSCI.1514-09.2009&quot;,&quot;ISSN&quot;:&quot;1529-2401&quot;,&quot;PMID&quot;:&quot;19759299&quot;,&quot;URL&quot;:&quot;https://pubmed.ncbi.nlm.nih.gov/19759299/&quot;,&quot;issued&quot;:{&quot;date-parts&quot;:[[2009,9,16]]},&quot;page&quot;:&quot;11511-11522&quot;,&quot;abstract&quot;:&quot;Factors that regulate leukocyte entry and spread through CNS parenchyma during different types of CNS insults are incompletely understood. Reactive astrocytes have been implicated in restricting the spread of leukocytes from damaged into healthy parenchyma during the acute and local innate inflammatory events that follow CNS trauma, but the roles of reactive astrocytes during the chronic and widespread CNS inflammation associated with adaptive or acquired immune responses are uncertain. Here, we investigated the effects of transgenically targeted ablation of proliferating, scar-forming reactive astrocytes on the acquired immune inflammation associated with experimental autoimmune encephalitis (EAE). In wild-type mice with EAE, we found that reactive astrocytes densely surrounded perivascular clusters of leukocytes in a manner reminiscent of astrocyte scar formation after CNS trauma. Transgenically targeted ablation of proliferating astrocytes disrupted formation of these perivascular scars and was associated with a pronounced and significant increase in leukocyte entry into CNS parenchyma, including immunohistochemically identified macrophages, T lymphocytes and neutrophils. This exacerbated inflammation was associated with a substantially more severe and rapidly fulminant clinical course. These findings provide experimental evidence that reactive astrocytes form scar-like perivascular barriers that restrict the influx of leukocytes into CNS parenchyma and protect CNS function during peripherally initiated, acquired immune inflammatory responses in the CNS. The findings suggest that loss or disruption of astrocyte functions may underlie or exacerbate the inflammation and pathologies associated with autoimmune diseases of the CNS, including multiple sclerosis. Copyright © 2009 Society for Neuroscience.&quot;,&quot;publisher&quot;:&quot;J Neurosci&quot;,&quot;issue&quot;:&quot;37&quot;,&quot;volume&quot;:&quot;29&quot;},&quot;isTemporary&quot;:false}]},{&quot;citationID&quot;:&quot;MENDELEY_CITATION_add2d7e0-7b78-48e0-bac6-1fd395623b1c&quot;,&quot;properties&quot;:{&quot;noteIndex&quot;:0},&quot;isEdited&quot;:false,&quot;manualOverride&quot;:{&quot;isManuallyOverridden&quot;:false,&quot;citeprocText&quot;:&quot;&lt;sup&gt;33–36&lt;/sup&gt;&quot;,&quot;manualOverrideText&quot;:&quot;&quot;},&quot;citationItems&quot;:[{&quot;id&quot;:&quot;de76de55-3053-35b2-9347-07fe8a1afcbe&quot;,&quot;itemData&quot;:{&quot;type&quot;:&quot;article-journal&quot;,&quot;id&quot;:&quot;de76de55-3053-35b2-9347-07fe8a1afcbe&quot;,&quot;title&quot;:&quot;A time-course study of microglial activation and dopaminergic neuron loss in the substantia nigra of mice with paraquat-induced Parkinson's disease&quot;,&quot;author&quot;:[{&quot;family&quot;:&quot;Yang&quot;,&quot;given&quot;:&quot;Hui Ming&quot;,&quot;parse-names&quot;:false,&quot;dropping-particle&quot;:&quot;&quot;,&quot;non-dropping-particle&quot;:&quot;&quot;},{&quot;family&quot;:&quot;Wang&quot;,&quot;given&quot;:&quot;Yong Ling&quot;,&quot;parse-names&quot;:false,&quot;dropping-particle&quot;:&quot;&quot;,&quot;non-dropping-particle&quot;:&quot;&quot;},{&quot;family&quot;:&quot;Liu&quot;,&quot;given&quot;:&quot;Chong Yue&quot;,&quot;parse-names&quot;:false,&quot;dropping-particle&quot;:&quot;&quot;,&quot;non-dropping-particle&quot;:&quot;&quot;},{&quot;family&quot;:&quot;Zhou&quot;,&quot;given&quot;:&quot;Yu Ting&quot;,&quot;parse-names&quot;:false,&quot;dropping-particle&quot;:&quot;&quot;,&quot;non-dropping-particle&quot;:&quot;&quot;},{&quot;family&quot;:&quot;Zhang&quot;,&quot;given&quot;:&quot;Xiao Feng&quot;,&quot;parse-names&quot;:false,&quot;dropping-particle&quot;:&quot;&quot;,&quot;non-dropping-particle&quot;:&quot;&quot;}],&quot;container-title&quot;:&quot;Food and Chemical Toxicology&quot;,&quot;accessed&quot;:{&quot;date-parts&quot;:[[2026,7,19]]},&quot;DOI&quot;:&quot;10.1016/j.fct.2022.113018&quot;,&quot;ISSN&quot;:&quot;18736351&quot;,&quot;PMID&quot;:&quot;35430334&quot;,&quot;URL&quot;:&quot;https://pubmed.ncbi.nlm.nih.gov/35430334/&quot;,&quot;issued&quot;:{&quot;date-parts&quot;:[[2022,6,1]]},&quot;abstract&quot;:&quot;Activated microglia play an active role in the pathogenesis of PD and paraquat (PQ) induces PD. The study was to understand the time relationship between microglial activation and dopaminergic neuron loss in the substantia nigra (SN) of PQ-induced PD mice. Male C57BL/6 mice were injected intraperitoneally with PQ, twice a week for six weeks. Some mice underwent behavioral assessments each week and were sacrificed for SN tissues, in which histopathological analysis, dopaminergic neuron loss, microglial activation and phenotypic characteristics were evaluated. The results showed that motor retardation, coordination disorders and limb stiffness occurred four weeks after PQ exposure, as well as the degeneration and loss of dopaminergic neurons in the SN. Activated microglia and increased CD68 expression appeared two weeks after PQ exposure in time-dependent manners. Increased CD86 and decreased CD206 expression were observed four weeks after PQ exposure, accompanied by increased TNF-α and IL-6 levels and decreased IL-10 and TGF-β levels. These results indicate that PQ can activate microglia in vivo, and microglial activation precedes neuronal loss in the SN. Activated microglia are characterized by mixed M1/M2 polarization in the early stage and M1 polarization in the late stage of PQ-induced PD development.&quot;,&quot;publisher&quot;:&quot;Elsevier Ltd&quot;,&quot;volume&quot;:&quot;164&quot;,&quot;container-title-short&quot;:&quot;&quot;},&quot;isTemporary&quot;:false},{&quot;id&quot;:&quot;6c83df17-104f-313e-bb6a-4afff3843c4c&quot;,&quot;itemData&quot;:{&quot;type&quot;:&quot;article-journal&quot;,&quot;id&quot;:&quot;6c83df17-104f-313e-bb6a-4afff3843c4c&quot;,&quot;title&quot;:&quot;1-Oleyl-lysophosphatidic acid (LPA) promotes polarization of BV-2 and primary murine microglia towards an M1-like phenotype&quot;,&quot;author&quot;:[{&quot;family&quot;:&quot;Plastira&quot;,&quot;given&quot;:&quot;Ioanna&quot;,&quot;parse-names&quot;:false,&quot;dropping-particle&quot;:&quot;&quot;,&quot;non-dropping-particle&quot;:&quot;&quot;},{&quot;family&quot;:&quot;Bernhart&quot;,&quot;given&quot;:&quot;Eva&quot;,&quot;parse-names&quot;:false,&quot;dropping-particle&quot;:&quot;&quot;,&quot;non-dropping-particle&quot;:&quot;&quot;},{&quot;family&quot;:&quot;Goeritzer&quot;,&quot;given&quot;:&quot;Madeleine&quot;,&quot;parse-names&quot;:false,&quot;dropping-particle&quot;:&quot;&quot;,&quot;non-dropping-particle&quot;:&quot;&quot;},{&quot;family&quot;:&quot;Reicher&quot;,&quot;given&quot;:&quot;Helga&quot;,&quot;parse-names&quot;:false,&quot;dropping-particle&quot;:&quot;&quot;,&quot;non-dropping-particle&quot;:&quot;&quot;},{&quot;family&quot;:&quot;Kumble&quot;,&quot;given&quot;:&quot;Vishwanath Bhat&quot;,&quot;parse-names&quot;:false,&quot;dropping-particle&quot;:&quot;&quot;,&quot;non-dropping-particle&quot;:&quot;&quot;},{&quot;family&quot;:&quot;Kogelnik&quot;,&quot;given&quot;:&quot;Nora&quot;,&quot;parse-names&quot;:false,&quot;dropping-particle&quot;:&quot;&quot;,&quot;non-dropping-particle&quot;:&quot;&quot;},{&quot;family&quot;:&quot;Wintersperger&quot;,&quot;given&quot;:&quot;Andrea&quot;,&quot;parse-names&quot;:false,&quot;dropping-particle&quot;:&quot;&quot;,&quot;non-dropping-particle&quot;:&quot;&quot;},{&quot;family&quot;:&quot;Hammer&quot;,&quot;given&quot;:&quot;Astrid&quot;,&quot;parse-names&quot;:false,&quot;dropping-particle&quot;:&quot;&quot;,&quot;non-dropping-particle&quot;:&quot;&quot;},{&quot;family&quot;:&quot;Schlager&quot;,&quot;given&quot;:&quot;Stefanie&quot;,&quot;parse-names&quot;:false,&quot;dropping-particle&quot;:&quot;&quot;,&quot;non-dropping-particle&quot;:&quot;&quot;},{&quot;family&quot;:&quot;Jandl&quot;,&quot;given&quot;:&quot;Katharina&quot;,&quot;parse-names&quot;:false,&quot;dropping-particle&quot;:&quot;&quot;,&quot;non-dropping-particle&quot;:&quot;&quot;},{&quot;family&quot;:&quot;Heinemann&quot;,&quot;given&quot;:&quot;Akos&quot;,&quot;parse-names&quot;:false,&quot;dropping-particle&quot;:&quot;&quot;,&quot;non-dropping-particle&quot;:&quot;&quot;},{&quot;family&quot;:&quot;Kratky&quot;,&quot;given&quot;:&quot;Dagmar&quot;,&quot;parse-names&quot;:false,&quot;dropping-particle&quot;:&quot;&quot;,&quot;non-dropping-particle&quot;:&quot;&quot;},{&quot;family&quot;:&quot;Malle&quot;,&quot;given&quot;:&quot;Ernst&quot;,&quot;parse-names&quot;:false,&quot;dropping-particle&quot;:&quot;&quot;,&quot;non-dropping-particle&quot;:&quot;&quot;},{&quot;family&quot;:&quot;Sattler&quot;,&quot;given&quot;:&quot;Wolfgang&quot;,&quot;parse-names&quot;:false,&quot;dropping-particle&quot;:&quot;&quot;,&quot;non-dropping-particle&quot;:&quot;&quot;}],&quot;container-title&quot;:&quot;Journal of neuroinflammation&quot;,&quot;container-title-short&quot;:&quot;J. Neuroinflammation&quot;,&quot;accessed&quot;:{&quot;date-parts&quot;:[[2026,7,19]]},&quot;DOI&quot;:&quot;10.1186/S12974-016-0701-9&quot;,&quot;ISSN&quot;:&quot;1742-2094&quot;,&quot;PMID&quot;:&quot;27565558&quot;,&quot;URL&quot;:&quot;https://pubmed.ncbi.nlm.nih.gov/27565558/&quot;,&quot;issued&quot;:{&quot;date-parts&quot;:[[2016,8,26]]},&quot;abstract&quot;:&quot;Background: Microglia, the immunocompetent cells of the CNS, rapidly respond to brain injury and disease by altering their morphology and phenotype to adopt an activated state. Microglia can exist broadly between two different states, namely the classical (M1) and the alternative (M2) phenotype. The first is characterized by the production of pro-inflammatory cytokines/chemokines and reactive oxygen and/or nitrogen species. In contrast, alternatively activated microglia are typified by an anti-inflammatory phenotype supporting wound healing and debris clearance. The objective of the present study was to determine the outcome of lysophosphatidic acid (LPA)-mediated signaling events on microglia polarization. Methods: LPA receptor expression and cyto-/chemokine mRNA levels in BV-2 and primary murine microglia (PMM) were determined by qPCR. M1/M2 marker expression was analyzed by Western blotting, immunofluorescence microscopy, or flow cytometry. Cyto-/chemokine secretion was quantitated by ELISA. Results: BV-2 cells express LPA receptor 2 (LPA2), 3, 5, and 6, whereas PMM express LPA1, 2, 4, 5, and 6. We show that LPA treatment of BV-2 and PMM leads to a shift towards a pro-inflammatory M1-like phenotype. LPA treatment increased CD40 and CD86 (M1 markers) and reduced CD206 (M2 marker) expression. LPA increased inducible nitric oxide synthase (iNOS) and COX-2 levels (both M1), while the M2 marker Arginase-1 was suppressed in BV-2 cells. Immunofluorescence studies (iNOS, COX-2, Arginase-1, and RELMα) extended these findings to PMM. Upregulation of M1 markers in BV-2 and PMM was accompanied by increased cyto-/chemokine transcription and secretion (IL-1β, TNFα, IL-6, CCL5, and CXCL2). The pharmacological LPA5 antagonist TCLPA5 blunted most of these pro-inflammatory responses. Conclusions: LPA drives BV-2 and PMM towards a pro-inflammatory M1-like phenotype. Suppression by TCLPA5 indicates that the LPA/LPA5 signaling axis could represent a potential pharmacological target to interfere with microglia polarization in disease.&quot;,&quot;publisher&quot;:&quot;J Neuroinflammation&quot;,&quot;issue&quot;:&quot;1&quot;,&quot;volume&quot;:&quot;13&quot;},&quot;isTemporary&quot;:false},{&quot;id&quot;:&quot;41bfcd01-2a4d-32fa-b5ff-bd28edc5d0e2&quot;,&quot;itemData&quot;:{&quot;type&quot;:&quot;article-journal&quot;,&quot;id&quot;:&quot;41bfcd01-2a4d-32fa-b5ff-bd28edc5d0e2&quot;,&quot;title&quot;:&quot;Microglia Signatures: A Cause or Consequence of Microglia-Related Brain Disorders?&quot;,&quot;author&quot;:[{&quot;family&quot;:&quot;Mirarchi&quot;,&quot;given&quot;:&quot;Alessandra&quot;,&quot;parse-names&quot;:false,&quot;dropping-particle&quot;:&quot;&quot;,&quot;non-dropping-particle&quot;:&quot;&quot;},{&quot;family&quot;:&quot;Albi&quot;,&quot;given&quot;:&quot;Elisabetta&quot;,&quot;parse-names&quot;:false,&quot;dropping-particle&quot;:&quot;&quot;,&quot;non-dropping-particle&quot;:&quot;&quot;},{&quot;family&quot;:&quot;Arcuri&quot;,&quot;given&quot;:&quot;Cataldo&quot;,&quot;parse-names&quot;:false,&quot;dropping-particle&quot;:&quot;&quot;,&quot;non-dropping-particle&quot;:&quot;&quot;}],&quot;container-title&quot;:&quot;International Journal of Molecular Sciences 2024, Vol. 25, Page 10951&quot;,&quot;accessed&quot;:{&quot;date-parts&quot;:[[2026,7,19]]},&quot;DOI&quot;:&quot;10.3390/IJMS252010951&quot;,&quot;ISSN&quot;:&quot;1422-0067&quot;,&quot;PMID&quot;:&quot;39456734&quot;,&quot;URL&quot;:&quot;https://www.mdpi.com/1422-0067/25/20/10951/htm&quot;,&quot;issued&quot;:{&quot;date-parts&quot;:[[2024,10,11]]},&quot;page&quot;:&quot;10951&quot;,&quot;abstract&quot;:&quot;Microglia signatures refer to distinct gene expression profiles or patterns of gene activity that are characteristic of microglia. Advances in gene expression profiling techniques, such as single-cell RNA sequencing, have allowed us to study microglia at a more detailed level and identify unique gene expression patterns that are associated, but not always, with different functional states of these cells. Microglial signatures depend on the developmental stage, brain region, and specific pathological conditions. By studying these signatures, it has been possible to gain insights into the underlying mechanisms of microglial activation and begin to develop targeted therapies to modulate microglia-mediated immune responses in the CNS. Historically, the first two signatures coincide with M1 pro-inflammatory and M2 anti-inflammatory phenotypes. The first one includes upregulation of genes such as CD86, TNF-α, IL-1β, and iNOS, while the second one may involve genes like CD206, Arg1, Chil3, and TGF-β. However, it has long been known that many and more specific phenotypes exist between M1 and M2, likely with corresponding signatures. Here, we discuss specific microglial signatures and their association, if any, with neurodegenerative pathologies and other brain disorders.&quot;,&quot;publisher&quot;:&quot;Multidisciplinary Digital Publishing Institute&quot;,&quot;issue&quot;:&quot;20&quot;,&quot;volume&quot;:&quot;25&quot;,&quot;container-title-short&quot;:&quot;&quot;},&quot;isTemporary&quot;:false},{&quot;id&quot;:&quot;5a5b5d57-3374-3bdc-af73-204391c8b5b6&quot;,&quot;itemData&quot;:{&quot;type&quot;:&quot;article-journal&quot;,&quot;id&quot;:&quot;5a5b5d57-3374-3bdc-af73-204391c8b5b6&quot;,&quot;title&quot;:&quot;CD8 signaling in microglia/macrophage M1 polarization in a rat model of cerebral ischemia&quot;,&quot;author&quot;:[{&quot;family&quot;:&quot;Boddaert&quot;,&quot;given&quot;:&quot;Jan&quot;,&quot;parse-names&quot;:false,&quot;dropping-particle&quot;:&quot;&quot;,&quot;non-dropping-particle&quot;:&quot;&quot;},{&quot;family&quot;:&quot;Bielen&quot;,&quot;given&quot;:&quot;Kenny&quot;,&quot;parse-names&quot;:false,&quot;dropping-particle&quot;:&quot;&quot;,&quot;non-dropping-particle&quot;:&quot;&quot;},{&quot;family&quot;:&quot;Jongers&quot;,&quot;given&quot;:&quot;Bart's&quot;,&quot;parse-names&quot;:false,&quot;dropping-particle&quot;:&quot;&quot;,&quot;non-dropping-particle&quot;:&quot;&quot;},{&quot;family&quot;:&quot;Manocha&quot;,&quot;given&quot;:&quot;Ekta&quot;,&quot;parse-names&quot;:false,&quot;dropping-particle&quot;:&quot;&quot;,&quot;non-dropping-particle&quot;:&quot;&quot;},{&quot;family&quot;:&quot;Yperzeele&quot;,&quot;given&quot;:&quot;Laetitia&quot;,&quot;parse-names&quot;:false,&quot;dropping-particle&quot;:&quot;&quot;,&quot;non-dropping-particle&quot;:&quot;&quot;},{&quot;family&quot;:&quot;Cras&quot;,&quot;given&quot;:&quot;Patrick&quot;,&quot;parse-names&quot;:false,&quot;dropping-particle&quot;:&quot;&quot;,&quot;non-dropping-particle&quot;:&quot;&quot;},{&quot;family&quot;:&quot;Pirici&quot;,&quot;given&quot;:&quot;Daniel&quot;,&quot;parse-names&quot;:false,&quot;dropping-particle&quot;:&quot;&quot;,&quot;non-dropping-particle&quot;:&quot;&quot;},{&quot;family&quot;:&quot;Kumar-Singh&quot;,&quot;given&quot;:&quot;Samir&quot;,&quot;parse-names&quot;:false,&quot;dropping-particle&quot;:&quot;&quot;,&quot;non-dropping-particle&quot;:&quot;&quot;}],&quot;container-title&quot;:&quot;PLOS ONE&quot;,&quot;container-title-short&quot;:&quot;PLoS One&quot;,&quot;accessed&quot;:{&quot;date-parts&quot;:[[2026,7,19]]},&quot;DOI&quot;:&quot;10.1371/JOURNAL.PONE.0186937&quot;,&quot;ISSN&quot;:&quot;1932-6203&quot;,&quot;PMID&quot;:&quot;29342151&quot;,&quot;URL&quot;:&quot;https://journals.plos.org/plosone/article?id=10.1371/journal.pone.0186937&quot;,&quot;issued&quot;:{&quot;date-parts&quot;:[[2018,1,1]]},&quot;page&quot;:&quot;e0186937&quot;,&quot;abstract&quot;:&quot;Classical or M1 activity of microglia/macrophages has been described in several neurodegenerative and brain inflammatory conditions and has also been linked to expansion of ischemic injury in post-stroke brain. While different pathways of M1 polarization have been suggested to occur in the post-stroke brain, the precise underlying mechanisms remain undefined. Using a transient middle cerebral artery occlusion (MCAO) rat model, we showed a progressive M2 to M1 polarization in the perilesional brain region with M1 cells becoming one of the dominant subsets by day 4 post-stroke. Comparing key receptors involved in M1 polarization (CD8, IFNγR, Clec4, FcγR, TLR3 and TLR4) and their signal transducers (Syk, Stat1, Irf3, and Traf6) at the day 4 time point, we showed a strong upregulation of CD8 along with SYK transducer in dissected perilesional brain tissue. We further showed that CD8 expression in the post-stroke brain was associated with activated (CD68+) macrophages and that progressive accumulation of CD8+CD68+ cells in the post-stroke brain coincided with increased iNOS (M1 marker) and reduced Arg1 (M2 marker) expression on these cells. In vitro ligand-based stimulation of the CD8 receptor caused increased iNOS expression and an enhanced capacity to phagocytose E. coli particles; and interestingly, CD8 stimulation was also able to repolarize IL4-treated M2 cells to an M1 phenotype. Our data suggest that increased CD8 signaling in the post-stroke brain is primarily associated with microglia/macrophages and can independently drive M1 polarization, and that modulation of CD8 signaling could be a potential target to limit secondary post-stroke brain damage.&quot;,&quot;publisher&quot;:&quot;Public Library of Science&quot;,&quot;issue&quot;:&quot;1&quot;,&quot;volume&quot;:&quot;13&quot;},&quot;isTemporary&quot;:false}],&quot;citationTag&quot;:&quot;MENDELEY_CITATION_v3_eyJjaXRhdGlvbklEIjoiTUVOREVMRVlfQ0lUQVRJT05fYWRkMmQ3ZTAtN2I3OC00OGUwLWJhYzYtMWZkMzk1NjIzYjFjIiwicHJvcGVydGllcyI6eyJub3RlSW5kZXgiOjB9LCJpc0VkaXRlZCI6ZmFsc2UsIm1hbnVhbE92ZXJyaWRlIjp7ImlzTWFudWFsbHlPdmVycmlkZGVuIjpmYWxzZSwiY2l0ZXByb2NUZXh0IjoiPHN1cD4zM+KAkzM2PC9zdXA+IiwibWFudWFsT3ZlcnJpZGVUZXh0IjoiIn0sImNpdGF0aW9uSXRlbXMiOlt7ImlkIjoiZGU3NmRlNTUtMzA1My0zNWIyLTkzNDctMDdmZThhMWFmY2JlIiwiaXRlbURhdGEiOnsidHlwZSI6ImFydGljbGUtam91cm5hbCIsImlkIjoiZGU3NmRlNTUtMzA1My0zNWIyLTkzNDctMDdmZThhMWFmY2JlIiwidGl0bGUiOiJBIHRpbWUtY291cnNlIHN0dWR5IG9mIG1pY3JvZ2xpYWwgYWN0aXZhdGlvbiBhbmQgZG9wYW1pbmVyZ2ljIG5ldXJvbiBsb3NzIGluIHRoZSBzdWJzdGFudGlhIG5pZ3JhIG9mIG1pY2Ugd2l0aCBwYXJhcXVhdC1pbmR1Y2VkIFBhcmtpbnNvbidzIGRpc2Vhc2UiLCJhdXRob3IiOlt7ImZhbWlseSI6IllhbmciLCJnaXZlbiI6Ikh1aSBNaW5nIiwicGFyc2UtbmFtZXMiOmZhbHNlLCJkcm9wcGluZy1wYXJ0aWNsZSI6IiIsIm5vbi1kcm9wcGluZy1wYXJ0aWNsZSI6IiJ9LHsiZmFtaWx5IjoiV2FuZyIsImdpdmVuIjoiWW9uZyBMaW5nIiwicGFyc2UtbmFtZXMiOmZhbHNlLCJkcm9wcGluZy1wYXJ0aWNsZSI6IiIsIm5vbi1kcm9wcGluZy1wYXJ0aWNsZSI6IiJ9LHsiZmFtaWx5IjoiTGl1IiwiZ2l2ZW4iOiJDaG9uZyBZdWUiLCJwYXJzZS1uYW1lcyI6ZmFsc2UsImRyb3BwaW5nLXBhcnRpY2xlIjoiIiwibm9uLWRyb3BwaW5nLXBhcnRpY2xlIjoiIn0seyJmYW1pbHkiOiJaaG91IiwiZ2l2ZW4iOiJZdSBUaW5nIiwicGFyc2UtbmFtZXMiOmZhbHNlLCJkcm9wcGluZy1wYXJ0aWNsZSI6IiIsIm5vbi1kcm9wcGluZy1wYXJ0aWNsZSI6IiJ9LHsiZmFtaWx5IjoiWmhhbmciLCJnaXZlbiI6IlhpYW8gRmVuZyIsInBhcnNlLW5hbWVzIjpmYWxzZSwiZHJvcHBpbmctcGFydGljbGUiOiIiLCJub24tZHJvcHBpbmctcGFydGljbGUiOiIifV0sImNvbnRhaW5lci10aXRsZSI6IkZvb2QgYW5kIENoZW1pY2FsIFRveGljb2xvZ3kiLCJhY2Nlc3NlZCI6eyJkYXRlLXBhcnRzIjpbWzIwMjYsNywxOV1dfSwiRE9JIjoiMTAuMTAxNi9qLmZjdC4yMDIyLjExMzAxOCIsIklTU04iOiIxODczNjM1MSIsIlBNSUQiOiIzNTQzMDMzNCIsIlVSTCI6Imh0dHBzOi8vcHVibWVkLm5jYmkubmxtLm5paC5nb3YvMzU0MzAzMzQvIiwiaXNzdWVkIjp7ImRhdGUtcGFydHMiOltbMjAyMiw2LDFdXX0sImFic3RyYWN0IjoiQWN0aXZhdGVkIG1pY3JvZ2xpYSBwbGF5IGFuIGFjdGl2ZSByb2xlIGluIHRoZSBwYXRob2dlbmVzaXMgb2YgUEQgYW5kIHBhcmFxdWF0IChQUSkgaW5kdWNlcyBQRC4gVGhlIHN0dWR5IHdhcyB0byB1bmRlcnN0YW5kIHRoZSB0aW1lIHJlbGF0aW9uc2hpcCBiZXR3ZWVuIG1pY3JvZ2xpYWwgYWN0aXZhdGlvbiBhbmQgZG9wYW1pbmVyZ2ljIG5ldXJvbiBsb3NzIGluIHRoZSBzdWJzdGFudGlhIG5pZ3JhIChTTikgb2YgUFEtaW5kdWNlZCBQRCBtaWNlLiBNYWxlIEM1N0JMLzYgbWljZSB3ZXJlIGluamVjdGVkIGludHJhcGVyaXRvbmVhbGx5IHdpdGggUFEsIHR3aWNlIGEgd2VlayBmb3Igc2l4IHdlZWtzLiBTb21lIG1pY2UgdW5kZXJ3ZW50IGJlaGF2aW9yYWwgYXNzZXNzbWVudHMgZWFjaCB3ZWVrIGFuZCB3ZXJlIHNhY3JpZmljZWQgZm9yIFNOIHRpc3N1ZXMsIGluIHdoaWNoIGhpc3RvcGF0aG9sb2dpY2FsIGFuYWx5c2lzLCBkb3BhbWluZXJnaWMgbmV1cm9uIGxvc3MsIG1pY3JvZ2xpYWwgYWN0aXZhdGlvbiBhbmQgcGhlbm90eXBpYyBjaGFyYWN0ZXJpc3RpY3Mgd2VyZSBldmFsdWF0ZWQuIFRoZSByZXN1bHRzIHNob3dlZCB0aGF0IG1vdG9yIHJldGFyZGF0aW9uLCBjb29yZGluYXRpb24gZGlzb3JkZXJzIGFuZCBsaW1iIHN0aWZmbmVzcyBvY2N1cnJlZCBmb3VyIHdlZWtzIGFmdGVyIFBRIGV4cG9zdXJlLCBhcyB3ZWxsIGFzIHRoZSBkZWdlbmVyYXRpb24gYW5kIGxvc3Mgb2YgZG9wYW1pbmVyZ2ljIG5ldXJvbnMgaW4gdGhlIFNOLiBBY3RpdmF0ZWQgbWljcm9nbGlhIGFuZCBpbmNyZWFzZWQgQ0Q2OCBleHByZXNzaW9uIGFwcGVhcmVkIHR3byB3ZWVrcyBhZnRlciBQUSBleHBvc3VyZSBpbiB0aW1lLWRlcGVuZGVudCBtYW5uZXJzLiBJbmNyZWFzZWQgQ0Q4NiBhbmQgZGVjcmVhc2VkIENEMjA2IGV4cHJlc3Npb24gd2VyZSBvYnNlcnZlZCBmb3VyIHdlZWtzIGFmdGVyIFBRIGV4cG9zdXJlLCBhY2NvbXBhbmllZCBieSBpbmNyZWFzZWQgVE5GLc6xIGFuZCBJTC02IGxldmVscyBhbmQgZGVjcmVhc2VkIElMLTEwIGFuZCBUR0YtzrIgbGV2ZWxzLiBUaGVzZSByZXN1bHRzIGluZGljYXRlIHRoYXQgUFEgY2FuIGFjdGl2YXRlIG1pY3JvZ2xpYSBpbiB2aXZvLCBhbmQgbWljcm9nbGlhbCBhY3RpdmF0aW9uIHByZWNlZGVzIG5ldXJvbmFsIGxvc3MgaW4gdGhlIFNOLiBBY3RpdmF0ZWQgbWljcm9nbGlhIGFyZSBjaGFyYWN0ZXJpemVkIGJ5IG1peGVkIE0xL00yIHBvbGFyaXphdGlvbiBpbiB0aGUgZWFybHkgc3RhZ2UgYW5kIE0xIHBvbGFyaXphdGlvbiBpbiB0aGUgbGF0ZSBzdGFnZSBvZiBQUS1pbmR1Y2VkIFBEIGRldmVsb3BtZW50LiIsInB1Ymxpc2hlciI6IkVsc2V2aWVyIEx0ZCIsInZvbHVtZSI6IjE2NCIsImNvbnRhaW5lci10aXRsZS1zaG9ydCI6IiJ9LCJpc1RlbXBvcmFyeSI6ZmFsc2V9LHsiaWQiOiI2YzgzZGYxNy0xMDRmLTMxM2UtYmI2YS00YWZmZjM4NDNjNGMiLCJpdGVtRGF0YSI6eyJ0eXBlIjoiYXJ0aWNsZS1qb3VybmFsIiwiaWQiOiI2YzgzZGYxNy0xMDRmLTMxM2UtYmI2YS00YWZmZjM4NDNjNGMiLCJ0aXRsZSI6IjEtT2xleWwtbHlzb3Bob3NwaGF0aWRpYyBhY2lkIChMUEEpIHByb21vdGVzIHBvbGFyaXphdGlvbiBvZiBCVi0yIGFuZCBwcmltYXJ5IG11cmluZSBtaWNyb2dsaWEgdG93YXJkcyBhbiBNMS1saWtlIHBoZW5vdHlwZSIsImF1dGhvciI6W3siZmFtaWx5IjoiUGxhc3RpcmEiLCJnaXZlbiI6IklvYW5uYSIsInBhcnNlLW5hbWVzIjpmYWxzZSwiZHJvcHBpbmctcGFydGljbGUiOiIiLCJub24tZHJvcHBpbmctcGFydGljbGUiOiIifSx7ImZhbWlseSI6IkJlcm5oYXJ0IiwiZ2l2ZW4iOiJFdmEiLCJwYXJzZS1uYW1lcyI6ZmFsc2UsImRyb3BwaW5nLXBhcnRpY2xlIjoiIiwibm9uLWRyb3BwaW5nLXBhcnRpY2xlIjoiIn0seyJmYW1pbHkiOiJHb2VyaXR6ZXIiLCJnaXZlbiI6Ik1hZGVsZWluZSIsInBhcnNlLW5hbWVzIjpmYWxzZSwiZHJvcHBpbmctcGFydGljbGUiOiIiLCJub24tZHJvcHBpbmctcGFydGljbGUiOiIifSx7ImZhbWlseSI6IlJlaWNoZXIiLCJnaXZlbiI6IkhlbGdhIiwicGFyc2UtbmFtZXMiOmZhbHNlLCJkcm9wcGluZy1wYXJ0aWNsZSI6IiIsIm5vbi1kcm9wcGluZy1wYXJ0aWNsZSI6IiJ9LHsiZmFtaWx5IjoiS3VtYmxlIiwiZ2l2ZW4iOiJWaXNod2FuYXRoIEJoYXQiLCJwYXJzZS1uYW1lcyI6ZmFsc2UsImRyb3BwaW5nLXBhcnRpY2xlIjoiIiwibm9uLWRyb3BwaW5nLXBhcnRpY2xlIjoiIn0seyJmYW1pbHkiOiJLb2dlbG5payIsImdpdmVuIjoiTm9yYSIsInBhcnNlLW5hbWVzIjpmYWxzZSwiZHJvcHBpbmctcGFydGljbGUiOiIiLCJub24tZHJvcHBpbmctcGFydGljbGUiOiIifSx7ImZhbWlseSI6IldpbnRlcnNwZXJnZXIiLCJnaXZlbiI6IkFuZHJlYSIsInBhcnNlLW5hbWVzIjpmYWxzZSwiZHJvcHBpbmctcGFydGljbGUiOiIiLCJub24tZHJvcHBpbmctcGFydGljbGUiOiIifSx7ImZhbWlseSI6IkhhbW1lciIsImdpdmVuIjoiQXN0cmlkIiwicGFyc2UtbmFtZXMiOmZhbHNlLCJkcm9wcGluZy1wYXJ0aWNsZSI6IiIsIm5vbi1kcm9wcGluZy1wYXJ0aWNsZSI6IiJ9LHsiZmFtaWx5IjoiU2NobGFnZXIiLCJnaXZlbiI6IlN0ZWZhbmllIiwicGFyc2UtbmFtZXMiOmZhbHNlLCJkcm9wcGluZy1wYXJ0aWNsZSI6IiIsIm5vbi1kcm9wcGluZy1wYXJ0aWNsZSI6IiJ9LHsiZmFtaWx5IjoiSmFuZGwiLCJnaXZlbiI6IkthdGhhcmluYSIsInBhcnNlLW5hbWVzIjpmYWxzZSwiZHJvcHBpbmctcGFydGljbGUiOiIiLCJub24tZHJvcHBpbmctcGFydGljbGUiOiIifSx7ImZhbWlseSI6IkhlaW5lbWFubiIsImdpdmVuIjoiQWtvcyIsInBhcnNlLW5hbWVzIjpmYWxzZSwiZHJvcHBpbmctcGFydGljbGUiOiIiLCJub24tZHJvcHBpbmctcGFydGljbGUiOiIifSx7ImZhbWlseSI6IktyYXRreSIsImdpdmVuIjoiRGFnbWFyIiwicGFyc2UtbmFtZXMiOmZhbHNlLCJkcm9wcGluZy1wYXJ0aWNsZSI6IiIsIm5vbi1kcm9wcGluZy1wYXJ0aWNsZSI6IiJ9LHsiZmFtaWx5IjoiTWFsbGUiLCJnaXZlbiI6IkVybnN0IiwicGFyc2UtbmFtZXMiOmZhbHNlLCJkcm9wcGluZy1wYXJ0aWNsZSI6IiIsIm5vbi1kcm9wcGluZy1wYXJ0aWNsZSI6IiJ9LHsiZmFtaWx5IjoiU2F0dGxlciIsImdpdmVuIjoiV29sZmdhbmciLCJwYXJzZS1uYW1lcyI6ZmFsc2UsImRyb3BwaW5nLXBhcnRpY2xlIjoiIiwibm9uLWRyb3BwaW5nLXBhcnRpY2xlIjoiIn1dLCJjb250YWluZXItdGl0bGUiOiJKb3VybmFsIG9mIG5ldXJvaW5mbGFtbWF0aW9uIiwiY29udGFpbmVyLXRpdGxlLXNob3J0IjoiSi4gTmV1cm9pbmZsYW1tYXRpb24iLCJhY2Nlc3NlZCI6eyJkYXRlLXBhcnRzIjpbWzIwMjYsNywxOV1dfSwiRE9JIjoiMTAuMTE4Ni9TMTI5NzQtMDE2LTA3MDEtOSIsIklTU04iOiIxNzQyLTIwOTQiLCJQTUlEIjoiMjc1NjU1NTgiLCJVUkwiOiJodHRwczovL3B1Ym1lZC5uY2JpLm5sbS5uaWguZ292LzI3NTY1NTU4LyIsImlzc3VlZCI6eyJkYXRlLXBhcnRzIjpbWzIwMTYsOCwyNl1dfSwiYWJzdHJhY3QiOiJCYWNrZ3JvdW5kOiBNaWNyb2dsaWEsIHRoZSBpbW11bm9jb21wZXRlbnQgY2VsbHMgb2YgdGhlIENOUywgcmFwaWRseSByZXNwb25kIHRvIGJyYWluIGluanVyeSBhbmQgZGlzZWFzZSBieSBhbHRlcmluZyB0aGVpciBtb3JwaG9sb2d5IGFuZCBwaGVub3R5cGUgdG8gYWRvcHQgYW4gYWN0aXZhdGVkIHN0YXRlLiBNaWNyb2dsaWEgY2FuIGV4aXN0IGJyb2FkbHkgYmV0d2VlbiB0d28gZGlmZmVyZW50IHN0YXRlcywgbmFtZWx5IHRoZSBjbGFzc2ljYWwgKE0xKSBhbmQgdGhlIGFsdGVybmF0aXZlIChNMikgcGhlbm90eXBlLiBUaGUgZmlyc3QgaXMgY2hhcmFjdGVyaXplZCBieSB0aGUgcHJvZHVjdGlvbiBvZiBwcm8taW5mbGFtbWF0b3J5IGN5dG9raW5lcy9jaGVtb2tpbmVzIGFuZCByZWFjdGl2ZSBveHlnZW4gYW5kL29yIG5pdHJvZ2VuIHNwZWNpZXMuIEluIGNvbnRyYXN0LCBhbHRlcm5hdGl2ZWx5IGFjdGl2YXRlZCBtaWNyb2dsaWEgYXJlIHR5cGlmaWVkIGJ5IGFuIGFudGktaW5mbGFtbWF0b3J5IHBoZW5vdHlwZSBzdXBwb3J0aW5nIHdvdW5kIGhlYWxpbmcgYW5kIGRlYnJpcyBjbGVhcmFuY2UuIFRoZSBvYmplY3RpdmUgb2YgdGhlIHByZXNlbnQgc3R1ZHkgd2FzIHRvIGRldGVybWluZSB0aGUgb3V0Y29tZSBvZiBseXNvcGhvc3BoYXRpZGljIGFjaWQgKExQQSktbWVkaWF0ZWQgc2lnbmFsaW5nIGV2ZW50cyBvbiBtaWNyb2dsaWEgcG9sYXJpemF0aW9uLiBNZXRob2RzOiBMUEEgcmVjZXB0b3IgZXhwcmVzc2lvbiBhbmQgY3l0by0vY2hlbW9raW5lIG1STkEgbGV2ZWxzIGluIEJWLTIgYW5kIHByaW1hcnkgbXVyaW5lIG1pY3JvZ2xpYSAoUE1NKSB3ZXJlIGRldGVybWluZWQgYnkgcVBDUi4gTTEvTTIgbWFya2VyIGV4cHJlc3Npb24gd2FzIGFuYWx5emVkIGJ5IFdlc3Rlcm4gYmxvdHRpbmcsIGltbXVub2ZsdW9yZXNjZW5jZSBtaWNyb3Njb3B5LCBvciBmbG93IGN5dG9tZXRyeS4gQ3l0by0vY2hlbW9raW5lIHNlY3JldGlvbiB3YXMgcXVhbnRpdGF0ZWQgYnkgRUxJU0EuIFJlc3VsdHM6IEJWLTIgY2VsbHMgZXhwcmVzcyBMUEEgcmVjZXB0b3IgMiAoTFBBMiksIDMsIDUsIGFuZCA2LCB3aGVyZWFzIFBNTSBleHByZXNzIExQQTEsIDIsIDQsIDUsIGFuZCA2LiBXZSBzaG93IHRoYXQgTFBBIHRyZWF0bWVudCBvZiBCVi0yIGFuZCBQTU0gbGVhZHMgdG8gYSBzaGlmdCB0b3dhcmRzIGEgcHJvLWluZmxhbW1hdG9yeSBNMS1saWtlIHBoZW5vdHlwZS4gTFBBIHRyZWF0bWVudCBpbmNyZWFzZWQgQ0Q0MCBhbmQgQ0Q4NiAoTTEgbWFya2VycykgYW5kIHJlZHVjZWQgQ0QyMDYgKE0yIG1hcmtlcikgZXhwcmVzc2lvbi4gTFBBIGluY3JlYXNlZCBpbmR1Y2libGUgbml0cmljIG94aWRlIHN5bnRoYXNlIChpTk9TKSBhbmQgQ09YLTIgbGV2ZWxzIChib3RoIE0xKSwgd2hpbGUgdGhlIE0yIG1hcmtlciBBcmdpbmFzZS0xIHdhcyBzdXBwcmVzc2VkIGluIEJWLTIgY2VsbHMuIEltbXVub2ZsdW9yZXNjZW5jZSBzdHVkaWVzIChpTk9TLCBDT1gtMiwgQXJnaW5hc2UtMSwgYW5kIFJFTE3OsSkgZXh0ZW5kZWQgdGhlc2UgZmluZGluZ3MgdG8gUE1NLiBVcHJlZ3VsYXRpb24gb2YgTTEgbWFya2VycyBpbiBCVi0yIGFuZCBQTU0gd2FzIGFjY29tcGFuaWVkIGJ5IGluY3JlYXNlZCBjeXRvLS9jaGVtb2tpbmUgdHJhbnNjcmlwdGlvbiBhbmQgc2VjcmV0aW9uIChJTC0xzrIsIFRORs6xLCBJTC02LCBDQ0w1LCBhbmQgQ1hDTDIpLiBUaGUgcGhhcm1hY29sb2dpY2FsIExQQTUgYW50YWdvbmlzdCBUQ0xQQTUgYmx1bnRlZCBtb3N0IG9mIHRoZXNlIHByby1pbmZsYW1tYXRvcnkgcmVzcG9uc2VzLiBDb25jbHVzaW9uczogTFBBIGRyaXZlcyBCVi0yIGFuZCBQTU0gdG93YXJkcyBhIHByby1pbmZsYW1tYXRvcnkgTTEtbGlrZSBwaGVub3R5cGUuIFN1cHByZXNzaW9uIGJ5IFRDTFBBNSBpbmRpY2F0ZXMgdGhhdCB0aGUgTFBBL0xQQTUgc2lnbmFsaW5nIGF4aXMgY291bGQgcmVwcmVzZW50IGEgcG90ZW50aWFsIHBoYXJtYWNvbG9naWNhbCB0YXJnZXQgdG8gaW50ZXJmZXJlIHdpdGggbWljcm9nbGlhIHBvbGFyaXphdGlvbiBpbiBkaXNlYXNlLiIsInB1Ymxpc2hlciI6IkogTmV1cm9pbmZsYW1tYXRpb24iLCJpc3N1ZSI6IjEiLCJ2b2x1bWUiOiIxMyJ9LCJpc1RlbXBvcmFyeSI6ZmFsc2V9LHsiaWQiOiI0MWJmY2QwMS0yYTRkLTMyZmEtYjVmZi1iZDI4ZWRjNWQwZTIiLCJpdGVtRGF0YSI6eyJ0eXBlIjoiYXJ0aWNsZS1qb3VybmFsIiwiaWQiOiI0MWJmY2QwMS0yYTRkLTMyZmEtYjVmZi1iZDI4ZWRjNWQwZTIiLCJ0aXRsZSI6Ik1pY3JvZ2xpYSBTaWduYXR1cmVzOiBBIENhdXNlIG9yIENvbnNlcXVlbmNlIG9mIE1pY3JvZ2xpYS1SZWxhdGVkIEJyYWluIERpc29yZGVycz8iLCJhdXRob3IiOlt7ImZhbWlseSI6Ik1pcmFyY2hpIiwiZ2l2ZW4iOiJBbGVzc2FuZHJhIiwicGFyc2UtbmFtZXMiOmZhbHNlLCJkcm9wcGluZy1wYXJ0aWNsZSI6IiIsIm5vbi1kcm9wcGluZy1wYXJ0aWNsZSI6IiJ9LHsiZmFtaWx5IjoiQWxiaSIsImdpdmVuIjoiRWxpc2FiZXR0YSIsInBhcnNlLW5hbWVzIjpmYWxzZSwiZHJvcHBpbmctcGFydGljbGUiOiIiLCJub24tZHJvcHBpbmctcGFydGljbGUiOiIifSx7ImZhbWlseSI6IkFyY3VyaSIsImdpdmVuIjoiQ2F0YWxkbyIsInBhcnNlLW5hbWVzIjpmYWxzZSwiZHJvcHBpbmctcGFydGljbGUiOiIiLCJub24tZHJvcHBpbmctcGFydGljbGUiOiIifV0sImNvbnRhaW5lci10aXRsZSI6IkludGVybmF0aW9uYWwgSm91cm5hbCBvZiBNb2xlY3VsYXIgU2NpZW5jZXMgMjAyNCwgVm9sLiAyNSwgUGFnZSAxMDk1MSIsImFjY2Vzc2VkIjp7ImRhdGUtcGFydHMiOltbMjAyNiw3LDE5XV19LCJET0kiOiIxMC4zMzkwL0lKTVMyNTIwMTA5NTEiLCJJU1NOIjoiMTQyMi0wMDY3IiwiUE1JRCI6IjM5NDU2NzM0IiwiVVJMIjoiaHR0cHM6Ly93d3cubWRwaS5jb20vMTQyMi0wMDY3LzI1LzIwLzEwOTUxL2h0bSIsImlzc3VlZCI6eyJkYXRlLXBhcnRzIjpbWzIwMjQsMTAsMTFdXX0sInBhZ2UiOiIxMDk1MSIsImFic3RyYWN0IjoiTWljcm9nbGlhIHNpZ25hdHVyZXMgcmVmZXIgdG8gZGlzdGluY3QgZ2VuZSBleHByZXNzaW9uIHByb2ZpbGVzIG9yIHBhdHRlcm5zIG9mIGdlbmUgYWN0aXZpdHkgdGhhdCBhcmUgY2hhcmFjdGVyaXN0aWMgb2YgbWljcm9nbGlhLiBBZHZhbmNlcyBpbiBnZW5lIGV4cHJlc3Npb24gcHJvZmlsaW5nIHRlY2huaXF1ZXMsIHN1Y2ggYXMgc2luZ2xlLWNlbGwgUk5BIHNlcXVlbmNpbmcsIGhhdmUgYWxsb3dlZCB1cyB0byBzdHVkeSBtaWNyb2dsaWEgYXQgYSBtb3JlIGRldGFpbGVkIGxldmVsIGFuZCBpZGVudGlmeSB1bmlxdWUgZ2VuZSBleHByZXNzaW9uIHBhdHRlcm5zIHRoYXQgYXJlIGFzc29jaWF0ZWQsIGJ1dCBub3QgYWx3YXlzLCB3aXRoIGRpZmZlcmVudCBmdW5jdGlvbmFsIHN0YXRlcyBvZiB0aGVzZSBjZWxscy4gTWljcm9nbGlhbCBzaWduYXR1cmVzIGRlcGVuZCBvbiB0aGUgZGV2ZWxvcG1lbnRhbCBzdGFnZSwgYnJhaW4gcmVnaW9uLCBhbmQgc3BlY2lmaWMgcGF0aG9sb2dpY2FsIGNvbmRpdGlvbnMuIEJ5IHN0dWR5aW5nIHRoZXNlIHNpZ25hdHVyZXMsIGl0IGhhcyBiZWVuIHBvc3NpYmxlIHRvIGdhaW4gaW5zaWdodHMgaW50byB0aGUgdW5kZXJseWluZyBtZWNoYW5pc21zIG9mIG1pY3JvZ2xpYWwgYWN0aXZhdGlvbiBhbmQgYmVnaW4gdG8gZGV2ZWxvcCB0YXJnZXRlZCB0aGVyYXBpZXMgdG8gbW9kdWxhdGUgbWljcm9nbGlhLW1lZGlhdGVkIGltbXVuZSByZXNwb25zZXMgaW4gdGhlIENOUy4gSGlzdG9yaWNhbGx5LCB0aGUgZmlyc3QgdHdvIHNpZ25hdHVyZXMgY29pbmNpZGUgd2l0aCBNMSBwcm8taW5mbGFtbWF0b3J5IGFuZCBNMiBhbnRpLWluZmxhbW1hdG9yeSBwaGVub3R5cGVzLiBUaGUgZmlyc3Qgb25lIGluY2x1ZGVzIHVwcmVndWxhdGlvbiBvZiBnZW5lcyBzdWNoIGFzIENEODYsIFRORi3OsSwgSUwtMc6yLCBhbmQgaU5PUywgd2hpbGUgdGhlIHNlY29uZCBvbmUgbWF5IGludm9sdmUgZ2VuZXMgbGlrZSBDRDIwNiwgQXJnMSwgQ2hpbDMsIGFuZCBUR0YtzrIuIEhvd2V2ZXIsIGl0IGhhcyBsb25nIGJlZW4ga25vd24gdGhhdCBtYW55IGFuZCBtb3JlIHNwZWNpZmljIHBoZW5vdHlwZXMgZXhpc3QgYmV0d2VlbiBNMSBhbmQgTTIsIGxpa2VseSB3aXRoIGNvcnJlc3BvbmRpbmcgc2lnbmF0dXJlcy4gSGVyZSwgd2UgZGlzY3VzcyBzcGVjaWZpYyBtaWNyb2dsaWFsIHNpZ25hdHVyZXMgYW5kIHRoZWlyIGFzc29jaWF0aW9uLCBpZiBhbnksIHdpdGggbmV1cm9kZWdlbmVyYXRpdmUgcGF0aG9sb2dpZXMgYW5kIG90aGVyIGJyYWluIGRpc29yZGVycy4iLCJwdWJsaXNoZXIiOiJNdWx0aWRpc2NpcGxpbmFyeSBEaWdpdGFsIFB1Ymxpc2hpbmcgSW5zdGl0dXRlIiwiaXNzdWUiOiIyMCIsInZvbHVtZSI6IjI1IiwiY29udGFpbmVyLXRpdGxlLXNob3J0IjoiIn0sImlzVGVtcG9yYXJ5IjpmYWxzZX0seyJpZCI6IjVhNWI1ZDU3LTMzNzQtM2JkYy1hZjczLTIwNDM5MWM4YjViNiIsIml0ZW1EYXRhIjp7InR5cGUiOiJhcnRpY2xlLWpvdXJuYWwiLCJpZCI6IjVhNWI1ZDU3LTMzNzQtM2JkYy1hZjczLTIwNDM5MWM4YjViNiIsInRpdGxlIjoiQ0Q4IHNpZ25hbGluZyBpbiBtaWNyb2dsaWEvbWFjcm9waGFnZSBNMSBwb2xhcml6YXRpb24gaW4gYSByYXQgbW9kZWwgb2YgY2VyZWJyYWwgaXNjaGVtaWEiLCJhdXRob3IiOlt7ImZhbWlseSI6IkJvZGRhZXJ0IiwiZ2l2ZW4iOiJKYW4iLCJwYXJzZS1uYW1lcyI6ZmFsc2UsImRyb3BwaW5nLXBhcnRpY2xlIjoiIiwibm9uLWRyb3BwaW5nLXBhcnRpY2xlIjoiIn0seyJmYW1pbHkiOiJCaWVsZW4iLCJnaXZlbiI6Iktlbm55IiwicGFyc2UtbmFtZXMiOmZhbHNlLCJkcm9wcGluZy1wYXJ0aWNsZSI6IiIsIm5vbi1kcm9wcGluZy1wYXJ0aWNsZSI6IiJ9LHsiZmFtaWx5IjoiSm9uZ2VycyIsImdpdmVuIjoiQmFydCdzIiwicGFyc2UtbmFtZXMiOmZhbHNlLCJkcm9wcGluZy1wYXJ0aWNsZSI6IiIsIm5vbi1kcm9wcGluZy1wYXJ0aWNsZSI6IiJ9LHsiZmFtaWx5IjoiTWFub2NoYSIsImdpdmVuIjoiRWt0YSIsInBhcnNlLW5hbWVzIjpmYWxzZSwiZHJvcHBpbmctcGFydGljbGUiOiIiLCJub24tZHJvcHBpbmctcGFydGljbGUiOiIifSx7ImZhbWlseSI6IllwZXJ6ZWVsZSIsImdpdmVuIjoiTGFldGl0aWEiLCJwYXJzZS1uYW1lcyI6ZmFsc2UsImRyb3BwaW5nLXBhcnRpY2xlIjoiIiwibm9uLWRyb3BwaW5nLXBhcnRpY2xlIjoiIn0seyJmYW1pbHkiOiJDcmFzIiwiZ2l2ZW4iOiJQYXRyaWNrIiwicGFyc2UtbmFtZXMiOmZhbHNlLCJkcm9wcGluZy1wYXJ0aWNsZSI6IiIsIm5vbi1kcm9wcGluZy1wYXJ0aWNsZSI6IiJ9LHsiZmFtaWx5IjoiUGlyaWNpIiwiZ2l2ZW4iOiJEYW5pZWwiLCJwYXJzZS1uYW1lcyI6ZmFsc2UsImRyb3BwaW5nLXBhcnRpY2xlIjoiIiwibm9uLWRyb3BwaW5nLXBhcnRpY2xlIjoiIn0seyJmYW1pbHkiOiJLdW1hci1TaW5naCIsImdpdmVuIjoiU2FtaXIiLCJwYXJzZS1uYW1lcyI6ZmFsc2UsImRyb3BwaW5nLXBhcnRpY2xlIjoiIiwibm9uLWRyb3BwaW5nLXBhcnRpY2xlIjoiIn1dLCJjb250YWluZXItdGl0bGUiOiJQTE9TIE9ORSIsImNvbnRhaW5lci10aXRsZS1zaG9ydCI6IlBMb1MgT25lIiwiYWNjZXNzZWQiOnsiZGF0ZS1wYXJ0cyI6W1syMDI2LDcsMTldXX0sIkRPSSI6IjEwLjEzNzEvSk9VUk5BTC5QT05FLjAxODY5MzciLCJJU1NOIjoiMTkzMi02MjAzIiwiUE1JRCI6IjI5MzQyMTUxIiwiVVJMIjoiaHR0cHM6Ly9qb3VybmFscy5wbG9zLm9yZy9wbG9zb25lL2FydGljbGU/aWQ9MTAuMTM3MS9qb3VybmFsLnBvbmUuMDE4NjkzNyIsImlzc3VlZCI6eyJkYXRlLXBhcnRzIjpbWzIwMTgsMSwxXV19LCJwYWdlIjoiZTAxODY5MzciLCJhYnN0cmFjdCI6IkNsYXNzaWNhbCBvciBNMSBhY3Rpdml0eSBvZiBtaWNyb2dsaWEvbWFjcm9waGFnZXMgaGFzIGJlZW4gZGVzY3JpYmVkIGluIHNldmVyYWwgbmV1cm9kZWdlbmVyYXRpdmUgYW5kIGJyYWluIGluZmxhbW1hdG9yeSBjb25kaXRpb25zIGFuZCBoYXMgYWxzbyBiZWVuIGxpbmtlZCB0byBleHBhbnNpb24gb2YgaXNjaGVtaWMgaW5qdXJ5IGluIHBvc3Qtc3Ryb2tlIGJyYWluLiBXaGlsZSBkaWZmZXJlbnQgcGF0aHdheXMgb2YgTTEgcG9sYXJpemF0aW9uIGhhdmUgYmVlbiBzdWdnZXN0ZWQgdG8gb2NjdXIgaW4gdGhlIHBvc3Qtc3Ryb2tlIGJyYWluLCB0aGUgcHJlY2lzZSB1bmRlcmx5aW5nIG1lY2hhbmlzbXMgcmVtYWluIHVuZGVmaW5lZC4gVXNpbmcgYSB0cmFuc2llbnQgbWlkZGxlIGNlcmVicmFsIGFydGVyeSBvY2NsdXNpb24gKE1DQU8pIHJhdCBtb2RlbCwgd2Ugc2hvd2VkIGEgcHJvZ3Jlc3NpdmUgTTIgdG8gTTEgcG9sYXJpemF0aW9uIGluIHRoZSBwZXJpbGVzaW9uYWwgYnJhaW4gcmVnaW9uIHdpdGggTTEgY2VsbHMgYmVjb21pbmcgb25lIG9mIHRoZSBkb21pbmFudCBzdWJzZXRzIGJ5IGRheSA0IHBvc3Qtc3Ryb2tlLiBDb21wYXJpbmcga2V5IHJlY2VwdG9ycyBpbnZvbHZlZCBpbiBNMSBwb2xhcml6YXRpb24gKENEOCwgSUZOzrNSLCBDbGVjNCwgRmPOs1IsIFRMUjMgYW5kIFRMUjQpIGFuZCB0aGVpciBzaWduYWwgdHJhbnNkdWNlcnMgKFN5aywgU3RhdDEsIElyZjMsIGFuZCBUcmFmNikgYXQgdGhlIGRheSA0IHRpbWUgcG9pbnQsIHdlIHNob3dlZCBhIHN0cm9uZyB1cHJlZ3VsYXRpb24gb2YgQ0Q4IGFsb25nIHdpdGggU1lLIHRyYW5zZHVjZXIgaW4gZGlzc2VjdGVkIHBlcmlsZXNpb25hbCBicmFpbiB0aXNzdWUuIFdlIGZ1cnRoZXIgc2hvd2VkIHRoYXQgQ0Q4IGV4cHJlc3Npb24gaW4gdGhlIHBvc3Qtc3Ryb2tlIGJyYWluIHdhcyBhc3NvY2lhdGVkIHdpdGggYWN0aXZhdGVkIChDRDY4KykgbWFjcm9waGFnZXMgYW5kIHRoYXQgcHJvZ3Jlc3NpdmUgYWNjdW11bGF0aW9uIG9mIENEOCtDRDY4KyBjZWxscyBpbiB0aGUgcG9zdC1zdHJva2UgYnJhaW4gY29pbmNpZGVkIHdpdGggaW5jcmVhc2VkIGlOT1MgKE0xIG1hcmtlcikgYW5kIHJlZHVjZWQgQXJnMSAoTTIgbWFya2VyKSBleHByZXNzaW9uIG9uIHRoZXNlIGNlbGxzLiBJbiB2aXRybyBsaWdhbmQtYmFzZWQgc3RpbXVsYXRpb24gb2YgdGhlIENEOCByZWNlcHRvciBjYXVzZWQgaW5jcmVhc2VkIGlOT1MgZXhwcmVzc2lvbiBhbmQgYW4gZW5oYW5jZWQgY2FwYWNpdHkgdG8gcGhhZ29jeXRvc2UgRS4gY29saSBwYXJ0aWNsZXM7IGFuZCBpbnRlcmVzdGluZ2x5LCBDRDggc3RpbXVsYXRpb24gd2FzIGFsc28gYWJsZSB0byByZXBvbGFyaXplIElMNC10cmVhdGVkIE0yIGNlbGxzIHRvIGFuIE0xIHBoZW5vdHlwZS4gT3VyIGRhdGEgc3VnZ2VzdCB0aGF0IGluY3JlYXNlZCBDRDggc2lnbmFsaW5nIGluIHRoZSBwb3N0LXN0cm9rZSBicmFpbiBpcyBwcmltYXJpbHkgYXNzb2NpYXRlZCB3aXRoIG1pY3JvZ2xpYS9tYWNyb3BoYWdlcyBhbmQgY2FuIGluZGVwZW5kZW50bHkgZHJpdmUgTTEgcG9sYXJpemF0aW9uLCBhbmQgdGhhdCBtb2R1bGF0aW9uIG9mIENEOCBzaWduYWxpbmcgY291bGQgYmUgYSBwb3RlbnRpYWwgdGFyZ2V0IHRvIGxpbWl0IHNlY29uZGFyeSBwb3N0LXN0cm9rZSBicmFpbiBkYW1hZ2UuIiwicHVibGlzaGVyIjoiUHVibGljIExpYnJhcnkgb2YgU2NpZW5jZSIsImlzc3VlIjoiMSIsInZvbHVtZSI6IjEzIn0sImlzVGVtcG9yYXJ5IjpmYWxzZX1dfQ==&quot;},{&quot;citationID&quot;:&quot;MENDELEY_CITATION_3cbbd7fc-d5f7-4a9c-a487-7732587f7d9e&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2NiYmQ3ZmMtZDVmNy00YTljLWE0ODctNzczMjU4N2Y3ZDllIiwicHJvcGVydGllcyI6eyJub3RlSW5kZXgiOjB9LCJpc0VkaXRlZCI6ZmFsc2UsIm1hbnVhbE92ZXJyaWRlIjp7ImlzTWFudWFsbHlPdmVycmlkZGVuIjpmYWxzZSwiY2l0ZXByb2NUZXh0IjoiPHN1cD4zNzwvc3VwPiIsIm1hbnVhbE92ZXJyaWRlVGV4dCI6IiJ9LCJjaXRhdGlvbkl0ZW1zIjpbeyJpZCI6IjIzYmQzMzFiLWJmOWUtMzk4My05MDc1LTQyZTA4YzlkMWIwOCIsIml0ZW1EYXRhIjp7InR5cGUiOiJhcnRpY2xlLWpvdXJuYWwiLCJpZCI6IjIzYmQzMzFiLWJmOWUtMzk4My05MDc1LTQyZTA4YzlkMWIwOCIsInRpdGxlIjoiQWJlcnJhbnQgVG9uaWMgSW5oaWJpdGlvbiBvZiBEb3BhbWluZXJnaWMgTmV1cm9uYWwgQWN0aXZpdHkgQ2F1c2VzIE1vdG9yIFN5bXB0b21zIGluIEFuaW1hbCBNb2RlbHMgb2YgUGFya2luc29uJ3MgRGlzZWFzZS4iLCJhdXRob3IiOlt7ImZhbWlseSI6IkhlbyIsImdpdmVuIjoiSnVuIFlvdW5nIiwicGFyc2UtbmFtZXMiOmZhbHNlLCJkcm9wcGluZy1wYXJ0aWNsZSI6IiIsIm5vbi1kcm9wcGluZy1wYXJ0aWNsZSI6IiJ9LHsiZmFtaWx5IjoiTmFtIiwiZ2l2ZW4iOiJNaW4gSG8iLCJwYXJzZS1uYW1lcyI6ZmFsc2UsImRyb3BwaW5nLXBhcnRpY2xlIjoiIiwibm9uLWRyb3BwaW5nLXBhcnRpY2xlIjoiIn0seyJmYW1pbHkiOiJZb29uIiwiZ2l2ZW4iOiJIeXVuZyBIbyIsInBhcnNlLW5hbWVzIjpmYWxzZSwiZHJvcHBpbmctcGFydGljbGUiOiIiLCJub24tZHJvcHBpbmctcGFydGljbGUiOiIifSx7ImZhbWlseSI6IktpbSIsImdpdmVuIjoiSmVvbmd5ZW9uIiwicGFyc2UtbmFtZXMiOmZhbHNlLCJkcm9wcGluZy1wYXJ0aWNsZSI6IiIsIm5vbi1kcm9wcGluZy1wYXJ0aWNsZSI6IiJ9LHsiZmFtaWx5IjoiSHdhbmciLCJnaXZlbiI6Ill1IEppbiIsInBhcnNlLW5hbWVzIjpmYWxzZSwiZHJvcHBpbmctcGFydGljbGUiOiIiLCJub24tZHJvcHBpbmctcGFydGljbGUiOiIifSx7ImZhbWlseSI6IldvbiIsImdpdmVuIjoiV29vamluIiwicGFyc2UtbmFtZXMiOmZhbHNlLCJkcm9wcGluZy1wYXJ0aWNsZSI6IiIsIm5vbi1kcm9wcGluZy1wYXJ0aWNsZSI6IiJ9LHsiZmFtaWx5IjoiV29vIiwiZ2l2ZW4iOiJEb25nIEhvIiwicGFyc2UtbmFtZXMiOmZhbHNlLCJkcm9wcGluZy1wYXJ0aWNsZSI6IiIsIm5vbi1kcm9wcGluZy1wYXJ0aWNsZSI6IiJ9LHsiZmFtaWx5IjoiTGVlIiwiZ2l2ZW4iOiJKaSBBZSIsInBhcnNlLW5hbWVzIjpmYWxzZSwiZHJvcHBpbmctcGFydGljbGUiOiIiLCJub24tZHJvcHBpbmctcGFydGljbGUiOiIifSx7ImZhbWlseSI6IlBhcmsiLCJnaXZlbiI6Ikh5dW4gSnVuZyIsInBhcnNlLW5hbWVzIjpmYWxzZSwiZHJvcHBpbmctcGFydGljbGUiOiIiLCJub24tZHJvcHBpbmctcGFydGljbGUiOiIifSx7ImZhbWlseSI6IkpvIiwiZ2l2ZW4iOiJTZW9ubWkiLCJwYXJzZS1uYW1lcyI6ZmFsc2UsImRyb3BwaW5nLXBhcnRpY2xlIjoiIiwibm9uLWRyb3BwaW5nLXBhcnRpY2xlIjoiIn0seyJmYW1pbHkiOiJMZWUiLCJnaXZlbiI6Ik1pbiBKb3VuZyIsInBhcnNlLW5hbWVzIjpmYWxzZSwiZHJvcHBpbmctcGFydGljbGUiOiIiLCJub24tZHJvcHBpbmctcGFydGljbGUiOiIifSx7ImZhbWlseSI6IktpbSIsImdpdmVuIjoiU3VucGlsIiwicGFyc2UtbmFtZXMiOmZhbHNlLCJkcm9wcGluZy1wYXJ0aWNsZSI6IiIsIm5vbi1kcm9wcGluZy1wYXJ0aWNsZSI6IiJ9LHsiZmFtaWx5IjoiU2hpbSIsImdpdmVuIjoiSmVvbmcgRXVuIiwicGFyc2UtbmFtZXMiOmZhbHNlLCJkcm9wcGluZy1wYXJ0aWNsZSI6IiIsIm5vbi1kcm9wcGluZy1wYXJ0aWNsZSI6IiJ9LHsiZmFtaWx5IjoiSmFuZyIsImdpdmVuIjoiRG9uZyBQeW8iLCJwYXJzZS1uYW1lcyI6ZmFsc2UsImRyb3BwaW5nLXBhcnRpY2xlIjoiIiwibm9uLWRyb3BwaW5nLXBhcnRpY2xlIjoiIn0seyJmYW1pbHkiOiJLaW0iLCJnaXZlbiI6Ikt5b3VuZyBJLiIsInBhcnNlLW5hbWVzIjpmYWxzZSwiZHJvcHBpbmctcGFydGljbGUiOiIiLCJub24tZHJvcHBpbmctcGFydGljbGUiOiIifSx7ImZhbWlseSI6Ikh1aCIsImdpdmVuIjoiU3VlIEguIiwicGFyc2UtbmFtZXMiOmZhbHNlLCJkcm9wcGluZy1wYXJ0aWNsZSI6IiIsIm5vbi1kcm9wcGluZy1wYXJ0aWNsZSI6IiJ9LHsiZmFtaWx5IjoiSmVvbmciLCJnaXZlbiI6IkphZSBZLiIsInBhcnNlLW5hbWVzIjpmYWxzZSwiZHJvcHBpbmctcGFydGljbGUiOiIiLCJub24tZHJvcHBpbmctcGFydGljbGUiOiIifSx7ImZhbWlseSI6Iktvd2FsbCIsImdpdmVuIjoiTmVpbCBXLiIsInBhcnNlLW5hbWVzIjpmYWxzZSwiZHJvcHBpbmctcGFydGljbGUiOiIiLCJub24tZHJvcHBpbmctcGFydGljbGUiOiIifSx7ImZhbWlseSI6IkxlZSIsImdpdmVuIjoiSnVuZ2hlZSIsInBhcnNlLW5hbWVzIjpmYWxzZSwiZHJvcHBpbmctcGFydGljbGUiOiIiLCJub24tZHJvcHBpbmctcGFydGljbGUiOiIifSx7ImZhbWlseSI6IkltIiwiZ2l2ZW4iOiJIeWVvbmpvbyIsInBhcnNlLW5hbWVzIjpmYWxzZSwiZHJvcHBpbmctcGFydGljbGUiOiIiLCJub24tZHJvcHBpbmctcGFydGljbGUiOiIifSx7ImZhbWlseSI6IlBhcmsiLCJnaXZlbiI6IkpvbmcgSHl1biIsInBhcnNlLW5hbWVzIjpmYWxzZSwiZHJvcHBpbmctcGFydGljbGUiOiIiLCJub24tZHJvcHBpbmctcGFydGljbGUiOiIifSx7ImZhbWlseSI6IkphbmciLCJnaXZlbiI6IkJvIEtvIiwicGFyc2UtbmFtZXMiOmZhbHNlLCJkcm9wcGluZy1wYXJ0aWNsZSI6IiIsIm5vbi1kcm9wcGluZy1wYXJ0aWNsZSI6IiJ9LHsiZmFtaWx5IjoiUGFyayIsImdpdmVuIjoiS2kgRHVrIiwicGFyc2UtbmFtZXMiOmZhbHNlLCJkcm9wcGluZy1wYXJ0aWNsZSI6IiIsIm5vbi1kcm9wcGluZy1wYXJ0aWNsZSI6IiJ9LHsiZmFtaWx5IjoiTGVlIiwiZ2l2ZW4iOiJIeXVuam9vIEouIiwicGFyc2UtbmFtZXMiOmZhbHNlLCJkcm9wcGluZy1wYXJ0aWNsZSI6IiIsIm5vbi1kcm9wcGluZy1wYXJ0aWNsZSI6IiJ9LHsiZmFtaWx5IjoiU2hpbiIsImdpdmVuIjoiSHlvZ2V1biIsInBhcnNlLW5hbWVzIjpmYWxzZSwiZHJvcHBpbmctcGFydGljbGUiOiIiLCJub24tZHJvcHBpbmctcGFydGljbGUiOiIifSx7ImZhbWlseSI6IkNobyIsImdpdmVuIjoiSWwgSm9vIiwicGFyc2UtbmFtZXMiOmZhbHNlLCJkcm9wcGluZy1wYXJ0aWNsZSI6IiIsIm5vbi1kcm9wcGluZy1wYXJ0aWNsZSI6IiJ9LHsiZmFtaWx5IjoiSHdhbmciLCJnaXZlbiI6IkV1biBNaSIsInBhcnNlLW5hbWVzIjpmYWxzZSwiZHJvcHBpbmctcGFydGljbGUiOiIiLCJub24tZHJvcHBpbmctcGFydGljbGUiOiIifSx7ImZhbWlseSI6IktpbSIsImdpdmVuIjoiWW91bmcgU29vIiwicGFyc2UtbmFtZXMiOmZhbHNlLCJkcm9wcGluZy1wYXJ0aWNsZSI6IiIsIm5vbi1kcm9wcGluZy1wYXJ0aWNsZSI6IiJ9LHsiZmFtaWx5IjoiS2ltIiwiZ2l2ZW4iOiJIeWUgWXVuIiwicGFyc2UtbmFtZXMiOmZhbHNlLCJkcm9wcGluZy1wYXJ0aWNsZSI6IiIsIm5vbi1kcm9wcGluZy1wYXJ0aWNsZSI6IiJ9LHsiZmFtaWx5IjoiT2giLCJnaXZlbiI6IlNvbyBKaW4iLCJwYXJzZS1uYW1lcyI6ZmFsc2UsImRyb3BwaW5nLXBhcnRpY2xlIjoiIiwibm9uLWRyb3BwaW5nLXBhcnRpY2xlIjoiIn0seyJmYW1pbHkiOiJMZWUiLCJnaXZlbiI6IlNldW5nIEV1biIsInBhcnNlLW5hbWVzIjpmYWxzZSwiZHJvcHBpbmctcGFydGljbGUiOiIiLCJub24tZHJvcHBpbmctcGFydGljbGUiOiIifSx7ImZhbWlseSI6IlBhZWsiLCJnaXZlbiI6IlN1biBIYSIsInBhcnNlLW5hbWVzIjpmYWxzZSwiZHJvcHBpbmctcGFydGljbGUiOiIiLCJub24tZHJvcHBpbmctcGFydGljbGUiOiIifSx7ImZhbWlseSI6Illvb24iLCJnaXZlbiI6IkpvbmcgSHl1ayIsInBhcnNlLW5hbWVzIjpmYWxzZSwiZHJvcHBpbmctcGFydGljbGUiOiIiLCJub24tZHJvcHBpbmctcGFydGljbGUiOiIifSx7ImZhbWlseSI6IkppbiIsImdpdmVuIjoiQnl1bmcgSy4iLCJwYXJzZS1uYW1lcyI6ZmFsc2UsImRyb3BwaW5nLXBhcnRpY2xlIjoiIiwibm9uLWRyb3BwaW5nLXBhcnRpY2xlIjoiIn0seyJmYW1pbHkiOiJLd2VvbiIsImdpdmVuIjoiR2kgUnlhbmciLCJwYXJzZS1uYW1lcyI6ZmFsc2UsImRyb3BwaW5nLXBhcnRpY2xlIjoiIiwibm9uLWRyb3BwaW5nLXBhcnRpY2xlIjoiIn0seyJmYW1pbHkiOiJTaGltIiwiZ2l2ZW4iOiJJbnNvcCIsInBhcnNlLW5hbWVzIjpmYWxzZSwiZHJvcHBpbmctcGFydGljbGUiOiIiLCJub24tZHJvcHBpbmctcGFydGljbGUiOiIifSx7ImZhbWlseSI6Ikh3YW5nIiwiZ2l2ZW4iOiJPbnlvdSIsInBhcnNlLW5hbWVzIjpmYWxzZSwiZHJvcHBpbmctcGFydGljbGUiOiIiLCJub24tZHJvcHBpbmctcGFydGljbGUiOiIifSx7ImZhbWlseSI6IlJ5dSIsImdpdmVuIjoiSG9vbiIsInBhcnNlLW5hbWVzIjpmYWxzZSwiZHJvcHBpbmctcGFydGljbGUiOiIiLCJub24tZHJvcHBpbmctcGFydGljbGUiOiIifSx7ImZhbWlseSI6Ikplb24iLCJnaXZlbiI6IlNhbmcgUnlvbmciLCJwYXJzZS1uYW1lcyI6ZmFsc2UsImRyb3BwaW5nLXBhcnRpY2xlIjoiIiwibm9uLWRyb3BwaW5nLXBhcnRpY2xlIjoiIn0seyJmYW1pbHkiOiJMZWUiLCJnaXZlbiI6IkMuIEp1c3RpbiIsInBhcnNlLW5hbWVzIjpmYWxzZSwiZHJvcHBpbmctcGFydGljbGUiOiIiLCJub24tZHJvcHBpbmctcGFydGljbGUiOiIifV0sImNvbnRhaW5lci10aXRsZSI6IkN1cnJlbnQgQmlvbG9neSA6IENCIiwiY29udGFpbmVyLXRpdGxlLXNob3J0IjoiQ3Vyci4gQmlvbC4iLCJhY2Nlc3NlZCI6eyJkYXRlLXBhcnRzIjpbWzIwMjYsNywxOV1dfSwiRE9JIjoiMTAuMTAxNi9KLkNVQi4yMDE5LjExLjA3OSIsIklTU04iOiIwOTYwLTk4MjIiLCJQTUlEIjoiMzE5Mjg4NzciLCJVUkwiOiJodHRwczovL2V1cm9wZXBtYy5vcmcvYXJ0aWNsZS9tZWQvMzE5Mjg4NzciLCJpc3N1ZWQiOnsiZGF0ZS1wYXJ0cyI6W1syMDIwLDEsOV1dfSwicGFnZSI6IjI3Ni0yOTEuZTkiLCJhYnN0cmFjdCI6IkN1cnJlbnQgcGhhcm1hY29sb2dpY2FsIHRyZWF0bWVudHMgZm9yIFBhcmtpbnNvbidzIGRpc2Vhc2UgKFBEKSBhcmUgZm9jdXNlZCBvbiBzeW1wdG9tYXRpYyByZWxpZWYsIGJ1dCBub3Qgb24gZGlzZWFzZSBtb2RpZmljYXRpb24sIGJhc2VkIG9uIHRoZSBzdHJvbmcgYmVsaWVmIHRoYXQgUEQgaXMgY2F1c2VkIGJ5IGlycmV2ZXJzaWJsZSBkb3BhbWluZXJnaWMgbmV1cm9uYWwgZGVhdGguIFRodXMsIHRoZSBjb25jZXB0IG9mIHRoZSBwcmVzZW5jZSBvZiBkb3JtYW50IGRvcGFtaW5lcmdpYyBuZXVyb25zIGFuZCBpdHMgcG9zc2liaWxpdHkgYXMgdGhlIGRpc2Vhc2UtbW9kaWZ5aW5nIHRoZXJhcGV1dGljIHRhcmdldCBhZ2FpbnN0IFBEIGhhdmUgbm90IGJlZW4gZXhwbG9yZWQuIEhlcmUgd2Ugc2hvdyB0aGF0IG9wdG9nZW5ldGljIGFjdGl2YXRpb24gb2Ygc3Vic3RhbnRpYSBuaWdyYSBwYXJzIGNvbXBhY3RhIChTTnBjKSBuZXVyb25zIGFsbGV2aWF0ZXMgcGFya2luc29uaXNtIGluIGFjdXRlIFBEIGFuaW1hbCBtb2RlbHMgYnkgcmVjb3ZlcmluZyB0eXJvc2luZSBoeWRyb3h5bGFzZSAoVEgpIGZyb20gdGhlIFRILW5lZ2F0aXZlIGRvcm1hbnQgZG9wYW1pbmVyZ2ljIG5ldXJvbnMsIHNvbWUgb2Ygd2hpY2ggc3RpbGwgZXhwcmVzcyBET1BBIGRlY2FyYm94eWxhc2UgKEREQykuIFRoZSBUSCBsb3NzIGRlcGVuZHMgb24gcmVkdWNlZCBkb3BhbWluZXJnaWMgbmV1cm9uYWwgZmlyaW5nIHVuZGVyIGFiZXJyYW50IHRvbmljIGluaGliaXRpb24sIHdoaWNoIGlzIGF0dHJpYnV0ZWQgdG8gZXhjZXNzaXZlIGFzdHJvY3l0aWMgR0FCQS4gQmxvY2tpbmcgdGhlIGFzdHJvY3l0aWMgR0FCQSBzeW50aGVzaXMgcmVjYXBpdHVsYXRlcyB0aGUgdGhlcmFwZXV0aWMgZWZmZWN0IG9mIG9wdG9nZW5ldGljIGFjdGl2YXRpb24uIENvbnNpc3RlbnRseSwgU05wYyBvZiBwb3N0bW9ydGVtIFBEIHBhdGllbnRzIHNob3dzIGEgc2lnbmlmaWNhbnQgcG9wdWxhdGlvbiBvZiBUSC1uZWdhdGl2ZS9EREMtcG9zaXRpdmUgZG9ybWFudCBuZXVyb25zIHN1cnJvdW5kZWQgYnkgbnVtZXJvdXMgR0FCQS1wb3NpdGl2ZSBhc3Ryb2N5dGVzLiBXZSBwcm9wb3NlIHRoYXQgZGlzaW5oaWJpdGluZyBkb3JtYW50IGRvcGFtaW5lcmdpYyBuZXVyb25zIGJ5IGJsb2NraW5nIGV4Y2Vzc2l2ZSBhc3Ryb2N5dGljIEdBQkEgY291bGQgYmUgYW4gZWZmZWN0aXZlIHRoZXJhcGV1dGljIHN0cmF0ZWd5IGFnYWluc3QgUEQuIEhlbyBldCBhbC4gcmVwb3J0IHRoYXQgYXN0cm9jeXRpYyBHQUJBLW1lZGlhdGVkIGFiZXJyYW50IHRvbmljIGluaGliaXRpb24gb2YgREEgbmV1cm9ucyBsZWFkcyB0byBhIHJlZHVjdGlvbiBpbiBUSCBleHByZXNzaW9uIGFuZCBkb3BhbWluZSBwcm9kdWN0aW9uLCBjYXVzaW5nIGRvcm1hbnQgREEgbmV1cm9ucyBhbmQgbW90b3IgZGVmaWNpdHMuIEJsb2NraW5nIGFzdHJvY3l0aWMgR0FCQSBzeW50aGVzaXMgYnkgTUFPLUIgaW5oaWJpdGlvbiBvciBvcHRvZ2VuZXRpYyBhY3RpdmF0aW9uIG9mIGRvcm1hbnQgREEgbmV1cm9ucyByZXZlcnNlcyBQRCBwYXRob2xvZ3kuIiwicHVibGlzaGVyIjoiQ2VsbCBQcmVzcyIsImlzc3VlIjoiMiIsInZvbHVtZSI6IjMwIn0sImlzVGVtcG9yYXJ5IjpmYWxzZX1dfQ==&quot;,&quot;citationItems&quot;:[{&quot;id&quot;:&quot;23bd331b-bf9e-3983-9075-42e08c9d1b08&quot;,&quot;itemData&quot;:{&quot;type&quot;:&quot;article-journal&quot;,&quot;id&quot;:&quot;23bd331b-bf9e-3983-9075-42e08c9d1b08&quot;,&quot;title&quot;:&quot;Aberrant Tonic Inhibition of Dopaminergic Neuronal Activity Causes Motor Symptoms in Animal Models of Parkinson's Disease.&quot;,&quot;author&quot;:[{&quot;family&quot;:&quot;Heo&quot;,&quot;given&quot;:&quot;Jun Young&quot;,&quot;parse-names&quot;:false,&quot;dropping-particle&quot;:&quot;&quot;,&quot;non-dropping-particle&quot;:&quot;&quot;},{&quot;family&quot;:&quot;Nam&quot;,&quot;given&quot;:&quot;Min Ho&quot;,&quot;parse-names&quot;:false,&quot;dropping-particle&quot;:&quot;&quot;,&quot;non-dropping-particle&quot;:&quot;&quot;},{&quot;family&quot;:&quot;Yoon&quot;,&quot;given&quot;:&quot;Hyung Ho&quot;,&quot;parse-names&quot;:false,&quot;dropping-particle&quot;:&quot;&quot;,&quot;non-dropping-particle&quot;:&quot;&quot;},{&quot;family&quot;:&quot;Kim&quot;,&quot;given&quot;:&quot;Jeongyeon&quot;,&quot;parse-names&quot;:false,&quot;dropping-particle&quot;:&quot;&quot;,&quot;non-dropping-particle&quot;:&quot;&quot;},{&quot;family&quot;:&quot;Hwang&quot;,&quot;given&quot;:&quot;Yu Jin&quot;,&quot;parse-names&quot;:false,&quot;dropping-particle&quot;:&quot;&quot;,&quot;non-dropping-particle&quot;:&quot;&quot;},{&quot;family&quot;:&quot;Won&quot;,&quot;given&quot;:&quot;Woojin&quot;,&quot;parse-names&quot;:false,&quot;dropping-particle&quot;:&quot;&quot;,&quot;non-dropping-particle&quot;:&quot;&quot;},{&quot;family&quot;:&quot;Woo&quot;,&quot;given&quot;:&quot;Dong Ho&quot;,&quot;parse-names&quot;:false,&quot;dropping-particle&quot;:&quot;&quot;,&quot;non-dropping-particle&quot;:&quot;&quot;},{&quot;family&quot;:&quot;Lee&quot;,&quot;given&quot;:&quot;Ji Ae&quot;,&quot;parse-names&quot;:false,&quot;dropping-particle&quot;:&quot;&quot;,&quot;non-dropping-particle&quot;:&quot;&quot;},{&quot;family&quot;:&quot;Park&quot;,&quot;given&quot;:&quot;Hyun Jung&quot;,&quot;parse-names&quot;:false,&quot;dropping-particle&quot;:&quot;&quot;,&quot;non-dropping-particle&quot;:&quot;&quot;},{&quot;family&quot;:&quot;Jo&quot;,&quot;given&quot;:&quot;Seonmi&quot;,&quot;parse-names&quot;:false,&quot;dropping-particle&quot;:&quot;&quot;,&quot;non-dropping-particle&quot;:&quot;&quot;},{&quot;family&quot;:&quot;Lee&quot;,&quot;given&quot;:&quot;Min Joung&quot;,&quot;parse-names&quot;:false,&quot;dropping-particle&quot;:&quot;&quot;,&quot;non-dropping-particle&quot;:&quot;&quot;},{&quot;family&quot;:&quot;Kim&quot;,&quot;given&quot;:&quot;Sunpil&quot;,&quot;parse-names&quot;:false,&quot;dropping-particle&quot;:&quot;&quot;,&quot;non-dropping-particle&quot;:&quot;&quot;},{&quot;family&quot;:&quot;Shim&quot;,&quot;given&quot;:&quot;Jeong Eun&quot;,&quot;parse-names&quot;:false,&quot;dropping-particle&quot;:&quot;&quot;,&quot;non-dropping-particle&quot;:&quot;&quot;},{&quot;family&quot;:&quot;Jang&quot;,&quot;given&quot;:&quot;Dong Pyo&quot;,&quot;parse-names&quot;:false,&quot;dropping-particle&quot;:&quot;&quot;,&quot;non-dropping-particle&quot;:&quot;&quot;},{&quot;family&quot;:&quot;Kim&quot;,&quot;given&quot;:&quot;Kyoung I.&quot;,&quot;parse-names&quot;:false,&quot;dropping-particle&quot;:&quot;&quot;,&quot;non-dropping-particle&quot;:&quot;&quot;},{&quot;family&quot;:&quot;Huh&quot;,&quot;given&quot;:&quot;Sue H.&quot;,&quot;parse-names&quot;:false,&quot;dropping-particle&quot;:&quot;&quot;,&quot;non-dropping-particle&quot;:&quot;&quot;},{&quot;family&quot;:&quot;Jeong&quot;,&quot;given&quot;:&quot;Jae Y.&quot;,&quot;parse-names&quot;:false,&quot;dropping-particle&quot;:&quot;&quot;,&quot;non-dropping-particle&quot;:&quot;&quot;},{&quot;family&quot;:&quot;Kowall&quot;,&quot;given&quot;:&quot;Neil W.&quot;,&quot;parse-names&quot;:false,&quot;dropping-particle&quot;:&quot;&quot;,&quot;non-dropping-particle&quot;:&quot;&quot;},{&quot;family&quot;:&quot;Lee&quot;,&quot;given&quot;:&quot;Junghee&quot;,&quot;parse-names&quot;:false,&quot;dropping-particle&quot;:&quot;&quot;,&quot;non-dropping-particle&quot;:&quot;&quot;},{&quot;family&quot;:&quot;Im&quot;,&quot;given&quot;:&quot;Hyeonjoo&quot;,&quot;parse-names&quot;:false,&quot;dropping-particle&quot;:&quot;&quot;,&quot;non-dropping-particle&quot;:&quot;&quot;},{&quot;family&quot;:&quot;Park&quot;,&quot;given&quot;:&quot;Jong Hyun&quot;,&quot;parse-names&quot;:false,&quot;dropping-particle&quot;:&quot;&quot;,&quot;non-dropping-particle&quot;:&quot;&quot;},{&quot;family&quot;:&quot;Jang&quot;,&quot;given&quot;:&quot;Bo Ko&quot;,&quot;parse-names&quot;:false,&quot;dropping-particle&quot;:&quot;&quot;,&quot;non-dropping-particle&quot;:&quot;&quot;},{&quot;family&quot;:&quot;Park&quot;,&quot;given&quot;:&quot;Ki Duk&quot;,&quot;parse-names&quot;:false,&quot;dropping-particle&quot;:&quot;&quot;,&quot;non-dropping-particle&quot;:&quot;&quot;},{&quot;family&quot;:&quot;Lee&quot;,&quot;given&quot;:&quot;Hyunjoo J.&quot;,&quot;parse-names&quot;:false,&quot;dropping-particle&quot;:&quot;&quot;,&quot;non-dropping-particle&quot;:&quot;&quot;},{&quot;family&quot;:&quot;Shin&quot;,&quot;given&quot;:&quot;Hyogeun&quot;,&quot;parse-names&quot;:false,&quot;dropping-particle&quot;:&quot;&quot;,&quot;non-dropping-particle&quot;:&quot;&quot;},{&quot;family&quot;:&quot;Cho&quot;,&quot;given&quot;:&quot;Il Joo&quot;,&quot;parse-names&quot;:false,&quot;dropping-particle&quot;:&quot;&quot;,&quot;non-dropping-particle&quot;:&quot;&quot;},{&quot;family&quot;:&quot;Hwang&quot;,&quot;given&quot;:&quot;Eun Mi&quot;,&quot;parse-names&quot;:false,&quot;dropping-particle&quot;:&quot;&quot;,&quot;non-dropping-particle&quot;:&quot;&quot;},{&quot;family&quot;:&quot;Kim&quot;,&quot;given&quot;:&quot;Young Soo&quot;,&quot;parse-names&quot;:false,&quot;dropping-particle&quot;:&quot;&quot;,&quot;non-dropping-particle&quot;:&quot;&quot;},{&quot;family&quot;:&quot;Kim&quot;,&quot;given&quot;:&quot;Hye Yun&quot;,&quot;parse-names&quot;:false,&quot;dropping-particle&quot;:&quot;&quot;,&quot;non-dropping-particle&quot;:&quot;&quot;},{&quot;family&quot;:&quot;Oh&quot;,&quot;given&quot;:&quot;Soo Jin&quot;,&quot;parse-names&quot;:false,&quot;dropping-particle&quot;:&quot;&quot;,&quot;non-dropping-particle&quot;:&quot;&quot;},{&quot;family&quot;:&quot;Lee&quot;,&quot;given&quot;:&quot;Seung Eun&quot;,&quot;parse-names&quot;:false,&quot;dropping-particle&quot;:&quot;&quot;,&quot;non-dropping-particle&quot;:&quot;&quot;},{&quot;family&quot;:&quot;Paek&quot;,&quot;given&quot;:&quot;Sun Ha&quot;,&quot;parse-names&quot;:false,&quot;dropping-particle&quot;:&quot;&quot;,&quot;non-dropping-particle&quot;:&quot;&quot;},{&quot;family&quot;:&quot;Yoon&quot;,&quot;given&quot;:&quot;Jong Hyuk&quot;,&quot;parse-names&quot;:false,&quot;dropping-particle&quot;:&quot;&quot;,&quot;non-dropping-particle&quot;:&quot;&quot;},{&quot;family&quot;:&quot;Jin&quot;,&quot;given&quot;:&quot;Byung K.&quot;,&quot;parse-names&quot;:false,&quot;dropping-particle&quot;:&quot;&quot;,&quot;non-dropping-particle&quot;:&quot;&quot;},{&quot;family&quot;:&quot;Kweon&quot;,&quot;given&quot;:&quot;Gi Ryang&quot;,&quot;parse-names&quot;:false,&quot;dropping-particle&quot;:&quot;&quot;,&quot;non-dropping-particle&quot;:&quot;&quot;},{&quot;family&quot;:&quot;Shim&quot;,&quot;given&quot;:&quot;Insop&quot;,&quot;parse-names&quot;:false,&quot;dropping-particle&quot;:&quot;&quot;,&quot;non-dropping-particle&quot;:&quot;&quot;},{&quot;family&quot;:&quot;Hwang&quot;,&quot;given&quot;:&quot;Onyou&quot;,&quot;parse-names&quot;:false,&quot;dropping-particle&quot;:&quot;&quot;,&quot;non-dropping-particle&quot;:&quot;&quot;},{&quot;family&quot;:&quot;Ryu&quot;,&quot;given&quot;:&quot;Hoon&quot;,&quot;parse-names&quot;:false,&quot;dropping-particle&quot;:&quot;&quot;,&quot;non-dropping-particle&quot;:&quot;&quot;},{&quot;family&quot;:&quot;Jeon&quot;,&quot;given&quot;:&quot;Sang Ryong&quot;,&quot;parse-names&quot;:false,&quot;dropping-particle&quot;:&quot;&quot;,&quot;non-dropping-particle&quot;:&quot;&quot;},{&quot;family&quot;:&quot;Lee&quot;,&quot;given&quot;:&quot;C. Justin&quot;,&quot;parse-names&quot;:false,&quot;dropping-particle&quot;:&quot;&quot;,&quot;non-dropping-particle&quot;:&quot;&quot;}],&quot;container-title&quot;:&quot;Current Biology : CB&quot;,&quot;container-title-short&quot;:&quot;Curr. Biol.&quot;,&quot;accessed&quot;:{&quot;date-parts&quot;:[[2026,7,19]]},&quot;DOI&quot;:&quot;10.1016/J.CUB.2019.11.079&quot;,&quot;ISSN&quot;:&quot;0960-9822&quot;,&quot;PMID&quot;:&quot;31928877&quot;,&quot;URL&quot;:&quot;https://europepmc.org/article/med/31928877&quot;,&quot;issued&quot;:{&quot;date-parts&quot;:[[2020,1,9]]},&quot;page&quot;:&quot;276-291.e9&quot;,&quot;abstract&quot;:&quot;Current pharmacological treatments for Parkinson's disease (PD) are focused on symptomatic relief, but not on disease modification, based on the strong belief that PD is caused by irreversible dopaminergic neuronal death. Thus, the concept of the presence of dormant dopaminergic neurons and its possibility as the disease-modifying therapeutic target against PD have not been explored. Here we show that optogenetic activation of substantia nigra pars compacta (SNpc) neurons alleviates parkinsonism in acute PD animal models by recovering tyrosine hydroxylase (TH) from the TH-negative dormant dopaminergic neurons, some of which still express DOPA decarboxylase (DDC). The TH loss depends on reduced dopaminergic neuronal firing under aberrant tonic inhibition, which is attributed to excessive astrocytic GABA. Blocking the astrocytic GABA synthesis recapitulates the therapeutic effect of optogenetic activation. Consistently, SNpc of postmortem PD patients shows a significant population of TH-negative/DDC-positive dormant neurons surrounded by numerous GABA-positive astrocytes. We propose that disinhibiting dormant dopaminergic neurons by blocking excessive astrocytic GABA could be an effective therapeutic strategy against PD. Heo et al. report that astrocytic GABA-mediated aberrant tonic inhibition of DA neurons leads to a reduction in TH expression and dopamine production, causing dormant DA neurons and motor deficits. Blocking astrocytic GABA synthesis by MAO-B inhibition or optogenetic activation of dormant DA neurons reverses PD pathology.&quot;,&quot;publisher&quot;:&quot;Cell Press&quot;,&quot;issue&quot;:&quot;2&quot;,&quot;volume&quot;:&quot;30&quot;},&quot;isTemporary&quot;:false}]},{&quot;citationID&quot;:&quot;MENDELEY_CITATION_3fc5a3d8-7feb-403a-b169-f73262c5d549&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M2ZjNWEzZDgtN2ZlYi00MDNhLWIxNjktZjczMjYyYzVkNTQ5IiwicHJvcGVydGllcyI6eyJub3RlSW5kZXgiOjB9LCJpc0VkaXRlZCI6ZmFsc2UsIm1hbnVhbE92ZXJyaWRlIjp7ImlzTWFudWFsbHlPdmVycmlkZGVuIjpmYWxzZSwiY2l0ZXByb2NUZXh0IjoiPHN1cD4zODwvc3VwPiIsIm1hbnVhbE92ZXJyaWRlVGV4dCI6IiJ9LCJjaXRhdGlvbkl0ZW1zIjpbeyJpZCI6IjA1MzFlMWM0LTJjNTItM2YwNC04NTFlLWNmY2I3NmVlMzA0OCIsIml0ZW1EYXRhIjp7InR5cGUiOiJhcnRpY2xlLWpvdXJuYWwiLCJpZCI6IjA1MzFlMWM0LTJjNTItM2YwNC04NTFlLWNmY2I3NmVlMzA0OCIsInRpdGxlIjoiTmN4My1JbmR1Y2VkIE1pdG9jaG9uZHJpYWwgRHlzZnVuY3Rpb24gaW4gTWlkYnJhaW4gTGVhZHMgdG8gTmV1cm9pbmZsYW1tYXRpb24gaW4gU3RyaWF0dW0gb2YgQTUzdC3OsS1TeW51Y2xlaW4gVHJhbnNnZW5pYyBPbGQgTWljZSIsImF1dGhvciI6W3siZmFtaWx5IjoiTWFydGlubyIsImdpdmVuIjoiUm9zc2FuYSIsInBhcnNlLW5hbWVzIjpmYWxzZSwiZHJvcHBpbmctcGFydGljbGUiOiIiLCJub24tZHJvcHBpbmctcGFydGljbGUiOiJEaSJ9LHsiZmFtaWx5IjoiU2lzYWxsaSIsImdpdmVuIjoiTWFyaWEgSm9zw6giLCJwYXJzZS1uYW1lcyI6ZmFsc2UsImRyb3BwaW5nLXBhcnRpY2xlIjoiIiwibm9uLWRyb3BwaW5nLXBhcnRpY2xlIjoiIn0seyJmYW1pbHkiOiJTaXJhYmVsbGEiLCJnaXZlbiI6IlJvc3NhbmEiLCJwYXJzZS1uYW1lcyI6ZmFsc2UsImRyb3BwaW5nLXBhcnRpY2xlIjoiIiwibm9uLWRyb3BwaW5nLXBhcnRpY2xlIjoiIn0seyJmYW1pbHkiOiJOb3R0ZSIsImdpdmVuIjoiU2FsdmF0b3JlIiwicGFyc2UtbmFtZXMiOmZhbHNlLCJkcm9wcGluZy1wYXJ0aWNsZSI6IkRlbGxhIiwibm9uLWRyb3BwaW5nLXBhcnRpY2xlIjoiIn0seyJmYW1pbHkiOiJCb3J6YWNjaGllbGxvIiwiZ2l2ZW4iOiJEb21lbmljYSIsInBhcnNlLW5hbWVzIjpmYWxzZSwiZHJvcHBpbmctcGFydGljbGUiOiIiLCJub24tZHJvcHBpbmctcGFydGljbGUiOiIifSx7ImZhbWlseSI6IkZlbGljaWVsbG8iLCJnaXZlbiI6IkFudG9uaW8iLCJwYXJzZS1uYW1lcyI6ZmFsc2UsImRyb3BwaW5nLXBhcnRpY2xlIjoiIiwibm9uLWRyb3BwaW5nLXBhcnRpY2xlIjoiIn0seyJmYW1pbHkiOiJBbm51bnppYXRvIiwiZ2l2ZW4iOiJMdWNpbyIsInBhcnNlLW5hbWVzIjpmYWxzZSwiZHJvcHBpbmctcGFydGljbGUiOiIiLCJub24tZHJvcHBpbmctcGFydGljbGUiOiIifSx7ImZhbWlseSI6IlNjb3J6aWVsbG8iLCJnaXZlbiI6IkFudG9uZWxsYSIsInBhcnNlLW5hbWVzIjpmYWxzZSwiZHJvcHBpbmctcGFydGljbGUiOiIiLCJub24tZHJvcHBpbmctcGFydGljbGUiOiIifV0sImNvbnRhaW5lci10aXRsZSI6IkludGVybmF0aW9uYWwgam91cm5hbCBvZiBtb2xlY3VsYXIgc2NpZW5jZXMiLCJjb250YWluZXItdGl0bGUtc2hvcnQiOiJJbnQuIEouIE1vbC4gU2NpLiIsImFjY2Vzc2VkIjp7ImRhdGUtcGFydHMiOltbMjAyNiw3LDE5XV19LCJET0kiOiIxMC4zMzkwL0lKTVMyMjE1ODE3NyIsIklTU04iOiIxNDIyLTAwNjciLCJQTUlEIjoiMzQzNjA5NDIiLCJVUkwiOiJodHRwczovL3B1Ym1lZC5uY2JpLm5sbS5uaWguZ292LzM0MzYwOTQyLyIsImlzc3VlZCI6eyJkYXRlLXBhcnRzIjpbWzIwMjEsOCwxXV19LCJhYnN0cmFjdCI6IlRoZSBleGFjdCBtZWNoYW5pc20gdW5kZXJseWluZyBzZWxlY3RpdmUgZG9wYW1pbmVyZ2ljIG5ldXJvZGVnZW5lcmF0aW9uIGlzIG5vdCBjb21wbGV0ZWx5IHVuZGVyc3Rvb2QuIFRoZSBjb21wbGV4IGludGVycGxheSBhbW9uZyB0b3hpYyBhbHBoYS1zeW51Y2xlaW4gYWdncmVnYXRlcywgb3hpZGF0aXZlIHN0cmVzcywgYWx0ZXJlZCBpbnRyYWNlbGx1bGFyIENhMistaG9tZW9zdGFzaXMsIG1pdG9jaG9uZHJpYWwgZHlzZnVuY3Rpb24gYW5kIGRpc3J1cHRpb24gb2YgbWl0b2Nob25kcmlhbCBpbnRlZ3JpdHkgaXMgY29uc2lkZXJlZCBhbW9uZyB0aGUgcGF0aG9nZW5pYyBtZWNoYW5pc21zIGxlYWRpbmcgdG8gZG9wYW1pbmVyZ2ljIG5ldXJvbmFsIGxvc3MuIFdlIGhlcmVpbiBpbnZlc3RpZ2F0ZWQgdGhlIG1vbGVjdWxhciBtZWNoYW5pc21zIGxlYWRpbmcgdG8gbWl0b2Nob25kcmlhbCBkeXNmdW5jdGlvbiBhbmQgaXRzIHJlbGF0aW9uc2hpcCB3aXRoIGFjdGl2YXRpb24gb2YgdGhlIG5ldXJvaW5mbGFtbWF0b3J5IHByb2Nlc3Mgb2NjdXJyaW5nIGluIFBhcmtpbnNvbuKAmXMgZGlzZWFzZS4gVG8gYWRkcmVzcyB0aGVzZSBpc3N1ZXMsIGV4cGVyaW1lbnRzIHdlcmUgcGVyZm9ybWVkIGluIHZpdHJvIGFuZCBpbiB2aXZvIGluIG1pY2UgY2FycnlpbmcgdGhlIGh1bWFuIG11dGF0aW9uIG9mIM6xLXN5bnVjbGVpbiBBNTNUIHVuZGVyIHRoZSBwcmlvbiBtdXJpbmUgcHJvbW90ZXIuIEluIHRoZXNlIG1vZGVscywgdGhlIGV4cHJlc3Npb24gYW5kIGFjdGl2aXR5IG9mIE5DWCBpc29mb3JtcywgYSBmYW1pbHkgb2YgaW1wb3J0YW50IHRyYW5zcG9ydGVycyByZWd1bGF0aW5nIGlvbmljIGhvbWVvc3Rhc2lzIGluIG1hbW1hbGlhbiBjZWxscyB3b3JraW5nIGluIGEgYmlkaXJlY3Rpb25hbCB3YXksIHdlcmUgZXZhbHVhdGVkIGluIG5ldXJvbnMgYW5kIGdsaWFsIGNlbGxzLiBNaXRvY2hvbmRyaWFsIGZ1bmN0aW9uIHdhcyBtb25pdG9yZWQgd2l0aCBjb25mb2NhbCBtaWNyb3Njb3B5IGFuZCBmbHVvcmVzY2VudCBkeWVzIHRvIG1lYXN1cmUgbWl0b2Nob25kcmlhbCBjYWxjaXVtIGNvbnRlbnQgYW5kIG1pdG9jaG9uZHJpYWwgbWVtYnJhbmUgcG90ZW50aWFsLiBQYXJhbGxlbCBleHBlcmltZW50cyB3ZXJlIHBlcmZvcm1lZCBpbiA0IGFuZCAxNi1tb250aC1vbGQgQTUzVC3OsS1zeW51Y2xlaW4gVGcgbWljZSB0byBjb3JyZWxhdGUgdGhlIGZ1bmN0aW9uYWwgZGF0YSBvYnRhaW5lZCBpbiB2aXRybyB3aXRoIG1pdG9jaG9uZHJpYWwgZHlzZnVuY3Rpb24gYW5kIG5ldXJvaW5mbGFtbWF0aW9uIHRocm91Z2ggYmlvY2hlbWljYWwgYW5hbHlzaXMuIFRoZSByZXN1bHRzIG9idGFpbmVkIGRlbW9uc3RyYXRlZDogMS4gaW4gQTUzVCBtaWNlIG1pdG9jaG9uZHJpYWwgZHlzZnVuY3Rpb24gb2NjdXJzIGVhcmx5IGluIG1pZGJyYWluIGFuZCBsYXRlciBpbiBzdHJpYXR1bTsgMi4gbWl0b2Nob25kcmlhbCBkeXNmdW5jdGlvbiBvY2N1cnJpbmcgaW4gdGhlIG1pZGJyYWluIGlzIG1lZGlhdGVkIGJ5IHRoZSBpbXBhaXJtZW50IG9mIE5DWDMgcHJvdGVpbiBleHByZXNzaW9uIGluIG5ldXJvbnMgYW5kIGFzdHJvY3l0ZXM7IDMuIG1pdG9jaG9uZHJpYWwgZHlzZnVuY3Rpb24gb2NjdXJyaW5nIGVhcmx5IGluIG1pZGJyYWluIHRyaWdnZXJzIG5ldXJvaW5mbGFtbWF0aW9uIGxhdGVyIGludG8gdGhlIHN0cmlhdHVtLCB0aHVzIGNvbnRyaWJ1dGluZyB0byBQRCBwcm9ncmVzc2lvbiBkdXJpbmcgbWljZSBhZ2luZy4iLCJwdWJsaXNoZXIiOiJJbnQgSiBNb2wgU2NpIiwiaXNzdWUiOiIxNSIsInZvbHVtZSI6IjIyIn0sImlzVGVtcG9yYXJ5IjpmYWxzZX1dfQ==&quot;,&quot;citationItems&quot;:[{&quot;id&quot;:&quot;0531e1c4-2c52-3f04-851e-cfcb76ee3048&quot;,&quot;itemData&quot;:{&quot;type&quot;:&quot;article-journal&quot;,&quot;id&quot;:&quot;0531e1c4-2c52-3f04-851e-cfcb76ee3048&quot;,&quot;title&quot;:&quot;Ncx3-Induced Mitochondrial Dysfunction in Midbrain Leads to Neuroinflammation in Striatum of A53t-α-Synuclein Transgenic Old Mice&quot;,&quot;author&quot;:[{&quot;family&quot;:&quot;Martino&quot;,&quot;given&quot;:&quot;Rossana&quot;,&quot;parse-names&quot;:false,&quot;dropping-particle&quot;:&quot;&quot;,&quot;non-dropping-particle&quot;:&quot;Di&quot;},{&quot;family&quot;:&quot;Sisalli&quot;,&quot;given&quot;:&quot;Maria Josè&quot;,&quot;parse-names&quot;:false,&quot;dropping-particle&quot;:&quot;&quot;,&quot;non-dropping-particle&quot;:&quot;&quot;},{&quot;family&quot;:&quot;Sirabella&quot;,&quot;given&quot;:&quot;Rossana&quot;,&quot;parse-names&quot;:false,&quot;dropping-particle&quot;:&quot;&quot;,&quot;non-dropping-particle&quot;:&quot;&quot;},{&quot;family&quot;:&quot;Notte&quot;,&quot;given&quot;:&quot;Salvatore&quot;,&quot;parse-names&quot;:false,&quot;dropping-particle&quot;:&quot;Della&quot;,&quot;non-dropping-particle&quot;:&quot;&quot;},{&quot;family&quot;:&quot;Borzacchiello&quot;,&quot;given&quot;:&quot;Domenica&quot;,&quot;parse-names&quot;:false,&quot;dropping-particle&quot;:&quot;&quot;,&quot;non-dropping-particle&quot;:&quot;&quot;},{&quot;family&quot;:&quot;Feliciello&quot;,&quot;given&quot;:&quot;Antonio&quot;,&quot;parse-names&quot;:false,&quot;dropping-particle&quot;:&quot;&quot;,&quot;non-dropping-particle&quot;:&quot;&quot;},{&quot;family&quot;:&quot;Annunziato&quot;,&quot;given&quot;:&quot;Lucio&quot;,&quot;parse-names&quot;:false,&quot;dropping-particle&quot;:&quot;&quot;,&quot;non-dropping-particle&quot;:&quot;&quot;},{&quot;family&quot;:&quot;Scorziello&quot;,&quot;given&quot;:&quot;Antonella&quot;,&quot;parse-names&quot;:false,&quot;dropping-particle&quot;:&quot;&quot;,&quot;non-dropping-particle&quot;:&quot;&quot;}],&quot;container-title&quot;:&quot;International journal of molecular sciences&quot;,&quot;container-title-short&quot;:&quot;Int. J. Mol. Sci.&quot;,&quot;accessed&quot;:{&quot;date-parts&quot;:[[2026,7,19]]},&quot;DOI&quot;:&quot;10.3390/IJMS22158177&quot;,&quot;ISSN&quot;:&quot;1422-0067&quot;,&quot;PMID&quot;:&quot;34360942&quot;,&quot;URL&quot;:&quot;https://pubmed.ncbi.nlm.nih.gov/34360942/&quot;,&quot;issued&quot;:{&quot;date-parts&quot;:[[2021,8,1]]},&quot;abstract&quot;:&quot;The exact mechanism underlying selective dopaminergic neurodegeneration is not completely understood. The complex interplay among toxic alpha-synuclein aggregates, oxidative stress, altered intracellular Ca2+-homeostasis, mitochondrial dysfunction and disruption of mitochondrial integrity is considered among the pathogenic mechanisms leading to dopaminergic neuronal loss. We herein investigated the molecular mechanisms leading to mitochondrial dysfunction and its relationship with activation of the neuroinflammatory process occurring in Parkinson’s disease. To address these issues, experiments were performed in vitro and in vivo in mice carrying the human mutation of α-synuclein A53T under the prion murine promoter. In these models, the expression and activity of NCX isoforms, a family of important transporters regulating ionic homeostasis in mammalian cells working in a bidirectional way, were evaluated in neurons and glial cells. Mitochondrial function was monitored with confocal microscopy and fluorescent dyes to measure mitochondrial calcium content and mitochondrial membrane potential. Parallel experiments were performed in 4 and 16-month-old A53T-α-synuclein Tg mice to correlate the functional data obtained in vitro with mitochondrial dysfunction and neuroinflammation through biochemical analysis. The results obtained demonstrated: 1. in A53T mice mitochondrial dysfunction occurs early in midbrain and later in striatum; 2. mitochondrial dysfunction occurring in the midbrain is mediated by the impairment of NCX3 protein expression in neurons and astrocytes; 3. mitochondrial dysfunction occurring early in midbrain triggers neuroinflammation later into the striatum, thus contributing to PD progression during mice aging.&quot;,&quot;publisher&quot;:&quot;Int J Mol Sci&quot;,&quot;issue&quot;:&quot;15&quot;,&quot;volume&quot;:&quot;22&quot;},&quot;isTemporary&quot;:false}]},{&quot;citationID&quot;:&quot;MENDELEY_CITATION_9cbc1860-a926-4850-a7f7-8d37fea524ab&quot;,&quot;properties&quot;:{&quot;noteIndex&quot;:0},&quot;isEdited&quot;:false,&quot;manualOverride&quot;:{&quot;isManuallyOverridden&quot;:false,&quot;citeprocText&quot;:&quot;&lt;sup&gt;39,40&lt;/sup&gt;&quot;,&quot;manualOverrideText&quot;:&quot;&quot;},&quot;citationTag&quot;:&quot;MENDELEY_CITATION_v3_eyJjaXRhdGlvbklEIjoiTUVOREVMRVlfQ0lUQVRJT05fOWNiYzE4NjAtYTkyNi00ODUwLWE3ZjctOGQzN2ZlYTUyNGFiIiwicHJvcGVydGllcyI6eyJub3RlSW5kZXgiOjB9LCJpc0VkaXRlZCI6ZmFsc2UsIm1hbnVhbE92ZXJyaWRlIjp7ImlzTWFudWFsbHlPdmVycmlkZGVuIjpmYWxzZSwiY2l0ZXByb2NUZXh0IjoiPHN1cD4zOSw0MDwvc3VwPiIsIm1hbnVhbE92ZXJyaWRlVGV4dCI6IiJ9LCJjaXRhdGlvbkl0ZW1zIjpbeyJpZCI6ImQzOGVhOGQ3LTljOTMtM2EyMy1hMWJkLTIwOWQzZWNjN2ZhZiIsIml0ZW1EYXRhIjp7InR5cGUiOiJhcnRpY2xlLWpvdXJuYWwiLCJpZCI6ImQzOGVhOGQ3LTljOTMtM2EyMy1hMWJkLTIwOWQzZWNjN2ZhZiIsInRpdGxlIjoiQWx0ZXJlZCBoZXBhcmFuIHN1bGZhdGUgbWV0YWJvbGlzbSBkdXJpbmcgZGV2ZWxvcG1lbnQgdHJpZ2dlcnMgZG9wYW1pbmUtZGVwZW5kZW50IGF1dGlzdGljLWJlaGF2aW91cnMgaW4gbW9kZWxzIG9mIGx5c29zb21hbCBzdG9yYWdlIGRpc29yZGVycyIsImF1dGhvciI6W3siZmFtaWx5IjoiUmlzaSIsImdpdmVuIjoiTWFyaWEiLCJwYXJzZS1uYW1lcyI6ZmFsc2UsImRyb3BwaW5nLXBhcnRpY2xlIjoiIiwibm9uLWRyb3BwaW5nLXBhcnRpY2xlIjoiRGUifSx7ImZhbWlseSI6IlR1ZmFubyIsImdpdmVuIjoiTWljaGVsZSIsInBhcnNlLW5hbWVzIjpmYWxzZSwiZHJvcHBpbmctcGFydGljbGUiOiIiLCJub24tZHJvcHBpbmctcGFydGljbGUiOiIifSx7ImZhbWlseSI6IkFsdmlubyIsImdpdmVuIjoiRmlsb21lbmEgR3JhemlhIiwicGFyc2UtbmFtZXMiOmZhbHNlLCJkcm9wcGluZy1wYXJ0aWNsZSI6IiIsIm5vbi1kcm9wcGluZy1wYXJ0aWNsZSI6IiJ9LHsiZmFtaWx5IjoiRmVycmFybyIsImdpdmVuIjoiTWFyaWEgR3JhemlhIiwicGFyc2UtbmFtZXMiOmZhbHNlLCJkcm9wcGluZy1wYXJ0aWNsZSI6IiIsIm5vbi1kcm9wcGluZy1wYXJ0aWNsZSI6IiJ9LHsiZmFtaWx5IjoiVG9ycm9taW5vIiwiZ2l2ZW4iOiJHaXVsaWEiLCJwYXJzZS1uYW1lcyI6ZmFsc2UsImRyb3BwaW5nLXBhcnRpY2xlIjoiIiwibm9uLWRyb3BwaW5nLXBhcnRpY2xlIjoiIn0seyJmYW1pbHkiOiJHaWdhbnRlIiwiZ2l2ZW4iOiJZbGVuaWEiLCJwYXJzZS1uYW1lcyI6ZmFsc2UsImRyb3BwaW5nLXBhcnRpY2xlIjoiIiwibm9uLWRyb3BwaW5nLXBhcnRpY2xlIjoiIn0seyJmYW1pbHkiOiJNb25mcmVnb2xhIiwiZ2l2ZW4iOiJKbGVuaWEiLCJwYXJzZS1uYW1lcyI6ZmFsc2UsImRyb3BwaW5nLXBhcnRpY2xlIjoiIiwibm9uLWRyb3BwaW5nLXBhcnRpY2xlIjoiIn0seyJmYW1pbHkiOiJNYXJyb2NjbyIsImdpdmVuIjoiRWxlbmEiLCJwYXJzZS1uYW1lcyI6ZmFsc2UsImRyb3BwaW5nLXBhcnRpY2xlIjoiIiwibm9uLWRyb3BwaW5nLXBhcnRpY2xlIjoiIn0seyJmYW1pbHkiOiJQdWxjcmFubyIsImdpdmVuIjoiU2FsdmF0b3JlIiwicGFyc2UtbmFtZXMiOmZhbHNlLCJkcm9wcGluZy1wYXJ0aWNsZSI6IiIsIm5vbi1kcm9wcGluZy1wYXJ0aWNsZSI6IiJ9LHsiZmFtaWx5IjoiVHVuaXNpIiwiZ2l2ZW4iOiJMZWEiLCJwYXJzZS1uYW1lcyI6ZmFsc2UsImRyb3BwaW5nLXBhcnRpY2xlIjoiIiwibm9uLWRyb3BwaW5nLXBhcnRpY2xlIjoiIn0seyJmYW1pbHkiOiJMdWJyYW5vIiwiZ2l2ZW4iOiJDbGF1ZGlhIiwicGFyc2UtbmFtZXMiOmZhbHNlLCJkcm9wcGluZy1wYXJ0aWNsZSI6IiIsIm5vbi1kcm9wcGluZy1wYXJ0aWNsZSI6IiJ9LHsiZmFtaWx5IjoiUGFweS1HYXJjaWEiLCJnaXZlbiI6IkR1bGNlIiwicGFyc2UtbmFtZXMiOmZhbHNlLCJkcm9wcGluZy1wYXJ0aWNsZSI6IiIsIm5vbi1kcm9wcGluZy1wYXJ0aWNsZSI6IiJ9LHsiZmFtaWx5IjoiVHVjaG1hbiIsImdpdmVuIjoiWWFha292IiwicGFyc2UtbmFtZXMiOmZhbHNlLCJkcm9wcGluZy1wYXJ0aWNsZSI6IiIsIm5vbi1kcm9wcGluZy1wYXJ0aWNsZSI6IiJ9LHsiZmFtaWx5IjoiU2FsbGVvIiwiZ2l2ZW4iOiJBbGJlcnRvIiwicGFyc2UtbmFtZXMiOmZhbHNlLCJkcm9wcGluZy1wYXJ0aWNsZSI6IiIsIm5vbi1kcm9wcGluZy1wYXJ0aWNsZSI6IiJ9LHsiZmFtaWx5IjoiU2FudG9ybyIsImdpdmVuIjoiRnJhbmNlc2NhIiwicGFyc2UtbmFtZXMiOmZhbHNlLCJkcm9wcGluZy1wYXJ0aWNsZSI6IiIsIm5vbi1kcm9wcGluZy1wYXJ0aWNsZSI6IiJ9LHsiZmFtaWx5IjoiQmVsbGVuY2hpIiwiZ2l2ZW4iOiJHaWFuIENhcmxvIiwicGFyc2UtbmFtZXMiOmZhbHNlLCJkcm9wcGluZy1wYXJ0aWNsZSI6IiIsIm5vbi1kcm9wcGluZy1wYXJ0aWNsZSI6IiJ9LHsiZmFtaWx5IjoiQ3Jpc3Rpbm8iLCJnaXZlbiI6Ikx1aWdpYSIsInBhcnNlLW5hbWVzIjpmYWxzZSwiZHJvcHBpbmctcGFydGljbGUiOiIiLCJub24tZHJvcHBpbmctcGFydGljbGUiOiIifSx7ImZhbWlseSI6IkJhbGxhYmlvIiwiZ2l2ZW4iOiJBbmRyZWEiLCJwYXJzZS1uYW1lcyI6ZmFsc2UsImRyb3BwaW5nLXBhcnRpY2xlIjoiIiwibm9uLWRyb3BwaW5nLXBhcnRpY2xlIjoiIn0seyJmYW1pbHkiOiJGcmFsZGkiLCJnaXZlbiI6IkFsZXNzYW5kcm8iLCJwYXJzZS1uYW1lcyI6ZmFsc2UsImRyb3BwaW5nLXBhcnRpY2xlIjoiIiwibm9uLWRyb3BwaW5nLXBhcnRpY2xlIjoiIn0seyJmYW1pbHkiOiJMZW9uaWJ1cyIsImdpdmVuIjoiRWx2aXJhIiwicGFyc2UtbmFtZXMiOmZhbHNlLCJkcm9wcGluZy1wYXJ0aWNsZSI6IiIsIm5vbi1kcm9wcGluZy1wYXJ0aWNsZSI6IkRlIn1dLCJjb250YWluZXItdGl0bGUiOiJOYXR1cmUgQ29tbXVuaWNhdGlvbnMgMjAyMSAxMjoxIiwiYWNjZXNzZWQiOnsiZGF0ZS1wYXJ0cyI6W1syMDI2LDcsMTldXX0sIkRPSSI6IjEwLjEwMzgvczQxNDY3LTAyMS0yMzkwMy01IiwiSVNTTiI6IjIwNDEtMTcyMyIsIlBNSUQiOiIzNDEwODQ4NiIsIlVSTCI6Imh0dHBzOi8vd3d3Lm5hdHVyZS5jb20vYXJ0aWNsZXMvczQxNDY3LTAyMS0yMzkwMy01IiwiaXNzdWVkIjp7ImRhdGUtcGFydHMiOltbMjAyMSw2LDldXX0sInBhZ2UiOiIzNDk1LSIsImFic3RyYWN0IjoiTHlzb3NvbWFsIHN0b3JhZ2UgZGlzb3JkZXJzIGNoYXJhY3Rlcml6ZWQgYnkgYWx0ZXJlZCBtZXRhYm9saXNtIG9mIGhlcGFyYW4gc3VsZmF0ZSwgaW5jbHVkaW5nIE11Y29wb2x5c2FjY2hhcmlkb3NpcyAoTVBTKSBJSUkgYW5kIE1QUy1JSSwgZXhoaWJpdCBseXNvc29tYWwgZHlzZnVuY3Rpb25zIGxlYWRpbmcgdG8gbmV1cm9kZWdlbmVyYXRpb24gYW5kIGRlbWVudGlhIGluIGNoaWxkcmVuLiBJbiBseXNvc29tYWwgc3RvcmFnZSBkaXNvcmRlcnMsIGRlbWVudGlhIGlzIHByZWNlZGVkIGJ5IHNldmVyZSBhbmQgdGhlcmFweS1yZXNpc3RhbnQgYXV0aXN0aWMtbGlrZSBzeW1wdG9tcyBvZiB1bmtub3duIGNhdXNlLiBVc2luZyBtb3VzZSBhbmQgY2VsbHVsYXIgbW9kZWxzIG9mIE1QUy1JSUlBLCB3ZSBkaXNjb3ZlcmVkIHRoYXQgYXV0aXN0aWMtbGlrZSBiZWhhdmlvdXJzIGFyZSBkdWUgdG8gaW5jcmVhc2VkIHByb2xpZmVyYXRpb24gb2YgbWVzZW5jZXBoYWxpYyBkb3BhbWluZSBuZXVyb25zIG9yaWdpbmF0aW5nIGR1cmluZyBlbWJyeW9nZW5lc2lzLCB3aGljaCBpcyBub3QgZHVlIHRvIGx5c29zb21hbCBkeXNmdW5jdGlvbiwgYnV0IHRvIGFsdGVyZWQgSFMgZnVuY3Rpb24uIEh5cGVyZG9wYW1pbmVyZ2lhIGFuZCBhdXRpc3RpYy1saWtlIGJlaGF2aW91cnMgYXJlIGNvcnJlY3RlZCBieSB0aGUgZG9wYW1pbmUgRDEtbGlrZSByZWNlcHRvciBhbnRhZ29uaXN0IFNDSC0yMzM5MCwgcHJvdmlkaW5nIGEgcG90ZW50aWFsIGFsdGVybmF0aXZlIHN0cmF0ZWd5IHRvIHRoZSBEMi1saWtlIGFudGFnb25pc3QgaGFsb3Blcmlkb2wgdGhhdCBoYXMgb25seSBtaW5pbWFsIHRoZXJhcGV1dGljIGVmZmVjdHMgaW4gTVBTLUlJSUEuIFRoZXNlIGZpbmRpbmdzIGlkZW50aWZ5IGVtYnJ5b25pYyBkb3BhbWluZXJnaWMgbmV1cm9kZXZlbG9wbWVudGFsIGRlZmVjdHMgZHVlIHRvIGFsdGVyZWQgZnVuY3Rpb24gb2YgSFMgbGVhZGluZyB0byBhdXRpc3RpYy1saWtlIGJlaGF2aW91cnMgaW4gTVBTLUlJIGFuZCBNUFMtSUlJQSBhbmQgc3VwcG9ydCBldmlkZW5jZSBzaG93aW5nIHRoYXQgYWx0ZXJlZCBIUy1yZWxhdGVkIGdlbmUgZnVuY3Rpb24gaXMgY2F1c2F0aXZlIG9mIGF1dGlzbS4gTHlzb3NvbWFsIHN0b3JhZ2UgZGlzb3JkZXJzLCBjaGFyYWN0ZXJpemVkIGJ5IGFsdGVyZWQgbWV0YWJvbGlzbSBvZiBoZXBhcmFuIHN1bGZhdGUsIGNhdXNlIGF1dGlzdGljIHN5bXB0b21zIGZvbGxvd2VkIGJ5IGRlbWVudGlhIGluIGNoaWxkcmVuLiBIZXJlLCB0aGUgYXV0aG9ycyBzaG93IHRoYXQgZW1icnlvbmljIGRvcGFtaW5lcmdpYyBuZXVyb2RldmVsb3BtZW50YWwgZGVmZWN0cyBkdWUgdG8gYWx0ZXJlZCBmdW5jdGlvbiBvZiBoZXBhcmFuIHN1bGZhdGUgY2F1c2UgYXV0aXN0aWMgYmVoYXZpb3VycyBpbiBtaWNlLiIsInB1Ymxpc2hlciI6Ik5hdHVyZSBQdWJsaXNoaW5nIEdyb3VwIiwiaXNzdWUiOiIxIiwidm9sdW1lIjoiMTIiLCJjb250YWluZXItdGl0bGUtc2hvcnQiOiIifSwiaXNUZW1wb3JhcnkiOmZhbHNlfSx7ImlkIjoiOTg0N2I0OTQtOGM5MC0zMDYzLWI2ZmItYzExNmM1ZmE5NTljIiwiaXRlbURhdGEiOnsidHlwZSI6ImFydGljbGUtam91cm5hbCIsImlkIjoiOTg0N2I0OTQtOGM5MC0zMDYzLWI2ZmItYzExNmM1ZmE5NTljIiwidGl0bGUiOiJQYXhpbm9zIGFuZCBGcmFua2xpbidzIFRoZSBtb3VzZSBicmFpbiBpbiBzdGVyZW90YXhpYyBjb29yZGluYXRlcyIsImF1dGhvciI6W3siZmFtaWx5IjoiUGF4aW5vcyIsImdpdmVuIjoiR2VvcmdlLiIsInBhcnNlLW5hbWVzIjpmYWxzZSwiZHJvcHBpbmctcGFydGljbGUiOiIiLCJub24tZHJvcHBpbmctcGFydGljbGUiOiIifSx7ImZhbWlseSI6IkZyYW5rbGluIiwiZ2l2ZW4iOiJLZWl0aCBCLiBKLi4iLCJwYXJzZS1uYW1lcyI6ZmFsc2UsImRyb3BwaW5nLXBhcnRpY2xlIjoiIiwibm9uLWRyb3BwaW5nLXBhcnRpY2xlIjoiIn1dLCJhY2Nlc3NlZCI6eyJkYXRlLXBhcnRzIjpbWzIwMjYsNywxOV1dfSwiSVNCTiI6Ijk3ODAxMjgxNjE1ODYiLCJVUkwiOiJodHRwczovL2Jvb2tzLmdvb2dsZS5jb20vYm9va3MvYWJvdXQvUGF4aW5vc19hbmRfRnJhbmtsaW5fc190aGVfTW91c2VfQnJhaW5faS5odG1sP2lkPXgzYVFEd0FBUUJBSiIsImlzc3VlZCI6eyJkYXRlLXBhcnRzIjpbWzIwMTldXX0sImFic3RyYWN0IjoiRmlmdGggZWRpdGlvbi4gRnJhbmtsaW4ncyBuYW1lIGFwcGVhcnMgZmlyc3Qgb24gdGhlIGVhcmxpZXIgZWRpdGlvbi4gU2luY2UgdGhlIHB1YmxpY2F0aW9uIG9mIGl0cyBmaXJzdCBlZGl0aW9uIGluIDE5OTYsIGhhcyByZWNlaXZlZCB2aXJ0dWFsbHkgdW5pdmVyc2FsIGFjY2VwdGFuY2UgaW4gbmV1cm9zY2llbmNlIGFzIHRoZSBhdXRob3JpdGF0aXZlIHNvdXJjZSBmb3Igc3RlcmVvdGF4aWMgY29vcmRpbmF0ZXMgYW5kIGRlbGluZWF0aW9ucy4gVGhpcyBhdGxhcyBpcyBjb25zdHJ1Y3RlZCBpbiB0aGUgc3R5bGUgb2YgVGhlIFJhdCBCcmFpbiBpbiBTdGVyZW90YXhpYyBDb29yZGluYXRlcy4gVGhlIGNvbXBsZXRlbHkgcmV2aXNlZCBhbmQgdXBkYXRlZCBmb3VydGggZWRpdGlvbiBvZiBQYXhpbm9zIGFuZCBGcmFua2xpbidzIHRoaXMgYm9vayBmZWF0dXJlcyBoaWdoLXF1YWxpdHkgY29sb3IgcGxhdGVzIHNjYW5uZWQgYnkgdGhlIHJlbm93bmVkIG1pY3Jvc2NvcHkgdW5pdCBvZiB0aGUgQWxsZW4gSW5zdGl0dXRlIGZvciBCcmFpbiBTY2llbmNlLiBDb25zdHJ1Y3RlZCBieSB0aGUgbGVhZGVycyBpbiBuZXVyb2FuYXRvbWljYWwgYXRsYXMgZGV2ZWxvcG1lbnQsIHRoZSBuZXcgZWRpdGlvbiB3aWxsIG1haW50YWluIHRoZSBwb3NpdGlvbiBvZiB0aGUgYXRsYXMgYXMgYW4gaW5kaXNwZW5zYWJsZSByZXNvdXJjZSBmb3Igc2NpZW50aXN0cyB3b3JraW5nIG9uIHRoZSBtb3VzZSBicmFpbi4gTmV3IHRvIHRoaXMgZWRpdGlvbjogRnVsbCBjb2xvciB0aHJvdWdob3V0LiBBIGxsIHBsYXRlcyBhbmQgZGlhZ3JhbXMsIGFzIHdlbGwgYXMgQWRvYmUgSWxsdXN0cmF0b3IgZmlsZXMgb2YgdGhlIGRpYWdyYW1zLCBhbmQgYSB2YXJpZXR5IG9mIGFkZGl0aW9uYWwgdXNlZnVsIG1hdGVyaWFsLiBDb3JvbmFsIGFuZCBzYWdpdHRhbCBkaWFncmFtcyBhcmUgY29tcGxldGVseSByZXdvcmtlZCBhbmQgdXBkYXRlZC4gUmhvbWJvbWVyaWMgYm9yZGVycyBpbmNsdWRlZCBpbiBzYWdpdHRhbCBmaWd1cmVzLCBmb3IgdGhlIGZpcnN0IHRpbWUgaW4gbWFtbWFscy4gTWljcm9zY29waWMgcGxhdGVzIGFyZSBzY2FubmVkIHdpdGggYSBuZXcgbWV0aG9kIGluIG11Y2ggaGlnaGVyIHF1YWxpdHkuIEZyb250IENvdmVyOyBJbnNpZGUgRnJvbnQgQ292ZXI7IFBheGlub3MgYW5kIEZyYW5rbGluJ3MgVGhlIE1vdXNlIEJyYWluIGluIFN0ZXJlb3RheGljIENvb3JkaW5hdGVzOyBDb3B5cmlnaHQ7IERlZGljYXRpb247IENvbnRlbnRzOyBQcmVmYWNlOyBSZXByb2R1Y3Rpb24gb2YgQXRsYXMgRmlndXJlcyBpbiBPdGhlciBQdWJsaWNhdGlvbnM7IEFja25vd2xlZGdlbWVudHM7IEtleSBmZWF0dXJlcyBvZiB0aGUgRmlmdGggRWRpdGlvbjsgSW50cm9kdWN0aW9uOyBTdXJnZXJ5OyBIaXN0b2xvZ3k7IFByZXBhcmF0aW9uIG9mIEltYWdlcyBhbmQgRHJhd2luZ3M7IENvcm9uYWwsIFNhZ2l0dGFsLCBIb3Jpem9udGFsIFBsYW5lcyBhbmQgYW4gRXhhbXBsZTsgT250b2xvZ3ksIE5vbWVuY2xhdHVyZSBhbmQgQWJicmV2aWF0aW9uczsgVGhlIEJhc2lzIG9mIERlbGluZWF0aW9uIG9mIFN0cnVjdHVyZXM7IFRlbGVuY2VwaGFsb24gLS0gUGFsbGl1bTsgTmVvY29ydGV4OyBCYWNrZ3JvdW5kIGxpdGVyYXR1cmU7IEhpcHBvY2FtcGFsIFJlZ2lvbjsgQmFja2dyb3VuZCBsaXRlcmF0dXJlOyBPbGZhY3RvcnkgYXJlYXM7IEJhY2tncm91bmQgbGl0ZXJhdHVyZSIsInB1Ymxpc2hlciI6IkFjYWRlbWljIFByZXNzLCBhbiBpbXByaW50IG9mIEVsc2V2aWVyIn0sImlzVGVtcG9yYXJ5IjpmYWxzZX1dfQ==&quot;,&quot;citationItems&quot;:[{&quot;id&quot;:&quot;d38ea8d7-9c93-3a23-a1bd-209d3ecc7faf&quot;,&quot;itemData&quot;:{&quot;type&quot;:&quot;article-journal&quot;,&quot;id&quot;:&quot;d38ea8d7-9c93-3a23-a1bd-209d3ecc7faf&quot;,&quot;title&quot;:&quot;Altered heparan sulfate metabolism during development triggers dopamine-dependent autistic-behaviours in models of lysosomal storage disorders&quot;,&quot;author&quot;:[{&quot;family&quot;:&quot;Risi&quot;,&quot;given&quot;:&quot;Maria&quot;,&quot;parse-names&quot;:false,&quot;dropping-particle&quot;:&quot;&quot;,&quot;non-dropping-particle&quot;:&quot;De&quot;},{&quot;family&quot;:&quot;Tufano&quot;,&quot;given&quot;:&quot;Michele&quot;,&quot;parse-names&quot;:false,&quot;dropping-particle&quot;:&quot;&quot;,&quot;non-dropping-particle&quot;:&quot;&quot;},{&quot;family&quot;:&quot;Alvino&quot;,&quot;given&quot;:&quot;Filomena Grazia&quot;,&quot;parse-names&quot;:false,&quot;dropping-particle&quot;:&quot;&quot;,&quot;non-dropping-particle&quot;:&quot;&quot;},{&quot;family&quot;:&quot;Ferraro&quot;,&quot;given&quot;:&quot;Maria Grazia&quot;,&quot;parse-names&quot;:false,&quot;dropping-particle&quot;:&quot;&quot;,&quot;non-dropping-particle&quot;:&quot;&quot;},{&quot;family&quot;:&quot;Torromino&quot;,&quot;given&quot;:&quot;Giulia&quot;,&quot;parse-names&quot;:false,&quot;dropping-particle&quot;:&quot;&quot;,&quot;non-dropping-particle&quot;:&quot;&quot;},{&quot;family&quot;:&quot;Gigante&quot;,&quot;given&quot;:&quot;Ylenia&quot;,&quot;parse-names&quot;:false,&quot;dropping-particle&quot;:&quot;&quot;,&quot;non-dropping-particle&quot;:&quot;&quot;},{&quot;family&quot;:&quot;Monfregola&quot;,&quot;given&quot;:&quot;Jlenia&quot;,&quot;parse-names&quot;:false,&quot;dropping-particle&quot;:&quot;&quot;,&quot;non-dropping-particle&quot;:&quot;&quot;},{&quot;family&quot;:&quot;Marrocco&quot;,&quot;given&quot;:&quot;Elena&quot;,&quot;parse-names&quot;:false,&quot;dropping-particle&quot;:&quot;&quot;,&quot;non-dropping-particle&quot;:&quot;&quot;},{&quot;family&quot;:&quot;Pulcrano&quot;,&quot;given&quot;:&quot;Salvatore&quot;,&quot;parse-names&quot;:false,&quot;dropping-particle&quot;:&quot;&quot;,&quot;non-dropping-particle&quot;:&quot;&quot;},{&quot;family&quot;:&quot;Tunisi&quot;,&quot;given&quot;:&quot;Lea&quot;,&quot;parse-names&quot;:false,&quot;dropping-particle&quot;:&quot;&quot;,&quot;non-dropping-particle&quot;:&quot;&quot;},{&quot;family&quot;:&quot;Lubrano&quot;,&quot;given&quot;:&quot;Claudia&quot;,&quot;parse-names&quot;:false,&quot;dropping-particle&quot;:&quot;&quot;,&quot;non-dropping-particle&quot;:&quot;&quot;},{&quot;family&quot;:&quot;Papy-Garcia&quot;,&quot;given&quot;:&quot;Dulce&quot;,&quot;parse-names&quot;:false,&quot;dropping-particle&quot;:&quot;&quot;,&quot;non-dropping-particle&quot;:&quot;&quot;},{&quot;family&quot;:&quot;Tuchman&quot;,&quot;given&quot;:&quot;Yaakov&quot;,&quot;parse-names&quot;:false,&quot;dropping-particle&quot;:&quot;&quot;,&quot;non-dropping-particle&quot;:&quot;&quot;},{&quot;family&quot;:&quot;Salleo&quot;,&quot;given&quot;:&quot;Alberto&quot;,&quot;parse-names&quot;:false,&quot;dropping-particle&quot;:&quot;&quot;,&quot;non-dropping-particle&quot;:&quot;&quot;},{&quot;family&quot;:&quot;Santoro&quot;,&quot;given&quot;:&quot;Francesca&quot;,&quot;parse-names&quot;:false,&quot;dropping-particle&quot;:&quot;&quot;,&quot;non-dropping-particle&quot;:&quot;&quot;},{&quot;family&quot;:&quot;Bellenchi&quot;,&quot;given&quot;:&quot;Gian Carlo&quot;,&quot;parse-names&quot;:false,&quot;dropping-particle&quot;:&quot;&quot;,&quot;non-dropping-particle&quot;:&quot;&quot;},{&quot;family&quot;:&quot;Cristino&quot;,&quot;given&quot;:&quot;Luigia&quot;,&quot;parse-names&quot;:false,&quot;dropping-particle&quot;:&quot;&quot;,&quot;non-dropping-particle&quot;:&quot;&quot;},{&quot;family&quot;:&quot;Ballabio&quot;,&quot;given&quot;:&quot;Andrea&quot;,&quot;parse-names&quot;:false,&quot;dropping-particle&quot;:&quot;&quot;,&quot;non-dropping-particle&quot;:&quot;&quot;},{&quot;family&quot;:&quot;Fraldi&quot;,&quot;given&quot;:&quot;Alessandro&quot;,&quot;parse-names&quot;:false,&quot;dropping-particle&quot;:&quot;&quot;,&quot;non-dropping-particle&quot;:&quot;&quot;},{&quot;family&quot;:&quot;Leonibus&quot;,&quot;given&quot;:&quot;Elvira&quot;,&quot;parse-names&quot;:false,&quot;dropping-particle&quot;:&quot;&quot;,&quot;non-dropping-particle&quot;:&quot;De&quot;}],&quot;container-title&quot;:&quot;Nature Communications 2021 12:1&quot;,&quot;accessed&quot;:{&quot;date-parts&quot;:[[2026,7,19]]},&quot;DOI&quot;:&quot;10.1038/s41467-021-23903-5&quot;,&quot;ISSN&quot;:&quot;2041-1723&quot;,&quot;PMID&quot;:&quot;34108486&quot;,&quot;URL&quot;:&quot;https://www.nature.com/articles/s41467-021-23903-5&quot;,&quot;issued&quot;:{&quot;date-parts&quot;:[[2021,6,9]]},&quot;page&quot;:&quot;3495-&quot;,&quot;abstract&quot;:&quot;Lysosomal storage disorders characterized by altered metabolism of heparan sulfate, including Mucopolysaccharidosis (MPS) III and MPS-II, exhibit lysosomal dysfunctions leading to neurodegeneration and dementia in children. In lysosomal storage disorders, dementia is preceded by severe and therapy-resistant autistic-like symptoms of unknown cause. Using mouse and cellular models of MPS-IIIA, we discovered that autistic-like behaviours are due to increased proliferation of mesencephalic dopamine neurons originating during embryogenesis, which is not due to lysosomal dysfunction, but to altered HS function. Hyperdopaminergia and autistic-like behaviours are corrected by the dopamine D1-like receptor antagonist SCH-23390, providing a potential alternative strategy to the D2-like antagonist haloperidol that has only minimal therapeutic effects in MPS-IIIA. These findings identify embryonic dopaminergic neurodevelopmental defects due to altered function of HS leading to autistic-like behaviours in MPS-II and MPS-IIIA and support evidence showing that altered HS-related gene function is causative of autism. Lysosomal storage disorders, characterized by altered metabolism of heparan sulfate, cause autistic symptoms followed by dementia in children. Here, the authors show that embryonic dopaminergic neurodevelopmental defects due to altered function of heparan sulfate cause autistic behaviours in mice.&quot;,&quot;publisher&quot;:&quot;Nature Publishing Group&quot;,&quot;issue&quot;:&quot;1&quot;,&quot;volume&quot;:&quot;12&quot;,&quot;container-title-short&quot;:&quot;&quot;},&quot;isTemporary&quot;:false},{&quot;id&quot;:&quot;9847b494-8c90-3063-b6fb-c116c5fa959c&quot;,&quot;itemData&quot;:{&quot;type&quot;:&quot;article-journal&quot;,&quot;id&quot;:&quot;9847b494-8c90-3063-b6fb-c116c5fa959c&quot;,&quot;title&quot;:&quot;Paxinos and Franklin's The mouse brain in stereotaxic coordinates&quot;,&quot;author&quot;:[{&quot;family&quot;:&quot;Paxinos&quot;,&quot;given&quot;:&quot;George.&quot;,&quot;parse-names&quot;:false,&quot;dropping-particle&quot;:&quot;&quot;,&quot;non-dropping-particle&quot;:&quot;&quot;},{&quot;family&quot;:&quot;Franklin&quot;,&quot;given&quot;:&quot;Keith B. J..&quot;,&quot;parse-names&quot;:false,&quot;dropping-particle&quot;:&quot;&quot;,&quot;non-dropping-particle&quot;:&quot;&quot;}],&quot;accessed&quot;:{&quot;date-parts&quot;:[[2026,7,19]]},&quot;ISBN&quot;:&quot;9780128161586&quot;,&quot;URL&quot;:&quot;https://books.google.com/books/about/Paxinos_and_Franklin_s_the_Mouse_Brain_i.html?id=x3aQDwAAQBAJ&quot;,&quot;issued&quot;:{&quot;date-parts&quot;:[[2019]]},&quot;abstract&quot;:&quot;Fifth edition. Franklin's name appears first on the earlier edition. Since the publication of its first edition in 1996, has received virtually universal acceptance in neuroscience as the authoritative source for stereotaxic coordinates and delineations. This atlas is constructed in the style of The Rat Brain in Stereotaxic Coordinates. The completely revised and updated fourth edition of Paxinos and Franklin's this book features high-quality color plates scanned by the renowned microscopy unit of the Allen Institute for Brain Science. Constructed by the leaders in neuroanatomical atlas development, the new edition will maintain the position of the atlas as an indispensable resource for scientists working on the mouse brain. New to this edition: Full color throughout. A ll plates and diagrams, as well as Adobe Illustrator files of the diagrams, and a variety of additional useful material. Coronal and sagittal diagrams are completely reworked and updated. Rhombomeric borders included in sagittal figures, for the first time in mammals. Microscopic plates are scanned with a new method in much higher quality. Front Cover; Inside Front Cover; Paxinos and Franklin's The Mouse Brain in Stereotaxic Coordinates; Copyright; Dedication; Contents; Preface; Reproduction of Atlas Figures in Other Publications; Acknowledgements; Key features of the Fifth Edition; Introduction; Surgery; Histology; Preparation of Images and Drawings; Coronal, Sagittal, Horizontal Planes and an Example; Ontology, Nomenclature and Abbreviations; The Basis of Delineation of Structures; Telencephalon -- Pallium; Neocortex; Background literature; Hippocampal Region; Background literature; Olfactory areas; Background literature&quot;,&quot;publisher&quot;:&quot;Academic Press, an imprint of Elsevier&quot;},&quot;isTemporary&quot;:false}]},{&quot;citationID&quot;:&quot;MENDELEY_CITATION_cb3a8ff9-d924-4def-a6f2-1edf075567eb&quot;,&quot;properties&quot;:{&quot;noteIndex&quot;:0},&quot;isEdited&quot;:false,&quot;manualOverride&quot;:{&quot;isManuallyOverridden&quot;:false,&quot;citeprocText&quot;:&quot;&lt;sup&gt;40&lt;/sup&gt;&quot;,&quot;manualOverrideText&quot;:&quot;&quot;},&quot;citationItems&quot;:[{&quot;id&quot;:&quot;9847b494-8c90-3063-b6fb-c116c5fa959c&quot;,&quot;itemData&quot;:{&quot;type&quot;:&quot;article-journal&quot;,&quot;id&quot;:&quot;9847b494-8c90-3063-b6fb-c116c5fa959c&quot;,&quot;title&quot;:&quot;Paxinos and Franklin's The mouse brain in stereotaxic coordinates&quot;,&quot;author&quot;:[{&quot;family&quot;:&quot;Paxinos&quot;,&quot;given&quot;:&quot;George.&quot;,&quot;parse-names&quot;:false,&quot;dropping-particle&quot;:&quot;&quot;,&quot;non-dropping-particle&quot;:&quot;&quot;},{&quot;family&quot;:&quot;Franklin&quot;,&quot;given&quot;:&quot;Keith B. J..&quot;,&quot;parse-names&quot;:false,&quot;dropping-particle&quot;:&quot;&quot;,&quot;non-dropping-particle&quot;:&quot;&quot;}],&quot;accessed&quot;:{&quot;date-parts&quot;:[[2026,7,19]]},&quot;ISBN&quot;:&quot;9780128161586&quot;,&quot;URL&quot;:&quot;https://books.google.com/books/about/Paxinos_and_Franklin_s_the_Mouse_Brain_i.html?id=x3aQDwAAQBAJ&quot;,&quot;issued&quot;:{&quot;date-parts&quot;:[[2019]]},&quot;abstract&quot;:&quot;Fifth edition. Franklin's name appears first on the earlier edition. Since the publication of its first edition in 1996, has received virtually universal acceptance in neuroscience as the authoritative source for stereotaxic coordinates and delineations. This atlas is constructed in the style of The Rat Brain in Stereotaxic Coordinates. The completely revised and updated fourth edition of Paxinos and Franklin's this book features high-quality color plates scanned by the renowned microscopy unit of the Allen Institute for Brain Science. Constructed by the leaders in neuroanatomical atlas development, the new edition will maintain the position of the atlas as an indispensable resource for scientists working on the mouse brain. New to this edition: Full color throughout. A ll plates and diagrams, as well as Adobe Illustrator files of the diagrams, and a variety of additional useful material. Coronal and sagittal diagrams are completely reworked and updated. Rhombomeric borders included in sagittal figures, for the first time in mammals. Microscopic plates are scanned with a new method in much higher quality. Front Cover; Inside Front Cover; Paxinos and Franklin's The Mouse Brain in Stereotaxic Coordinates; Copyright; Dedication; Contents; Preface; Reproduction of Atlas Figures in Other Publications; Acknowledgements; Key features of the Fifth Edition; Introduction; Surgery; Histology; Preparation of Images and Drawings; Coronal, Sagittal, Horizontal Planes and an Example; Ontology, Nomenclature and Abbreviations; The Basis of Delineation of Structures; Telencephalon -- Pallium; Neocortex; Background literature; Hippocampal Region; Background literature; Olfactory areas; Background literature&quot;,&quot;publisher&quot;:&quot;Academic Press, an imprint of Elsevier&quot;,&quot;container-title-short&quot;:&quot;&quot;},&quot;isTemporary&quot;:false}],&quot;citationTag&quot;:&quot;MENDELEY_CITATION_v3_eyJjaXRhdGlvbklEIjoiTUVOREVMRVlfQ0lUQVRJT05fY2IzYThmZjktZDkyNC00ZGVmLWE2ZjItMWVkZjA3NTU2N2ViIiwicHJvcGVydGllcyI6eyJub3RlSW5kZXgiOjB9LCJpc0VkaXRlZCI6ZmFsc2UsIm1hbnVhbE92ZXJyaWRlIjp7ImlzTWFudWFsbHlPdmVycmlkZGVuIjpmYWxzZSwiY2l0ZXByb2NUZXh0IjoiPHN1cD40MDwvc3VwPiIsIm1hbnVhbE92ZXJyaWRlVGV4dCI6IiJ9LCJjaXRhdGlvbkl0ZW1zIjpbeyJpZCI6Ijk4NDdiNDk0LThjOTAtMzA2My1iNmZiLWMxMTZjNWZhOTU5YyIsIml0ZW1EYXRhIjp7InR5cGUiOiJhcnRpY2xlLWpvdXJuYWwiLCJpZCI6Ijk4NDdiNDk0LThjOTAtMzA2My1iNmZiLWMxMTZjNWZhOTU5YyIsInRpdGxlIjoiUGF4aW5vcyBhbmQgRnJhbmtsaW4ncyBUaGUgbW91c2UgYnJhaW4gaW4gc3RlcmVvdGF4aWMgY29vcmRpbmF0ZXMiLCJhdXRob3IiOlt7ImZhbWlseSI6IlBheGlub3MiLCJnaXZlbiI6Ikdlb3JnZS4iLCJwYXJzZS1uYW1lcyI6ZmFsc2UsImRyb3BwaW5nLXBhcnRpY2xlIjoiIiwibm9uLWRyb3BwaW5nLXBhcnRpY2xlIjoiIn0seyJmYW1pbHkiOiJGcmFua2xpbiIsImdpdmVuIjoiS2VpdGggQi4gSi4uIiwicGFyc2UtbmFtZXMiOmZhbHNlLCJkcm9wcGluZy1wYXJ0aWNsZSI6IiIsIm5vbi1kcm9wcGluZy1wYXJ0aWNsZSI6IiJ9XSwiYWNjZXNzZWQiOnsiZGF0ZS1wYXJ0cyI6W1syMDI2LDcsMTldXX0sIklTQk4iOiI5NzgwMTI4MTYxNTg2IiwiVVJMIjoiaHR0cHM6Ly9ib29rcy5nb29nbGUuY29tL2Jvb2tzL2Fib3V0L1BheGlub3NfYW5kX0ZyYW5rbGluX3NfdGhlX01vdXNlX0JyYWluX2kuaHRtbD9pZD14M2FRRHdBQVFCQUoiLCJpc3N1ZWQiOnsiZGF0ZS1wYXJ0cyI6W1syMDE5XV19LCJhYnN0cmFjdCI6IkZpZnRoIGVkaXRpb24uIEZyYW5rbGluJ3MgbmFtZSBhcHBlYXJzIGZpcnN0IG9uIHRoZSBlYXJsaWVyIGVkaXRpb24uIFNpbmNlIHRoZSBwdWJsaWNhdGlvbiBvZiBpdHMgZmlyc3QgZWRpdGlvbiBpbiAxOTk2LCBoYXMgcmVjZWl2ZWQgdmlydHVhbGx5IHVuaXZlcnNhbCBhY2NlcHRhbmNlIGluIG5ldXJvc2NpZW5jZSBhcyB0aGUgYXV0aG9yaXRhdGl2ZSBzb3VyY2UgZm9yIHN0ZXJlb3RheGljIGNvb3JkaW5hdGVzIGFuZCBkZWxpbmVhdGlvbnMuIFRoaXMgYXRsYXMgaXMgY29uc3RydWN0ZWQgaW4gdGhlIHN0eWxlIG9mIFRoZSBSYXQgQnJhaW4gaW4gU3RlcmVvdGF4aWMgQ29vcmRpbmF0ZXMuIFRoZSBjb21wbGV0ZWx5IHJldmlzZWQgYW5kIHVwZGF0ZWQgZm91cnRoIGVkaXRpb24gb2YgUGF4aW5vcyBhbmQgRnJhbmtsaW4ncyB0aGlzIGJvb2sgZmVhdHVyZXMgaGlnaC1xdWFsaXR5IGNvbG9yIHBsYXRlcyBzY2FubmVkIGJ5IHRoZSByZW5vd25lZCBtaWNyb3Njb3B5IHVuaXQgb2YgdGhlIEFsbGVuIEluc3RpdHV0ZSBmb3IgQnJhaW4gU2NpZW5jZS4gQ29uc3RydWN0ZWQgYnkgdGhlIGxlYWRlcnMgaW4gbmV1cm9hbmF0b21pY2FsIGF0bGFzIGRldmVsb3BtZW50LCB0aGUgbmV3IGVkaXRpb24gd2lsbCBtYWludGFpbiB0aGUgcG9zaXRpb24gb2YgdGhlIGF0bGFzIGFzIGFuIGluZGlzcGVuc2FibGUgcmVzb3VyY2UgZm9yIHNjaWVudGlzdHMgd29ya2luZyBvbiB0aGUgbW91c2UgYnJhaW4uIE5ldyB0byB0aGlzIGVkaXRpb246IEZ1bGwgY29sb3IgdGhyb3VnaG91dC4gQSBsbCBwbGF0ZXMgYW5kIGRpYWdyYW1zLCBhcyB3ZWxsIGFzIEFkb2JlIElsbHVzdHJhdG9yIGZpbGVzIG9mIHRoZSBkaWFncmFtcywgYW5kIGEgdmFyaWV0eSBvZiBhZGRpdGlvbmFsIHVzZWZ1bCBtYXRlcmlhbC4gQ29yb25hbCBhbmQgc2FnaXR0YWwgZGlhZ3JhbXMgYXJlIGNvbXBsZXRlbHkgcmV3b3JrZWQgYW5kIHVwZGF0ZWQuIFJob21ib21lcmljIGJvcmRlcnMgaW5jbHVkZWQgaW4gc2FnaXR0YWwgZmlndXJlcywgZm9yIHRoZSBmaXJzdCB0aW1lIGluIG1hbW1hbHMuIE1pY3Jvc2NvcGljIHBsYXRlcyBhcmUgc2Nhbm5lZCB3aXRoIGEgbmV3IG1ldGhvZCBpbiBtdWNoIGhpZ2hlciBxdWFsaXR5LiBGcm9udCBDb3ZlcjsgSW5zaWRlIEZyb250IENvdmVyOyBQYXhpbm9zIGFuZCBGcmFua2xpbidzIFRoZSBNb3VzZSBCcmFpbiBpbiBTdGVyZW90YXhpYyBDb29yZGluYXRlczsgQ29weXJpZ2h0OyBEZWRpY2F0aW9uOyBDb250ZW50czsgUHJlZmFjZTsgUmVwcm9kdWN0aW9uIG9mIEF0bGFzIEZpZ3VyZXMgaW4gT3RoZXIgUHVibGljYXRpb25zOyBBY2tub3dsZWRnZW1lbnRzOyBLZXkgZmVhdHVyZXMgb2YgdGhlIEZpZnRoIEVkaXRpb247IEludHJvZHVjdGlvbjsgU3VyZ2VyeTsgSGlzdG9sb2d5OyBQcmVwYXJhdGlvbiBvZiBJbWFnZXMgYW5kIERyYXdpbmdzOyBDb3JvbmFsLCBTYWdpdHRhbCwgSG9yaXpvbnRhbCBQbGFuZXMgYW5kIGFuIEV4YW1wbGU7IE9udG9sb2d5LCBOb21lbmNsYXR1cmUgYW5kIEFiYnJldmlhdGlvbnM7IFRoZSBCYXNpcyBvZiBEZWxpbmVhdGlvbiBvZiBTdHJ1Y3R1cmVzOyBUZWxlbmNlcGhhbG9uIC0tIFBhbGxpdW07IE5lb2NvcnRleDsgQmFja2dyb3VuZCBsaXRlcmF0dXJlOyBIaXBwb2NhbXBhbCBSZWdpb247IEJhY2tncm91bmQgbGl0ZXJhdHVyZTsgT2xmYWN0b3J5IGFyZWFzOyBCYWNrZ3JvdW5kIGxpdGVyYXR1cmUiLCJwdWJsaXNoZXIiOiJBY2FkZW1pYyBQcmVzcywgYW4gaW1wcmludCBvZiBFbHNldmllciIsImNvbnRhaW5lci10aXRsZS1zaG9ydCI6IiJ9LCJpc1RlbXBvcmFyeSI6ZmFsc2V9XX0=&quot;},{&quot;citationID&quot;:&quot;MENDELEY_CITATION_f4109ef9-cff8-4765-8895-7f0a42f4482a&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ZjQxMDllZjktY2ZmOC00NzY1LTg4OTUtN2YwYTQyZjQ0ODJhIiwicHJvcGVydGllcyI6eyJub3RlSW5kZXgiOjB9LCJpc0VkaXRlZCI6ZmFsc2UsIm1hbnVhbE92ZXJyaWRlIjp7ImlzTWFudWFsbHlPdmVycmlkZGVuIjpmYWxzZSwiY2l0ZXByb2NUZXh0IjoiPHN1cD4zOTwvc3VwPiIsIm1hbnVhbE92ZXJyaWRlVGV4dCI6IiJ9LCJjaXRhdGlvbkl0ZW1zIjpbeyJpZCI6ImQzOGVhOGQ3LTljOTMtM2EyMy1hMWJkLTIwOWQzZWNjN2ZhZiIsIml0ZW1EYXRhIjp7InR5cGUiOiJhcnRpY2xlLWpvdXJuYWwiLCJpZCI6ImQzOGVhOGQ3LTljOTMtM2EyMy1hMWJkLTIwOWQzZWNjN2ZhZiIsInRpdGxlIjoiQWx0ZXJlZCBoZXBhcmFuIHN1bGZhdGUgbWV0YWJvbGlzbSBkdXJpbmcgZGV2ZWxvcG1lbnQgdHJpZ2dlcnMgZG9wYW1pbmUtZGVwZW5kZW50IGF1dGlzdGljLWJlaGF2aW91cnMgaW4gbW9kZWxzIG9mIGx5c29zb21hbCBzdG9yYWdlIGRpc29yZGVycyIsImF1dGhvciI6W3siZmFtaWx5IjoiUmlzaSIsImdpdmVuIjoiTWFyaWEiLCJwYXJzZS1uYW1lcyI6ZmFsc2UsImRyb3BwaW5nLXBhcnRpY2xlIjoiIiwibm9uLWRyb3BwaW5nLXBhcnRpY2xlIjoiRGUifSx7ImZhbWlseSI6IlR1ZmFubyIsImdpdmVuIjoiTWljaGVsZSIsInBhcnNlLW5hbWVzIjpmYWxzZSwiZHJvcHBpbmctcGFydGljbGUiOiIiLCJub24tZHJvcHBpbmctcGFydGljbGUiOiIifSx7ImZhbWlseSI6IkFsdmlubyIsImdpdmVuIjoiRmlsb21lbmEgR3JhemlhIiwicGFyc2UtbmFtZXMiOmZhbHNlLCJkcm9wcGluZy1wYXJ0aWNsZSI6IiIsIm5vbi1kcm9wcGluZy1wYXJ0aWNsZSI6IiJ9LHsiZmFtaWx5IjoiRmVycmFybyIsImdpdmVuIjoiTWFyaWEgR3JhemlhIiwicGFyc2UtbmFtZXMiOmZhbHNlLCJkcm9wcGluZy1wYXJ0aWNsZSI6IiIsIm5vbi1kcm9wcGluZy1wYXJ0aWNsZSI6IiJ9LHsiZmFtaWx5IjoiVG9ycm9taW5vIiwiZ2l2ZW4iOiJHaXVsaWEiLCJwYXJzZS1uYW1lcyI6ZmFsc2UsImRyb3BwaW5nLXBhcnRpY2xlIjoiIiwibm9uLWRyb3BwaW5nLXBhcnRpY2xlIjoiIn0seyJmYW1pbHkiOiJHaWdhbnRlIiwiZ2l2ZW4iOiJZbGVuaWEiLCJwYXJzZS1uYW1lcyI6ZmFsc2UsImRyb3BwaW5nLXBhcnRpY2xlIjoiIiwibm9uLWRyb3BwaW5nLXBhcnRpY2xlIjoiIn0seyJmYW1pbHkiOiJNb25mcmVnb2xhIiwiZ2l2ZW4iOiJKbGVuaWEiLCJwYXJzZS1uYW1lcyI6ZmFsc2UsImRyb3BwaW5nLXBhcnRpY2xlIjoiIiwibm9uLWRyb3BwaW5nLXBhcnRpY2xlIjoiIn0seyJmYW1pbHkiOiJNYXJyb2NjbyIsImdpdmVuIjoiRWxlbmEiLCJwYXJzZS1uYW1lcyI6ZmFsc2UsImRyb3BwaW5nLXBhcnRpY2xlIjoiIiwibm9uLWRyb3BwaW5nLXBhcnRpY2xlIjoiIn0seyJmYW1pbHkiOiJQdWxjcmFubyIsImdpdmVuIjoiU2FsdmF0b3JlIiwicGFyc2UtbmFtZXMiOmZhbHNlLCJkcm9wcGluZy1wYXJ0aWNsZSI6IiIsIm5vbi1kcm9wcGluZy1wYXJ0aWNsZSI6IiJ9LHsiZmFtaWx5IjoiVHVuaXNpIiwiZ2l2ZW4iOiJMZWEiLCJwYXJzZS1uYW1lcyI6ZmFsc2UsImRyb3BwaW5nLXBhcnRpY2xlIjoiIiwibm9uLWRyb3BwaW5nLXBhcnRpY2xlIjoiIn0seyJmYW1pbHkiOiJMdWJyYW5vIiwiZ2l2ZW4iOiJDbGF1ZGlhIiwicGFyc2UtbmFtZXMiOmZhbHNlLCJkcm9wcGluZy1wYXJ0aWNsZSI6IiIsIm5vbi1kcm9wcGluZy1wYXJ0aWNsZSI6IiJ9LHsiZmFtaWx5IjoiUGFweS1HYXJjaWEiLCJnaXZlbiI6IkR1bGNlIiwicGFyc2UtbmFtZXMiOmZhbHNlLCJkcm9wcGluZy1wYXJ0aWNsZSI6IiIsIm5vbi1kcm9wcGluZy1wYXJ0aWNsZSI6IiJ9LHsiZmFtaWx5IjoiVHVjaG1hbiIsImdpdmVuIjoiWWFha292IiwicGFyc2UtbmFtZXMiOmZhbHNlLCJkcm9wcGluZy1wYXJ0aWNsZSI6IiIsIm5vbi1kcm9wcGluZy1wYXJ0aWNsZSI6IiJ9LHsiZmFtaWx5IjoiU2FsbGVvIiwiZ2l2ZW4iOiJBbGJlcnRvIiwicGFyc2UtbmFtZXMiOmZhbHNlLCJkcm9wcGluZy1wYXJ0aWNsZSI6IiIsIm5vbi1kcm9wcGluZy1wYXJ0aWNsZSI6IiJ9LHsiZmFtaWx5IjoiU2FudG9ybyIsImdpdmVuIjoiRnJhbmNlc2NhIiwicGFyc2UtbmFtZXMiOmZhbHNlLCJkcm9wcGluZy1wYXJ0aWNsZSI6IiIsIm5vbi1kcm9wcGluZy1wYXJ0aWNsZSI6IiJ9LHsiZmFtaWx5IjoiQmVsbGVuY2hpIiwiZ2l2ZW4iOiJHaWFuIENhcmxvIiwicGFyc2UtbmFtZXMiOmZhbHNlLCJkcm9wcGluZy1wYXJ0aWNsZSI6IiIsIm5vbi1kcm9wcGluZy1wYXJ0aWNsZSI6IiJ9LHsiZmFtaWx5IjoiQ3Jpc3Rpbm8iLCJnaXZlbiI6Ikx1aWdpYSIsInBhcnNlLW5hbWVzIjpmYWxzZSwiZHJvcHBpbmctcGFydGljbGUiOiIiLCJub24tZHJvcHBpbmctcGFydGljbGUiOiIifSx7ImZhbWlseSI6IkJhbGxhYmlvIiwiZ2l2ZW4iOiJBbmRyZWEiLCJwYXJzZS1uYW1lcyI6ZmFsc2UsImRyb3BwaW5nLXBhcnRpY2xlIjoiIiwibm9uLWRyb3BwaW5nLXBhcnRpY2xlIjoiIn0seyJmYW1pbHkiOiJGcmFsZGkiLCJnaXZlbiI6IkFsZXNzYW5kcm8iLCJwYXJzZS1uYW1lcyI6ZmFsc2UsImRyb3BwaW5nLXBhcnRpY2xlIjoiIiwibm9uLWRyb3BwaW5nLXBhcnRpY2xlIjoiIn0seyJmYW1pbHkiOiJMZW9uaWJ1cyIsImdpdmVuIjoiRWx2aXJhIiwicGFyc2UtbmFtZXMiOmZhbHNlLCJkcm9wcGluZy1wYXJ0aWNsZSI6IiIsIm5vbi1kcm9wcGluZy1wYXJ0aWNsZSI6IkRlIn1dLCJjb250YWluZXItdGl0bGUiOiJOYXR1cmUgQ29tbXVuaWNhdGlvbnMgMjAyMSAxMjoxIiwiYWNjZXNzZWQiOnsiZGF0ZS1wYXJ0cyI6W1syMDI2LDcsMTldXX0sIkRPSSI6IjEwLjEwMzgvczQxNDY3LTAyMS0yMzkwMy01IiwiSVNTTiI6IjIwNDEtMTcyMyIsIlBNSUQiOiIzNDEwODQ4NiIsIlVSTCI6Imh0dHBzOi8vd3d3Lm5hdHVyZS5jb20vYXJ0aWNsZXMvczQxNDY3LTAyMS0yMzkwMy01IiwiaXNzdWVkIjp7ImRhdGUtcGFydHMiOltbMjAyMSw2LDldXX0sInBhZ2UiOiIzNDk1LSIsImFic3RyYWN0IjoiTHlzb3NvbWFsIHN0b3JhZ2UgZGlzb3JkZXJzIGNoYXJhY3Rlcml6ZWQgYnkgYWx0ZXJlZCBtZXRhYm9saXNtIG9mIGhlcGFyYW4gc3VsZmF0ZSwgaW5jbHVkaW5nIE11Y29wb2x5c2FjY2hhcmlkb3NpcyAoTVBTKSBJSUkgYW5kIE1QUy1JSSwgZXhoaWJpdCBseXNvc29tYWwgZHlzZnVuY3Rpb25zIGxlYWRpbmcgdG8gbmV1cm9kZWdlbmVyYXRpb24gYW5kIGRlbWVudGlhIGluIGNoaWxkcmVuLiBJbiBseXNvc29tYWwgc3RvcmFnZSBkaXNvcmRlcnMsIGRlbWVudGlhIGlzIHByZWNlZGVkIGJ5IHNldmVyZSBhbmQgdGhlcmFweS1yZXNpc3RhbnQgYXV0aXN0aWMtbGlrZSBzeW1wdG9tcyBvZiB1bmtub3duIGNhdXNlLiBVc2luZyBtb3VzZSBhbmQgY2VsbHVsYXIgbW9kZWxzIG9mIE1QUy1JSUlBLCB3ZSBkaXNjb3ZlcmVkIHRoYXQgYXV0aXN0aWMtbGlrZSBiZWhhdmlvdXJzIGFyZSBkdWUgdG8gaW5jcmVhc2VkIHByb2xpZmVyYXRpb24gb2YgbWVzZW5jZXBoYWxpYyBkb3BhbWluZSBuZXVyb25zIG9yaWdpbmF0aW5nIGR1cmluZyBlbWJyeW9nZW5lc2lzLCB3aGljaCBpcyBub3QgZHVlIHRvIGx5c29zb21hbCBkeXNmdW5jdGlvbiwgYnV0IHRvIGFsdGVyZWQgSFMgZnVuY3Rpb24uIEh5cGVyZG9wYW1pbmVyZ2lhIGFuZCBhdXRpc3RpYy1saWtlIGJlaGF2aW91cnMgYXJlIGNvcnJlY3RlZCBieSB0aGUgZG9wYW1pbmUgRDEtbGlrZSByZWNlcHRvciBhbnRhZ29uaXN0IFNDSC0yMzM5MCwgcHJvdmlkaW5nIGEgcG90ZW50aWFsIGFsdGVybmF0aXZlIHN0cmF0ZWd5IHRvIHRoZSBEMi1saWtlIGFudGFnb25pc3QgaGFsb3Blcmlkb2wgdGhhdCBoYXMgb25seSBtaW5pbWFsIHRoZXJhcGV1dGljIGVmZmVjdHMgaW4gTVBTLUlJSUEuIFRoZXNlIGZpbmRpbmdzIGlkZW50aWZ5IGVtYnJ5b25pYyBkb3BhbWluZXJnaWMgbmV1cm9kZXZlbG9wbWVudGFsIGRlZmVjdHMgZHVlIHRvIGFsdGVyZWQgZnVuY3Rpb24gb2YgSFMgbGVhZGluZyB0byBhdXRpc3RpYy1saWtlIGJlaGF2aW91cnMgaW4gTVBTLUlJIGFuZCBNUFMtSUlJQSBhbmQgc3VwcG9ydCBldmlkZW5jZSBzaG93aW5nIHRoYXQgYWx0ZXJlZCBIUy1yZWxhdGVkIGdlbmUgZnVuY3Rpb24gaXMgY2F1c2F0aXZlIG9mIGF1dGlzbS4gTHlzb3NvbWFsIHN0b3JhZ2UgZGlzb3JkZXJzLCBjaGFyYWN0ZXJpemVkIGJ5IGFsdGVyZWQgbWV0YWJvbGlzbSBvZiBoZXBhcmFuIHN1bGZhdGUsIGNhdXNlIGF1dGlzdGljIHN5bXB0b21zIGZvbGxvd2VkIGJ5IGRlbWVudGlhIGluIGNoaWxkcmVuLiBIZXJlLCB0aGUgYXV0aG9ycyBzaG93IHRoYXQgZW1icnlvbmljIGRvcGFtaW5lcmdpYyBuZXVyb2RldmVsb3BtZW50YWwgZGVmZWN0cyBkdWUgdG8gYWx0ZXJlZCBmdW5jdGlvbiBvZiBoZXBhcmFuIHN1bGZhdGUgY2F1c2UgYXV0aXN0aWMgYmVoYXZpb3VycyBpbiBtaWNlLiIsInB1Ymxpc2hlciI6Ik5hdHVyZSBQdWJsaXNoaW5nIEdyb3VwIiwiaXNzdWUiOiIxIiwidm9sdW1lIjoiMTIiLCJjb250YWluZXItdGl0bGUtc2hvcnQiOiIifSwiaXNUZW1wb3JhcnkiOmZhbHNlfV19&quot;,&quot;citationItems&quot;:[{&quot;id&quot;:&quot;d38ea8d7-9c93-3a23-a1bd-209d3ecc7faf&quot;,&quot;itemData&quot;:{&quot;type&quot;:&quot;article-journal&quot;,&quot;id&quot;:&quot;d38ea8d7-9c93-3a23-a1bd-209d3ecc7faf&quot;,&quot;title&quot;:&quot;Altered heparan sulfate metabolism during development triggers dopamine-dependent autistic-behaviours in models of lysosomal storage disorders&quot;,&quot;author&quot;:[{&quot;family&quot;:&quot;Risi&quot;,&quot;given&quot;:&quot;Maria&quot;,&quot;parse-names&quot;:false,&quot;dropping-particle&quot;:&quot;&quot;,&quot;non-dropping-particle&quot;:&quot;De&quot;},{&quot;family&quot;:&quot;Tufano&quot;,&quot;given&quot;:&quot;Michele&quot;,&quot;parse-names&quot;:false,&quot;dropping-particle&quot;:&quot;&quot;,&quot;non-dropping-particle&quot;:&quot;&quot;},{&quot;family&quot;:&quot;Alvino&quot;,&quot;given&quot;:&quot;Filomena Grazia&quot;,&quot;parse-names&quot;:false,&quot;dropping-particle&quot;:&quot;&quot;,&quot;non-dropping-particle&quot;:&quot;&quot;},{&quot;family&quot;:&quot;Ferraro&quot;,&quot;given&quot;:&quot;Maria Grazia&quot;,&quot;parse-names&quot;:false,&quot;dropping-particle&quot;:&quot;&quot;,&quot;non-dropping-particle&quot;:&quot;&quot;},{&quot;family&quot;:&quot;Torromino&quot;,&quot;given&quot;:&quot;Giulia&quot;,&quot;parse-names&quot;:false,&quot;dropping-particle&quot;:&quot;&quot;,&quot;non-dropping-particle&quot;:&quot;&quot;},{&quot;family&quot;:&quot;Gigante&quot;,&quot;given&quot;:&quot;Ylenia&quot;,&quot;parse-names&quot;:false,&quot;dropping-particle&quot;:&quot;&quot;,&quot;non-dropping-particle&quot;:&quot;&quot;},{&quot;family&quot;:&quot;Monfregola&quot;,&quot;given&quot;:&quot;Jlenia&quot;,&quot;parse-names&quot;:false,&quot;dropping-particle&quot;:&quot;&quot;,&quot;non-dropping-particle&quot;:&quot;&quot;},{&quot;family&quot;:&quot;Marrocco&quot;,&quot;given&quot;:&quot;Elena&quot;,&quot;parse-names&quot;:false,&quot;dropping-particle&quot;:&quot;&quot;,&quot;non-dropping-particle&quot;:&quot;&quot;},{&quot;family&quot;:&quot;Pulcrano&quot;,&quot;given&quot;:&quot;Salvatore&quot;,&quot;parse-names&quot;:false,&quot;dropping-particle&quot;:&quot;&quot;,&quot;non-dropping-particle&quot;:&quot;&quot;},{&quot;family&quot;:&quot;Tunisi&quot;,&quot;given&quot;:&quot;Lea&quot;,&quot;parse-names&quot;:false,&quot;dropping-particle&quot;:&quot;&quot;,&quot;non-dropping-particle&quot;:&quot;&quot;},{&quot;family&quot;:&quot;Lubrano&quot;,&quot;given&quot;:&quot;Claudia&quot;,&quot;parse-names&quot;:false,&quot;dropping-particle&quot;:&quot;&quot;,&quot;non-dropping-particle&quot;:&quot;&quot;},{&quot;family&quot;:&quot;Papy-Garcia&quot;,&quot;given&quot;:&quot;Dulce&quot;,&quot;parse-names&quot;:false,&quot;dropping-particle&quot;:&quot;&quot;,&quot;non-dropping-particle&quot;:&quot;&quot;},{&quot;family&quot;:&quot;Tuchman&quot;,&quot;given&quot;:&quot;Yaakov&quot;,&quot;parse-names&quot;:false,&quot;dropping-particle&quot;:&quot;&quot;,&quot;non-dropping-particle&quot;:&quot;&quot;},{&quot;family&quot;:&quot;Salleo&quot;,&quot;given&quot;:&quot;Alberto&quot;,&quot;parse-names&quot;:false,&quot;dropping-particle&quot;:&quot;&quot;,&quot;non-dropping-particle&quot;:&quot;&quot;},{&quot;family&quot;:&quot;Santoro&quot;,&quot;given&quot;:&quot;Francesca&quot;,&quot;parse-names&quot;:false,&quot;dropping-particle&quot;:&quot;&quot;,&quot;non-dropping-particle&quot;:&quot;&quot;},{&quot;family&quot;:&quot;Bellenchi&quot;,&quot;given&quot;:&quot;Gian Carlo&quot;,&quot;parse-names&quot;:false,&quot;dropping-particle&quot;:&quot;&quot;,&quot;non-dropping-particle&quot;:&quot;&quot;},{&quot;family&quot;:&quot;Cristino&quot;,&quot;given&quot;:&quot;Luigia&quot;,&quot;parse-names&quot;:false,&quot;dropping-particle&quot;:&quot;&quot;,&quot;non-dropping-particle&quot;:&quot;&quot;},{&quot;family&quot;:&quot;Ballabio&quot;,&quot;given&quot;:&quot;Andrea&quot;,&quot;parse-names&quot;:false,&quot;dropping-particle&quot;:&quot;&quot;,&quot;non-dropping-particle&quot;:&quot;&quot;},{&quot;family&quot;:&quot;Fraldi&quot;,&quot;given&quot;:&quot;Alessandro&quot;,&quot;parse-names&quot;:false,&quot;dropping-particle&quot;:&quot;&quot;,&quot;non-dropping-particle&quot;:&quot;&quot;},{&quot;family&quot;:&quot;Leonibus&quot;,&quot;given&quot;:&quot;Elvira&quot;,&quot;parse-names&quot;:false,&quot;dropping-particle&quot;:&quot;&quot;,&quot;non-dropping-particle&quot;:&quot;De&quot;}],&quot;container-title&quot;:&quot;Nature Communications 2021 12:1&quot;,&quot;accessed&quot;:{&quot;date-parts&quot;:[[2026,7,19]]},&quot;DOI&quot;:&quot;10.1038/s41467-021-23903-5&quot;,&quot;ISSN&quot;:&quot;2041-1723&quot;,&quot;PMID&quot;:&quot;34108486&quot;,&quot;URL&quot;:&quot;https://www.nature.com/articles/s41467-021-23903-5&quot;,&quot;issued&quot;:{&quot;date-parts&quot;:[[2021,6,9]]},&quot;page&quot;:&quot;3495-&quot;,&quot;abstract&quot;:&quot;Lysosomal storage disorders characterized by altered metabolism of heparan sulfate, including Mucopolysaccharidosis (MPS) III and MPS-II, exhibit lysosomal dysfunctions leading to neurodegeneration and dementia in children. In lysosomal storage disorders, dementia is preceded by severe and therapy-resistant autistic-like symptoms of unknown cause. Using mouse and cellular models of MPS-IIIA, we discovered that autistic-like behaviours are due to increased proliferation of mesencephalic dopamine neurons originating during embryogenesis, which is not due to lysosomal dysfunction, but to altered HS function. Hyperdopaminergia and autistic-like behaviours are corrected by the dopamine D1-like receptor antagonist SCH-23390, providing a potential alternative strategy to the D2-like antagonist haloperidol that has only minimal therapeutic effects in MPS-IIIA. These findings identify embryonic dopaminergic neurodevelopmental defects due to altered function of HS leading to autistic-like behaviours in MPS-II and MPS-IIIA and support evidence showing that altered HS-related gene function is causative of autism. Lysosomal storage disorders, characterized by altered metabolism of heparan sulfate, cause autistic symptoms followed by dementia in children. Here, the authors show that embryonic dopaminergic neurodevelopmental defects due to altered function of heparan sulfate cause autistic behaviours in mice.&quot;,&quot;publisher&quot;:&quot;Nature Publishing Group&quot;,&quot;issue&quot;:&quot;1&quot;,&quot;volume&quot;:&quot;12&quot;,&quot;container-title-short&quot;:&quot;&quot;},&quot;isTemporary&quot;:false}]},{&quot;citationID&quot;:&quot;MENDELEY_CITATION_4cd67b8f-1f1e-41d1-bd98-05f3934204a4&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NGNkNjdiOGYtMWYxZS00MWQxLWJkOTgtMDVmMzkzNDIwNGE0IiwicHJvcGVydGllcyI6eyJub3RlSW5kZXgiOjB9LCJpc0VkaXRlZCI6ZmFsc2UsIm1hbnVhbE92ZXJyaWRlIjp7ImlzTWFudWFsbHlPdmVycmlkZGVuIjpmYWxzZSwiY2l0ZXByb2NUZXh0IjoiPHN1cD40MTwvc3VwPiIsIm1hbnVhbE92ZXJyaWRlVGV4dCI6IiJ9LCJjaXRhdGlvbkl0ZW1zIjpbeyJpZCI6IjQ3MmUyNzQ3LTJlNzYtMzVmMC05MmNmLTk4YjY3NWQzNWMyYSIsIml0ZW1EYXRhIjp7InR5cGUiOiJhcnRpY2xlLWpvdXJuYWwiLCJpZCI6IjQ3MmUyNzQ3LTJlNzYtMzVmMC05MmNmLTk4YjY3NWQzNWMyYSIsInRpdGxlIjoiQSBzaW1wbGUgbWV0aG9kIGZvciBxdWFudGl0YXRpbmcgY29uZm9jYWwgZmx1b3Jlc2NlbnQgaW1hZ2VzIiwiYXV0aG9yIjpbeyJmYW1pbHkiOiJTaGloYW4iLCJnaXZlbiI6Ik1haGJ1YnVsIEguIiwicGFyc2UtbmFtZXMiOmZhbHNlLCJkcm9wcGluZy1wYXJ0aWNsZSI6IiIsIm5vbi1kcm9wcGluZy1wYXJ0aWNsZSI6IiJ9LHsiZmFtaWx5IjoiTm92byIsImdpdmVuIjoiU2FtdWVsIEcuIiwicGFyc2UtbmFtZXMiOmZhbHNlLCJkcm9wcGluZy1wYXJ0aWNsZSI6IiIsIm5vbi1kcm9wcGluZy1wYXJ0aWNsZSI6IiJ9LHsiZmFtaWx5IjoiTWFyY2hhbmQiLCJnaXZlbiI6IlN5bHZhaW4gSi4iLCJwYXJzZS1uYW1lcyI6ZmFsc2UsImRyb3BwaW5nLXBhcnRpY2xlIjoiIiwibm9uLWRyb3BwaW5nLXBhcnRpY2xlIjoiTGUifSx7ImZhbWlseSI6IldhbmciLCJnaXZlbiI6IllhbiIsInBhcnNlLW5hbWVzIjpmYWxzZSwiZHJvcHBpbmctcGFydGljbGUiOiIiLCJub24tZHJvcHBpbmctcGFydGljbGUiOiIifSx7ImZhbWlseSI6IkR1bmNhbiIsImdpdmVuIjoiTWVsaW5kYSBLLiIsInBhcnNlLW5hbWVzIjpmYWxzZSwiZHJvcHBpbmctcGFydGljbGUiOiIiLCJub24tZHJvcHBpbmctcGFydGljbGUiOiIifV0sImNvbnRhaW5lci10aXRsZSI6IkJpb2NoZW1pc3RyeSBhbmQgQmlvcGh5c2ljcyBSZXBvcnRzIiwiY29udGFpbmVyLXRpdGxlLXNob3J0IjoiQmlvY2hlbS4gQmlvcGh5cy4gUmVwLiIsImFjY2Vzc2VkIjp7ImRhdGUtcGFydHMiOltbMjAyNiw3LDE5XV19LCJET0kiOiIxMC4xMDE2L2ouYmJyZXAuMjAyMS4xMDA5MTYiLCJJU1NOIjoiMjQwNTU4MDgiLCJVUkwiOiJodHRwczovL3B1Ym1lZC5uY2JpLm5sbS5uaWguZ292LzMzNTUzNjg1LyIsImlzc3VlZCI6eyJkYXRlLXBhcnRzIjpbWzIwMjEsMywxXV19LCJhYnN0cmFjdCI6Ildlc3Rlcm4gYmxvdHRpbmcgKFdCKSwgZW56eW1lLWxpbmtlZCBpbW11bm9zb3JiZW50IGFzc2F5IChFTElTQSkgYW5kIGZsb3cgY3l0b21ldHJ5IChGQykgaGF2ZSBsb25nIGJlZW4gdXNlZCB0byBhc3Nlc3MgYW5kIHF1YW50aXRhdGUgcmVsYXRpdmUgcHJvdGVpbiBleHByZXNzaW9uIGluIGN1bHR1cmVkIGNlbGxzIGFuZCB0aXNzdWUgc2FtcGxlcy4gSG93ZXZlciwgV0IgYW5kIEVMSVNBIGhhdmUgbGltaXRlZCBhYmlsaXR5IHRvIG1lYW5pbmdmdWxseSBxdWFudGl0YXRlIHJlbGF0aXZlIHByb3RlaW4gbGV2ZWxzIGluIHRpc3N1ZXMgd2l0aCBjb21wbGV4IGNlbGwgY29tcG9zaXRpb24sIHdoaWxlIHRpc3N1ZSBkaXNzb2NpYXRpb24gZm9sbG93ZWQgYnkgRkMgaXMgbm90IGZlYXNpYmxlIHdoZW4gdGlzc3VlIGlzIGxpbWl0aW5nIGFuZC9vciBjZWxscyBkaWZmaWN1bHQgdG8gaXNvbGF0ZS4gV2hpbGUgcHJvdGVpbiBkZXRlY3Rpb24gaW4gdGlzc3VlIHVzaW5nIGltbXVub2ZsdW9yZXNjZW50IChJRikgcHJvYmVzIGhhcyB0cmFkaXRpb25hbGx5IGJlZW4gY29uc2lkZXJlZCBhIHF1YWxpdGF0aXZlIHRlY2huaXF1ZSwgYWR2YW5jZXMgaW4gcHJvYmUgc3RhYmlsaXR5IGFuZCBjb25mb2NhbCBpbWFnaW5nIGFsbG93IElGIGRhdGEgdG8gYmUgZWFzaWx5IHF1YW50aXRhdGVkLCBhbHRob3VnaCByZXByb2R1Y2libGUgcXVhbnRpdGF0aW9uIG9mIHJlbGF0aXZlIHByb3RlaW4gZXhwcmVzc2lvbiByZXF1aXJlcyBjYXJlZnVsIGF0dGVudGlvbiB0byBhcHByb3ByaWF0ZSBjb250cm9scywgZXhwZXJpbWVudCBkZXNpZ24sIGFuZCBkYXRhIGNvbGxlY3Rpb24uIEhlcmUgd2UgZGVzY3JpYmUgdGhlIG1ldGhvZHMgdXNlZCB0byBxdWFudGlmeSB0aGUgZGF0YSBwcmVzZW50ZWQgaW4gU2hpaGFuIGV0IGFsLiBNYXRyaXggQmlvbG9neSwgMjAyMCB3aGljaCBsYXlzIG91dCBhIHdvcmtmbG93IHdoZXJlIElGIGRhdGEgY29sbGVjdGVkIG9uIGEgY29uZm9jYWwgbWljcm9zY29wZSBjYW4gYmUgdXNlZCB0byBxdWFudGl0YXRlIHRoZSByZWxhdGl2ZSBsZXZlbHMgb2YgYSBtb2xlY3VsZSBvZiBpbnRlcmVzdCBieSBtZWFzdXJpbmcgbWVhbiBmbHVvcmVzY2VudCBpbnRlbnNpdHkgYWNyb3NzIGEgcmVnaW9uIG9mIGludGVyZXN0LCBjZWxsIG51bWJlciwgYW5kIHRoZSBwZXJjZW50YWdlIG9mIGNlbGxzIGluIGEgc2FtcGxlIOKAnHBvc2l0aXZl4oCdIGZvciBzdGFpbmluZyB3aXRoIHRoZSBmbHVvcmVzY2VudCBwcm9iZSBvZiBpbnRlcmVzdC4gT3ZlcmFsbCwgdGhpcyBtYW51c2NyaXB0IGRpc2N1c3NlcyBjb25zaWRlcmF0aW9ucyBmb3IgY29sbGVjdGluZyBxdWFudGlmaWFibGUgZmx1b3Jlc2NlbnQgaW1hZ2VzIG9uIGEgY29uZm9jYWwgbWljcm9zY29wZSBhbmQgcHJvdmlkZXMgZXhwbGljaXQgbWV0aG9kcyBmb3IgcXVhbnRpdGF0aW5nIElGIGRhdGEgdXNpbmcgRklKSS1JbWFnZUouIiwicHVibGlzaGVyIjoiRWxzZXZpZXIgQi5WLiIsInZvbHVtZSI6IjI1In0sImlzVGVtcG9yYXJ5IjpmYWxzZX1dfQ==&quot;,&quot;citationItems&quot;:[{&quot;id&quot;:&quot;472e2747-2e76-35f0-92cf-98b675d35c2a&quot;,&quot;itemData&quot;:{&quot;type&quot;:&quot;article-journal&quot;,&quot;id&quot;:&quot;472e2747-2e76-35f0-92cf-98b675d35c2a&quot;,&quot;title&quot;:&quot;A simple method for quantitating confocal fluorescent images&quot;,&quot;author&quot;:[{&quot;family&quot;:&quot;Shihan&quot;,&quot;given&quot;:&quot;Mahbubul H.&quot;,&quot;parse-names&quot;:false,&quot;dropping-particle&quot;:&quot;&quot;,&quot;non-dropping-particle&quot;:&quot;&quot;},{&quot;family&quot;:&quot;Novo&quot;,&quot;given&quot;:&quot;Samuel G.&quot;,&quot;parse-names&quot;:false,&quot;dropping-particle&quot;:&quot;&quot;,&quot;non-dropping-particle&quot;:&quot;&quot;},{&quot;family&quot;:&quot;Marchand&quot;,&quot;given&quot;:&quot;Sylvain J.&quot;,&quot;parse-names&quot;:false,&quot;dropping-particle&quot;:&quot;&quot;,&quot;non-dropping-particle&quot;:&quot;Le&quot;},{&quot;family&quot;:&quot;Wang&quot;,&quot;given&quot;:&quot;Yan&quot;,&quot;parse-names&quot;:false,&quot;dropping-particle&quot;:&quot;&quot;,&quot;non-dropping-particle&quot;:&quot;&quot;},{&quot;family&quot;:&quot;Duncan&quot;,&quot;given&quot;:&quot;Melinda K.&quot;,&quot;parse-names&quot;:false,&quot;dropping-particle&quot;:&quot;&quot;,&quot;non-dropping-particle&quot;:&quot;&quot;}],&quot;container-title&quot;:&quot;Biochemistry and Biophysics Reports&quot;,&quot;container-title-short&quot;:&quot;Biochem. Biophys. Rep.&quot;,&quot;accessed&quot;:{&quot;date-parts&quot;:[[2026,7,19]]},&quot;DOI&quot;:&quot;10.1016/j.bbrep.2021.100916&quot;,&quot;ISSN&quot;:&quot;24055808&quot;,&quot;URL&quot;:&quot;https://pubmed.ncbi.nlm.nih.gov/33553685/&quot;,&quot;issued&quot;:{&quot;date-parts&quot;:[[2021,3,1]]},&quot;abstract&quot;:&quot;Western blotting (WB), enzyme-linked immunosorbent assay (ELISA) and flow cytometry (FC) have long been used to assess and quantitate relative protein expression in cultured cells and tissue samples. However, WB and ELISA have limited ability to meaningfully quantitate relative protein levels in tissues with complex cell composition, while tissue dissociation followed by FC is not feasible when tissue is limiting and/or cells difficult to isolate. While protein detection in tissue using immunofluorescent (IF) probes has traditionally been considered a qualitative technique, advances in probe stability and confocal imaging allow IF data to be easily quantitated, although reproducible quantitation of relative protein expression requires careful attention to appropriate controls, experiment design, and data collection. Here we describe the methods used to quantify the data presented in Shihan et al. Matrix Biology, 2020 which lays out a workflow where IF data collected on a confocal microscope can be used to quantitate the relative levels of a molecule of interest by measuring mean fluorescent intensity across a region of interest, cell number, and the percentage of cells in a sample “positive” for staining with the fluorescent probe of interest. Overall, this manuscript discusses considerations for collecting quantifiable fluorescent images on a confocal microscope and provides explicit methods for quantitating IF data using FIJI-ImageJ.&quot;,&quot;publisher&quot;:&quot;Elsevier B.V.&quot;,&quot;volume&quot;:&quot;25&quot;},&quot;isTemporary&quot;:false}]},{&quot;citationID&quot;:&quot;MENDELEY_CITATION_08ccb662-be1c-4703-8889-f1e0058b0db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hjY2I2NjItYmUxYy00NzAzLTg4ODktZjFlMDA1OGIwZGJhIiwicHJvcGVydGllcyI6eyJub3RlSW5kZXgiOjB9LCJpc0VkaXRlZCI6ZmFsc2UsIm1hbnVhbE92ZXJyaWRlIjp7ImlzTWFudWFsbHlPdmVycmlkZGVuIjpmYWxzZSwiY2l0ZXByb2NUZXh0IjoiPHN1cD4yPC9zdXA+IiwibWFudWFsT3ZlcnJpZGVUZXh0IjoiIn0sImNpdGF0aW9uSXRlbXMiOlt7ImlkIjoiZTg2YWI0MjEtZDdjMS0zOGFmLTgyYjItNWYzNGRhZTY3YWYyIiwiaXRlbURhdGEiOnsidHlwZSI6ImFydGljbGUtam91cm5hbCIsImlkIjoiZTg2YWI0MjEtZDdjMS0zOGFmLTgyYjItNWYzNGRhZTY3YWYyIiwidGl0bGUiOiJHzrFvIGlzIGEgbWFqb3IgZGV0ZXJtaW5hbnQgb2YgY0FNUCBzaWduYWxpbmcgaW4gdGhlIHBhdGhvcGh5c2lvbG9neSBvZiBtb3ZlbWVudCBkaXNvcmRlcnMiLCJhdXRob3IiOlt7ImZhbWlseSI6Ik11bnRlYW4iLCJnaXZlbiI6IkJyaWFuIFMuIiwicGFyc2UtbmFtZXMiOmZhbHNlLCJkcm9wcGluZy1wYXJ0aWNsZSI6IiIsIm5vbi1kcm9wcGluZy1wYXJ0aWNsZSI6IiJ9LHsiZmFtaWx5IjoiTWFzdWhvIiwiZ2l2ZW4iOiJJa3VvIiwicGFyc2UtbmFtZXMiOmZhbHNlLCJkcm9wcGluZy1wYXJ0aWNsZSI6IiIsIm5vbi1kcm9wcGluZy1wYXJ0aWNsZSI6IiJ9LHsiZmFtaWx5IjoiRGFvIiwiZ2l2ZW4iOiJNYXJpYSIsInBhcnNlLW5hbWVzIjpmYWxzZSwiZHJvcHBpbmctcGFydGljbGUiOiIiLCJub24tZHJvcHBpbmctcGFydGljbGUiOiIifSx7ImZhbWlseSI6IlN1dHRvbiIsImdpdmVuIjoiTGF1cmllIFAuIiwicGFyc2UtbmFtZXMiOmZhbHNlLCJkcm9wcGluZy1wYXJ0aWNsZSI6IiIsIm5vbi1kcm9wcGluZy1wYXJ0aWNsZSI6IiJ9LHsiZmFtaWx5IjoiWnVjY2EiLCJnaXZlbiI6IlN0ZWZhbm8iLCJwYXJzZS1uYW1lcyI6ZmFsc2UsImRyb3BwaW5nLXBhcnRpY2xlIjoiIiwibm9uLWRyb3BwaW5nLXBhcnRpY2xlIjoiIn0seyJmYW1pbHkiOiJJd2Ftb3RvIiwiZ2l2ZW4iOiJIaWRla2kiLCJwYXJzZS1uYW1lcyI6ZmFsc2UsImRyb3BwaW5nLXBhcnRpY2xlIjoiIiwibm9uLWRyb3BwaW5nLXBhcnRpY2xlIjoiIn0seyJmYW1pbHkiOiJQYXRpbCIsImdpdmVuIjoiRGlwYWsgTi4iLCJwYXJzZS1uYW1lcyI6ZmFsc2UsImRyb3BwaW5nLXBhcnRpY2xlIjoiIiwibm9uLWRyb3BwaW5nLXBhcnRpY2xlIjoiIn0seyJmYW1pbHkiOiJXYW5nIiwiZ2l2ZW4iOiJEYW5kYW4iLCJwYXJzZS1uYW1lcyI6ZmFsc2UsImRyb3BwaW5nLXBhcnRpY2xlIjoiIiwibm9uLWRyb3BwaW5nLXBhcnRpY2xlIjoiIn0seyJmYW1pbHkiOiJCaXJuYmF1bWVyIiwiZ2l2ZW4iOiJMdXR6IiwicGFyc2UtbmFtZXMiOmZhbHNlLCJkcm9wcGluZy1wYXJ0aWNsZSI6IiIsIm5vbi1kcm9wcGluZy1wYXJ0aWNsZSI6IiJ9LHsiZmFtaWx5IjoiQmxha2VseSIsImdpdmVuIjoiUmFuZHkgRC4iLCJwYXJzZS1uYW1lcyI6ZmFsc2UsImRyb3BwaW5nLXBhcnRpY2xlIjoiIiwibm9uLWRyb3BwaW5nLXBhcnRpY2xlIjoiIn0seyJmYW1pbHkiOiJHcmlsbCIsImdpdmVuIjoiQnJvY2siLCJwYXJzZS1uYW1lcyI6ZmFsc2UsImRyb3BwaW5nLXBhcnRpY2xlIjoiIiwibm9uLWRyb3BwaW5nLXBhcnRpY2xlIjoiIn0seyJmYW1pbHkiOiJNYXJ0ZW15YW5vdiIsImdpdmVuIjoiS2lyaWxsIEEuIiwicGFyc2UtbmFtZXMiOmZhbHNlLCJkcm9wcGluZy1wYXJ0aWNsZSI6IiIsIm5vbi1kcm9wcGluZy1wYXJ0aWNsZSI6IiJ9XSwiY29udGFpbmVyLXRpdGxlIjoiQ2VsbCBSZXBvcnRzIiwiY29udGFpbmVyLXRpdGxlLXNob3J0IjoiQ2VsbCBSZXAuIiwiYWNjZXNzZWQiOnsiZGF0ZS1wYXJ0cyI6W1syMDI2LDcsMTldXX0sIkRPSSI6IjEwLjEwMTYvai5jZWxyZXAuMjAyMS4xMDg3MTgiLCJJU1NOIjoiMjIxMTEyNDciLCJQTUlEIjoiMzM1MzUwMzciLCJVUkwiOiJodHRwczovL3B1Ym1lZC5uY2JpLm5sbS5uaWguZ292LzMzNTM1MDM3LyIsImlzc3VlZCI6eyJkYXRlLXBhcnRzIjpbWzIwMjEsMiwyXV19LCJhYnN0cmFjdCI6IlRoZSBHIHByb3RlaW4gYWxwaGEgc3VidW5pdCBvIChHzrFvKSBpcyBvbmUgb2YgdGhlIG1vc3QgYWJ1bmRhbnQgcHJvdGVpbnMgaW4gdGhlIG5lcnZvdXMgc3lzdGVtLCBhbmQgcGF0aG9nZW5pYyBtdXRhdGlvbnMgaW4gaXRzIGdlbmUgKEdOQU8xKSBjYXVzZSBtb3ZlbWVudCBkaXNvcmRlci4gSG93ZXZlciwgdGhlIGZ1bmN0aW9uIG9mIEfOsW8gaXMgaWxsIGRlZmluZWQgbWVjaGFuaXN0aWNhbGx5LiBIZXJlLCB3ZSBzaG93IHRoYXQgR86xbyBkaWN0YXRlcyBuZXVyb21vZHVsYXRvcnkgcmVzcG9uc2l2ZW5lc3Mgb2Ygc3RyaWF0YWwgbmV1cm9ucyBhbmQgaXMgcmVxdWlyZWQgZm9yIG1vdmVtZW50IGNvbnRyb2wuIFVzaW5nIGluIHZpdm8gb3B0aWNhbCBzZW5zb3JzIGFuZCBlbnp5bWF0aWMgYXNzYXlzLCB3ZSBkZXRlcm1pbmUgdGhhdCBHzrFvIHByb3ZpZGVzIGEgc2VwYXJhdGUgdHJhbnNkdWN0aW9uIGNoYW5uZWwgdGhhdCBtb2R1bGF0ZXMgY291cGxpbmcgb2YgYm90aCBpbmhpYml0b3J5IGFuZCBzdGltdWxhdG9yeSBkb3BhbWluZSByZWNlcHRvcnMgdG8gdGhlIGN5Y2xpYyBBTVAgKGNBTVApLWdlbmVyYXRpbmcgZW56eW1lIGFkZW55bHlsIGN5Y2xhc2UuIFRocm91Z2ggYSBjb21iaW5hdGlvbiBvZiBjZWxsLWJhc2VkIGFzc2F5cyBhbmQgcm9kZW50IG1vZGVscywgd2UgZGVtb25zdHJhdGUgdGhhdCBHTkFPMS1hc3NvY2lhdGVkIG11dGF0aW9ucyBhbHRlciBHzrFvIGZ1bmN0aW9uIGluIGEgbmV1cm9uLXR5cGUtc3BlY2lmaWMgZmFzaGlvbiB2aWEgYSBjb21iaW5hdGlvbiBvZiBhIGRvbWluYW50LW5lZ2F0aXZlIGFuZCBsb3NzLW9mLWZ1bmN0aW9uIG1lY2hhbmlzbXMuIE92ZXJhbGwsIG91ciBmaW5kaW5ncyBzdWdnZXN0IHRoYXQgR86xbyBhbmQgaXRzIHBhdGhvbG9naWNhbCB2YXJpYW50cyBmdW5jdGlvbiBpbiBzcGVjaWZpYyBjaXJjdWl0cyB0byByZWd1bGF0ZSBuZXVyb21vZHVsYXRvcnkgc2lnbmFscyBlc3NlbnRpYWwgZm9yIGV4ZWN1dGluZyBtb3RvciBwcm9ncmFtcy4iLCJwdWJsaXNoZXIiOiJFbHNldmllciBCLlYuIiwiaXNzdWUiOiI1Iiwidm9sdW1lIjoiMzQifSwiaXNUZW1wb3JhcnkiOmZhbHNlfV19&quot;,&quot;citationItems&quot;:[{&quot;id&quot;:&quot;e86ab421-d7c1-38af-82b2-5f34dae67af2&quot;,&quot;itemData&quot;:{&quot;type&quot;:&quot;article-journal&quot;,&quot;id&quot;:&quot;e86ab421-d7c1-38af-82b2-5f34dae67af2&quot;,&quot;title&quot;:&quot;Gαo is a major determinant of cAMP signaling in the pathophysiology of movement disorders&quot;,&quot;author&quot;:[{&quot;family&quot;:&quot;Muntean&quot;,&quot;given&quot;:&quot;Brian S.&quot;,&quot;parse-names&quot;:false,&quot;dropping-particle&quot;:&quot;&quot;,&quot;non-dropping-particle&quot;:&quot;&quot;},{&quot;family&quot;:&quot;Masuho&quot;,&quot;given&quot;:&quot;Ikuo&quot;,&quot;parse-names&quot;:false,&quot;dropping-particle&quot;:&quot;&quot;,&quot;non-dropping-particle&quot;:&quot;&quot;},{&quot;family&quot;:&quot;Dao&quot;,&quot;given&quot;:&quot;Maria&quot;,&quot;parse-names&quot;:false,&quot;dropping-particle&quot;:&quot;&quot;,&quot;non-dropping-particle&quot;:&quot;&quot;},{&quot;family&quot;:&quot;Sutton&quot;,&quot;given&quot;:&quot;Laurie P.&quot;,&quot;parse-names&quot;:false,&quot;dropping-particle&quot;:&quot;&quot;,&quot;non-dropping-particle&quot;:&quot;&quot;},{&quot;family&quot;:&quot;Zucca&quot;,&quot;given&quot;:&quot;Stefano&quot;,&quot;parse-names&quot;:false,&quot;dropping-particle&quot;:&quot;&quot;,&quot;non-dropping-particle&quot;:&quot;&quot;},{&quot;family&quot;:&quot;Iwamoto&quot;,&quot;given&quot;:&quot;Hideki&quot;,&quot;parse-names&quot;:false,&quot;dropping-particle&quot;:&quot;&quot;,&quot;non-dropping-particle&quot;:&quot;&quot;},{&quot;family&quot;:&quot;Patil&quot;,&quot;given&quot;:&quot;Dipak N.&quot;,&quot;parse-names&quot;:false,&quot;dropping-particle&quot;:&quot;&quot;,&quot;non-dropping-particle&quot;:&quot;&quot;},{&quot;family&quot;:&quot;Wang&quot;,&quot;given&quot;:&quot;Dandan&quot;,&quot;parse-names&quot;:false,&quot;dropping-particle&quot;:&quot;&quot;,&quot;non-dropping-particle&quot;:&quot;&quot;},{&quot;family&quot;:&quot;Birnbaumer&quot;,&quot;given&quot;:&quot;Lutz&quot;,&quot;parse-names&quot;:false,&quot;dropping-particle&quot;:&quot;&quot;,&quot;non-dropping-particle&quot;:&quot;&quot;},{&quot;family&quot;:&quot;Blakely&quot;,&quot;given&quot;:&quot;Randy D.&quot;,&quot;parse-names&quot;:false,&quot;dropping-particle&quot;:&quot;&quot;,&quot;non-dropping-particle&quot;:&quot;&quot;},{&quot;family&quot;:&quot;Grill&quot;,&quot;given&quot;:&quot;Brock&quot;,&quot;parse-names&quot;:false,&quot;dropping-particle&quot;:&quot;&quot;,&quot;non-dropping-particle&quot;:&quot;&quot;},{&quot;family&quot;:&quot;Martemyanov&quot;,&quot;given&quot;:&quot;Kirill A.&quot;,&quot;parse-names&quot;:false,&quot;dropping-particle&quot;:&quot;&quot;,&quot;non-dropping-particle&quot;:&quot;&quot;}],&quot;container-title&quot;:&quot;Cell Reports&quot;,&quot;container-title-short&quot;:&quot;Cell Rep.&quot;,&quot;accessed&quot;:{&quot;date-parts&quot;:[[2026,7,19]]},&quot;DOI&quot;:&quot;10.1016/j.celrep.2021.108718&quot;,&quot;ISSN&quot;:&quot;22111247&quot;,&quot;PMID&quot;:&quot;33535037&quot;,&quot;URL&quot;:&quot;https://pubmed.ncbi.nlm.nih.gov/33535037/&quot;,&quot;issued&quot;:{&quot;date-parts&quot;:[[2021,2,2]]},&quot;abstract&quot;:&quot;The G protein alpha subunit o (Gαo) is one of the most abundant proteins in the nervous system, and pathogenic mutations in its gene (GNAO1) cause movement disorder. However, the function of Gαo is ill defined mechanistically. Here, we show that Gαo dictates neuromodulatory responsiveness of striatal neurons and is required for movement control. Using in vivo optical sensors and enzymatic assays, we determine that Gαo provides a separate transduction channel that modulates coupling of both inhibitory and stimulatory dopamine receptors to the cyclic AMP (cAMP)-generating enzyme adenylyl cyclase. Through a combination of cell-based assays and rodent models, we demonstrate that GNAO1-associated mutations alter Gαo function in a neuron-type-specific fashion via a combination of a dominant-negative and loss-of-function mechanisms. Overall, our findings suggest that Gαo and its pathological variants function in specific circuits to regulate neuromodulatory signals essential for executing motor programs.&quot;,&quot;publisher&quot;:&quot;Elsevier B.V.&quot;,&quot;issue&quot;:&quot;5&quot;,&quot;volume&quot;:&quot;34&quot;},&quot;isTemporary&quot;:false}]},{&quot;citationID&quot;:&quot;MENDELEY_CITATION_228b6a7c-8f2b-4f48-895c-137fdd923742&quot;,&quot;properties&quot;:{&quot;noteIndex&quot;:0},&quot;isEdited&quot;:false,&quot;manualOverride&quot;:{&quot;isManuallyOverridden&quot;:false,&quot;citeprocText&quot;:&quot;&lt;sup&gt;42–44&lt;/sup&gt;&quot;,&quot;manualOverrideText&quot;:&quot;&quot;},&quot;citationTag&quot;:&quot;MENDELEY_CITATION_v3_eyJjaXRhdGlvbklEIjoiTUVOREVMRVlfQ0lUQVRJT05fMjI4YjZhN2MtOGYyYi00ZjQ4LTg5NWMtMTM3ZmRkOTIzNzQyIiwicHJvcGVydGllcyI6eyJub3RlSW5kZXgiOjB9LCJpc0VkaXRlZCI6ZmFsc2UsIm1hbnVhbE92ZXJyaWRlIjp7ImlzTWFudWFsbHlPdmVycmlkZGVuIjpmYWxzZSwiY2l0ZXByb2NUZXh0IjoiPHN1cD40MuKAkzQ0PC9zdXA+IiwibWFudWFsT3ZlcnJpZGVUZXh0IjoiIn0sImNpdGF0aW9uSXRlbXMiOlt7ImlkIjoiYzI2ZjQzYmMtZjkwMC0zZmQ5LTk5ZmMtNjM0YjVmMDUwZDVhIiwiaXRlbURhdGEiOnsidHlwZSI6ImFydGljbGUtam91cm5hbCIsImlkIjoiYzI2ZjQzYmMtZjkwMC0zZmQ5LTk5ZmMtNjM0YjVmMDUwZDVhIiwidGl0bGUiOiJNb2xlY3VsYXIgYmFzaXMgb2YgYXN0cm9jeXRlIGRpdmVyc2l0eSBhbmQgbW9ycGhvbG9neSBhY3Jvc3MgdGhlIENOUyBpbiBoZWFsdGggYW5kIGRpc2Vhc2UiLCJhdXRob3IiOlt7ImZhbWlseSI6IkVuZG8iLCJnaXZlbiI6IkZ1bWl0byIsInBhcnNlLW5hbWVzIjpmYWxzZSwiZHJvcHBpbmctcGFydGljbGUiOiIiLCJub24tZHJvcHBpbmctcGFydGljbGUiOiIifSx7ImZhbWlseSI6Ikthc2FpIiwiZ2l2ZW4iOiJBdHN1c2hpIiwicGFyc2UtbmFtZXMiOmZhbHNlLCJkcm9wcGluZy1wYXJ0aWNsZSI6IiIsIm5vbi1kcm9wcGluZy1wYXJ0aWNsZSI6IiJ9LHsiZmFtaWx5IjoiU290byIsImdpdmVuIjoiSm9zZWx5biBTLiIsInBhcnNlLW5hbWVzIjpmYWxzZSwiZHJvcHBpbmctcGFydGljbGUiOiIiLCJub24tZHJvcHBpbmctcGFydGljbGUiOiIifSx7ImZhbWlseSI6Ill1IiwiZ2l2ZW4iOiJYaW56aHUiLCJwYXJzZS1uYW1lcyI6ZmFsc2UsImRyb3BwaW5nLXBhcnRpY2xlIjoiIiwibm9uLWRyb3BwaW5nLXBhcnRpY2xlIjoiIn0seyJmYW1pbHkiOiJRdSIsImdpdmVuIjoiWmhlIiwicGFyc2UtbmFtZXMiOmZhbHNlLCJkcm9wcGluZy1wYXJ0aWNsZSI6IiIsIm5vbi1kcm9wcGluZy1wYXJ0aWNsZSI6IiJ9LHsiZmFtaWx5IjoiSGFzaGltb3RvIiwiZ2l2ZW4iOiJIaXRvc2hpIiwicGFyc2UtbmFtZXMiOmZhbHNlLCJkcm9wcGluZy1wYXJ0aWNsZSI6IiIsIm5vbi1kcm9wcGluZy1wYXJ0aWNsZSI6IiJ9LHsiZmFtaWx5IjoiR3JhZGluYXJ1IiwiZ2l2ZW4iOiJWaXZpYW5hIiwicGFyc2UtbmFtZXMiOmZhbHNlLCJkcm9wcGluZy1wYXJ0aWNsZSI6IiIsIm5vbi1kcm9wcGluZy1wYXJ0aWNsZSI6IiJ9LHsiZmFtaWx5IjoiS2F3YWd1Y2hpIiwiZ2l2ZW4iOiJSaWtpIiwicGFyc2UtbmFtZXMiOmZhbHNlLCJkcm9wcGluZy1wYXJ0aWNsZSI6IiIsIm5vbi1kcm9wcGluZy1wYXJ0aWNsZSI6IiJ9LHsiZmFtaWx5IjoiS2hha2giLCJnaXZlbiI6IkJhbGppdCBTLiIsInBhcnNlLW5hbWVzIjpmYWxzZSwiZHJvcHBpbmctcGFydGljbGUiOiIiLCJub24tZHJvcHBpbmctcGFydGljbGUiOiIifV0sImNvbnRhaW5lci10aXRsZSI6IlNjaWVuY2UgKE5ldyBZb3JrLCBOLlkuKSIsImNvbnRhaW5lci10aXRsZS1zaG9ydCI6IlNjaWVuY2UiLCJhY2Nlc3NlZCI6eyJkYXRlLXBhcnRzIjpbWzIwMjYsNywxOV1dfSwiRE9JIjoiMTAuMTEyNi9TQ0lFTkNFLkFEQzkwMjAiLCJJU1NOIjoiMTA5NS05MjAzIiwiUE1JRCI6IjM2Mzc4OTU5IiwiVVJMIjoiaHR0cHM6Ly9wdWJtZWQubmNiaS5ubG0ubmloLmdvdi8zNjM3ODk1OS8iLCJpc3N1ZWQiOnsiZGF0ZS1wYXJ0cyI6W1syMDIyLDExLDRdXX0sImFic3RyYWN0IjoiQXN0cm9jeXRlcywgYSB0eXBlIG9mIGdsaWEsIGFyZSBhYnVuZGFudCBhbmQgbW9ycGhvbG9naWNhbGx5IGNvbXBsZXggY2VsbHMuIEhlcmUsIHdlIHJlcG9ydCBhc3Ryb2N5dGUgbW9sZWN1bGFyIHByb2ZpbGVzLCBkaXZlcnNpdHksIGFuZCBtb3JwaG9sb2d5IGFjcm9zcyB0aGUgbW91c2UgY2VudHJhbCBuZXJ2b3VzIHN5c3RlbSAoQ05TKS4gV2UgaWRlbnRpZmllZCBzaGFyZWQgYW5kIHJlZ2lvbi1zcGVjaWZpYyBhc3Ryb2N5dGljIGdlbmVzIGFuZCBmdW5jdGlvbnMgYW5kIGV4cGxvcmVkIHRoZSBjZWxsdWxhciBvcmlnaW5zIG9mIHRoZWlyIHJlZ2lvbmFsIGRpdmVyc2l0eS4gV2UgaWRlbnRpZmllZCBnZW5lIG5ldHdvcmtzIGNvcnJlbGF0ZWQgd2l0aCBhc3Ryb2N5dGUgbW9ycGhvbG9neSwgc2V2ZXJhbCBvZiB3aGljaCB1bmV4cGVjdGVkbHkgY29udGFpbmVkIEFsemhlaW1lcidzIGRpc2Vhc2UgKEFEKSByaXNrIGdlbmVzLiBDUklTUFIvQ2FzOS1tZWRpYXRlZCByZWR1Y3Rpb24gb2YgY2FuZGlkYXRlIGdlbmVzIHJlZHVjZWQgYXN0cm9jeXRlIG1vcnBob2xvZ2ljYWwgY29tcGxleGl0eSBhbmQgcmVzdWx0ZWQgaW4gY29nbml0aXZlIGRlZmljaXRzLiBUaGUgc2FtZSBnZW5lcyB3ZXJlIGRvd24tcmVndWxhdGVkIGluIGh1bWFuIEFELCBpbiBhbiBBRCBtb3VzZSBtb2RlbCB0aGF0IGRpc3BsYXllZCByZWR1Y2VkIGFzdHJvY3l0ZSBtb3JwaG9sb2d5LCBhbmQgaW4gb3RoZXIgaHVtYW4gYnJhaW4gZGlzb3JkZXJzLiBXZSB0aHVzIHByb3ZpZGUgY29tcHJlaGVuc2l2ZSBtb2xlY3VsYXIgZGF0YSBvbiBhc3Ryb2N5dGUgZGl2ZXJzaXR5IGFuZCBtZWNoYW5pc21zIGFjcm9zcyB0aGUgQ05TIGFuZCBvbiB0aGUgbW9sZWN1bGFyIGJhc2lzIG9mIGFzdHJvY3l0ZSBtb3JwaG9sb2d5IGluIGhlYWx0aCBhbmQgZGlzZWFzZS4iLCJwdWJsaXNoZXIiOiJTY2llbmNlIiwiaXNzdWUiOiI2NjE5Iiwidm9sdW1lIjoiMzc4In0sImlzVGVtcG9yYXJ5IjpmYWxzZX0seyJpZCI6ImM5MTVlZWM3LWFjYzEtMzVkYS1hZjM2LTM1ZDNhZTFlNWRjOCIsIml0ZW1EYXRhIjp7InR5cGUiOiJhcnRpY2xlLWpvdXJuYWwiLCJpZCI6ImM5MTVlZWM3LWFjYzEtMzVkYS1hZjM2LTM1ZDNhZTFlNWRjOCIsInRpdGxlIjoiTmV1cm9pbmZsYW1tYXRvcnkgYXN0cm9jeXRlIHN1YnR5cGVzIGluIHRoZSBtb3VzZSBicmFpbiIsImF1dGhvciI6W3siZmFtaWx5IjoiSGFzZWwiLCJnaXZlbiI6IlBoaWxpcCIsInBhcnNlLW5hbWVzIjpmYWxzZSwiZHJvcHBpbmctcGFydGljbGUiOiIiLCJub24tZHJvcHBpbmctcGFydGljbGUiOiIifSx7ImZhbWlseSI6IlJvc2UiLCJnaXZlbiI6IkluZGlnbyBWLkwuIiwicGFyc2UtbmFtZXMiOmZhbHNlLCJkcm9wcGluZy1wYXJ0aWNsZSI6IiIsIm5vbi1kcm9wcGluZy1wYXJ0aWNsZSI6IiJ9LHsiZmFtaWx5IjoiU2FkaWNrIiwiZ2l2ZW4iOiJKZXNzaWNhIFMuIiwicGFyc2UtbmFtZXMiOmZhbHNlLCJkcm9wcGluZy1wYXJ0aWNsZSI6IiIsIm5vbi1kcm9wcGluZy1wYXJ0aWNsZSI6IiJ9LHsiZmFtaWx5IjoiS2ltIiwiZ2l2ZW4iOiJSYWNoZWwgRC4iLCJwYXJzZS1uYW1lcyI6ZmFsc2UsImRyb3BwaW5nLXBhcnRpY2xlIjoiIiwibm9uLWRyb3BwaW5nLXBhcnRpY2xlIjoiIn0seyJmYW1pbHkiOiJMaWRkZWxvdyIsImdpdmVuIjoiU2hhbmUgQS4iLCJwYXJzZS1uYW1lcyI6ZmFsc2UsImRyb3BwaW5nLXBhcnRpY2xlIjoiIiwibm9uLWRyb3BwaW5nLXBhcnRpY2xlIjoiIn1dLCJjb250YWluZXItdGl0bGUiOiJOYXR1cmUgbmV1cm9zY2llbmNlIiwiY29udGFpbmVyLXRpdGxlLXNob3J0IjoiTmF0LiBOZXVyb3NjaS4iLCJhY2Nlc3NlZCI6eyJkYXRlLXBhcnRzIjpbWzIwMjYsNywxOV1dfSwiRE9JIjoiMTAuMTAzOC9TNDE1OTMtMDIxLTAwOTA1LTYiLCJJU1NOIjoiMTU0Ni0xNzI2IiwiUE1JRCI6IjM0NDEzNTE1IiwiVVJMIjoiaHR0cHM6Ly9wdWJtZWQubmNiaS5ubG0ubmloLmdvdi8zNDQxMzUxNS8iLCJpc3N1ZWQiOnsiZGF0ZS1wYXJ0cyI6W1syMDIxLDEwLDFdXX0sInBhZ2UiOiIxNDc1LTE0ODciLCJhYnN0cmFjdCI6IkFzdHJvY3l0ZXMgdW5kZXJnbyBhbiBpbmZsYW1tYXRvcnkgdHJhbnNpdGlvbiBhZnRlciBpbmZlY3Rpb25zLCBhY3V0ZSBpbmp1cmllcyBhbmQgY2hyb25pYyBuZXVyb2RlZ2VuZXJhdGl2ZSBkaXNlYXNlcy4gSG93IHRoaXMgdHJhbnNpdGlvbiBpcyBhZmZlY3RlZCBieSB0aW1lIGFuZCBzZXgsIGl0cyBoZXRlcm9nZW5laXR5IGF0IHRoZSBzaW5nbGUtY2VsbCBsZXZlbCBhbmQgaG93IHN1Yi1zdGF0ZXMgYXJlIHNwYXRpYWxseSBkaXN0cmlidXRlZCBpbiB0aGUgYnJhaW4gcmVtYWlucyB1bmNsZWFyLiBJbiB0aGlzIHN0dWR5LCB3ZSBpbnZlc3RpZ2F0ZWQgdHJhbnNjcmlwdG9tZSBjaGFuZ2VzIG9mIG1vdXNlIGNvcnRpY2FsIGFzdHJvY3l0ZXMgYWZ0ZXIgYW4gYWN1dGUgaW5mbGFtbWF0b3J5IHN0aW11bHVzIHVzaW5nIHRoZSBiYWN0ZXJpYWwgY2VsbCB3YWxsIGVuZG90b3hpbiBsaXBvcG9seXNhY2NoYXJpZGUuIFdlIGlkZW50aWZpZWQgZmFzdCB0cmFuc2NyaXB0b21pYyBjaGFuZ2VzIGluIGFzdHJvY3l0ZXMgb2NjdXJyaW5nIHdpdGhpbiBob3VycyB0aGF0IGRyYXN0aWNhbGx5IGNoYW5nZSBvdmVyIHRpbWUuIEJ5IHNlcXVlbmNpbmcgfjgwLDAwMCBhc3Ryb2N5dGVzIGF0IHNpbmdsZS1jZWxsIHJlc29sdXRpb24sIHdlIHNob3cgdGhhdCBpbmZsYW1tYXRpb24gY2F1c2VzIGEgd2lkZXNwcmVhZCByZXNwb25zZSB3aXRoIHN1YnR5cGVzIG9mIGFzdHJvY3l0ZXMgdW5kZXJnb2luZyBkaXN0aW5jdCBpbmZsYW1tYXRvcnkgdHJhbnNpdGlvbnMgd2l0aCBkZWZpbmVkIHRyYW5zY3JpcHRvbWljIHByb2ZpbGVzLiBXZSBhbHNvIGF0dHJpYnV0ZSBrZXkgc3ViLXN0YXRlcyBvZiBpbmZsYW1tYXRpb24taW5kdWNlZCByZWFjdGl2ZSBhc3Ryb2N5dGVzIHRvIHNwZWNpZmljIGJyYWluIHJlZ2lvbnMgdXNpbmcgc3BhdGlhbCB0cmFuc2NyaXB0b21pY3MgYW5kIGluIHNpdHUgaHlicmlkaXphdGlvbi4gVG9nZXRoZXIsIG91ciBkYXRhc2V0cyBwcm92aWRlIGEgcG93ZXJmdWwgcmVzb3VyY2UgZm9yIHByb2ZpbGluZyBhc3Ryb2N5dGUgaGV0ZXJvZ2VuZWl0eSBhbmQgd2lsbCBiZSB1c2VmdWwgZm9yIHVuZGVyc3RhbmRpbmcgdGhlIGJpb2xvZ2ljYWwgaW1wb3J0YW5jZSBvZiByZWdpb25hbGx5IGNvbnN0cmFpbmVkIHJlYWN0aXZlIGFzdHJvY3l0ZSBzdWItc3RhdGVzLiIsInB1Ymxpc2hlciI6Ik5hdCBOZXVyb3NjaSIsImlzc3VlIjoiMTAiLCJ2b2x1bWUiOiIyNCJ9LCJpc1RlbXBvcmFyeSI6ZmFsc2V9LHsiaWQiOiJkZGU4YmE0Yy01NGE4LTNjYTQtYjIwOC05OGM5MWE2ZjI0NzAiLCJpdGVtRGF0YSI6eyJ0eXBlIjoiYXJ0aWNsZS1qb3VybmFsIiwiaWQiOiJkZGU4YmE0Yy01NGE4LTNjYTQtYjIwOC05OGM5MWE2ZjI0NzAiLCJ0aXRsZSI6IkEgcGhlbm90eXBpYyBzY3JlZW5pbmcgcGxhdGZvcm0gZm9yIGlkZW50aWZ5aW5nIGNoZW1pY2FsIG1vZHVsYXRvcnMgb2YgYXN0cm9jeXRlIHJlYWN0aXZpdHkiLCJhdXRob3IiOlt7ImZhbWlseSI6IkNsYXl0b24iLCJnaXZlbiI6IkJlbmphbWluIEwuTC4iLCJwYXJzZS1uYW1lcyI6ZmFsc2UsImRyb3BwaW5nLXBhcnRpY2xlIjoiIiwibm9uLWRyb3BwaW5nLXBhcnRpY2xlIjoiIn0seyJmYW1pbHkiOiJLcmlzdGVsbCIsImdpdmVuIjoiSmFtZXMgRC4iLCJwYXJzZS1uYW1lcyI6ZmFsc2UsImRyb3BwaW5nLXBhcnRpY2xlIjoiIiwibm9uLWRyb3BwaW5nLXBhcnRpY2xlIjoiIn0seyJmYW1pbHkiOiJBbGxhbiIsImdpdmVuIjoiS2V2aW4gQy4iLCJwYXJzZS1uYW1lcyI6ZmFsc2UsImRyb3BwaW5nLXBhcnRpY2xlIjoiIiwibm9uLWRyb3BwaW5nLXBhcnRpY2xlIjoiIn0seyJmYW1pbHkiOiJDb2huIiwiZ2l2ZW4iOiJFcmluIEYuIiwicGFyc2UtbmFtZXMiOmZhbHNlLCJkcm9wcGluZy1wYXJ0aWNsZSI6IiIsIm5vbi1kcm9wcGluZy1wYXJ0aWNsZSI6IiJ9LHsiZmFtaWx5IjoiS2FybCIsImdpdmVuIjoiTW9sbHkiLCJwYXJzZS1uYW1lcyI6ZmFsc2UsImRyb3BwaW5nLXBhcnRpY2xlIjoiIiwibm9uLWRyb3BwaW5nLXBhcnRpY2xlIjoiIn0seyJmYW1pbHkiOiJKZXJvbWUiLCJnaXZlbiI6IkFuZHJldyBELiIsInBhcnNlLW5hbWVzIjpmYWxzZSwiZHJvcHBpbmctcGFydGljbGUiOiIiLCJub24tZHJvcHBpbmctcGFydGljbGUiOiIifSx7ImZhbWlseSI6IkdhcnJpc29uIiwiZ2l2ZW4iOiJFcmljIiwicGFyc2UtbmFtZXMiOmZhbHNlLCJkcm9wcGluZy1wYXJ0aWNsZSI6IiIsIm5vbi1kcm9wcGluZy1wYXJ0aWNsZSI6IiJ9LHsiZmFtaWx5IjoiTWFlbm8tSGlraWNoaSIsImdpdmVuIjoiWXVrYSIsInBhcnNlLW5hbWVzIjpmYWxzZSwiZHJvcHBpbmctcGFydGljbGUiOiIiLCJub24tZHJvcHBpbmctcGFydGljbGUiOiIifSx7ImZhbWlseSI6IlN0dXJubyIsImdpdmVuIjoiQW5uYWxpc2UgTS4iLCJwYXJzZS1uYW1lcyI6ZmFsc2UsImRyb3BwaW5nLXBhcnRpY2xlIjoiIiwibm9uLWRyb3BwaW5nLXBhcnRpY2xlIjoiIn0seyJmYW1pbHkiOiJLZXJyIiwiZ2l2ZW4iOiJBbGV4aXMiLCJwYXJzZS1uYW1lcyI6ZmFsc2UsImRyb3BwaW5nLXBhcnRpY2xlIjoiIiwibm9uLWRyb3BwaW5nLXBhcnRpY2xlIjoiIn0seyJmYW1pbHkiOiJTaGljayIsImdpdmVuIjoiSC4gRWxpemFiZXRoIiwicGFyc2UtbmFtZXMiOmZhbHNlLCJkcm9wcGluZy1wYXJ0aWNsZSI6IiIsIm5vbi1kcm9wcGluZy1wYXJ0aWNsZSI6IiJ9LHsiZmFtaWx5IjoiU2VwZWRhIiwiZ2l2ZW4iOiJKZXNzZSBBLiIsInBhcnNlLW5hbWVzIjpmYWxzZSwiZHJvcHBpbmctcGFydGljbGUiOiIiLCJub24tZHJvcHBpbmctcGFydGljbGUiOiIifSx7ImZhbWlseSI6IkZyZXVuZHQiLCJnaXZlbiI6IkVyaWMgQy4iLCJwYXJzZS1uYW1lcyI6ZmFsc2UsImRyb3BwaW5nLXBhcnRpY2xlIjoiIiwibm9uLWRyb3BwaW5nLXBhcnRpY2xlIjoiIn0seyJmYW1pbHkiOiJTYXMiLCJnaXZlbiI6IkFuZHJldyBSLiIsInBhcnNlLW5hbWVzIjpmYWxzZSwiZHJvcHBpbmctcGFydGljbGUiOiIiLCJub24tZHJvcHBpbmctcGFydGljbGUiOiIifSx7ImZhbWlseSI6IlNlZ2FsIiwiZ2l2ZW4iOiJCZW5qYW1pbiBNLiIsInBhcnNlLW5hbWVzIjpmYWxzZSwiZHJvcHBpbmctcGFydGljbGUiOiIiLCJub24tZHJvcHBpbmctcGFydGljbGUiOiIifSx7ImZhbWlseSI6Ik1pbGxlciIsImdpdmVuIjoiUm9iZXJ0IEguIiwicGFyc2UtbmFtZXMiOmZhbHNlLCJkcm9wcGluZy1wYXJ0aWNsZSI6IiIsIm5vbi1kcm9wcGluZy1wYXJ0aWNsZSI6IiJ9LHsiZmFtaWx5IjoiVGVzYXIiLCJnaXZlbiI6IlBhdWwgSi4iLCJwYXJzZS1uYW1lcyI6ZmFsc2UsImRyb3BwaW5nLXBhcnRpY2xlIjoiIiwibm9uLWRyb3BwaW5nLXBhcnRpY2xlIjoiIn1dLCJjb250YWluZXItdGl0bGUiOiJOYXR1cmUgTmV1cm9zY2llbmNlIDIwMjQgMjc6NCIsImFjY2Vzc2VkIjp7ImRhdGUtcGFydHMiOltbMjAyNiw3LDE5XV19LCJET0kiOiIxMC4xMDM4L3M0MTU5My0wMjQtMDE1ODAteiIsIklTU04iOiIxNTQ2LTE3MjYiLCJQTUlEIjoiMzgzNzg5OTMiLCJVUkwiOiJodHRwczovL3d3dy5uYXR1cmUuY29tL2FydGljbGVzL3M0MTU5My0wMjQtMDE1ODAteiIsImlzc3VlZCI6eyJkYXRlLXBhcnRzIjpbWzIwMjQsMiwyMF1dfSwicGFnZSI6IjY1Ni02NjUiLCJhYnN0cmFjdCI6IkRpc2Vhc2UsIGluanVyeSBhbmQgYWdpbmcgaW5kdWNlIHBhdGhvbG9naWNhbCByZWFjdGl2ZSBhc3Ryb2N5dGUgc3RhdGVzIHRoYXQgY29udHJpYnV0ZSB0byBuZXVyb2RlZ2VuZXJhdGlvbi4gTW9kdWxhdGluZyByZWFjdGl2ZSBhc3Ryb2N5dGVzIHRoZXJlZm9yZSByZXByZXNlbnQgYW4gYXR0cmFjdGl2ZSB0aGVyYXBldXRpYyBzdHJhdGVneS4gSGVyZSB3ZSBkZXNjcmliZSB0aGUgZGV2ZWxvcG1lbnQgb2YgYW4gYXN0cm9jeXRlIHBoZW5vdHlwaWMgc2NyZWVuaW5nIHBsYXRmb3JtIGZvciBpZGVudGlmeWluZyBjaGVtaWNhbCBtb2R1bGF0b3JzIG9mIGFzdHJvY3l0ZSByZWFjdGl2aXR5LiBMZXZlcmFnaW5nIHRoaXMgcGxhdGZvcm0gZm9yIGNoZW1pY2FsIHNjcmVlbmluZywgd2UgaWRlbnRpZnkgaGlzdG9uZSBkZWFjZXR5bGFzZSAzIChIREFDMykgaW5oaWJpdG9ycyBhcyBlZmZlY3RpdmUgc3VwcHJlc3NvcnMgb2YgcGF0aG9sb2dpY2FsIGFzdHJvY3l0ZSByZWFjdGl2aXR5LiBXZSBkZW1vbnN0cmF0ZSB0aGF0IEhEQUMzIGluaGliaXRpb24gcmVkdWNlcyBtb2xlY3VsYXIgYW5kIGZ1bmN0aW9uYWwgY2hhcmFjdGVyaXN0aWNzIG9mIHJlYWN0aXZlIGFzdHJvY3l0ZXMgaW4gdml0cm8uIFRyYW5zY3JpcHRpb25hbCBhbmQgY2hyb21hdGluIG1hcHBpbmcgc3R1ZGllcyBzaG93IHRoYXQgSERBQzMgaW5oaWJpdGlvbiBkaXNhcm1zIHBhdGhvbG9naWNhbCBhc3Ryb2N5dGUgZ2VuZSBleHByZXNzaW9uIGFuZCBmdW5jdGlvbiB3aGlsZSBwcm9tb3RpbmcgdGhlIGV4cHJlc3Npb24gb2YgZ2VuZXMgYXNzb2NpYXRlZCB3aXRoIGJlbmVmaWNpYWwgYXN0cm9jeXRlcy4gQWRtaW5pc3RyYXRpb24gb2YgUkdGUDk2NiwgYSBzbWFsbCBtb2xlY3VsZSBIREFDMyBpbmhpYml0b3IsIGJsb2NrcyByZWFjdGl2ZSBhc3Ryb2N5dGUgZm9ybWF0aW9uIGFuZCBwcm9tb3RlcyBuZXVyb3Byb3RlY3Rpb24gaW4gdml2byBpbiBtaWNlLiBDb2xsZWN0aXZlbHksIHRoZXNlIHJlc3VsdHMgZXN0YWJsaXNoIGEgcGxhdGZvcm0gZm9yIGRpc2NvdmVyaW5nIG1vZHVsYXRvcnMgb2YgcmVhY3RpdmUgYXN0cm9jeXRlIHN0YXRlcywgaW5mb3JtIHRoZSBtZWNoYW5pc21zIHRoYXQgY29udHJvbCBhc3Ryb2N5dGUgcmVhY3Rpdml0eSBhbmQgZGVtb25zdHJhdGUgdGhlIHRoZXJhcGV1dGljIGJlbmVmaXRzIG9mIG1vZHVsYXRpbmcgYXN0cm9jeXRlIHJlYWN0aXZpdHkgZm9yIG5ldXJvZGVnZW5lcmF0aXZlIGRpc2Vhc2VzLiBBc3Ryb2N5dGVzIGhhdmUgaW1wb3J0YW50IHJvbGVzIGluIGRpc2Vhc2UuIEhvd2V2ZXIsIG1vZHVsYXRpb24gb2YgdGhlaXIgcmVhY3RpdmUgc3RhdGUgaXMgY2hhbGxlbmdpbmcuIEhlcmUgdGhlIGF1dGhvcnMgcHJlc2VudCBhIHBoZW5vdHlwaWMgaW4gdml0cm8gc2NyZWVuaW5nIHBsYXRmb3JtIHRoZXkgY2FuIGxldmVyYWdlIHRvIGlkZW50aWZ5IGNoZW1pY2FsIGNvbXBvdW5kcyBhYmxlIHRvIG1vZHVsYXRlIGFzdHJvY3l0ZSByZWFjdGl2aXR5IGluIHZpdHJvIGFuZCBpbiB2aXZvLiIsInB1Ymxpc2hlciI6Ik5hdHVyZSBQdWJsaXNoaW5nIEdyb3VwIiwiaXNzdWUiOiI0Iiwidm9sdW1lIjoiMjciLCJjb250YWluZXItdGl0bGUtc2hvcnQiOiIifSwiaXNUZW1wb3JhcnkiOmZhbHNlfV19&quot;,&quot;citationItems&quot;:[{&quot;id&quot;:&quot;c26f43bc-f900-3fd9-99fc-634b5f050d5a&quot;,&quot;itemData&quot;:{&quot;type&quot;:&quot;article-journal&quot;,&quot;id&quot;:&quot;c26f43bc-f900-3fd9-99fc-634b5f050d5a&quot;,&quot;title&quot;:&quot;Molecular basis of astrocyte diversity and morphology across the CNS in health and disease&quot;,&quot;author&quot;:[{&quot;family&quot;:&quot;Endo&quot;,&quot;given&quot;:&quot;Fumito&quot;,&quot;parse-names&quot;:false,&quot;dropping-particle&quot;:&quot;&quot;,&quot;non-dropping-particle&quot;:&quot;&quot;},{&quot;family&quot;:&quot;Kasai&quot;,&quot;given&quot;:&quot;Atsushi&quot;,&quot;parse-names&quot;:false,&quot;dropping-particle&quot;:&quot;&quot;,&quot;non-dropping-particle&quot;:&quot;&quot;},{&quot;family&quot;:&quot;Soto&quot;,&quot;given&quot;:&quot;Joselyn S.&quot;,&quot;parse-names&quot;:false,&quot;dropping-particle&quot;:&quot;&quot;,&quot;non-dropping-particle&quot;:&quot;&quot;},{&quot;family&quot;:&quot;Yu&quot;,&quot;given&quot;:&quot;Xinzhu&quot;,&quot;parse-names&quot;:false,&quot;dropping-particle&quot;:&quot;&quot;,&quot;non-dropping-particle&quot;:&quot;&quot;},{&quot;family&quot;:&quot;Qu&quot;,&quot;given&quot;:&quot;Zhe&quot;,&quot;parse-names&quot;:false,&quot;dropping-particle&quot;:&quot;&quot;,&quot;non-dropping-particle&quot;:&quot;&quot;},{&quot;family&quot;:&quot;Hashimoto&quot;,&quot;given&quot;:&quot;Hitoshi&quot;,&quot;parse-names&quot;:false,&quot;dropping-particle&quot;:&quot;&quot;,&quot;non-dropping-particle&quot;:&quot;&quot;},{&quot;family&quot;:&quot;Gradinaru&quot;,&quot;given&quot;:&quot;Viviana&quot;,&quot;parse-names&quot;:false,&quot;dropping-particle&quot;:&quot;&quot;,&quot;non-dropping-particle&quot;:&quot;&quot;},{&quot;family&quot;:&quot;Kawaguchi&quot;,&quot;given&quot;:&quot;Riki&quot;,&quot;parse-names&quot;:false,&quot;dropping-particle&quot;:&quot;&quot;,&quot;non-dropping-particle&quot;:&quot;&quot;},{&quot;family&quot;:&quot;Khakh&quot;,&quot;given&quot;:&quot;Baljit S.&quot;,&quot;parse-names&quot;:false,&quot;dropping-particle&quot;:&quot;&quot;,&quot;non-dropping-particle&quot;:&quot;&quot;}],&quot;container-title&quot;:&quot;Science (New York, N.Y.)&quot;,&quot;container-title-short&quot;:&quot;Science&quot;,&quot;accessed&quot;:{&quot;date-parts&quot;:[[2026,7,19]]},&quot;DOI&quot;:&quot;10.1126/SCIENCE.ADC9020&quot;,&quot;ISSN&quot;:&quot;1095-9203&quot;,&quot;PMID&quot;:&quot;36378959&quot;,&quot;URL&quot;:&quot;https://pubmed.ncbi.nlm.nih.gov/36378959/&quot;,&quot;issued&quot;:{&quot;date-parts&quot;:[[2022,11,4]]},&quot;abstract&quot;:&quot;Astrocytes, a type of glia, are abundant and morphologically complex cells. Here, we report astrocyte molecular profiles, diversity, and morphology across the mouse central nervous system (CNS). We identified shared and region-specific astrocytic genes and functions and explored the cellular origins of their regional diversity. We identified gene networks correlated with astrocyte morphology, several of which unexpectedly contained Alzheimer's disease (AD) risk genes. CRISPR/Cas9-mediated reduction of candidate genes reduced astrocyte morphological complexity and resulted in cognitive deficits. The same genes were down-regulated in human AD, in an AD mouse model that displayed reduced astrocyte morphology, and in other human brain disorders. We thus provide comprehensive molecular data on astrocyte diversity and mechanisms across the CNS and on the molecular basis of astrocyte morphology in health and disease.&quot;,&quot;publisher&quot;:&quot;Science&quot;,&quot;issue&quot;:&quot;6619&quot;,&quot;volume&quot;:&quot;378&quot;},&quot;isTemporary&quot;:false},{&quot;id&quot;:&quot;c915eec7-acc1-35da-af36-35d3ae1e5dc8&quot;,&quot;itemData&quot;:{&quot;type&quot;:&quot;article-journal&quot;,&quot;id&quot;:&quot;c915eec7-acc1-35da-af36-35d3ae1e5dc8&quot;,&quot;title&quot;:&quot;Neuroinflammatory astrocyte subtypes in the mouse brain&quot;,&quot;author&quot;:[{&quot;family&quot;:&quot;Hasel&quot;,&quot;given&quot;:&quot;Philip&quot;,&quot;parse-names&quot;:false,&quot;dropping-particle&quot;:&quot;&quot;,&quot;non-dropping-particle&quot;:&quot;&quot;},{&quot;family&quot;:&quot;Rose&quot;,&quot;given&quot;:&quot;Indigo V.L.&quot;,&quot;parse-names&quot;:false,&quot;dropping-particle&quot;:&quot;&quot;,&quot;non-dropping-particle&quot;:&quot;&quot;},{&quot;family&quot;:&quot;Sadick&quot;,&quot;given&quot;:&quot;Jessica S.&quot;,&quot;parse-names&quot;:false,&quot;dropping-particle&quot;:&quot;&quot;,&quot;non-dropping-particle&quot;:&quot;&quot;},{&quot;family&quot;:&quot;Kim&quot;,&quot;given&quot;:&quot;Rachel D.&quot;,&quot;parse-names&quot;:false,&quot;dropping-particle&quot;:&quot;&quot;,&quot;non-dropping-particle&quot;:&quot;&quot;},{&quot;family&quot;:&quot;Liddelow&quot;,&quot;given&quot;:&quot;Shane A.&quot;,&quot;parse-names&quot;:false,&quot;dropping-particle&quot;:&quot;&quot;,&quot;non-dropping-particle&quot;:&quot;&quot;}],&quot;container-title&quot;:&quot;Nature neuroscience&quot;,&quot;container-title-short&quot;:&quot;Nat. Neurosci.&quot;,&quot;accessed&quot;:{&quot;date-parts&quot;:[[2026,7,19]]},&quot;DOI&quot;:&quot;10.1038/S41593-021-00905-6&quot;,&quot;ISSN&quot;:&quot;1546-1726&quot;,&quot;PMID&quot;:&quot;34413515&quot;,&quot;URL&quot;:&quot;https://pubmed.ncbi.nlm.nih.gov/34413515/&quot;,&quot;issued&quot;:{&quot;date-parts&quot;:[[2021,10,1]]},&quot;page&quot;:&quot;1475-1487&quot;,&quot;abstract&quot;:&quot;Astrocytes undergo an inflammatory transition after infections, acute injuries and chronic neurodegenerative diseases. How this transition is affected by time and sex, its heterogeneity at the single-cell level and how sub-states are spatially distributed in the brain remains unclear. In this study, we investigated transcriptome changes of mouse cortical astrocytes after an acute inflammatory stimulus using the bacterial cell wall endotoxin lipopolysaccharide. We identified fast transcriptomic changes in astrocytes occurring within hours that drastically change over time. By sequencing ~80,000 astrocytes at single-cell resolution, we show that inflammation causes a widespread response with subtypes of astrocytes undergoing distinct inflammatory transitions with defined transcriptomic profiles. We also attribute key sub-states of inflammation-induced reactive astrocytes to specific brain regions using spatial transcriptomics and in situ hybridization. Together, our datasets provide a powerful resource for profiling astrocyte heterogeneity and will be useful for understanding the biological importance of regionally constrained reactive astrocyte sub-states.&quot;,&quot;publisher&quot;:&quot;Nat Neurosci&quot;,&quot;issue&quot;:&quot;10&quot;,&quot;volume&quot;:&quot;24&quot;},&quot;isTemporary&quot;:false},{&quot;id&quot;:&quot;dde8ba4c-54a8-3ca4-b208-98c91a6f2470&quot;,&quot;itemData&quot;:{&quot;type&quot;:&quot;article-journal&quot;,&quot;id&quot;:&quot;dde8ba4c-54a8-3ca4-b208-98c91a6f2470&quot;,&quot;title&quot;:&quot;A phenotypic screening platform for identifying chemical modulators of astrocyte reactivity&quot;,&quot;author&quot;:[{&quot;family&quot;:&quot;Clayton&quot;,&quot;given&quot;:&quot;Benjamin L.L.&quot;,&quot;parse-names&quot;:false,&quot;dropping-particle&quot;:&quot;&quot;,&quot;non-dropping-particle&quot;:&quot;&quot;},{&quot;family&quot;:&quot;Kristell&quot;,&quot;given&quot;:&quot;James D.&quot;,&quot;parse-names&quot;:false,&quot;dropping-particle&quot;:&quot;&quot;,&quot;non-dropping-particle&quot;:&quot;&quot;},{&quot;family&quot;:&quot;Allan&quot;,&quot;given&quot;:&quot;Kevin C.&quot;,&quot;parse-names&quot;:false,&quot;dropping-particle&quot;:&quot;&quot;,&quot;non-dropping-particle&quot;:&quot;&quot;},{&quot;family&quot;:&quot;Cohn&quot;,&quot;given&quot;:&quot;Erin F.&quot;,&quot;parse-names&quot;:false,&quot;dropping-particle&quot;:&quot;&quot;,&quot;non-dropping-particle&quot;:&quot;&quot;},{&quot;family&quot;:&quot;Karl&quot;,&quot;given&quot;:&quot;Molly&quot;,&quot;parse-names&quot;:false,&quot;dropping-particle&quot;:&quot;&quot;,&quot;non-dropping-particle&quot;:&quot;&quot;},{&quot;family&quot;:&quot;Jerome&quot;,&quot;given&quot;:&quot;Andrew D.&quot;,&quot;parse-names&quot;:false,&quot;dropping-particle&quot;:&quot;&quot;,&quot;non-dropping-particle&quot;:&quot;&quot;},{&quot;family&quot;:&quot;Garrison&quot;,&quot;given&quot;:&quot;Eric&quot;,&quot;parse-names&quot;:false,&quot;dropping-particle&quot;:&quot;&quot;,&quot;non-dropping-particle&quot;:&quot;&quot;},{&quot;family&quot;:&quot;Maeno-Hikichi&quot;,&quot;given&quot;:&quot;Yuka&quot;,&quot;parse-names&quot;:false,&quot;dropping-particle&quot;:&quot;&quot;,&quot;non-dropping-particle&quot;:&quot;&quot;},{&quot;family&quot;:&quot;Sturno&quot;,&quot;given&quot;:&quot;Annalise M.&quot;,&quot;parse-names&quot;:false,&quot;dropping-particle&quot;:&quot;&quot;,&quot;non-dropping-particle&quot;:&quot;&quot;},{&quot;family&quot;:&quot;Kerr&quot;,&quot;given&quot;:&quot;Alexis&quot;,&quot;parse-names&quot;:false,&quot;dropping-particle&quot;:&quot;&quot;,&quot;non-dropping-particle&quot;:&quot;&quot;},{&quot;family&quot;:&quot;Shick&quot;,&quot;given&quot;:&quot;H. Elizabeth&quot;,&quot;parse-names&quot;:false,&quot;dropping-particle&quot;:&quot;&quot;,&quot;non-dropping-particle&quot;:&quot;&quot;},{&quot;family&quot;:&quot;Sepeda&quot;,&quot;given&quot;:&quot;Jesse A.&quot;,&quot;parse-names&quot;:false,&quot;dropping-particle&quot;:&quot;&quot;,&quot;non-dropping-particle&quot;:&quot;&quot;},{&quot;family&quot;:&quot;Freundt&quot;,&quot;given&quot;:&quot;Eric C.&quot;,&quot;parse-names&quot;:false,&quot;dropping-particle&quot;:&quot;&quot;,&quot;non-dropping-particle&quot;:&quot;&quot;},{&quot;family&quot;:&quot;Sas&quot;,&quot;given&quot;:&quot;Andrew R.&quot;,&quot;parse-names&quot;:false,&quot;dropping-particle&quot;:&quot;&quot;,&quot;non-dropping-particle&quot;:&quot;&quot;},{&quot;family&quot;:&quot;Segal&quot;,&quot;given&quot;:&quot;Benjamin M.&quot;,&quot;parse-names&quot;:false,&quot;dropping-particle&quot;:&quot;&quot;,&quot;non-dropping-particle&quot;:&quot;&quot;},{&quot;family&quot;:&quot;Miller&quot;,&quot;given&quot;:&quot;Robert H.&quot;,&quot;parse-names&quot;:false,&quot;dropping-particle&quot;:&quot;&quot;,&quot;non-dropping-particle&quot;:&quot;&quot;},{&quot;family&quot;:&quot;Tesar&quot;,&quot;given&quot;:&quot;Paul J.&quot;,&quot;parse-names&quot;:false,&quot;dropping-particle&quot;:&quot;&quot;,&quot;non-dropping-particle&quot;:&quot;&quot;}],&quot;container-title&quot;:&quot;Nature Neuroscience 2024 27:4&quot;,&quot;accessed&quot;:{&quot;date-parts&quot;:[[2026,7,19]]},&quot;DOI&quot;:&quot;10.1038/s41593-024-01580-z&quot;,&quot;ISSN&quot;:&quot;1546-1726&quot;,&quot;PMID&quot;:&quot;38378993&quot;,&quot;URL&quot;:&quot;https://www.nature.com/articles/s41593-024-01580-z&quot;,&quot;issued&quot;:{&quot;date-parts&quot;:[[2024,2,20]]},&quot;page&quot;:&quot;656-665&quot;,&quot;abstract&quot;:&quot;Disease, injury and aging induce pathological reactive astrocyte states that contribute to neurodegeneration. Modulating reactive astrocytes therefore represent an attractive therapeutic strategy. Here we describe the development of an astrocyte phenotypic screening platform for identifying chemical modulators of astrocyte reactivity. Leveraging this platform for chemical screening, we identify histone deacetylase 3 (HDAC3) inhibitors as effective suppressors of pathological astrocyte reactivity. We demonstrate that HDAC3 inhibition reduces molecular and functional characteristics of reactive astrocytes in vitro. Transcriptional and chromatin mapping studies show that HDAC3 inhibition disarms pathological astrocyte gene expression and function while promoting the expression of genes associated with beneficial astrocytes. Administration of RGFP966, a small molecule HDAC3 inhibitor, blocks reactive astrocyte formation and promotes neuroprotection in vivo in mice. Collectively, these results establish a platform for discovering modulators of reactive astrocyte states, inform the mechanisms that control astrocyte reactivity and demonstrate the therapeutic benefits of modulating astrocyte reactivity for neurodegenerative diseases. Astrocytes have important roles in disease. However, modulation of their reactive state is challenging. Here the authors present a phenotypic in vitro screening platform they can leverage to identify chemical compounds able to modulate astrocyte reactivity in vitro and in vivo.&quot;,&quot;publisher&quot;:&quot;Nature Publishing Group&quot;,&quot;issue&quot;:&quot;4&quot;,&quot;volume&quot;:&quot;27&quot;,&quot;container-title-short&quot;:&quot;&quot;},&quot;isTemporary&quot;:false}]},{&quot;citationID&quot;:&quot;MENDELEY_CITATION_41f9b24f-3c25-4d98-828c-49fabc813f74&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NDFmOWIyNGYtM2MyNS00ZDk4LTgyOGMtNDlmYWJjODEzZjc0IiwicHJvcGVydGllcyI6eyJub3RlSW5kZXgiOjB9LCJpc0VkaXRlZCI6ZmFsc2UsIm1hbnVhbE92ZXJyaWRlIjp7ImlzTWFudWFsbHlPdmVycmlkZGVuIjpmYWxzZSwiY2l0ZXByb2NUZXh0IjoiPHN1cD4xOeKAkzIxPC9zdXA+IiwibWFudWFsT3ZlcnJpZGVUZXh0IjoiIn0sImNpdGF0aW9uSXRlbXMiOlt7ImlkIjoiNjJjYmFiNzgtZWE5NC0zY2QyLTg4ZDUtMDUwNjMyNjgwYWNmIiwiaXRlbURhdGEiOnsidHlwZSI6ImFydGljbGUtam91cm5hbCIsImlkIjoiNjJjYmFiNzgtZWE5NC0zY2QyLTg4ZDUtMDUwNjMyNjgwYWNmIiwidGl0bGUiOiJOZXVyb3RveGljIHJlYWN0aXZlIGFzdHJvY3l0ZXMgYXJlIGluZHVjZWQgYnkgYWN0aXZhdGVkIG1pY3JvZ2xpYSIsImF1dGhvciI6W3siZmFtaWx5IjoiTGlkZGVsb3ciLCJnaXZlbiI6IlNoYW5lIEEuIiwicGFyc2UtbmFtZXMiOmZhbHNlLCJkcm9wcGluZy1wYXJ0aWNsZSI6IiIsIm5vbi1kcm9wcGluZy1wYXJ0aWNsZSI6IiJ9LHsiZmFtaWx5IjoiR3V0dGVucGxhbiIsImdpdmVuIjoiS2V2aW4gQS4iLCJwYXJzZS1uYW1lcyI6ZmFsc2UsImRyb3BwaW5nLXBhcnRpY2xlIjoiIiwibm9uLWRyb3BwaW5nLXBhcnRpY2xlIjoiIn0seyJmYW1pbHkiOiJDbGFya2UiLCJnaXZlbiI6IkxhdXJhIEUuIiwicGFyc2UtbmFtZXMiOmZhbHNlLCJkcm9wcGluZy1wYXJ0aWNsZSI6IiIsIm5vbi1kcm9wcGluZy1wYXJ0aWNsZSI6IiJ9LHsiZmFtaWx5IjoiQmVubmV0dCIsImdpdmVuIjoiRnJlZGVyaWNrIEMuIiwicGFyc2UtbmFtZXMiOmZhbHNlLCJkcm9wcGluZy1wYXJ0aWNsZSI6IiIsIm5vbi1kcm9wcGluZy1wYXJ0aWNsZSI6IiJ9LHsiZmFtaWx5IjoiQm9obGVuIiwiZ2l2ZW4iOiJDaHJpc3RvcGhlciBKLiIsInBhcnNlLW5hbWVzIjpmYWxzZSwiZHJvcHBpbmctcGFydGljbGUiOiIiLCJub24tZHJvcHBpbmctcGFydGljbGUiOiIifSx7ImZhbWlseSI6IlNjaGlybWVyIiwiZ2l2ZW4iOiJMdWNhcyIsInBhcnNlLW5hbWVzIjpmYWxzZSwiZHJvcHBpbmctcGFydGljbGUiOiIiLCJub24tZHJvcHBpbmctcGFydGljbGUiOiIifSx7ImZhbWlseSI6IkJlbm5ldHQiLCJnaXZlbiI6Ik1hcmlrbyBMLiIsInBhcnNlLW5hbWVzIjpmYWxzZSwiZHJvcHBpbmctcGFydGljbGUiOiIiLCJub24tZHJvcHBpbmctcGFydGljbGUiOiIifSx7ImZhbWlseSI6Ik3DvG5jaCIsImdpdmVuIjoiQWxleGFuZHJhIEUuIiwicGFyc2UtbmFtZXMiOmZhbHNlLCJkcm9wcGluZy1wYXJ0aWNsZSI6IiIsIm5vbi1kcm9wcGluZy1wYXJ0aWNsZSI6IiJ9LHsiZmFtaWx5IjoiQ2h1bmciLCJnaXZlbiI6IldvbiBTdWsiLCJwYXJzZS1uYW1lcyI6ZmFsc2UsImRyb3BwaW5nLXBhcnRpY2xlIjoiIiwibm9uLWRyb3BwaW5nLXBhcnRpY2xlIjoiIn0seyJmYW1pbHkiOiJQZXRlcnNvbiIsImdpdmVuIjoiVG9kZCBDLiIsInBhcnNlLW5hbWVzIjpmYWxzZSwiZHJvcHBpbmctcGFydGljbGUiOiIiLCJub24tZHJvcHBpbmctcGFydGljbGUiOiIifSx7ImZhbWlseSI6IldpbHRvbiIsImdpdmVuIjoiRGFuaWVsIEsuIiwicGFyc2UtbmFtZXMiOmZhbHNlLCJkcm9wcGluZy1wYXJ0aWNsZSI6IiIsIm5vbi1kcm9wcGluZy1wYXJ0aWNsZSI6IiJ9LHsiZmFtaWx5IjoiRnJvdWluIiwiZ2l2ZW4iOiJBcm5hdWQiLCJwYXJzZS1uYW1lcyI6ZmFsc2UsImRyb3BwaW5nLXBhcnRpY2xlIjoiIiwibm9uLWRyb3BwaW5nLXBhcnRpY2xlIjoiIn0seyJmYW1pbHkiOiJOYXBpZXIiLCJnaXZlbiI6IkJyb29rZSBBLiIsInBhcnNlLW5hbWVzIjpmYWxzZSwiZHJvcHBpbmctcGFydGljbGUiOiIiLCJub24tZHJvcHBpbmctcGFydGljbGUiOiIifSx7ImZhbWlseSI6IlBhbmlja2VyIiwiZ2l2ZW4iOiJOaWtoaWwiLCJwYXJzZS1uYW1lcyI6ZmFsc2UsImRyb3BwaW5nLXBhcnRpY2xlIjoiIiwibm9uLWRyb3BwaW5nLXBhcnRpY2xlIjoiIn0seyJmYW1pbHkiOiJLdW1hciIsImdpdmVuIjoiTWFub2oiLCJwYXJzZS1uYW1lcyI6ZmFsc2UsImRyb3BwaW5nLXBhcnRpY2xlIjoiIiwibm9uLWRyb3BwaW5nLXBhcnRpY2xlIjoiIn0seyJmYW1pbHkiOiJCdWNrd2FsdGVyIiwiZ2l2ZW4iOiJNYXJpb24gUy4iLCJwYXJzZS1uYW1lcyI6ZmFsc2UsImRyb3BwaW5nLXBhcnRpY2xlIjoiIiwibm9uLWRyb3BwaW5nLXBhcnRpY2xlIjoiIn0seyJmYW1pbHkiOiJSb3dpdGNoIiwiZ2l2ZW4iOiJEYXZpZCBILiIsInBhcnNlLW5hbWVzIjpmYWxzZSwiZHJvcHBpbmctcGFydGljbGUiOiIiLCJub24tZHJvcHBpbmctcGFydGljbGUiOiIifSx7ImZhbWlseSI6IkRhd3NvbiIsImdpdmVuIjoiVmFsaW5hIEwuIiwicGFyc2UtbmFtZXMiOmZhbHNlLCJkcm9wcGluZy1wYXJ0aWNsZSI6IiIsIm5vbi1kcm9wcGluZy1wYXJ0aWNsZSI6IiJ9LHsiZmFtaWx5IjoiRGF3c29uIiwiZ2l2ZW4iOiJUZWQgTS4iLCJwYXJzZS1uYW1lcyI6ZmFsc2UsImRyb3BwaW5nLXBhcnRpY2xlIjoiIiwibm9uLWRyb3BwaW5nLXBhcnRpY2xlIjoiIn0seyJmYW1pbHkiOiJTdGV2ZW5zIiwiZ2l2ZW4iOiJCZXRoIiwicGFyc2UtbmFtZXMiOmZhbHNlLCJkcm9wcGluZy1wYXJ0aWNsZSI6IiIsIm5vbi1kcm9wcGluZy1wYXJ0aWNsZSI6IiJ9LHsiZmFtaWx5IjoiQmFycmVzIiwiZ2l2ZW4iOiJCZW4gQS4iLCJwYXJzZS1uYW1lcyI6ZmFsc2UsImRyb3BwaW5nLXBhcnRpY2xlIjoiIiwibm9uLWRyb3BwaW5nLXBhcnRpY2xlIjoiIn1dLCJjb250YWluZXItdGl0bGUiOiJOYXR1cmUiLCJjb250YWluZXItdGl0bGUtc2hvcnQiOiJOYXR1cmUiLCJhY2Nlc3NlZCI6eyJkYXRlLXBhcnRzIjpbWzIwMjYsNywxOV1dfSwiRE9JIjoiMTAuMTAzOC9OQVRVUkUyMTAyOSIsIklTU04iOiIxNDc2LTQ2ODciLCJQTUlEIjoiMjgwOTk0MTQiLCJVUkwiOiJodHRwczovL3B1Ym1lZC5uY2JpLm5sbS5uaWguZ292LzI4MDk5NDE0LyIsImlzc3VlZCI6eyJkYXRlLXBhcnRzIjpbWzIwMTcsMSwyNl1dfSwicGFnZSI6IjQ4MS00ODciLCJhYnN0cmFjdCI6IlJlYWN0aXZlIGFzdHJvY3l0ZXMgYXJlIHN0cm9uZ2x5IGluZHVjZWQgYnkgY2VudHJhbCBuZXJ2b3VzIHN5c3RlbSAoQ05TKSBpbmp1cnkgYW5kIGRpc2Vhc2UsIGJ1dCB0aGVpciByb2xlIGlzIHBvb3JseSB1bmRlcnN0b29kLiBIZXJlIHdlIHNob3cgdGhhdCBhIHN1YnR5cGUgb2YgcmVhY3RpdmUgYXN0cm9jeXRlcywgd2hpY2ggd2UgdGVybWVkIEExLCBpcyBpbmR1Y2VkIGJ5IGNsYXNzaWNhbGx5IGFjdGl2YXRlZCBuZXVyb2luZmxhbW1hdG9yeSBtaWNyb2dsaWEuIFdlIHNob3cgdGhhdCBhY3RpdmF0ZWQgbWljcm9nbGlhIGluZHVjZSBBMSBhc3Ryb2N5dGVzIGJ5IHNlY3JldGluZyBJbC0xzrEsIFRORiBhbmQgQzFxLCBhbmQgdGhhdCB0aGVzZSBjeXRva2luZXMgdG9nZXRoZXIgYXJlIG5lY2Vzc2FyeSBhbmQgc3VmZmljaWVudCB0byBpbmR1Y2UgQTEgYXN0cm9jeXRlcy4gQTEgYXN0cm9jeXRlcyBsb3NlIHRoZSBhYmlsaXR5IHRvIHByb21vdGUgbmV1cm9uYWwgc3Vydml2YWwsIG91dGdyb3d0aCwgc3luYXB0b2dlbmVzaXMgYW5kIHBoYWdvY3l0b3NpcywgYW5kIGluZHVjZSB0aGUgZGVhdGggb2YgbmV1cm9ucyBhbmQgb2xpZ29kZW5kcm9jeXRlcy4gRGVhdGggb2YgYXhvdG9taXplZCBDTlMgbmV1cm9ucyBpbiB2aXZvIGlzIHByZXZlbnRlZCB3aGVuIHRoZSBmb3JtYXRpb24gb2YgQTEgYXN0cm9jeXRlcyBpcyBibG9ja2VkLiBGaW5hbGx5LCB3ZSBzaG93IHRoYXQgQTEgYXN0cm9jeXRlcyBhcmUgYWJ1bmRhbnQgaW4gdmFyaW91cyBodW1hbiBuZXVyb2RlZ2VuZXJhdGl2ZSBkaXNlYXNlcyBpbmNsdWRpbmcgQWx6aGVpbWVyJ3MsIEh1bnRpbmd0b24ncyBhbmQgUGFya2luc29uJ3MgZGlzZWFzZSwgYW15b3Ryb3BoaWMgbGF0ZXJhbCBzY2xlcm9zaXMgYW5kIG11bHRpcGxlIHNjbGVyb3Npcy4gVGFrZW4gdG9nZXRoZXIgdGhlc2UgZmluZGluZ3MgaGVscCB0byBleHBsYWluIHdoeSBDTlMgbmV1cm9ucyBkaWUgYWZ0ZXIgYXhvdG9teSwgc3Ryb25nbHkgc3VnZ2VzdCB0aGF0IEExIGFzdHJvY3l0ZXMgY29udHJpYnV0ZSB0byB0aGUgZGVhdGggb2YgbmV1cm9ucyBhbmQgb2xpZ29kZW5kcm9jeXRlcyBpbiBuZXVyb2RlZ2VuZXJhdGl2ZSBkaXNvcmRlcnMsIGFuZCBwcm92aWRlIG9wcG9ydHVuaXRpZXMgZm9yIHRoZSBkZXZlbG9wbWVudCBvZiBuZXcgdHJlYXRtZW50cyBmb3IgdGhlc2UgZGlzZWFzZXMuIiwicHVibGlzaGVyIjoiTmF0dXJlIiwiaXNzdWUiOiI3NjM4Iiwidm9sdW1lIjoiNTQxIn0sImlzVGVtcG9yYXJ5IjpmYWxzZX0seyJpZCI6ImZjNjcwZTRiLTRlN2MtMzRiOS05MzEzLTI2YzBiMjM4ZTI2MiIsIml0ZW1EYXRhIjp7InR5cGUiOiJhcnRpY2xlLWpvdXJuYWwiLCJpZCI6ImZjNjcwZTRiLTRlN2MtMzRiOS05MzEzLTI2YzBiMjM4ZTI2MiIsInRpdGxlIjoiS25vY2tvdXQgb2YgcmVhY3RpdmUgYXN0cm9jeXRlIGFjdGl2YXRpbmcgZmFjdG9ycyBzbG93cyBkaXNlYXNlIHByb2dyZXNzaW9uIGluIGFuIEFMUyBtb3VzZSBtb2RlbCIsImF1dGhvciI6W3siZmFtaWx5IjoiR3V0dGVucGxhbiIsImdpdmVuIjoiS2V2aW4gQS4iLCJwYXJzZS1uYW1lcyI6ZmFsc2UsImRyb3BwaW5nLXBhcnRpY2xlIjoiIiwibm9uLWRyb3BwaW5nLXBhcnRpY2xlIjoiIn0seyJmYW1pbHkiOiJXZWlnZWwiLCJnaXZlbiI6Ik1heWEgSy4iLCJwYXJzZS1uYW1lcyI6ZmFsc2UsImRyb3BwaW5nLXBhcnRpY2xlIjoiIiwibm9uLWRyb3BwaW5nLXBhcnRpY2xlIjoiIn0seyJmYW1pbHkiOiJBZGxlciIsImdpdmVuIjoiRHJldyBJLiIsInBhcnNlLW5hbWVzIjpmYWxzZSwiZHJvcHBpbmctcGFydGljbGUiOiIiLCJub24tZHJvcHBpbmctcGFydGljbGUiOiIifSx7ImZhbWlseSI6IkNvdXRob3VpcyIsImdpdmVuIjoiSnVsaWVuIiwicGFyc2UtbmFtZXMiOmZhbHNlLCJkcm9wcGluZy1wYXJ0aWNsZSI6IiIsIm5vbi1kcm9wcGluZy1wYXJ0aWNsZSI6IiJ9LHsiZmFtaWx5IjoiTGlkZGVsb3ciLCJnaXZlbiI6IlNoYW5lIEEuIiwicGFyc2UtbmFtZXMiOmZhbHNlLCJkcm9wcGluZy1wYXJ0aWNsZSI6IiIsIm5vbi1kcm9wcGluZy1wYXJ0aWNsZSI6IiJ9LHsiZmFtaWx5IjoiR2l0bGVyIiwiZ2l2ZW4iOiJBYXJvbiBELiIsInBhcnNlLW5hbWVzIjpmYWxzZSwiZHJvcHBpbmctcGFydGljbGUiOiIiLCJub24tZHJvcHBpbmctcGFydGljbGUiOiIifSx7ImZhbWlseSI6IkJhcnJlcyIsImdpdmVuIjoiQmVuIEEuIiwicGFyc2UtbmFtZXMiOmZhbHNlLCJkcm9wcGluZy1wYXJ0aWNsZSI6IiIsIm5vbi1kcm9wcGluZy1wYXJ0aWNsZSI6IiJ9XSwiY29udGFpbmVyLXRpdGxlIjoiTmF0dXJlIGNvbW11bmljYXRpb25zIiwiY29udGFpbmVyLXRpdGxlLXNob3J0IjoiTmF0LiBDb21tdW4uIiwiYWNjZXNzZWQiOnsiZGF0ZS1wYXJ0cyI6W1syMDI2LDcsMTldXX0sIkRPSSI6IjEwLjEwMzgvUzQxNDY3LTAyMC0xNzUxNC05IiwiSVNTTiI6IjIwNDEtMTcyMyIsIlBNSUQiOiIzMjcxOTMzMyIsIlVSTCI6Imh0dHBzOi8vcHVibWVkLm5jYmkubmxtLm5paC5nb3YvMzI3MTkzMzMvIiwiaXNzdWVkIjp7ImRhdGUtcGFydHMiOltbMjAyMCwxMiwxXV19LCJhYnN0cmFjdCI6IlJlYWN0aXZlIGFzdHJvY3l0ZXMgaGF2ZSBiZWVuIGltcGxpY2F0ZWQgaW4gdGhlIHBhdGhvZ2VuZXNpcyBvZiBuZXVyb2RlZ2VuZXJhdGl2ZSBkaXNlYXNlcywgaW5jbHVkaW5nIGEgbm9uLWNlbGwgYXV0b25vbW91cyBlZmZlY3Qgb24gbW90b3IgbmV1cm9uIHN1cnZpdmFsIGluIEFMUy4gV2UgcHJldmlvdXNseSBkZWZpbmVkIGEgbWVjaGFuaXNtIGJ5IHdoaWNoIG1pY3JvZ2xpYSByZWxlYXNlIHRocmVlIGZhY3RvcnMsIElMLTHOsSwgVE5GzrEsIGFuZCBDMXEsIHRvIGluZHVjZSBuZXVyb3RveGljIGFzdHJvY3l0ZXMuIEhlcmUgd2UgcmVwb3J0IHRoYXQga25vY2tpbmcgb3V0IHRoZXNlIHRocmVlIGZhY3RvcnMgbWFya2VkbHkgZXh0ZW5kcyBzdXJ2aXZhbCBpbiB0aGUgU09EMUc5M0EgQUxTIG1vdXNlIG1vZGVsLCBwcm92aWRpbmcgZXZpZGVuY2UgZm9yIGdsaW9zaXMgYXMgYSBwb3RlbnRpYWwgQUxTIHRoZXJhcGV1dGljIHRhcmdldC4iLCJwdWJsaXNoZXIiOiJOYXQgQ29tbXVuIiwiaXNzdWUiOiIxIiwidm9sdW1lIjoiMTEifSwiaXNUZW1wb3JhcnkiOmZhbHNlfSx7ImlkIjoiMWVhMzVmMjYtYjVjNi0zNDRmLTgxMGItZTJiZjBhMWUzZThjIiwiaXRlbURhdGEiOnsidHlwZSI6ImFydGljbGUtam91cm5hbCIsImlkIjoiMWVhMzVmMjYtYjVjNi0zNDRmLTgxMGItZTJiZjBhMWUzZThjIiwidGl0bGUiOiJUZW1wb3JhbCByZWd1bGF0aW9uIG9mIGh1bWFuIHJlYWN0aXZlIGFzdHJvY3l0ZXMgcmV2ZWFscyB0aGVpciBjYXBhY2l0eSBmb3IgYW50aWdlbiBwcmVzZW50YXRpb24iLCJhdXRob3IiOlt7ImZhbWlseSI6IkhpbGwiLCJnaXZlbiI6IkVtaWx5IEphbmUiLCJwYXJzZS1uYW1lcyI6ZmFsc2UsImRyb3BwaW5nLXBhcnRpY2xlIjoiIiwibm9uLWRyb3BwaW5nLXBhcnRpY2xlIjoiIn0seyJmYW1pbHkiOiJTb2prYSIsImdpdmVuIjoiQ2FpdGxpbiIsInBhcnNlLW5hbWVzIjpmYWxzZSwiZHJvcHBpbmctcGFydGljbGUiOiIiLCJub24tZHJvcHBpbmctcGFydGljbGUiOiIifSx7ImZhbWlseSI6IlNhbXBzb24iLCJnaXZlbiI6Ik1hdXJlZW4gTWMgR3VpcmsiLCJwYXJzZS1uYW1lcyI6ZmFsc2UsImRyb3BwaW5nLXBhcnRpY2xlIjoiIiwibm9uLWRyb3BwaW5nLXBhcnRpY2xlIjoiIn0seyJmYW1pbHkiOiJLZWJlZGUiLCJnaXZlbiI6Ik5hcmRvcyIsInBhcnNlLW5hbWVzIjpmYWxzZSwiZHJvcHBpbmctcGFydGljbGUiOiIiLCJub24tZHJvcHBpbmctcGFydGljbGUiOiIifSx7ImZhbWlseSI6IldhbmciLCJnaXZlbiI6IkhzaWFvIExpbiIsInBhcnNlLW5hbWVzIjpmYWxzZSwiZHJvcHBpbmctcGFydGljbGUiOiJWLiIsIm5vbi1kcm9wcGluZy1wYXJ0aWNsZSI6IiJ9LHsiZmFtaWx5IjoiU2hvd3JpbiIsImdpdmVuIjoiU2hhaW5vb3IiLCJwYXJzZS1uYW1lcyI6ZmFsc2UsImRyb3BwaW5nLXBhcnRpY2xlIjoiIiwibm9uLWRyb3BwaW5nLXBhcnRpY2xlIjoiIn0seyJmYW1pbHkiOiJLaW5nIiwiZ2l2ZW4iOiJBbGV4aWEgVHlsZXIiLCJwYXJzZS1uYW1lcyI6ZmFsc2UsImRyb3BwaW5nLXBhcnRpY2xlIjoiIiwibm9uLWRyb3BwaW5nLXBhcnRpY2xlIjoiIn0seyJmYW1pbHkiOiJTaW5nIiwiZ2l2ZW4iOiJBbnNvbiBEYXZpZCIsInBhcnNlLW5hbWVzIjpmYWxzZSwiZHJvcHBpbmctcGFydGljbGUiOiIiLCJub24tZHJvcHBpbmctcGFydGljbGUiOiIifSx7ImZhbWlseSI6IkNoYW5nIiwiZ2l2ZW4iOiJKaWFuanVuIiwicGFyc2UtbmFtZXMiOmZhbHNlLCJkcm9wcGluZy1wYXJ0aWNsZSI6IiIsIm5vbi1kcm9wcGluZy1wYXJ0aWNsZSI6IiJ9LHsiZmFtaWx5IjoiRmF1bmRleiIsImdpdmVuIjoiVmljdG9yIiwicGFyc2UtbmFtZXMiOmZhbHNlLCJkcm9wcGluZy1wYXJ0aWNsZSI6IiIsIm5vbi1kcm9wcGluZy1wYXJ0aWNsZSI6IiJ9LHsiZmFtaWx5IjoiU2FtcHNvbiIsImdpdmVuIjoiVGltb3RoeSBSLiIsInBhcnNlLW5hbWVzIjpmYWxzZSwiZHJvcHBpbmctcGFydGljbGUiOiIiLCJub24tZHJvcHBpbmctcGFydGljbGUiOiIifSx7ImZhbWlseSI6IlZlbm5ldGkiLCJnaXZlbiI6IlNyaXJhbSIsInBhcnNlLW5hbWVzIjpmYWxzZSwiZHJvcHBpbmctcGFydGljbGUiOiIiLCJub24tZHJvcHBpbmctcGFydGljbGUiOiIifSx7ImZhbWlseSI6IlNsb2FuIiwiZ2l2ZW4iOiJTdGV2ZW4gQS4iLCJwYXJzZS1uYW1lcyI6ZmFsc2UsImRyb3BwaW5nLXBhcnRpY2xlIjoiIiwibm9uLWRyb3BwaW5nLXBhcnRpY2xlIjoiIn1dLCJjb250YWluZXItdGl0bGUiOiJOZXVyb24iLCJjb250YWluZXItdGl0bGUtc2hvcnQiOiJOZXVyb24iLCJhY2Nlc3NlZCI6eyJkYXRlLXBhcnRzIjpbWzIwMjYsNywxOV1dfSwiRE9JIjoiMTAuMTAxNi9qLm5ldXJvbi4yMDI2LjAyLjAyNSIsIklTU04iOiIxMDk3NDE5OSIsIlBNSUQiOiI0MTkxNjI4MiIsIlVSTCI6Imh0dHBzOi8vcHVibWVkLm5jYmkubmxtLm5paC5nb3YvNDE5MTYyODIvIiwiaXNzdWVkIjp7ImRhdGUtcGFydHMiOltbMjAyNiw3LDFdXX0sImFic3RyYWN0IjoiQXN0cm9jeXRlcyBhZGFwdCB0byBpbmp1cnkgYW5kIGRpc2Vhc2UgYnkgZW50ZXJpbmcgcmVhY3RpdmUgc3RhdGVzIHdpdGggYWx0ZXJlZCBnZW5lIGV4cHJlc3Npb24sIG1vcnBob2xvZ3ksIGFuZCBmdW5jdGlvbiwgYnV0IHdlIGtub3cgbGl0dGxlIGFib3V0IGhvdyB0aGVzZSBzdGF0ZXMgZXZvbHZlIG92ZXIgdGltZSBpbiB0aGUgaHVtYW4gc2V0dGluZy4gVXNpbmcgaHVtYW4gY29ydGljYWwgb3JnYW5vaWRzIGFuZCBwcmltYXJ5IGZldGFsIGNvcnRpY2FsIHRpc3N1ZSwgd2UgbWFwcGVkIHRoZSB0ZW1wb3JhbCBkeW5hbWljcyBvZiBpbmZsYW1tYXRvcnkgYXN0cm9jeXRlcy4gQnJpZWYgYW5kIHByb2xvbmdlZCBleHBvc3VyZSB0byBpbmZsYW1tYXRvcnkgY3l0b2tpbmVzIGVsaWNpdGVkIGRpc3RpbmN0IHRpbWUtZGVwZW5kZW50IHRyYW5zY3JpcHRvbWljIGFuZCBjaHJvbWF0aW4gYWNjZXNzaWJpbGl0eSBzaWduYXR1cmVzLiBBc3Ryb2N5dGVzIHRoYXQgZXhwZXJpZW5jZWQgZWl0aGVyIGFjdXRlIG9yIGNocm9uaWMgY3l0b2tpbmUgZXhwb3N1cmUgcmV2ZXJ0ZWQgdG8gYSBxdWllc2NlbnQgZ2Vub21pYyBzdGF0ZSB3aXRoaW4gZGF5cyBvZiBjeXRva2luZSB3aXRoZHJhd2FsLiBVbmV4cGVjdGVkbHksIG9ubHkgY2hyb25pYyBpbmZsYW1tYXRpb24gcmV2ZWFsZWQgaW5kdWN0aW9uIG9mIG1ham9yIGhpc3RvY29tcGF0aWJpbGl0eSBjb21wbGV4IGNsYXNzIElJIChNSEMgY2xhc3MgSUkpIGV4cHJlc3Npb24gaW4gYXN0cm9jeXRlcy4gV2UgdmFsaWRhdGVkIE1IQyBjbGFzcyBJSSBleHByZXNzaW9uIGFuZCBzdXJmYWNlIGxvY2FsaXphdGlvbiBpbiBvcmdhbm90eXBpYyBmZXRhbCBjb3J0aWNhbCBzbGljZXMgYW5kIGh1bWFuIHBhdGhvbG9naWNhbCBzZWN0aW9ucy4gV2UgYWxzbyBmb3VuZCBldmlkZW5jZSB0aGF0IGRlbGF5ZWQgTUhDIGNsYXNzIElJIGVtZXJnZW5jZSByZWZsZWN0cyBwcm9ncmVzc2l2ZSBhY3RpdmF0aW9uIG9mIGludGVyZmVyb24tbGlua2VkIHNpZ25hbGluZyBpbiBhc3Ryb2N5dGVzLiBUaHJvdWdoIGNvLWltbXVub3ByZWNpcGl0YXRpb24gb2YgTUhDIGNsYXNzIElJIGNvbXBsZXhlcyBmcm9tIGN5dG9raW5lLXRyZWF0ZWQgYXN0cm9jeXRlcywgd2UgZGVtb25zdHJhdGUgdGhlIHByZXNlbmNlIG9mIE1IQyBjbGFzcyBJSS1wcmVzZW50ZWQgcGVwdGlkZXMsIHdoaWNoIGluY2x1ZGUgbmV1cm9uYWwgZGVicmlzLiIsInB1Ymxpc2hlciI6IkNlbGwgUHJlc3MiLCJpc3N1ZSI6IjEzIiwidm9sdW1lIjoiMTE0In0sImlzVGVtcG9yYXJ5IjpmYWxzZX1dfQ==&quot;,&quot;citationItems&quot;:[{&quot;id&quot;:&quot;62cbab78-ea94-3cd2-88d5-050632680acf&quot;,&quot;itemData&quot;:{&quot;type&quot;:&quot;article-journal&quot;,&quot;id&quot;:&quot;62cbab78-ea94-3cd2-88d5-050632680acf&quot;,&quot;title&quot;:&quot;Neurotoxic reactive astrocytes are induced by activated microglia&quot;,&quot;author&quot;:[{&quot;family&quot;:&quot;Liddelow&quot;,&quot;given&quot;:&quot;Shane A.&quot;,&quot;parse-names&quot;:false,&quot;dropping-particle&quot;:&quot;&quot;,&quot;non-dropping-particle&quot;:&quot;&quot;},{&quot;family&quot;:&quot;Guttenplan&quot;,&quot;given&quot;:&quot;Kevin A.&quot;,&quot;parse-names&quot;:false,&quot;dropping-particle&quot;:&quot;&quot;,&quot;non-dropping-particle&quot;:&quot;&quot;},{&quot;family&quot;:&quot;Clarke&quot;,&quot;given&quot;:&quot;Laura E.&quot;,&quot;parse-names&quot;:false,&quot;dropping-particle&quot;:&quot;&quot;,&quot;non-dropping-particle&quot;:&quot;&quot;},{&quot;family&quot;:&quot;Bennett&quot;,&quot;given&quot;:&quot;Frederick C.&quot;,&quot;parse-names&quot;:false,&quot;dropping-particle&quot;:&quot;&quot;,&quot;non-dropping-particle&quot;:&quot;&quot;},{&quot;family&quot;:&quot;Bohlen&quot;,&quot;given&quot;:&quot;Christopher J.&quot;,&quot;parse-names&quot;:false,&quot;dropping-particle&quot;:&quot;&quot;,&quot;non-dropping-particle&quot;:&quot;&quot;},{&quot;family&quot;:&quot;Schirmer&quot;,&quot;given&quot;:&quot;Lucas&quot;,&quot;parse-names&quot;:false,&quot;dropping-particle&quot;:&quot;&quot;,&quot;non-dropping-particle&quot;:&quot;&quot;},{&quot;family&quot;:&quot;Bennett&quot;,&quot;given&quot;:&quot;Mariko L.&quot;,&quot;parse-names&quot;:false,&quot;dropping-particle&quot;:&quot;&quot;,&quot;non-dropping-particle&quot;:&quot;&quot;},{&quot;family&quot;:&quot;Münch&quot;,&quot;given&quot;:&quot;Alexandra E.&quot;,&quot;parse-names&quot;:false,&quot;dropping-particle&quot;:&quot;&quot;,&quot;non-dropping-particle&quot;:&quot;&quot;},{&quot;family&quot;:&quot;Chung&quot;,&quot;given&quot;:&quot;Won Suk&quot;,&quot;parse-names&quot;:false,&quot;dropping-particle&quot;:&quot;&quot;,&quot;non-dropping-particle&quot;:&quot;&quot;},{&quot;family&quot;:&quot;Peterson&quot;,&quot;given&quot;:&quot;Todd C.&quot;,&quot;parse-names&quot;:false,&quot;dropping-particle&quot;:&quot;&quot;,&quot;non-dropping-particle&quot;:&quot;&quot;},{&quot;family&quot;:&quot;Wilton&quot;,&quot;given&quot;:&quot;Daniel K.&quot;,&quot;parse-names&quot;:false,&quot;dropping-particle&quot;:&quot;&quot;,&quot;non-dropping-particle&quot;:&quot;&quot;},{&quot;family&quot;:&quot;Frouin&quot;,&quot;given&quot;:&quot;Arnaud&quot;,&quot;parse-names&quot;:false,&quot;dropping-particle&quot;:&quot;&quot;,&quot;non-dropping-particle&quot;:&quot;&quot;},{&quot;family&quot;:&quot;Napier&quot;,&quot;given&quot;:&quot;Brooke A.&quot;,&quot;parse-names&quot;:false,&quot;dropping-particle&quot;:&quot;&quot;,&quot;non-dropping-particle&quot;:&quot;&quot;},{&quot;family&quot;:&quot;Panicker&quot;,&quot;given&quot;:&quot;Nikhil&quot;,&quot;parse-names&quot;:false,&quot;dropping-particle&quot;:&quot;&quot;,&quot;non-dropping-particle&quot;:&quot;&quot;},{&quot;family&quot;:&quot;Kumar&quot;,&quot;given&quot;:&quot;Manoj&quot;,&quot;parse-names&quot;:false,&quot;dropping-particle&quot;:&quot;&quot;,&quot;non-dropping-particle&quot;:&quot;&quot;},{&quot;family&quot;:&quot;Buckwalter&quot;,&quot;given&quot;:&quot;Marion S.&quot;,&quot;parse-names&quot;:false,&quot;dropping-particle&quot;:&quot;&quot;,&quot;non-dropping-particle&quot;:&quot;&quot;},{&quot;family&quot;:&quot;Rowitch&quot;,&quot;given&quot;:&quot;David H.&quot;,&quot;parse-names&quot;:false,&quot;dropping-particle&quot;:&quot;&quot;,&quot;non-dropping-particle&quot;:&quot;&quot;},{&quot;family&quot;:&quot;Dawson&quot;,&quot;given&quot;:&quot;Valina L.&quot;,&quot;parse-names&quot;:false,&quot;dropping-particle&quot;:&quot;&quot;,&quot;non-dropping-particle&quot;:&quot;&quot;},{&quot;family&quot;:&quot;Dawson&quot;,&quot;given&quot;:&quot;Ted M.&quot;,&quot;parse-names&quot;:false,&quot;dropping-particle&quot;:&quot;&quot;,&quot;non-dropping-particle&quot;:&quot;&quot;},{&quot;family&quot;:&quot;Stevens&quot;,&quot;given&quot;:&quot;Beth&quot;,&quot;parse-names&quot;:false,&quot;dropping-particle&quot;:&quot;&quot;,&quot;non-dropping-particle&quot;:&quot;&quot;},{&quot;family&quot;:&quot;Barres&quot;,&quot;given&quot;:&quot;Ben A.&quot;,&quot;parse-names&quot;:false,&quot;dropping-particle&quot;:&quot;&quot;,&quot;non-dropping-particle&quot;:&quot;&quot;}],&quot;container-title&quot;:&quot;Nature&quot;,&quot;container-title-short&quot;:&quot;Nature&quot;,&quot;accessed&quot;:{&quot;date-parts&quot;:[[2026,7,19]]},&quot;DOI&quot;:&quot;10.1038/NATURE21029&quot;,&quot;ISSN&quot;:&quot;1476-4687&quot;,&quot;PMID&quot;:&quot;28099414&quot;,&quot;URL&quot;:&quot;https://pubmed.ncbi.nlm.nih.gov/28099414/&quot;,&quot;issued&quot;:{&quot;date-parts&quot;:[[2017,1,26]]},&quot;page&quot;:&quot;481-487&quot;,&quot;abstract&quot;:&quot;Reactive astrocytes are strongly induced by central nervous system (CNS) injury and disease, but their role is poorly understood. Here we show that a subtype of reactive astrocytes, which we termed A1, is induced by classically activated neuroinflammatory microglia. We show that activated microglia induce A1 astrocytes by secreting Il-1α, TNF and C1q, and that these cytokines together are necessary and sufficient to induce A1 astrocytes. A1 astrocytes lose the ability to promote neuronal survival, outgrowth, synaptogenesis and phagocytosis, and induce the death of neurons and oligodendrocytes. Death of axotomized CNS neurons in vivo is prevented when the formation of A1 astrocytes is blocked. Finally, we show that A1 astrocytes are abundant in various human neurodegenerative diseases including Alzheimer's, Huntington's and Parkinson's disease, amyotrophic lateral sclerosis and multiple sclerosis. Taken together these findings help to explain why CNS neurons die after axotomy, strongly suggest that A1 astrocytes contribute to the death of neurons and oligodendrocytes in neurodegenerative disorders, and provide opportunities for the development of new treatments for these diseases.&quot;,&quot;publisher&quot;:&quot;Nature&quot;,&quot;issue&quot;:&quot;7638&quot;,&quot;volume&quot;:&quot;541&quot;},&quot;isTemporary&quot;:false},{&quot;id&quot;:&quot;fc670e4b-4e7c-34b9-9313-26c0b238e262&quot;,&quot;itemData&quot;:{&quot;type&quot;:&quot;article-journal&quot;,&quot;id&quot;:&quot;fc670e4b-4e7c-34b9-9313-26c0b238e262&quot;,&quot;title&quot;:&quot;Knockout of reactive astrocyte activating factors slows disease progression in an ALS mouse model&quot;,&quot;author&quot;:[{&quot;family&quot;:&quot;Guttenplan&quot;,&quot;given&quot;:&quot;Kevin A.&quot;,&quot;parse-names&quot;:false,&quot;dropping-particle&quot;:&quot;&quot;,&quot;non-dropping-particle&quot;:&quot;&quot;},{&quot;family&quot;:&quot;Weigel&quot;,&quot;given&quot;:&quot;Maya K.&quot;,&quot;parse-names&quot;:false,&quot;dropping-particle&quot;:&quot;&quot;,&quot;non-dropping-particle&quot;:&quot;&quot;},{&quot;family&quot;:&quot;Adler&quot;,&quot;given&quot;:&quot;Drew I.&quot;,&quot;parse-names&quot;:false,&quot;dropping-particle&quot;:&quot;&quot;,&quot;non-dropping-particle&quot;:&quot;&quot;},{&quot;family&quot;:&quot;Couthouis&quot;,&quot;given&quot;:&quot;Julien&quot;,&quot;parse-names&quot;:false,&quot;dropping-particle&quot;:&quot;&quot;,&quot;non-dropping-particle&quot;:&quot;&quot;},{&quot;family&quot;:&quot;Liddelow&quot;,&quot;given&quot;:&quot;Shane A.&quot;,&quot;parse-names&quot;:false,&quot;dropping-particle&quot;:&quot;&quot;,&quot;non-dropping-particle&quot;:&quot;&quot;},{&quot;family&quot;:&quot;Gitler&quot;,&quot;given&quot;:&quot;Aaron D.&quot;,&quot;parse-names&quot;:false,&quot;dropping-particle&quot;:&quot;&quot;,&quot;non-dropping-particle&quot;:&quot;&quot;},{&quot;family&quot;:&quot;Barres&quot;,&quot;given&quot;:&quot;Ben A.&quot;,&quot;parse-names&quot;:false,&quot;dropping-particle&quot;:&quot;&quot;,&quot;non-dropping-particle&quot;:&quot;&quot;}],&quot;container-title&quot;:&quot;Nature communications&quot;,&quot;container-title-short&quot;:&quot;Nat. Commun.&quot;,&quot;accessed&quot;:{&quot;date-parts&quot;:[[2026,7,19]]},&quot;DOI&quot;:&quot;10.1038/S41467-020-17514-9&quot;,&quot;ISSN&quot;:&quot;2041-1723&quot;,&quot;PMID&quot;:&quot;32719333&quot;,&quot;URL&quot;:&quot;https://pubmed.ncbi.nlm.nih.gov/32719333/&quot;,&quot;issued&quot;:{&quot;date-parts&quot;:[[2020,12,1]]},&quot;abstract&quot;:&quot;Reactive astrocytes have been implicated in the pathogenesis of neurodegenerative diseases, including a non-cell autonomous effect on motor neuron survival in ALS. We previously defined a mechanism by which microglia release three factors, IL-1α, TNFα, and C1q, to induce neurotoxic astrocytes. Here we report that knocking out these three factors markedly extends survival in the SOD1G93A ALS mouse model, providing evidence for gliosis as a potential ALS therapeutic target.&quot;,&quot;publisher&quot;:&quot;Nat Commun&quot;,&quot;issue&quot;:&quot;1&quot;,&quot;volume&quot;:&quot;11&quot;},&quot;isTemporary&quot;:false},{&quot;id&quot;:&quot;1ea35f26-b5c6-344f-810b-e2bf0a1e3e8c&quot;,&quot;itemData&quot;:{&quot;type&quot;:&quot;article-journal&quot;,&quot;id&quot;:&quot;1ea35f26-b5c6-344f-810b-e2bf0a1e3e8c&quot;,&quot;title&quot;:&quot;Temporal regulation of human reactive astrocytes reveals their capacity for antigen presentation&quot;,&quot;author&quot;:[{&quot;family&quot;:&quot;Hill&quot;,&quot;given&quot;:&quot;Emily Jane&quot;,&quot;parse-names&quot;:false,&quot;dropping-particle&quot;:&quot;&quot;,&quot;non-dropping-particle&quot;:&quot;&quot;},{&quot;family&quot;:&quot;Sojka&quot;,&quot;given&quot;:&quot;Caitlin&quot;,&quot;parse-names&quot;:false,&quot;dropping-particle&quot;:&quot;&quot;,&quot;non-dropping-particle&quot;:&quot;&quot;},{&quot;family&quot;:&quot;Sampson&quot;,&quot;given&quot;:&quot;Maureen Mc Guirk&quot;,&quot;parse-names&quot;:false,&quot;dropping-particle&quot;:&quot;&quot;,&quot;non-dropping-particle&quot;:&quot;&quot;},{&quot;family&quot;:&quot;Kebede&quot;,&quot;given&quot;:&quot;Nardos&quot;,&quot;parse-names&quot;:false,&quot;dropping-particle&quot;:&quot;&quot;,&quot;non-dropping-particle&quot;:&quot;&quot;},{&quot;family&quot;:&quot;Wang&quot;,&quot;given&quot;:&quot;Hsiao Lin&quot;,&quot;parse-names&quot;:false,&quot;dropping-particle&quot;:&quot;V.&quot;,&quot;non-dropping-particle&quot;:&quot;&quot;},{&quot;family&quot;:&quot;Showrin&quot;,&quot;given&quot;:&quot;Shainoor&quot;,&quot;parse-names&quot;:false,&quot;dropping-particle&quot;:&quot;&quot;,&quot;non-dropping-particle&quot;:&quot;&quot;},{&quot;family&quot;:&quot;King&quot;,&quot;given&quot;:&quot;Alexia Tyler&quot;,&quot;parse-names&quot;:false,&quot;dropping-particle&quot;:&quot;&quot;,&quot;non-dropping-particle&quot;:&quot;&quot;},{&quot;family&quot;:&quot;Sing&quot;,&quot;given&quot;:&quot;Anson David&quot;,&quot;parse-names&quot;:false,&quot;dropping-particle&quot;:&quot;&quot;,&quot;non-dropping-particle&quot;:&quot;&quot;},{&quot;family&quot;:&quot;Chang&quot;,&quot;given&quot;:&quot;Jianjun&quot;,&quot;parse-names&quot;:false,&quot;dropping-particle&quot;:&quot;&quot;,&quot;non-dropping-particle&quot;:&quot;&quot;},{&quot;family&quot;:&quot;Faundez&quot;,&quot;given&quot;:&quot;Victor&quot;,&quot;parse-names&quot;:false,&quot;dropping-particle&quot;:&quot;&quot;,&quot;non-dropping-particle&quot;:&quot;&quot;},{&quot;family&quot;:&quot;Sampson&quot;,&quot;given&quot;:&quot;Timothy R.&quot;,&quot;parse-names&quot;:false,&quot;dropping-particle&quot;:&quot;&quot;,&quot;non-dropping-particle&quot;:&quot;&quot;},{&quot;family&quot;:&quot;Venneti&quot;,&quot;given&quot;:&quot;Sriram&quot;,&quot;parse-names&quot;:false,&quot;dropping-particle&quot;:&quot;&quot;,&quot;non-dropping-particle&quot;:&quot;&quot;},{&quot;family&quot;:&quot;Sloan&quot;,&quot;given&quot;:&quot;Steven A.&quot;,&quot;parse-names&quot;:false,&quot;dropping-particle&quot;:&quot;&quot;,&quot;non-dropping-particle&quot;:&quot;&quot;}],&quot;container-title&quot;:&quot;Neuron&quot;,&quot;container-title-short&quot;:&quot;Neuron&quot;,&quot;accessed&quot;:{&quot;date-parts&quot;:[[2026,7,19]]},&quot;DOI&quot;:&quot;10.1016/j.neuron.2026.02.025&quot;,&quot;ISSN&quot;:&quot;10974199&quot;,&quot;PMID&quot;:&quot;41916282&quot;,&quot;URL&quot;:&quot;https://pubmed.ncbi.nlm.nih.gov/41916282/&quot;,&quot;issued&quot;:{&quot;date-parts&quot;:[[2026,7,1]]},&quot;abstract&quot;:&quot;Astrocytes adapt to injury and disease by entering reactive states with altered gene expression, morphology, and function, but we know little about how these states evolve over time in the human setting. Using human cortical organoids and primary fetal cortical tissue, we mapped the temporal dynamics of inflammatory astrocytes. Brief and prolonged exposure to inflammatory cytokines elicited distinct time-dependent transcriptomic and chromatin accessibility signatures. Astrocytes that experienced either acute or chronic cytokine exposure reverted to a quiescent genomic state within days of cytokine withdrawal. Unexpectedly, only chronic inflammation revealed induction of major histocompatibility complex class II (MHC class II) expression in astrocytes. We validated MHC class II expression and surface localization in organotypic fetal cortical slices and human pathological sections. We also found evidence that delayed MHC class II emergence reflects progressive activation of interferon-linked signaling in astrocytes. Through co-immunoprecipitation of MHC class II complexes from cytokine-treated astrocytes, we demonstrate the presence of MHC class II-presented peptides, which include neuronal debris.&quot;,&quot;publisher&quot;:&quot;Cell Press&quot;,&quot;issue&quot;:&quot;13&quot;,&quot;volume&quot;:&quot;114&quot;},&quot;isTemporary&quot;:false}]},{&quot;citationID&quot;:&quot;MENDELEY_CITATION_f31746dc-015c-44d8-b03a-b0fd5245ff50&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jMxNzQ2ZGMtMDE1Yy00NGQ4LWIwM2EtYjBmZDUyNDVmZjUwIiwicHJvcGVydGllcyI6eyJub3RlSW5kZXgiOjB9LCJpc0VkaXRlZCI6ZmFsc2UsIm1hbnVhbE92ZXJyaWRlIjp7ImlzTWFudWFsbHlPdmVycmlkZGVuIjpmYWxzZSwiY2l0ZXByb2NUZXh0IjoiPHN1cD40NTwvc3VwPiIsIm1hbnVhbE92ZXJyaWRlVGV4dCI6IiJ9LCJjaXRhdGlvbkl0ZW1zIjpbeyJpZCI6IjNkNGZhMDFiLTQ4ZWEtMzZlMC1hZTBiLWZjMDYxNTNkM2MyOSIsIml0ZW1EYXRhIjp7InR5cGUiOiJhcnRpY2xlLWpvdXJuYWwiLCJpZCI6IjNkNGZhMDFiLTQ4ZWEtMzZlMC1hZTBiLWZjMDYxNTNkM2MyOSIsInRpdGxlIjoiR2kvbyBwcm90ZWluLWNvdXBsZWQgcmVjZXB0b3JzIGluaGliaXQgbmV1cm9ucyBidXQgYWN0aXZhdGUgYXN0cm9jeXRlcyBhbmQgc3RpbXVsYXRlIGdsaW90cmFuc21pc3Npb24iLCJhdXRob3IiOlt7ImZhbWlseSI6IkR1cmtlZSIsImdpdmVuIjoiQ2FpdGxpbiBBLiIsInBhcnNlLW5hbWVzIjpmYWxzZSwiZHJvcHBpbmctcGFydGljbGUiOiIiLCJub24tZHJvcHBpbmctcGFydGljbGUiOiIifSx7ImZhbWlseSI6IkNvdmVsbyIsImdpdmVuIjoiQW5hIiwicGFyc2UtbmFtZXMiOmZhbHNlLCJkcm9wcGluZy1wYXJ0aWNsZSI6IiIsIm5vbi1kcm9wcGluZy1wYXJ0aWNsZSI6IiJ9LHsiZmFtaWx5IjoiTGluZXMiLCJnaXZlbiI6Ikp1c3RpbiIsInBhcnNlLW5hbWVzIjpmYWxzZSwiZHJvcHBpbmctcGFydGljbGUiOiIiLCJub24tZHJvcHBpbmctcGFydGljbGUiOiIifSx7ImZhbWlseSI6IktvZnVqaSIsImdpdmVuIjoiUGF1bG8iLCJwYXJzZS1uYW1lcyI6ZmFsc2UsImRyb3BwaW5nLXBhcnRpY2xlIjoiIiwibm9uLWRyb3BwaW5nLXBhcnRpY2xlIjoiIn0seyJmYW1pbHkiOiJBZ3VpbGFyIiwiZ2l2ZW4iOiJKdWFuIiwicGFyc2UtbmFtZXMiOmZhbHNlLCJkcm9wcGluZy1wYXJ0aWNsZSI6IiIsIm5vbi1kcm9wcGluZy1wYXJ0aWNsZSI6IiJ9LHsiZmFtaWx5IjoiQXJhcXVlIiwiZ2l2ZW4iOiJBbGZvbnNvIiwicGFyc2UtbmFtZXMiOmZhbHNlLCJkcm9wcGluZy1wYXJ0aWNsZSI6IiIsIm5vbi1kcm9wcGluZy1wYXJ0aWNsZSI6IiJ9XSwiY29udGFpbmVyLXRpdGxlIjoiR2xpYSIsImNvbnRhaW5lci10aXRsZS1zaG9ydCI6IkdsaWEiLCJhY2Nlc3NlZCI6eyJkYXRlLXBhcnRzIjpbWzIwMjYsNywxOV1dfSwiRE9JIjoiMTAuMTAwMi9HTElBLjIzNTg5IiwiSVNTTiI6IjEwOTgtMTEzNiIsIlBNSUQiOiIzMDgwMTg0NSIsIlVSTCI6Imh0dHBzOi8vcHVibWVkLm5jYmkubmxtLm5paC5nb3YvMzA4MDE4NDUvIiwiaXNzdWVkIjp7ImRhdGUtcGFydHMiOltbMjAxOSw2LDFdXX0sInBhZ2UiOiIxMDc2LTEwOTMiLCJhYnN0cmFjdCI6IkcgcHJvdGVpbi1jb3VwbGVkIHJlY2VwdG9ycyAoR1BDUnMpIHBsYXkga2V5IHJvbGVzIGluIGludGVyY2VsbHVsYXIgc2lnbmFsaW5nIGluIHRoZSBicmFpbi4gVGhlaXIgZWZmZWN0cyBvbiBjZWxsdWxhciBmdW5jdGlvbiBoYXZlIGJlZW4gbGFyZ2VseSBzdHVkaWVkIGluIG5ldXJvbnMsIGJ1dCB0aGVpciBmdW5jdGlvbmFsIGNvbnNlcXVlbmNlcyBvbiBhc3Ryb2N5dGVzIGFyZSBsZXNzIGtub3duLiBVc2luZyBib3RoIGVuZG9nZW5vdXMgYW5kIGNoZW1vZ2VuZXRpYyBhcHByb2FjaGVzIHdpdGggRFJFQUREcywgd2UgaGF2ZSBpbnZlc3RpZ2F0ZWQgdGhlIGVmZmVjdHMgb2YgRyBxIGFuZCBHIGkvbyBHUENSIGFjdGl2YXRpb24gb24gYXN0cm9nbGlhbCBDYSAyKyAtYmFzZWQgYWN0aXZpdHksIGdsaW90cmFuc21pdHRlciByZWxlYXNlLCBhbmQgdGhlIGZ1bmN0aW9uYWwgY29uc2VxdWVuY2VzIG9uIG5ldXJvbmFsIGVsZWN0cmljYWwgYWN0aXZpdHkuIFdlIGZvdW5kIHRoYXQgd2hpbGUgRyBxIEdQQ1IgYWN0aXZhdGlvbiBsZWQgdG8gY2VsbHVsYXIgYWN0aXZhdGlvbiBpbiBib3RoIG5ldXJvbnMgYW5kIGFzdHJvY3l0ZXMsIEcgaS9vIEdQQ1IgYWN0aXZhdGlvbiBsZWQgdG8gY2VsbHVsYXIgaW5oaWJpdGlvbiBpbiBuZXVyb25zIGFuZCBjZWxsdWxhciBhY3RpdmF0aW9uIGluIGFzdHJvY3l0ZXMuIEFzdHJvZ2xpYWwgYWN0aXZhdGlvbiBieSBlaXRoZXIgRyBxIG9yIEcgaS9vIHByb3RlaW4tbWVkaWF0ZWQgc2lnbmFsaW5nIHN0aW11bGF0ZWQgZ2xpb3RyYW5zbWl0dGVyIHJlbGVhc2UsIHdoaWNoIGluY3JlYXNlZCBuZXVyb25hbCBleGNpdGFiaWxpdHkuIEFkZGl0aW9uYWxseSwgYWN0aXZhdGlvbiBvZiBHIHEgYW5kIEcgaS9vIERSRUFERHMgaW4gdml2byBpbmNyZWFzZWQgYXN0cm9jeXRlIENhIDIrIGFjdGl2aXR5IGFuZCBtb2RpZmllZCBuZXVyb25hbCBuZXR3b3JrIGVsZWN0cmljYWwgYWN0aXZpdHkuIFByZXNlbnQgcmVzdWx0cyByZXZlYWwgYWRkaXRpb25hbCBjb21wbGV4aXR5IG9mIHRoZSBzaWduYWxpbmcgY29uc2VxdWVuY2VzIG9mIGV4Y2l0YXRvcnkgYW5kIGluaGliaXRvcnkgbmV1cm90cmFuc21pdHRlcnMgaW4gYXN0cm9nbGlhLW5ldXJvbiBuZXR3b3JrIG9wZXJhdGlvbiBhbmQgYnJhaW4gZnVuY3Rpb24uIiwicHVibGlzaGVyIjoiR2xpYSIsImlzc3VlIjoiNiIsInZvbHVtZSI6IjY3In0sImlzVGVtcG9yYXJ5IjpmYWxzZX1dfQ==&quot;,&quot;citationItems&quot;:[{&quot;id&quot;:&quot;3d4fa01b-48ea-36e0-ae0b-fc06153d3c29&quot;,&quot;itemData&quot;:{&quot;type&quot;:&quot;article-journal&quot;,&quot;id&quot;:&quot;3d4fa01b-48ea-36e0-ae0b-fc06153d3c29&quot;,&quot;title&quot;:&quot;Gi/o protein-coupled receptors inhibit neurons but activate astrocytes and stimulate gliotransmission&quot;,&quot;author&quot;:[{&quot;family&quot;:&quot;Durkee&quot;,&quot;given&quot;:&quot;Caitlin A.&quot;,&quot;parse-names&quot;:false,&quot;dropping-particle&quot;:&quot;&quot;,&quot;non-dropping-particle&quot;:&quot;&quot;},{&quot;family&quot;:&quot;Covelo&quot;,&quot;given&quot;:&quot;Ana&quot;,&quot;parse-names&quot;:false,&quot;dropping-particle&quot;:&quot;&quot;,&quot;non-dropping-particle&quot;:&quot;&quot;},{&quot;family&quot;:&quot;Lines&quot;,&quot;given&quot;:&quot;Justin&quot;,&quot;parse-names&quot;:false,&quot;dropping-particle&quot;:&quot;&quot;,&quot;non-dropping-particle&quot;:&quot;&quot;},{&quot;family&quot;:&quot;Kofuji&quot;,&quot;given&quot;:&quot;Paulo&quot;,&quot;parse-names&quot;:false,&quot;dropping-particle&quot;:&quot;&quot;,&quot;non-dropping-particle&quot;:&quot;&quot;},{&quot;family&quot;:&quot;Aguilar&quot;,&quot;given&quot;:&quot;Juan&quot;,&quot;parse-names&quot;:false,&quot;dropping-particle&quot;:&quot;&quot;,&quot;non-dropping-particle&quot;:&quot;&quot;},{&quot;family&quot;:&quot;Araque&quot;,&quot;given&quot;:&quot;Alfonso&quot;,&quot;parse-names&quot;:false,&quot;dropping-particle&quot;:&quot;&quot;,&quot;non-dropping-particle&quot;:&quot;&quot;}],&quot;container-title&quot;:&quot;Glia&quot;,&quot;container-title-short&quot;:&quot;Glia&quot;,&quot;accessed&quot;:{&quot;date-parts&quot;:[[2026,7,19]]},&quot;DOI&quot;:&quot;10.1002/GLIA.23589&quot;,&quot;ISSN&quot;:&quot;1098-1136&quot;,&quot;PMID&quot;:&quot;30801845&quot;,&quot;URL&quot;:&quot;https://pubmed.ncbi.nlm.nih.gov/30801845/&quot;,&quot;issued&quot;:{&quot;date-parts&quot;:[[2019,6,1]]},&quot;page&quot;:&quot;1076-1093&quot;,&quot;abstract&quot;:&quot;G protein-coupled receptors (GPCRs) play key roles in intercellular signaling in the brain. Their effects on cellular function have been largely studied in neurons, but their functional consequences on astrocytes are less known. Using both endogenous and chemogenetic approaches with DREADDs, we have investigated the effects of G q and G i/o GPCR activation on astroglial Ca 2+ -based activity, gliotransmitter release, and the functional consequences on neuronal electrical activity. We found that while G q GPCR activation led to cellular activation in both neurons and astrocytes, G i/o GPCR activation led to cellular inhibition in neurons and cellular activation in astrocytes. Astroglial activation by either G q or G i/o protein-mediated signaling stimulated gliotransmitter release, which increased neuronal excitability. Additionally, activation of G q and G i/o DREADDs in vivo increased astrocyte Ca 2+ activity and modified neuronal network electrical activity. Present results reveal additional complexity of the signaling consequences of excitatory and inhibitory neurotransmitters in astroglia-neuron network operation and brain function.&quot;,&quot;publisher&quot;:&quot;Glia&quot;,&quot;issue&quot;:&quot;6&quot;,&quot;volume&quot;:&quot;67&quot;},&quot;isTemporary&quot;:false}]},{&quot;citationID&quot;:&quot;MENDELEY_CITATION_9839c64d-6048-4ff4-af50-00235313720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TgzOWM2NGQtNjA0OC00ZmY0LWFmNTAtMDAyMzUzMTM3MjBjIiwicHJvcGVydGllcyI6eyJub3RlSW5kZXgiOjB9LCJpc0VkaXRlZCI6ZmFsc2UsIm1hbnVhbE92ZXJyaWRlIjp7ImlzTWFudWFsbHlPdmVycmlkZGVuIjpmYWxzZSwiY2l0ZXByb2NUZXh0IjoiPHN1cD4yPC9zdXA+IiwibWFudWFsT3ZlcnJpZGVUZXh0IjoiIn0sImNpdGF0aW9uSXRlbXMiOlt7ImlkIjoiZTg2YWI0MjEtZDdjMS0zOGFmLTgyYjItNWYzNGRhZTY3YWYyIiwiaXRlbURhdGEiOnsidHlwZSI6ImFydGljbGUtam91cm5hbCIsImlkIjoiZTg2YWI0MjEtZDdjMS0zOGFmLTgyYjItNWYzNGRhZTY3YWYyIiwidGl0bGUiOiJHzrFvIGlzIGEgbWFqb3IgZGV0ZXJtaW5hbnQgb2YgY0FNUCBzaWduYWxpbmcgaW4gdGhlIHBhdGhvcGh5c2lvbG9neSBvZiBtb3ZlbWVudCBkaXNvcmRlcnMiLCJhdXRob3IiOlt7ImZhbWlseSI6Ik11bnRlYW4iLCJnaXZlbiI6IkJyaWFuIFMuIiwicGFyc2UtbmFtZXMiOmZhbHNlLCJkcm9wcGluZy1wYXJ0aWNsZSI6IiIsIm5vbi1kcm9wcGluZy1wYXJ0aWNsZSI6IiJ9LHsiZmFtaWx5IjoiTWFzdWhvIiwiZ2l2ZW4iOiJJa3VvIiwicGFyc2UtbmFtZXMiOmZhbHNlLCJkcm9wcGluZy1wYXJ0aWNsZSI6IiIsIm5vbi1kcm9wcGluZy1wYXJ0aWNsZSI6IiJ9LHsiZmFtaWx5IjoiRGFvIiwiZ2l2ZW4iOiJNYXJpYSIsInBhcnNlLW5hbWVzIjpmYWxzZSwiZHJvcHBpbmctcGFydGljbGUiOiIiLCJub24tZHJvcHBpbmctcGFydGljbGUiOiIifSx7ImZhbWlseSI6IlN1dHRvbiIsImdpdmVuIjoiTGF1cmllIFAuIiwicGFyc2UtbmFtZXMiOmZhbHNlLCJkcm9wcGluZy1wYXJ0aWNsZSI6IiIsIm5vbi1kcm9wcGluZy1wYXJ0aWNsZSI6IiJ9LHsiZmFtaWx5IjoiWnVjY2EiLCJnaXZlbiI6IlN0ZWZhbm8iLCJwYXJzZS1uYW1lcyI6ZmFsc2UsImRyb3BwaW5nLXBhcnRpY2xlIjoiIiwibm9uLWRyb3BwaW5nLXBhcnRpY2xlIjoiIn0seyJmYW1pbHkiOiJJd2Ftb3RvIiwiZ2l2ZW4iOiJIaWRla2kiLCJwYXJzZS1uYW1lcyI6ZmFsc2UsImRyb3BwaW5nLXBhcnRpY2xlIjoiIiwibm9uLWRyb3BwaW5nLXBhcnRpY2xlIjoiIn0seyJmYW1pbHkiOiJQYXRpbCIsImdpdmVuIjoiRGlwYWsgTi4iLCJwYXJzZS1uYW1lcyI6ZmFsc2UsImRyb3BwaW5nLXBhcnRpY2xlIjoiIiwibm9uLWRyb3BwaW5nLXBhcnRpY2xlIjoiIn0seyJmYW1pbHkiOiJXYW5nIiwiZ2l2ZW4iOiJEYW5kYW4iLCJwYXJzZS1uYW1lcyI6ZmFsc2UsImRyb3BwaW5nLXBhcnRpY2xlIjoiIiwibm9uLWRyb3BwaW5nLXBhcnRpY2xlIjoiIn0seyJmYW1pbHkiOiJCaXJuYmF1bWVyIiwiZ2l2ZW4iOiJMdXR6IiwicGFyc2UtbmFtZXMiOmZhbHNlLCJkcm9wcGluZy1wYXJ0aWNsZSI6IiIsIm5vbi1kcm9wcGluZy1wYXJ0aWNsZSI6IiJ9LHsiZmFtaWx5IjoiQmxha2VseSIsImdpdmVuIjoiUmFuZHkgRC4iLCJwYXJzZS1uYW1lcyI6ZmFsc2UsImRyb3BwaW5nLXBhcnRpY2xlIjoiIiwibm9uLWRyb3BwaW5nLXBhcnRpY2xlIjoiIn0seyJmYW1pbHkiOiJHcmlsbCIsImdpdmVuIjoiQnJvY2siLCJwYXJzZS1uYW1lcyI6ZmFsc2UsImRyb3BwaW5nLXBhcnRpY2xlIjoiIiwibm9uLWRyb3BwaW5nLXBhcnRpY2xlIjoiIn0seyJmYW1pbHkiOiJNYXJ0ZW15YW5vdiIsImdpdmVuIjoiS2lyaWxsIEEuIiwicGFyc2UtbmFtZXMiOmZhbHNlLCJkcm9wcGluZy1wYXJ0aWNsZSI6IiIsIm5vbi1kcm9wcGluZy1wYXJ0aWNsZSI6IiJ9XSwiY29udGFpbmVyLXRpdGxlIjoiQ2VsbCBSZXBvcnRzIiwiY29udGFpbmVyLXRpdGxlLXNob3J0IjoiQ2VsbCBSZXAuIiwiYWNjZXNzZWQiOnsiZGF0ZS1wYXJ0cyI6W1syMDI2LDcsMTldXX0sIkRPSSI6IjEwLjEwMTYvai5jZWxyZXAuMjAyMS4xMDg3MTgiLCJJU1NOIjoiMjIxMTEyNDciLCJQTUlEIjoiMzM1MzUwMzciLCJVUkwiOiJodHRwczovL3B1Ym1lZC5uY2JpLm5sbS5uaWguZ292LzMzNTM1MDM3LyIsImlzc3VlZCI6eyJkYXRlLXBhcnRzIjpbWzIwMjEsMiwyXV19LCJhYnN0cmFjdCI6IlRoZSBHIHByb3RlaW4gYWxwaGEgc3VidW5pdCBvIChHzrFvKSBpcyBvbmUgb2YgdGhlIG1vc3QgYWJ1bmRhbnQgcHJvdGVpbnMgaW4gdGhlIG5lcnZvdXMgc3lzdGVtLCBhbmQgcGF0aG9nZW5pYyBtdXRhdGlvbnMgaW4gaXRzIGdlbmUgKEdOQU8xKSBjYXVzZSBtb3ZlbWVudCBkaXNvcmRlci4gSG93ZXZlciwgdGhlIGZ1bmN0aW9uIG9mIEfOsW8gaXMgaWxsIGRlZmluZWQgbWVjaGFuaXN0aWNhbGx5LiBIZXJlLCB3ZSBzaG93IHRoYXQgR86xbyBkaWN0YXRlcyBuZXVyb21vZHVsYXRvcnkgcmVzcG9uc2l2ZW5lc3Mgb2Ygc3RyaWF0YWwgbmV1cm9ucyBhbmQgaXMgcmVxdWlyZWQgZm9yIG1vdmVtZW50IGNvbnRyb2wuIFVzaW5nIGluIHZpdm8gb3B0aWNhbCBzZW5zb3JzIGFuZCBlbnp5bWF0aWMgYXNzYXlzLCB3ZSBkZXRlcm1pbmUgdGhhdCBHzrFvIHByb3ZpZGVzIGEgc2VwYXJhdGUgdHJhbnNkdWN0aW9uIGNoYW5uZWwgdGhhdCBtb2R1bGF0ZXMgY291cGxpbmcgb2YgYm90aCBpbmhpYml0b3J5IGFuZCBzdGltdWxhdG9yeSBkb3BhbWluZSByZWNlcHRvcnMgdG8gdGhlIGN5Y2xpYyBBTVAgKGNBTVApLWdlbmVyYXRpbmcgZW56eW1lIGFkZW55bHlsIGN5Y2xhc2UuIFRocm91Z2ggYSBjb21iaW5hdGlvbiBvZiBjZWxsLWJhc2VkIGFzc2F5cyBhbmQgcm9kZW50IG1vZGVscywgd2UgZGVtb25zdHJhdGUgdGhhdCBHTkFPMS1hc3NvY2lhdGVkIG11dGF0aW9ucyBhbHRlciBHzrFvIGZ1bmN0aW9uIGluIGEgbmV1cm9uLXR5cGUtc3BlY2lmaWMgZmFzaGlvbiB2aWEgYSBjb21iaW5hdGlvbiBvZiBhIGRvbWluYW50LW5lZ2F0aXZlIGFuZCBsb3NzLW9mLWZ1bmN0aW9uIG1lY2hhbmlzbXMuIE92ZXJhbGwsIG91ciBmaW5kaW5ncyBzdWdnZXN0IHRoYXQgR86xbyBhbmQgaXRzIHBhdGhvbG9naWNhbCB2YXJpYW50cyBmdW5jdGlvbiBpbiBzcGVjaWZpYyBjaXJjdWl0cyB0byByZWd1bGF0ZSBuZXVyb21vZHVsYXRvcnkgc2lnbmFscyBlc3NlbnRpYWwgZm9yIGV4ZWN1dGluZyBtb3RvciBwcm9ncmFtcy4iLCJwdWJsaXNoZXIiOiJFbHNldmllciBCLlYuIiwiaXNzdWUiOiI1Iiwidm9sdW1lIjoiMzQifSwiaXNUZW1wb3JhcnkiOmZhbHNlfV19&quot;,&quot;citationItems&quot;:[{&quot;id&quot;:&quot;e86ab421-d7c1-38af-82b2-5f34dae67af2&quot;,&quot;itemData&quot;:{&quot;type&quot;:&quot;article-journal&quot;,&quot;id&quot;:&quot;e86ab421-d7c1-38af-82b2-5f34dae67af2&quot;,&quot;title&quot;:&quot;Gαo is a major determinant of cAMP signaling in the pathophysiology of movement disorders&quot;,&quot;author&quot;:[{&quot;family&quot;:&quot;Muntean&quot;,&quot;given&quot;:&quot;Brian S.&quot;,&quot;parse-names&quot;:false,&quot;dropping-particle&quot;:&quot;&quot;,&quot;non-dropping-particle&quot;:&quot;&quot;},{&quot;family&quot;:&quot;Masuho&quot;,&quot;given&quot;:&quot;Ikuo&quot;,&quot;parse-names&quot;:false,&quot;dropping-particle&quot;:&quot;&quot;,&quot;non-dropping-particle&quot;:&quot;&quot;},{&quot;family&quot;:&quot;Dao&quot;,&quot;given&quot;:&quot;Maria&quot;,&quot;parse-names&quot;:false,&quot;dropping-particle&quot;:&quot;&quot;,&quot;non-dropping-particle&quot;:&quot;&quot;},{&quot;family&quot;:&quot;Sutton&quot;,&quot;given&quot;:&quot;Laurie P.&quot;,&quot;parse-names&quot;:false,&quot;dropping-particle&quot;:&quot;&quot;,&quot;non-dropping-particle&quot;:&quot;&quot;},{&quot;family&quot;:&quot;Zucca&quot;,&quot;given&quot;:&quot;Stefano&quot;,&quot;parse-names&quot;:false,&quot;dropping-particle&quot;:&quot;&quot;,&quot;non-dropping-particle&quot;:&quot;&quot;},{&quot;family&quot;:&quot;Iwamoto&quot;,&quot;given&quot;:&quot;Hideki&quot;,&quot;parse-names&quot;:false,&quot;dropping-particle&quot;:&quot;&quot;,&quot;non-dropping-particle&quot;:&quot;&quot;},{&quot;family&quot;:&quot;Patil&quot;,&quot;given&quot;:&quot;Dipak N.&quot;,&quot;parse-names&quot;:false,&quot;dropping-particle&quot;:&quot;&quot;,&quot;non-dropping-particle&quot;:&quot;&quot;},{&quot;family&quot;:&quot;Wang&quot;,&quot;given&quot;:&quot;Dandan&quot;,&quot;parse-names&quot;:false,&quot;dropping-particle&quot;:&quot;&quot;,&quot;non-dropping-particle&quot;:&quot;&quot;},{&quot;family&quot;:&quot;Birnbaumer&quot;,&quot;given&quot;:&quot;Lutz&quot;,&quot;parse-names&quot;:false,&quot;dropping-particle&quot;:&quot;&quot;,&quot;non-dropping-particle&quot;:&quot;&quot;},{&quot;family&quot;:&quot;Blakely&quot;,&quot;given&quot;:&quot;Randy D.&quot;,&quot;parse-names&quot;:false,&quot;dropping-particle&quot;:&quot;&quot;,&quot;non-dropping-particle&quot;:&quot;&quot;},{&quot;family&quot;:&quot;Grill&quot;,&quot;given&quot;:&quot;Brock&quot;,&quot;parse-names&quot;:false,&quot;dropping-particle&quot;:&quot;&quot;,&quot;non-dropping-particle&quot;:&quot;&quot;},{&quot;family&quot;:&quot;Martemyanov&quot;,&quot;given&quot;:&quot;Kirill A.&quot;,&quot;parse-names&quot;:false,&quot;dropping-particle&quot;:&quot;&quot;,&quot;non-dropping-particle&quot;:&quot;&quot;}],&quot;container-title&quot;:&quot;Cell Reports&quot;,&quot;container-title-short&quot;:&quot;Cell Rep.&quot;,&quot;accessed&quot;:{&quot;date-parts&quot;:[[2026,7,19]]},&quot;DOI&quot;:&quot;10.1016/j.celrep.2021.108718&quot;,&quot;ISSN&quot;:&quot;22111247&quot;,&quot;PMID&quot;:&quot;33535037&quot;,&quot;URL&quot;:&quot;https://pubmed.ncbi.nlm.nih.gov/33535037/&quot;,&quot;issued&quot;:{&quot;date-parts&quot;:[[2021,2,2]]},&quot;abstract&quot;:&quot;The G protein alpha subunit o (Gαo) is one of the most abundant proteins in the nervous system, and pathogenic mutations in its gene (GNAO1) cause movement disorder. However, the function of Gαo is ill defined mechanistically. Here, we show that Gαo dictates neuromodulatory responsiveness of striatal neurons and is required for movement control. Using in vivo optical sensors and enzymatic assays, we determine that Gαo provides a separate transduction channel that modulates coupling of both inhibitory and stimulatory dopamine receptors to the cyclic AMP (cAMP)-generating enzyme adenylyl cyclase. Through a combination of cell-based assays and rodent models, we demonstrate that GNAO1-associated mutations alter Gαo function in a neuron-type-specific fashion via a combination of a dominant-negative and loss-of-function mechanisms. Overall, our findings suggest that Gαo and its pathological variants function in specific circuits to regulate neuromodulatory signals essential for executing motor programs.&quot;,&quot;publisher&quot;:&quot;Elsevier B.V.&quot;,&quot;issue&quot;:&quot;5&quot;,&quot;volume&quot;:&quot;34&quot;},&quot;isTemporary&quot;:false}]},{&quot;citationID&quot;:&quot;MENDELEY_CITATION_ed95a361-2aa5-40d5-a011-7a1daba7cd0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WQ5NWEzNjEtMmFhNS00MGQ1LWEwMTEtN2ExZGFiYTdjZDBkIiwicHJvcGVydGllcyI6eyJub3RlSW5kZXgiOjB9LCJpc0VkaXRlZCI6ZmFsc2UsIm1hbnVhbE92ZXJyaWRlIjp7ImlzTWFudWFsbHlPdmVycmlkZGVuIjpmYWxzZSwiY2l0ZXByb2NUZXh0IjoiPHN1cD4yPC9zdXA+IiwibWFudWFsT3ZlcnJpZGVUZXh0IjoiIn0sImNpdGF0aW9uSXRlbXMiOlt7ImlkIjoiZTg2YWI0MjEtZDdjMS0zOGFmLTgyYjItNWYzNGRhZTY3YWYyIiwiaXRlbURhdGEiOnsidHlwZSI6ImFydGljbGUtam91cm5hbCIsImlkIjoiZTg2YWI0MjEtZDdjMS0zOGFmLTgyYjItNWYzNGRhZTY3YWYyIiwidGl0bGUiOiJHzrFvIGlzIGEgbWFqb3IgZGV0ZXJtaW5hbnQgb2YgY0FNUCBzaWduYWxpbmcgaW4gdGhlIHBhdGhvcGh5c2lvbG9neSBvZiBtb3ZlbWVudCBkaXNvcmRlcnMiLCJhdXRob3IiOlt7ImZhbWlseSI6Ik11bnRlYW4iLCJnaXZlbiI6IkJyaWFuIFMuIiwicGFyc2UtbmFtZXMiOmZhbHNlLCJkcm9wcGluZy1wYXJ0aWNsZSI6IiIsIm5vbi1kcm9wcGluZy1wYXJ0aWNsZSI6IiJ9LHsiZmFtaWx5IjoiTWFzdWhvIiwiZ2l2ZW4iOiJJa3VvIiwicGFyc2UtbmFtZXMiOmZhbHNlLCJkcm9wcGluZy1wYXJ0aWNsZSI6IiIsIm5vbi1kcm9wcGluZy1wYXJ0aWNsZSI6IiJ9LHsiZmFtaWx5IjoiRGFvIiwiZ2l2ZW4iOiJNYXJpYSIsInBhcnNlLW5hbWVzIjpmYWxzZSwiZHJvcHBpbmctcGFydGljbGUiOiIiLCJub24tZHJvcHBpbmctcGFydGljbGUiOiIifSx7ImZhbWlseSI6IlN1dHRvbiIsImdpdmVuIjoiTGF1cmllIFAuIiwicGFyc2UtbmFtZXMiOmZhbHNlLCJkcm9wcGluZy1wYXJ0aWNsZSI6IiIsIm5vbi1kcm9wcGluZy1wYXJ0aWNsZSI6IiJ9LHsiZmFtaWx5IjoiWnVjY2EiLCJnaXZlbiI6IlN0ZWZhbm8iLCJwYXJzZS1uYW1lcyI6ZmFsc2UsImRyb3BwaW5nLXBhcnRpY2xlIjoiIiwibm9uLWRyb3BwaW5nLXBhcnRpY2xlIjoiIn0seyJmYW1pbHkiOiJJd2Ftb3RvIiwiZ2l2ZW4iOiJIaWRla2kiLCJwYXJzZS1uYW1lcyI6ZmFsc2UsImRyb3BwaW5nLXBhcnRpY2xlIjoiIiwibm9uLWRyb3BwaW5nLXBhcnRpY2xlIjoiIn0seyJmYW1pbHkiOiJQYXRpbCIsImdpdmVuIjoiRGlwYWsgTi4iLCJwYXJzZS1uYW1lcyI6ZmFsc2UsImRyb3BwaW5nLXBhcnRpY2xlIjoiIiwibm9uLWRyb3BwaW5nLXBhcnRpY2xlIjoiIn0seyJmYW1pbHkiOiJXYW5nIiwiZ2l2ZW4iOiJEYW5kYW4iLCJwYXJzZS1uYW1lcyI6ZmFsc2UsImRyb3BwaW5nLXBhcnRpY2xlIjoiIiwibm9uLWRyb3BwaW5nLXBhcnRpY2xlIjoiIn0seyJmYW1pbHkiOiJCaXJuYmF1bWVyIiwiZ2l2ZW4iOiJMdXR6IiwicGFyc2UtbmFtZXMiOmZhbHNlLCJkcm9wcGluZy1wYXJ0aWNsZSI6IiIsIm5vbi1kcm9wcGluZy1wYXJ0aWNsZSI6IiJ9LHsiZmFtaWx5IjoiQmxha2VseSIsImdpdmVuIjoiUmFuZHkgRC4iLCJwYXJzZS1uYW1lcyI6ZmFsc2UsImRyb3BwaW5nLXBhcnRpY2xlIjoiIiwibm9uLWRyb3BwaW5nLXBhcnRpY2xlIjoiIn0seyJmYW1pbHkiOiJHcmlsbCIsImdpdmVuIjoiQnJvY2siLCJwYXJzZS1uYW1lcyI6ZmFsc2UsImRyb3BwaW5nLXBhcnRpY2xlIjoiIiwibm9uLWRyb3BwaW5nLXBhcnRpY2xlIjoiIn0seyJmYW1pbHkiOiJNYXJ0ZW15YW5vdiIsImdpdmVuIjoiS2lyaWxsIEEuIiwicGFyc2UtbmFtZXMiOmZhbHNlLCJkcm9wcGluZy1wYXJ0aWNsZSI6IiIsIm5vbi1kcm9wcGluZy1wYXJ0aWNsZSI6IiJ9XSwiY29udGFpbmVyLXRpdGxlIjoiQ2VsbCBSZXBvcnRzIiwiY29udGFpbmVyLXRpdGxlLXNob3J0IjoiQ2VsbCBSZXAuIiwiYWNjZXNzZWQiOnsiZGF0ZS1wYXJ0cyI6W1syMDI2LDcsMTldXX0sIkRPSSI6IjEwLjEwMTYvai5jZWxyZXAuMjAyMS4xMDg3MTgiLCJJU1NOIjoiMjIxMTEyNDciLCJQTUlEIjoiMzM1MzUwMzciLCJVUkwiOiJodHRwczovL3B1Ym1lZC5uY2JpLm5sbS5uaWguZ292LzMzNTM1MDM3LyIsImlzc3VlZCI6eyJkYXRlLXBhcnRzIjpbWzIwMjEsMiwyXV19LCJhYnN0cmFjdCI6IlRoZSBHIHByb3RlaW4gYWxwaGEgc3VidW5pdCBvIChHzrFvKSBpcyBvbmUgb2YgdGhlIG1vc3QgYWJ1bmRhbnQgcHJvdGVpbnMgaW4gdGhlIG5lcnZvdXMgc3lzdGVtLCBhbmQgcGF0aG9nZW5pYyBtdXRhdGlvbnMgaW4gaXRzIGdlbmUgKEdOQU8xKSBjYXVzZSBtb3ZlbWVudCBkaXNvcmRlci4gSG93ZXZlciwgdGhlIGZ1bmN0aW9uIG9mIEfOsW8gaXMgaWxsIGRlZmluZWQgbWVjaGFuaXN0aWNhbGx5LiBIZXJlLCB3ZSBzaG93IHRoYXQgR86xbyBkaWN0YXRlcyBuZXVyb21vZHVsYXRvcnkgcmVzcG9uc2l2ZW5lc3Mgb2Ygc3RyaWF0YWwgbmV1cm9ucyBhbmQgaXMgcmVxdWlyZWQgZm9yIG1vdmVtZW50IGNvbnRyb2wuIFVzaW5nIGluIHZpdm8gb3B0aWNhbCBzZW5zb3JzIGFuZCBlbnp5bWF0aWMgYXNzYXlzLCB3ZSBkZXRlcm1pbmUgdGhhdCBHzrFvIHByb3ZpZGVzIGEgc2VwYXJhdGUgdHJhbnNkdWN0aW9uIGNoYW5uZWwgdGhhdCBtb2R1bGF0ZXMgY291cGxpbmcgb2YgYm90aCBpbmhpYml0b3J5IGFuZCBzdGltdWxhdG9yeSBkb3BhbWluZSByZWNlcHRvcnMgdG8gdGhlIGN5Y2xpYyBBTVAgKGNBTVApLWdlbmVyYXRpbmcgZW56eW1lIGFkZW55bHlsIGN5Y2xhc2UuIFRocm91Z2ggYSBjb21iaW5hdGlvbiBvZiBjZWxsLWJhc2VkIGFzc2F5cyBhbmQgcm9kZW50IG1vZGVscywgd2UgZGVtb25zdHJhdGUgdGhhdCBHTkFPMS1hc3NvY2lhdGVkIG11dGF0aW9ucyBhbHRlciBHzrFvIGZ1bmN0aW9uIGluIGEgbmV1cm9uLXR5cGUtc3BlY2lmaWMgZmFzaGlvbiB2aWEgYSBjb21iaW5hdGlvbiBvZiBhIGRvbWluYW50LW5lZ2F0aXZlIGFuZCBsb3NzLW9mLWZ1bmN0aW9uIG1lY2hhbmlzbXMuIE92ZXJhbGwsIG91ciBmaW5kaW5ncyBzdWdnZXN0IHRoYXQgR86xbyBhbmQgaXRzIHBhdGhvbG9naWNhbCB2YXJpYW50cyBmdW5jdGlvbiBpbiBzcGVjaWZpYyBjaXJjdWl0cyB0byByZWd1bGF0ZSBuZXVyb21vZHVsYXRvcnkgc2lnbmFscyBlc3NlbnRpYWwgZm9yIGV4ZWN1dGluZyBtb3RvciBwcm9ncmFtcy4iLCJwdWJsaXNoZXIiOiJFbHNldmllciBCLlYuIiwiaXNzdWUiOiI1Iiwidm9sdW1lIjoiMzQifSwiaXNUZW1wb3JhcnkiOmZhbHNlfV19&quot;,&quot;citationItems&quot;:[{&quot;id&quot;:&quot;e86ab421-d7c1-38af-82b2-5f34dae67af2&quot;,&quot;itemData&quot;:{&quot;type&quot;:&quot;article-journal&quot;,&quot;id&quot;:&quot;e86ab421-d7c1-38af-82b2-5f34dae67af2&quot;,&quot;title&quot;:&quot;Gαo is a major determinant of cAMP signaling in the pathophysiology of movement disorders&quot;,&quot;author&quot;:[{&quot;family&quot;:&quot;Muntean&quot;,&quot;given&quot;:&quot;Brian S.&quot;,&quot;parse-names&quot;:false,&quot;dropping-particle&quot;:&quot;&quot;,&quot;non-dropping-particle&quot;:&quot;&quot;},{&quot;family&quot;:&quot;Masuho&quot;,&quot;given&quot;:&quot;Ikuo&quot;,&quot;parse-names&quot;:false,&quot;dropping-particle&quot;:&quot;&quot;,&quot;non-dropping-particle&quot;:&quot;&quot;},{&quot;family&quot;:&quot;Dao&quot;,&quot;given&quot;:&quot;Maria&quot;,&quot;parse-names&quot;:false,&quot;dropping-particle&quot;:&quot;&quot;,&quot;non-dropping-particle&quot;:&quot;&quot;},{&quot;family&quot;:&quot;Sutton&quot;,&quot;given&quot;:&quot;Laurie P.&quot;,&quot;parse-names&quot;:false,&quot;dropping-particle&quot;:&quot;&quot;,&quot;non-dropping-particle&quot;:&quot;&quot;},{&quot;family&quot;:&quot;Zucca&quot;,&quot;given&quot;:&quot;Stefano&quot;,&quot;parse-names&quot;:false,&quot;dropping-particle&quot;:&quot;&quot;,&quot;non-dropping-particle&quot;:&quot;&quot;},{&quot;family&quot;:&quot;Iwamoto&quot;,&quot;given&quot;:&quot;Hideki&quot;,&quot;parse-names&quot;:false,&quot;dropping-particle&quot;:&quot;&quot;,&quot;non-dropping-particle&quot;:&quot;&quot;},{&quot;family&quot;:&quot;Patil&quot;,&quot;given&quot;:&quot;Dipak N.&quot;,&quot;parse-names&quot;:false,&quot;dropping-particle&quot;:&quot;&quot;,&quot;non-dropping-particle&quot;:&quot;&quot;},{&quot;family&quot;:&quot;Wang&quot;,&quot;given&quot;:&quot;Dandan&quot;,&quot;parse-names&quot;:false,&quot;dropping-particle&quot;:&quot;&quot;,&quot;non-dropping-particle&quot;:&quot;&quot;},{&quot;family&quot;:&quot;Birnbaumer&quot;,&quot;given&quot;:&quot;Lutz&quot;,&quot;parse-names&quot;:false,&quot;dropping-particle&quot;:&quot;&quot;,&quot;non-dropping-particle&quot;:&quot;&quot;},{&quot;family&quot;:&quot;Blakely&quot;,&quot;given&quot;:&quot;Randy D.&quot;,&quot;parse-names&quot;:false,&quot;dropping-particle&quot;:&quot;&quot;,&quot;non-dropping-particle&quot;:&quot;&quot;},{&quot;family&quot;:&quot;Grill&quot;,&quot;given&quot;:&quot;Brock&quot;,&quot;parse-names&quot;:false,&quot;dropping-particle&quot;:&quot;&quot;,&quot;non-dropping-particle&quot;:&quot;&quot;},{&quot;family&quot;:&quot;Martemyanov&quot;,&quot;given&quot;:&quot;Kirill A.&quot;,&quot;parse-names&quot;:false,&quot;dropping-particle&quot;:&quot;&quot;,&quot;non-dropping-particle&quot;:&quot;&quot;}],&quot;container-title&quot;:&quot;Cell Reports&quot;,&quot;container-title-short&quot;:&quot;Cell Rep.&quot;,&quot;accessed&quot;:{&quot;date-parts&quot;:[[2026,7,19]]},&quot;DOI&quot;:&quot;10.1016/j.celrep.2021.108718&quot;,&quot;ISSN&quot;:&quot;22111247&quot;,&quot;PMID&quot;:&quot;33535037&quot;,&quot;URL&quot;:&quot;https://pubmed.ncbi.nlm.nih.gov/33535037/&quot;,&quot;issued&quot;:{&quot;date-parts&quot;:[[2021,2,2]]},&quot;abstract&quot;:&quot;The G protein alpha subunit o (Gαo) is one of the most abundant proteins in the nervous system, and pathogenic mutations in its gene (GNAO1) cause movement disorder. However, the function of Gαo is ill defined mechanistically. Here, we show that Gαo dictates neuromodulatory responsiveness of striatal neurons and is required for movement control. Using in vivo optical sensors and enzymatic assays, we determine that Gαo provides a separate transduction channel that modulates coupling of both inhibitory and stimulatory dopamine receptors to the cyclic AMP (cAMP)-generating enzyme adenylyl cyclase. Through a combination of cell-based assays and rodent models, we demonstrate that GNAO1-associated mutations alter Gαo function in a neuron-type-specific fashion via a combination of a dominant-negative and loss-of-function mechanisms. Overall, our findings suggest that Gαo and its pathological variants function in specific circuits to regulate neuromodulatory signals essential for executing motor programs.&quot;,&quot;publisher&quot;:&quot;Elsevier B.V.&quot;,&quot;issue&quot;:&quot;5&quot;,&quot;volume&quot;:&quot;34&quot;},&quot;isTemporary&quot;:false}]},{&quot;citationID&quot;:&quot;MENDELEY_CITATION_0c6a7974-d17a-428d-b736-48edb4af8416&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GM2YTc5NzQtZDE3YS00MjhkLWI3MzYtNDhlZGI0YWY4NDE2IiwicHJvcGVydGllcyI6eyJub3RlSW5kZXgiOjB9LCJpc0VkaXRlZCI6ZmFsc2UsIm1hbnVhbE92ZXJyaWRlIjp7ImlzTWFudWFsbHlPdmVycmlkZGVuIjpmYWxzZSwiY2l0ZXByb2NUZXh0IjoiPHN1cD4xNzwvc3VwPiIsIm1hbnVhbE92ZXJyaWRlVGV4dCI6IiJ9LCJjaXRhdGlvbkl0ZW1zIjpbeyJpZCI6ImU4YzQwZTgwLTEyZGMtMzkzOS1iNTU2LTViOWJiZmIyYzY5OCIsIml0ZW1EYXRhIjp7InR5cGUiOiJhcnRpY2xlLWpvdXJuYWwiLCJpZCI6ImU4YzQwZTgwLTEyZGMtMzkzOS1iNTU2LTViOWJiZmIyYzY5OCIsInRpdGxlIjoiVGhlIHJlZ3VsYXRvcnkgcm9sZSBvZiBHbmFvMSBwcm90ZWluIGluIGRpYWJldGljIGVuY2VwaGFsb3BhdGh5IGluIEtLLUF5IG1pY2UgYW5kIHN0cmVwdG96b3RvY2luLWluZHVjZWQgZGlhYmV0aWMgcmF0cyIsImF1dGhvciI6W3siZmFtaWx5IjoiWHUiLCJnaXZlbiI6IlNodWhvbmciLCJwYXJzZS1uYW1lcyI6ZmFsc2UsImRyb3BwaW5nLXBhcnRpY2xlIjoiIiwibm9uLWRyb3BwaW5nLXBhcnRpY2xlIjoiIn0seyJmYW1pbHkiOiJZdSIsImdpdmVuIjoiV2Vud2VuIiwicGFyc2UtbmFtZXMiOmZhbHNlLCJkcm9wcGluZy1wYXJ0aWNsZSI6IiIsIm5vbi1kcm9wcGluZy1wYXJ0aWNsZSI6IiJ9LHsiZmFtaWx5IjoiWmhhbmciLCJnaXZlbiI6IlhpYW5nIiwicGFyc2UtbmFtZXMiOmZhbHNlLCJkcm9wcGluZy1wYXJ0aWNsZSI6IiIsIm5vbi1kcm9wcGluZy1wYXJ0aWNsZSI6IiJ9LHsiZmFtaWx5IjoiV2FuZyIsImdpdmVuIjoiV2VpcGluZyIsInBhcnNlLW5hbWVzIjpmYWxzZSwiZHJvcHBpbmctcGFydGljbGUiOiIiLCJub24tZHJvcHBpbmctcGFydGljbGUiOiIifSx7ImZhbWlseSI6IldhbmciLCJnaXZlbiI6IlhpYW9saWFuZyIsInBhcnNlLW5hbWVzIjpmYWxzZSwiZHJvcHBpbmctcGFydGljbGUiOiIiLCJub24tZHJvcHBpbmctcGFydGljbGUiOiIifV0sImNvbnRhaW5lci10aXRsZSI6IkJyYWluIFJlc2VhcmNoIiwiY29udGFpbmVyLXRpdGxlLXNob3J0IjoiQnJhaW4gUmVzLiIsImFjY2Vzc2VkIjp7ImRhdGUtcGFydHMiOltbMjAyNiw3LDE5XV19LCJET0kiOiIxMC4xMDE2L2ouYnJhaW5yZXMuMjAyMi4xNDgwMTIiLCJJU1NOIjoiMTg3MjYyNDAiLCJQTUlEIjoiMzU4Mzk5MzAiLCJVUkwiOiJodHRwczovL3B1Ym1lZC5uY2JpLm5sbS5uaWguZ292LzM1ODM5OTMwLyIsImlzc3VlZCI6eyJkYXRlLXBhcnRzIjpbWzIwMjIsMTAsMV1dfSwiYWJzdHJhY3QiOiJBaW1zOiBUbyBpbnZlc3RpZ2F0ZSB0aGUgcmVndWxhdGlvbiBhbmQgZnVuY3Rpb25hbCByb2xlIG9mIEduYW8xIGluIHRoZSBicmFpbiBvZiBkaWFiZXRpYyBlbmNlcGhhbG9wYXRoeSAoREUpIGluIHZhcmlvdXMgYW5pbWFsIG1vZGVscy4gUmVzdWx0czogRGF0YSBmcm9tIHRoZSBiaW9jaGVtaWNhbCBhbmQgYmVoYXZpb3JhbCBzdHVkaWVzIHNob3dlZCB0aGF0IERFIG1vZGVscyB3ZXJlIHN1Y2Nlc3NmdWwgaW5kdWNlZCBpbiBzdHJlcHRvem90b2NpbiB0cmVhdG1lbnQgYW5pbWFscyBhbmQgS0stQXkgbWljZS4gR25hbzEgd2FzIGRvd24gcmVndWxhdGVkIGluIHRoZSBicmFpbiB0aXNzdWVzIG9mIHRoZXNlIHR3byBkaWFiZXRlcyBhbmltYWwgbW9kZWxzIHdpdGggc2lnbmlmaWNhbnQgY29nbml0aW9uIGRlZmljaWVuY3kuIEl0IHN1Z2dlc3RlZCB0aGF0IHRoZSBjaGFuZ2VzIGluIERFIGFyZSBhbHNvIHJlbGF0ZWQgdG8gZGVtZW50aWEgc3VjaCBhcyBBbHpoZWltZXIncyBkaXNlYXNlIChBRCkuIE91ciBzdHVkeSBhbHNvIHNob3dlZCB0aGF0IHRoZSBleHByZXNzaW9uIG9mIGFkcmVuZXJnaWMgzrEyIHJlY2VwdG9yIChBZHItzrEyUiksIHRoZSB1cHN0cmVhbSBwcm90ZWluIG9mIEduYW8xLCB3YXMgZGVjcmVhc2VkIGluIERFIGFuaW1hbCBtb2RlbHMuIEZ1cnRoZXJtb3JlLCBtYW55IGRvd25zdHJlYW0gcHJvdGVpbnMgb2YgR25hbzEgYWxzbyBhbHRlcmVkLCBhbW9uZyB3aGljaCBjQU1QIGFuZCBQS0EgcHJvdGVpbnMgd2VyZSBpbmNyZWFzZWQsIENSRUIgYW5kIEJETkYgcHJvdGVpbnMgd2VyZSBkZWNyZWFzZWQgYm90aCBpbiBhbmltYWwgbW9kZWxzIGFuZCBpbiB0aGUgY2VsbCBsZXZlbHMuIEluIGFkZGl0aW9uLCBHbmFvMSBzaWxlbmNpbmcgbGVhZHMgdG8gdGhlIGluY3JlYXNlIG9mIHJlYWN0aXZlIG94eWdlbiBzcGVjaWVzIChST1MpIGFuZCB0aGUgZGVjcmVhc2VkIHByb2xpZmVyYXRpb24gaW4gY3VsdHVyZWQgcHJpbWFyeSBhc3Ryb2N5dGVzLCB3aGljaCBtZWFucyB0aGF0IHRoZSBkZWZpY2llbmN5IG9mIEduYW8xIG1pZ2h0IG5vdCBiZSBiZW5lZml0IGZvciBERS4gQ29uY2x1c2lvbjogT3VyIGZpbmRpbmdzIGRlbW9uc3RyYXRlZCB0aGUgaW1wb3J0YW5jZSBvZiBHbmFvMSBpbiBERSBhbmQgc3VnZ2VzdGVkIEduYW8xIGFzIGEgbm92ZWwgbWFya2VyIGFuZCBhIHByb21pc2luZyB0aGVyYXBldXRpYyB0YXJnZXQgZm9yIERFIGFuZCBkZW1lbnRpYSBpbiBhbmltYWwgbW9kZWxzLiIsInB1Ymxpc2hlciI6IkVsc2V2aWVyIEIuVi4iLCJ2b2x1bWUiOiIxNzkyIn0sImlzVGVtcG9yYXJ5IjpmYWxzZX1dfQ==&quot;,&quot;citationItems&quot;:[{&quot;id&quot;:&quot;e8c40e80-12dc-3939-b556-5b9bbfb2c698&quot;,&quot;itemData&quot;:{&quot;type&quot;:&quot;article-journal&quot;,&quot;id&quot;:&quot;e8c40e80-12dc-3939-b556-5b9bbfb2c698&quot;,&quot;title&quot;:&quot;The regulatory role of Gnao1 protein in diabetic encephalopathy in KK-Ay mice and streptozotocin-induced diabetic rats&quot;,&quot;author&quot;:[{&quot;family&quot;:&quot;Xu&quot;,&quot;given&quot;:&quot;Shuhong&quot;,&quot;parse-names&quot;:false,&quot;dropping-particle&quot;:&quot;&quot;,&quot;non-dropping-particle&quot;:&quot;&quot;},{&quot;family&quot;:&quot;Yu&quot;,&quot;given&quot;:&quot;Wenwen&quot;,&quot;parse-names&quot;:false,&quot;dropping-particle&quot;:&quot;&quot;,&quot;non-dropping-particle&quot;:&quot;&quot;},{&quot;family&quot;:&quot;Zhang&quot;,&quot;given&quot;:&quot;Xiang&quot;,&quot;parse-names&quot;:false,&quot;dropping-particle&quot;:&quot;&quot;,&quot;non-dropping-particle&quot;:&quot;&quot;},{&quot;family&quot;:&quot;Wang&quot;,&quot;given&quot;:&quot;Weiping&quot;,&quot;parse-names&quot;:false,&quot;dropping-particle&quot;:&quot;&quot;,&quot;non-dropping-particle&quot;:&quot;&quot;},{&quot;family&quot;:&quot;Wang&quot;,&quot;given&quot;:&quot;Xiaoliang&quot;,&quot;parse-names&quot;:false,&quot;dropping-particle&quot;:&quot;&quot;,&quot;non-dropping-particle&quot;:&quot;&quot;}],&quot;container-title&quot;:&quot;Brain Research&quot;,&quot;container-title-short&quot;:&quot;Brain Res.&quot;,&quot;accessed&quot;:{&quot;date-parts&quot;:[[2026,7,19]]},&quot;DOI&quot;:&quot;10.1016/j.brainres.2022.148012&quot;,&quot;ISSN&quot;:&quot;18726240&quot;,&quot;PMID&quot;:&quot;35839930&quot;,&quot;URL&quot;:&quot;https://pubmed.ncbi.nlm.nih.gov/35839930/&quot;,&quot;issued&quot;:{&quot;date-parts&quot;:[[2022,10,1]]},&quot;abstract&quot;:&quot;Aims: To investigate the regulation and functional role of Gnao1 in the brain of diabetic encephalopathy (DE) in various animal models. Results: Data from the biochemical and behavioral studies showed that DE models were successful induced in streptozotocin treatment animals and KK-Ay mice. Gnao1 was down regulated in the brain tissues of these two diabetes animal models with significant cognition deficiency. It suggested that the changes in DE are also related to dementia such as Alzheimer's disease (AD). Our study also showed that the expression of adrenergic α2 receptor (Adr-α2R), the upstream protein of Gnao1, was decreased in DE animal models. Furthermore, many downstream proteins of Gnao1 also altered, among which cAMP and PKA proteins were increased, CREB and BDNF proteins were decreased both in animal models and in the cell levels. In addition, Gnao1 silencing leads to the increase of reactive oxygen species (ROS) and the decreased proliferation in cultured primary astrocytes, which means that the deficiency of Gnao1 might not be benefit for DE. Conclusion: Our findings demonstrated the importance of Gnao1 in DE and suggested Gnao1 as a novel marker and a promising therapeutic target for DE and dementia in animal models.&quot;,&quot;publisher&quot;:&quot;Elsevier B.V.&quot;,&quot;volume&quot;:&quot;1792&quot;},&quot;isTemporary&quot;:false}]},{&quot;citationID&quot;:&quot;MENDELEY_CITATION_0863a13a-b98c-44de-a4c0-6413a53574b5&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Dg2M2ExM2EtYjk4Yy00NGRlLWE0YzAtNjQxM2E1MzU3NGI1IiwicHJvcGVydGllcyI6eyJub3RlSW5kZXgiOjB9LCJpc0VkaXRlZCI6ZmFsc2UsIm1hbnVhbE92ZXJyaWRlIjp7ImlzTWFudWFsbHlPdmVycmlkZGVuIjpmYWxzZSwiY2l0ZXByb2NUZXh0IjoiPHN1cD4xODwvc3VwPiIsIm1hbnVhbE92ZXJyaWRlVGV4dCI6IiJ9LCJjaXRhdGlvbkl0ZW1zIjpbeyJpZCI6IjdiZDAzM2UyLTZlMDItMzk4Zi1iNTFhLTAwOTdkMWNmNGY3OCIsIml0ZW1EYXRhIjp7InR5cGUiOiJhcnRpY2xlLWpvdXJuYWwiLCJpZCI6IjdiZDAzM2UyLTZlMDItMzk4Zi1iNTFhLTAwOTdkMWNmNGY3OCIsInRpdGxlIjoiVGhlIFNjaHdhbm4gY2VsbC1zcGVjaWZpYyBHLXByb3RlaW4gR86xbyAoR25hbzEpIGlzIGEgY2VsbC1pbnRyaW5zaWMgY29udHJvbGxlciBjb250cmlidXRpbmcgdG8gdGhlIHJlZ3VsYXRpb24gb2YgbXllbGluYXRpb24gaW4gcGVyaXBoZXJhbCBuZXJ2ZSBzeXN0ZW0iLCJhdXRob3IiOlt7ImZhbWlseSI6Ilh1IiwiZ2l2ZW4iOiJKaW5naHVpIiwicGFyc2UtbmFtZXMiOmZhbHNlLCJkcm9wcGluZy1wYXJ0aWNsZSI6IiIsIm5vbi1kcm9wcGluZy1wYXJ0aWNsZSI6IiJ9LHsiZmFtaWx5IjoiUGVuZyIsImdpdmVuIjoiUWlhbnFpYW4iLCJwYXJzZS1uYW1lcyI6ZmFsc2UsImRyb3BwaW5nLXBhcnRpY2xlIjoiIiwibm9uLWRyb3BwaW5nLXBhcnRpY2xlIjoiIn0seyJmYW1pbHkiOiJDYWkiLCJnaXZlbiI6IkppZXlpIiwicGFyc2UtbmFtZXMiOmZhbHNlLCJkcm9wcGluZy1wYXJ0aWNsZSI6IiIsIm5vbi1kcm9wcGluZy1wYXJ0aWNsZSI6IiJ9LHsiZmFtaWx5IjoiU2hhbmdndWFuIiwiZ2l2ZW4iOiJKaWFuZ2hvbmciLCJwYXJzZS1uYW1lcyI6ZmFsc2UsImRyb3BwaW5nLXBhcnRpY2xlIjoiIiwibm9uLWRyb3BwaW5nLXBhcnRpY2xlIjoiIn0seyJmYW1pbHkiOiJTdSIsImdpdmVuIjoiV2VuZmVuZyIsInBhcnNlLW5hbWVzIjpmYWxzZSwiZHJvcHBpbmctcGFydGljbGUiOiIiLCJub24tZHJvcHBpbmctcGFydGljbGUiOiIifSx7ImZhbWlseSI6IkNoZW4iLCJnaXZlbiI6IkdhbmciLCJwYXJzZS1uYW1lcyI6ZmFsc2UsImRyb3BwaW5nLXBhcnRpY2xlIjoiIiwibm9uLWRyb3BwaW5nLXBhcnRpY2xlIjoiIn0seyJmYW1pbHkiOiJTdW4iLCJnaXZlbiI6Ikh1YWxpbiIsInBhcnNlLW5hbWVzIjpmYWxzZSwiZHJvcHBpbmctcGFydGljbGUiOiIiLCJub24tZHJvcHBpbmctcGFydGljbGUiOiIifSx7ImZhbWlseSI6IlpodSIsImdpdmVuIjoiQ2hhbmdsYWkiLCJwYXJzZS1uYW1lcyI6ZmFsc2UsImRyb3BwaW5nLXBhcnRpY2xlIjoiIiwibm9uLWRyb3BwaW5nLXBhcnRpY2xlIjoiIn0seyJmYW1pbHkiOiJHdSIsImdpdmVuIjoiWXVuIiwicGFyc2UtbmFtZXMiOmZhbHNlLCJkcm9wcGluZy1wYXJ0aWNsZSI6IiIsIm5vbi1kcm9wcGluZy1wYXJ0aWNsZSI6IiJ9XSwiY29udGFpbmVyLXRpdGxlIjoiQWN0YSBOZXVyb3BhdGhvbG9naWNhIENvbW11bmljYXRpb25zIiwiY29udGFpbmVyLXRpdGxlLXNob3J0IjoiQWN0YSBOZXVyb3BhdGhvbC4gQ29tbXVuLiIsImFjY2Vzc2VkIjp7ImRhdGUtcGFydHMiOltbMjAyNiw3LDE5XV19LCJET0kiOiIxMC4xMTg2L1M0MDQ3OC0wMjQtMDE3MjAtMyIsIklTU04iOiIyMDUxNTk2MCIsIlBNSUQiOiIzODMzMTgxNSIsIlVSTCI6Imh0dHBzOi8vcG1jLm5jYmkubmxtLm5paC5nb3YvYXJ0aWNsZXMvUE1DMTA4NTQxMTIvIiwiaXNzdWVkIjp7ImRhdGUtcGFydHMiOltbMjAyNCwxMiwxXV19LCJwYWdlIjoiMjQiLCJhYnN0cmFjdCI6Ik15ZWxpbiBzaGVhdGggYWJub3JtYWxpdHkgaXMgdGhlIGNhdXNlIG9mIHZhcmlvdXMgbmV1cm9kZWdlbmVyYXRpdmUgZGlzZWFzZXMgKE5ERHMpLiBHLXByb3RlaW5zIGFuZCB0aGVpciBjb3VwbGVkIHJlY2VwdG9ycyAoR1BDUnMpIHBsYXkgdGhlIGltcG9ydGFudCByb2xlcyBpbiBteWVsaW5hdGlvbi4gR25hbzEsIGVuY29kaW5nIHRoZSBtYWpvciBHzrEgcHJvdGVpbiAoR86xbykgaW4gbWFtbWFsaWFuIG5lcnZlIHN5c3RlbSwgaXMgcmVxdWlyZWQgZm9yIG5vcm1hbCBtb3RvciBmdW5jdGlvbi4gSGVyZSwgd2Ugc2hvdyB0aGF0IEduYW8xIHJlc3RyaWN0ZWQgdG8gU2Nod2FubiBjZWxsIChTQ3MpIGxpbmVhZ2UsIGJ1dCBub3QgbmV1cm9ucywgbmVnYXRpdmVseSByZWd1bGF0ZSBTQyBkaWZmZXJlbnRpYXRpb24sIG15ZWxpbmF0aW9uLCBhcyB3ZWxsIGFzIHJlLW15ZWxpbmF0aW9uIGluIHBlcmlwaGVyYWwgbmVydm91cyBzeXN0ZW0gKFBOUykuIE1pY2UgbGFja2luZyBHbmFvMSBleHByZXNzaW9uIGluIFNDcyBleGhpYml0IGZhc3RlciByZS1teWVsaW5hdGlvbiBhbmQgbW90b3IgZnVuY3Rpb24gcmVjb3ZlcnkgYWZ0ZXIgbmVydmUgaW5qdXJ5LiBDb252ZXJzZWx5LCBtaWNlIHdpdGggR25hbzEgb3ZlcmV4cHJlc3Npb24gaW4gU0NzIGRpc3BsYXkgdGhlIGluc3VmZmljaWVudCBteWVsaW5hdGluZyBjYXBhY2l0eSBhbmQgZGVsYXllZCByZS1teWVsaW5hdGlvbi4gSW4gdml0cm8sIEduYW8xIGRlbGV0aW9uIGluIFNDcyBwcm9tb3RlcyBTQyBkaWZmZXJlbnRpYXRpb24uIFdlIGZvdW5kIHRoYXQgR25hbzEga25vY2tkb3duIGluIFNDcyByZXN1bHRpbmcgaW4gdGhlIGVsZXZhdGlvbiBvZiBjQU1QIGNvbnRlbnQgYW5kIHRoZSBhY3RpdmF0aW9uIG9mIFBJM0svQUtUIHBhdGh3YXksIGJvdGggYXNzb2NpYXRlZCB3aXRoIFNDIGRpZmZlcmVudGlhdGlvbi4gVGhlIGFuYWx5c2lzIG9mIFJOQSBzZXF1ZW5jaW5nIGRhdGEgZnVydGhlciBldmlkZW5jZWQgdGhhdCBHbmFvMSBkZWxldGlvbiBjYXVzZSB0aGUgaW5jcmVhc2VkIGV4cHJlc3Npb24gb2YgbXllbGluLXJlbGF0ZWQgbW9sZWN1bGVzIGFuZCBhY3RpdmF0aW9uIG9mIHJlZ3VsYXRvcnkgcGF0aHdheXMuIFRha2VuIHRvZ2V0aGVyLCBvdXIgZGF0YSBpbmRpY2F0ZSB0aGF0IEduYW8xIG5lZ2F0aXZlbHkgcmVndWxhdGVkIFNDIGRpZmZlcmVudGlhdGlvbiBieSByZWR1Y2luZyBjQU1QIGxldmVsIGFuZCBpbmhpYml0aW5nIFBJM0stQUtUIGNhc2NhZGUgYWN0aXZhdGlvbiwgaWRlbnRpZnlpbmcgYSBub3ZlbCBkcnVnIHRhcmdldCBmb3IgdGhlIHRyZWF0bWVudCBvZiBkZW15ZWxpbmF0aW5nIGRpc2Vhc2VzLiIsInB1Ymxpc2hlciI6IkJpb01lZCBDZW50cmFsIEx0ZCIsImlzc3VlIjoiMSIsInZvbHVtZSI6IjEyIn0sImlzVGVtcG9yYXJ5IjpmYWxzZX1dfQ==&quot;,&quot;citationItems&quot;:[{&quot;id&quot;:&quot;7bd033e2-6e02-398f-b51a-0097d1cf4f78&quot;,&quot;itemData&quot;:{&quot;type&quot;:&quot;article-journal&quot;,&quot;id&quot;:&quot;7bd033e2-6e02-398f-b51a-0097d1cf4f78&quot;,&quot;title&quot;:&quot;The Schwann cell-specific G-protein Gαo (Gnao1) is a cell-intrinsic controller contributing to the regulation of myelination in peripheral nerve system&quot;,&quot;author&quot;:[{&quot;family&quot;:&quot;Xu&quot;,&quot;given&quot;:&quot;Jinghui&quot;,&quot;parse-names&quot;:false,&quot;dropping-particle&quot;:&quot;&quot;,&quot;non-dropping-particle&quot;:&quot;&quot;},{&quot;family&quot;:&quot;Peng&quot;,&quot;given&quot;:&quot;Qianqian&quot;,&quot;parse-names&quot;:false,&quot;dropping-particle&quot;:&quot;&quot;,&quot;non-dropping-particle&quot;:&quot;&quot;},{&quot;family&quot;:&quot;Cai&quot;,&quot;given&quot;:&quot;Jieyi&quot;,&quot;parse-names&quot;:false,&quot;dropping-particle&quot;:&quot;&quot;,&quot;non-dropping-particle&quot;:&quot;&quot;},{&quot;family&quot;:&quot;Shangguan&quot;,&quot;given&quot;:&quot;Jianghong&quot;,&quot;parse-names&quot;:false,&quot;dropping-particle&quot;:&quot;&quot;,&quot;non-dropping-particle&quot;:&quot;&quot;},{&quot;family&quot;:&quot;Su&quot;,&quot;given&quot;:&quot;Wenfeng&quot;,&quot;parse-names&quot;:false,&quot;dropping-particle&quot;:&quot;&quot;,&quot;non-dropping-particle&quot;:&quot;&quot;},{&quot;family&quot;:&quot;Chen&quot;,&quot;given&quot;:&quot;Gang&quot;,&quot;parse-names&quot;:false,&quot;dropping-particle&quot;:&quot;&quot;,&quot;non-dropping-particle&quot;:&quot;&quot;},{&quot;family&quot;:&quot;Sun&quot;,&quot;given&quot;:&quot;Hualin&quot;,&quot;parse-names&quot;:false,&quot;dropping-particle&quot;:&quot;&quot;,&quot;non-dropping-particle&quot;:&quot;&quot;},{&quot;family&quot;:&quot;Zhu&quot;,&quot;given&quot;:&quot;Changlai&quot;,&quot;parse-names&quot;:false,&quot;dropping-particle&quot;:&quot;&quot;,&quot;non-dropping-particle&quot;:&quot;&quot;},{&quot;family&quot;:&quot;Gu&quot;,&quot;given&quot;:&quot;Yun&quot;,&quot;parse-names&quot;:false,&quot;dropping-particle&quot;:&quot;&quot;,&quot;non-dropping-particle&quot;:&quot;&quot;}],&quot;container-title&quot;:&quot;Acta Neuropathologica Communications&quot;,&quot;container-title-short&quot;:&quot;Acta Neuropathol. Commun.&quot;,&quot;accessed&quot;:{&quot;date-parts&quot;:[[2026,7,19]]},&quot;DOI&quot;:&quot;10.1186/S40478-024-01720-3&quot;,&quot;ISSN&quot;:&quot;20515960&quot;,&quot;PMID&quot;:&quot;38331815&quot;,&quot;URL&quot;:&quot;https://pmc.ncbi.nlm.nih.gov/articles/PMC10854112/&quot;,&quot;issued&quot;:{&quot;date-parts&quot;:[[2024,12,1]]},&quot;page&quot;:&quot;24&quot;,&quot;abstract&quot;:&quot;Myelin sheath abnormality is the cause of various neurodegenerative diseases (NDDs). G-proteins and their coupled receptors (GPCRs) play the important roles in myelination. Gnao1, encoding the major Gα protein (Gαo) in mammalian nerve system, is required for normal motor function. Here, we show that Gnao1 restricted to Schwann cell (SCs) lineage, but not neurons, negatively regulate SC differentiation, myelination, as well as re-myelination in peripheral nervous system (PNS). Mice lacking Gnao1 expression in SCs exhibit faster re-myelination and motor function recovery after nerve injury. Conversely, mice with Gnao1 overexpression in SCs display the insufficient myelinating capacity and delayed re-myelination. In vitro, Gnao1 deletion in SCs promotes SC differentiation. We found that Gnao1 knockdown in SCs resulting in the elevation of cAMP content and the activation of PI3K/AKT pathway, both associated with SC differentiation. The analysis of RNA sequencing data further evidenced that Gnao1 deletion cause the increased expression of myelin-related molecules and activation of regulatory pathways. Taken together, our data indicate that Gnao1 negatively regulated SC differentiation by reducing cAMP level and inhibiting PI3K-AKT cascade activation, identifying a novel drug target for the treatment of demyelinating diseases.&quot;,&quot;publisher&quot;:&quot;BioMed Central Ltd&quot;,&quot;issue&quot;:&quot;1&quot;,&quot;volume&quot;:&quot;12&quot;},&quot;isTemporary&quot;:false}]},{&quot;citationID&quot;:&quot;MENDELEY_CITATION_4108ee9e-02e9-4699-b5b5-6ab98a23297c&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DEwOGVlOWUtMDJlOS00Njk5LWI1YjUtNmFiOThhMjMyOTdjIiwicHJvcGVydGllcyI6eyJub3RlSW5kZXgiOjB9LCJpc0VkaXRlZCI6ZmFsc2UsIm1hbnVhbE92ZXJyaWRlIjp7ImlzTWFudWFsbHlPdmVycmlkZGVuIjpmYWxzZSwiY2l0ZXByb2NUZXh0IjoiPHN1cD4zNzwvc3VwPiIsIm1hbnVhbE92ZXJyaWRlVGV4dCI6IiJ9LCJjaXRhdGlvbkl0ZW1zIjpbeyJpZCI6IjIzYmQzMzFiLWJmOWUtMzk4My05MDc1LTQyZTA4YzlkMWIwOCIsIml0ZW1EYXRhIjp7InR5cGUiOiJhcnRpY2xlLWpvdXJuYWwiLCJpZCI6IjIzYmQzMzFiLWJmOWUtMzk4My05MDc1LTQyZTA4YzlkMWIwOCIsInRpdGxlIjoiQWJlcnJhbnQgVG9uaWMgSW5oaWJpdGlvbiBvZiBEb3BhbWluZXJnaWMgTmV1cm9uYWwgQWN0aXZpdHkgQ2F1c2VzIE1vdG9yIFN5bXB0b21zIGluIEFuaW1hbCBNb2RlbHMgb2YgUGFya2luc29uJ3MgRGlzZWFzZS4iLCJhdXRob3IiOlt7ImZhbWlseSI6IkhlbyIsImdpdmVuIjoiSnVuIFlvdW5nIiwicGFyc2UtbmFtZXMiOmZhbHNlLCJkcm9wcGluZy1wYXJ0aWNsZSI6IiIsIm5vbi1kcm9wcGluZy1wYXJ0aWNsZSI6IiJ9LHsiZmFtaWx5IjoiTmFtIiwiZ2l2ZW4iOiJNaW4gSG8iLCJwYXJzZS1uYW1lcyI6ZmFsc2UsImRyb3BwaW5nLXBhcnRpY2xlIjoiIiwibm9uLWRyb3BwaW5nLXBhcnRpY2xlIjoiIn0seyJmYW1pbHkiOiJZb29uIiwiZ2l2ZW4iOiJIeXVuZyBIbyIsInBhcnNlLW5hbWVzIjpmYWxzZSwiZHJvcHBpbmctcGFydGljbGUiOiIiLCJub24tZHJvcHBpbmctcGFydGljbGUiOiIifSx7ImZhbWlseSI6IktpbSIsImdpdmVuIjoiSmVvbmd5ZW9uIiwicGFyc2UtbmFtZXMiOmZhbHNlLCJkcm9wcGluZy1wYXJ0aWNsZSI6IiIsIm5vbi1kcm9wcGluZy1wYXJ0aWNsZSI6IiJ9LHsiZmFtaWx5IjoiSHdhbmciLCJnaXZlbiI6Ill1IEppbiIsInBhcnNlLW5hbWVzIjpmYWxzZSwiZHJvcHBpbmctcGFydGljbGUiOiIiLCJub24tZHJvcHBpbmctcGFydGljbGUiOiIifSx7ImZhbWlseSI6IldvbiIsImdpdmVuIjoiV29vamluIiwicGFyc2UtbmFtZXMiOmZhbHNlLCJkcm9wcGluZy1wYXJ0aWNsZSI6IiIsIm5vbi1kcm9wcGluZy1wYXJ0aWNsZSI6IiJ9LHsiZmFtaWx5IjoiV29vIiwiZ2l2ZW4iOiJEb25nIEhvIiwicGFyc2UtbmFtZXMiOmZhbHNlLCJkcm9wcGluZy1wYXJ0aWNsZSI6IiIsIm5vbi1kcm9wcGluZy1wYXJ0aWNsZSI6IiJ9LHsiZmFtaWx5IjoiTGVlIiwiZ2l2ZW4iOiJKaSBBZSIsInBhcnNlLW5hbWVzIjpmYWxzZSwiZHJvcHBpbmctcGFydGljbGUiOiIiLCJub24tZHJvcHBpbmctcGFydGljbGUiOiIifSx7ImZhbWlseSI6IlBhcmsiLCJnaXZlbiI6Ikh5dW4gSnVuZyIsInBhcnNlLW5hbWVzIjpmYWxzZSwiZHJvcHBpbmctcGFydGljbGUiOiIiLCJub24tZHJvcHBpbmctcGFydGljbGUiOiIifSx7ImZhbWlseSI6IkpvIiwiZ2l2ZW4iOiJTZW9ubWkiLCJwYXJzZS1uYW1lcyI6ZmFsc2UsImRyb3BwaW5nLXBhcnRpY2xlIjoiIiwibm9uLWRyb3BwaW5nLXBhcnRpY2xlIjoiIn0seyJmYW1pbHkiOiJMZWUiLCJnaXZlbiI6Ik1pbiBKb3VuZyIsInBhcnNlLW5hbWVzIjpmYWxzZSwiZHJvcHBpbmctcGFydGljbGUiOiIiLCJub24tZHJvcHBpbmctcGFydGljbGUiOiIifSx7ImZhbWlseSI6IktpbSIsImdpdmVuIjoiU3VucGlsIiwicGFyc2UtbmFtZXMiOmZhbHNlLCJkcm9wcGluZy1wYXJ0aWNsZSI6IiIsIm5vbi1kcm9wcGluZy1wYXJ0aWNsZSI6IiJ9LHsiZmFtaWx5IjoiU2hpbSIsImdpdmVuIjoiSmVvbmcgRXVuIiwicGFyc2UtbmFtZXMiOmZhbHNlLCJkcm9wcGluZy1wYXJ0aWNsZSI6IiIsIm5vbi1kcm9wcGluZy1wYXJ0aWNsZSI6IiJ9LHsiZmFtaWx5IjoiSmFuZyIsImdpdmVuIjoiRG9uZyBQeW8iLCJwYXJzZS1uYW1lcyI6ZmFsc2UsImRyb3BwaW5nLXBhcnRpY2xlIjoiIiwibm9uLWRyb3BwaW5nLXBhcnRpY2xlIjoiIn0seyJmYW1pbHkiOiJLaW0iLCJnaXZlbiI6Ikt5b3VuZyBJLiIsInBhcnNlLW5hbWVzIjpmYWxzZSwiZHJvcHBpbmctcGFydGljbGUiOiIiLCJub24tZHJvcHBpbmctcGFydGljbGUiOiIifSx7ImZhbWlseSI6Ikh1aCIsImdpdmVuIjoiU3VlIEguIiwicGFyc2UtbmFtZXMiOmZhbHNlLCJkcm9wcGluZy1wYXJ0aWNsZSI6IiIsIm5vbi1kcm9wcGluZy1wYXJ0aWNsZSI6IiJ9LHsiZmFtaWx5IjoiSmVvbmciLCJnaXZlbiI6IkphZSBZLiIsInBhcnNlLW5hbWVzIjpmYWxzZSwiZHJvcHBpbmctcGFydGljbGUiOiIiLCJub24tZHJvcHBpbmctcGFydGljbGUiOiIifSx7ImZhbWlseSI6Iktvd2FsbCIsImdpdmVuIjoiTmVpbCBXLiIsInBhcnNlLW5hbWVzIjpmYWxzZSwiZHJvcHBpbmctcGFydGljbGUiOiIiLCJub24tZHJvcHBpbmctcGFydGljbGUiOiIifSx7ImZhbWlseSI6IkxlZSIsImdpdmVuIjoiSnVuZ2hlZSIsInBhcnNlLW5hbWVzIjpmYWxzZSwiZHJvcHBpbmctcGFydGljbGUiOiIiLCJub24tZHJvcHBpbmctcGFydGljbGUiOiIifSx7ImZhbWlseSI6IkltIiwiZ2l2ZW4iOiJIeWVvbmpvbyIsInBhcnNlLW5hbWVzIjpmYWxzZSwiZHJvcHBpbmctcGFydGljbGUiOiIiLCJub24tZHJvcHBpbmctcGFydGljbGUiOiIifSx7ImZhbWlseSI6IlBhcmsiLCJnaXZlbiI6IkpvbmcgSHl1biIsInBhcnNlLW5hbWVzIjpmYWxzZSwiZHJvcHBpbmctcGFydGljbGUiOiIiLCJub24tZHJvcHBpbmctcGFydGljbGUiOiIifSx7ImZhbWlseSI6IkphbmciLCJnaXZlbiI6IkJvIEtvIiwicGFyc2UtbmFtZXMiOmZhbHNlLCJkcm9wcGluZy1wYXJ0aWNsZSI6IiIsIm5vbi1kcm9wcGluZy1wYXJ0aWNsZSI6IiJ9LHsiZmFtaWx5IjoiUGFyayIsImdpdmVuIjoiS2kgRHVrIiwicGFyc2UtbmFtZXMiOmZhbHNlLCJkcm9wcGluZy1wYXJ0aWNsZSI6IiIsIm5vbi1kcm9wcGluZy1wYXJ0aWNsZSI6IiJ9LHsiZmFtaWx5IjoiTGVlIiwiZ2l2ZW4iOiJIeXVuam9vIEouIiwicGFyc2UtbmFtZXMiOmZhbHNlLCJkcm9wcGluZy1wYXJ0aWNsZSI6IiIsIm5vbi1kcm9wcGluZy1wYXJ0aWNsZSI6IiJ9LHsiZmFtaWx5IjoiU2hpbiIsImdpdmVuIjoiSHlvZ2V1biIsInBhcnNlLW5hbWVzIjpmYWxzZSwiZHJvcHBpbmctcGFydGljbGUiOiIiLCJub24tZHJvcHBpbmctcGFydGljbGUiOiIifSx7ImZhbWlseSI6IkNobyIsImdpdmVuIjoiSWwgSm9vIiwicGFyc2UtbmFtZXMiOmZhbHNlLCJkcm9wcGluZy1wYXJ0aWNsZSI6IiIsIm5vbi1kcm9wcGluZy1wYXJ0aWNsZSI6IiJ9LHsiZmFtaWx5IjoiSHdhbmciLCJnaXZlbiI6IkV1biBNaSIsInBhcnNlLW5hbWVzIjpmYWxzZSwiZHJvcHBpbmctcGFydGljbGUiOiIiLCJub24tZHJvcHBpbmctcGFydGljbGUiOiIifSx7ImZhbWlseSI6IktpbSIsImdpdmVuIjoiWW91bmcgU29vIiwicGFyc2UtbmFtZXMiOmZhbHNlLCJkcm9wcGluZy1wYXJ0aWNsZSI6IiIsIm5vbi1kcm9wcGluZy1wYXJ0aWNsZSI6IiJ9LHsiZmFtaWx5IjoiS2ltIiwiZ2l2ZW4iOiJIeWUgWXVuIiwicGFyc2UtbmFtZXMiOmZhbHNlLCJkcm9wcGluZy1wYXJ0aWNsZSI6IiIsIm5vbi1kcm9wcGluZy1wYXJ0aWNsZSI6IiJ9LHsiZmFtaWx5IjoiT2giLCJnaXZlbiI6IlNvbyBKaW4iLCJwYXJzZS1uYW1lcyI6ZmFsc2UsImRyb3BwaW5nLXBhcnRpY2xlIjoiIiwibm9uLWRyb3BwaW5nLXBhcnRpY2xlIjoiIn0seyJmYW1pbHkiOiJMZWUiLCJnaXZlbiI6IlNldW5nIEV1biIsInBhcnNlLW5hbWVzIjpmYWxzZSwiZHJvcHBpbmctcGFydGljbGUiOiIiLCJub24tZHJvcHBpbmctcGFydGljbGUiOiIifSx7ImZhbWlseSI6IlBhZWsiLCJnaXZlbiI6IlN1biBIYSIsInBhcnNlLW5hbWVzIjpmYWxzZSwiZHJvcHBpbmctcGFydGljbGUiOiIiLCJub24tZHJvcHBpbmctcGFydGljbGUiOiIifSx7ImZhbWlseSI6Illvb24iLCJnaXZlbiI6IkpvbmcgSHl1ayIsInBhcnNlLW5hbWVzIjpmYWxzZSwiZHJvcHBpbmctcGFydGljbGUiOiIiLCJub24tZHJvcHBpbmctcGFydGljbGUiOiIifSx7ImZhbWlseSI6IkppbiIsImdpdmVuIjoiQnl1bmcgSy4iLCJwYXJzZS1uYW1lcyI6ZmFsc2UsImRyb3BwaW5nLXBhcnRpY2xlIjoiIiwibm9uLWRyb3BwaW5nLXBhcnRpY2xlIjoiIn0seyJmYW1pbHkiOiJLd2VvbiIsImdpdmVuIjoiR2kgUnlhbmciLCJwYXJzZS1uYW1lcyI6ZmFsc2UsImRyb3BwaW5nLXBhcnRpY2xlIjoiIiwibm9uLWRyb3BwaW5nLXBhcnRpY2xlIjoiIn0seyJmYW1pbHkiOiJTaGltIiwiZ2l2ZW4iOiJJbnNvcCIsInBhcnNlLW5hbWVzIjpmYWxzZSwiZHJvcHBpbmctcGFydGljbGUiOiIiLCJub24tZHJvcHBpbmctcGFydGljbGUiOiIifSx7ImZhbWlseSI6Ikh3YW5nIiwiZ2l2ZW4iOiJPbnlvdSIsInBhcnNlLW5hbWVzIjpmYWxzZSwiZHJvcHBpbmctcGFydGljbGUiOiIiLCJub24tZHJvcHBpbmctcGFydGljbGUiOiIifSx7ImZhbWlseSI6IlJ5dSIsImdpdmVuIjoiSG9vbiIsInBhcnNlLW5hbWVzIjpmYWxzZSwiZHJvcHBpbmctcGFydGljbGUiOiIiLCJub24tZHJvcHBpbmctcGFydGljbGUiOiIifSx7ImZhbWlseSI6Ikplb24iLCJnaXZlbiI6IlNhbmcgUnlvbmciLCJwYXJzZS1uYW1lcyI6ZmFsc2UsImRyb3BwaW5nLXBhcnRpY2xlIjoiIiwibm9uLWRyb3BwaW5nLXBhcnRpY2xlIjoiIn0seyJmYW1pbHkiOiJMZWUiLCJnaXZlbiI6IkMuIEp1c3RpbiIsInBhcnNlLW5hbWVzIjpmYWxzZSwiZHJvcHBpbmctcGFydGljbGUiOiIiLCJub24tZHJvcHBpbmctcGFydGljbGUiOiIifV0sImNvbnRhaW5lci10aXRsZSI6IkN1cnJlbnQgQmlvbG9neSA6IENCIiwiY29udGFpbmVyLXRpdGxlLXNob3J0IjoiQ3Vyci4gQmlvbC4iLCJhY2Nlc3NlZCI6eyJkYXRlLXBhcnRzIjpbWzIwMjYsNywxOV1dfSwiRE9JIjoiMTAuMTAxNi9KLkNVQi4yMDE5LjExLjA3OSIsIklTU04iOiIwOTYwLTk4MjIiLCJQTUlEIjoiMzE5Mjg4NzciLCJVUkwiOiJodHRwczovL2V1cm9wZXBtYy5vcmcvYXJ0aWNsZS9tZWQvMzE5Mjg4NzciLCJpc3N1ZWQiOnsiZGF0ZS1wYXJ0cyI6W1syMDIwLDEsOV1dfSwicGFnZSI6IjI3Ni0yOTEuZTkiLCJhYnN0cmFjdCI6IkN1cnJlbnQgcGhhcm1hY29sb2dpY2FsIHRyZWF0bWVudHMgZm9yIFBhcmtpbnNvbidzIGRpc2Vhc2UgKFBEKSBhcmUgZm9jdXNlZCBvbiBzeW1wdG9tYXRpYyByZWxpZWYsIGJ1dCBub3Qgb24gZGlzZWFzZSBtb2RpZmljYXRpb24sIGJhc2VkIG9uIHRoZSBzdHJvbmcgYmVsaWVmIHRoYXQgUEQgaXMgY2F1c2VkIGJ5IGlycmV2ZXJzaWJsZSBkb3BhbWluZXJnaWMgbmV1cm9uYWwgZGVhdGguIFRodXMsIHRoZSBjb25jZXB0IG9mIHRoZSBwcmVzZW5jZSBvZiBkb3JtYW50IGRvcGFtaW5lcmdpYyBuZXVyb25zIGFuZCBpdHMgcG9zc2liaWxpdHkgYXMgdGhlIGRpc2Vhc2UtbW9kaWZ5aW5nIHRoZXJhcGV1dGljIHRhcmdldCBhZ2FpbnN0IFBEIGhhdmUgbm90IGJlZW4gZXhwbG9yZWQuIEhlcmUgd2Ugc2hvdyB0aGF0IG9wdG9nZW5ldGljIGFjdGl2YXRpb24gb2Ygc3Vic3RhbnRpYSBuaWdyYSBwYXJzIGNvbXBhY3RhIChTTnBjKSBuZXVyb25zIGFsbGV2aWF0ZXMgcGFya2luc29uaXNtIGluIGFjdXRlIFBEIGFuaW1hbCBtb2RlbHMgYnkgcmVjb3ZlcmluZyB0eXJvc2luZSBoeWRyb3h5bGFzZSAoVEgpIGZyb20gdGhlIFRILW5lZ2F0aXZlIGRvcm1hbnQgZG9wYW1pbmVyZ2ljIG5ldXJvbnMsIHNvbWUgb2Ygd2hpY2ggc3RpbGwgZXhwcmVzcyBET1BBIGRlY2FyYm94eWxhc2UgKEREQykuIFRoZSBUSCBsb3NzIGRlcGVuZHMgb24gcmVkdWNlZCBkb3BhbWluZXJnaWMgbmV1cm9uYWwgZmlyaW5nIHVuZGVyIGFiZXJyYW50IHRvbmljIGluaGliaXRpb24sIHdoaWNoIGlzIGF0dHJpYnV0ZWQgdG8gZXhjZXNzaXZlIGFzdHJvY3l0aWMgR0FCQS4gQmxvY2tpbmcgdGhlIGFzdHJvY3l0aWMgR0FCQSBzeW50aGVzaXMgcmVjYXBpdHVsYXRlcyB0aGUgdGhlcmFwZXV0aWMgZWZmZWN0IG9mIG9wdG9nZW5ldGljIGFjdGl2YXRpb24uIENvbnNpc3RlbnRseSwgU05wYyBvZiBwb3N0bW9ydGVtIFBEIHBhdGllbnRzIHNob3dzIGEgc2lnbmlmaWNhbnQgcG9wdWxhdGlvbiBvZiBUSC1uZWdhdGl2ZS9EREMtcG9zaXRpdmUgZG9ybWFudCBuZXVyb25zIHN1cnJvdW5kZWQgYnkgbnVtZXJvdXMgR0FCQS1wb3NpdGl2ZSBhc3Ryb2N5dGVzLiBXZSBwcm9wb3NlIHRoYXQgZGlzaW5oaWJpdGluZyBkb3JtYW50IGRvcGFtaW5lcmdpYyBuZXVyb25zIGJ5IGJsb2NraW5nIGV4Y2Vzc2l2ZSBhc3Ryb2N5dGljIEdBQkEgY291bGQgYmUgYW4gZWZmZWN0aXZlIHRoZXJhcGV1dGljIHN0cmF0ZWd5IGFnYWluc3QgUEQuIEhlbyBldCBhbC4gcmVwb3J0IHRoYXQgYXN0cm9jeXRpYyBHQUJBLW1lZGlhdGVkIGFiZXJyYW50IHRvbmljIGluaGliaXRpb24gb2YgREEgbmV1cm9ucyBsZWFkcyB0byBhIHJlZHVjdGlvbiBpbiBUSCBleHByZXNzaW9uIGFuZCBkb3BhbWluZSBwcm9kdWN0aW9uLCBjYXVzaW5nIGRvcm1hbnQgREEgbmV1cm9ucyBhbmQgbW90b3IgZGVmaWNpdHMuIEJsb2NraW5nIGFzdHJvY3l0aWMgR0FCQSBzeW50aGVzaXMgYnkgTUFPLUIgaW5oaWJpdGlvbiBvciBvcHRvZ2VuZXRpYyBhY3RpdmF0aW9uIG9mIGRvcm1hbnQgREEgbmV1cm9ucyByZXZlcnNlcyBQRCBwYXRob2xvZ3kuIiwicHVibGlzaGVyIjoiQ2VsbCBQcmVzcyIsImlzc3VlIjoiMiIsInZvbHVtZSI6IjMwIn0sImlzVGVtcG9yYXJ5IjpmYWxzZX1dfQ==&quot;,&quot;citationItems&quot;:[{&quot;id&quot;:&quot;23bd331b-bf9e-3983-9075-42e08c9d1b08&quot;,&quot;itemData&quot;:{&quot;type&quot;:&quot;article-journal&quot;,&quot;id&quot;:&quot;23bd331b-bf9e-3983-9075-42e08c9d1b08&quot;,&quot;title&quot;:&quot;Aberrant Tonic Inhibition of Dopaminergic Neuronal Activity Causes Motor Symptoms in Animal Models of Parkinson's Disease.&quot;,&quot;author&quot;:[{&quot;family&quot;:&quot;Heo&quot;,&quot;given&quot;:&quot;Jun Young&quot;,&quot;parse-names&quot;:false,&quot;dropping-particle&quot;:&quot;&quot;,&quot;non-dropping-particle&quot;:&quot;&quot;},{&quot;family&quot;:&quot;Nam&quot;,&quot;given&quot;:&quot;Min Ho&quot;,&quot;parse-names&quot;:false,&quot;dropping-particle&quot;:&quot;&quot;,&quot;non-dropping-particle&quot;:&quot;&quot;},{&quot;family&quot;:&quot;Yoon&quot;,&quot;given&quot;:&quot;Hyung Ho&quot;,&quot;parse-names&quot;:false,&quot;dropping-particle&quot;:&quot;&quot;,&quot;non-dropping-particle&quot;:&quot;&quot;},{&quot;family&quot;:&quot;Kim&quot;,&quot;given&quot;:&quot;Jeongyeon&quot;,&quot;parse-names&quot;:false,&quot;dropping-particle&quot;:&quot;&quot;,&quot;non-dropping-particle&quot;:&quot;&quot;},{&quot;family&quot;:&quot;Hwang&quot;,&quot;given&quot;:&quot;Yu Jin&quot;,&quot;parse-names&quot;:false,&quot;dropping-particle&quot;:&quot;&quot;,&quot;non-dropping-particle&quot;:&quot;&quot;},{&quot;family&quot;:&quot;Won&quot;,&quot;given&quot;:&quot;Woojin&quot;,&quot;parse-names&quot;:false,&quot;dropping-particle&quot;:&quot;&quot;,&quot;non-dropping-particle&quot;:&quot;&quot;},{&quot;family&quot;:&quot;Woo&quot;,&quot;given&quot;:&quot;Dong Ho&quot;,&quot;parse-names&quot;:false,&quot;dropping-particle&quot;:&quot;&quot;,&quot;non-dropping-particle&quot;:&quot;&quot;},{&quot;family&quot;:&quot;Lee&quot;,&quot;given&quot;:&quot;Ji Ae&quot;,&quot;parse-names&quot;:false,&quot;dropping-particle&quot;:&quot;&quot;,&quot;non-dropping-particle&quot;:&quot;&quot;},{&quot;family&quot;:&quot;Park&quot;,&quot;given&quot;:&quot;Hyun Jung&quot;,&quot;parse-names&quot;:false,&quot;dropping-particle&quot;:&quot;&quot;,&quot;non-dropping-particle&quot;:&quot;&quot;},{&quot;family&quot;:&quot;Jo&quot;,&quot;given&quot;:&quot;Seonmi&quot;,&quot;parse-names&quot;:false,&quot;dropping-particle&quot;:&quot;&quot;,&quot;non-dropping-particle&quot;:&quot;&quot;},{&quot;family&quot;:&quot;Lee&quot;,&quot;given&quot;:&quot;Min Joung&quot;,&quot;parse-names&quot;:false,&quot;dropping-particle&quot;:&quot;&quot;,&quot;non-dropping-particle&quot;:&quot;&quot;},{&quot;family&quot;:&quot;Kim&quot;,&quot;given&quot;:&quot;Sunpil&quot;,&quot;parse-names&quot;:false,&quot;dropping-particle&quot;:&quot;&quot;,&quot;non-dropping-particle&quot;:&quot;&quot;},{&quot;family&quot;:&quot;Shim&quot;,&quot;given&quot;:&quot;Jeong Eun&quot;,&quot;parse-names&quot;:false,&quot;dropping-particle&quot;:&quot;&quot;,&quot;non-dropping-particle&quot;:&quot;&quot;},{&quot;family&quot;:&quot;Jang&quot;,&quot;given&quot;:&quot;Dong Pyo&quot;,&quot;parse-names&quot;:false,&quot;dropping-particle&quot;:&quot;&quot;,&quot;non-dropping-particle&quot;:&quot;&quot;},{&quot;family&quot;:&quot;Kim&quot;,&quot;given&quot;:&quot;Kyoung I.&quot;,&quot;parse-names&quot;:false,&quot;dropping-particle&quot;:&quot;&quot;,&quot;non-dropping-particle&quot;:&quot;&quot;},{&quot;family&quot;:&quot;Huh&quot;,&quot;given&quot;:&quot;Sue H.&quot;,&quot;parse-names&quot;:false,&quot;dropping-particle&quot;:&quot;&quot;,&quot;non-dropping-particle&quot;:&quot;&quot;},{&quot;family&quot;:&quot;Jeong&quot;,&quot;given&quot;:&quot;Jae Y.&quot;,&quot;parse-names&quot;:false,&quot;dropping-particle&quot;:&quot;&quot;,&quot;non-dropping-particle&quot;:&quot;&quot;},{&quot;family&quot;:&quot;Kowall&quot;,&quot;given&quot;:&quot;Neil W.&quot;,&quot;parse-names&quot;:false,&quot;dropping-particle&quot;:&quot;&quot;,&quot;non-dropping-particle&quot;:&quot;&quot;},{&quot;family&quot;:&quot;Lee&quot;,&quot;given&quot;:&quot;Junghee&quot;,&quot;parse-names&quot;:false,&quot;dropping-particle&quot;:&quot;&quot;,&quot;non-dropping-particle&quot;:&quot;&quot;},{&quot;family&quot;:&quot;Im&quot;,&quot;given&quot;:&quot;Hyeonjoo&quot;,&quot;parse-names&quot;:false,&quot;dropping-particle&quot;:&quot;&quot;,&quot;non-dropping-particle&quot;:&quot;&quot;},{&quot;family&quot;:&quot;Park&quot;,&quot;given&quot;:&quot;Jong Hyun&quot;,&quot;parse-names&quot;:false,&quot;dropping-particle&quot;:&quot;&quot;,&quot;non-dropping-particle&quot;:&quot;&quot;},{&quot;family&quot;:&quot;Jang&quot;,&quot;given&quot;:&quot;Bo Ko&quot;,&quot;parse-names&quot;:false,&quot;dropping-particle&quot;:&quot;&quot;,&quot;non-dropping-particle&quot;:&quot;&quot;},{&quot;family&quot;:&quot;Park&quot;,&quot;given&quot;:&quot;Ki Duk&quot;,&quot;parse-names&quot;:false,&quot;dropping-particle&quot;:&quot;&quot;,&quot;non-dropping-particle&quot;:&quot;&quot;},{&quot;family&quot;:&quot;Lee&quot;,&quot;given&quot;:&quot;Hyunjoo J.&quot;,&quot;parse-names&quot;:false,&quot;dropping-particle&quot;:&quot;&quot;,&quot;non-dropping-particle&quot;:&quot;&quot;},{&quot;family&quot;:&quot;Shin&quot;,&quot;given&quot;:&quot;Hyogeun&quot;,&quot;parse-names&quot;:false,&quot;dropping-particle&quot;:&quot;&quot;,&quot;non-dropping-particle&quot;:&quot;&quot;},{&quot;family&quot;:&quot;Cho&quot;,&quot;given&quot;:&quot;Il Joo&quot;,&quot;parse-names&quot;:false,&quot;dropping-particle&quot;:&quot;&quot;,&quot;non-dropping-particle&quot;:&quot;&quot;},{&quot;family&quot;:&quot;Hwang&quot;,&quot;given&quot;:&quot;Eun Mi&quot;,&quot;parse-names&quot;:false,&quot;dropping-particle&quot;:&quot;&quot;,&quot;non-dropping-particle&quot;:&quot;&quot;},{&quot;family&quot;:&quot;Kim&quot;,&quot;given&quot;:&quot;Young Soo&quot;,&quot;parse-names&quot;:false,&quot;dropping-particle&quot;:&quot;&quot;,&quot;non-dropping-particle&quot;:&quot;&quot;},{&quot;family&quot;:&quot;Kim&quot;,&quot;given&quot;:&quot;Hye Yun&quot;,&quot;parse-names&quot;:false,&quot;dropping-particle&quot;:&quot;&quot;,&quot;non-dropping-particle&quot;:&quot;&quot;},{&quot;family&quot;:&quot;Oh&quot;,&quot;given&quot;:&quot;Soo Jin&quot;,&quot;parse-names&quot;:false,&quot;dropping-particle&quot;:&quot;&quot;,&quot;non-dropping-particle&quot;:&quot;&quot;},{&quot;family&quot;:&quot;Lee&quot;,&quot;given&quot;:&quot;Seung Eun&quot;,&quot;parse-names&quot;:false,&quot;dropping-particle&quot;:&quot;&quot;,&quot;non-dropping-particle&quot;:&quot;&quot;},{&quot;family&quot;:&quot;Paek&quot;,&quot;given&quot;:&quot;Sun Ha&quot;,&quot;parse-names&quot;:false,&quot;dropping-particle&quot;:&quot;&quot;,&quot;non-dropping-particle&quot;:&quot;&quot;},{&quot;family&quot;:&quot;Yoon&quot;,&quot;given&quot;:&quot;Jong Hyuk&quot;,&quot;parse-names&quot;:false,&quot;dropping-particle&quot;:&quot;&quot;,&quot;non-dropping-particle&quot;:&quot;&quot;},{&quot;family&quot;:&quot;Jin&quot;,&quot;given&quot;:&quot;Byung K.&quot;,&quot;parse-names&quot;:false,&quot;dropping-particle&quot;:&quot;&quot;,&quot;non-dropping-particle&quot;:&quot;&quot;},{&quot;family&quot;:&quot;Kweon&quot;,&quot;given&quot;:&quot;Gi Ryang&quot;,&quot;parse-names&quot;:false,&quot;dropping-particle&quot;:&quot;&quot;,&quot;non-dropping-particle&quot;:&quot;&quot;},{&quot;family&quot;:&quot;Shim&quot;,&quot;given&quot;:&quot;Insop&quot;,&quot;parse-names&quot;:false,&quot;dropping-particle&quot;:&quot;&quot;,&quot;non-dropping-particle&quot;:&quot;&quot;},{&quot;family&quot;:&quot;Hwang&quot;,&quot;given&quot;:&quot;Onyou&quot;,&quot;parse-names&quot;:false,&quot;dropping-particle&quot;:&quot;&quot;,&quot;non-dropping-particle&quot;:&quot;&quot;},{&quot;family&quot;:&quot;Ryu&quot;,&quot;given&quot;:&quot;Hoon&quot;,&quot;parse-names&quot;:false,&quot;dropping-particle&quot;:&quot;&quot;,&quot;non-dropping-particle&quot;:&quot;&quot;},{&quot;family&quot;:&quot;Jeon&quot;,&quot;given&quot;:&quot;Sang Ryong&quot;,&quot;parse-names&quot;:false,&quot;dropping-particle&quot;:&quot;&quot;,&quot;non-dropping-particle&quot;:&quot;&quot;},{&quot;family&quot;:&quot;Lee&quot;,&quot;given&quot;:&quot;C. Justin&quot;,&quot;parse-names&quot;:false,&quot;dropping-particle&quot;:&quot;&quot;,&quot;non-dropping-particle&quot;:&quot;&quot;}],&quot;container-title&quot;:&quot;Current Biology : CB&quot;,&quot;container-title-short&quot;:&quot;Curr. Biol.&quot;,&quot;accessed&quot;:{&quot;date-parts&quot;:[[2026,7,19]]},&quot;DOI&quot;:&quot;10.1016/J.CUB.2019.11.079&quot;,&quot;ISSN&quot;:&quot;0960-9822&quot;,&quot;PMID&quot;:&quot;31928877&quot;,&quot;URL&quot;:&quot;https://europepmc.org/article/med/31928877&quot;,&quot;issued&quot;:{&quot;date-parts&quot;:[[2020,1,9]]},&quot;page&quot;:&quot;276-291.e9&quot;,&quot;abstract&quot;:&quot;Current pharmacological treatments for Parkinson's disease (PD) are focused on symptomatic relief, but not on disease modification, based on the strong belief that PD is caused by irreversible dopaminergic neuronal death. Thus, the concept of the presence of dormant dopaminergic neurons and its possibility as the disease-modifying therapeutic target against PD have not been explored. Here we show that optogenetic activation of substantia nigra pars compacta (SNpc) neurons alleviates parkinsonism in acute PD animal models by recovering tyrosine hydroxylase (TH) from the TH-negative dormant dopaminergic neurons, some of which still express DOPA decarboxylase (DDC). The TH loss depends on reduced dopaminergic neuronal firing under aberrant tonic inhibition, which is attributed to excessive astrocytic GABA. Blocking the astrocytic GABA synthesis recapitulates the therapeutic effect of optogenetic activation. Consistently, SNpc of postmortem PD patients shows a significant population of TH-negative/DDC-positive dormant neurons surrounded by numerous GABA-positive astrocytes. We propose that disinhibiting dormant dopaminergic neurons by blocking excessive astrocytic GABA could be an effective therapeutic strategy against PD. Heo et al. report that astrocytic GABA-mediated aberrant tonic inhibition of DA neurons leads to a reduction in TH expression and dopamine production, causing dormant DA neurons and motor deficits. Blocking astrocytic GABA synthesis by MAO-B inhibition or optogenetic activation of dormant DA neurons reverses PD pathology.&quot;,&quot;publisher&quot;:&quot;Cell Press&quot;,&quot;issue&quot;:&quot;2&quot;,&quot;volume&quot;:&quot;30&quot;},&quot;isTemporary&quot;:false}]},{&quot;citationID&quot;:&quot;MENDELEY_CITATION_e8df5060-2b9a-4419-b346-00e1cb415532&quot;,&quot;properties&quot;:{&quot;noteIndex&quot;:0},&quot;isEdited&quot;:false,&quot;manualOverride&quot;:{&quot;isManuallyOverridden&quot;:false,&quot;citeprocText&quot;:&quot;&lt;sup&gt;38,46&lt;/sup&gt;&quot;,&quot;manualOverrideText&quot;:&quot;&quot;},&quot;citationTag&quot;:&quot;MENDELEY_CITATION_v3_eyJjaXRhdGlvbklEIjoiTUVOREVMRVlfQ0lUQVRJT05fZThkZjUwNjAtMmI5YS00NDE5LWIzNDYtMDBlMWNiNDE1NTMyIiwicHJvcGVydGllcyI6eyJub3RlSW5kZXgiOjB9LCJpc0VkaXRlZCI6ZmFsc2UsIm1hbnVhbE92ZXJyaWRlIjp7ImlzTWFudWFsbHlPdmVycmlkZGVuIjpmYWxzZSwiY2l0ZXByb2NUZXh0IjoiPHN1cD4zOCw0Njwvc3VwPiIsIm1hbnVhbE92ZXJyaWRlVGV4dCI6IiJ9LCJjaXRhdGlvbkl0ZW1zIjpbeyJpZCI6IjA1MzFlMWM0LTJjNTItM2YwNC04NTFlLWNmY2I3NmVlMzA0OCIsIml0ZW1EYXRhIjp7InR5cGUiOiJhcnRpY2xlLWpvdXJuYWwiLCJpZCI6IjA1MzFlMWM0LTJjNTItM2YwNC04NTFlLWNmY2I3NmVlMzA0OCIsInRpdGxlIjoiTmN4My1JbmR1Y2VkIE1pdG9jaG9uZHJpYWwgRHlzZnVuY3Rpb24gaW4gTWlkYnJhaW4gTGVhZHMgdG8gTmV1cm9pbmZsYW1tYXRpb24gaW4gU3RyaWF0dW0gb2YgQTUzdC3OsS1TeW51Y2xlaW4gVHJhbnNnZW5pYyBPbGQgTWljZSIsImF1dGhvciI6W3siZmFtaWx5IjoiTWFydGlubyIsImdpdmVuIjoiUm9zc2FuYSIsInBhcnNlLW5hbWVzIjpmYWxzZSwiZHJvcHBpbmctcGFydGljbGUiOiIiLCJub24tZHJvcHBpbmctcGFydGljbGUiOiJEaSJ9LHsiZmFtaWx5IjoiU2lzYWxsaSIsImdpdmVuIjoiTWFyaWEgSm9zw6giLCJwYXJzZS1uYW1lcyI6ZmFsc2UsImRyb3BwaW5nLXBhcnRpY2xlIjoiIiwibm9uLWRyb3BwaW5nLXBhcnRpY2xlIjoiIn0seyJmYW1pbHkiOiJTaXJhYmVsbGEiLCJnaXZlbiI6IlJvc3NhbmEiLCJwYXJzZS1uYW1lcyI6ZmFsc2UsImRyb3BwaW5nLXBhcnRpY2xlIjoiIiwibm9uLWRyb3BwaW5nLXBhcnRpY2xlIjoiIn0seyJmYW1pbHkiOiJOb3R0ZSIsImdpdmVuIjoiU2FsdmF0b3JlIiwicGFyc2UtbmFtZXMiOmZhbHNlLCJkcm9wcGluZy1wYXJ0aWNsZSI6IkRlbGxhIiwibm9uLWRyb3BwaW5nLXBhcnRpY2xlIjoiIn0seyJmYW1pbHkiOiJCb3J6YWNjaGllbGxvIiwiZ2l2ZW4iOiJEb21lbmljYSIsInBhcnNlLW5hbWVzIjpmYWxzZSwiZHJvcHBpbmctcGFydGljbGUiOiIiLCJub24tZHJvcHBpbmctcGFydGljbGUiOiIifSx7ImZhbWlseSI6IkZlbGljaWVsbG8iLCJnaXZlbiI6IkFudG9uaW8iLCJwYXJzZS1uYW1lcyI6ZmFsc2UsImRyb3BwaW5nLXBhcnRpY2xlIjoiIiwibm9uLWRyb3BwaW5nLXBhcnRpY2xlIjoiIn0seyJmYW1pbHkiOiJBbm51bnppYXRvIiwiZ2l2ZW4iOiJMdWNpbyIsInBhcnNlLW5hbWVzIjpmYWxzZSwiZHJvcHBpbmctcGFydGljbGUiOiIiLCJub24tZHJvcHBpbmctcGFydGljbGUiOiIifSx7ImZhbWlseSI6IlNjb3J6aWVsbG8iLCJnaXZlbiI6IkFudG9uZWxsYSIsInBhcnNlLW5hbWVzIjpmYWxzZSwiZHJvcHBpbmctcGFydGljbGUiOiIiLCJub24tZHJvcHBpbmctcGFydGljbGUiOiIifV0sImNvbnRhaW5lci10aXRsZSI6IkludGVybmF0aW9uYWwgam91cm5hbCBvZiBtb2xlY3VsYXIgc2NpZW5jZXMiLCJjb250YWluZXItdGl0bGUtc2hvcnQiOiJJbnQuIEouIE1vbC4gU2NpLiIsImFjY2Vzc2VkIjp7ImRhdGUtcGFydHMiOltbMjAyNiw3LDE5XV19LCJET0kiOiIxMC4zMzkwL0lKTVMyMjE1ODE3NyIsIklTU04iOiIxNDIyLTAwNjciLCJQTUlEIjoiMzQzNjA5NDIiLCJVUkwiOiJodHRwczovL3B1Ym1lZC5uY2JpLm5sbS5uaWguZ292LzM0MzYwOTQyLyIsImlzc3VlZCI6eyJkYXRlLXBhcnRzIjpbWzIwMjEsOCwxXV19LCJhYnN0cmFjdCI6IlRoZSBleGFjdCBtZWNoYW5pc20gdW5kZXJseWluZyBzZWxlY3RpdmUgZG9wYW1pbmVyZ2ljIG5ldXJvZGVnZW5lcmF0aW9uIGlzIG5vdCBjb21wbGV0ZWx5IHVuZGVyc3Rvb2QuIFRoZSBjb21wbGV4IGludGVycGxheSBhbW9uZyB0b3hpYyBhbHBoYS1zeW51Y2xlaW4gYWdncmVnYXRlcywgb3hpZGF0aXZlIHN0cmVzcywgYWx0ZXJlZCBpbnRyYWNlbGx1bGFyIENhMistaG9tZW9zdGFzaXMsIG1pdG9jaG9uZHJpYWwgZHlzZnVuY3Rpb24gYW5kIGRpc3J1cHRpb24gb2YgbWl0b2Nob25kcmlhbCBpbnRlZ3JpdHkgaXMgY29uc2lkZXJlZCBhbW9uZyB0aGUgcGF0aG9nZW5pYyBtZWNoYW5pc21zIGxlYWRpbmcgdG8gZG9wYW1pbmVyZ2ljIG5ldXJvbmFsIGxvc3MuIFdlIGhlcmVpbiBpbnZlc3RpZ2F0ZWQgdGhlIG1vbGVjdWxhciBtZWNoYW5pc21zIGxlYWRpbmcgdG8gbWl0b2Nob25kcmlhbCBkeXNmdW5jdGlvbiBhbmQgaXRzIHJlbGF0aW9uc2hpcCB3aXRoIGFjdGl2YXRpb24gb2YgdGhlIG5ldXJvaW5mbGFtbWF0b3J5IHByb2Nlc3Mgb2NjdXJyaW5nIGluIFBhcmtpbnNvbuKAmXMgZGlzZWFzZS4gVG8gYWRkcmVzcyB0aGVzZSBpc3N1ZXMsIGV4cGVyaW1lbnRzIHdlcmUgcGVyZm9ybWVkIGluIHZpdHJvIGFuZCBpbiB2aXZvIGluIG1pY2UgY2FycnlpbmcgdGhlIGh1bWFuIG11dGF0aW9uIG9mIM6xLXN5bnVjbGVpbiBBNTNUIHVuZGVyIHRoZSBwcmlvbiBtdXJpbmUgcHJvbW90ZXIuIEluIHRoZXNlIG1vZGVscywgdGhlIGV4cHJlc3Npb24gYW5kIGFjdGl2aXR5IG9mIE5DWCBpc29mb3JtcywgYSBmYW1pbHkgb2YgaW1wb3J0YW50IHRyYW5zcG9ydGVycyByZWd1bGF0aW5nIGlvbmljIGhvbWVvc3Rhc2lzIGluIG1hbW1hbGlhbiBjZWxscyB3b3JraW5nIGluIGEgYmlkaXJlY3Rpb25hbCB3YXksIHdlcmUgZXZhbHVhdGVkIGluIG5ldXJvbnMgYW5kIGdsaWFsIGNlbGxzLiBNaXRvY2hvbmRyaWFsIGZ1bmN0aW9uIHdhcyBtb25pdG9yZWQgd2l0aCBjb25mb2NhbCBtaWNyb3Njb3B5IGFuZCBmbHVvcmVzY2VudCBkeWVzIHRvIG1lYXN1cmUgbWl0b2Nob25kcmlhbCBjYWxjaXVtIGNvbnRlbnQgYW5kIG1pdG9jaG9uZHJpYWwgbWVtYnJhbmUgcG90ZW50aWFsLiBQYXJhbGxlbCBleHBlcmltZW50cyB3ZXJlIHBlcmZvcm1lZCBpbiA0IGFuZCAxNi1tb250aC1vbGQgQTUzVC3OsS1zeW51Y2xlaW4gVGcgbWljZSB0byBjb3JyZWxhdGUgdGhlIGZ1bmN0aW9uYWwgZGF0YSBvYnRhaW5lZCBpbiB2aXRybyB3aXRoIG1pdG9jaG9uZHJpYWwgZHlzZnVuY3Rpb24gYW5kIG5ldXJvaW5mbGFtbWF0aW9uIHRocm91Z2ggYmlvY2hlbWljYWwgYW5hbHlzaXMuIFRoZSByZXN1bHRzIG9idGFpbmVkIGRlbW9uc3RyYXRlZDogMS4gaW4gQTUzVCBtaWNlIG1pdG9jaG9uZHJpYWwgZHlzZnVuY3Rpb24gb2NjdXJzIGVhcmx5IGluIG1pZGJyYWluIGFuZCBsYXRlciBpbiBzdHJpYXR1bTsgMi4gbWl0b2Nob25kcmlhbCBkeXNmdW5jdGlvbiBvY2N1cnJpbmcgaW4gdGhlIG1pZGJyYWluIGlzIG1lZGlhdGVkIGJ5IHRoZSBpbXBhaXJtZW50IG9mIE5DWDMgcHJvdGVpbiBleHByZXNzaW9uIGluIG5ldXJvbnMgYW5kIGFzdHJvY3l0ZXM7IDMuIG1pdG9jaG9uZHJpYWwgZHlzZnVuY3Rpb24gb2NjdXJyaW5nIGVhcmx5IGluIG1pZGJyYWluIHRyaWdnZXJzIG5ldXJvaW5mbGFtbWF0aW9uIGxhdGVyIGludG8gdGhlIHN0cmlhdHVtLCB0aHVzIGNvbnRyaWJ1dGluZyB0byBQRCBwcm9ncmVzc2lvbiBkdXJpbmcgbWljZSBhZ2luZy4iLCJwdWJsaXNoZXIiOiJJbnQgSiBNb2wgU2NpIiwiaXNzdWUiOiIxNSIsInZvbHVtZSI6IjIyIn0sImlzVGVtcG9yYXJ5IjpmYWxzZX0seyJpZCI6ImJmYmY3ZGQ3LWQxNDgtMzkzMy04OTE2LTIyNjZlZmRlNWJkZSIsIml0ZW1EYXRhIjp7InR5cGUiOiJhcnRpY2xlLWpvdXJuYWwiLCJpZCI6ImJmYmY3ZGQ3LWQxNDgtMzkzMy04OTE2LTIyNjZlZmRlNWJkZSIsInRpdGxlIjoiTkNYMSBhbmQgTkNYMyBhcyBwb3RlbnRpYWwgZmFjdG9ycyBjb250cmlidXRpbmcgdG8gbmV1cm9kZWdlbmVyYXRpb24gYW5kIG5ldXJvaW5mbGFtbWF0aW9uIGluIHRoZSBBNTNUIHRyYW5zZ2VuaWMgbW91c2UgbW9kZWwgb2YgUGFya2luc29uJ3MgRGlzZWFzZSIsImF1dGhvciI6W3siZmFtaWx5IjoiU2lyYWJlbGxhIiwiZ2l2ZW4iOiJSb3NzYW5hIiwicGFyc2UtbmFtZXMiOmZhbHNlLCJkcm9wcGluZy1wYXJ0aWNsZSI6IiIsIm5vbi1kcm9wcGluZy1wYXJ0aWNsZSI6IiJ9LHsiZmFtaWx5IjoiU2lzYWxsaSIsImdpdmVuIjoiTWFyaWEgSm9zw6giLCJwYXJzZS1uYW1lcyI6ZmFsc2UsImRyb3BwaW5nLXBhcnRpY2xlIjoiIiwibm9uLWRyb3BwaW5nLXBhcnRpY2xlIjoiIn0seyJmYW1pbHkiOiJDb3N0YSIsImdpdmVuIjoiR2l1bGlhIiwicGFyc2UtbmFtZXMiOmZhbHNlLCJkcm9wcGluZy1wYXJ0aWNsZSI6IiIsIm5vbi1kcm9wcGluZy1wYXJ0aWNsZSI6IiJ9LHsiZmFtaWx5IjoiT211cmEiLCJnaXZlbiI6IkthdGlhIiwicGFyc2UtbmFtZXMiOmZhbHNlLCJkcm9wcGluZy1wYXJ0aWNsZSI6IiIsIm5vbi1kcm9wcGluZy1wYXJ0aWNsZSI6IiJ9LHsiZmFtaWx5IjoiSWFubmllbGxvIiwiZ2l2ZW4iOiJHYWV0YW5vIiwicGFyc2UtbmFtZXMiOmZhbHNlLCJkcm9wcGluZy1wYXJ0aWNsZSI6IiIsIm5vbi1kcm9wcGluZy1wYXJ0aWNsZSI6IiJ9LHsiZmFtaWx5IjoiUGlubmEiLCJnaXZlbiI6IkFubmFsaXNhIiwicGFyc2UtbmFtZXMiOmZhbHNlLCJkcm9wcGluZy1wYXJ0aWNsZSI6IiIsIm5vbi1kcm9wcGluZy1wYXJ0aWNsZSI6IiJ9LHsiZmFtaWx5IjoiTW9yZWxsaSIsImdpdmVuIjoiTWljYWVsYSIsInBhcnNlLW5hbWVzIjpmYWxzZSwiZHJvcHBpbmctcGFydGljbGUiOiIiLCJub24tZHJvcHBpbmctcGFydGljbGUiOiIifSx7ImZhbWlseSI6IlJlbnpvIiwiZ2l2ZW4iOiJHaWFuZnJhbmNvIE1hcmlhIiwicGFyc2UtbmFtZXMiOmZhbHNlLCJkcm9wcGluZy1wYXJ0aWNsZSI6IiIsIm5vbi1kcm9wcGluZy1wYXJ0aWNsZSI6IkRpIn0seyJmYW1pbHkiOiJBbm51bnppYXRvIiwiZ2l2ZW4iOiJMdWNpbyIsInBhcnNlLW5hbWVzIjpmYWxzZSwiZHJvcHBpbmctcGFydGljbGUiOiIiLCJub24tZHJvcHBpbmctcGFydGljbGUiOiIifSx7ImZhbWlseSI6IlNjb3J6aWVsbG8iLCJnaXZlbiI6IkFudG9uZWxsYSIsInBhcnNlLW5hbWVzIjpmYWxzZSwiZHJvcHBpbmctcGFydGljbGUiOiIiLCJub24tZHJvcHBpbmctcGFydGljbGUiOiIifV0sImNvbnRhaW5lci10aXRsZSI6IkNlbGwgZGVhdGggJiBkaXNlYXNlIiwiY29udGFpbmVyLXRpdGxlLXNob3J0IjoiQ2VsbCBEZWF0aCBEaXMuIiwiYWNjZXNzZWQiOnsiZGF0ZS1wYXJ0cyI6W1syMDI2LDcsMTldXX0sIkRPSSI6IjEwLjEwMzgvUzQxNDE5LTAxOC0wNzc1LTciLCJJU1NOIjoiMjA0MS00ODg5IiwiUE1JRCI6IjI5OTQxOTQ2IiwiVVJMIjoiaHR0cHM6Ly9wdWJtZWQubmNiaS5ubG0ubmloLmdvdi8yOTk0MTk0Ni8iLCJpc3N1ZWQiOnsiZGF0ZS1wYXJ0cyI6W1syMDE4LDcsMV1dfSwiYWJzdHJhY3QiOiJOYSstQ2EyKyBleGNoYW5nZXIgKE5DWCkgaXNvZm9ybXMgY29uc3RpdHV0ZSB0aGUgbWFqb3IgY2VsbHVsYXIgQ2EyKyBleHRydWRpbmcgc3lzdGVtIGluIG5ldXJvbnMgYW5kIG1pY3JvZ2xpYS4gV2UgaGVyZWluIGludmVzdGlnYXRlZCB0aGUgcm9sZSBvZiBOQ1ggaXNvZm9ybXMgaW4gdGhlIHBhdGhvcGh5c2lvbG9neSBvZiBQYXJraW5zb24ncyBkaXNlYXNlIChQRCkuIFRoZWlyIGV4cHJlc3Npb24gYW5kIGFjdGl2aXR5IHdlcmUgZXZhbHVhdGVkIGluIG5ldXJvbnMgYW5kIGdsaWEgb2YgbWljZSBleHByZXNzaW5nIHRoZSBodW1hbiBBNTNUIHZhcmlhbnQgb2YgzrEtc3ludWNsZWluIChBNTNUIG1pY2UpLCBhbiBhbmltYWwgbW9kZWwgbWltaWNraW5nIGEgZmFtaWxpYWwgZm9ybSBvZiBQRC4gV2VzdGVybiBibG90dGluZyByZXZlYWxlZCB0aGF0IE5DWDMgZXhwcmVzc2lvbiBpbiB0aGUgbWlkYnJhaW4gb2YgMTItbW9udGggb2xkIEE1M1QgbWljZSB3YXMgbG93ZXIgdGhhbiB0aGF0IG9mIHdpbGQgdHlwZSAoV1QpLiBDb252ZXJzZWx5LCBOQ1gxIGV4cHJlc3Npb24gaW5jcmVhc2VkIGluIHRoZSBzdHJpYXR1bS4gSW1tdW5vaGlzdG9jaGVtaWNhbCBzdHVkaWVzIHNob3dlZCB0aGF0IGdsaWFsIGZpYnJpbGxhcnkgYWNpZGljIHByb3RlaW4gKEdGQVApLXBvc2l0aXZlIGFzdHJvZ2xpYWwgY2VsbHMgc2lnbmlmaWNhbnRseSBpbmNyZWFzZWQgaW4gdGhlIHN1YnN0YW50aWEgbmlncmEgcGFycyBjb21wYWN0YSAoU05jKSBhbmQgaW4gdGhlIHN0cmlhdHVtLiBIb3dldmVyLCB0aGUgbnVtYmVyIGFuZCB0aGUgZGVuc2l0eSBvZiB0eXJvc2luZSBoeWRyb3h5bGFzZSAoVEgpLXBvc2l0aXZlIG5ldXJvbnMgZGVjcmVhc2VkIGluIGJvdGggYnJhaW4gcmVnaW9ucy4gSW50ZXJlc3RpbmdseSwgaW9uaXplZCBjYWxjaXVtIGJpbmRpbmcgYWRhcHRvciBtb2xlY3VsZSAxIChJQkEtMSktcG9zaXRpdmUgbWljcm9nbGlhbCBjZWxscyBpbmNyZWFzZWQgb25seSBpbiB0aGUgc3RyaWF0dW0gb2YgQTUzVCBtaWNlIGNvbXBhcmVkIHRvIFdULiBEb3VibGUgaW1tdW5vc3RhaW5pbmcgc3R1ZGllcyBzaG93ZWQgdGhhdCBpbiBBNTNUIG1pY2UsIE5DWDEgd2FzIGV4Y2x1c2l2ZWx5IGNvLWV4cHJlc3NlZCBpbiBJQkEtMS1wb3NpdGl2ZSBtaWNyb2dsaWFsIGNlbGxzIGluIHRoZSBzdHJpYXR1bSwgd2hlcmVhcyBOQ1gzIHdhcyBzb2xlbHkgY28tZXhwcmVzc2VkIGluIFRILXBvc2l0aXZlIG5ldXJvbnMgaW4gU05jLiBCZWFtIHdhbGtpbmcgYW5kIHBvbGUgdGVzdHMgcmV2ZWFsZWQgYSByZWR1Y3Rpb24gaW4gbW90b3IgcGVyZm9ybWFuY2UgZm9yIEE1M1QgbWljZSBjb21wYXJlZCB0byBXVC4gSW4gdml0cm8gZXhwZXJpbWVudHMgaW4gbWlkYnJhaW4gbmV1cm9ucyBmcm9tIEE1M1QgYW5kIFdUIG1pY2UgZGVtb25zdHJhdGVkIGEgcmVkdWN0aW9uIGluIE5DWDMgZXhwcmVzc2lvbiwgd2hpY2ggd2FzIGFjY29tcGFuaWVkIGJ5IG1pdG9jaG9uZHJpYWwgb3ZlcmxvYWQgb2YgQ2EyKyBpb25zLCBtb25pdG9yZWQgd2l0aCBjb25mb2NhbCBtaWNyb3Njb3B5IGJ5IFgtUmhvZC0xIGZsdW9yZXNjZW50IGR5ZS4gQ29sbGVjdGl2ZWx5LCBpbiB2aXZvIGFuZCBpbiB2aXRybyBmaW5kaW5ncyBzdWdnZXN0IHRoYXQgdGhlIHJlZHVjdGlvbiBpbiBOQ1gzIGV4cHJlc3Npb24gYW5kIGFjdGl2aXR5IGluIEE1M1QgbmV1cm9ucyBmcm9tIG1pZGJyYWluIG1heSBjYXVzZSBtaXRvY2hvbmRyaWFsIGR5c2Z1bmN0aW9uIGFuZCBuZXVyb25hbCBkZWF0aCBpbiB0aGlzIGJyYWluIGFyZWEsIHdoZXJlYXMgTkNYMSBvdmVyZXhwcmVzc2lvbiBpbiBtaWNyb2dsaWFsIGNlbGxzIG1heSBwcm9tb3RlIHRoZWlyIHByb2xpZmVyYXRpb24gaW4gdGhlIHN0cmlhdHVtLiIsInB1Ymxpc2hlciI6IkNlbGwgRGVhdGggRGlzIiwiaXNzdWUiOiI3Iiwidm9sdW1lIjoiOSJ9LCJpc1RlbXBvcmFyeSI6ZmFsc2V9XX0=&quot;,&quot;citationItems&quot;:[{&quot;id&quot;:&quot;0531e1c4-2c52-3f04-851e-cfcb76ee3048&quot;,&quot;itemData&quot;:{&quot;type&quot;:&quot;article-journal&quot;,&quot;id&quot;:&quot;0531e1c4-2c52-3f04-851e-cfcb76ee3048&quot;,&quot;title&quot;:&quot;Ncx3-Induced Mitochondrial Dysfunction in Midbrain Leads to Neuroinflammation in Striatum of A53t-α-Synuclein Transgenic Old Mice&quot;,&quot;author&quot;:[{&quot;family&quot;:&quot;Martino&quot;,&quot;given&quot;:&quot;Rossana&quot;,&quot;parse-names&quot;:false,&quot;dropping-particle&quot;:&quot;&quot;,&quot;non-dropping-particle&quot;:&quot;Di&quot;},{&quot;family&quot;:&quot;Sisalli&quot;,&quot;given&quot;:&quot;Maria Josè&quot;,&quot;parse-names&quot;:false,&quot;dropping-particle&quot;:&quot;&quot;,&quot;non-dropping-particle&quot;:&quot;&quot;},{&quot;family&quot;:&quot;Sirabella&quot;,&quot;given&quot;:&quot;Rossana&quot;,&quot;parse-names&quot;:false,&quot;dropping-particle&quot;:&quot;&quot;,&quot;non-dropping-particle&quot;:&quot;&quot;},{&quot;family&quot;:&quot;Notte&quot;,&quot;given&quot;:&quot;Salvatore&quot;,&quot;parse-names&quot;:false,&quot;dropping-particle&quot;:&quot;Della&quot;,&quot;non-dropping-particle&quot;:&quot;&quot;},{&quot;family&quot;:&quot;Borzacchiello&quot;,&quot;given&quot;:&quot;Domenica&quot;,&quot;parse-names&quot;:false,&quot;dropping-particle&quot;:&quot;&quot;,&quot;non-dropping-particle&quot;:&quot;&quot;},{&quot;family&quot;:&quot;Feliciello&quot;,&quot;given&quot;:&quot;Antonio&quot;,&quot;parse-names&quot;:false,&quot;dropping-particle&quot;:&quot;&quot;,&quot;non-dropping-particle&quot;:&quot;&quot;},{&quot;family&quot;:&quot;Annunziato&quot;,&quot;given&quot;:&quot;Lucio&quot;,&quot;parse-names&quot;:false,&quot;dropping-particle&quot;:&quot;&quot;,&quot;non-dropping-particle&quot;:&quot;&quot;},{&quot;family&quot;:&quot;Scorziello&quot;,&quot;given&quot;:&quot;Antonella&quot;,&quot;parse-names&quot;:false,&quot;dropping-particle&quot;:&quot;&quot;,&quot;non-dropping-particle&quot;:&quot;&quot;}],&quot;container-title&quot;:&quot;International journal of molecular sciences&quot;,&quot;container-title-short&quot;:&quot;Int. J. Mol. Sci.&quot;,&quot;accessed&quot;:{&quot;date-parts&quot;:[[2026,7,19]]},&quot;DOI&quot;:&quot;10.3390/IJMS22158177&quot;,&quot;ISSN&quot;:&quot;1422-0067&quot;,&quot;PMID&quot;:&quot;34360942&quot;,&quot;URL&quot;:&quot;https://pubmed.ncbi.nlm.nih.gov/34360942/&quot;,&quot;issued&quot;:{&quot;date-parts&quot;:[[2021,8,1]]},&quot;abstract&quot;:&quot;The exact mechanism underlying selective dopaminergic neurodegeneration is not completely understood. The complex interplay among toxic alpha-synuclein aggregates, oxidative stress, altered intracellular Ca2+-homeostasis, mitochondrial dysfunction and disruption of mitochondrial integrity is considered among the pathogenic mechanisms leading to dopaminergic neuronal loss. We herein investigated the molecular mechanisms leading to mitochondrial dysfunction and its relationship with activation of the neuroinflammatory process occurring in Parkinson’s disease. To address these issues, experiments were performed in vitro and in vivo in mice carrying the human mutation of α-synuclein A53T under the prion murine promoter. In these models, the expression and activity of NCX isoforms, a family of important transporters regulating ionic homeostasis in mammalian cells working in a bidirectional way, were evaluated in neurons and glial cells. Mitochondrial function was monitored with confocal microscopy and fluorescent dyes to measure mitochondrial calcium content and mitochondrial membrane potential. Parallel experiments were performed in 4 and 16-month-old A53T-α-synuclein Tg mice to correlate the functional data obtained in vitro with mitochondrial dysfunction and neuroinflammation through biochemical analysis. The results obtained demonstrated: 1. in A53T mice mitochondrial dysfunction occurs early in midbrain and later in striatum; 2. mitochondrial dysfunction occurring in the midbrain is mediated by the impairment of NCX3 protein expression in neurons and astrocytes; 3. mitochondrial dysfunction occurring early in midbrain triggers neuroinflammation later into the striatum, thus contributing to PD progression during mice aging.&quot;,&quot;publisher&quot;:&quot;Int J Mol Sci&quot;,&quot;issue&quot;:&quot;15&quot;,&quot;volume&quot;:&quot;22&quot;},&quot;isTemporary&quot;:false},{&quot;id&quot;:&quot;bfbf7dd7-d148-3933-8916-2266efde5bde&quot;,&quot;itemData&quot;:{&quot;type&quot;:&quot;article-journal&quot;,&quot;id&quot;:&quot;bfbf7dd7-d148-3933-8916-2266efde5bde&quot;,&quot;title&quot;:&quot;NCX1 and NCX3 as potential factors contributing to neurodegeneration and neuroinflammation in the A53T transgenic mouse model of Parkinson's Disease&quot;,&quot;author&quot;:[{&quot;family&quot;:&quot;Sirabella&quot;,&quot;given&quot;:&quot;Rossana&quot;,&quot;parse-names&quot;:false,&quot;dropping-particle&quot;:&quot;&quot;,&quot;non-dropping-particle&quot;:&quot;&quot;},{&quot;family&quot;:&quot;Sisalli&quot;,&quot;given&quot;:&quot;Maria Josè&quot;,&quot;parse-names&quot;:false,&quot;dropping-particle&quot;:&quot;&quot;,&quot;non-dropping-particle&quot;:&quot;&quot;},{&quot;family&quot;:&quot;Costa&quot;,&quot;given&quot;:&quot;Giulia&quot;,&quot;parse-names&quot;:false,&quot;dropping-particle&quot;:&quot;&quot;,&quot;non-dropping-particle&quot;:&quot;&quot;},{&quot;family&quot;:&quot;Omura&quot;,&quot;given&quot;:&quot;Katia&quot;,&quot;parse-names&quot;:false,&quot;dropping-particle&quot;:&quot;&quot;,&quot;non-dropping-particle&quot;:&quot;&quot;},{&quot;family&quot;:&quot;Ianniello&quot;,&quot;given&quot;:&quot;Gaetano&quot;,&quot;parse-names&quot;:false,&quot;dropping-particle&quot;:&quot;&quot;,&quot;non-dropping-particle&quot;:&quot;&quot;},{&quot;family&quot;:&quot;Pinna&quot;,&quot;given&quot;:&quot;Annalisa&quot;,&quot;parse-names&quot;:false,&quot;dropping-particle&quot;:&quot;&quot;,&quot;non-dropping-particle&quot;:&quot;&quot;},{&quot;family&quot;:&quot;Morelli&quot;,&quot;given&quot;:&quot;Micaela&quot;,&quot;parse-names&quot;:false,&quot;dropping-particle&quot;:&quot;&quot;,&quot;non-dropping-particle&quot;:&quot;&quot;},{&quot;family&quot;:&quot;Renzo&quot;,&quot;given&quot;:&quot;Gianfranco Maria&quot;,&quot;parse-names&quot;:false,&quot;dropping-particle&quot;:&quot;&quot;,&quot;non-dropping-particle&quot;:&quot;Di&quot;},{&quot;family&quot;:&quot;Annunziato&quot;,&quot;given&quot;:&quot;Lucio&quot;,&quot;parse-names&quot;:false,&quot;dropping-particle&quot;:&quot;&quot;,&quot;non-dropping-particle&quot;:&quot;&quot;},{&quot;family&quot;:&quot;Scorziello&quot;,&quot;given&quot;:&quot;Antonella&quot;,&quot;parse-names&quot;:false,&quot;dropping-particle&quot;:&quot;&quot;,&quot;non-dropping-particle&quot;:&quot;&quot;}],&quot;container-title&quot;:&quot;Cell death &amp; disease&quot;,&quot;container-title-short&quot;:&quot;Cell Death Dis.&quot;,&quot;accessed&quot;:{&quot;date-parts&quot;:[[2026,7,19]]},&quot;DOI&quot;:&quot;10.1038/S41419-018-0775-7&quot;,&quot;ISSN&quot;:&quot;2041-4889&quot;,&quot;PMID&quot;:&quot;29941946&quot;,&quot;URL&quot;:&quot;https://pubmed.ncbi.nlm.nih.gov/29941946/&quot;,&quot;issued&quot;:{&quot;date-parts&quot;:[[2018,7,1]]},&quot;abstract&quot;:&quot;Na+-Ca2+ exchanger (NCX) isoforms constitute the major cellular Ca2+ extruding system in neurons and microglia. We herein investigated the role of NCX isoforms in the pathophysiology of Parkinson's disease (PD). Their expression and activity were evaluated in neurons and glia of mice expressing the human A53T variant of α-synuclein (A53T mice), an animal model mimicking a familial form of PD. Western blotting revealed that NCX3 expression in the midbrain of 12-month old A53T mice was lower than that of wild type (WT). Conversely, NCX1 expression increased in the striatum. Immunohistochemical studies showed that glial fibrillary acidic protein (GFAP)-positive astroglial cells significantly increased in the substantia nigra pars compacta (SNc) and in the striatum. However, the number and the density of tyrosine hydroxylase (TH)-positive neurons decreased in both brain regions. Interestingly, ionized calcium binding adaptor molecule 1 (IBA-1)-positive microglial cells increased only in the striatum of A53T mice compared to WT. Double immunostaining studies showed that in A53T mice, NCX1 was exclusively co-expressed in IBA-1-positive microglial cells in the striatum, whereas NCX3 was solely co-expressed in TH-positive neurons in SNc. Beam walking and pole tests revealed a reduction in motor performance for A53T mice compared to WT. In vitro experiments in midbrain neurons from A53T and WT mice demonstrated a reduction in NCX3 expression, which was accompanied by mitochondrial overload of Ca2+ ions, monitored with confocal microscopy by X-Rhod-1 fluorescent dye. Collectively, in vivo and in vitro findings suggest that the reduction in NCX3 expression and activity in A53T neurons from midbrain may cause mitochondrial dysfunction and neuronal death in this brain area, whereas NCX1 overexpression in microglial cells may promote their proliferation in the striatum.&quot;,&quot;publisher&quot;:&quot;Cell Death Dis&quot;,&quot;issue&quot;:&quot;7&quot;,&quot;volume&quot;:&quot;9&quot;},&quot;isTemporary&quot;:false}]},{&quot;citationID&quot;:&quot;MENDELEY_CITATION_16439254-d2d9-4c1b-a2d8-a4a165f13105&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MTY0MzkyNTQtZDJkOS00YzFiLWEyZDgtYTRhMTY1ZjEzMTA1IiwicHJvcGVydGllcyI6eyJub3RlSW5kZXgiOjB9LCJpc0VkaXRlZCI6ZmFsc2UsIm1hbnVhbE92ZXJyaWRlIjp7ImlzTWFudWFsbHlPdmVycmlkZGVuIjpmYWxzZSwiY2l0ZXByb2NUZXh0IjoiPHN1cD40Nzwvc3VwPiIsIm1hbnVhbE92ZXJyaWRlVGV4dCI6IiJ9LCJjaXRhdGlvbkl0ZW1zIjpbeyJpZCI6ImJkMTQ2NTMwLWQ4Y2MtMzI3NS1iOTg2LTdjNWMwNDM0MWUzYSIsIml0ZW1EYXRhIjp7InR5cGUiOiJhcnRpY2xlLWpvdXJuYWwiLCJpZCI6ImJkMTQ2NTMwLWQ4Y2MtMzI3NS1iOTg2LTdjNWMwNDM0MWUzYSIsInRpdGxlIjoiTWljcm9nbGlhIGFuZCBhc3Ryb2N5dGUgYWN0aXZhdGlvbiBpcyByZWdpb24tZGVwZW5kZW50IGluIHRoZSDOsS1zeW51Y2xlaW4gbW91c2UgbW9kZWwgb2YgUGFya2luc29uJ3MgZGlzZWFzZSIsImF1dGhvciI6W3siZmFtaWx5IjoiQmFzdXJjbyIsImdpdmVuIjoiTGV5cmUiLCJwYXJzZS1uYW1lcyI6ZmFsc2UsImRyb3BwaW5nLXBhcnRpY2xlIjoiIiwibm9uLWRyb3BwaW5nLXBhcnRpY2xlIjoiIn0seyJmYW1pbHkiOiJBYmVsbGFuYXMiLCJnaXZlbiI6Ik1pZ3VlbCBBbmdlbCIsInBhcnNlLW5hbWVzIjpmYWxzZSwiZHJvcHBpbmctcGFydGljbGUiOiIiLCJub24tZHJvcHBpbmctcGFydGljbGUiOiIifSx7ImZhbWlseSI6IkF5ZXJyYSIsImdpdmVuIjoiTGV5cmUiLCJwYXJzZS1uYW1lcyI6ZmFsc2UsImRyb3BwaW5nLXBhcnRpY2xlIjoiIiwibm9uLWRyb3BwaW5nLXBhcnRpY2xlIjoiIn0seyJmYW1pbHkiOiJDb25kZSIsImdpdmVuIjoiRW5yaXF1ZSIsInBhcnNlLW5hbWVzIjpmYWxzZSwiZHJvcHBpbmctcGFydGljbGUiOiIiLCJub24tZHJvcHBpbmctcGFydGljbGUiOiIifSx7ImZhbWlseSI6IlZpbnVlemEtR2F2aWxhbmVzIiwiZ2l2ZW4iOiJSb2RyaWdvIiwicGFyc2UtbmFtZXMiOmZhbHNlLCJkcm9wcGluZy1wYXJ0aWNsZSI6IiIsIm5vbi1kcm9wcGluZy1wYXJ0aWNsZSI6IiJ9LHsiZmFtaWx5IjoiTHVxdWluIiwiZ2l2ZW4iOiJFc3RoZXIiLCJwYXJzZS1uYW1lcyI6ZmFsc2UsImRyb3BwaW5nLXBhcnRpY2xlIjoiIiwibm9uLWRyb3BwaW5nLXBhcnRpY2xlIjoiIn0seyJmYW1pbHkiOiJWYWxlcyIsImdpdmVuIjoiQWZyaWNhIiwicGFyc2UtbmFtZXMiOmZhbHNlLCJkcm9wcGluZy1wYXJ0aWNsZSI6IiIsIm5vbi1kcm9wcGluZy1wYXJ0aWNsZSI6IiJ9LHsiZmFtaWx5IjoiVmlsYXMiLCJnaXZlbiI6IkFtYXlhIiwicGFyc2UtbmFtZXMiOmZhbHNlLCJkcm9wcGluZy1wYXJ0aWNsZSI6IiIsIm5vbi1kcm9wcGluZy1wYXJ0aWNsZSI6IiJ9LHsiZmFtaWx5IjoiTWFydGluLVVyaXoiLCJnaXZlbiI6IlBhdHhpIFNhbiIsInBhcnNlLW5hbWVzIjpmYWxzZSwiZHJvcHBpbmctcGFydGljbGUiOiIiLCJub24tZHJvcHBpbmctcGFydGljbGUiOiIifSx7ImZhbWlseSI6IlRhbWF5byIsImdpdmVuIjoiSWJvbiIsInBhcnNlLW5hbWVzIjpmYWxzZSwiZHJvcHBpbmctcGFydGljbGUiOiIiLCJub24tZHJvcHBpbmctcGFydGljbGUiOiIifSx7ImZhbWlseSI6IkFsb25zbyIsImdpdmVuIjoiTWFydGEgTS4iLCJwYXJzZS1uYW1lcyI6ZmFsc2UsImRyb3BwaW5nLXBhcnRpY2xlIjoiIiwibm9uLWRyb3BwaW5nLXBhcnRpY2xlIjoiIn0seyJmYW1pbHkiOiJIZXJuYWV6IiwiZ2l2ZW4iOiJNaWtlbCIsInBhcnNlLW5hbWVzIjpmYWxzZSwiZHJvcHBpbmctcGFydGljbGUiOiIiLCJub24tZHJvcHBpbmctcGFydGljbGUiOiIifSx7ImZhbWlseSI6IkdvbnphbGV6LUFzZWd1aW5vbGF6YSIsImdpdmVuIjoiR2xvcmlhIiwicGFyc2UtbmFtZXMiOmZhbHNlLCJkcm9wcGluZy1wYXJ0aWNsZSI6IiIsIm5vbi1kcm9wcGluZy1wYXJ0aWNsZSI6IiJ9LHsiZmFtaWx5IjoiQ2xhdmVybyIsImdpdmVuIjoiUGVkcm8iLCJwYXJzZS1uYW1lcyI6ZmFsc2UsImRyb3BwaW5nLXBhcnRpY2xlIjoiIiwibm9uLWRyb3BwaW5nLXBhcnRpY2xlIjoiIn0seyJmYW1pbHkiOiJNZW5ndWFsIiwiZ2l2ZW4iOiJFbGlzYSIsInBhcnNlLW5hbWVzIjpmYWxzZSwiZHJvcHBpbmctcGFydGljbGUiOiIiLCJub24tZHJvcHBpbmctcGFydGljbGUiOiIifSx7ImZhbWlseSI6IkFycmFzYXRlIiwiZ2l2ZW4iOiJNb250c2VycmF0IiwicGFyc2UtbmFtZXMiOmZhbHNlLCJkcm9wcGluZy1wYXJ0aWNsZSI6IiIsIm5vbi1kcm9wcGluZy1wYXJ0aWNsZSI6IiJ9LHsiZmFtaWx5IjoiSGVydsOhcy1TdHViYnMiLCJnaXZlbiI6IlNhbmRyYSIsInBhcnNlLW5hbWVzIjpmYWxzZSwiZHJvcHBpbmctcGFydGljbGUiOiIiLCJub24tZHJvcHBpbmctcGFydGljbGUiOiIifSx7ImZhbWlseSI6IkF5bWVyaWNoIiwiZ2l2ZW4iOiJNYXJpYSBTLiIsInBhcnNlLW5hbWVzIjpmYWxzZSwiZHJvcHBpbmctcGFydGljbGUiOiIiLCJub24tZHJvcHBpbmctcGFydGljbGUiOiIifV0sImNvbnRhaW5lci10aXRsZSI6IkdsaWEiLCJjb250YWluZXItdGl0bGUtc2hvcnQiOiJHbGlhIiwiYWNjZXNzZWQiOnsiZGF0ZS1wYXJ0cyI6W1syMDI2LDcsMTldXX0sIkRPSSI6IjEwLjEwMDIvR0xJQS4yNDI5NSIsIklTU04iOiIxMDk4LTExMzYiLCJQTUlEIjoiMzYzNTM5MzQiLCJVUkwiOiJodHRwczovL3B1Ym1lZC5uY2JpLm5sbS5uaWguZ292LzM2MzUzOTM0LyIsImlzc3VlZCI6eyJkYXRlLXBhcnRzIjpbWzIwMjMsMywxXV19LCJwYWdlIjoiNTcxLTU4NyIsImFic3RyYWN0IjoiSW5mbGFtbWF0aW9uIGlzIGEgY29tbW9uIGZlYXR1cmUgaW4gbmV1cm9kZWdlbmVyYXRpdmUgZGlzZWFzZXMgdGhhdCBjb250cmlidXRlcyB0byBuZXVyb25hbCBsb3NzLiBQcmV2aW91c2x5LCB3ZSBkZW1vbnN0cmF0ZWQgdGhhdCB0aGUgYmFzYWwgaW5mbGFtbWF0b3J5IHRvbmUgZGlmZmVyZWQgYmV0d2VlbiBicmFpbiByZWdpb25zIGFuZCwgY29uc2VxdWVudGx5LCB0aGUgcmVhY3Rpb24gZ2VuZXJhdGVkIHRvIGEgcHJvLWluZmxhbW1hdG9yeSBzdGltdWx1cyB3YXMgZGlmZmVyZW50LiBJbiB0aGlzIHN0dWR5LCB3ZSBhc3Nlc3NlZCB0aGUgaW5uYXRlIGltbXVuZSByZWFjdGlvbiBpbiB0aGUgbWlkYnJhaW4gYW5kIGluIHRoZSBzdHJpYXR1bSB1c2luZyBhbiBleHBlcmltZW50YWwgbW9kZWwgb2YgUGFya2luc29uJ3MgZGlzZWFzZS4gQW4gYWRlbm8tYXNzb2NpYXRlZCB2aXJ1cyBzZXJvdHlwZSA5IGV4cHJlc3NpbmcgdGhlIM6xLXN5bnVjbGVpbiBhbmQgbUNoZXJyeSBnZW5lcyBvciB0aGUgbUNoZXJyeSBnZW5lIHdhcyBhZG1pbmlzdGVyZWQgaW50byB0aGUgc3Vic3RhbnRpYSBuaWdyYS4gTXllbG9pZCBjZWxscyAoQ0QxMWIrKSBhbmQgYXN0cm9jeXRlcyAoQUNTQTIrKSB3ZXJlIHB1cmlmaWVkIGZyb20gdGhlIG1pZGJyYWluIGFuZCBzdHJpYXR1bSBmb3IgYnVsayBSTkEgc2VxdWVuY2luZy4gSW4gdGhlIHBhcmtpbnNvbmlhbiBtaWRicmFpbiwgQ0QxMWIrIGNlbGxzIHByZXNlbnRlZCBhIHVuaXF1ZSBhbnRpLWluZmxhbW1hdG9yeSB0cmFuc2NyaXB0b21pYyBwcm9maWxlIHRoYXQgZGlmZmVyZWQgZnJvbSBkZWdlbmVyYXRpdmUgbWljcm9nbGlhIHNpZ25hdHVyZXMgZGVzY3JpYmVkIGluIGV4cGVyaW1lbnRhbCBtb2RlbHMgZm9yIG90aGVyIG5ldXJvZGVnZW5lcmF0aXZlIGNvbmRpdGlvbnMuIEJ5IGNvbnRyYXN0LCBzdHJpYXRhbCBDRDExYisgY2VsbHMgc2hvd2VkIGEgcHJvLWluZmxhbW1hdG9yeSBzdGF0ZSBhbmQgd2VyZSBzaW1pbGFyIHRvIGRpc2Vhc2UtYXNzb2NpYXRlZCBtaWNyb2dsaWEuIEluIHRoZSBtaWRicmFpbiwgYSBwcm9taW5lbnQgaW5jcmVhc2Ugb2YgaW5maWx0cmF0ZWQgbW9ub2N5dGVzL21hY3JvcGhhZ2VzIHdhcyBvYnNlcnZlZCBhbmQsIHRvZ2V0aGVyIHdpdGggbWljcm9nbGlhLCBwYXJ0aWNpcGF0ZWQgYWN0aXZlbHkgaW4gdGhlIHBoYWdvY3l0b3NpcyBvZiBkb3BhbWluZXJnaWMgbmV1cm9uYWwgYm9kaWVzLiBBbHRob3VnaCBzdHJpYXRhbCBtaWNyb2dsaWEgcHJlc2VudGVkIGEgcGhhZ29jeXRpYyB0cmFuc2NyaXB0b21pYyBwcm9maWxlLCBtb3JwaG9sb2d5IGFuZCBjZWxsIGRlbnNpdHkgd2FzIHByZXNlcnZlZCBhbmQgbm8gYWN0aXZlIHBoYWdvY3l0b3NpcyB3YXMgZGV0ZWN0ZWQuIEludGVyZXN0aW5nbHksIGFzdHJvY3l0ZXMgcHJlc2VudGVkIGEgcHJvLWluZmxhbW1hdG9yeSBmaW5nZXJwcmludCBpbiB0aGUgbWlkYnJhaW4gYW5kIGEgbG93IG51bWJlciBvZiBkaWZmZXJlbnRpYWxseSBkaXNwbGF5ZWQgdHJhbnNjcmlwdHMgaW4gdGhlIHN0cmlhdHVtLiBEdXJpbmcgzrEtc3ludWNsZWluLWRlcGVuZGVudCBkZWdlbmVyYXRpb24sIG1pY3JvZ2xpYSBhbmQgYXN0cm9jeXRlcyBleHBlcmllbmNlIGNvbnRleHQtZGVwZW5kZW50IGFjdGl2YXRpb24gc3RhdGVzIHdpdGggYSBkaWZmZXJlbnQgY29udHJpYnV0aW9uIHRvIHRoZSBpbmZsYW1tYXRvcnkgcmVhY3Rpb24uIE91ciByZXN1bHRzIHBvaW50IHRvd2FyZHMgdGhlIHJlbGV2YW5jZSBvZiBzZWxlY3RpbmcgYXBwcm9wcmlhdGUgY2VsbCB0YXJnZXRzIHRvIGRlc2lnbiBuZXVyb3Byb3RlY3RpdmUgc3RyYXRlZ2llcyBhaW1lZCB0byBtb2R1bGF0ZSB0aGUgaW5uYXRlIGltbXVuZSBzeXN0ZW0gZHVyaW5nIHRoZSBhY3RpdmUgcGhhc2Ugb2YgZG9wYW1pbmVyZ2ljIGRlZ2VuZXJhdGlvbi4iLCJwdWJsaXNoZXIiOiJHbGlhIiwiaXNzdWUiOiIzIiwidm9sdW1lIjoiNzEifSwiaXNUZW1wb3JhcnkiOmZhbHNlfV19&quot;,&quot;citationItems&quot;:[{&quot;id&quot;:&quot;bd146530-d8cc-3275-b986-7c5c04341e3a&quot;,&quot;itemData&quot;:{&quot;type&quot;:&quot;article-journal&quot;,&quot;id&quot;:&quot;bd146530-d8cc-3275-b986-7c5c04341e3a&quot;,&quot;title&quot;:&quot;Microglia and astrocyte activation is region-dependent in the α-synuclein mouse model of Parkinson's disease&quot;,&quot;author&quot;:[{&quot;family&quot;:&quot;Basurco&quot;,&quot;given&quot;:&quot;Leyre&quot;,&quot;parse-names&quot;:false,&quot;dropping-particle&quot;:&quot;&quot;,&quot;non-dropping-particle&quot;:&quot;&quot;},{&quot;family&quot;:&quot;Abellanas&quot;,&quot;given&quot;:&quot;Miguel Angel&quot;,&quot;parse-names&quot;:false,&quot;dropping-particle&quot;:&quot;&quot;,&quot;non-dropping-particle&quot;:&quot;&quot;},{&quot;family&quot;:&quot;Ayerra&quot;,&quot;given&quot;:&quot;Leyre&quot;,&quot;parse-names&quot;:false,&quot;dropping-particle&quot;:&quot;&quot;,&quot;non-dropping-particle&quot;:&quot;&quot;},{&quot;family&quot;:&quot;Conde&quot;,&quot;given&quot;:&quot;Enrique&quot;,&quot;parse-names&quot;:false,&quot;dropping-particle&quot;:&quot;&quot;,&quot;non-dropping-particle&quot;:&quot;&quot;},{&quot;family&quot;:&quot;Vinueza-Gavilanes&quot;,&quot;given&quot;:&quot;Rodrigo&quot;,&quot;parse-names&quot;:false,&quot;dropping-particle&quot;:&quot;&quot;,&quot;non-dropping-particle&quot;:&quot;&quot;},{&quot;family&quot;:&quot;Luquin&quot;,&quot;given&quot;:&quot;Esther&quot;,&quot;parse-names&quot;:false,&quot;dropping-particle&quot;:&quot;&quot;,&quot;non-dropping-particle&quot;:&quot;&quot;},{&quot;family&quot;:&quot;Vales&quot;,&quot;given&quot;:&quot;Africa&quot;,&quot;parse-names&quot;:false,&quot;dropping-particle&quot;:&quot;&quot;,&quot;non-dropping-particle&quot;:&quot;&quot;},{&quot;family&quot;:&quot;Vilas&quot;,&quot;given&quot;:&quot;Amaya&quot;,&quot;parse-names&quot;:false,&quot;dropping-particle&quot;:&quot;&quot;,&quot;non-dropping-particle&quot;:&quot;&quot;},{&quot;family&quot;:&quot;Martin-Uriz&quot;,&quot;given&quot;:&quot;Patxi San&quot;,&quot;parse-names&quot;:false,&quot;dropping-particle&quot;:&quot;&quot;,&quot;non-dropping-particle&quot;:&quot;&quot;},{&quot;family&quot;:&quot;Tamayo&quot;,&quot;given&quot;:&quot;Ibon&quot;,&quot;parse-names&quot;:false,&quot;dropping-particle&quot;:&quot;&quot;,&quot;non-dropping-particle&quot;:&quot;&quot;},{&quot;family&quot;:&quot;Alonso&quot;,&quot;given&quot;:&quot;Marta M.&quot;,&quot;parse-names&quot;:false,&quot;dropping-particle&quot;:&quot;&quot;,&quot;non-dropping-particle&quot;:&quot;&quot;},{&quot;family&quot;:&quot;Hernaez&quot;,&quot;given&quot;:&quot;Mikel&quot;,&quot;parse-names&quot;:false,&quot;dropping-particle&quot;:&quot;&quot;,&quot;non-dropping-particle&quot;:&quot;&quot;},{&quot;family&quot;:&quot;Gonzalez-Aseguinolaza&quot;,&quot;given&quot;:&quot;Gloria&quot;,&quot;parse-names&quot;:false,&quot;dropping-particle&quot;:&quot;&quot;,&quot;non-dropping-particle&quot;:&quot;&quot;},{&quot;family&quot;:&quot;Clavero&quot;,&quot;given&quot;:&quot;Pedro&quot;,&quot;parse-names&quot;:false,&quot;dropping-particle&quot;:&quot;&quot;,&quot;non-dropping-particle&quot;:&quot;&quot;},{&quot;family&quot;:&quot;Mengual&quot;,&quot;given&quot;:&quot;Elisa&quot;,&quot;parse-names&quot;:false,&quot;dropping-particle&quot;:&quot;&quot;,&quot;non-dropping-particle&quot;:&quot;&quot;},{&quot;family&quot;:&quot;Arrasate&quot;,&quot;given&quot;:&quot;Montserrat&quot;,&quot;parse-names&quot;:false,&quot;dropping-particle&quot;:&quot;&quot;,&quot;non-dropping-particle&quot;:&quot;&quot;},{&quot;family&quot;:&quot;Hervás-Stubbs&quot;,&quot;given&quot;:&quot;Sandra&quot;,&quot;parse-names&quot;:false,&quot;dropping-particle&quot;:&quot;&quot;,&quot;non-dropping-particle&quot;:&quot;&quot;},{&quot;family&quot;:&quot;Aymerich&quot;,&quot;given&quot;:&quot;Maria S.&quot;,&quot;parse-names&quot;:false,&quot;dropping-particle&quot;:&quot;&quot;,&quot;non-dropping-particle&quot;:&quot;&quot;}],&quot;container-title&quot;:&quot;Glia&quot;,&quot;container-title-short&quot;:&quot;Glia&quot;,&quot;accessed&quot;:{&quot;date-parts&quot;:[[2026,7,19]]},&quot;DOI&quot;:&quot;10.1002/GLIA.24295&quot;,&quot;ISSN&quot;:&quot;1098-1136&quot;,&quot;PMID&quot;:&quot;36353934&quot;,&quot;URL&quot;:&quot;https://pubmed.ncbi.nlm.nih.gov/36353934/&quot;,&quot;issued&quot;:{&quot;date-parts&quot;:[[2023,3,1]]},&quot;page&quot;:&quot;571-587&quot;,&quot;abstract&quot;:&quot;Inflammation is a common feature in neurodegenerative diseases that contributes to neuronal loss. Previously, we demonstrated that the basal inflammatory tone differed between brain regions and, consequently, the reaction generated to a pro-inflammatory stimulus was different. In this study, we assessed the innate immune reaction in the midbrain and in the striatum using an experimental model of Parkinson's disease. An adeno-associated virus serotype 9 expressing the α-synuclein and mCherry genes or the mCherry gene was administered into the substantia nigra. Myeloid cells (CD11b+) and astrocytes (ACSA2+) were purified from the midbrain and striatum for bulk RNA sequencing. In the parkinsonian midbrain, CD11b+ cells presented a unique anti-inflammatory transcriptomic profile that differed from degenerative microglia signatures described in experimental models for other neurodegenerative conditions. By contrast, striatal CD11b+ cells showed a pro-inflammatory state and were similar to disease-associated microglia. In the midbrain, a prominent increase of infiltrated monocytes/macrophages was observed and, together with microglia, participated actively in the phagocytosis of dopaminergic neuronal bodies. Although striatal microglia presented a phagocytic transcriptomic profile, morphology and cell density was preserved and no active phagocytosis was detected. Interestingly, astrocytes presented a pro-inflammatory fingerprint in the midbrain and a low number of differentially displayed transcripts in the striatum. During α-synuclein-dependent degeneration, microglia and astrocytes experience context-dependent activation states with a different contribution to the inflammatory reaction. Our results point towards the relevance of selecting appropriate cell targets to design neuroprotective strategies aimed to modulate the innate immune system during the active phase of dopaminergic degeneration.&quot;,&quot;publisher&quot;:&quot;Glia&quot;,&quot;issue&quot;:&quot;3&quot;,&quot;volume&quot;:&quot;71&quot;},&quot;isTemporary&quot;:false}]}]"/>
    <we:property name="MENDELEY_CITATIONS_LOCALE_CODE" value="&quot;en-GB&quot;"/>
    <we:property name="MENDELEY_CITATIONS_STYLE" value="{&quot;id&quot;:&quot;https://www.zotero.org/styles/nature-communications&quot;,&quot;title&quot;:&quot;Nature Communication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A6EDF-28F2-4003-A004-F2FA07361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18</Pages>
  <Words>711</Words>
  <Characters>4059</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TUFANO</dc:creator>
  <cp:keywords/>
  <dc:description/>
  <cp:lastModifiedBy>MICHELE TUFANO</cp:lastModifiedBy>
  <cp:revision>16</cp:revision>
  <cp:lastPrinted>2026-08-02T14:20:00Z</cp:lastPrinted>
  <dcterms:created xsi:type="dcterms:W3CDTF">2026-07-31T10:59:00Z</dcterms:created>
  <dcterms:modified xsi:type="dcterms:W3CDTF">2026-10-07T08:48:00Z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2026-04-16T11:32:04Z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4a933424-fb0a-4512-893b-8d6a80c3cb6f</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