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6F4F" w14:textId="5CED429A" w:rsidR="001C7160" w:rsidRDefault="00A80606">
      <w:pPr>
        <w:pStyle w:val="1"/>
        <w:rPr>
          <w:rFonts w:eastAsiaTheme="minorEastAsia"/>
        </w:rPr>
      </w:pPr>
      <w:r>
        <w:t>Supplementary Fi</w:t>
      </w:r>
      <w:r w:rsidRPr="0071196E">
        <w:rPr>
          <w:rFonts w:cs="Times New Roman"/>
        </w:rPr>
        <w:t>gure</w:t>
      </w:r>
      <w:r w:rsidR="0071196E" w:rsidRPr="0071196E">
        <w:rPr>
          <w:rFonts w:eastAsiaTheme="minorEastAsia" w:cs="Times New Roman"/>
        </w:rPr>
        <w:t>s</w:t>
      </w:r>
    </w:p>
    <w:p w14:paraId="20080C02" w14:textId="1C98B1D6" w:rsidR="001C7160" w:rsidRDefault="00A80606">
      <w:pPr>
        <w:spacing w:line="360" w:lineRule="auto"/>
        <w:rPr>
          <w:rFonts w:ascii="Times New Roman" w:eastAsia="宋体" w:hAnsi="Times New Roman"/>
          <w:sz w:val="24"/>
          <w:szCs w:val="22"/>
        </w:rPr>
      </w:pPr>
      <w:r>
        <w:rPr>
          <w:rFonts w:ascii="Times New Roman" w:eastAsia="宋体" w:hAnsi="Times New Roman"/>
          <w:b/>
          <w:bCs/>
          <w:sz w:val="24"/>
          <w:szCs w:val="22"/>
        </w:rPr>
        <w:t>Supplementary Fi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>g.</w:t>
      </w:r>
      <w:r>
        <w:rPr>
          <w:rFonts w:ascii="Times New Roman" w:eastAsia="宋体" w:hAnsi="Times New Roman"/>
          <w:b/>
          <w:bCs/>
          <w:sz w:val="24"/>
          <w:szCs w:val="22"/>
        </w:rPr>
        <w:t xml:space="preserve"> 1</w:t>
      </w:r>
      <w:r>
        <w:rPr>
          <w:rFonts w:ascii="Times New Roman" w:eastAsia="宋体" w:hAnsi="Times New Roman"/>
          <w:sz w:val="24"/>
          <w:szCs w:val="22"/>
        </w:rPr>
        <w:t xml:space="preserve"> Survival </w:t>
      </w:r>
      <w:r w:rsidR="0071196E">
        <w:rPr>
          <w:rFonts w:ascii="Times New Roman" w:eastAsia="宋体" w:hAnsi="Times New Roman" w:hint="eastAsia"/>
          <w:sz w:val="24"/>
          <w:szCs w:val="22"/>
        </w:rPr>
        <w:t>p</w:t>
      </w:r>
      <w:r>
        <w:rPr>
          <w:rFonts w:ascii="Times New Roman" w:eastAsia="宋体" w:hAnsi="Times New Roman"/>
          <w:sz w:val="24"/>
          <w:szCs w:val="22"/>
        </w:rPr>
        <w:t xml:space="preserve">rognostic </w:t>
      </w:r>
      <w:r w:rsidR="0071196E">
        <w:rPr>
          <w:rFonts w:ascii="Times New Roman" w:eastAsia="宋体" w:hAnsi="Times New Roman" w:hint="eastAsia"/>
          <w:sz w:val="24"/>
          <w:szCs w:val="22"/>
        </w:rPr>
        <w:t>a</w:t>
      </w:r>
      <w:r>
        <w:rPr>
          <w:rFonts w:ascii="Times New Roman" w:eastAsia="宋体" w:hAnsi="Times New Roman"/>
          <w:sz w:val="24"/>
          <w:szCs w:val="22"/>
        </w:rPr>
        <w:t>nalysis (GSE236039)</w:t>
      </w:r>
    </w:p>
    <w:p w14:paraId="6FC16830" w14:textId="4D366064" w:rsidR="001C7160" w:rsidRDefault="00A80606">
      <w:pPr>
        <w:spacing w:line="360" w:lineRule="auto"/>
        <w:rPr>
          <w:rFonts w:ascii="Times New Roman" w:eastAsia="宋体" w:hAnsi="Times New Roman"/>
          <w:sz w:val="24"/>
          <w:szCs w:val="22"/>
        </w:rPr>
      </w:pPr>
      <w:r>
        <w:rPr>
          <w:rFonts w:ascii="Times New Roman" w:eastAsia="宋体" w:hAnsi="Times New Roman"/>
          <w:b/>
          <w:bCs/>
          <w:sz w:val="24"/>
          <w:szCs w:val="22"/>
        </w:rPr>
        <w:t>Supplementary Fig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>.</w:t>
      </w:r>
      <w:r>
        <w:rPr>
          <w:rFonts w:ascii="Times New Roman" w:eastAsia="宋体" w:hAnsi="Times New Roman"/>
          <w:b/>
          <w:bCs/>
          <w:sz w:val="24"/>
          <w:szCs w:val="22"/>
        </w:rPr>
        <w:t xml:space="preserve"> 2</w:t>
      </w:r>
      <w:r>
        <w:rPr>
          <w:rFonts w:ascii="Times New Roman" w:eastAsia="宋体" w:hAnsi="Times New Roman"/>
          <w:sz w:val="24"/>
          <w:szCs w:val="22"/>
        </w:rPr>
        <w:t xml:space="preserve"> Survival </w:t>
      </w:r>
      <w:r w:rsidR="0071196E">
        <w:rPr>
          <w:rFonts w:ascii="Times New Roman" w:eastAsia="宋体" w:hAnsi="Times New Roman" w:hint="eastAsia"/>
          <w:sz w:val="24"/>
          <w:szCs w:val="22"/>
        </w:rPr>
        <w:t>p</w:t>
      </w:r>
      <w:r>
        <w:rPr>
          <w:rFonts w:ascii="Times New Roman" w:eastAsia="宋体" w:hAnsi="Times New Roman"/>
          <w:sz w:val="24"/>
          <w:szCs w:val="22"/>
        </w:rPr>
        <w:t xml:space="preserve">rognostic </w:t>
      </w:r>
      <w:r w:rsidR="0071196E">
        <w:rPr>
          <w:rFonts w:ascii="Times New Roman" w:eastAsia="宋体" w:hAnsi="Times New Roman" w:hint="eastAsia"/>
          <w:sz w:val="24"/>
          <w:szCs w:val="22"/>
        </w:rPr>
        <w:t>a</w:t>
      </w:r>
      <w:r>
        <w:rPr>
          <w:rFonts w:ascii="Times New Roman" w:eastAsia="宋体" w:hAnsi="Times New Roman"/>
          <w:sz w:val="24"/>
          <w:szCs w:val="22"/>
        </w:rPr>
        <w:t>nalysis (GSE203329)</w:t>
      </w:r>
    </w:p>
    <w:p w14:paraId="69C6F3DE" w14:textId="48732F24" w:rsidR="001C7160" w:rsidRDefault="00A80606">
      <w:pPr>
        <w:spacing w:line="360" w:lineRule="auto"/>
        <w:rPr>
          <w:rFonts w:ascii="Times New Roman" w:eastAsia="宋体" w:hAnsi="Times New Roman"/>
          <w:sz w:val="24"/>
          <w:szCs w:val="22"/>
        </w:rPr>
      </w:pPr>
      <w:r>
        <w:rPr>
          <w:rFonts w:ascii="Times New Roman" w:eastAsia="宋体" w:hAnsi="Times New Roman"/>
          <w:b/>
          <w:bCs/>
          <w:sz w:val="24"/>
          <w:szCs w:val="22"/>
        </w:rPr>
        <w:t>Supplementary Fig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>.</w:t>
      </w:r>
      <w:r>
        <w:rPr>
          <w:rFonts w:ascii="Times New Roman" w:eastAsia="宋体" w:hAnsi="Times New Roman"/>
          <w:b/>
          <w:bCs/>
          <w:sz w:val="24"/>
          <w:szCs w:val="22"/>
        </w:rPr>
        <w:t xml:space="preserve"> 3</w:t>
      </w:r>
      <w:r>
        <w:rPr>
          <w:rFonts w:ascii="Times New Roman" w:eastAsia="宋体" w:hAnsi="Times New Roman"/>
          <w:sz w:val="24"/>
          <w:szCs w:val="22"/>
        </w:rPr>
        <w:t xml:space="preserve"> Survival </w:t>
      </w:r>
      <w:r w:rsidR="0071196E">
        <w:rPr>
          <w:rFonts w:ascii="Times New Roman" w:eastAsia="宋体" w:hAnsi="Times New Roman" w:hint="eastAsia"/>
          <w:sz w:val="24"/>
          <w:szCs w:val="22"/>
        </w:rPr>
        <w:t>p</w:t>
      </w:r>
      <w:r>
        <w:rPr>
          <w:rFonts w:ascii="Times New Roman" w:eastAsia="宋体" w:hAnsi="Times New Roman"/>
          <w:sz w:val="24"/>
          <w:szCs w:val="22"/>
        </w:rPr>
        <w:t xml:space="preserve">rognostic </w:t>
      </w:r>
      <w:r w:rsidR="0071196E">
        <w:rPr>
          <w:rFonts w:ascii="Times New Roman" w:eastAsia="宋体" w:hAnsi="Times New Roman" w:hint="eastAsia"/>
          <w:sz w:val="24"/>
          <w:szCs w:val="22"/>
        </w:rPr>
        <w:t>a</w:t>
      </w:r>
      <w:r>
        <w:rPr>
          <w:rFonts w:ascii="Times New Roman" w:eastAsia="宋体" w:hAnsi="Times New Roman"/>
          <w:sz w:val="24"/>
          <w:szCs w:val="22"/>
        </w:rPr>
        <w:t>nalysis (Intersection of GSE236039 and GSE203329)</w:t>
      </w:r>
    </w:p>
    <w:p w14:paraId="1086845C" w14:textId="5FCAF60E" w:rsidR="001C7160" w:rsidRDefault="00A80606">
      <w:pPr>
        <w:spacing w:line="360" w:lineRule="auto"/>
      </w:pPr>
      <w:r>
        <w:rPr>
          <w:rFonts w:ascii="Times New Roman" w:eastAsia="宋体" w:hAnsi="Times New Roman"/>
          <w:b/>
          <w:bCs/>
          <w:sz w:val="24"/>
          <w:szCs w:val="22"/>
        </w:rPr>
        <w:t>Supplementary Fig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>.</w:t>
      </w:r>
      <w:r>
        <w:rPr>
          <w:rFonts w:ascii="Times New Roman" w:eastAsia="宋体" w:hAnsi="Times New Roman"/>
          <w:b/>
          <w:bCs/>
          <w:sz w:val="24"/>
          <w:szCs w:val="22"/>
        </w:rPr>
        <w:t xml:space="preserve"> 4</w:t>
      </w:r>
      <w:r>
        <w:rPr>
          <w:rFonts w:ascii="Times New Roman" w:eastAsia="宋体" w:hAnsi="Times New Roman"/>
          <w:sz w:val="24"/>
          <w:szCs w:val="22"/>
        </w:rPr>
        <w:t xml:space="preserve"> Survival </w:t>
      </w:r>
      <w:r w:rsidR="0071196E">
        <w:rPr>
          <w:rFonts w:ascii="Times New Roman" w:eastAsia="宋体" w:hAnsi="Times New Roman" w:hint="eastAsia"/>
          <w:sz w:val="24"/>
          <w:szCs w:val="22"/>
        </w:rPr>
        <w:t>p</w:t>
      </w:r>
      <w:r>
        <w:rPr>
          <w:rFonts w:ascii="Times New Roman" w:eastAsia="宋体" w:hAnsi="Times New Roman"/>
          <w:sz w:val="24"/>
          <w:szCs w:val="22"/>
        </w:rPr>
        <w:t xml:space="preserve">rognostic </w:t>
      </w:r>
      <w:r w:rsidR="0071196E">
        <w:rPr>
          <w:rFonts w:ascii="Times New Roman" w:eastAsia="宋体" w:hAnsi="Times New Roman" w:hint="eastAsia"/>
          <w:sz w:val="24"/>
          <w:szCs w:val="22"/>
        </w:rPr>
        <w:t>a</w:t>
      </w:r>
      <w:r>
        <w:rPr>
          <w:rFonts w:ascii="Times New Roman" w:eastAsia="宋体" w:hAnsi="Times New Roman"/>
          <w:sz w:val="24"/>
          <w:szCs w:val="22"/>
        </w:rPr>
        <w:t>nalysis (Union of GSE236039 and GSE203329)</w:t>
      </w:r>
    </w:p>
    <w:p w14:paraId="139088CE" w14:textId="77777777" w:rsidR="001C7160" w:rsidRDefault="001C7160">
      <w:pPr>
        <w:sectPr w:rsidR="001C71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ADCEFF9" w14:textId="77777777" w:rsidR="001C7160" w:rsidRDefault="00A80606">
      <w:pPr>
        <w:pStyle w:val="1"/>
        <w:rPr>
          <w:rFonts w:eastAsia="宋体"/>
        </w:rPr>
      </w:pPr>
      <w:r>
        <w:rPr>
          <w:rFonts w:eastAsia="宋体"/>
        </w:rPr>
        <w:lastRenderedPageBreak/>
        <w:t>Supplementary Fig. 1</w:t>
      </w:r>
    </w:p>
    <w:p w14:paraId="78EEF294" w14:textId="77777777" w:rsidR="001C7160" w:rsidRDefault="00A80606">
      <w:pPr>
        <w:jc w:val="center"/>
        <w:sectPr w:rsidR="001C71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114300" distR="114300" wp14:anchorId="26DE41CB" wp14:editId="378EDA92">
            <wp:extent cx="4392295" cy="4638675"/>
            <wp:effectExtent l="0" t="0" r="8255" b="952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9229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D10C7" w14:textId="77777777" w:rsidR="001C7160" w:rsidRDefault="00A80606">
      <w:pPr>
        <w:pStyle w:val="1"/>
        <w:rPr>
          <w:rFonts w:eastAsia="宋体"/>
        </w:rPr>
      </w:pPr>
      <w:r>
        <w:rPr>
          <w:rFonts w:eastAsia="宋体"/>
        </w:rPr>
        <w:lastRenderedPageBreak/>
        <w:t xml:space="preserve">Supplementary Fig. </w:t>
      </w:r>
      <w:r>
        <w:rPr>
          <w:rFonts w:eastAsia="宋体" w:hint="eastAsia"/>
        </w:rPr>
        <w:t>2</w:t>
      </w:r>
    </w:p>
    <w:p w14:paraId="18D96342" w14:textId="77777777" w:rsidR="001C7160" w:rsidRDefault="00A80606">
      <w:pPr>
        <w:jc w:val="center"/>
        <w:rPr>
          <w:rFonts w:cs="Times New Roman"/>
        </w:rPr>
        <w:sectPr w:rsidR="001C71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cs="Times New Roman"/>
          <w:noProof/>
        </w:rPr>
        <w:drawing>
          <wp:inline distT="0" distB="0" distL="0" distR="0" wp14:anchorId="7E63D400" wp14:editId="56C8F058">
            <wp:extent cx="3860800" cy="2699385"/>
            <wp:effectExtent l="0" t="0" r="6350" b="5715"/>
            <wp:docPr id="155274070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40707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0802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A0F6" w14:textId="77777777" w:rsidR="001C7160" w:rsidRDefault="00A80606">
      <w:pPr>
        <w:pStyle w:val="1"/>
        <w:rPr>
          <w:rFonts w:eastAsia="宋体"/>
        </w:rPr>
      </w:pPr>
      <w:r>
        <w:rPr>
          <w:rFonts w:eastAsia="宋体"/>
        </w:rPr>
        <w:lastRenderedPageBreak/>
        <w:t xml:space="preserve">Supplementary Fig. </w:t>
      </w:r>
      <w:r>
        <w:rPr>
          <w:rFonts w:eastAsia="宋体" w:hint="eastAsia"/>
        </w:rPr>
        <w:t>3</w:t>
      </w:r>
    </w:p>
    <w:p w14:paraId="2D48E0E0" w14:textId="77777777" w:rsidR="001C7160" w:rsidRDefault="00A80606">
      <w:pPr>
        <w:jc w:val="center"/>
        <w:rPr>
          <w:rFonts w:cs="Times New Roman"/>
        </w:rPr>
        <w:sectPr w:rsidR="001C71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cs="Times New Roman"/>
          <w:noProof/>
        </w:rPr>
        <w:drawing>
          <wp:inline distT="0" distB="0" distL="0" distR="0" wp14:anchorId="75B952FB" wp14:editId="61B1606A">
            <wp:extent cx="5219700" cy="4156710"/>
            <wp:effectExtent l="0" t="0" r="0" b="15240"/>
            <wp:docPr id="15747780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77803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15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7AD3E" w14:textId="77777777" w:rsidR="001C7160" w:rsidRDefault="00A80606">
      <w:pPr>
        <w:pStyle w:val="1"/>
        <w:rPr>
          <w:rFonts w:eastAsia="宋体"/>
        </w:rPr>
      </w:pPr>
      <w:r>
        <w:rPr>
          <w:rFonts w:eastAsia="宋体"/>
        </w:rPr>
        <w:lastRenderedPageBreak/>
        <w:t xml:space="preserve">Supplementary Fig. </w:t>
      </w:r>
      <w:r>
        <w:rPr>
          <w:rFonts w:eastAsia="宋体" w:hint="eastAsia"/>
        </w:rPr>
        <w:t>4</w:t>
      </w:r>
    </w:p>
    <w:p w14:paraId="55EE0262" w14:textId="77777777" w:rsidR="001C7160" w:rsidRDefault="00A80606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6CCCBED0" wp14:editId="05C11885">
            <wp:extent cx="2777490" cy="1439545"/>
            <wp:effectExtent l="0" t="0" r="3810" b="8255"/>
            <wp:docPr id="121897984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79847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794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71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53E8" w14:textId="77777777" w:rsidR="00ED4007" w:rsidRDefault="00ED4007" w:rsidP="0071196E">
      <w:r>
        <w:separator/>
      </w:r>
    </w:p>
  </w:endnote>
  <w:endnote w:type="continuationSeparator" w:id="0">
    <w:p w14:paraId="5AC91EDD" w14:textId="77777777" w:rsidR="00ED4007" w:rsidRDefault="00ED4007" w:rsidP="0071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2AF24" w14:textId="77777777" w:rsidR="00ED4007" w:rsidRDefault="00ED4007" w:rsidP="0071196E">
      <w:r>
        <w:separator/>
      </w:r>
    </w:p>
  </w:footnote>
  <w:footnote w:type="continuationSeparator" w:id="0">
    <w:p w14:paraId="29614F52" w14:textId="77777777" w:rsidR="00ED4007" w:rsidRDefault="00ED4007" w:rsidP="00711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3542A14"/>
    <w:rsid w:val="001C7160"/>
    <w:rsid w:val="0071196E"/>
    <w:rsid w:val="00A80606"/>
    <w:rsid w:val="00AC51E0"/>
    <w:rsid w:val="00ED4007"/>
    <w:rsid w:val="3354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CF02B7"/>
  <w15:docId w15:val="{45982698-84EF-479A-A895-F9377AD0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120" w:after="120" w:line="480" w:lineRule="auto"/>
      <w:outlineLvl w:val="0"/>
    </w:pPr>
    <w:rPr>
      <w:rFonts w:ascii="Times New Roman" w:eastAsia="Times New Roman" w:hAnsi="Times New Roman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19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1196E"/>
    <w:rPr>
      <w:kern w:val="2"/>
      <w:sz w:val="18"/>
      <w:szCs w:val="18"/>
    </w:rPr>
  </w:style>
  <w:style w:type="paragraph" w:styleId="a5">
    <w:name w:val="footer"/>
    <w:basedOn w:val="a"/>
    <w:link w:val="a6"/>
    <w:rsid w:val="007119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1196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51</Words>
  <Characters>365</Characters>
  <Application>Microsoft Office Word</Application>
  <DocSecurity>0</DocSecurity>
  <Lines>20</Lines>
  <Paragraphs>10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lijin</dc:creator>
  <cp:lastModifiedBy>冰玉</cp:lastModifiedBy>
  <cp:revision>3</cp:revision>
  <dcterms:created xsi:type="dcterms:W3CDTF">2026-09-17T08:34:00Z</dcterms:created>
  <dcterms:modified xsi:type="dcterms:W3CDTF">2026-10-05T09:28:00Z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3BCB1F2977E144238167048A975C89A8_11</vt:lpwstr>
  </property>
  <property fmtid="{D5CDD505-2E9C-101B-9397-08002B2CF9AE}" pid="4" name="KSOTemplateDocerSaveRecord">
    <vt:lpwstr>eyJoZGlkIjoiNzdlZTJkYmFmMmQ0YzcxNTVjMTA5YzQ1MDFjYWQ4ZGQiLCJ1c2VySWQiOiIxODg2Njg5NDA4In0=</vt:lpwstr>
  </property>
</Properties>
</file>