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36A2D4" w14:textId="77777777" w:rsidR="0035456A" w:rsidRPr="002A5662" w:rsidRDefault="00000000" w:rsidP="00ED2B62">
      <w:pPr>
        <w:rPr>
          <w:rFonts w:ascii="Times New Roman" w:hAnsi="Times New Roman" w:cs="Times New Roman"/>
        </w:rPr>
      </w:pPr>
      <w:r w:rsidRPr="002A5662">
        <w:rPr>
          <w:rFonts w:ascii="Times New Roman" w:hAnsi="Times New Roman" w:cs="Times New Roman"/>
        </w:rPr>
        <w:t>Table S2. Sensitivity analysis with additional adjustment for FLT3-ITD and NPM1 mutation status</w:t>
      </w:r>
    </w:p>
    <w:tbl>
      <w:tblPr>
        <w:tblW w:w="5000" w:type="pct"/>
        <w:jc w:val="center"/>
        <w:tblLook w:val="0420" w:firstRow="1" w:lastRow="0" w:firstColumn="0" w:lastColumn="0" w:noHBand="0" w:noVBand="1"/>
      </w:tblPr>
      <w:tblGrid>
        <w:gridCol w:w="1282"/>
        <w:gridCol w:w="4852"/>
        <w:gridCol w:w="1826"/>
        <w:gridCol w:w="1106"/>
      </w:tblGrid>
      <w:tr w:rsidR="0035456A" w14:paraId="0D786E41" w14:textId="77777777" w:rsidTr="00ED2B62">
        <w:trPr>
          <w:tblHeader/>
          <w:jc w:val="center"/>
        </w:trPr>
        <w:tc>
          <w:tcPr>
            <w:tcW w:w="707" w:type="pct"/>
            <w:tcBorders>
              <w:top w:val="single" w:sz="12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115989" w14:textId="77777777" w:rsidR="0035456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Endpoint</w:t>
            </w:r>
          </w:p>
        </w:tc>
        <w:tc>
          <w:tcPr>
            <w:tcW w:w="2676" w:type="pct"/>
            <w:tcBorders>
              <w:top w:val="single" w:sz="12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A4B14A" w14:textId="77777777" w:rsidR="0035456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Comparison</w:t>
            </w:r>
          </w:p>
        </w:tc>
        <w:tc>
          <w:tcPr>
            <w:tcW w:w="1007" w:type="pct"/>
            <w:tcBorders>
              <w:top w:val="single" w:sz="12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323986" w14:textId="77777777" w:rsidR="0035456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HR (95% CI)</w:t>
            </w:r>
          </w:p>
        </w:tc>
        <w:tc>
          <w:tcPr>
            <w:tcW w:w="610" w:type="pct"/>
            <w:tcBorders>
              <w:top w:val="single" w:sz="12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D5BB1E" w14:textId="77777777" w:rsidR="0035456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P value</w:t>
            </w:r>
          </w:p>
        </w:tc>
      </w:tr>
      <w:tr w:rsidR="0035456A" w14:paraId="472D80E3" w14:textId="77777777" w:rsidTr="00ED2B62">
        <w:trPr>
          <w:jc w:val="center"/>
        </w:trPr>
        <w:tc>
          <w:tcPr>
            <w:tcW w:w="707" w:type="pct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2A6CDB" w14:textId="77777777" w:rsidR="0035456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OS</w:t>
            </w:r>
          </w:p>
        </w:tc>
        <w:tc>
          <w:tcPr>
            <w:tcW w:w="2676" w:type="pct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9F0511" w14:textId="77777777" w:rsidR="0035456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CBF-AML vs non-CBF/non-KMT2A (fully adjusted)</w:t>
            </w:r>
          </w:p>
        </w:tc>
        <w:tc>
          <w:tcPr>
            <w:tcW w:w="1007" w:type="pct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925284" w14:textId="77777777" w:rsidR="0035456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0.48 (0.26–0.88)</w:t>
            </w:r>
          </w:p>
        </w:tc>
        <w:tc>
          <w:tcPr>
            <w:tcW w:w="610" w:type="pct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7456A9" w14:textId="77777777" w:rsidR="0035456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0.017</w:t>
            </w:r>
          </w:p>
        </w:tc>
      </w:tr>
      <w:tr w:rsidR="0035456A" w14:paraId="7764B361" w14:textId="77777777" w:rsidTr="00ED2B62">
        <w:trPr>
          <w:jc w:val="center"/>
        </w:trPr>
        <w:tc>
          <w:tcPr>
            <w:tcW w:w="707" w:type="pct"/>
            <w:tcBorders>
              <w:top w:val="none" w:sz="0" w:space="0" w:color="000000"/>
              <w:left w:val="none" w:sz="0" w:space="0" w:color="000000"/>
              <w:bottom w:val="single" w:sz="12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B66918" w14:textId="77777777" w:rsidR="0035456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EFS</w:t>
            </w:r>
          </w:p>
        </w:tc>
        <w:tc>
          <w:tcPr>
            <w:tcW w:w="2676" w:type="pct"/>
            <w:tcBorders>
              <w:top w:val="none" w:sz="0" w:space="0" w:color="000000"/>
              <w:left w:val="none" w:sz="0" w:space="0" w:color="000000"/>
              <w:bottom w:val="single" w:sz="12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EA9562" w14:textId="77777777" w:rsidR="0035456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CBF-AML vs non-CBF/non-KMT2A (fully adjusted)</w:t>
            </w:r>
          </w:p>
        </w:tc>
        <w:tc>
          <w:tcPr>
            <w:tcW w:w="1007" w:type="pct"/>
            <w:tcBorders>
              <w:top w:val="none" w:sz="0" w:space="0" w:color="000000"/>
              <w:left w:val="none" w:sz="0" w:space="0" w:color="000000"/>
              <w:bottom w:val="single" w:sz="12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71BE60" w14:textId="77777777" w:rsidR="0035456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0.83 (0.54–1.29)</w:t>
            </w:r>
          </w:p>
        </w:tc>
        <w:tc>
          <w:tcPr>
            <w:tcW w:w="610" w:type="pct"/>
            <w:tcBorders>
              <w:top w:val="none" w:sz="0" w:space="0" w:color="000000"/>
              <w:left w:val="none" w:sz="0" w:space="0" w:color="000000"/>
              <w:bottom w:val="single" w:sz="12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A12066" w14:textId="77777777" w:rsidR="0035456A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0.415</w:t>
            </w:r>
          </w:p>
        </w:tc>
      </w:tr>
    </w:tbl>
    <w:p w14:paraId="2EC00462" w14:textId="77777777" w:rsidR="0035456A" w:rsidRPr="00ED2B62" w:rsidRDefault="00000000">
      <w:pPr>
        <w:rPr>
          <w:rFonts w:ascii="Times New Roman" w:hAnsi="Times New Roman" w:cs="Times New Roman"/>
          <w:sz w:val="18"/>
          <w:szCs w:val="18"/>
        </w:rPr>
      </w:pPr>
      <w:r w:rsidRPr="00ED2B62">
        <w:rPr>
          <w:rFonts w:ascii="Times New Roman" w:hAnsi="Times New Roman" w:cs="Times New Roman"/>
          <w:sz w:val="18"/>
          <w:szCs w:val="18"/>
        </w:rPr>
        <w:t>Complete-case analysis: n = 295; EFS events = 105; OS events = 64. Models were adjusted for age, WBC, gender, treatment protocol, HSCT in first CR, FLT3-ITD mutation, and NPM1 mutation.</w:t>
      </w:r>
    </w:p>
    <w:sectPr w:rsidR="0035456A" w:rsidRPr="00ED2B62" w:rsidSect="00747CCE">
      <w:type w:val="continuous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E925FD"/>
    <w:multiLevelType w:val="multilevel"/>
    <w:tmpl w:val="88F45F08"/>
    <w:lvl w:ilvl="0">
      <w:start w:val="1"/>
      <w:numFmt w:val="decimal"/>
      <w:pStyle w:val="1"/>
      <w:lvlText w:val="%1."/>
      <w:lvlJc w:val="left"/>
      <w:pPr>
        <w:ind w:left="360" w:hanging="360"/>
      </w:pPr>
    </w:lvl>
    <w:lvl w:ilvl="1">
      <w:start w:val="1"/>
      <w:numFmt w:val="decimal"/>
      <w:pStyle w:val="2"/>
      <w:lvlText w:val="%1.%2."/>
      <w:lvlJc w:val="left"/>
      <w:pPr>
        <w:ind w:left="792" w:hanging="432"/>
      </w:pPr>
    </w:lvl>
    <w:lvl w:ilvl="2">
      <w:start w:val="1"/>
      <w:numFmt w:val="decimal"/>
      <w:pStyle w:val="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5B882B35"/>
    <w:multiLevelType w:val="multilevel"/>
    <w:tmpl w:val="6F30E74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5EFC3234"/>
    <w:multiLevelType w:val="multilevel"/>
    <w:tmpl w:val="0A86311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719789691">
    <w:abstractNumId w:val="1"/>
  </w:num>
  <w:num w:numId="2" w16cid:durableId="408842839">
    <w:abstractNumId w:val="2"/>
  </w:num>
  <w:num w:numId="3" w16cid:durableId="9919054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6"/>
  <w:doNotDisplayPageBoundaries/>
  <w:bordersDoNotSurroundHeader/>
  <w:bordersDoNotSurroundFooter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379D"/>
    <w:rsid w:val="00036527"/>
    <w:rsid w:val="00073835"/>
    <w:rsid w:val="001379FE"/>
    <w:rsid w:val="001C0A13"/>
    <w:rsid w:val="001D75AB"/>
    <w:rsid w:val="002A5662"/>
    <w:rsid w:val="0035456A"/>
    <w:rsid w:val="0035500D"/>
    <w:rsid w:val="00362E65"/>
    <w:rsid w:val="004158F9"/>
    <w:rsid w:val="00457CF1"/>
    <w:rsid w:val="00747CCE"/>
    <w:rsid w:val="007B3E96"/>
    <w:rsid w:val="008F1F48"/>
    <w:rsid w:val="00901463"/>
    <w:rsid w:val="00946CB3"/>
    <w:rsid w:val="00AE18EF"/>
    <w:rsid w:val="00AE1BDD"/>
    <w:rsid w:val="00AF0A28"/>
    <w:rsid w:val="00B3547C"/>
    <w:rsid w:val="00B4379D"/>
    <w:rsid w:val="00C27329"/>
    <w:rsid w:val="00C31EEB"/>
    <w:rsid w:val="00ED2B62"/>
    <w:rsid w:val="00F12158"/>
    <w:rsid w:val="00FB63E7"/>
    <w:rsid w:val="00FC5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7422E848"/>
  <w14:defaultImageDpi w14:val="300"/>
  <w15:docId w15:val="{82A812A4-2F41-F746-AAB1-47BA7D9E84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62E65"/>
    <w:pPr>
      <w:keepNext/>
      <w:keepLines/>
      <w:numPr>
        <w:numId w:val="3"/>
      </w:numPr>
      <w:pBdr>
        <w:bottom w:val="single" w:sz="4" w:space="1" w:color="auto"/>
      </w:pBdr>
      <w:spacing w:before="480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62E65"/>
    <w:pPr>
      <w:keepNext/>
      <w:keepLines/>
      <w:numPr>
        <w:ilvl w:val="1"/>
        <w:numId w:val="3"/>
      </w:numPr>
      <w:spacing w:before="20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62E65"/>
    <w:pPr>
      <w:keepNext/>
      <w:keepLines/>
      <w:numPr>
        <w:ilvl w:val="2"/>
        <w:numId w:val="3"/>
      </w:numPr>
      <w:spacing w:before="200"/>
      <w:outlineLvl w:val="2"/>
    </w:pPr>
    <w:rPr>
      <w:rFonts w:asciiTheme="majorHAnsi" w:eastAsiaTheme="majorEastAsia" w:hAnsiTheme="majorHAnsi" w:cstheme="majorBidi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要点1"/>
    <w:basedOn w:val="a0"/>
    <w:uiPriority w:val="1"/>
    <w:qFormat/>
    <w:rsid w:val="007B3E96"/>
    <w:rPr>
      <w:b/>
    </w:rPr>
  </w:style>
  <w:style w:type="paragraph" w:customStyle="1" w:styleId="centered">
    <w:name w:val="centered"/>
    <w:basedOn w:val="a"/>
    <w:qFormat/>
    <w:rsid w:val="001D75AB"/>
    <w:pPr>
      <w:jc w:val="center"/>
    </w:pPr>
  </w:style>
  <w:style w:type="table" w:customStyle="1" w:styleId="tabletemplate">
    <w:name w:val="table_template"/>
    <w:basedOn w:val="a1"/>
    <w:uiPriority w:val="59"/>
    <w:rsid w:val="00F12158"/>
    <w:pPr>
      <w:jc w:val="right"/>
    </w:pPr>
    <w:tblPr>
      <w:jc w:val="center"/>
      <w:tblBorders>
        <w:top w:val="single" w:sz="8" w:space="0" w:color="auto"/>
        <w:bottom w:val="single" w:sz="8" w:space="0" w:color="auto"/>
        <w:insideH w:val="single" w:sz="8" w:space="0" w:color="auto"/>
      </w:tblBorders>
    </w:tblPr>
    <w:trPr>
      <w:jc w:val="center"/>
    </w:trPr>
    <w:tblStylePr w:type="firstRow">
      <w:rPr>
        <w:b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-2">
    <w:name w:val="Light List Accent 2"/>
    <w:basedOn w:val="a1"/>
    <w:uiPriority w:val="61"/>
    <w:rsid w:val="00FC557F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character" w:customStyle="1" w:styleId="10">
    <w:name w:val="标题 1 字符"/>
    <w:basedOn w:val="a0"/>
    <w:link w:val="1"/>
    <w:uiPriority w:val="9"/>
    <w:rsid w:val="00362E65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20">
    <w:name w:val="标题 2 字符"/>
    <w:basedOn w:val="a0"/>
    <w:link w:val="2"/>
    <w:uiPriority w:val="9"/>
    <w:semiHidden/>
    <w:rsid w:val="00362E65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30">
    <w:name w:val="标题 3 字符"/>
    <w:basedOn w:val="a0"/>
    <w:link w:val="3"/>
    <w:uiPriority w:val="9"/>
    <w:semiHidden/>
    <w:rsid w:val="00362E65"/>
    <w:rPr>
      <w:rFonts w:asciiTheme="majorHAnsi" w:eastAsiaTheme="majorEastAsia" w:hAnsiTheme="majorHAnsi" w:cstheme="majorBidi"/>
      <w:b/>
      <w:bCs/>
    </w:rPr>
  </w:style>
  <w:style w:type="paragraph" w:customStyle="1" w:styleId="ImageCaption">
    <w:name w:val="Image Caption"/>
    <w:basedOn w:val="a"/>
    <w:qFormat/>
    <w:rsid w:val="00AE18EF"/>
    <w:pPr>
      <w:jc w:val="center"/>
    </w:pPr>
    <w:rPr>
      <w:b/>
      <w:i/>
    </w:rPr>
  </w:style>
  <w:style w:type="paragraph" w:customStyle="1" w:styleId="TableCaption">
    <w:name w:val="Table Caption"/>
    <w:basedOn w:val="ImageCaption"/>
    <w:qFormat/>
    <w:rsid w:val="00AE18EF"/>
  </w:style>
  <w:style w:type="table" w:styleId="a3">
    <w:name w:val="Table Professional"/>
    <w:basedOn w:val="a1"/>
    <w:uiPriority w:val="99"/>
    <w:semiHidden/>
    <w:unhideWhenUsed/>
    <w:rsid w:val="00C31EE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shd w:val="solid" w:color="000000" w:fill="FFFFFF"/>
      </w:tcPr>
    </w:tblStylePr>
  </w:style>
  <w:style w:type="paragraph" w:styleId="TOC1">
    <w:name w:val="toc 1"/>
    <w:basedOn w:val="a"/>
    <w:next w:val="a"/>
    <w:autoRedefine/>
    <w:uiPriority w:val="39"/>
    <w:unhideWhenUsed/>
    <w:rsid w:val="00FB63E7"/>
    <w:pPr>
      <w:spacing w:after="100"/>
    </w:pPr>
  </w:style>
  <w:style w:type="paragraph" w:styleId="TOC2">
    <w:name w:val="toc 2"/>
    <w:basedOn w:val="a"/>
    <w:next w:val="a"/>
    <w:autoRedefine/>
    <w:uiPriority w:val="39"/>
    <w:unhideWhenUsed/>
    <w:rsid w:val="00FB63E7"/>
    <w:pPr>
      <w:spacing w:after="100"/>
      <w:ind w:left="240"/>
    </w:pPr>
  </w:style>
  <w:style w:type="paragraph" w:styleId="a4">
    <w:name w:val="Balloon Text"/>
    <w:basedOn w:val="a"/>
    <w:link w:val="a5"/>
    <w:uiPriority w:val="99"/>
    <w:semiHidden/>
    <w:unhideWhenUsed/>
    <w:rsid w:val="00FB63E7"/>
    <w:rPr>
      <w:rFonts w:ascii="Lucida Grande" w:hAnsi="Lucida Grande"/>
      <w:sz w:val="18"/>
      <w:szCs w:val="18"/>
    </w:rPr>
  </w:style>
  <w:style w:type="character" w:customStyle="1" w:styleId="a5">
    <w:name w:val="批注框文本 字符"/>
    <w:basedOn w:val="a0"/>
    <w:link w:val="a4"/>
    <w:uiPriority w:val="99"/>
    <w:semiHidden/>
    <w:rsid w:val="00FB63E7"/>
    <w:rPr>
      <w:rFonts w:ascii="Lucida Grande" w:hAnsi="Lucida Grande"/>
      <w:sz w:val="18"/>
      <w:szCs w:val="18"/>
    </w:rPr>
  </w:style>
  <w:style w:type="character" w:customStyle="1" w:styleId="referenceid">
    <w:name w:val="reference_id"/>
    <w:basedOn w:val="a0"/>
    <w:uiPriority w:val="1"/>
    <w:rsid w:val="00457CF1"/>
    <w:rPr>
      <w:vertAlign w:val="superscript"/>
    </w:rPr>
  </w:style>
  <w:style w:type="paragraph" w:customStyle="1" w:styleId="graphictitle">
    <w:name w:val="graphic title"/>
    <w:basedOn w:val="ImageCaption"/>
    <w:next w:val="a"/>
    <w:rsid w:val="0035500D"/>
  </w:style>
  <w:style w:type="paragraph" w:customStyle="1" w:styleId="tabletitle">
    <w:name w:val="table title"/>
    <w:basedOn w:val="TableCaption"/>
    <w:next w:val="a"/>
    <w:rsid w:val="009014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70</Words>
  <Characters>400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469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4721</cp:lastModifiedBy>
  <cp:revision>11</cp:revision>
  <dcterms:created xsi:type="dcterms:W3CDTF">2017-02-28T11:18:00Z</dcterms:created>
  <dcterms:modified xsi:type="dcterms:W3CDTF">2026-10-05T06:28:00Z</dcterms:modified>
  <cp:category/>
</cp:coreProperties>
</file>