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CC401" w14:textId="77777777" w:rsidR="002C7CEE" w:rsidRDefault="002C7CEE" w:rsidP="002C7CE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4419F0">
        <w:rPr>
          <w:rFonts w:ascii="Times New Roman" w:hAnsi="Times New Roman" w:cs="Times New Roman"/>
          <w:b/>
          <w:bCs/>
          <w:sz w:val="20"/>
          <w:szCs w:val="20"/>
        </w:rPr>
        <w:t xml:space="preserve">Table 1. </w:t>
      </w:r>
      <w:r w:rsidRPr="00CC7D7E">
        <w:rPr>
          <w:rFonts w:ascii="Times New Roman" w:hAnsi="Times New Roman" w:cs="Times New Roman"/>
          <w:sz w:val="20"/>
          <w:szCs w:val="20"/>
        </w:rPr>
        <w:t>Cost utility results of pneumococcal vaccination versus no vaccination</w:t>
      </w:r>
    </w:p>
    <w:tbl>
      <w:tblPr>
        <w:tblW w:w="9185" w:type="dxa"/>
        <w:jc w:val="center"/>
        <w:tblLook w:val="04A0" w:firstRow="1" w:lastRow="0" w:firstColumn="1" w:lastColumn="0" w:noHBand="0" w:noVBand="1"/>
      </w:tblPr>
      <w:tblGrid>
        <w:gridCol w:w="1887"/>
        <w:gridCol w:w="1349"/>
        <w:gridCol w:w="1356"/>
        <w:gridCol w:w="1474"/>
        <w:gridCol w:w="1474"/>
        <w:gridCol w:w="1645"/>
      </w:tblGrid>
      <w:tr w:rsidR="002C7CEE" w:rsidRPr="00C4565B" w14:paraId="2FA91E99" w14:textId="77777777" w:rsidTr="00A769B3">
        <w:trPr>
          <w:trHeight w:val="803"/>
          <w:jc w:val="center"/>
        </w:trPr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8236B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Strategy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039D89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Cost (P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H</w:t>
            </w:r>
            <w:r w:rsidRPr="00C45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P) per person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BF4631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Incremental Cost (P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H</w:t>
            </w:r>
            <w:r w:rsidRPr="00C45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P)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4B332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Effectiveness / QALY per person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8B667F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Incremental Effectiveness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E7EE2D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ICER</w:t>
            </w:r>
          </w:p>
        </w:tc>
      </w:tr>
      <w:tr w:rsidR="002C7CEE" w:rsidRPr="00C4565B" w14:paraId="54544FE8" w14:textId="77777777" w:rsidTr="00A769B3">
        <w:trPr>
          <w:trHeight w:val="279"/>
          <w:jc w:val="center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79CF1" w14:textId="77777777" w:rsidR="002C7CEE" w:rsidRPr="00C4565B" w:rsidRDefault="002C7CEE" w:rsidP="00A76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No Vaccine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C765B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300.4498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572B9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F122E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  <w:t>7.3975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922A2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29C56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</w:pPr>
          </w:p>
        </w:tc>
      </w:tr>
      <w:tr w:rsidR="002C7CEE" w:rsidRPr="00C4565B" w14:paraId="343750F8" w14:textId="77777777" w:rsidTr="00A769B3">
        <w:trPr>
          <w:trHeight w:val="279"/>
          <w:jc w:val="center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A47C1" w14:textId="77777777" w:rsidR="002C7CEE" w:rsidRPr="00C4565B" w:rsidRDefault="002C7CEE" w:rsidP="00A76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PPV23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F9419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794.4299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16CE2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  <w:t>493.98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ADFDC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7.4840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AD8E2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  <w:t>0.0865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F2766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  <w:t>5,710.75</w:t>
            </w:r>
          </w:p>
        </w:tc>
      </w:tr>
      <w:tr w:rsidR="002C7CEE" w:rsidRPr="00C4565B" w14:paraId="5885EE0A" w14:textId="77777777" w:rsidTr="00A769B3">
        <w:trPr>
          <w:trHeight w:val="279"/>
          <w:jc w:val="center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9F690" w14:textId="77777777" w:rsidR="002C7CEE" w:rsidRPr="00C4565B" w:rsidRDefault="002C7CEE" w:rsidP="00A76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 xml:space="preserve">PCV13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+</w:t>
            </w: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 xml:space="preserve"> PPV23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4BC31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1,588.9692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48164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  <w:t>1,288.52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487C9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7.4643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9F52D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  <w:t>0.0668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F79F1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  <w:t>19,289.21</w:t>
            </w:r>
          </w:p>
        </w:tc>
      </w:tr>
      <w:tr w:rsidR="002C7CEE" w:rsidRPr="00C4565B" w14:paraId="29A2016C" w14:textId="77777777" w:rsidTr="00A769B3">
        <w:trPr>
          <w:trHeight w:val="279"/>
          <w:jc w:val="center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9D29F" w14:textId="77777777" w:rsidR="002C7CEE" w:rsidRPr="00C4565B" w:rsidRDefault="002C7CEE" w:rsidP="00A76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 xml:space="preserve">PCV15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+</w:t>
            </w: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 xml:space="preserve"> PPV23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1E133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1,867.1692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92749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  <w:t>1,566.72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4F97A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7.4643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3B4FB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  <w:t>0.0668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2DE2B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  <w:t>23,453.88</w:t>
            </w:r>
          </w:p>
        </w:tc>
      </w:tr>
    </w:tbl>
    <w:p w14:paraId="471D51FE" w14:textId="77777777" w:rsidR="002C7CEE" w:rsidRDefault="002C7CEE" w:rsidP="002C7CE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4ADF5B3C" w14:textId="2B915965" w:rsidR="002C7CEE" w:rsidRPr="00CC7D7E" w:rsidRDefault="002C7CEE" w:rsidP="002C7CE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ICER, incremental cost-effectiveness ratio; QALY, quality-adjusted life years; PCV, pneumococcal conjugate vaccine; PHP, Philippine peso; </w:t>
      </w:r>
      <w:r w:rsidRPr="00BC5FDA">
        <w:rPr>
          <w:rFonts w:ascii="Times New Roman" w:hAnsi="Times New Roman" w:cs="Times New Roman"/>
          <w:sz w:val="20"/>
          <w:szCs w:val="20"/>
        </w:rPr>
        <w:t>PPV23, 23-valent pneumococcal polysaccharide vaccine (Pneumovax 23®); PCV13, 13 valent pneumococcal conjugate vaccine (Prevnar 13 ®); PCV15, 15-valent pneumococcal conjugate vaccine (</w:t>
      </w:r>
      <w:proofErr w:type="spellStart"/>
      <w:r w:rsidRPr="00BC5FDA">
        <w:rPr>
          <w:rFonts w:ascii="Times New Roman" w:hAnsi="Times New Roman" w:cs="Times New Roman"/>
          <w:sz w:val="20"/>
          <w:szCs w:val="20"/>
        </w:rPr>
        <w:t>Vaxneuvance</w:t>
      </w:r>
      <w:proofErr w:type="spellEnd"/>
      <w:r w:rsidRPr="00BC5FDA">
        <w:rPr>
          <w:rFonts w:ascii="Times New Roman" w:hAnsi="Times New Roman" w:cs="Times New Roman"/>
          <w:sz w:val="20"/>
          <w:szCs w:val="20"/>
        </w:rPr>
        <w:t xml:space="preserve"> ®)</w:t>
      </w:r>
    </w:p>
    <w:p w14:paraId="2A3BA9B9" w14:textId="0A02C465" w:rsidR="002C7CEE" w:rsidRDefault="002C7CEE">
      <w:r>
        <w:br w:type="page"/>
      </w:r>
    </w:p>
    <w:p w14:paraId="58F7D444" w14:textId="77777777" w:rsidR="002C7CEE" w:rsidRDefault="002C7CEE" w:rsidP="002C7CEE">
      <w:pPr>
        <w:rPr>
          <w:rFonts w:ascii="Times New Roman" w:hAnsi="Times New Roman" w:cs="Times New Roman"/>
          <w:sz w:val="20"/>
          <w:szCs w:val="20"/>
        </w:rPr>
      </w:pPr>
      <w:r w:rsidRPr="004419F0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2.</w:t>
      </w:r>
      <w:r w:rsidRPr="00CC7D7E">
        <w:rPr>
          <w:rFonts w:ascii="Times New Roman" w:hAnsi="Times New Roman" w:cs="Times New Roman"/>
          <w:sz w:val="20"/>
          <w:szCs w:val="20"/>
        </w:rPr>
        <w:t xml:space="preserve"> Cost-utility analysis results comparing vaccination interventions versus each other</w:t>
      </w:r>
    </w:p>
    <w:tbl>
      <w:tblPr>
        <w:tblW w:w="10331" w:type="dxa"/>
        <w:tblLook w:val="04A0" w:firstRow="1" w:lastRow="0" w:firstColumn="1" w:lastColumn="0" w:noHBand="0" w:noVBand="1"/>
      </w:tblPr>
      <w:tblGrid>
        <w:gridCol w:w="2530"/>
        <w:gridCol w:w="1425"/>
        <w:gridCol w:w="1327"/>
        <w:gridCol w:w="1103"/>
        <w:gridCol w:w="3946"/>
      </w:tblGrid>
      <w:tr w:rsidR="002C7CEE" w:rsidRPr="00C4565B" w14:paraId="1C31571E" w14:textId="77777777" w:rsidTr="00A769B3">
        <w:trPr>
          <w:trHeight w:val="778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70A32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Strategy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6F03AB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Incremental Cost (P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H</w:t>
            </w:r>
            <w:r w:rsidRPr="00C45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P)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EC995A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Incremental Effectiveness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C3F08E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ICER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 xml:space="preserve"> </w:t>
            </w:r>
          </w:p>
        </w:tc>
        <w:tc>
          <w:tcPr>
            <w:tcW w:w="3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F04FC8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Interpretation</w:t>
            </w:r>
          </w:p>
        </w:tc>
      </w:tr>
      <w:tr w:rsidR="002C7CEE" w:rsidRPr="00C4565B" w14:paraId="0B350BEF" w14:textId="77777777" w:rsidTr="00A769B3">
        <w:trPr>
          <w:trHeight w:val="270"/>
        </w:trPr>
        <w:tc>
          <w:tcPr>
            <w:tcW w:w="2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7DADD" w14:textId="77777777" w:rsidR="002C7CEE" w:rsidRPr="00C4565B" w:rsidRDefault="002C7CEE" w:rsidP="00A76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41644" w14:textId="77777777" w:rsidR="002C7CEE" w:rsidRPr="00C4565B" w:rsidRDefault="002C7CEE" w:rsidP="00A76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72192" w14:textId="77777777" w:rsidR="002C7CEE" w:rsidRPr="00C4565B" w:rsidRDefault="002C7CEE" w:rsidP="00A76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FA30C" w14:textId="77777777" w:rsidR="002C7CEE" w:rsidRPr="00C4565B" w:rsidRDefault="002C7CEE" w:rsidP="00A76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 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EE85D" w14:textId="77777777" w:rsidR="002C7CEE" w:rsidRPr="00C4565B" w:rsidRDefault="002C7CEE" w:rsidP="00A76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 </w:t>
            </w:r>
          </w:p>
        </w:tc>
      </w:tr>
      <w:tr w:rsidR="002C7CEE" w:rsidRPr="00C4565B" w14:paraId="004AB523" w14:textId="77777777" w:rsidTr="00A769B3">
        <w:trPr>
          <w:trHeight w:val="496"/>
        </w:trPr>
        <w:tc>
          <w:tcPr>
            <w:tcW w:w="2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782A1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PPV23 vs PCV13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 xml:space="preserve"> + P</w:t>
            </w: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PV23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B13CF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-794.54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3C451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0.02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F2248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-40,331.94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D2E93D" w14:textId="77777777" w:rsidR="002C7CEE" w:rsidRPr="000B778C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0B77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" w:eastAsia="en-PH"/>
                <w14:ligatures w14:val="none"/>
              </w:rPr>
              <w:t>PPV23 is cheaper and more effective. ICER is below WTP. Cost-saving</w:t>
            </w:r>
          </w:p>
        </w:tc>
      </w:tr>
      <w:tr w:rsidR="002C7CEE" w:rsidRPr="00C4565B" w14:paraId="5966BF8E" w14:textId="77777777" w:rsidTr="00A769B3">
        <w:trPr>
          <w:trHeight w:val="496"/>
        </w:trPr>
        <w:tc>
          <w:tcPr>
            <w:tcW w:w="2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3A960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PPV23 vs PCV15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 xml:space="preserve"> +</w:t>
            </w: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 xml:space="preserve"> PPV23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5A16B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-1,072.74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E4A0F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0.02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BE02B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-54,453.77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A3865E" w14:textId="77777777" w:rsidR="002C7CEE" w:rsidRPr="000B778C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0B77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" w:eastAsia="en-PH"/>
                <w14:ligatures w14:val="none"/>
              </w:rPr>
              <w:t>PPV23 is cheaper and more effective. ICER is below WTP. Cost-saving</w:t>
            </w:r>
          </w:p>
        </w:tc>
      </w:tr>
      <w:tr w:rsidR="002C7CEE" w:rsidRPr="00C4565B" w14:paraId="5BF74B4C" w14:textId="77777777" w:rsidTr="00A769B3">
        <w:trPr>
          <w:trHeight w:val="270"/>
        </w:trPr>
        <w:tc>
          <w:tcPr>
            <w:tcW w:w="2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F8AA5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6B08A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F5462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4FA8E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4D1A50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</w:p>
        </w:tc>
      </w:tr>
      <w:tr w:rsidR="002C7CEE" w:rsidRPr="00C4565B" w14:paraId="68CFDBBF" w14:textId="77777777" w:rsidTr="00A769B3">
        <w:trPr>
          <w:trHeight w:val="496"/>
        </w:trPr>
        <w:tc>
          <w:tcPr>
            <w:tcW w:w="2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09374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PCV13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 xml:space="preserve"> + </w:t>
            </w: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PPV23 vs PPV23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591BF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794.54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5269A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-0.02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6B019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-40,331.94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9E73DD" w14:textId="77777777" w:rsidR="002C7CEE" w:rsidRPr="000B778C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0B77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" w:eastAsia="en-PH"/>
                <w14:ligatures w14:val="none"/>
              </w:rPr>
              <w:t xml:space="preserve">PCV13 &amp; PPV23 </w:t>
            </w:r>
            <w:proofErr w:type="gramStart"/>
            <w:r w:rsidRPr="000B77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" w:eastAsia="en-PH"/>
                <w14:ligatures w14:val="none"/>
              </w:rPr>
              <w:t>is</w:t>
            </w:r>
            <w:proofErr w:type="gramEnd"/>
            <w:r w:rsidRPr="000B77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" w:eastAsia="en-PH"/>
                <w14:ligatures w14:val="none"/>
              </w:rPr>
              <w:t xml:space="preserve"> less effective and costly but still within WTP</w:t>
            </w:r>
          </w:p>
        </w:tc>
      </w:tr>
      <w:tr w:rsidR="002C7CEE" w:rsidRPr="00C4565B" w14:paraId="27FD6D60" w14:textId="77777777" w:rsidTr="00A769B3">
        <w:trPr>
          <w:trHeight w:val="496"/>
        </w:trPr>
        <w:tc>
          <w:tcPr>
            <w:tcW w:w="2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E0EE6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  <w:t xml:space="preserve">PCV13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  <w:t>+</w:t>
            </w:r>
            <w:r w:rsidRPr="00C456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  <w:t xml:space="preserve"> PPV23 vs PCV15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  <w:t>+</w:t>
            </w:r>
            <w:r w:rsidRPr="00C456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  <w:t>PPV23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E3F3B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-278.20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CA4AF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0.00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696C8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-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633BE5" w14:textId="77777777" w:rsidR="002C7CEE" w:rsidRPr="000B778C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0B77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There is no difference in effectiveness. PCV13 and PPV23 is less costly.</w:t>
            </w:r>
          </w:p>
        </w:tc>
      </w:tr>
      <w:tr w:rsidR="002C7CEE" w:rsidRPr="00C4565B" w14:paraId="7A9636F8" w14:textId="77777777" w:rsidTr="00A769B3">
        <w:trPr>
          <w:trHeight w:val="270"/>
        </w:trPr>
        <w:tc>
          <w:tcPr>
            <w:tcW w:w="2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9C3A8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3DE52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4C4E8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2DF4E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9DAA2C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</w:p>
        </w:tc>
      </w:tr>
      <w:tr w:rsidR="002C7CEE" w:rsidRPr="00C4565B" w14:paraId="73EC5E8A" w14:textId="77777777" w:rsidTr="00A769B3">
        <w:trPr>
          <w:trHeight w:val="496"/>
        </w:trPr>
        <w:tc>
          <w:tcPr>
            <w:tcW w:w="2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7B1E4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  <w:t>PCV15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  <w:t xml:space="preserve"> +</w:t>
            </w:r>
            <w:r w:rsidRPr="00C456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  <w:t xml:space="preserve"> PPV23 vs PPV23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063F3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1,072.74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73F50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-0.02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4B853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-54,453.77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0474E" w14:textId="77777777" w:rsidR="002C7CEE" w:rsidRPr="000B778C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0B77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" w:eastAsia="en-PH"/>
                <w14:ligatures w14:val="none"/>
              </w:rPr>
              <w:t xml:space="preserve">PCV15 &amp; PPV23 </w:t>
            </w:r>
            <w:proofErr w:type="gramStart"/>
            <w:r w:rsidRPr="000B77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" w:eastAsia="en-PH"/>
                <w14:ligatures w14:val="none"/>
              </w:rPr>
              <w:t>is</w:t>
            </w:r>
            <w:proofErr w:type="gramEnd"/>
            <w:r w:rsidRPr="000B77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" w:eastAsia="en-PH"/>
                <w14:ligatures w14:val="none"/>
              </w:rPr>
              <w:t xml:space="preserve"> less effective and costly but still within WTP</w:t>
            </w:r>
          </w:p>
        </w:tc>
      </w:tr>
      <w:tr w:rsidR="002C7CEE" w:rsidRPr="00C4565B" w14:paraId="3F3F9451" w14:textId="77777777" w:rsidTr="00A769B3">
        <w:trPr>
          <w:trHeight w:val="496"/>
        </w:trPr>
        <w:tc>
          <w:tcPr>
            <w:tcW w:w="2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3C0DA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  <w:t xml:space="preserve">PCV15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  <w:t>+</w:t>
            </w:r>
            <w:r w:rsidRPr="00C456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  <w:t xml:space="preserve"> PPV23 vs PCV13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  <w:t>+</w:t>
            </w:r>
            <w:r w:rsidRPr="00C456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PH" w:eastAsia="en-PH"/>
                <w14:ligatures w14:val="none"/>
              </w:rPr>
              <w:t xml:space="preserve"> PPV23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A5A9E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278.20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316B3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0.00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A8673" w14:textId="77777777" w:rsidR="002C7CEE" w:rsidRPr="00C4565B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C4565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-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84D72C" w14:textId="77777777" w:rsidR="002C7CEE" w:rsidRPr="000B778C" w:rsidRDefault="002C7CEE" w:rsidP="00A7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</w:pPr>
            <w:r w:rsidRPr="000B778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PH" w:eastAsia="en-PH"/>
                <w14:ligatures w14:val="none"/>
              </w:rPr>
              <w:t>There is no difference in effectiveness. PCV15 and PPV23 is costly.</w:t>
            </w:r>
          </w:p>
        </w:tc>
      </w:tr>
    </w:tbl>
    <w:p w14:paraId="0529BF78" w14:textId="77777777" w:rsidR="002C7CEE" w:rsidRDefault="002C7CEE" w:rsidP="002C7CE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EF7D00">
        <w:rPr>
          <w:rFonts w:ascii="Times New Roman" w:hAnsi="Times New Roman" w:cs="Times New Roman"/>
          <w:sz w:val="20"/>
          <w:szCs w:val="20"/>
        </w:rPr>
        <w:t>PPV23, 23-valent pneumococcal polysaccharide vaccine (Pneumovax 23®); PCV13, 13 valent pneumococcal conjugate vaccine (Prevnar 13 ®); PCV15, 15-valent pneumococcal conjugate vaccine (</w:t>
      </w:r>
      <w:proofErr w:type="spellStart"/>
      <w:r w:rsidRPr="00EF7D00">
        <w:rPr>
          <w:rFonts w:ascii="Times New Roman" w:hAnsi="Times New Roman" w:cs="Times New Roman"/>
          <w:sz w:val="20"/>
          <w:szCs w:val="20"/>
        </w:rPr>
        <w:t>Vaxneuvance</w:t>
      </w:r>
      <w:proofErr w:type="spellEnd"/>
      <w:r w:rsidRPr="00EF7D00">
        <w:rPr>
          <w:rFonts w:ascii="Times New Roman" w:hAnsi="Times New Roman" w:cs="Times New Roman"/>
          <w:sz w:val="20"/>
          <w:szCs w:val="20"/>
        </w:rPr>
        <w:t xml:space="preserve"> ®)</w:t>
      </w:r>
      <w:r>
        <w:rPr>
          <w:rFonts w:ascii="Times New Roman" w:hAnsi="Times New Roman" w:cs="Times New Roman"/>
          <w:sz w:val="20"/>
          <w:szCs w:val="20"/>
        </w:rPr>
        <w:t>; ICER, incremental cost-effectiveness ratio; PHP, Philippine peso; QALY, quality adjusted life-years; WTP, willingness-to-pay</w:t>
      </w:r>
    </w:p>
    <w:p w14:paraId="27351B1A" w14:textId="77777777" w:rsidR="00455E8B" w:rsidRPr="002C7CEE" w:rsidRDefault="00455E8B" w:rsidP="002C7CEE"/>
    <w:sectPr w:rsidR="00455E8B" w:rsidRPr="002C7CEE" w:rsidSect="00395225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CEE"/>
    <w:rsid w:val="002C7CEE"/>
    <w:rsid w:val="002D443A"/>
    <w:rsid w:val="00395225"/>
    <w:rsid w:val="004513C4"/>
    <w:rsid w:val="00455E8B"/>
    <w:rsid w:val="004873E7"/>
    <w:rsid w:val="00500323"/>
    <w:rsid w:val="007029C1"/>
    <w:rsid w:val="0073525D"/>
    <w:rsid w:val="007A5450"/>
    <w:rsid w:val="00801FBE"/>
    <w:rsid w:val="008F5E7D"/>
    <w:rsid w:val="00B525BF"/>
    <w:rsid w:val="00D00B95"/>
    <w:rsid w:val="00E72998"/>
    <w:rsid w:val="00F7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5C281"/>
  <w15:chartTrackingRefBased/>
  <w15:docId w15:val="{48B935F3-63F4-4B73-8911-D70BEB53D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CEE"/>
  </w:style>
  <w:style w:type="paragraph" w:styleId="Heading1">
    <w:name w:val="heading 1"/>
    <w:basedOn w:val="Normal"/>
    <w:next w:val="Normal"/>
    <w:link w:val="Heading1Char"/>
    <w:uiPriority w:val="9"/>
    <w:qFormat/>
    <w:rsid w:val="002C7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C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C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C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C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C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C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C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C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C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C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C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C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C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C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C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C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C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C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C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C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C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C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1655</Characters>
  <Application>Microsoft Office Word</Application>
  <DocSecurity>0</DocSecurity>
  <Lines>13</Lines>
  <Paragraphs>3</Paragraphs>
  <ScaleCrop>false</ScaleCrop>
  <Company>Universitaet Luzern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Raguindin Peter Francis</dc:creator>
  <cp:keywords/>
  <dc:description/>
  <cp:lastModifiedBy>Raguindin Peter Francis</cp:lastModifiedBy>
  <cp:revision>2</cp:revision>
  <dcterms:created xsi:type="dcterms:W3CDTF">2026-10-04T17:29:00Z</dcterms:created>
  <dcterms:modified xsi:type="dcterms:W3CDTF">2026-10-04T17:29:00Z</dcterms:modified>
</cp:coreProperties>
</file>