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686D4" w14:textId="11AFEA7C" w:rsidR="00E6545A" w:rsidRPr="00C82625" w:rsidRDefault="00E6545A" w:rsidP="00E6545A">
      <w:pPr>
        <w:shd w:val="clear" w:color="auto" w:fill="FCFCFC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</w:rPr>
      </w:pPr>
      <w:r w:rsidRPr="00C82625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</w:rPr>
        <w:t>Survey Form for Identifying Priority Clinical Topics and Educational Needs in Family Medicine</w:t>
      </w:r>
    </w:p>
    <w:p w14:paraId="08CDCD34" w14:textId="77777777" w:rsidR="00E6545A" w:rsidRPr="00C82625" w:rsidRDefault="00E6545A" w:rsidP="00E6545A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C8262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Section 1: Selection of Priority Clinical Topics</w:t>
      </w:r>
    </w:p>
    <w:p w14:paraId="5A45E7C8" w14:textId="77777777" w:rsidR="00E6545A" w:rsidRPr="00C82625" w:rsidRDefault="00E6545A" w:rsidP="00E6545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8262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Instructions:</w:t>
      </w:r>
      <w:r w:rsidRPr="00C8262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Based on your routine clinical practice, please select the six clinical topics you consider most important for continuing medical education (CME) sessions in Family Medicine.</w:t>
      </w:r>
    </w:p>
    <w:p w14:paraId="46D9BDB8" w14:textId="77777777" w:rsidR="00E6545A" w:rsidRPr="00C82625" w:rsidRDefault="00E6545A" w:rsidP="00E6545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8262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Question 1. Which clinical conditions would you prioritize for CME sessions?</w:t>
      </w:r>
    </w:p>
    <w:p w14:paraId="2A50226C" w14:textId="24C35D55" w:rsidR="00E6545A" w:rsidRPr="00682183" w:rsidRDefault="00E6545A" w:rsidP="00E6545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82625">
        <w:rPr>
          <w:rFonts w:ascii="Times New Roman" w:eastAsia="Times New Roman" w:hAnsi="Times New Roman" w:cs="Times New Roman"/>
          <w:color w:val="0D0D0D"/>
          <w:sz w:val="24"/>
          <w:szCs w:val="24"/>
        </w:rPr>
        <w:t>Please select up to six options.</w:t>
      </w:r>
    </w:p>
    <w:p w14:paraId="3F441192" w14:textId="18254F25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Asthma</w:t>
      </w:r>
    </w:p>
    <w:p w14:paraId="6A5A0818" w14:textId="4EFE758F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Atopic dermatitis</w:t>
      </w:r>
    </w:p>
    <w:p w14:paraId="12F0C39F" w14:textId="50DFD8DA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Chronic kidney disease</w:t>
      </w:r>
    </w:p>
    <w:p w14:paraId="368F14CA" w14:textId="15BE9302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Chronic obstructive pulmonary disease</w:t>
      </w:r>
    </w:p>
    <w:p w14:paraId="09EB71F7" w14:textId="3A3CD129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Diarrhea</w:t>
      </w:r>
    </w:p>
    <w:p w14:paraId="4A30D6C1" w14:textId="016E12B6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Diabetes mellitus</w:t>
      </w:r>
    </w:p>
    <w:p w14:paraId="5AC1C698" w14:textId="4B2AAAC0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Dyspepsia</w:t>
      </w:r>
    </w:p>
    <w:p w14:paraId="24892C08" w14:textId="1D328049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Hypertension</w:t>
      </w:r>
    </w:p>
    <w:p w14:paraId="35703741" w14:textId="2481110C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Malnutrition</w:t>
      </w:r>
    </w:p>
    <w:p w14:paraId="0677CB69" w14:textId="5A133E6F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Menstrual disorders</w:t>
      </w:r>
    </w:p>
    <w:p w14:paraId="2F4F0875" w14:textId="6592922E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Osteoarthritis</w:t>
      </w:r>
    </w:p>
    <w:p w14:paraId="42FEDD75" w14:textId="76D074AE" w:rsidR="00E6545A" w:rsidRPr="00682183" w:rsidRDefault="00E6545A" w:rsidP="00E6545A">
      <w:pPr>
        <w:pStyle w:val="ListParagraph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Subfertility</w:t>
      </w:r>
    </w:p>
    <w:p w14:paraId="5DCC3643" w14:textId="77777777" w:rsidR="00E6545A" w:rsidRPr="00682183" w:rsidRDefault="00E6545A" w:rsidP="00E6545A">
      <w:pPr>
        <w:shd w:val="clear" w:color="auto" w:fill="FCFCFC"/>
        <w:spacing w:before="100" w:beforeAutospacing="1" w:after="100" w:afterAutospacing="1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Section 2: Educational Needs and Clinical Challenges</w:t>
      </w:r>
    </w:p>
    <w:p w14:paraId="7E4AA158" w14:textId="77777777" w:rsidR="00E6545A" w:rsidRPr="00682183" w:rsidRDefault="00E6545A" w:rsidP="00682183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Question 2. What challenges do you face in the diagnosis and management of common clinical conditions in your daily Family Medicine practice?</w:t>
      </w:r>
    </w:p>
    <w:p w14:paraId="36193520" w14:textId="060B3903" w:rsidR="00E6545A" w:rsidRPr="00682183" w:rsidRDefault="00E6545A" w:rsidP="00682183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682183">
        <w:rPr>
          <w:rFonts w:ascii="Times New Roman" w:eastAsia="Times New Roman" w:hAnsi="Times New Roman" w:cs="Times New Roman"/>
          <w:color w:val="0D0D0D"/>
          <w:sz w:val="24"/>
          <w:szCs w:val="24"/>
        </w:rPr>
        <w:t>Question 3. What barriers prevent you from participating in continuing medical education activities?</w:t>
      </w:r>
    </w:p>
    <w:p w14:paraId="73718949" w14:textId="77777777" w:rsidR="00643279" w:rsidRPr="00682183" w:rsidRDefault="00643279">
      <w:pPr>
        <w:rPr>
          <w:rFonts w:ascii="Times New Roman" w:hAnsi="Times New Roman" w:cs="Times New Roman"/>
          <w:sz w:val="24"/>
          <w:szCs w:val="24"/>
        </w:rPr>
      </w:pPr>
    </w:p>
    <w:sectPr w:rsidR="00643279" w:rsidRPr="00682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2107A"/>
    <w:multiLevelType w:val="hybridMultilevel"/>
    <w:tmpl w:val="B464F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5A"/>
    <w:rsid w:val="00112456"/>
    <w:rsid w:val="001F1D3E"/>
    <w:rsid w:val="00643279"/>
    <w:rsid w:val="00682183"/>
    <w:rsid w:val="00DF473E"/>
    <w:rsid w:val="00E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312F5"/>
  <w15:chartTrackingRefBased/>
  <w15:docId w15:val="{50A2BC8E-15D4-4BDA-9136-C0038D4C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45A"/>
  </w:style>
  <w:style w:type="paragraph" w:styleId="Heading2">
    <w:name w:val="heading 2"/>
    <w:basedOn w:val="Normal"/>
    <w:link w:val="Heading2Char"/>
    <w:uiPriority w:val="9"/>
    <w:qFormat/>
    <w:rsid w:val="00E654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45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6545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2ofw9d">
    <w:name w:val="x12ofw9d"/>
    <w:basedOn w:val="Normal"/>
    <w:rsid w:val="00E6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54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Sanober Najeeb</dc:creator>
  <cp:keywords/>
  <dc:description/>
  <cp:lastModifiedBy>Dr.Farhana  Rahman</cp:lastModifiedBy>
  <cp:revision>2</cp:revision>
  <dcterms:created xsi:type="dcterms:W3CDTF">2026-10-13T05:51:00Z</dcterms:created>
  <dcterms:modified xsi:type="dcterms:W3CDTF">2026-10-13T05:51:00Z</dcterms:modified>
</cp:coreProperties>
</file>