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3C9E9" w14:textId="77777777" w:rsidR="007508FC" w:rsidRPr="00766988" w:rsidRDefault="007508FC">
      <w:pPr>
        <w:jc w:val="center"/>
        <w:rPr>
          <w:rFonts w:ascii="Times New Roman" w:hAnsi="Times New Roman" w:cs="Times New Roman"/>
          <w:sz w:val="24"/>
          <w:szCs w:val="24"/>
        </w:rPr>
      </w:pPr>
    </w:p>
    <w:p w14:paraId="79C5D77E" w14:textId="77777777" w:rsidR="007508FC" w:rsidRPr="00766988" w:rsidRDefault="007508FC">
      <w:pPr>
        <w:jc w:val="center"/>
        <w:rPr>
          <w:rFonts w:ascii="Times New Roman" w:hAnsi="Times New Roman" w:cs="Times New Roman"/>
          <w:sz w:val="24"/>
          <w:szCs w:val="24"/>
        </w:rPr>
      </w:pPr>
    </w:p>
    <w:p w14:paraId="35E8F3B0" w14:textId="77777777" w:rsidR="007508FC" w:rsidRPr="00766988" w:rsidRDefault="007508FC">
      <w:pPr>
        <w:jc w:val="center"/>
        <w:rPr>
          <w:rFonts w:ascii="Times New Roman" w:hAnsi="Times New Roman" w:cs="Times New Roman"/>
          <w:sz w:val="24"/>
          <w:szCs w:val="24"/>
        </w:rPr>
      </w:pPr>
    </w:p>
    <w:p w14:paraId="44D9649B" w14:textId="77777777" w:rsidR="007508FC" w:rsidRPr="00766988" w:rsidRDefault="007508FC">
      <w:pPr>
        <w:jc w:val="center"/>
        <w:rPr>
          <w:rFonts w:ascii="Times New Roman" w:hAnsi="Times New Roman" w:cs="Times New Roman"/>
          <w:sz w:val="24"/>
          <w:szCs w:val="24"/>
        </w:rPr>
      </w:pPr>
    </w:p>
    <w:p w14:paraId="62F55497" w14:textId="77777777" w:rsidR="007508FC" w:rsidRPr="00766988" w:rsidRDefault="007508FC">
      <w:pPr>
        <w:jc w:val="center"/>
        <w:rPr>
          <w:rFonts w:ascii="Times New Roman" w:hAnsi="Times New Roman" w:cs="Times New Roman"/>
          <w:sz w:val="24"/>
          <w:szCs w:val="24"/>
        </w:rPr>
      </w:pPr>
    </w:p>
    <w:p w14:paraId="78BB0D3A" w14:textId="77777777" w:rsidR="007508FC" w:rsidRPr="00766988" w:rsidRDefault="007508FC">
      <w:pPr>
        <w:jc w:val="center"/>
        <w:rPr>
          <w:rFonts w:ascii="Times New Roman" w:hAnsi="Times New Roman" w:cs="Times New Roman"/>
          <w:sz w:val="24"/>
          <w:szCs w:val="24"/>
        </w:rPr>
      </w:pPr>
    </w:p>
    <w:p w14:paraId="3AF76B3F" w14:textId="77777777" w:rsidR="007508FC" w:rsidRPr="00766988" w:rsidRDefault="007508FC">
      <w:pPr>
        <w:jc w:val="center"/>
        <w:rPr>
          <w:rFonts w:ascii="Times New Roman" w:hAnsi="Times New Roman" w:cs="Times New Roman"/>
          <w:sz w:val="24"/>
          <w:szCs w:val="24"/>
        </w:rPr>
      </w:pPr>
    </w:p>
    <w:p w14:paraId="40DA2F6C" w14:textId="77777777" w:rsidR="007508FC" w:rsidRPr="00766988" w:rsidRDefault="007508FC">
      <w:pPr>
        <w:jc w:val="center"/>
        <w:rPr>
          <w:rFonts w:ascii="Times New Roman" w:hAnsi="Times New Roman" w:cs="Times New Roman"/>
          <w:sz w:val="24"/>
          <w:szCs w:val="24"/>
        </w:rPr>
      </w:pPr>
    </w:p>
    <w:p w14:paraId="0D5A0C6B" w14:textId="77777777" w:rsidR="007508FC" w:rsidRPr="00766988" w:rsidRDefault="007508FC">
      <w:pPr>
        <w:jc w:val="center"/>
        <w:rPr>
          <w:rFonts w:ascii="Times New Roman" w:hAnsi="Times New Roman" w:cs="Times New Roman"/>
          <w:sz w:val="24"/>
          <w:szCs w:val="24"/>
        </w:rPr>
      </w:pPr>
    </w:p>
    <w:p w14:paraId="1F06C1CC" w14:textId="05076469" w:rsidR="00590C30" w:rsidRPr="00DE7561" w:rsidRDefault="00590C30" w:rsidP="00590C30">
      <w:pPr>
        <w:spacing w:line="480" w:lineRule="auto"/>
        <w:rPr>
          <w:rFonts w:ascii="Times New Roman" w:hAnsi="Times New Roman" w:cs="Times New Roman"/>
          <w:b/>
          <w:bCs/>
          <w:sz w:val="28"/>
          <w:szCs w:val="28"/>
        </w:rPr>
      </w:pPr>
      <w:r w:rsidRPr="00DE7561">
        <w:rPr>
          <w:rFonts w:ascii="Times New Roman" w:hAnsi="Times New Roman" w:cs="Times New Roman"/>
          <w:b/>
          <w:bCs/>
          <w:sz w:val="28"/>
          <w:szCs w:val="28"/>
        </w:rPr>
        <w:t xml:space="preserve">Conduction System Pacing versus Biventricular Pacing in Heart Failure with Reduced Ejection Fraction: A Bayesian Meta-Analysis </w:t>
      </w:r>
    </w:p>
    <w:p w14:paraId="61457FA8" w14:textId="77777777" w:rsidR="00590C30" w:rsidRPr="00DE7561" w:rsidRDefault="00590C30" w:rsidP="00590C30">
      <w:pPr>
        <w:spacing w:line="480" w:lineRule="auto"/>
        <w:rPr>
          <w:rFonts w:ascii="Times New Roman" w:hAnsi="Times New Roman" w:cs="Times New Roman"/>
          <w:sz w:val="24"/>
          <w:szCs w:val="24"/>
        </w:rPr>
      </w:pPr>
      <w:r w:rsidRPr="00DE7561">
        <w:rPr>
          <w:rFonts w:ascii="Times New Roman" w:hAnsi="Times New Roman" w:cs="Times New Roman"/>
          <w:sz w:val="24"/>
          <w:szCs w:val="24"/>
        </w:rPr>
        <w:t>Short Title: Conduction System Pacing versus Biventricular Pacing in HFrEF</w:t>
      </w:r>
    </w:p>
    <w:p w14:paraId="423F33FC" w14:textId="436C164D" w:rsidR="00590C30" w:rsidRPr="00DE7561" w:rsidRDefault="00590C30" w:rsidP="00590C30">
      <w:pPr>
        <w:spacing w:line="480" w:lineRule="auto"/>
        <w:rPr>
          <w:rFonts w:ascii="Times New Roman" w:hAnsi="Times New Roman" w:cs="Times New Roman"/>
          <w:b/>
          <w:bCs/>
          <w:sz w:val="24"/>
          <w:szCs w:val="24"/>
        </w:rPr>
      </w:pPr>
      <w:r w:rsidRPr="00DE7561">
        <w:rPr>
          <w:rFonts w:ascii="Times New Roman" w:hAnsi="Times New Roman" w:cs="Times New Roman"/>
          <w:b/>
          <w:bCs/>
          <w:sz w:val="24"/>
          <w:szCs w:val="24"/>
        </w:rPr>
        <w:t>Authors</w:t>
      </w:r>
      <w:r w:rsidRPr="00DE7561">
        <w:rPr>
          <w:rFonts w:ascii="Times New Roman" w:hAnsi="Times New Roman" w:cs="Times New Roman"/>
          <w:b/>
          <w:bCs/>
          <w:sz w:val="24"/>
          <w:szCs w:val="24"/>
        </w:rPr>
        <w:br/>
      </w:r>
      <w:r w:rsidRPr="00DE7561">
        <w:rPr>
          <w:rFonts w:ascii="Times New Roman" w:hAnsi="Times New Roman" w:cs="Times New Roman"/>
          <w:sz w:val="24"/>
          <w:szCs w:val="24"/>
        </w:rPr>
        <w:t>Omar Abdullah Gill, MBBS</w:t>
      </w:r>
      <w:r w:rsidRPr="00DE7561">
        <w:rPr>
          <w:rFonts w:ascii="Times New Roman" w:hAnsi="Times New Roman" w:cs="Times New Roman"/>
          <w:sz w:val="24"/>
          <w:szCs w:val="24"/>
          <w:vertAlign w:val="superscript"/>
        </w:rPr>
        <w:t>1,2</w:t>
      </w:r>
      <w:r w:rsidRPr="00DE7561">
        <w:rPr>
          <w:rFonts w:ascii="Times New Roman" w:hAnsi="Times New Roman" w:cs="Times New Roman"/>
          <w:sz w:val="24"/>
          <w:szCs w:val="24"/>
        </w:rPr>
        <w:t xml:space="preserve">, </w:t>
      </w:r>
      <w:r w:rsidR="005907C9">
        <w:rPr>
          <w:rFonts w:ascii="Times New Roman" w:hAnsi="Times New Roman" w:cs="Times New Roman"/>
          <w:sz w:val="24"/>
          <w:szCs w:val="24"/>
        </w:rPr>
        <w:t xml:space="preserve">Muhammad </w:t>
      </w:r>
      <w:r w:rsidRPr="00DE7561">
        <w:rPr>
          <w:rFonts w:ascii="Times New Roman" w:hAnsi="Times New Roman" w:cs="Times New Roman"/>
          <w:sz w:val="24"/>
          <w:szCs w:val="24"/>
        </w:rPr>
        <w:t>Zulfiqar</w:t>
      </w:r>
      <w:r w:rsidR="005907C9">
        <w:rPr>
          <w:rFonts w:ascii="Times New Roman" w:hAnsi="Times New Roman" w:cs="Times New Roman"/>
          <w:sz w:val="24"/>
          <w:szCs w:val="24"/>
        </w:rPr>
        <w:t xml:space="preserve"> Ali</w:t>
      </w:r>
      <w:r w:rsidRPr="00DE7561">
        <w:rPr>
          <w:rFonts w:ascii="Times New Roman" w:hAnsi="Times New Roman" w:cs="Times New Roman"/>
          <w:sz w:val="24"/>
          <w:szCs w:val="24"/>
        </w:rPr>
        <w:t>, MBBS</w:t>
      </w:r>
      <w:r w:rsidRPr="00DE7561">
        <w:rPr>
          <w:rFonts w:ascii="Times New Roman" w:hAnsi="Times New Roman" w:cs="Times New Roman"/>
          <w:sz w:val="24"/>
          <w:szCs w:val="24"/>
          <w:vertAlign w:val="superscript"/>
        </w:rPr>
        <w:t>2</w:t>
      </w:r>
      <w:r w:rsidRPr="00DE7561">
        <w:rPr>
          <w:rFonts w:ascii="Times New Roman" w:hAnsi="Times New Roman" w:cs="Times New Roman"/>
          <w:sz w:val="24"/>
          <w:szCs w:val="24"/>
        </w:rPr>
        <w:t>, Abdullah Shawwa, MD</w:t>
      </w:r>
      <w:r w:rsidRPr="00DE7561">
        <w:rPr>
          <w:rFonts w:ascii="Times New Roman" w:hAnsi="Times New Roman" w:cs="Times New Roman"/>
          <w:sz w:val="24"/>
          <w:szCs w:val="24"/>
          <w:vertAlign w:val="superscript"/>
        </w:rPr>
        <w:t>3</w:t>
      </w:r>
      <w:r w:rsidRPr="00DE7561">
        <w:rPr>
          <w:rFonts w:ascii="Times New Roman" w:hAnsi="Times New Roman" w:cs="Times New Roman"/>
          <w:sz w:val="24"/>
          <w:szCs w:val="24"/>
        </w:rPr>
        <w:t>, Maham Fatima, MD</w:t>
      </w:r>
      <w:r w:rsidRPr="00DE7561">
        <w:rPr>
          <w:rFonts w:ascii="Times New Roman" w:hAnsi="Times New Roman" w:cs="Times New Roman"/>
          <w:sz w:val="24"/>
          <w:szCs w:val="24"/>
          <w:vertAlign w:val="superscript"/>
        </w:rPr>
        <w:t>2</w:t>
      </w:r>
      <w:r w:rsidRPr="00DE7561">
        <w:rPr>
          <w:rFonts w:ascii="Times New Roman" w:hAnsi="Times New Roman" w:cs="Times New Roman"/>
          <w:sz w:val="24"/>
          <w:szCs w:val="24"/>
        </w:rPr>
        <w:t>, Wasif Rahim, MBBS</w:t>
      </w:r>
      <w:r w:rsidRPr="00DE7561">
        <w:rPr>
          <w:rFonts w:ascii="Times New Roman" w:hAnsi="Times New Roman" w:cs="Times New Roman"/>
          <w:sz w:val="24"/>
          <w:szCs w:val="24"/>
          <w:vertAlign w:val="superscript"/>
        </w:rPr>
        <w:t>2</w:t>
      </w:r>
      <w:r w:rsidRPr="00DE7561">
        <w:rPr>
          <w:rFonts w:ascii="Times New Roman" w:hAnsi="Times New Roman" w:cs="Times New Roman"/>
          <w:sz w:val="24"/>
          <w:szCs w:val="24"/>
        </w:rPr>
        <w:t>, Usama Afzal Kamal, MBBS</w:t>
      </w:r>
      <w:r w:rsidRPr="00DE7561">
        <w:rPr>
          <w:rFonts w:ascii="Times New Roman" w:hAnsi="Times New Roman" w:cs="Times New Roman"/>
          <w:sz w:val="24"/>
          <w:szCs w:val="24"/>
          <w:vertAlign w:val="superscript"/>
        </w:rPr>
        <w:t>2</w:t>
      </w:r>
      <w:r w:rsidRPr="00DE7561">
        <w:rPr>
          <w:rFonts w:ascii="Times New Roman" w:hAnsi="Times New Roman" w:cs="Times New Roman"/>
          <w:sz w:val="24"/>
          <w:szCs w:val="24"/>
        </w:rPr>
        <w:t>, Maria Qadri, MBBS</w:t>
      </w:r>
      <w:r w:rsidRPr="00DE7561">
        <w:rPr>
          <w:rFonts w:ascii="Times New Roman" w:hAnsi="Times New Roman" w:cs="Times New Roman"/>
          <w:sz w:val="24"/>
          <w:szCs w:val="24"/>
          <w:vertAlign w:val="superscript"/>
        </w:rPr>
        <w:t>4</w:t>
      </w:r>
      <w:r w:rsidRPr="00DE7561">
        <w:rPr>
          <w:rFonts w:ascii="Times New Roman" w:hAnsi="Times New Roman" w:cs="Times New Roman"/>
          <w:sz w:val="24"/>
          <w:szCs w:val="24"/>
        </w:rPr>
        <w:t>, Ali Haider Ehsan Khan, MBBS</w:t>
      </w:r>
      <w:r w:rsidRPr="00DE7561">
        <w:rPr>
          <w:rFonts w:ascii="Times New Roman" w:hAnsi="Times New Roman" w:cs="Times New Roman"/>
          <w:sz w:val="24"/>
          <w:szCs w:val="24"/>
          <w:vertAlign w:val="superscript"/>
        </w:rPr>
        <w:t>2</w:t>
      </w:r>
      <w:r w:rsidRPr="00DE7561">
        <w:rPr>
          <w:rFonts w:ascii="Times New Roman" w:hAnsi="Times New Roman" w:cs="Times New Roman"/>
          <w:sz w:val="24"/>
          <w:szCs w:val="24"/>
        </w:rPr>
        <w:t>,  Muhammad Usman Gill, BSc</w:t>
      </w:r>
      <w:r w:rsidRPr="00DE7561">
        <w:rPr>
          <w:rFonts w:ascii="Times New Roman" w:hAnsi="Times New Roman" w:cs="Times New Roman"/>
          <w:sz w:val="24"/>
          <w:szCs w:val="24"/>
          <w:vertAlign w:val="superscript"/>
        </w:rPr>
        <w:t>5</w:t>
      </w:r>
      <w:r w:rsidRPr="00DE7561">
        <w:rPr>
          <w:rFonts w:ascii="Times New Roman" w:hAnsi="Times New Roman" w:cs="Times New Roman"/>
          <w:sz w:val="24"/>
          <w:szCs w:val="24"/>
        </w:rPr>
        <w:t>, Prutha Pathak, MBBS, MPH</w:t>
      </w:r>
      <w:r w:rsidRPr="00DE7561">
        <w:rPr>
          <w:rFonts w:ascii="Times New Roman" w:hAnsi="Times New Roman" w:cs="Times New Roman"/>
          <w:sz w:val="24"/>
          <w:szCs w:val="24"/>
          <w:vertAlign w:val="superscript"/>
        </w:rPr>
        <w:t>6</w:t>
      </w:r>
      <w:r w:rsidRPr="00DE7561">
        <w:rPr>
          <w:rFonts w:ascii="Times New Roman" w:hAnsi="Times New Roman" w:cs="Times New Roman"/>
          <w:sz w:val="24"/>
          <w:szCs w:val="24"/>
        </w:rPr>
        <w:t>, Guilherme Dagostin de Carvalho, MD, MSc</w:t>
      </w:r>
      <w:r w:rsidRPr="00DE7561">
        <w:rPr>
          <w:rFonts w:ascii="Times New Roman" w:hAnsi="Times New Roman" w:cs="Times New Roman"/>
          <w:sz w:val="24"/>
          <w:szCs w:val="24"/>
          <w:vertAlign w:val="superscript"/>
        </w:rPr>
        <w:t>7</w:t>
      </w:r>
      <w:r w:rsidRPr="00DE7561">
        <w:rPr>
          <w:rFonts w:ascii="Times New Roman" w:hAnsi="Times New Roman" w:cs="Times New Roman"/>
          <w:sz w:val="24"/>
          <w:szCs w:val="24"/>
        </w:rPr>
        <w:t>,</w:t>
      </w:r>
      <w:r w:rsidRPr="00DE7561">
        <w:rPr>
          <w:rFonts w:ascii="Times New Roman" w:hAnsi="Times New Roman" w:cs="Times New Roman"/>
          <w:b/>
          <w:bCs/>
          <w:sz w:val="24"/>
          <w:szCs w:val="24"/>
        </w:rPr>
        <w:t xml:space="preserve">  </w:t>
      </w:r>
      <w:r w:rsidRPr="00DE7561">
        <w:rPr>
          <w:rFonts w:ascii="Times New Roman" w:hAnsi="Times New Roman" w:cs="Times New Roman"/>
          <w:sz w:val="24"/>
          <w:szCs w:val="24"/>
        </w:rPr>
        <w:t>Prof. James M. Brophy, MD, PhD</w:t>
      </w:r>
      <w:r w:rsidRPr="00DE7561">
        <w:rPr>
          <w:rFonts w:ascii="Times New Roman" w:hAnsi="Times New Roman" w:cs="Times New Roman"/>
          <w:sz w:val="24"/>
          <w:szCs w:val="24"/>
          <w:vertAlign w:val="superscript"/>
        </w:rPr>
        <w:t>8</w:t>
      </w:r>
      <w:r w:rsidRPr="00DE7561">
        <w:rPr>
          <w:rFonts w:ascii="Times New Roman" w:hAnsi="Times New Roman" w:cs="Times New Roman"/>
          <w:sz w:val="24"/>
          <w:szCs w:val="24"/>
        </w:rPr>
        <w:t xml:space="preserve"> </w:t>
      </w:r>
    </w:p>
    <w:p w14:paraId="0DBA303A" w14:textId="77777777" w:rsidR="00590C30" w:rsidRPr="00DE7561" w:rsidRDefault="00590C30" w:rsidP="00590C30">
      <w:pPr>
        <w:spacing w:line="480" w:lineRule="auto"/>
        <w:rPr>
          <w:rFonts w:ascii="Times New Roman" w:hAnsi="Times New Roman" w:cs="Times New Roman"/>
          <w:b/>
          <w:bCs/>
          <w:sz w:val="24"/>
          <w:szCs w:val="24"/>
        </w:rPr>
      </w:pPr>
      <w:r w:rsidRPr="00DE7561">
        <w:rPr>
          <w:rFonts w:ascii="Times New Roman" w:hAnsi="Times New Roman" w:cs="Times New Roman"/>
          <w:b/>
          <w:bCs/>
          <w:sz w:val="24"/>
          <w:szCs w:val="24"/>
        </w:rPr>
        <w:t>Affiliations:</w:t>
      </w:r>
    </w:p>
    <w:p w14:paraId="3AD8E734" w14:textId="77777777" w:rsidR="00590C30" w:rsidRPr="00DE7561" w:rsidRDefault="00590C30" w:rsidP="00590C30">
      <w:pPr>
        <w:spacing w:line="480" w:lineRule="auto"/>
        <w:rPr>
          <w:rFonts w:ascii="Times New Roman" w:hAnsi="Times New Roman" w:cs="Times New Roman"/>
          <w:sz w:val="24"/>
          <w:szCs w:val="24"/>
        </w:rPr>
      </w:pPr>
      <w:r w:rsidRPr="00DE7561">
        <w:rPr>
          <w:rFonts w:ascii="Times New Roman" w:hAnsi="Times New Roman" w:cs="Times New Roman"/>
          <w:sz w:val="24"/>
          <w:szCs w:val="24"/>
          <w:vertAlign w:val="superscript"/>
        </w:rPr>
        <w:t>1</w:t>
      </w:r>
      <w:r w:rsidRPr="00DE7561">
        <w:rPr>
          <w:rFonts w:ascii="Times New Roman" w:hAnsi="Times New Roman" w:cs="Times New Roman"/>
          <w:sz w:val="24"/>
          <w:szCs w:val="24"/>
        </w:rPr>
        <w:t>Department of Cardiology, Mayo Hospital Lahore, Punjab, Pakistan.</w:t>
      </w:r>
      <w:r w:rsidRPr="00DE7561">
        <w:rPr>
          <w:rFonts w:ascii="Times New Roman" w:hAnsi="Times New Roman" w:cs="Times New Roman"/>
          <w:sz w:val="24"/>
          <w:szCs w:val="24"/>
        </w:rPr>
        <w:br/>
      </w:r>
      <w:r w:rsidRPr="00DE7561">
        <w:rPr>
          <w:rFonts w:ascii="Times New Roman" w:hAnsi="Times New Roman" w:cs="Times New Roman"/>
          <w:sz w:val="24"/>
          <w:szCs w:val="24"/>
          <w:vertAlign w:val="superscript"/>
        </w:rPr>
        <w:t>2</w:t>
      </w:r>
      <w:r w:rsidRPr="00DE7561">
        <w:rPr>
          <w:rFonts w:ascii="Times New Roman" w:hAnsi="Times New Roman" w:cs="Times New Roman"/>
          <w:sz w:val="24"/>
          <w:szCs w:val="24"/>
        </w:rPr>
        <w:t>King Edward Medical University, Lahore, Punjab, Pakistan.</w:t>
      </w:r>
    </w:p>
    <w:p w14:paraId="2E2A9055" w14:textId="77777777" w:rsidR="00590C30" w:rsidRPr="00DE7561" w:rsidRDefault="00590C30" w:rsidP="00590C30">
      <w:pPr>
        <w:spacing w:line="480" w:lineRule="auto"/>
        <w:rPr>
          <w:rFonts w:ascii="Times New Roman" w:hAnsi="Times New Roman" w:cs="Times New Roman"/>
          <w:sz w:val="24"/>
          <w:szCs w:val="24"/>
        </w:rPr>
      </w:pPr>
      <w:r w:rsidRPr="00DE7561">
        <w:rPr>
          <w:rFonts w:ascii="Times New Roman" w:hAnsi="Times New Roman" w:cs="Times New Roman"/>
          <w:sz w:val="24"/>
          <w:szCs w:val="24"/>
          <w:vertAlign w:val="superscript"/>
        </w:rPr>
        <w:lastRenderedPageBreak/>
        <w:t>3</w:t>
      </w:r>
      <w:r w:rsidRPr="00DE7561">
        <w:rPr>
          <w:rFonts w:ascii="Times New Roman" w:hAnsi="Times New Roman" w:cs="Times New Roman"/>
          <w:sz w:val="24"/>
          <w:szCs w:val="24"/>
        </w:rPr>
        <w:t>School of Medicine, University of Jordan, Amman, Jordan.</w:t>
      </w:r>
    </w:p>
    <w:p w14:paraId="31EFC992" w14:textId="77777777" w:rsidR="00590C30" w:rsidRPr="00DE7561" w:rsidRDefault="00590C30" w:rsidP="00590C30">
      <w:pPr>
        <w:spacing w:line="480" w:lineRule="auto"/>
        <w:rPr>
          <w:rFonts w:ascii="Times New Roman" w:hAnsi="Times New Roman" w:cs="Times New Roman"/>
          <w:sz w:val="24"/>
          <w:szCs w:val="24"/>
        </w:rPr>
      </w:pPr>
      <w:r w:rsidRPr="00DE7561">
        <w:rPr>
          <w:rFonts w:ascii="Times New Roman" w:hAnsi="Times New Roman" w:cs="Times New Roman"/>
          <w:sz w:val="24"/>
          <w:szCs w:val="24"/>
          <w:vertAlign w:val="superscript"/>
        </w:rPr>
        <w:t>4</w:t>
      </w:r>
      <w:r w:rsidRPr="00DE7561">
        <w:rPr>
          <w:rFonts w:ascii="Times New Roman" w:hAnsi="Times New Roman" w:cs="Times New Roman"/>
          <w:sz w:val="24"/>
          <w:szCs w:val="24"/>
        </w:rPr>
        <w:t>Jinnah Sindh Medical University, Karachi, Pakistan.</w:t>
      </w:r>
    </w:p>
    <w:p w14:paraId="5714C4D3" w14:textId="77777777" w:rsidR="00590C30" w:rsidRPr="00DE7561" w:rsidRDefault="00590C30" w:rsidP="00590C30">
      <w:pPr>
        <w:spacing w:line="480" w:lineRule="auto"/>
        <w:rPr>
          <w:rFonts w:ascii="Times New Roman" w:hAnsi="Times New Roman" w:cs="Times New Roman"/>
          <w:sz w:val="24"/>
          <w:szCs w:val="24"/>
        </w:rPr>
      </w:pPr>
      <w:r w:rsidRPr="00DE7561">
        <w:rPr>
          <w:rFonts w:ascii="Times New Roman" w:hAnsi="Times New Roman" w:cs="Times New Roman"/>
          <w:sz w:val="24"/>
          <w:szCs w:val="24"/>
          <w:vertAlign w:val="superscript"/>
        </w:rPr>
        <w:t>5</w:t>
      </w:r>
      <w:r w:rsidRPr="00DE7561">
        <w:rPr>
          <w:rFonts w:ascii="Times New Roman" w:hAnsi="Times New Roman" w:cs="Times New Roman"/>
          <w:sz w:val="24"/>
          <w:szCs w:val="24"/>
        </w:rPr>
        <w:t xml:space="preserve">National University of Modern Languages, Faisalabad </w:t>
      </w:r>
    </w:p>
    <w:p w14:paraId="52CFA3E0" w14:textId="77777777" w:rsidR="00590C30" w:rsidRPr="00DE7561" w:rsidRDefault="00590C30" w:rsidP="00590C30">
      <w:pPr>
        <w:spacing w:line="480" w:lineRule="auto"/>
        <w:rPr>
          <w:rFonts w:ascii="Times New Roman" w:hAnsi="Times New Roman" w:cs="Times New Roman"/>
          <w:sz w:val="24"/>
          <w:szCs w:val="24"/>
        </w:rPr>
      </w:pPr>
      <w:r w:rsidRPr="00DE7561">
        <w:rPr>
          <w:rFonts w:ascii="Times New Roman" w:hAnsi="Times New Roman" w:cs="Times New Roman"/>
          <w:sz w:val="24"/>
          <w:szCs w:val="24"/>
          <w:vertAlign w:val="superscript"/>
        </w:rPr>
        <w:t>6</w:t>
      </w:r>
      <w:r w:rsidRPr="00DE7561">
        <w:rPr>
          <w:rFonts w:ascii="Times New Roman" w:hAnsi="Times New Roman" w:cs="Times New Roman"/>
          <w:sz w:val="24"/>
          <w:szCs w:val="24"/>
        </w:rPr>
        <w:t xml:space="preserve">Cardiovascular Disease Fellow, UCHealth Parkview Medical Center, Colorado, USA. </w:t>
      </w:r>
    </w:p>
    <w:p w14:paraId="02CE9E52" w14:textId="77777777" w:rsidR="00590C30" w:rsidRPr="00DE7561" w:rsidRDefault="00590C30" w:rsidP="00590C30">
      <w:pPr>
        <w:spacing w:line="480" w:lineRule="auto"/>
        <w:rPr>
          <w:rFonts w:ascii="Times New Roman" w:hAnsi="Times New Roman" w:cs="Times New Roman"/>
          <w:sz w:val="24"/>
          <w:szCs w:val="24"/>
        </w:rPr>
      </w:pPr>
      <w:r w:rsidRPr="00DE7561">
        <w:rPr>
          <w:rFonts w:ascii="Times New Roman" w:hAnsi="Times New Roman" w:cs="Times New Roman"/>
          <w:sz w:val="24"/>
          <w:szCs w:val="24"/>
          <w:vertAlign w:val="superscript"/>
        </w:rPr>
        <w:t>7</w:t>
      </w:r>
      <w:r w:rsidRPr="00DE7561">
        <w:rPr>
          <w:rFonts w:ascii="Times New Roman" w:hAnsi="Times New Roman" w:cs="Times New Roman"/>
          <w:sz w:val="24"/>
          <w:szCs w:val="24"/>
        </w:rPr>
        <w:t xml:space="preserve">Department of Cardiac Arrhythmias and Electrophysiology, Dante </w:t>
      </w:r>
      <w:proofErr w:type="spellStart"/>
      <w:r w:rsidRPr="00DE7561">
        <w:rPr>
          <w:rFonts w:ascii="Times New Roman" w:hAnsi="Times New Roman" w:cs="Times New Roman"/>
          <w:sz w:val="24"/>
          <w:szCs w:val="24"/>
        </w:rPr>
        <w:t>Pazzanese</w:t>
      </w:r>
      <w:proofErr w:type="spellEnd"/>
      <w:r w:rsidRPr="00DE7561">
        <w:rPr>
          <w:rFonts w:ascii="Times New Roman" w:hAnsi="Times New Roman" w:cs="Times New Roman"/>
          <w:sz w:val="24"/>
          <w:szCs w:val="24"/>
        </w:rPr>
        <w:t xml:space="preserve"> Institute of Cardiology, São Paulo, São Paulo, Brazil</w:t>
      </w:r>
    </w:p>
    <w:p w14:paraId="4B9C7060" w14:textId="77777777" w:rsidR="00590C30" w:rsidRPr="00DE7561" w:rsidRDefault="00590C30" w:rsidP="00590C30">
      <w:pPr>
        <w:spacing w:line="480" w:lineRule="auto"/>
        <w:rPr>
          <w:rFonts w:ascii="Times New Roman" w:hAnsi="Times New Roman" w:cs="Times New Roman"/>
          <w:sz w:val="24"/>
          <w:szCs w:val="24"/>
        </w:rPr>
      </w:pPr>
      <w:r w:rsidRPr="00DE7561">
        <w:rPr>
          <w:rFonts w:ascii="Times New Roman" w:hAnsi="Times New Roman" w:cs="Times New Roman"/>
          <w:sz w:val="24"/>
          <w:szCs w:val="24"/>
          <w:vertAlign w:val="superscript"/>
        </w:rPr>
        <w:t>8</w:t>
      </w:r>
      <w:r w:rsidRPr="00DE7561">
        <w:rPr>
          <w:rFonts w:ascii="Times New Roman" w:hAnsi="Times New Roman" w:cs="Times New Roman"/>
          <w:sz w:val="24"/>
          <w:szCs w:val="24"/>
        </w:rPr>
        <w:t>Research Institute of McGill University Health Centre, Centre for Health Outcomes Research, Montreal, Quebec, Canada.</w:t>
      </w:r>
    </w:p>
    <w:p w14:paraId="529B119A" w14:textId="77777777" w:rsidR="007508FC" w:rsidRPr="00766988" w:rsidRDefault="007508FC">
      <w:pPr>
        <w:jc w:val="center"/>
        <w:rPr>
          <w:rFonts w:ascii="Times New Roman" w:hAnsi="Times New Roman" w:cs="Times New Roman"/>
          <w:sz w:val="24"/>
          <w:szCs w:val="24"/>
        </w:rPr>
      </w:pPr>
    </w:p>
    <w:p w14:paraId="21FF2BA5" w14:textId="77777777" w:rsidR="007508FC" w:rsidRPr="00766988" w:rsidRDefault="007508FC">
      <w:pPr>
        <w:jc w:val="center"/>
        <w:rPr>
          <w:rFonts w:ascii="Times New Roman" w:hAnsi="Times New Roman" w:cs="Times New Roman"/>
          <w:sz w:val="24"/>
          <w:szCs w:val="24"/>
        </w:rPr>
      </w:pPr>
    </w:p>
    <w:p w14:paraId="553A2598" w14:textId="77777777" w:rsidR="007508FC" w:rsidRPr="00766988" w:rsidRDefault="007508FC">
      <w:pPr>
        <w:jc w:val="center"/>
        <w:rPr>
          <w:rFonts w:ascii="Times New Roman" w:hAnsi="Times New Roman" w:cs="Times New Roman"/>
          <w:sz w:val="24"/>
          <w:szCs w:val="24"/>
        </w:rPr>
      </w:pPr>
    </w:p>
    <w:p w14:paraId="32C10B17" w14:textId="77777777" w:rsidR="007508FC" w:rsidRPr="00766988" w:rsidRDefault="007508FC">
      <w:pPr>
        <w:jc w:val="center"/>
        <w:rPr>
          <w:rFonts w:ascii="Times New Roman" w:hAnsi="Times New Roman" w:cs="Times New Roman"/>
          <w:sz w:val="24"/>
          <w:szCs w:val="24"/>
        </w:rPr>
      </w:pPr>
    </w:p>
    <w:p w14:paraId="32D34726" w14:textId="77777777" w:rsidR="007508FC" w:rsidRPr="00766988" w:rsidRDefault="007508FC">
      <w:pPr>
        <w:jc w:val="center"/>
        <w:rPr>
          <w:rFonts w:ascii="Times New Roman" w:hAnsi="Times New Roman" w:cs="Times New Roman"/>
          <w:sz w:val="24"/>
          <w:szCs w:val="24"/>
        </w:rPr>
      </w:pPr>
    </w:p>
    <w:p w14:paraId="6E5D55D1" w14:textId="77777777" w:rsidR="007508FC" w:rsidRPr="00766988" w:rsidRDefault="007508FC">
      <w:pPr>
        <w:jc w:val="center"/>
        <w:rPr>
          <w:rFonts w:ascii="Times New Roman" w:hAnsi="Times New Roman" w:cs="Times New Roman"/>
          <w:sz w:val="24"/>
          <w:szCs w:val="24"/>
        </w:rPr>
      </w:pPr>
    </w:p>
    <w:p w14:paraId="0DB22B0A" w14:textId="77777777" w:rsidR="007508FC" w:rsidRPr="00766988" w:rsidRDefault="007508FC">
      <w:pPr>
        <w:jc w:val="center"/>
        <w:rPr>
          <w:rFonts w:ascii="Times New Roman" w:hAnsi="Times New Roman" w:cs="Times New Roman"/>
          <w:sz w:val="24"/>
          <w:szCs w:val="24"/>
        </w:rPr>
      </w:pPr>
    </w:p>
    <w:p w14:paraId="0729D8B5" w14:textId="77777777" w:rsidR="007508FC" w:rsidRPr="00766988" w:rsidRDefault="007508FC">
      <w:pPr>
        <w:jc w:val="center"/>
        <w:rPr>
          <w:rFonts w:ascii="Times New Roman" w:hAnsi="Times New Roman" w:cs="Times New Roman"/>
          <w:sz w:val="24"/>
          <w:szCs w:val="24"/>
        </w:rPr>
      </w:pPr>
    </w:p>
    <w:p w14:paraId="6B6B4276" w14:textId="77777777" w:rsidR="007508FC" w:rsidRPr="00766988" w:rsidRDefault="007508FC">
      <w:pPr>
        <w:jc w:val="center"/>
        <w:rPr>
          <w:rFonts w:ascii="Times New Roman" w:hAnsi="Times New Roman" w:cs="Times New Roman"/>
          <w:sz w:val="24"/>
          <w:szCs w:val="24"/>
        </w:rPr>
      </w:pPr>
    </w:p>
    <w:p w14:paraId="0CE1973D" w14:textId="77777777" w:rsidR="007508FC" w:rsidRPr="00766988" w:rsidRDefault="007508FC">
      <w:pPr>
        <w:jc w:val="center"/>
        <w:rPr>
          <w:rFonts w:ascii="Times New Roman" w:hAnsi="Times New Roman" w:cs="Times New Roman"/>
          <w:sz w:val="24"/>
          <w:szCs w:val="24"/>
        </w:rPr>
      </w:pPr>
    </w:p>
    <w:p w14:paraId="4573C811" w14:textId="77777777" w:rsidR="007508FC" w:rsidRPr="00766988" w:rsidRDefault="007508FC">
      <w:pPr>
        <w:jc w:val="center"/>
        <w:rPr>
          <w:rFonts w:ascii="Times New Roman" w:hAnsi="Times New Roman" w:cs="Times New Roman"/>
          <w:sz w:val="24"/>
          <w:szCs w:val="24"/>
        </w:rPr>
      </w:pPr>
    </w:p>
    <w:p w14:paraId="05CF03E7" w14:textId="77777777" w:rsidR="007508FC" w:rsidRPr="00766988" w:rsidRDefault="007508FC">
      <w:pPr>
        <w:jc w:val="center"/>
        <w:rPr>
          <w:rFonts w:ascii="Times New Roman" w:hAnsi="Times New Roman" w:cs="Times New Roman"/>
          <w:sz w:val="24"/>
          <w:szCs w:val="24"/>
        </w:rPr>
      </w:pPr>
    </w:p>
    <w:p w14:paraId="71D57295" w14:textId="77777777" w:rsidR="00962CB9" w:rsidRPr="00766988" w:rsidRDefault="00000000">
      <w:pPr>
        <w:jc w:val="center"/>
        <w:rPr>
          <w:rFonts w:ascii="Times New Roman" w:hAnsi="Times New Roman" w:cs="Times New Roman"/>
          <w:sz w:val="24"/>
          <w:szCs w:val="24"/>
        </w:rPr>
      </w:pPr>
      <w:r w:rsidRPr="00766988">
        <w:rPr>
          <w:rFonts w:ascii="Times New Roman" w:hAnsi="Times New Roman" w:cs="Times New Roman"/>
          <w:sz w:val="24"/>
          <w:szCs w:val="24"/>
        </w:rPr>
        <w:t>TABLE OF CONTENTS</w:t>
      </w:r>
    </w:p>
    <w:p w14:paraId="2499AAC7"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eTable1. Comprehensive search strategy for used databases with number of results.</w:t>
      </w:r>
      <w:r w:rsidRPr="00766988">
        <w:rPr>
          <w:rFonts w:ascii="Times New Roman" w:hAnsi="Times New Roman" w:cs="Times New Roman"/>
          <w:b/>
          <w:sz w:val="24"/>
        </w:rPr>
        <w:tab/>
        <w:t>4</w:t>
      </w:r>
    </w:p>
    <w:p w14:paraId="36395675"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eFigure1. PRISMA flow chart detailing studies selection procedure.</w:t>
      </w:r>
      <w:r w:rsidRPr="00766988">
        <w:rPr>
          <w:rFonts w:ascii="Times New Roman" w:hAnsi="Times New Roman" w:cs="Times New Roman"/>
          <w:b/>
          <w:sz w:val="24"/>
        </w:rPr>
        <w:tab/>
        <w:t>5</w:t>
      </w:r>
    </w:p>
    <w:p w14:paraId="50B688E4" w14:textId="77777777" w:rsidR="00BE7A02" w:rsidRPr="00766988" w:rsidRDefault="00000000">
      <w:pPr>
        <w:tabs>
          <w:tab w:val="right" w:leader="dot" w:pos="13900"/>
        </w:tabs>
        <w:spacing w:before="180" w:after="80"/>
        <w:rPr>
          <w:rFonts w:ascii="Times New Roman" w:hAnsi="Times New Roman" w:cs="Times New Roman"/>
          <w:b/>
          <w:i/>
          <w:sz w:val="24"/>
          <w:szCs w:val="24"/>
        </w:rPr>
      </w:pPr>
      <w:r w:rsidRPr="00766988">
        <w:rPr>
          <w:rFonts w:ascii="Times New Roman" w:hAnsi="Times New Roman" w:cs="Times New Roman"/>
          <w:b/>
          <w:sz w:val="24"/>
        </w:rPr>
        <w:t>eMethodology of Bayesian Meta-Analysis</w:t>
      </w:r>
      <w:r w:rsidRPr="00766988">
        <w:rPr>
          <w:rFonts w:ascii="Times New Roman" w:hAnsi="Times New Roman" w:cs="Times New Roman"/>
          <w:b/>
          <w:sz w:val="24"/>
        </w:rPr>
        <w:tab/>
        <w:t>7</w:t>
      </w:r>
    </w:p>
    <w:p w14:paraId="05AE6A20"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lastRenderedPageBreak/>
        <w:t>eMethods1. Details of primary outcomes and models.</w:t>
      </w:r>
      <w:r w:rsidRPr="00766988">
        <w:rPr>
          <w:rFonts w:ascii="Times New Roman" w:hAnsi="Times New Roman" w:cs="Times New Roman"/>
          <w:b/>
          <w:sz w:val="24"/>
        </w:rPr>
        <w:tab/>
        <w:t>7</w:t>
      </w:r>
    </w:p>
    <w:p w14:paraId="0F29F231"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eFigure2. Prior distribution for the overall treatment effect (θ).</w:t>
      </w:r>
      <w:r w:rsidRPr="00766988">
        <w:rPr>
          <w:rFonts w:ascii="Times New Roman" w:hAnsi="Times New Roman" w:cs="Times New Roman"/>
          <w:b/>
          <w:sz w:val="24"/>
        </w:rPr>
        <w:tab/>
        <w:t>7</w:t>
      </w:r>
    </w:p>
    <w:p w14:paraId="573D0DDA"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eFigure3. Prior distribution for heterogeneity (τ) — Sensitivity Analysis 1.</w:t>
      </w:r>
      <w:r w:rsidRPr="00766988">
        <w:rPr>
          <w:rFonts w:ascii="Times New Roman" w:hAnsi="Times New Roman" w:cs="Times New Roman"/>
          <w:b/>
          <w:sz w:val="24"/>
        </w:rPr>
        <w:tab/>
        <w:t>10</w:t>
      </w:r>
    </w:p>
    <w:p w14:paraId="5C494C0B"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eFigure4. Prior distribution for heterogeneity (τ) — Sensitivity Analysis 2.</w:t>
      </w:r>
      <w:r w:rsidRPr="00766988">
        <w:rPr>
          <w:rFonts w:ascii="Times New Roman" w:hAnsi="Times New Roman" w:cs="Times New Roman"/>
          <w:b/>
          <w:sz w:val="24"/>
        </w:rPr>
        <w:tab/>
        <w:t>12</w:t>
      </w:r>
    </w:p>
    <w:p w14:paraId="02F738C3"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eMethods2. Bayesian Subgroup Analysis.</w:t>
      </w:r>
      <w:r w:rsidRPr="00766988">
        <w:rPr>
          <w:rFonts w:ascii="Times New Roman" w:hAnsi="Times New Roman" w:cs="Times New Roman"/>
          <w:b/>
          <w:sz w:val="24"/>
        </w:rPr>
        <w:tab/>
        <w:t>13</w:t>
      </w:r>
    </w:p>
    <w:p w14:paraId="6149407E"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eFigure5. Prior distribution for α₀ (HBP reference subgroup).</w:t>
      </w:r>
      <w:r w:rsidRPr="00766988">
        <w:rPr>
          <w:rFonts w:ascii="Times New Roman" w:hAnsi="Times New Roman" w:cs="Times New Roman"/>
          <w:b/>
          <w:sz w:val="24"/>
        </w:rPr>
        <w:tab/>
        <w:t>14</w:t>
      </w:r>
    </w:p>
    <w:p w14:paraId="523C0FB2"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eFigure6. Prior distribution for β (LBAP vs. HBP subgroup difference).</w:t>
      </w:r>
      <w:r w:rsidRPr="00766988">
        <w:rPr>
          <w:rFonts w:ascii="Times New Roman" w:hAnsi="Times New Roman" w:cs="Times New Roman"/>
          <w:b/>
          <w:sz w:val="24"/>
        </w:rPr>
        <w:tab/>
        <w:t>14</w:t>
      </w:r>
    </w:p>
    <w:p w14:paraId="6532FC0C"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eTable2. Prior distributions used in Bayesian meta-analysis, by outcome.</w:t>
      </w:r>
      <w:r w:rsidRPr="00766988">
        <w:rPr>
          <w:rFonts w:ascii="Times New Roman" w:hAnsi="Times New Roman" w:cs="Times New Roman"/>
          <w:b/>
          <w:sz w:val="24"/>
        </w:rPr>
        <w:tab/>
        <w:t>15</w:t>
      </w:r>
    </w:p>
    <w:p w14:paraId="6FFC5723" w14:textId="77777777"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eMethods3. Calculation of Absolute Risk Differences.</w:t>
      </w:r>
      <w:r w:rsidRPr="00766988">
        <w:rPr>
          <w:rFonts w:ascii="Times New Roman" w:hAnsi="Times New Roman" w:cs="Times New Roman"/>
          <w:b/>
          <w:sz w:val="24"/>
        </w:rPr>
        <w:tab/>
        <w:t>17</w:t>
      </w:r>
    </w:p>
    <w:p w14:paraId="45AC8A7E" w14:textId="2CB8ABC9" w:rsidR="001D5298" w:rsidRPr="00766988" w:rsidRDefault="001D5298" w:rsidP="001D5298">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eTable3.  Baseline characteristics.</w:t>
      </w:r>
      <w:r w:rsidRPr="00766988">
        <w:rPr>
          <w:rFonts w:ascii="Times New Roman" w:hAnsi="Times New Roman" w:cs="Times New Roman"/>
          <w:b/>
          <w:sz w:val="24"/>
        </w:rPr>
        <w:tab/>
        <w:t>18</w:t>
      </w:r>
    </w:p>
    <w:p w14:paraId="013CEC9A" w14:textId="2989D085" w:rsidR="001D5298" w:rsidRPr="00766988" w:rsidRDefault="001D5298" w:rsidP="001D5298">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eTable4.  Characteristics of included studies</w:t>
      </w:r>
      <w:r w:rsidRPr="00766988">
        <w:rPr>
          <w:rFonts w:ascii="Times New Roman" w:hAnsi="Times New Roman" w:cs="Times New Roman"/>
          <w:b/>
          <w:sz w:val="24"/>
        </w:rPr>
        <w:tab/>
      </w:r>
      <w:r w:rsidR="00300B35">
        <w:rPr>
          <w:rFonts w:ascii="Times New Roman" w:hAnsi="Times New Roman" w:cs="Times New Roman"/>
          <w:b/>
          <w:sz w:val="24"/>
        </w:rPr>
        <w:t>20</w:t>
      </w:r>
    </w:p>
    <w:p w14:paraId="040BF9E0" w14:textId="03B63C22" w:rsidR="00037704" w:rsidRPr="00766988" w:rsidRDefault="00037704" w:rsidP="001D5298">
      <w:pPr>
        <w:tabs>
          <w:tab w:val="right" w:leader="dot" w:pos="13900"/>
        </w:tabs>
        <w:spacing w:after="60"/>
        <w:ind w:left="200"/>
        <w:rPr>
          <w:rFonts w:ascii="Times New Roman" w:hAnsi="Times New Roman" w:cs="Times New Roman"/>
          <w:b/>
          <w:sz w:val="24"/>
        </w:rPr>
      </w:pPr>
      <w:r w:rsidRPr="00766988">
        <w:rPr>
          <w:rFonts w:ascii="Times New Roman" w:hAnsi="Times New Roman" w:cs="Times New Roman"/>
          <w:b/>
          <w:sz w:val="24"/>
        </w:rPr>
        <w:t>e</w:t>
      </w:r>
      <w:r w:rsidR="00652409" w:rsidRPr="00766988">
        <w:rPr>
          <w:rFonts w:ascii="Times New Roman" w:hAnsi="Times New Roman" w:cs="Times New Roman"/>
          <w:b/>
          <w:sz w:val="24"/>
        </w:rPr>
        <w:t>Table</w:t>
      </w:r>
      <w:r w:rsidR="001D5298" w:rsidRPr="00766988">
        <w:rPr>
          <w:rFonts w:ascii="Times New Roman" w:hAnsi="Times New Roman" w:cs="Times New Roman"/>
          <w:b/>
          <w:sz w:val="24"/>
        </w:rPr>
        <w:t>5</w:t>
      </w:r>
      <w:r w:rsidR="00652409" w:rsidRPr="00766988">
        <w:rPr>
          <w:rFonts w:ascii="Times New Roman" w:hAnsi="Times New Roman" w:cs="Times New Roman"/>
          <w:b/>
          <w:sz w:val="24"/>
        </w:rPr>
        <w:t>.</w:t>
      </w:r>
      <w:r w:rsidRPr="00766988">
        <w:rPr>
          <w:rFonts w:ascii="Times New Roman" w:hAnsi="Times New Roman" w:cs="Times New Roman"/>
          <w:b/>
          <w:sz w:val="24"/>
        </w:rPr>
        <w:t xml:space="preserve"> </w:t>
      </w:r>
      <w:r w:rsidR="00652409" w:rsidRPr="00766988">
        <w:rPr>
          <w:rFonts w:ascii="Times New Roman" w:hAnsi="Times New Roman" w:cs="Times New Roman"/>
          <w:b/>
          <w:sz w:val="24"/>
        </w:rPr>
        <w:t xml:space="preserve"> Secondary and Procedural Outcomes Posterior Distribution and Probabilities</w:t>
      </w:r>
      <w:r w:rsidRPr="00766988">
        <w:rPr>
          <w:rFonts w:ascii="Times New Roman" w:hAnsi="Times New Roman" w:cs="Times New Roman"/>
          <w:b/>
          <w:sz w:val="24"/>
        </w:rPr>
        <w:t>.</w:t>
      </w:r>
      <w:r w:rsidRPr="00766988">
        <w:rPr>
          <w:rFonts w:ascii="Times New Roman" w:hAnsi="Times New Roman" w:cs="Times New Roman"/>
          <w:b/>
          <w:sz w:val="24"/>
        </w:rPr>
        <w:tab/>
      </w:r>
      <w:r w:rsidR="00300B35">
        <w:rPr>
          <w:rFonts w:ascii="Times New Roman" w:hAnsi="Times New Roman" w:cs="Times New Roman"/>
          <w:b/>
          <w:sz w:val="24"/>
        </w:rPr>
        <w:t>21-23</w:t>
      </w:r>
    </w:p>
    <w:p w14:paraId="48F5A096" w14:textId="54BB36F6" w:rsidR="005C5FC1" w:rsidRPr="00766988" w:rsidRDefault="00037704" w:rsidP="00901A37">
      <w:pPr>
        <w:tabs>
          <w:tab w:val="right" w:leader="dot" w:pos="13900"/>
        </w:tabs>
        <w:spacing w:after="60"/>
        <w:rPr>
          <w:rFonts w:ascii="Times New Roman" w:hAnsi="Times New Roman" w:cs="Times New Roman"/>
          <w:sz w:val="24"/>
          <w:szCs w:val="24"/>
        </w:rPr>
      </w:pPr>
      <w:r w:rsidRPr="00766988">
        <w:rPr>
          <w:rFonts w:ascii="Times New Roman" w:hAnsi="Times New Roman" w:cs="Times New Roman"/>
          <w:b/>
          <w:sz w:val="24"/>
        </w:rPr>
        <w:t xml:space="preserve">   </w:t>
      </w:r>
      <w:r w:rsidR="005C5FC1" w:rsidRPr="00766988">
        <w:rPr>
          <w:rFonts w:ascii="Times New Roman" w:hAnsi="Times New Roman" w:cs="Times New Roman"/>
          <w:b/>
          <w:sz w:val="24"/>
        </w:rPr>
        <w:t>eFigure</w:t>
      </w:r>
      <w:r w:rsidR="005601C7">
        <w:rPr>
          <w:rFonts w:ascii="Times New Roman" w:hAnsi="Times New Roman" w:cs="Times New Roman"/>
          <w:b/>
          <w:sz w:val="24"/>
        </w:rPr>
        <w:t>07</w:t>
      </w:r>
      <w:r w:rsidR="005C5FC1" w:rsidRPr="00766988">
        <w:rPr>
          <w:rFonts w:ascii="Times New Roman" w:hAnsi="Times New Roman" w:cs="Times New Roman"/>
          <w:b/>
          <w:sz w:val="24"/>
        </w:rPr>
        <w:t>. Leave-one-out sensitivity analysis: All</w:t>
      </w:r>
      <w:r w:rsidR="000462B3">
        <w:rPr>
          <w:rFonts w:ascii="Times New Roman" w:hAnsi="Times New Roman" w:cs="Times New Roman"/>
          <w:b/>
          <w:sz w:val="24"/>
        </w:rPr>
        <w:t>-</w:t>
      </w:r>
      <w:r w:rsidR="005C5FC1" w:rsidRPr="00766988">
        <w:rPr>
          <w:rFonts w:ascii="Times New Roman" w:hAnsi="Times New Roman" w:cs="Times New Roman"/>
          <w:b/>
          <w:sz w:val="24"/>
        </w:rPr>
        <w:t>cause mortality.</w:t>
      </w:r>
      <w:r w:rsidR="005C5FC1" w:rsidRPr="00766988">
        <w:rPr>
          <w:rFonts w:ascii="Times New Roman" w:hAnsi="Times New Roman" w:cs="Times New Roman"/>
          <w:b/>
          <w:sz w:val="24"/>
        </w:rPr>
        <w:tab/>
      </w:r>
      <w:r w:rsidR="00901A37">
        <w:rPr>
          <w:rFonts w:ascii="Times New Roman" w:hAnsi="Times New Roman" w:cs="Times New Roman"/>
          <w:b/>
          <w:sz w:val="24"/>
        </w:rPr>
        <w:t>24</w:t>
      </w:r>
    </w:p>
    <w:p w14:paraId="40990B4C" w14:textId="10964008" w:rsidR="00BE7A02" w:rsidRPr="00766988" w:rsidRDefault="005C5FC1" w:rsidP="005C5FC1">
      <w:pPr>
        <w:tabs>
          <w:tab w:val="right" w:leader="dot" w:pos="13900"/>
        </w:tabs>
        <w:spacing w:after="60"/>
        <w:rPr>
          <w:rFonts w:ascii="Times New Roman" w:hAnsi="Times New Roman" w:cs="Times New Roman"/>
          <w:sz w:val="24"/>
          <w:szCs w:val="24"/>
        </w:rPr>
      </w:pPr>
      <w:r w:rsidRPr="00766988">
        <w:rPr>
          <w:rFonts w:ascii="Times New Roman" w:hAnsi="Times New Roman" w:cs="Times New Roman"/>
          <w:b/>
          <w:sz w:val="24"/>
        </w:rPr>
        <w:t xml:space="preserve">   eFigure</w:t>
      </w:r>
      <w:r w:rsidR="005601C7">
        <w:rPr>
          <w:rFonts w:ascii="Times New Roman" w:hAnsi="Times New Roman" w:cs="Times New Roman"/>
          <w:b/>
          <w:sz w:val="24"/>
        </w:rPr>
        <w:t>08</w:t>
      </w:r>
      <w:r w:rsidRPr="00766988">
        <w:rPr>
          <w:rFonts w:ascii="Times New Roman" w:hAnsi="Times New Roman" w:cs="Times New Roman"/>
          <w:b/>
          <w:sz w:val="24"/>
        </w:rPr>
        <w:t xml:space="preserve">. </w:t>
      </w:r>
      <w:r w:rsidR="00E95C54" w:rsidRPr="00766988">
        <w:rPr>
          <w:rFonts w:ascii="Times New Roman" w:hAnsi="Times New Roman" w:cs="Times New Roman"/>
          <w:b/>
          <w:bCs/>
          <w:sz w:val="24"/>
          <w:szCs w:val="24"/>
        </w:rPr>
        <w:t>Sensitivity analysis with different priors for Posterior Distributions</w:t>
      </w:r>
      <w:r w:rsidRPr="00766988">
        <w:rPr>
          <w:rFonts w:ascii="Times New Roman" w:hAnsi="Times New Roman" w:cs="Times New Roman"/>
          <w:b/>
          <w:sz w:val="24"/>
        </w:rPr>
        <w:tab/>
      </w:r>
      <w:r w:rsidR="00901A37">
        <w:rPr>
          <w:rFonts w:ascii="Times New Roman" w:hAnsi="Times New Roman" w:cs="Times New Roman"/>
          <w:b/>
          <w:sz w:val="24"/>
        </w:rPr>
        <w:t>25</w:t>
      </w:r>
    </w:p>
    <w:p w14:paraId="4A5342BE" w14:textId="420E0EDB" w:rsidR="00BE7A02" w:rsidRPr="00766988" w:rsidRDefault="00000000" w:rsidP="00E95C54">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w:t>
      </w:r>
      <w:r w:rsidR="005601C7">
        <w:rPr>
          <w:rFonts w:ascii="Times New Roman" w:hAnsi="Times New Roman" w:cs="Times New Roman"/>
          <w:b/>
          <w:sz w:val="24"/>
        </w:rPr>
        <w:t>09</w:t>
      </w:r>
      <w:r w:rsidRPr="00766988">
        <w:rPr>
          <w:rFonts w:ascii="Times New Roman" w:hAnsi="Times New Roman" w:cs="Times New Roman"/>
          <w:b/>
          <w:sz w:val="24"/>
        </w:rPr>
        <w:t xml:space="preserve">. </w:t>
      </w:r>
      <w:r w:rsidR="00E95C54" w:rsidRPr="00766988">
        <w:rPr>
          <w:rFonts w:ascii="Times New Roman" w:hAnsi="Times New Roman" w:cs="Times New Roman"/>
          <w:b/>
          <w:bCs/>
          <w:sz w:val="24"/>
          <w:szCs w:val="24"/>
        </w:rPr>
        <w:t>Sensitivity analysis with different priors for Predictive Intervals</w:t>
      </w:r>
      <w:r w:rsidR="00E95C54" w:rsidRPr="00766988">
        <w:rPr>
          <w:rFonts w:ascii="Times New Roman" w:hAnsi="Times New Roman" w:cs="Times New Roman"/>
          <w:b/>
          <w:sz w:val="24"/>
        </w:rPr>
        <w:tab/>
      </w:r>
      <w:r w:rsidR="00901A37">
        <w:rPr>
          <w:rFonts w:ascii="Times New Roman" w:hAnsi="Times New Roman" w:cs="Times New Roman"/>
          <w:b/>
          <w:sz w:val="24"/>
        </w:rPr>
        <w:t>26</w:t>
      </w:r>
      <w:r w:rsidR="00300B35">
        <w:rPr>
          <w:rFonts w:ascii="Times New Roman" w:hAnsi="Times New Roman" w:cs="Times New Roman"/>
          <w:b/>
          <w:sz w:val="24"/>
        </w:rPr>
        <w:t>-</w:t>
      </w:r>
      <w:r w:rsidR="00901A37">
        <w:rPr>
          <w:rFonts w:ascii="Times New Roman" w:hAnsi="Times New Roman" w:cs="Times New Roman"/>
          <w:b/>
          <w:sz w:val="24"/>
        </w:rPr>
        <w:t>27</w:t>
      </w:r>
    </w:p>
    <w:p w14:paraId="55998BC5" w14:textId="6568E114" w:rsidR="005601C7" w:rsidRPr="005601C7" w:rsidRDefault="005601C7" w:rsidP="005601C7">
      <w:pPr>
        <w:tabs>
          <w:tab w:val="right" w:leader="dot" w:pos="13900"/>
        </w:tabs>
        <w:spacing w:after="60"/>
        <w:ind w:left="200"/>
        <w:rPr>
          <w:rFonts w:ascii="Times New Roman" w:hAnsi="Times New Roman" w:cs="Times New Roman"/>
          <w:sz w:val="24"/>
          <w:szCs w:val="24"/>
        </w:rPr>
      </w:pPr>
      <w:r w:rsidRPr="005601C7">
        <w:rPr>
          <w:rFonts w:ascii="Times New Roman" w:hAnsi="Times New Roman" w:cs="Times New Roman"/>
          <w:b/>
          <w:sz w:val="24"/>
        </w:rPr>
        <w:t>eFigure1</w:t>
      </w:r>
      <w:r w:rsidR="000462B3">
        <w:rPr>
          <w:rFonts w:ascii="Times New Roman" w:hAnsi="Times New Roman" w:cs="Times New Roman"/>
          <w:b/>
          <w:sz w:val="24"/>
        </w:rPr>
        <w:t>0</w:t>
      </w:r>
      <w:r w:rsidRPr="005601C7">
        <w:rPr>
          <w:rFonts w:ascii="Times New Roman" w:hAnsi="Times New Roman" w:cs="Times New Roman"/>
          <w:b/>
          <w:sz w:val="24"/>
        </w:rPr>
        <w:t>. Leave-one-out sensitivity analysis: Heart Failure Hospitalization.</w:t>
      </w:r>
      <w:r w:rsidRPr="00766988">
        <w:rPr>
          <w:rFonts w:ascii="Times New Roman" w:hAnsi="Times New Roman" w:cs="Times New Roman"/>
          <w:b/>
          <w:sz w:val="24"/>
        </w:rPr>
        <w:tab/>
      </w:r>
      <w:r w:rsidR="00901A37">
        <w:rPr>
          <w:rFonts w:ascii="Times New Roman" w:hAnsi="Times New Roman" w:cs="Times New Roman"/>
          <w:b/>
          <w:sz w:val="24"/>
        </w:rPr>
        <w:t>29</w:t>
      </w:r>
    </w:p>
    <w:p w14:paraId="7E6C5338" w14:textId="4CAAEAA4" w:rsidR="003D5E09" w:rsidRPr="00766988" w:rsidRDefault="003D5E09" w:rsidP="003D5E09">
      <w:pPr>
        <w:tabs>
          <w:tab w:val="right" w:leader="dot" w:pos="13900"/>
        </w:tabs>
        <w:spacing w:after="60"/>
        <w:ind w:left="200"/>
        <w:rPr>
          <w:rFonts w:ascii="Times New Roman" w:hAnsi="Times New Roman" w:cs="Times New Roman"/>
          <w:b/>
          <w:sz w:val="24"/>
        </w:rPr>
      </w:pPr>
      <w:r w:rsidRPr="00766988">
        <w:rPr>
          <w:rFonts w:ascii="Times New Roman" w:hAnsi="Times New Roman" w:cs="Times New Roman"/>
          <w:b/>
          <w:sz w:val="24"/>
        </w:rPr>
        <w:t>Priors eliciting for QRS narrowing.</w:t>
      </w:r>
      <w:r w:rsidRPr="00766988">
        <w:rPr>
          <w:rFonts w:ascii="Times New Roman" w:hAnsi="Times New Roman" w:cs="Times New Roman"/>
          <w:b/>
          <w:sz w:val="24"/>
        </w:rPr>
        <w:tab/>
      </w:r>
      <w:r w:rsidR="00901A37">
        <w:rPr>
          <w:rFonts w:ascii="Times New Roman" w:hAnsi="Times New Roman" w:cs="Times New Roman"/>
          <w:b/>
          <w:sz w:val="24"/>
        </w:rPr>
        <w:t>30</w:t>
      </w:r>
    </w:p>
    <w:p w14:paraId="2CB7A8FC" w14:textId="3A163219" w:rsidR="00BE7A02" w:rsidRPr="00766988" w:rsidRDefault="003D5E09" w:rsidP="003D5E09">
      <w:pPr>
        <w:tabs>
          <w:tab w:val="right" w:leader="dot" w:pos="13900"/>
        </w:tabs>
        <w:spacing w:after="60"/>
        <w:rPr>
          <w:rFonts w:ascii="Times New Roman" w:hAnsi="Times New Roman" w:cs="Times New Roman"/>
          <w:b/>
          <w:sz w:val="24"/>
        </w:rPr>
      </w:pPr>
      <w:r w:rsidRPr="00766988">
        <w:rPr>
          <w:rFonts w:ascii="Times New Roman" w:hAnsi="Times New Roman" w:cs="Times New Roman"/>
          <w:b/>
          <w:sz w:val="24"/>
        </w:rPr>
        <w:t xml:space="preserve">   eFigure1</w:t>
      </w:r>
      <w:r w:rsidR="000462B3">
        <w:rPr>
          <w:rFonts w:ascii="Times New Roman" w:hAnsi="Times New Roman" w:cs="Times New Roman"/>
          <w:b/>
          <w:sz w:val="24"/>
        </w:rPr>
        <w:t>1</w:t>
      </w:r>
      <w:r w:rsidRPr="00766988">
        <w:rPr>
          <w:rFonts w:ascii="Times New Roman" w:hAnsi="Times New Roman" w:cs="Times New Roman"/>
          <w:b/>
          <w:sz w:val="24"/>
        </w:rPr>
        <w:t>. Forest plot: QRS</w:t>
      </w:r>
      <w:r w:rsidR="00037704" w:rsidRPr="00766988">
        <w:rPr>
          <w:rFonts w:ascii="Times New Roman" w:hAnsi="Times New Roman" w:cs="Times New Roman"/>
          <w:b/>
          <w:sz w:val="24"/>
        </w:rPr>
        <w:t xml:space="preserve"> narrowing</w:t>
      </w:r>
      <w:r w:rsidRPr="00766988">
        <w:rPr>
          <w:rFonts w:ascii="Times New Roman" w:hAnsi="Times New Roman" w:cs="Times New Roman"/>
          <w:b/>
          <w:sz w:val="24"/>
        </w:rPr>
        <w:t>.</w:t>
      </w:r>
      <w:r w:rsidRPr="00766988">
        <w:rPr>
          <w:rFonts w:ascii="Times New Roman" w:hAnsi="Times New Roman" w:cs="Times New Roman"/>
          <w:b/>
          <w:sz w:val="24"/>
        </w:rPr>
        <w:tab/>
      </w:r>
      <w:r w:rsidR="00300B35">
        <w:rPr>
          <w:rFonts w:ascii="Times New Roman" w:hAnsi="Times New Roman" w:cs="Times New Roman"/>
          <w:b/>
          <w:sz w:val="24"/>
        </w:rPr>
        <w:t>3</w:t>
      </w:r>
      <w:r w:rsidR="00901A37">
        <w:rPr>
          <w:rFonts w:ascii="Times New Roman" w:hAnsi="Times New Roman" w:cs="Times New Roman"/>
          <w:b/>
          <w:sz w:val="24"/>
        </w:rPr>
        <w:t>1</w:t>
      </w:r>
    </w:p>
    <w:p w14:paraId="35035883" w14:textId="30E58304" w:rsidR="00037704" w:rsidRPr="00766988" w:rsidRDefault="00037704" w:rsidP="00037704">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eFigure1</w:t>
      </w:r>
      <w:r w:rsidR="000462B3">
        <w:rPr>
          <w:rFonts w:ascii="Times New Roman" w:hAnsi="Times New Roman" w:cs="Times New Roman"/>
          <w:b/>
          <w:sz w:val="24"/>
        </w:rPr>
        <w:t>2</w:t>
      </w:r>
      <w:r w:rsidRPr="00766988">
        <w:rPr>
          <w:rFonts w:ascii="Times New Roman" w:hAnsi="Times New Roman" w:cs="Times New Roman"/>
          <w:b/>
          <w:sz w:val="24"/>
        </w:rPr>
        <w:t>. Posterior probability distribution and cumulative curves: QRS.</w:t>
      </w:r>
      <w:r w:rsidRPr="00766988">
        <w:rPr>
          <w:rFonts w:ascii="Times New Roman" w:hAnsi="Times New Roman" w:cs="Times New Roman"/>
          <w:b/>
          <w:sz w:val="24"/>
        </w:rPr>
        <w:tab/>
      </w:r>
      <w:r w:rsidR="00901A37">
        <w:rPr>
          <w:rFonts w:ascii="Times New Roman" w:hAnsi="Times New Roman" w:cs="Times New Roman"/>
          <w:b/>
          <w:sz w:val="24"/>
        </w:rPr>
        <w:t>32-33</w:t>
      </w:r>
    </w:p>
    <w:p w14:paraId="1F417AAD" w14:textId="7CB36D8F"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w:t>
      </w:r>
      <w:r w:rsidR="00037704" w:rsidRPr="00766988">
        <w:rPr>
          <w:rFonts w:ascii="Times New Roman" w:hAnsi="Times New Roman" w:cs="Times New Roman"/>
          <w:b/>
          <w:sz w:val="24"/>
        </w:rPr>
        <w:t>1</w:t>
      </w:r>
      <w:r w:rsidR="000462B3">
        <w:rPr>
          <w:rFonts w:ascii="Times New Roman" w:hAnsi="Times New Roman" w:cs="Times New Roman"/>
          <w:b/>
          <w:sz w:val="24"/>
        </w:rPr>
        <w:t>3</w:t>
      </w:r>
      <w:r w:rsidRPr="00766988">
        <w:rPr>
          <w:rFonts w:ascii="Times New Roman" w:hAnsi="Times New Roman" w:cs="Times New Roman"/>
          <w:b/>
          <w:sz w:val="24"/>
        </w:rPr>
        <w:t>. Sensitivity analysis: QRS, pooled effect overall.</w:t>
      </w:r>
      <w:r w:rsidRPr="00766988">
        <w:rPr>
          <w:rFonts w:ascii="Times New Roman" w:hAnsi="Times New Roman" w:cs="Times New Roman"/>
          <w:b/>
          <w:sz w:val="24"/>
        </w:rPr>
        <w:tab/>
      </w:r>
      <w:r w:rsidR="00901A37">
        <w:rPr>
          <w:rFonts w:ascii="Times New Roman" w:hAnsi="Times New Roman" w:cs="Times New Roman"/>
          <w:b/>
          <w:sz w:val="24"/>
        </w:rPr>
        <w:t>34</w:t>
      </w:r>
    </w:p>
    <w:p w14:paraId="2E0C0475" w14:textId="475BE83E"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w:t>
      </w:r>
      <w:r w:rsidR="00037704" w:rsidRPr="00766988">
        <w:rPr>
          <w:rFonts w:ascii="Times New Roman" w:hAnsi="Times New Roman" w:cs="Times New Roman"/>
          <w:b/>
          <w:sz w:val="24"/>
        </w:rPr>
        <w:t>1</w:t>
      </w:r>
      <w:r w:rsidR="000462B3">
        <w:rPr>
          <w:rFonts w:ascii="Times New Roman" w:hAnsi="Times New Roman" w:cs="Times New Roman"/>
          <w:b/>
          <w:sz w:val="24"/>
        </w:rPr>
        <w:t>4</w:t>
      </w:r>
      <w:r w:rsidRPr="00766988">
        <w:rPr>
          <w:rFonts w:ascii="Times New Roman" w:hAnsi="Times New Roman" w:cs="Times New Roman"/>
          <w:b/>
          <w:sz w:val="24"/>
        </w:rPr>
        <w:t xml:space="preserve">. Sensitivity analysis: QRS, pooled effect in </w:t>
      </w:r>
      <w:r w:rsidR="00652409" w:rsidRPr="00766988">
        <w:rPr>
          <w:rFonts w:ascii="Times New Roman" w:hAnsi="Times New Roman" w:cs="Times New Roman"/>
          <w:b/>
          <w:sz w:val="24"/>
        </w:rPr>
        <w:t>H</w:t>
      </w:r>
      <w:r w:rsidRPr="00766988">
        <w:rPr>
          <w:rFonts w:ascii="Times New Roman" w:hAnsi="Times New Roman" w:cs="Times New Roman"/>
          <w:b/>
          <w:sz w:val="24"/>
        </w:rPr>
        <w:t>BP</w:t>
      </w:r>
      <w:r w:rsidRPr="00766988">
        <w:rPr>
          <w:rFonts w:ascii="Times New Roman" w:hAnsi="Times New Roman" w:cs="Times New Roman"/>
          <w:b/>
          <w:sz w:val="24"/>
        </w:rPr>
        <w:tab/>
      </w:r>
      <w:r w:rsidR="00901A37">
        <w:rPr>
          <w:rFonts w:ascii="Times New Roman" w:hAnsi="Times New Roman" w:cs="Times New Roman"/>
          <w:b/>
          <w:sz w:val="24"/>
        </w:rPr>
        <w:t>35</w:t>
      </w:r>
    </w:p>
    <w:p w14:paraId="1E13CC88" w14:textId="32E0F520"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w:t>
      </w:r>
      <w:r w:rsidR="00037704" w:rsidRPr="00766988">
        <w:rPr>
          <w:rFonts w:ascii="Times New Roman" w:hAnsi="Times New Roman" w:cs="Times New Roman"/>
          <w:b/>
          <w:sz w:val="24"/>
        </w:rPr>
        <w:t>1</w:t>
      </w:r>
      <w:r w:rsidR="000462B3">
        <w:rPr>
          <w:rFonts w:ascii="Times New Roman" w:hAnsi="Times New Roman" w:cs="Times New Roman"/>
          <w:b/>
          <w:sz w:val="24"/>
        </w:rPr>
        <w:t>5</w:t>
      </w:r>
      <w:r w:rsidRPr="00766988">
        <w:rPr>
          <w:rFonts w:ascii="Times New Roman" w:hAnsi="Times New Roman" w:cs="Times New Roman"/>
          <w:b/>
          <w:sz w:val="24"/>
        </w:rPr>
        <w:t>. Sensitivity analysis: QRS, pooled effect in LBAP</w:t>
      </w:r>
      <w:r w:rsidRPr="00766988">
        <w:rPr>
          <w:rFonts w:ascii="Times New Roman" w:hAnsi="Times New Roman" w:cs="Times New Roman"/>
          <w:b/>
          <w:sz w:val="24"/>
        </w:rPr>
        <w:tab/>
      </w:r>
      <w:r w:rsidR="00901A37">
        <w:rPr>
          <w:rFonts w:ascii="Times New Roman" w:hAnsi="Times New Roman" w:cs="Times New Roman"/>
          <w:b/>
          <w:sz w:val="24"/>
        </w:rPr>
        <w:t>36</w:t>
      </w:r>
    </w:p>
    <w:p w14:paraId="789A3094" w14:textId="5F7EAC4F"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w:t>
      </w:r>
      <w:r w:rsidR="005601C7">
        <w:rPr>
          <w:rFonts w:ascii="Times New Roman" w:hAnsi="Times New Roman" w:cs="Times New Roman"/>
          <w:b/>
          <w:sz w:val="24"/>
        </w:rPr>
        <w:t>1</w:t>
      </w:r>
      <w:r w:rsidR="000462B3">
        <w:rPr>
          <w:rFonts w:ascii="Times New Roman" w:hAnsi="Times New Roman" w:cs="Times New Roman"/>
          <w:b/>
          <w:sz w:val="24"/>
        </w:rPr>
        <w:t>6</w:t>
      </w:r>
      <w:r w:rsidRPr="00766988">
        <w:rPr>
          <w:rFonts w:ascii="Times New Roman" w:hAnsi="Times New Roman" w:cs="Times New Roman"/>
          <w:b/>
          <w:sz w:val="24"/>
        </w:rPr>
        <w:t xml:space="preserve">. </w:t>
      </w:r>
      <w:r w:rsidR="00037704" w:rsidRPr="00766988">
        <w:rPr>
          <w:rFonts w:ascii="Times New Roman" w:hAnsi="Times New Roman" w:cs="Times New Roman"/>
          <w:b/>
          <w:sz w:val="24"/>
        </w:rPr>
        <w:t>Forest plot: LVEF.</w:t>
      </w:r>
      <w:r w:rsidRPr="00766988">
        <w:rPr>
          <w:rFonts w:ascii="Times New Roman" w:hAnsi="Times New Roman" w:cs="Times New Roman"/>
          <w:b/>
          <w:sz w:val="24"/>
        </w:rPr>
        <w:tab/>
      </w:r>
      <w:r w:rsidR="00901A37">
        <w:rPr>
          <w:rFonts w:ascii="Times New Roman" w:hAnsi="Times New Roman" w:cs="Times New Roman"/>
          <w:b/>
          <w:sz w:val="24"/>
        </w:rPr>
        <w:t>37-38</w:t>
      </w:r>
    </w:p>
    <w:p w14:paraId="20796101" w14:textId="73289F17" w:rsidR="00037704" w:rsidRPr="00766988" w:rsidRDefault="00037704" w:rsidP="00037704">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w:t>
      </w:r>
      <w:r w:rsidR="005601C7">
        <w:rPr>
          <w:rFonts w:ascii="Times New Roman" w:hAnsi="Times New Roman" w:cs="Times New Roman"/>
          <w:b/>
          <w:sz w:val="24"/>
        </w:rPr>
        <w:t>1</w:t>
      </w:r>
      <w:r w:rsidR="000462B3">
        <w:rPr>
          <w:rFonts w:ascii="Times New Roman" w:hAnsi="Times New Roman" w:cs="Times New Roman"/>
          <w:b/>
          <w:sz w:val="24"/>
        </w:rPr>
        <w:t>7</w:t>
      </w:r>
      <w:r w:rsidRPr="00766988">
        <w:rPr>
          <w:rFonts w:ascii="Times New Roman" w:hAnsi="Times New Roman" w:cs="Times New Roman"/>
          <w:b/>
          <w:sz w:val="24"/>
        </w:rPr>
        <w:t>. Posterior probability distribution and cumulative curves: LVEF..</w:t>
      </w:r>
      <w:r w:rsidRPr="00766988">
        <w:rPr>
          <w:rFonts w:ascii="Times New Roman" w:hAnsi="Times New Roman" w:cs="Times New Roman"/>
          <w:b/>
          <w:sz w:val="24"/>
        </w:rPr>
        <w:tab/>
      </w:r>
      <w:r w:rsidR="00901A37">
        <w:rPr>
          <w:rFonts w:ascii="Times New Roman" w:hAnsi="Times New Roman" w:cs="Times New Roman"/>
          <w:b/>
          <w:sz w:val="24"/>
        </w:rPr>
        <w:t>39</w:t>
      </w:r>
      <w:r w:rsidR="00300B35">
        <w:rPr>
          <w:rFonts w:ascii="Times New Roman" w:hAnsi="Times New Roman" w:cs="Times New Roman"/>
          <w:b/>
          <w:sz w:val="24"/>
        </w:rPr>
        <w:t>-</w:t>
      </w:r>
      <w:r w:rsidR="00901A37">
        <w:rPr>
          <w:rFonts w:ascii="Times New Roman" w:hAnsi="Times New Roman" w:cs="Times New Roman"/>
          <w:b/>
          <w:sz w:val="24"/>
        </w:rPr>
        <w:t>40</w:t>
      </w:r>
    </w:p>
    <w:p w14:paraId="191935B5" w14:textId="6B1E7762" w:rsidR="00037704" w:rsidRPr="00766988" w:rsidRDefault="00037704" w:rsidP="00037704">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lastRenderedPageBreak/>
        <w:t>eFigure</w:t>
      </w:r>
      <w:r w:rsidR="005601C7">
        <w:rPr>
          <w:rFonts w:ascii="Times New Roman" w:hAnsi="Times New Roman" w:cs="Times New Roman"/>
          <w:b/>
          <w:sz w:val="24"/>
        </w:rPr>
        <w:t>1</w:t>
      </w:r>
      <w:r w:rsidR="000462B3">
        <w:rPr>
          <w:rFonts w:ascii="Times New Roman" w:hAnsi="Times New Roman" w:cs="Times New Roman"/>
          <w:b/>
          <w:sz w:val="24"/>
        </w:rPr>
        <w:t>8</w:t>
      </w:r>
      <w:r w:rsidRPr="00766988">
        <w:rPr>
          <w:rFonts w:ascii="Times New Roman" w:hAnsi="Times New Roman" w:cs="Times New Roman"/>
          <w:b/>
          <w:sz w:val="24"/>
        </w:rPr>
        <w:t>. Forest plot: LVESV.</w:t>
      </w:r>
      <w:r w:rsidRPr="00766988">
        <w:rPr>
          <w:rFonts w:ascii="Times New Roman" w:hAnsi="Times New Roman" w:cs="Times New Roman"/>
          <w:b/>
          <w:sz w:val="24"/>
        </w:rPr>
        <w:tab/>
      </w:r>
      <w:r w:rsidR="00342780">
        <w:rPr>
          <w:rFonts w:ascii="Times New Roman" w:hAnsi="Times New Roman" w:cs="Times New Roman"/>
          <w:b/>
          <w:sz w:val="24"/>
        </w:rPr>
        <w:t>4</w:t>
      </w:r>
      <w:r w:rsidR="00300B35">
        <w:rPr>
          <w:rFonts w:ascii="Times New Roman" w:hAnsi="Times New Roman" w:cs="Times New Roman"/>
          <w:b/>
          <w:sz w:val="24"/>
        </w:rPr>
        <w:t>1-</w:t>
      </w:r>
      <w:r w:rsidR="00342780">
        <w:rPr>
          <w:rFonts w:ascii="Times New Roman" w:hAnsi="Times New Roman" w:cs="Times New Roman"/>
          <w:b/>
          <w:sz w:val="24"/>
        </w:rPr>
        <w:t>4</w:t>
      </w:r>
      <w:r w:rsidR="00300B35">
        <w:rPr>
          <w:rFonts w:ascii="Times New Roman" w:hAnsi="Times New Roman" w:cs="Times New Roman"/>
          <w:b/>
          <w:sz w:val="24"/>
        </w:rPr>
        <w:t>3</w:t>
      </w:r>
    </w:p>
    <w:p w14:paraId="772E0F6E" w14:textId="5C06F144" w:rsidR="00037704" w:rsidRPr="00766988" w:rsidRDefault="00037704" w:rsidP="00037704">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w:t>
      </w:r>
      <w:r w:rsidR="000462B3">
        <w:rPr>
          <w:rFonts w:ascii="Times New Roman" w:hAnsi="Times New Roman" w:cs="Times New Roman"/>
          <w:b/>
          <w:sz w:val="24"/>
        </w:rPr>
        <w:t>19</w:t>
      </w:r>
      <w:r w:rsidRPr="00766988">
        <w:rPr>
          <w:rFonts w:ascii="Times New Roman" w:hAnsi="Times New Roman" w:cs="Times New Roman"/>
          <w:b/>
          <w:sz w:val="24"/>
        </w:rPr>
        <w:t>. Posterior probability distribution and cumulative curves: LVESV..</w:t>
      </w:r>
      <w:r w:rsidRPr="00766988">
        <w:rPr>
          <w:rFonts w:ascii="Times New Roman" w:hAnsi="Times New Roman" w:cs="Times New Roman"/>
          <w:b/>
          <w:sz w:val="24"/>
        </w:rPr>
        <w:tab/>
      </w:r>
      <w:r w:rsidR="00300B35">
        <w:rPr>
          <w:rFonts w:ascii="Times New Roman" w:hAnsi="Times New Roman" w:cs="Times New Roman"/>
          <w:b/>
          <w:sz w:val="24"/>
        </w:rPr>
        <w:t>4</w:t>
      </w:r>
      <w:r w:rsidR="00342780">
        <w:rPr>
          <w:rFonts w:ascii="Times New Roman" w:hAnsi="Times New Roman" w:cs="Times New Roman"/>
          <w:b/>
          <w:sz w:val="24"/>
        </w:rPr>
        <w:t>4</w:t>
      </w:r>
      <w:r w:rsidR="00300B35">
        <w:rPr>
          <w:rFonts w:ascii="Times New Roman" w:hAnsi="Times New Roman" w:cs="Times New Roman"/>
          <w:b/>
          <w:sz w:val="24"/>
        </w:rPr>
        <w:t>-</w:t>
      </w:r>
      <w:r w:rsidR="00342780">
        <w:rPr>
          <w:rFonts w:ascii="Times New Roman" w:hAnsi="Times New Roman" w:cs="Times New Roman"/>
          <w:b/>
          <w:sz w:val="24"/>
        </w:rPr>
        <w:t>4</w:t>
      </w:r>
      <w:r w:rsidR="00300B35">
        <w:rPr>
          <w:rFonts w:ascii="Times New Roman" w:hAnsi="Times New Roman" w:cs="Times New Roman"/>
          <w:b/>
          <w:sz w:val="24"/>
        </w:rPr>
        <w:t>5</w:t>
      </w:r>
    </w:p>
    <w:p w14:paraId="27371367" w14:textId="10E903D0" w:rsidR="00037704" w:rsidRPr="00766988" w:rsidRDefault="00037704" w:rsidP="00037704">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eFigure2</w:t>
      </w:r>
      <w:r w:rsidR="000462B3">
        <w:rPr>
          <w:rFonts w:ascii="Times New Roman" w:hAnsi="Times New Roman" w:cs="Times New Roman"/>
          <w:b/>
          <w:sz w:val="24"/>
        </w:rPr>
        <w:t>0</w:t>
      </w:r>
      <w:r w:rsidRPr="00766988">
        <w:rPr>
          <w:rFonts w:ascii="Times New Roman" w:hAnsi="Times New Roman" w:cs="Times New Roman"/>
          <w:b/>
          <w:sz w:val="24"/>
        </w:rPr>
        <w:t>. Forest plot: LVEDV.</w:t>
      </w:r>
      <w:r w:rsidRPr="00766988">
        <w:rPr>
          <w:rFonts w:ascii="Times New Roman" w:hAnsi="Times New Roman" w:cs="Times New Roman"/>
          <w:b/>
          <w:sz w:val="24"/>
        </w:rPr>
        <w:tab/>
      </w:r>
      <w:r w:rsidR="00342780">
        <w:rPr>
          <w:rFonts w:ascii="Times New Roman" w:hAnsi="Times New Roman" w:cs="Times New Roman"/>
          <w:b/>
          <w:sz w:val="24"/>
        </w:rPr>
        <w:t>4</w:t>
      </w:r>
      <w:r w:rsidR="00300B35">
        <w:rPr>
          <w:rFonts w:ascii="Times New Roman" w:hAnsi="Times New Roman" w:cs="Times New Roman"/>
          <w:b/>
          <w:sz w:val="24"/>
        </w:rPr>
        <w:t>6</w:t>
      </w:r>
    </w:p>
    <w:p w14:paraId="06F0216D" w14:textId="0BBAE759" w:rsidR="00037704" w:rsidRPr="00766988" w:rsidRDefault="00037704" w:rsidP="00037704">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eFigure2</w:t>
      </w:r>
      <w:r w:rsidR="000462B3">
        <w:rPr>
          <w:rFonts w:ascii="Times New Roman" w:hAnsi="Times New Roman" w:cs="Times New Roman"/>
          <w:b/>
          <w:sz w:val="24"/>
        </w:rPr>
        <w:t>1</w:t>
      </w:r>
      <w:r w:rsidRPr="00766988">
        <w:rPr>
          <w:rFonts w:ascii="Times New Roman" w:hAnsi="Times New Roman" w:cs="Times New Roman"/>
          <w:b/>
          <w:sz w:val="24"/>
        </w:rPr>
        <w:t>. Posterior probability distribution and cumulative curves: LVEDV..</w:t>
      </w:r>
      <w:r w:rsidRPr="00766988">
        <w:rPr>
          <w:rFonts w:ascii="Times New Roman" w:hAnsi="Times New Roman" w:cs="Times New Roman"/>
          <w:b/>
          <w:sz w:val="24"/>
        </w:rPr>
        <w:tab/>
      </w:r>
      <w:r w:rsidR="00342780">
        <w:rPr>
          <w:rFonts w:ascii="Times New Roman" w:hAnsi="Times New Roman" w:cs="Times New Roman"/>
          <w:b/>
          <w:sz w:val="24"/>
        </w:rPr>
        <w:t>4</w:t>
      </w:r>
      <w:r w:rsidR="00300B35">
        <w:rPr>
          <w:rFonts w:ascii="Times New Roman" w:hAnsi="Times New Roman" w:cs="Times New Roman"/>
          <w:b/>
          <w:sz w:val="24"/>
        </w:rPr>
        <w:t>7</w:t>
      </w:r>
    </w:p>
    <w:p w14:paraId="54D66BE0" w14:textId="5B13A873" w:rsidR="00BE7A02" w:rsidRPr="00766988" w:rsidRDefault="00037704" w:rsidP="00037704">
      <w:pPr>
        <w:tabs>
          <w:tab w:val="right" w:leader="dot" w:pos="13900"/>
        </w:tabs>
        <w:spacing w:after="60"/>
        <w:rPr>
          <w:rFonts w:ascii="Times New Roman" w:hAnsi="Times New Roman" w:cs="Times New Roman"/>
          <w:b/>
          <w:sz w:val="24"/>
        </w:rPr>
      </w:pPr>
      <w:r w:rsidRPr="00766988">
        <w:rPr>
          <w:rFonts w:ascii="Times New Roman" w:hAnsi="Times New Roman" w:cs="Times New Roman"/>
          <w:b/>
          <w:sz w:val="24"/>
        </w:rPr>
        <w:t xml:space="preserve">   eFigure2</w:t>
      </w:r>
      <w:r w:rsidR="000462B3">
        <w:rPr>
          <w:rFonts w:ascii="Times New Roman" w:hAnsi="Times New Roman" w:cs="Times New Roman"/>
          <w:b/>
          <w:sz w:val="24"/>
        </w:rPr>
        <w:t>2</w:t>
      </w:r>
      <w:r w:rsidRPr="00766988">
        <w:rPr>
          <w:rFonts w:ascii="Times New Roman" w:hAnsi="Times New Roman" w:cs="Times New Roman"/>
          <w:b/>
          <w:sz w:val="24"/>
        </w:rPr>
        <w:t>. Forest plot: NYHA Class.</w:t>
      </w:r>
      <w:r w:rsidRPr="00766988">
        <w:rPr>
          <w:rFonts w:ascii="Times New Roman" w:hAnsi="Times New Roman" w:cs="Times New Roman"/>
          <w:b/>
          <w:sz w:val="24"/>
        </w:rPr>
        <w:tab/>
      </w:r>
      <w:r w:rsidR="00342780">
        <w:rPr>
          <w:rFonts w:ascii="Times New Roman" w:hAnsi="Times New Roman" w:cs="Times New Roman"/>
          <w:b/>
          <w:sz w:val="24"/>
        </w:rPr>
        <w:t>4</w:t>
      </w:r>
      <w:r w:rsidR="00300B35">
        <w:rPr>
          <w:rFonts w:ascii="Times New Roman" w:hAnsi="Times New Roman" w:cs="Times New Roman"/>
          <w:b/>
          <w:sz w:val="24"/>
        </w:rPr>
        <w:t>8</w:t>
      </w:r>
    </w:p>
    <w:p w14:paraId="40F56257" w14:textId="4B30D65A"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w:t>
      </w:r>
      <w:r w:rsidR="00037704" w:rsidRPr="00766988">
        <w:rPr>
          <w:rFonts w:ascii="Times New Roman" w:hAnsi="Times New Roman" w:cs="Times New Roman"/>
          <w:b/>
          <w:sz w:val="24"/>
        </w:rPr>
        <w:t>2</w:t>
      </w:r>
      <w:r w:rsidR="000462B3">
        <w:rPr>
          <w:rFonts w:ascii="Times New Roman" w:hAnsi="Times New Roman" w:cs="Times New Roman"/>
          <w:b/>
          <w:sz w:val="24"/>
        </w:rPr>
        <w:t>3</w:t>
      </w:r>
      <w:r w:rsidRPr="00766988">
        <w:rPr>
          <w:rFonts w:ascii="Times New Roman" w:hAnsi="Times New Roman" w:cs="Times New Roman"/>
          <w:b/>
          <w:sz w:val="24"/>
        </w:rPr>
        <w:t>. Posterior probability distribution: NYHA Class.</w:t>
      </w:r>
      <w:r w:rsidRPr="00766988">
        <w:rPr>
          <w:rFonts w:ascii="Times New Roman" w:hAnsi="Times New Roman" w:cs="Times New Roman"/>
          <w:b/>
          <w:sz w:val="24"/>
        </w:rPr>
        <w:tab/>
      </w:r>
      <w:r w:rsidR="00342780">
        <w:rPr>
          <w:rFonts w:ascii="Times New Roman" w:hAnsi="Times New Roman" w:cs="Times New Roman"/>
          <w:b/>
          <w:sz w:val="24"/>
        </w:rPr>
        <w:t>49-51</w:t>
      </w:r>
    </w:p>
    <w:p w14:paraId="48F66477" w14:textId="1F5C2B78" w:rsidR="005601C7" w:rsidRPr="00766988" w:rsidRDefault="005601C7" w:rsidP="005601C7">
      <w:pPr>
        <w:tabs>
          <w:tab w:val="right" w:leader="dot" w:pos="13900"/>
        </w:tabs>
        <w:spacing w:after="60"/>
        <w:rPr>
          <w:rFonts w:ascii="Times New Roman" w:hAnsi="Times New Roman" w:cs="Times New Roman"/>
          <w:sz w:val="24"/>
          <w:szCs w:val="24"/>
        </w:rPr>
      </w:pPr>
      <w:r w:rsidRPr="00766988">
        <w:rPr>
          <w:rFonts w:ascii="Times New Roman" w:hAnsi="Times New Roman" w:cs="Times New Roman"/>
          <w:b/>
          <w:sz w:val="24"/>
        </w:rPr>
        <w:t xml:space="preserve">   eFigure</w:t>
      </w:r>
      <w:r>
        <w:rPr>
          <w:rFonts w:ascii="Times New Roman" w:hAnsi="Times New Roman" w:cs="Times New Roman"/>
          <w:b/>
          <w:sz w:val="24"/>
        </w:rPr>
        <w:t>2</w:t>
      </w:r>
      <w:r w:rsidR="000462B3">
        <w:rPr>
          <w:rFonts w:ascii="Times New Roman" w:hAnsi="Times New Roman" w:cs="Times New Roman"/>
          <w:b/>
          <w:sz w:val="24"/>
        </w:rPr>
        <w:t>4</w:t>
      </w:r>
      <w:r w:rsidRPr="00766988">
        <w:rPr>
          <w:rFonts w:ascii="Times New Roman" w:hAnsi="Times New Roman" w:cs="Times New Roman"/>
          <w:b/>
          <w:sz w:val="24"/>
        </w:rPr>
        <w:t>. Forest plot: Procedure Time.</w:t>
      </w:r>
      <w:r w:rsidRPr="00766988">
        <w:rPr>
          <w:rFonts w:ascii="Times New Roman" w:hAnsi="Times New Roman" w:cs="Times New Roman"/>
          <w:b/>
          <w:sz w:val="24"/>
        </w:rPr>
        <w:tab/>
      </w:r>
      <w:r w:rsidR="00342780">
        <w:rPr>
          <w:rFonts w:ascii="Times New Roman" w:hAnsi="Times New Roman" w:cs="Times New Roman"/>
          <w:b/>
          <w:sz w:val="24"/>
        </w:rPr>
        <w:t>52-54</w:t>
      </w:r>
    </w:p>
    <w:p w14:paraId="2F79095D" w14:textId="439F3676" w:rsidR="005601C7" w:rsidRPr="00766988" w:rsidRDefault="005601C7" w:rsidP="005601C7">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w:t>
      </w:r>
      <w:r>
        <w:rPr>
          <w:rFonts w:ascii="Times New Roman" w:hAnsi="Times New Roman" w:cs="Times New Roman"/>
          <w:b/>
          <w:sz w:val="24"/>
        </w:rPr>
        <w:t>2</w:t>
      </w:r>
      <w:r w:rsidR="000462B3">
        <w:rPr>
          <w:rFonts w:ascii="Times New Roman" w:hAnsi="Times New Roman" w:cs="Times New Roman"/>
          <w:b/>
          <w:sz w:val="24"/>
        </w:rPr>
        <w:t>5</w:t>
      </w:r>
      <w:r w:rsidRPr="00766988">
        <w:rPr>
          <w:rFonts w:ascii="Times New Roman" w:hAnsi="Times New Roman" w:cs="Times New Roman"/>
          <w:b/>
          <w:sz w:val="24"/>
        </w:rPr>
        <w:t>. Forest plot: Fluoroscopy Time.</w:t>
      </w:r>
      <w:r w:rsidRPr="00766988">
        <w:rPr>
          <w:rFonts w:ascii="Times New Roman" w:hAnsi="Times New Roman" w:cs="Times New Roman"/>
          <w:b/>
          <w:sz w:val="24"/>
        </w:rPr>
        <w:tab/>
      </w:r>
      <w:r w:rsidR="00342780">
        <w:rPr>
          <w:rFonts w:ascii="Times New Roman" w:hAnsi="Times New Roman" w:cs="Times New Roman"/>
          <w:b/>
          <w:sz w:val="24"/>
        </w:rPr>
        <w:t>55-56</w:t>
      </w:r>
    </w:p>
    <w:p w14:paraId="51691059" w14:textId="6993E7D4" w:rsidR="005601C7" w:rsidRPr="00766988" w:rsidRDefault="005601C7" w:rsidP="005601C7">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w:t>
      </w:r>
      <w:r>
        <w:rPr>
          <w:rFonts w:ascii="Times New Roman" w:hAnsi="Times New Roman" w:cs="Times New Roman"/>
          <w:b/>
          <w:sz w:val="24"/>
        </w:rPr>
        <w:t>2</w:t>
      </w:r>
      <w:r w:rsidR="000462B3">
        <w:rPr>
          <w:rFonts w:ascii="Times New Roman" w:hAnsi="Times New Roman" w:cs="Times New Roman"/>
          <w:b/>
          <w:sz w:val="24"/>
        </w:rPr>
        <w:t>6</w:t>
      </w:r>
      <w:r w:rsidRPr="00766988">
        <w:rPr>
          <w:rFonts w:ascii="Times New Roman" w:hAnsi="Times New Roman" w:cs="Times New Roman"/>
          <w:b/>
          <w:sz w:val="24"/>
        </w:rPr>
        <w:t xml:space="preserve"> Forest plot: Peri-procedural Complications.</w:t>
      </w:r>
      <w:r w:rsidRPr="00766988">
        <w:rPr>
          <w:rFonts w:ascii="Times New Roman" w:hAnsi="Times New Roman" w:cs="Times New Roman"/>
          <w:b/>
          <w:sz w:val="24"/>
        </w:rPr>
        <w:tab/>
      </w:r>
      <w:r w:rsidR="00342780">
        <w:rPr>
          <w:rFonts w:ascii="Times New Roman" w:hAnsi="Times New Roman" w:cs="Times New Roman"/>
          <w:b/>
          <w:sz w:val="24"/>
        </w:rPr>
        <w:t>57</w:t>
      </w:r>
      <w:r>
        <w:rPr>
          <w:rFonts w:ascii="Times New Roman" w:hAnsi="Times New Roman" w:cs="Times New Roman"/>
          <w:b/>
          <w:sz w:val="24"/>
        </w:rPr>
        <w:t>-</w:t>
      </w:r>
      <w:r w:rsidR="00342780">
        <w:rPr>
          <w:rFonts w:ascii="Times New Roman" w:hAnsi="Times New Roman" w:cs="Times New Roman"/>
          <w:b/>
          <w:sz w:val="24"/>
        </w:rPr>
        <w:t>58</w:t>
      </w:r>
    </w:p>
    <w:p w14:paraId="466C6F4B" w14:textId="0F1707F5" w:rsidR="005601C7" w:rsidRDefault="005601C7" w:rsidP="00342780">
      <w:pPr>
        <w:tabs>
          <w:tab w:val="right" w:leader="dot" w:pos="13900"/>
        </w:tabs>
        <w:spacing w:after="60"/>
        <w:ind w:left="200"/>
        <w:rPr>
          <w:rFonts w:ascii="Times New Roman" w:hAnsi="Times New Roman" w:cs="Times New Roman"/>
          <w:b/>
          <w:sz w:val="24"/>
        </w:rPr>
      </w:pPr>
      <w:r w:rsidRPr="00766988">
        <w:rPr>
          <w:rFonts w:ascii="Times New Roman" w:hAnsi="Times New Roman" w:cs="Times New Roman"/>
          <w:b/>
          <w:sz w:val="24"/>
        </w:rPr>
        <w:t>eFigure</w:t>
      </w:r>
      <w:r>
        <w:rPr>
          <w:rFonts w:ascii="Times New Roman" w:hAnsi="Times New Roman" w:cs="Times New Roman"/>
          <w:b/>
          <w:sz w:val="24"/>
        </w:rPr>
        <w:t>2</w:t>
      </w:r>
      <w:r w:rsidR="000462B3">
        <w:rPr>
          <w:rFonts w:ascii="Times New Roman" w:hAnsi="Times New Roman" w:cs="Times New Roman"/>
          <w:b/>
          <w:sz w:val="24"/>
        </w:rPr>
        <w:t>7</w:t>
      </w:r>
      <w:r w:rsidRPr="00766988">
        <w:rPr>
          <w:rFonts w:ascii="Times New Roman" w:hAnsi="Times New Roman" w:cs="Times New Roman"/>
          <w:b/>
          <w:sz w:val="24"/>
        </w:rPr>
        <w:t>. Forest plot: Lead Revision/Displacement Complications.</w:t>
      </w:r>
      <w:r w:rsidRPr="00766988">
        <w:rPr>
          <w:rFonts w:ascii="Times New Roman" w:hAnsi="Times New Roman" w:cs="Times New Roman"/>
          <w:b/>
          <w:sz w:val="24"/>
        </w:rPr>
        <w:tab/>
      </w:r>
      <w:r w:rsidR="00342780">
        <w:rPr>
          <w:rFonts w:ascii="Times New Roman" w:hAnsi="Times New Roman" w:cs="Times New Roman"/>
          <w:b/>
          <w:sz w:val="24"/>
        </w:rPr>
        <w:t>59</w:t>
      </w:r>
    </w:p>
    <w:p w14:paraId="454A2379" w14:textId="22E9C040" w:rsidR="001D5298" w:rsidRPr="00766988" w:rsidRDefault="001D5298" w:rsidP="001D5298">
      <w:pPr>
        <w:tabs>
          <w:tab w:val="right" w:leader="dot" w:pos="13900"/>
        </w:tabs>
        <w:spacing w:after="60"/>
        <w:rPr>
          <w:rFonts w:ascii="Times New Roman" w:hAnsi="Times New Roman" w:cs="Times New Roman"/>
          <w:b/>
          <w:sz w:val="24"/>
        </w:rPr>
      </w:pPr>
      <w:r w:rsidRPr="00766988">
        <w:rPr>
          <w:rFonts w:ascii="Times New Roman" w:hAnsi="Times New Roman" w:cs="Times New Roman"/>
          <w:b/>
          <w:sz w:val="24"/>
        </w:rPr>
        <w:t xml:space="preserve">   eFigure28. Traffic light plot: Risk of Bias Assessment with RoB2 Tool </w:t>
      </w:r>
      <w:r w:rsidRPr="00766988">
        <w:rPr>
          <w:rFonts w:ascii="Times New Roman" w:hAnsi="Times New Roman" w:cs="Times New Roman"/>
          <w:b/>
          <w:sz w:val="24"/>
        </w:rPr>
        <w:tab/>
      </w:r>
      <w:r w:rsidR="00300B35">
        <w:rPr>
          <w:rFonts w:ascii="Times New Roman" w:hAnsi="Times New Roman" w:cs="Times New Roman"/>
          <w:b/>
          <w:sz w:val="24"/>
        </w:rPr>
        <w:t>64</w:t>
      </w:r>
    </w:p>
    <w:p w14:paraId="67CC5E4C" w14:textId="4642F278" w:rsidR="000462B3" w:rsidRPr="000462B3" w:rsidRDefault="001D5298" w:rsidP="000462B3">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eFigure29. Summary Plot.</w:t>
      </w:r>
      <w:r w:rsidRPr="00766988">
        <w:rPr>
          <w:rFonts w:ascii="Times New Roman" w:hAnsi="Times New Roman" w:cs="Times New Roman"/>
          <w:b/>
          <w:sz w:val="24"/>
        </w:rPr>
        <w:tab/>
      </w:r>
      <w:r w:rsidR="00300B35">
        <w:rPr>
          <w:rFonts w:ascii="Times New Roman" w:hAnsi="Times New Roman" w:cs="Times New Roman"/>
          <w:b/>
          <w:sz w:val="24"/>
        </w:rPr>
        <w:t>65</w:t>
      </w:r>
      <w:r w:rsidR="000462B3">
        <w:rPr>
          <w:rFonts w:ascii="Times New Roman" w:hAnsi="Times New Roman" w:cs="Times New Roman"/>
          <w:sz w:val="24"/>
          <w:szCs w:val="24"/>
        </w:rPr>
        <w:t>-</w:t>
      </w:r>
      <w:r w:rsidR="000462B3" w:rsidRPr="000462B3">
        <w:rPr>
          <w:rFonts w:ascii="Times New Roman" w:hAnsi="Times New Roman" w:cs="Times New Roman"/>
          <w:b/>
          <w:bCs/>
          <w:sz w:val="24"/>
          <w:szCs w:val="24"/>
        </w:rPr>
        <w:t>67</w:t>
      </w:r>
    </w:p>
    <w:p w14:paraId="264A6673" w14:textId="37A51364" w:rsidR="001D5298" w:rsidRPr="00766988" w:rsidRDefault="000462B3" w:rsidP="001D5298">
      <w:pPr>
        <w:tabs>
          <w:tab w:val="right" w:leader="dot" w:pos="13900"/>
        </w:tabs>
        <w:spacing w:after="60"/>
        <w:rPr>
          <w:rFonts w:ascii="Times New Roman" w:hAnsi="Times New Roman" w:cs="Times New Roman"/>
          <w:sz w:val="24"/>
          <w:szCs w:val="24"/>
        </w:rPr>
      </w:pPr>
      <w:r>
        <w:rPr>
          <w:rFonts w:ascii="Times New Roman" w:hAnsi="Times New Roman" w:cs="Times New Roman"/>
          <w:b/>
          <w:sz w:val="24"/>
        </w:rPr>
        <w:t xml:space="preserve">   </w:t>
      </w:r>
      <w:r w:rsidR="001D5298" w:rsidRPr="00766988">
        <w:rPr>
          <w:rFonts w:ascii="Times New Roman" w:hAnsi="Times New Roman" w:cs="Times New Roman"/>
          <w:b/>
          <w:sz w:val="24"/>
        </w:rPr>
        <w:t>eTable</w:t>
      </w:r>
      <w:r>
        <w:rPr>
          <w:rFonts w:ascii="Times New Roman" w:hAnsi="Times New Roman" w:cs="Times New Roman"/>
          <w:b/>
          <w:sz w:val="24"/>
        </w:rPr>
        <w:t>6</w:t>
      </w:r>
      <w:r w:rsidR="001D5298" w:rsidRPr="00766988">
        <w:rPr>
          <w:rFonts w:ascii="Times New Roman" w:hAnsi="Times New Roman" w:cs="Times New Roman"/>
          <w:b/>
          <w:sz w:val="24"/>
        </w:rPr>
        <w:t xml:space="preserve">. </w:t>
      </w:r>
      <w:r w:rsidR="007745EA">
        <w:rPr>
          <w:rFonts w:ascii="Times New Roman" w:hAnsi="Times New Roman" w:cs="Times New Roman"/>
          <w:b/>
          <w:sz w:val="24"/>
        </w:rPr>
        <w:t>Risk of bias of Cross over trials</w:t>
      </w:r>
      <w:r w:rsidR="001D5298" w:rsidRPr="00766988">
        <w:rPr>
          <w:rFonts w:ascii="Times New Roman" w:hAnsi="Times New Roman" w:cs="Times New Roman"/>
          <w:b/>
          <w:sz w:val="24"/>
        </w:rPr>
        <w:t>.</w:t>
      </w:r>
      <w:r w:rsidR="001D5298" w:rsidRPr="00766988">
        <w:rPr>
          <w:rFonts w:ascii="Times New Roman" w:hAnsi="Times New Roman" w:cs="Times New Roman"/>
          <w:b/>
          <w:sz w:val="24"/>
        </w:rPr>
        <w:tab/>
      </w:r>
      <w:r w:rsidR="00901A37">
        <w:rPr>
          <w:rFonts w:ascii="Times New Roman" w:hAnsi="Times New Roman" w:cs="Times New Roman"/>
          <w:b/>
          <w:sz w:val="24"/>
        </w:rPr>
        <w:t>68</w:t>
      </w:r>
      <w:r w:rsidR="00300B35">
        <w:rPr>
          <w:rFonts w:ascii="Times New Roman" w:hAnsi="Times New Roman" w:cs="Times New Roman"/>
          <w:b/>
          <w:sz w:val="24"/>
        </w:rPr>
        <w:t>-</w:t>
      </w:r>
      <w:r w:rsidR="00901A37">
        <w:rPr>
          <w:rFonts w:ascii="Times New Roman" w:hAnsi="Times New Roman" w:cs="Times New Roman"/>
          <w:b/>
          <w:sz w:val="24"/>
        </w:rPr>
        <w:t>70</w:t>
      </w:r>
    </w:p>
    <w:p w14:paraId="6E30C663" w14:textId="6260FD7D" w:rsidR="00D01A31" w:rsidRPr="00766988" w:rsidRDefault="00D01A31" w:rsidP="00D01A31">
      <w:pPr>
        <w:tabs>
          <w:tab w:val="right" w:leader="dot" w:pos="13900"/>
        </w:tabs>
        <w:spacing w:after="60"/>
        <w:rPr>
          <w:rFonts w:ascii="Times New Roman" w:hAnsi="Times New Roman" w:cs="Times New Roman"/>
          <w:sz w:val="24"/>
          <w:szCs w:val="24"/>
        </w:rPr>
      </w:pPr>
      <w:r w:rsidRPr="00766988">
        <w:rPr>
          <w:rFonts w:ascii="Times New Roman" w:hAnsi="Times New Roman" w:cs="Times New Roman"/>
          <w:b/>
          <w:sz w:val="24"/>
        </w:rPr>
        <w:t xml:space="preserve">   </w:t>
      </w:r>
      <w:r>
        <w:rPr>
          <w:rFonts w:ascii="Times New Roman" w:hAnsi="Times New Roman" w:cs="Times New Roman"/>
          <w:b/>
          <w:sz w:val="24"/>
        </w:rPr>
        <w:t>eTable</w:t>
      </w:r>
      <w:r w:rsidR="000462B3">
        <w:rPr>
          <w:rFonts w:ascii="Times New Roman" w:hAnsi="Times New Roman" w:cs="Times New Roman"/>
          <w:b/>
          <w:sz w:val="24"/>
        </w:rPr>
        <w:t xml:space="preserve">7. </w:t>
      </w:r>
      <w:r w:rsidRPr="00D01A31">
        <w:rPr>
          <w:rFonts w:ascii="Times New Roman" w:hAnsi="Times New Roman" w:cs="Times New Roman"/>
          <w:b/>
          <w:sz w:val="24"/>
        </w:rPr>
        <w:t xml:space="preserve">GRADE assessment of the certainty of evidence </w:t>
      </w:r>
      <w:r w:rsidRPr="00766988">
        <w:rPr>
          <w:rFonts w:ascii="Times New Roman" w:hAnsi="Times New Roman" w:cs="Times New Roman"/>
          <w:b/>
          <w:sz w:val="24"/>
        </w:rPr>
        <w:t>.</w:t>
      </w:r>
      <w:r w:rsidRPr="00766988">
        <w:rPr>
          <w:rFonts w:ascii="Times New Roman" w:hAnsi="Times New Roman" w:cs="Times New Roman"/>
          <w:b/>
          <w:sz w:val="24"/>
        </w:rPr>
        <w:tab/>
      </w:r>
      <w:r w:rsidR="00901A37">
        <w:rPr>
          <w:rFonts w:ascii="Times New Roman" w:hAnsi="Times New Roman" w:cs="Times New Roman"/>
          <w:b/>
          <w:sz w:val="24"/>
        </w:rPr>
        <w:t>71</w:t>
      </w:r>
      <w:r>
        <w:rPr>
          <w:rFonts w:ascii="Times New Roman" w:hAnsi="Times New Roman" w:cs="Times New Roman"/>
          <w:b/>
          <w:sz w:val="24"/>
        </w:rPr>
        <w:t>-7</w:t>
      </w:r>
      <w:r w:rsidR="00901A37">
        <w:rPr>
          <w:rFonts w:ascii="Times New Roman" w:hAnsi="Times New Roman" w:cs="Times New Roman"/>
          <w:b/>
          <w:sz w:val="24"/>
        </w:rPr>
        <w:t>4</w:t>
      </w:r>
    </w:p>
    <w:p w14:paraId="002923AC" w14:textId="77777777" w:rsidR="001D5298" w:rsidRPr="00766988" w:rsidRDefault="001D5298">
      <w:pPr>
        <w:tabs>
          <w:tab w:val="right" w:leader="dot" w:pos="13900"/>
        </w:tabs>
        <w:spacing w:after="60"/>
        <w:ind w:left="200"/>
        <w:rPr>
          <w:rFonts w:ascii="Times New Roman" w:hAnsi="Times New Roman" w:cs="Times New Roman"/>
          <w:sz w:val="24"/>
          <w:szCs w:val="24"/>
        </w:rPr>
      </w:pPr>
    </w:p>
    <w:p w14:paraId="3A20EB6B" w14:textId="0FD2BFB2" w:rsidR="00BE7A02" w:rsidRPr="00766988" w:rsidRDefault="00000000">
      <w:pPr>
        <w:tabs>
          <w:tab w:val="right" w:leader="dot" w:pos="13900"/>
        </w:tabs>
        <w:spacing w:after="60"/>
        <w:ind w:left="200"/>
        <w:rPr>
          <w:rFonts w:ascii="Times New Roman" w:hAnsi="Times New Roman" w:cs="Times New Roman"/>
          <w:sz w:val="24"/>
          <w:szCs w:val="24"/>
        </w:rPr>
      </w:pPr>
      <w:r w:rsidRPr="00766988">
        <w:rPr>
          <w:rFonts w:ascii="Times New Roman" w:hAnsi="Times New Roman" w:cs="Times New Roman"/>
          <w:b/>
          <w:sz w:val="24"/>
        </w:rPr>
        <w:t>References</w:t>
      </w:r>
      <w:r w:rsidRPr="00766988">
        <w:rPr>
          <w:rFonts w:ascii="Times New Roman" w:hAnsi="Times New Roman" w:cs="Times New Roman"/>
          <w:b/>
          <w:sz w:val="24"/>
        </w:rPr>
        <w:tab/>
      </w:r>
      <w:r w:rsidR="00D01A31">
        <w:rPr>
          <w:rFonts w:ascii="Times New Roman" w:hAnsi="Times New Roman" w:cs="Times New Roman"/>
          <w:b/>
          <w:sz w:val="24"/>
        </w:rPr>
        <w:t>7</w:t>
      </w:r>
      <w:r w:rsidR="00901A37">
        <w:rPr>
          <w:rFonts w:ascii="Times New Roman" w:hAnsi="Times New Roman" w:cs="Times New Roman"/>
          <w:b/>
          <w:sz w:val="24"/>
        </w:rPr>
        <w:t>5</w:t>
      </w:r>
    </w:p>
    <w:p w14:paraId="1BF435CD" w14:textId="77777777" w:rsidR="0087520A" w:rsidRPr="00766988" w:rsidRDefault="00000000">
      <w:pPr>
        <w:rPr>
          <w:rFonts w:ascii="Times New Roman" w:hAnsi="Times New Roman" w:cs="Times New Roman"/>
          <w:sz w:val="24"/>
          <w:szCs w:val="24"/>
        </w:rPr>
      </w:pPr>
      <w:r w:rsidRPr="00766988">
        <w:rPr>
          <w:rFonts w:ascii="Times New Roman" w:hAnsi="Times New Roman" w:cs="Times New Roman"/>
          <w:sz w:val="24"/>
          <w:szCs w:val="24"/>
        </w:rPr>
        <w:br w:type="page"/>
      </w:r>
    </w:p>
    <w:p w14:paraId="02C0A95B" w14:textId="77777777" w:rsidR="00962CB9" w:rsidRPr="00766988" w:rsidRDefault="00000000">
      <w:pPr>
        <w:jc w:val="center"/>
        <w:rPr>
          <w:rFonts w:ascii="Times New Roman" w:hAnsi="Times New Roman" w:cs="Times New Roman"/>
          <w:b/>
          <w:bCs/>
          <w:sz w:val="24"/>
          <w:szCs w:val="24"/>
        </w:rPr>
      </w:pPr>
      <w:r w:rsidRPr="00766988">
        <w:rPr>
          <w:rFonts w:ascii="Times New Roman" w:hAnsi="Times New Roman" w:cs="Times New Roman"/>
          <w:b/>
          <w:bCs/>
          <w:sz w:val="24"/>
          <w:szCs w:val="24"/>
        </w:rPr>
        <w:lastRenderedPageBreak/>
        <w:t>eTable1. Comprehensive search strategy for used databases with number of results.</w:t>
      </w:r>
    </w:p>
    <w:p w14:paraId="342DBE28" w14:textId="77777777" w:rsidR="00962CB9" w:rsidRPr="00766988" w:rsidRDefault="00962CB9">
      <w:pPr>
        <w:jc w:val="cente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3116"/>
        <w:gridCol w:w="3117"/>
        <w:gridCol w:w="3117"/>
      </w:tblGrid>
      <w:tr w:rsidR="00962CB9" w:rsidRPr="00766988" w14:paraId="542CF6E5" w14:textId="77777777" w:rsidTr="007508FC">
        <w:trPr>
          <w:jc w:val="center"/>
        </w:trPr>
        <w:tc>
          <w:tcPr>
            <w:tcW w:w="3116" w:type="dxa"/>
            <w:shd w:val="clear" w:color="auto" w:fill="BFBFBF" w:themeFill="background1" w:themeFillShade="BF"/>
          </w:tcPr>
          <w:p w14:paraId="59E4E3EB" w14:textId="77777777" w:rsidR="00962CB9" w:rsidRPr="00766988" w:rsidRDefault="00000000">
            <w:pPr>
              <w:rPr>
                <w:rFonts w:ascii="Times New Roman" w:hAnsi="Times New Roman" w:cs="Times New Roman"/>
                <w:b/>
                <w:bCs/>
              </w:rPr>
            </w:pPr>
            <w:r w:rsidRPr="00766988">
              <w:rPr>
                <w:rFonts w:ascii="Times New Roman" w:hAnsi="Times New Roman" w:cs="Times New Roman"/>
                <w:b/>
                <w:bCs/>
              </w:rPr>
              <w:t>Database</w:t>
            </w:r>
          </w:p>
        </w:tc>
        <w:tc>
          <w:tcPr>
            <w:tcW w:w="3117" w:type="dxa"/>
            <w:shd w:val="clear" w:color="auto" w:fill="BFBFBF" w:themeFill="background1" w:themeFillShade="BF"/>
          </w:tcPr>
          <w:p w14:paraId="3D08819E" w14:textId="77777777" w:rsidR="00962CB9" w:rsidRPr="00766988" w:rsidRDefault="00000000">
            <w:pPr>
              <w:rPr>
                <w:rFonts w:ascii="Times New Roman" w:hAnsi="Times New Roman" w:cs="Times New Roman"/>
                <w:b/>
                <w:bCs/>
              </w:rPr>
            </w:pPr>
            <w:r w:rsidRPr="00766988">
              <w:rPr>
                <w:rFonts w:ascii="Times New Roman" w:hAnsi="Times New Roman" w:cs="Times New Roman"/>
                <w:b/>
                <w:bCs/>
              </w:rPr>
              <w:t>String</w:t>
            </w:r>
          </w:p>
        </w:tc>
        <w:tc>
          <w:tcPr>
            <w:tcW w:w="3117" w:type="dxa"/>
            <w:shd w:val="clear" w:color="auto" w:fill="BFBFBF" w:themeFill="background1" w:themeFillShade="BF"/>
          </w:tcPr>
          <w:p w14:paraId="0A615CAC" w14:textId="77777777" w:rsidR="00962CB9" w:rsidRPr="00766988" w:rsidRDefault="00000000">
            <w:pPr>
              <w:rPr>
                <w:rFonts w:ascii="Times New Roman" w:hAnsi="Times New Roman" w:cs="Times New Roman"/>
                <w:b/>
                <w:bCs/>
              </w:rPr>
            </w:pPr>
            <w:r w:rsidRPr="00766988">
              <w:rPr>
                <w:rFonts w:ascii="Times New Roman" w:hAnsi="Times New Roman" w:cs="Times New Roman"/>
                <w:b/>
                <w:bCs/>
              </w:rPr>
              <w:t>Results</w:t>
            </w:r>
          </w:p>
        </w:tc>
      </w:tr>
      <w:tr w:rsidR="00962CB9" w:rsidRPr="00766988" w14:paraId="0D4027EE" w14:textId="77777777" w:rsidTr="007508FC">
        <w:trPr>
          <w:jc w:val="center"/>
        </w:trPr>
        <w:tc>
          <w:tcPr>
            <w:tcW w:w="3116" w:type="dxa"/>
          </w:tcPr>
          <w:p w14:paraId="5C0882CF" w14:textId="77777777" w:rsidR="00962CB9" w:rsidRPr="00766988" w:rsidRDefault="00000000">
            <w:pPr>
              <w:rPr>
                <w:rFonts w:ascii="Times New Roman" w:hAnsi="Times New Roman" w:cs="Times New Roman"/>
                <w:b/>
                <w:bCs/>
              </w:rPr>
            </w:pPr>
            <w:r w:rsidRPr="00766988">
              <w:rPr>
                <w:rFonts w:ascii="Times New Roman" w:hAnsi="Times New Roman" w:cs="Times New Roman"/>
                <w:b/>
                <w:bCs/>
              </w:rPr>
              <w:t>PubMed</w:t>
            </w:r>
          </w:p>
        </w:tc>
        <w:tc>
          <w:tcPr>
            <w:tcW w:w="3117" w:type="dxa"/>
          </w:tcPr>
          <w:p w14:paraId="4D8F3450" w14:textId="77777777" w:rsidR="00962CB9" w:rsidRPr="00766988" w:rsidRDefault="00000000">
            <w:pPr>
              <w:jc w:val="both"/>
              <w:rPr>
                <w:rFonts w:ascii="Times New Roman" w:hAnsi="Times New Roman" w:cs="Times New Roman"/>
              </w:rPr>
            </w:pPr>
            <w:r w:rsidRPr="00766988">
              <w:rPr>
                <w:rFonts w:ascii="Times New Roman" w:hAnsi="Times New Roman" w:cs="Times New Roman"/>
                <w:color w:val="000000"/>
              </w:rPr>
              <w:t>(“heart failure” OR HF) AND (“Cardiac Resynchronization Therapy” OR CRT) AND (“Conduction System” OR CSP OR “His-optimized cardiac” OR “HOT-CRT” OR “His bundle” OR HBP OR “His Pacing” OR “His CRT” OR “Left Bundle” OR LBBP OR LBBAP) AND (RCT OR random OR randomly OR randomized OR randomization)</w:t>
            </w:r>
          </w:p>
        </w:tc>
        <w:tc>
          <w:tcPr>
            <w:tcW w:w="3117" w:type="dxa"/>
          </w:tcPr>
          <w:p w14:paraId="09D6B73C" w14:textId="77777777" w:rsidR="00962CB9" w:rsidRPr="00766988" w:rsidRDefault="00000000">
            <w:pPr>
              <w:rPr>
                <w:rFonts w:ascii="Times New Roman" w:hAnsi="Times New Roman" w:cs="Times New Roman"/>
              </w:rPr>
            </w:pPr>
            <w:r w:rsidRPr="00766988">
              <w:rPr>
                <w:rFonts w:ascii="Times New Roman" w:hAnsi="Times New Roman" w:cs="Times New Roman"/>
              </w:rPr>
              <w:t>880</w:t>
            </w:r>
          </w:p>
        </w:tc>
      </w:tr>
      <w:tr w:rsidR="00962CB9" w:rsidRPr="00766988" w14:paraId="7EDAB250" w14:textId="77777777" w:rsidTr="007508FC">
        <w:trPr>
          <w:jc w:val="center"/>
        </w:trPr>
        <w:tc>
          <w:tcPr>
            <w:tcW w:w="3116" w:type="dxa"/>
          </w:tcPr>
          <w:p w14:paraId="7148929A" w14:textId="77777777" w:rsidR="00962CB9" w:rsidRPr="00766988" w:rsidRDefault="00000000">
            <w:pPr>
              <w:rPr>
                <w:rFonts w:ascii="Times New Roman" w:hAnsi="Times New Roman" w:cs="Times New Roman"/>
                <w:b/>
                <w:bCs/>
              </w:rPr>
            </w:pPr>
            <w:r w:rsidRPr="00766988">
              <w:rPr>
                <w:rFonts w:ascii="Times New Roman" w:hAnsi="Times New Roman" w:cs="Times New Roman"/>
                <w:b/>
                <w:bCs/>
              </w:rPr>
              <w:t>Embase</w:t>
            </w:r>
          </w:p>
        </w:tc>
        <w:tc>
          <w:tcPr>
            <w:tcW w:w="3117" w:type="dxa"/>
          </w:tcPr>
          <w:p w14:paraId="082D002E" w14:textId="77777777" w:rsidR="00962CB9" w:rsidRPr="00766988" w:rsidRDefault="00000000">
            <w:pPr>
              <w:rPr>
                <w:rFonts w:ascii="Times New Roman" w:hAnsi="Times New Roman" w:cs="Times New Roman"/>
              </w:rPr>
            </w:pPr>
            <w:r w:rsidRPr="00766988">
              <w:rPr>
                <w:rFonts w:ascii="Times New Roman" w:hAnsi="Times New Roman" w:cs="Times New Roman"/>
                <w:color w:val="000000"/>
              </w:rPr>
              <w:t xml:space="preserve">(“conduction system pacing” OR “his bundle pacing” OR “left bundle branch pacing” OR “HBP” OR “LBBAP” OR “LVSP” OR “LBBP”) AND (“biventricular pacing” OR “cardiac resynchronization therapy”) </w:t>
            </w:r>
          </w:p>
        </w:tc>
        <w:tc>
          <w:tcPr>
            <w:tcW w:w="3117" w:type="dxa"/>
          </w:tcPr>
          <w:p w14:paraId="416C9D48" w14:textId="77777777" w:rsidR="00962CB9" w:rsidRPr="00766988" w:rsidRDefault="00000000">
            <w:pPr>
              <w:rPr>
                <w:rFonts w:ascii="Times New Roman" w:hAnsi="Times New Roman" w:cs="Times New Roman"/>
              </w:rPr>
            </w:pPr>
            <w:r w:rsidRPr="00766988">
              <w:rPr>
                <w:rFonts w:ascii="Times New Roman" w:hAnsi="Times New Roman" w:cs="Times New Roman"/>
              </w:rPr>
              <w:t>501</w:t>
            </w:r>
          </w:p>
        </w:tc>
      </w:tr>
      <w:tr w:rsidR="00962CB9" w:rsidRPr="00766988" w14:paraId="2D880783" w14:textId="77777777" w:rsidTr="007508FC">
        <w:trPr>
          <w:jc w:val="center"/>
        </w:trPr>
        <w:tc>
          <w:tcPr>
            <w:tcW w:w="3116" w:type="dxa"/>
          </w:tcPr>
          <w:p w14:paraId="26F79B21" w14:textId="77777777" w:rsidR="00962CB9" w:rsidRPr="00766988" w:rsidRDefault="00000000">
            <w:pPr>
              <w:rPr>
                <w:rFonts w:ascii="Times New Roman" w:hAnsi="Times New Roman" w:cs="Times New Roman"/>
                <w:b/>
                <w:bCs/>
              </w:rPr>
            </w:pPr>
            <w:r w:rsidRPr="00766988">
              <w:rPr>
                <w:rFonts w:ascii="Times New Roman" w:hAnsi="Times New Roman" w:cs="Times New Roman"/>
                <w:b/>
                <w:bCs/>
              </w:rPr>
              <w:t>Cochrane</w:t>
            </w:r>
          </w:p>
        </w:tc>
        <w:tc>
          <w:tcPr>
            <w:tcW w:w="3117" w:type="dxa"/>
          </w:tcPr>
          <w:p w14:paraId="04070268" w14:textId="77777777" w:rsidR="00962CB9" w:rsidRPr="00766988" w:rsidRDefault="00000000">
            <w:pPr>
              <w:jc w:val="both"/>
              <w:rPr>
                <w:rFonts w:ascii="Times New Roman" w:hAnsi="Times New Roman" w:cs="Times New Roman"/>
                <w:color w:val="000000"/>
              </w:rPr>
            </w:pPr>
            <w:r w:rsidRPr="00766988">
              <w:rPr>
                <w:rFonts w:ascii="Times New Roman" w:hAnsi="Times New Roman" w:cs="Times New Roman"/>
                <w:color w:val="000000"/>
              </w:rPr>
              <w:t xml:space="preserve">#1 (“heart failure” OR HF)  </w:t>
            </w:r>
          </w:p>
          <w:p w14:paraId="1BF3F2DA" w14:textId="77777777" w:rsidR="00962CB9" w:rsidRPr="00766988" w:rsidRDefault="00000000">
            <w:pPr>
              <w:jc w:val="both"/>
              <w:rPr>
                <w:rFonts w:ascii="Times New Roman" w:hAnsi="Times New Roman" w:cs="Times New Roman"/>
                <w:color w:val="000000"/>
              </w:rPr>
            </w:pPr>
            <w:r w:rsidRPr="00766988">
              <w:rPr>
                <w:rFonts w:ascii="Times New Roman" w:hAnsi="Times New Roman" w:cs="Times New Roman"/>
                <w:color w:val="000000"/>
              </w:rPr>
              <w:t xml:space="preserve">#2 (“Conduction System” OR CSP OR “His-optimized cardiac” OR “HOT-CRT” OR “His bundle” OR HBP OR “His Pacing” OR “His CRT” OR “Left Bundle” OR LBBP OR LBBAP) </w:t>
            </w:r>
          </w:p>
          <w:p w14:paraId="78B848F8" w14:textId="77777777" w:rsidR="00962CB9" w:rsidRPr="00766988" w:rsidRDefault="00000000">
            <w:pPr>
              <w:jc w:val="both"/>
              <w:rPr>
                <w:rFonts w:ascii="Times New Roman" w:hAnsi="Times New Roman" w:cs="Times New Roman"/>
                <w:color w:val="000000"/>
              </w:rPr>
            </w:pPr>
            <w:r w:rsidRPr="00766988">
              <w:rPr>
                <w:rFonts w:ascii="Times New Roman" w:hAnsi="Times New Roman" w:cs="Times New Roman"/>
                <w:color w:val="000000"/>
              </w:rPr>
              <w:t>#3(RCT OR random OR randomly OR randomized OR randomization)</w:t>
            </w:r>
          </w:p>
          <w:p w14:paraId="50D43FA3" w14:textId="77777777" w:rsidR="00962CB9" w:rsidRPr="00766988" w:rsidRDefault="00000000">
            <w:pPr>
              <w:jc w:val="both"/>
              <w:rPr>
                <w:rFonts w:ascii="Times New Roman" w:hAnsi="Times New Roman" w:cs="Times New Roman"/>
              </w:rPr>
            </w:pPr>
            <w:r w:rsidRPr="00766988">
              <w:rPr>
                <w:rFonts w:ascii="Times New Roman" w:eastAsia="Times New Roman" w:hAnsi="Times New Roman" w:cs="Times New Roman"/>
                <w:color w:val="000000"/>
                <w:lang w:eastAsia="pt-BR"/>
              </w:rPr>
              <w:t xml:space="preserve">#1 AND#2AND #3 </w:t>
            </w:r>
          </w:p>
        </w:tc>
        <w:tc>
          <w:tcPr>
            <w:tcW w:w="3117" w:type="dxa"/>
          </w:tcPr>
          <w:p w14:paraId="799A3FA1" w14:textId="77777777" w:rsidR="00962CB9" w:rsidRPr="00766988" w:rsidRDefault="00000000">
            <w:pPr>
              <w:rPr>
                <w:rFonts w:ascii="Times New Roman" w:hAnsi="Times New Roman" w:cs="Times New Roman"/>
              </w:rPr>
            </w:pPr>
            <w:r w:rsidRPr="00766988">
              <w:rPr>
                <w:rFonts w:ascii="Times New Roman" w:hAnsi="Times New Roman" w:cs="Times New Roman"/>
              </w:rPr>
              <w:t>279</w:t>
            </w:r>
          </w:p>
        </w:tc>
      </w:tr>
      <w:tr w:rsidR="00962CB9" w:rsidRPr="00766988" w14:paraId="451F116D" w14:textId="77777777" w:rsidTr="007508FC">
        <w:trPr>
          <w:jc w:val="center"/>
        </w:trPr>
        <w:tc>
          <w:tcPr>
            <w:tcW w:w="3116" w:type="dxa"/>
          </w:tcPr>
          <w:p w14:paraId="56950887" w14:textId="77777777" w:rsidR="00962CB9" w:rsidRPr="00766988" w:rsidRDefault="00000000">
            <w:pPr>
              <w:rPr>
                <w:rFonts w:ascii="Times New Roman" w:hAnsi="Times New Roman" w:cs="Times New Roman"/>
                <w:b/>
                <w:bCs/>
              </w:rPr>
            </w:pPr>
            <w:r w:rsidRPr="00766988">
              <w:rPr>
                <w:rFonts w:ascii="Times New Roman" w:hAnsi="Times New Roman" w:cs="Times New Roman"/>
                <w:b/>
                <w:bCs/>
              </w:rPr>
              <w:t xml:space="preserve">Clinicaltrial.gov </w:t>
            </w:r>
          </w:p>
        </w:tc>
        <w:tc>
          <w:tcPr>
            <w:tcW w:w="3117" w:type="dxa"/>
          </w:tcPr>
          <w:p w14:paraId="2E74F803" w14:textId="77777777" w:rsidR="00962CB9" w:rsidRPr="00766988" w:rsidRDefault="00000000">
            <w:pPr>
              <w:rPr>
                <w:rFonts w:ascii="Times New Roman" w:hAnsi="Times New Roman" w:cs="Times New Roman"/>
              </w:rPr>
            </w:pPr>
            <w:r w:rsidRPr="00766988">
              <w:rPr>
                <w:rFonts w:ascii="Times New Roman" w:hAnsi="Times New Roman" w:cs="Times New Roman"/>
                <w:color w:val="000000"/>
              </w:rPr>
              <w:t xml:space="preserve">(“conduction system pacing” OR “his bundle pacing” OR “left bundle branch pacing” OR “HBP” OR “LBBAP” OR “LVSP” OR </w:t>
            </w:r>
            <w:r w:rsidRPr="00766988">
              <w:rPr>
                <w:rFonts w:ascii="Times New Roman" w:hAnsi="Times New Roman" w:cs="Times New Roman"/>
                <w:color w:val="000000"/>
              </w:rPr>
              <w:lastRenderedPageBreak/>
              <w:t xml:space="preserve">“LBBP”) AND (“biventricular pacing” OR “cardiac resynchronization therapy”) </w:t>
            </w:r>
          </w:p>
        </w:tc>
        <w:tc>
          <w:tcPr>
            <w:tcW w:w="3117" w:type="dxa"/>
          </w:tcPr>
          <w:p w14:paraId="585B642E" w14:textId="77777777" w:rsidR="00962CB9" w:rsidRPr="00766988" w:rsidRDefault="00000000">
            <w:pPr>
              <w:rPr>
                <w:rFonts w:ascii="Times New Roman" w:hAnsi="Times New Roman" w:cs="Times New Roman"/>
              </w:rPr>
            </w:pPr>
            <w:r w:rsidRPr="00766988">
              <w:rPr>
                <w:rFonts w:ascii="Times New Roman" w:hAnsi="Times New Roman" w:cs="Times New Roman"/>
              </w:rPr>
              <w:lastRenderedPageBreak/>
              <w:t>119</w:t>
            </w:r>
          </w:p>
        </w:tc>
      </w:tr>
    </w:tbl>
    <w:p w14:paraId="53EC5ED5" w14:textId="77777777" w:rsidR="00962CB9" w:rsidRPr="00766988" w:rsidRDefault="00962CB9">
      <w:pPr>
        <w:jc w:val="center"/>
        <w:rPr>
          <w:rFonts w:ascii="Times New Roman" w:hAnsi="Times New Roman" w:cs="Times New Roman"/>
          <w:sz w:val="24"/>
          <w:szCs w:val="24"/>
        </w:rPr>
      </w:pPr>
    </w:p>
    <w:p w14:paraId="2DFF0239" w14:textId="77777777" w:rsidR="00962CB9" w:rsidRPr="00766988" w:rsidRDefault="00962CB9">
      <w:pPr>
        <w:jc w:val="center"/>
        <w:rPr>
          <w:rFonts w:ascii="Times New Roman" w:hAnsi="Times New Roman" w:cs="Times New Roman"/>
          <w:b/>
          <w:bCs/>
          <w:sz w:val="24"/>
          <w:szCs w:val="24"/>
        </w:rPr>
      </w:pPr>
    </w:p>
    <w:p w14:paraId="2B050D50" w14:textId="77777777" w:rsidR="00962CB9" w:rsidRPr="00766988" w:rsidRDefault="00962CB9">
      <w:pPr>
        <w:jc w:val="center"/>
        <w:rPr>
          <w:rFonts w:ascii="Times New Roman" w:hAnsi="Times New Roman" w:cs="Times New Roman"/>
          <w:b/>
          <w:bCs/>
          <w:sz w:val="24"/>
          <w:szCs w:val="24"/>
        </w:rPr>
      </w:pPr>
    </w:p>
    <w:p w14:paraId="7BDC9046" w14:textId="77777777" w:rsidR="00962CB9" w:rsidRPr="00766988" w:rsidRDefault="00962CB9">
      <w:pPr>
        <w:jc w:val="center"/>
        <w:rPr>
          <w:rFonts w:ascii="Times New Roman" w:hAnsi="Times New Roman" w:cs="Times New Roman"/>
          <w:b/>
          <w:bCs/>
          <w:sz w:val="24"/>
          <w:szCs w:val="24"/>
        </w:rPr>
      </w:pPr>
    </w:p>
    <w:p w14:paraId="5797C1F1" w14:textId="77777777" w:rsidR="00962CB9" w:rsidRPr="00766988" w:rsidRDefault="00962CB9">
      <w:pPr>
        <w:jc w:val="center"/>
        <w:rPr>
          <w:rFonts w:ascii="Times New Roman" w:hAnsi="Times New Roman" w:cs="Times New Roman"/>
          <w:b/>
          <w:bCs/>
          <w:sz w:val="24"/>
          <w:szCs w:val="24"/>
        </w:rPr>
      </w:pPr>
    </w:p>
    <w:p w14:paraId="73F825C5" w14:textId="77777777" w:rsidR="00962CB9" w:rsidRPr="00766988" w:rsidRDefault="00962CB9">
      <w:pPr>
        <w:jc w:val="center"/>
        <w:rPr>
          <w:rFonts w:ascii="Times New Roman" w:hAnsi="Times New Roman" w:cs="Times New Roman"/>
          <w:b/>
          <w:bCs/>
          <w:sz w:val="24"/>
          <w:szCs w:val="24"/>
        </w:rPr>
      </w:pPr>
    </w:p>
    <w:p w14:paraId="11CDF400" w14:textId="77777777" w:rsidR="00320AC5" w:rsidRPr="00766988" w:rsidRDefault="007508FC" w:rsidP="007508FC">
      <w:pPr>
        <w:rPr>
          <w:rFonts w:ascii="Times New Roman" w:hAnsi="Times New Roman" w:cs="Times New Roman"/>
          <w:b/>
          <w:bCs/>
          <w:sz w:val="24"/>
          <w:szCs w:val="24"/>
        </w:rPr>
      </w:pPr>
      <w:r w:rsidRPr="00766988">
        <w:rPr>
          <w:rFonts w:ascii="Times New Roman" w:hAnsi="Times New Roman" w:cs="Times New Roman"/>
          <w:b/>
          <w:bCs/>
          <w:sz w:val="24"/>
          <w:szCs w:val="24"/>
        </w:rPr>
        <w:br/>
      </w:r>
      <w:r w:rsidRPr="00766988">
        <w:rPr>
          <w:rFonts w:ascii="Times New Roman" w:hAnsi="Times New Roman" w:cs="Times New Roman"/>
          <w:b/>
          <w:bCs/>
          <w:sz w:val="24"/>
          <w:szCs w:val="24"/>
        </w:rPr>
        <w:br/>
      </w:r>
      <w:r w:rsidRPr="00766988">
        <w:rPr>
          <w:rFonts w:ascii="Times New Roman" w:hAnsi="Times New Roman" w:cs="Times New Roman"/>
          <w:b/>
          <w:bCs/>
          <w:sz w:val="24"/>
          <w:szCs w:val="24"/>
        </w:rPr>
        <w:br/>
      </w:r>
      <w:r w:rsidRPr="00766988">
        <w:rPr>
          <w:rFonts w:ascii="Times New Roman" w:hAnsi="Times New Roman" w:cs="Times New Roman"/>
          <w:b/>
          <w:bCs/>
          <w:sz w:val="24"/>
          <w:szCs w:val="24"/>
        </w:rPr>
        <w:br/>
      </w:r>
      <w:r w:rsidRPr="00766988">
        <w:rPr>
          <w:rFonts w:ascii="Times New Roman" w:hAnsi="Times New Roman" w:cs="Times New Roman"/>
          <w:b/>
          <w:bCs/>
          <w:sz w:val="24"/>
          <w:szCs w:val="24"/>
        </w:rPr>
        <w:br/>
      </w:r>
      <w:r w:rsidRPr="00766988">
        <w:rPr>
          <w:rFonts w:ascii="Times New Roman" w:hAnsi="Times New Roman" w:cs="Times New Roman"/>
          <w:b/>
          <w:bCs/>
          <w:sz w:val="24"/>
          <w:szCs w:val="24"/>
        </w:rPr>
        <w:br/>
      </w:r>
      <w:r w:rsidRPr="00766988">
        <w:rPr>
          <w:rFonts w:ascii="Times New Roman" w:hAnsi="Times New Roman" w:cs="Times New Roman"/>
          <w:b/>
          <w:bCs/>
          <w:sz w:val="24"/>
          <w:szCs w:val="24"/>
        </w:rPr>
        <w:br/>
      </w:r>
    </w:p>
    <w:p w14:paraId="25165A2D" w14:textId="77777777" w:rsidR="007508FC" w:rsidRPr="00766988" w:rsidRDefault="007508FC" w:rsidP="007508FC">
      <w:pPr>
        <w:rPr>
          <w:rFonts w:ascii="Times New Roman" w:hAnsi="Times New Roman" w:cs="Times New Roman"/>
          <w:b/>
          <w:bCs/>
          <w:sz w:val="24"/>
          <w:szCs w:val="24"/>
        </w:rPr>
      </w:pPr>
      <w:r w:rsidRPr="00766988">
        <w:rPr>
          <w:rFonts w:ascii="Times New Roman" w:hAnsi="Times New Roman" w:cs="Times New Roman"/>
          <w:b/>
          <w:bCs/>
          <w:sz w:val="24"/>
          <w:szCs w:val="24"/>
        </w:rPr>
        <w:br/>
        <w:t>eFigure1. PRISMA flow chart detailing studies selection procedure.</w:t>
      </w:r>
    </w:p>
    <w:p w14:paraId="658E3056" w14:textId="77777777" w:rsidR="00320AC5" w:rsidRPr="00766988" w:rsidRDefault="00320AC5" w:rsidP="007508FC">
      <w:pPr>
        <w:rPr>
          <w:rFonts w:ascii="Times New Roman" w:hAnsi="Times New Roman" w:cs="Times New Roman"/>
          <w:b/>
          <w:bCs/>
          <w:sz w:val="24"/>
          <w:szCs w:val="24"/>
        </w:rPr>
      </w:pPr>
    </w:p>
    <w:p w14:paraId="1AE131BB" w14:textId="77777777" w:rsidR="007508FC" w:rsidRPr="00766988" w:rsidRDefault="007508FC" w:rsidP="007508FC">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38F6376D" wp14:editId="662C7E9D">
            <wp:extent cx="4216073" cy="4506244"/>
            <wp:effectExtent l="0" t="0" r="0" b="8890"/>
            <wp:docPr id="89006039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16721" cy="4506937"/>
                    </a:xfrm>
                    <a:prstGeom prst="rect">
                      <a:avLst/>
                    </a:prstGeom>
                    <a:noFill/>
                  </pic:spPr>
                </pic:pic>
              </a:graphicData>
            </a:graphic>
          </wp:inline>
        </w:drawing>
      </w:r>
    </w:p>
    <w:p w14:paraId="4C3D8848" w14:textId="77777777" w:rsidR="00320AC5" w:rsidRPr="00766988" w:rsidRDefault="00320AC5">
      <w:pPr>
        <w:rPr>
          <w:rFonts w:ascii="Times New Roman" w:hAnsi="Times New Roman" w:cs="Times New Roman"/>
          <w:b/>
          <w:bCs/>
          <w:sz w:val="24"/>
          <w:szCs w:val="24"/>
        </w:rPr>
      </w:pPr>
      <w:r w:rsidRPr="00766988">
        <w:rPr>
          <w:rFonts w:ascii="Times New Roman" w:hAnsi="Times New Roman" w:cs="Times New Roman"/>
          <w:b/>
          <w:bCs/>
          <w:sz w:val="24"/>
          <w:szCs w:val="24"/>
        </w:rPr>
        <w:br w:type="page"/>
      </w:r>
    </w:p>
    <w:p w14:paraId="6FA21895" w14:textId="77777777" w:rsidR="00962CB9" w:rsidRPr="00766988" w:rsidRDefault="00000000" w:rsidP="007508FC">
      <w:pPr>
        <w:jc w:val="center"/>
        <w:rPr>
          <w:rFonts w:ascii="Times New Roman" w:hAnsi="Times New Roman" w:cs="Times New Roman"/>
          <w:b/>
          <w:bCs/>
          <w:sz w:val="24"/>
          <w:szCs w:val="24"/>
        </w:rPr>
      </w:pPr>
      <w:proofErr w:type="spellStart"/>
      <w:r w:rsidRPr="00766988">
        <w:rPr>
          <w:rFonts w:ascii="Times New Roman" w:hAnsi="Times New Roman" w:cs="Times New Roman"/>
          <w:b/>
          <w:bCs/>
          <w:sz w:val="24"/>
          <w:szCs w:val="24"/>
        </w:rPr>
        <w:lastRenderedPageBreak/>
        <w:t>eMethodology</w:t>
      </w:r>
      <w:proofErr w:type="spellEnd"/>
      <w:r w:rsidRPr="00766988">
        <w:rPr>
          <w:rFonts w:ascii="Times New Roman" w:hAnsi="Times New Roman" w:cs="Times New Roman"/>
          <w:b/>
          <w:bCs/>
          <w:sz w:val="24"/>
          <w:szCs w:val="24"/>
        </w:rPr>
        <w:t xml:space="preserve"> of Bayesian Meta-Analysis</w:t>
      </w:r>
    </w:p>
    <w:p w14:paraId="3895F195" w14:textId="77777777" w:rsidR="009B7B45" w:rsidRPr="00766988" w:rsidRDefault="009B7B45" w:rsidP="009B7B45">
      <w:pPr>
        <w:jc w:val="center"/>
        <w:rPr>
          <w:rFonts w:ascii="Times New Roman" w:hAnsi="Times New Roman" w:cs="Times New Roman"/>
          <w:b/>
          <w:bCs/>
          <w:sz w:val="24"/>
          <w:szCs w:val="24"/>
        </w:rPr>
      </w:pPr>
      <w:r w:rsidRPr="00766988">
        <w:rPr>
          <w:rFonts w:ascii="Times New Roman" w:hAnsi="Times New Roman" w:cs="Times New Roman"/>
          <w:b/>
          <w:bCs/>
          <w:sz w:val="24"/>
          <w:szCs w:val="24"/>
        </w:rPr>
        <w:t>eMethods1 of Bayesian Meta-Analysis</w:t>
      </w:r>
    </w:p>
    <w:p w14:paraId="6B61B8DE" w14:textId="77777777" w:rsidR="00356CD4" w:rsidRPr="00766988" w:rsidRDefault="00356CD4" w:rsidP="007508FC">
      <w:pPr>
        <w:jc w:val="center"/>
        <w:rPr>
          <w:rFonts w:ascii="Times New Roman" w:hAnsi="Times New Roman" w:cs="Times New Roman"/>
          <w:b/>
          <w:bCs/>
          <w:sz w:val="24"/>
          <w:szCs w:val="24"/>
        </w:rPr>
      </w:pPr>
    </w:p>
    <w:p w14:paraId="1EFE1164" w14:textId="77777777" w:rsidR="007508FC" w:rsidRPr="00766988" w:rsidRDefault="00DD27A9" w:rsidP="007508FC">
      <w:pPr>
        <w:rPr>
          <w:rFonts w:ascii="Times New Roman" w:hAnsi="Times New Roman" w:cs="Times New Roman"/>
          <w:color w:val="000000" w:themeColor="text1"/>
          <w:sz w:val="24"/>
          <w:szCs w:val="24"/>
        </w:rPr>
      </w:pPr>
      <w:r w:rsidRPr="00766988">
        <w:rPr>
          <w:rFonts w:ascii="Times New Roman" w:hAnsi="Times New Roman" w:cs="Times New Roman"/>
          <w:color w:val="000000" w:themeColor="text1"/>
          <w:sz w:val="24"/>
          <w:szCs w:val="24"/>
        </w:rPr>
        <w:t xml:space="preserve">For binary outcomes, we fitted a Bayesian binomial-normal hierarchical random-effects model. Rather than modelling observed log odds ratios directly, the model used the exact binomial likelihood for the numbers of events in the treatment and control groups within each study. Study-specific log odds ratios were assumed to arise from a common normal distribution </w:t>
      </w:r>
      <w:proofErr w:type="spellStart"/>
      <w:r w:rsidRPr="00766988">
        <w:rPr>
          <w:rFonts w:ascii="Times New Roman" w:hAnsi="Times New Roman" w:cs="Times New Roman"/>
          <w:color w:val="000000" w:themeColor="text1"/>
          <w:sz w:val="24"/>
          <w:szCs w:val="24"/>
        </w:rPr>
        <w:t>centred</w:t>
      </w:r>
      <w:proofErr w:type="spellEnd"/>
      <w:r w:rsidRPr="00766988">
        <w:rPr>
          <w:rFonts w:ascii="Times New Roman" w:hAnsi="Times New Roman" w:cs="Times New Roman"/>
          <w:color w:val="000000" w:themeColor="text1"/>
          <w:sz w:val="24"/>
          <w:szCs w:val="24"/>
        </w:rPr>
        <w:t xml:space="preserve"> on the overall treatment effect (</w:t>
      </w:r>
      <m:oMath>
        <m:r>
          <w:rPr>
            <w:rFonts w:ascii="Cambria Math" w:hAnsi="Cambria Math" w:cs="Times New Roman"/>
            <w:color w:val="000000" w:themeColor="text1"/>
            <w:sz w:val="24"/>
            <w:szCs w:val="24"/>
          </w:rPr>
          <m:t>θ</m:t>
        </m:r>
      </m:oMath>
      <w:r w:rsidRPr="00766988">
        <w:rPr>
          <w:rFonts w:ascii="Times New Roman" w:hAnsi="Times New Roman" w:cs="Times New Roman"/>
          <w:color w:val="000000" w:themeColor="text1"/>
          <w:sz w:val="24"/>
          <w:szCs w:val="24"/>
        </w:rPr>
        <w:t>) with between-study heterogeneity (</w:t>
      </w:r>
      <m:oMath>
        <m:r>
          <w:rPr>
            <w:rFonts w:ascii="Cambria Math" w:hAnsi="Cambria Math" w:cs="Times New Roman"/>
            <w:color w:val="000000" w:themeColor="text1"/>
            <w:sz w:val="24"/>
            <w:szCs w:val="24"/>
          </w:rPr>
          <m:t>τ</m:t>
        </m:r>
      </m:oMath>
      <w:r w:rsidRPr="00766988">
        <w:rPr>
          <w:rFonts w:ascii="Times New Roman" w:hAnsi="Times New Roman" w:cs="Times New Roman"/>
          <w:color w:val="000000" w:themeColor="text1"/>
          <w:sz w:val="24"/>
          <w:szCs w:val="24"/>
        </w:rPr>
        <w:t>). This approach is particularly appropriate when event counts are sparse because it avoids continuity corrections and preserves the exact binomial likelihood."</w:t>
      </w:r>
      <w:r w:rsidR="007508FC" w:rsidRPr="00766988">
        <w:rPr>
          <w:rFonts w:ascii="Times New Roman" w:hAnsi="Times New Roman" w:cs="Times New Roman"/>
          <w:color w:val="000000" w:themeColor="text1"/>
          <w:sz w:val="24"/>
          <w:szCs w:val="24"/>
        </w:rPr>
        <w:t>. </w:t>
      </w:r>
    </w:p>
    <w:p w14:paraId="13EDDCCF" w14:textId="77777777" w:rsidR="000359B8" w:rsidRPr="00766988" w:rsidRDefault="000359B8" w:rsidP="007508FC">
      <w:pPr>
        <w:rPr>
          <w:rFonts w:ascii="Times New Roman" w:hAnsi="Times New Roman" w:cs="Times New Roman"/>
          <w:color w:val="000000" w:themeColor="text1"/>
          <w:sz w:val="24"/>
          <w:szCs w:val="24"/>
        </w:rPr>
      </w:pPr>
    </w:p>
    <w:p w14:paraId="273C9C82" w14:textId="77777777" w:rsidR="00DD27A9" w:rsidRPr="00766988" w:rsidRDefault="00DD27A9" w:rsidP="00DD27A9">
      <w:pPr>
        <w:pStyle w:val="SubttuloGeral"/>
        <w:rPr>
          <w:rFonts w:ascii="Times New Roman" w:hAnsi="Times New Roman" w:cs="Times New Roman"/>
          <w:sz w:val="24"/>
          <w:szCs w:val="24"/>
        </w:rPr>
      </w:pPr>
      <w:r w:rsidRPr="00766988">
        <w:rPr>
          <w:rFonts w:ascii="Times New Roman" w:hAnsi="Times New Roman" w:cs="Times New Roman"/>
          <w:bCs/>
          <w:sz w:val="24"/>
          <w:szCs w:val="24"/>
        </w:rPr>
        <w:t>Prior distributions</w:t>
      </w:r>
    </w:p>
    <w:p w14:paraId="5B4D009D" w14:textId="77777777" w:rsidR="00DD27A9" w:rsidRPr="00766988" w:rsidRDefault="00DD27A9" w:rsidP="00DD27A9">
      <w:pPr>
        <w:rPr>
          <w:rFonts w:ascii="Times New Roman" w:hAnsi="Times New Roman" w:cs="Times New Roman"/>
          <w:color w:val="000000" w:themeColor="text1"/>
          <w:sz w:val="24"/>
          <w:szCs w:val="24"/>
        </w:rPr>
      </w:pPr>
      <w:r w:rsidRPr="00766988">
        <w:rPr>
          <w:rFonts w:ascii="Times New Roman" w:hAnsi="Times New Roman" w:cs="Times New Roman"/>
          <w:color w:val="000000" w:themeColor="text1"/>
          <w:sz w:val="24"/>
          <w:szCs w:val="24"/>
        </w:rPr>
        <w:t>For the overall treatment effect, we specified a weakly informative prior,</w:t>
      </w:r>
    </w:p>
    <w:p w14:paraId="341D7BA0" w14:textId="77777777" w:rsidR="00BE7A02" w:rsidRPr="00766988" w:rsidRDefault="00000000">
      <w:pPr>
        <w:rPr>
          <w:rFonts w:ascii="Times New Roman" w:hAnsi="Times New Roman" w:cs="Times New Roman"/>
        </w:rPr>
      </w:pPr>
      <w:r w:rsidRPr="00766988">
        <w:rPr>
          <w:rFonts w:ascii="Times New Roman" w:hAnsi="Times New Roman" w:cs="Times New Roman"/>
          <w:b/>
          <w:sz w:val="24"/>
        </w:rPr>
        <w:t>eFigure2. Prior distribution for θ (overall treatment effect, log odds ratio scale): Normal(0, 0.82²).</w:t>
      </w:r>
    </w:p>
    <w:p w14:paraId="6A1C74E0" w14:textId="77777777" w:rsidR="00DD27A9" w:rsidRPr="00766988" w:rsidRDefault="00DD27A9" w:rsidP="000359B8">
      <w:pPr>
        <w:jc w:val="center"/>
        <w:rPr>
          <w:rFonts w:ascii="Times New Roman" w:hAnsi="Times New Roman" w:cs="Times New Roman"/>
          <w:color w:val="000000" w:themeColor="text1"/>
          <w:sz w:val="24"/>
          <w:szCs w:val="24"/>
        </w:rPr>
      </w:pPr>
      <m:oMathPara>
        <m:oMath>
          <m:r>
            <w:rPr>
              <w:rFonts w:ascii="Cambria Math" w:hAnsi="Cambria Math" w:cs="Times New Roman"/>
              <w:color w:val="000000" w:themeColor="text1"/>
              <w:sz w:val="24"/>
              <w:szCs w:val="24"/>
            </w:rPr>
            <w:lastRenderedPageBreak/>
            <m:t>θ∼</m:t>
          </m:r>
          <m:r>
            <m:rPr>
              <m:sty m:val="p"/>
            </m:rPr>
            <w:rPr>
              <w:rFonts w:ascii="Cambria Math" w:hAnsi="Cambria Math" w:cs="Times New Roman"/>
              <w:color w:val="000000" w:themeColor="text1"/>
              <w:sz w:val="24"/>
              <w:szCs w:val="24"/>
            </w:rPr>
            <m:t>Normal</m:t>
          </m:r>
          <m:r>
            <w:rPr>
              <w:rFonts w:ascii="Cambria Math" w:hAnsi="Cambria Math" w:cs="Times New Roman"/>
              <w:color w:val="000000" w:themeColor="text1"/>
              <w:sz w:val="24"/>
              <w:szCs w:val="24"/>
            </w:rPr>
            <m:t>(0,</m:t>
          </m:r>
          <m:r>
            <m:rPr>
              <m:nor/>
            </m:rPr>
            <w:rPr>
              <w:rFonts w:ascii="Times New Roman" w:hAnsi="Times New Roman" w:cs="Times New Roman"/>
              <w:color w:val="000000" w:themeColor="text1"/>
              <w:sz w:val="24"/>
              <w:szCs w:val="24"/>
            </w:rPr>
            <m:t> </m:t>
          </m:r>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0.82</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w:br/>
          </m:r>
        </m:oMath>
      </m:oMathPara>
      <w:r w:rsidR="000359B8" w:rsidRPr="00766988">
        <w:rPr>
          <w:rFonts w:ascii="Times New Roman" w:hAnsi="Times New Roman" w:cs="Times New Roman"/>
          <w:b/>
          <w:bCs/>
          <w:noProof/>
          <w:sz w:val="24"/>
          <w:szCs w:val="24"/>
        </w:rPr>
        <w:drawing>
          <wp:inline distT="0" distB="0" distL="0" distR="0" wp14:anchorId="2007722D" wp14:editId="6420503D">
            <wp:extent cx="5830784" cy="3598426"/>
            <wp:effectExtent l="0" t="0" r="0" b="2540"/>
            <wp:docPr id="1672329957"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33802" cy="3600288"/>
                    </a:xfrm>
                    <a:prstGeom prst="rect">
                      <a:avLst/>
                    </a:prstGeom>
                    <a:noFill/>
                  </pic:spPr>
                </pic:pic>
              </a:graphicData>
            </a:graphic>
          </wp:inline>
        </w:drawing>
      </w:r>
    </w:p>
    <w:p w14:paraId="60BCA7B7" w14:textId="77777777" w:rsidR="00DD27A9" w:rsidRPr="00766988" w:rsidRDefault="00DD27A9" w:rsidP="00DD27A9">
      <w:pPr>
        <w:rPr>
          <w:rFonts w:ascii="Times New Roman" w:hAnsi="Times New Roman" w:cs="Times New Roman"/>
          <w:color w:val="000000" w:themeColor="text1"/>
          <w:sz w:val="24"/>
          <w:szCs w:val="24"/>
        </w:rPr>
      </w:pPr>
      <w:r w:rsidRPr="00766988">
        <w:rPr>
          <w:rFonts w:ascii="Times New Roman" w:hAnsi="Times New Roman" w:cs="Times New Roman"/>
          <w:color w:val="000000" w:themeColor="text1"/>
          <w:sz w:val="24"/>
          <w:szCs w:val="24"/>
        </w:rPr>
        <w:t>on the log odds ratio scale. This prior is centered at the null effect (log OR = 0; OR = 1) and assigns approximately 95% prior probability to odds ratios between 0.2 and 5, thereby allowing a broad range of clinically plausible treatment effects while reducing the influence of implausibly extreme values. The prior was chosen to exert minimal influence on the posterior distribution when sufficient data were available while providing regularization in the presence of sparse events and a limited number of studies.</w:t>
      </w:r>
    </w:p>
    <w:p w14:paraId="407AF85D" w14:textId="77777777" w:rsidR="00DD27A9" w:rsidRPr="00766988" w:rsidRDefault="00DD27A9" w:rsidP="00DD27A9">
      <w:pPr>
        <w:rPr>
          <w:rFonts w:ascii="Times New Roman" w:hAnsi="Times New Roman" w:cs="Times New Roman"/>
          <w:color w:val="000000" w:themeColor="text1"/>
          <w:sz w:val="24"/>
          <w:szCs w:val="24"/>
        </w:rPr>
      </w:pPr>
      <w:r w:rsidRPr="00766988">
        <w:rPr>
          <w:rFonts w:ascii="Times New Roman" w:hAnsi="Times New Roman" w:cs="Times New Roman"/>
          <w:color w:val="000000" w:themeColor="text1"/>
          <w:sz w:val="24"/>
          <w:szCs w:val="24"/>
        </w:rPr>
        <w:t>Study-specific baseline log odds were assigned vague priors,</w:t>
      </w:r>
    </w:p>
    <w:p w14:paraId="4896DC4E" w14:textId="77777777" w:rsidR="00DD27A9" w:rsidRPr="00766988" w:rsidRDefault="00000000" w:rsidP="00DD27A9">
      <w:pPr>
        <w:rPr>
          <w:rFonts w:ascii="Times New Roman" w:hAnsi="Times New Roman" w:cs="Times New Roman"/>
          <w:color w:val="000000" w:themeColor="text1"/>
          <w:sz w:val="24"/>
          <w:szCs w:val="24"/>
        </w:rPr>
      </w:pPr>
      <m:oMathPara>
        <m:oMath>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μ</m:t>
              </m:r>
            </m:e>
            <m:sub>
              <m:r>
                <w:rPr>
                  <w:rFonts w:ascii="Cambria Math" w:hAnsi="Cambria Math" w:cs="Times New Roman"/>
                  <w:color w:val="000000" w:themeColor="text1"/>
                  <w:sz w:val="24"/>
                  <w:szCs w:val="24"/>
                </w:rPr>
                <m:t>i</m:t>
              </m:r>
            </m:sub>
          </m:sSub>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m:t>Normal</m:t>
          </m:r>
          <m:r>
            <w:rPr>
              <w:rFonts w:ascii="Cambria Math" w:hAnsi="Cambria Math" w:cs="Times New Roman"/>
              <w:color w:val="000000" w:themeColor="text1"/>
              <w:sz w:val="24"/>
              <w:szCs w:val="24"/>
            </w:rPr>
            <m:t>(0,</m:t>
          </m:r>
          <m:r>
            <m:rPr>
              <m:nor/>
            </m:rPr>
            <w:rPr>
              <w:rFonts w:ascii="Times New Roman" w:hAnsi="Times New Roman" w:cs="Times New Roman"/>
              <w:color w:val="000000" w:themeColor="text1"/>
              <w:sz w:val="24"/>
              <w:szCs w:val="24"/>
            </w:rPr>
            <m:t> </m:t>
          </m:r>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1.5</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r>
            <m:rPr>
              <m:sty m:val="p"/>
            </m:rPr>
            <w:rPr>
              <w:rFonts w:ascii="Cambria Math" w:hAnsi="Cambria Math" w:cs="Times New Roman"/>
              <w:color w:val="000000" w:themeColor="text1"/>
              <w:sz w:val="24"/>
              <w:szCs w:val="24"/>
            </w:rPr>
            <w:br/>
          </m:r>
        </m:oMath>
      </m:oMathPara>
    </w:p>
    <w:p w14:paraId="5E8E71FA" w14:textId="77777777" w:rsidR="00DD27A9" w:rsidRPr="00766988" w:rsidRDefault="00DD27A9" w:rsidP="00DD27A9">
      <w:pPr>
        <w:rPr>
          <w:rFonts w:ascii="Times New Roman" w:hAnsi="Times New Roman" w:cs="Times New Roman"/>
          <w:color w:val="000000" w:themeColor="text1"/>
          <w:sz w:val="24"/>
          <w:szCs w:val="24"/>
        </w:rPr>
      </w:pPr>
      <w:r w:rsidRPr="00766988">
        <w:rPr>
          <w:rFonts w:ascii="Times New Roman" w:hAnsi="Times New Roman" w:cs="Times New Roman"/>
          <w:color w:val="000000" w:themeColor="text1"/>
          <w:sz w:val="24"/>
          <w:szCs w:val="24"/>
        </w:rPr>
        <w:t>reflecting minimal prior information regarding baseline event risks across studies.</w:t>
      </w:r>
    </w:p>
    <w:p w14:paraId="19B77544" w14:textId="77777777" w:rsidR="00DD27A9" w:rsidRPr="00766988" w:rsidRDefault="00DD27A9" w:rsidP="00DD27A9">
      <w:pPr>
        <w:rPr>
          <w:rFonts w:ascii="Times New Roman" w:hAnsi="Times New Roman" w:cs="Times New Roman"/>
          <w:color w:val="000000" w:themeColor="text1"/>
          <w:sz w:val="24"/>
          <w:szCs w:val="24"/>
        </w:rPr>
      </w:pPr>
      <w:r w:rsidRPr="00766988">
        <w:rPr>
          <w:rFonts w:ascii="Times New Roman" w:hAnsi="Times New Roman" w:cs="Times New Roman"/>
          <w:color w:val="000000" w:themeColor="text1"/>
          <w:sz w:val="24"/>
          <w:szCs w:val="24"/>
        </w:rPr>
        <w:t xml:space="preserve">For the between-study heterogeneity, informative empirical priors proposed by Turner </w:t>
      </w:r>
      <w:r w:rsidRPr="00766988">
        <w:rPr>
          <w:rFonts w:ascii="Times New Roman" w:hAnsi="Times New Roman" w:cs="Times New Roman"/>
          <w:i/>
          <w:iCs/>
          <w:color w:val="000000" w:themeColor="text1"/>
          <w:sz w:val="24"/>
          <w:szCs w:val="24"/>
        </w:rPr>
        <w:t>et al.</w:t>
      </w:r>
      <w:r w:rsidRPr="00766988">
        <w:rPr>
          <w:rFonts w:ascii="Times New Roman" w:hAnsi="Times New Roman" w:cs="Times New Roman"/>
          <w:color w:val="000000" w:themeColor="text1"/>
          <w:sz w:val="24"/>
          <w:szCs w:val="24"/>
        </w:rPr>
        <w:t xml:space="preserve"> were used. Specifically,</w:t>
      </w:r>
    </w:p>
    <w:p w14:paraId="5D19F6D8" w14:textId="77777777" w:rsidR="00162ED6" w:rsidRPr="00162ED6" w:rsidRDefault="00DD27A9" w:rsidP="00DD27A9">
      <w:pPr>
        <w:rPr>
          <w:rFonts w:ascii="Times New Roman" w:hAnsi="Times New Roman" w:cs="Times New Roman"/>
          <w:color w:val="000000" w:themeColor="text1"/>
          <w:sz w:val="24"/>
          <w:szCs w:val="24"/>
        </w:rPr>
      </w:pPr>
      <m:oMathPara>
        <m:oMath>
          <m:r>
            <w:rPr>
              <w:rFonts w:ascii="Cambria Math" w:hAnsi="Cambria Math" w:cs="Times New Roman"/>
              <w:color w:val="000000" w:themeColor="text1"/>
              <w:sz w:val="24"/>
              <w:szCs w:val="24"/>
            </w:rPr>
            <w:lastRenderedPageBreak/>
            <m:t>τ∼</m:t>
          </m:r>
          <m:r>
            <m:rPr>
              <m:sty m:val="p"/>
            </m:rPr>
            <w:rPr>
              <w:rFonts w:ascii="Cambria Math" w:hAnsi="Cambria Math" w:cs="Times New Roman"/>
              <w:color w:val="000000" w:themeColor="text1"/>
              <w:sz w:val="24"/>
              <w:szCs w:val="24"/>
            </w:rPr>
            <m:t>LogNormal</m:t>
          </m:r>
          <m:r>
            <w:rPr>
              <w:rFonts w:ascii="Cambria Math" w:hAnsi="Cambria Math" w:cs="Times New Roman"/>
              <w:color w:val="000000" w:themeColor="text1"/>
              <w:sz w:val="24"/>
              <w:szCs w:val="24"/>
            </w:rPr>
            <m:t>(-1.75,</m:t>
          </m:r>
          <m:r>
            <m:rPr>
              <m:nor/>
            </m:rPr>
            <w:rPr>
              <w:rFonts w:ascii="Times New Roman" w:hAnsi="Times New Roman" w:cs="Times New Roman"/>
              <w:color w:val="000000" w:themeColor="text1"/>
              <w:sz w:val="24"/>
              <w:szCs w:val="24"/>
            </w:rPr>
            <m:t> </m:t>
          </m:r>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0.63</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oMath>
      </m:oMathPara>
    </w:p>
    <w:p w14:paraId="2E1A6555" w14:textId="6F8504E7" w:rsidR="00DD27A9" w:rsidRPr="00766988" w:rsidRDefault="00DD27A9" w:rsidP="00DD27A9">
      <w:pPr>
        <w:rPr>
          <w:rFonts w:ascii="Times New Roman" w:hAnsi="Times New Roman" w:cs="Times New Roman"/>
          <w:color w:val="000000" w:themeColor="text1"/>
          <w:sz w:val="24"/>
          <w:szCs w:val="24"/>
        </w:rPr>
      </w:pPr>
      <m:oMathPara>
        <m:oMath>
          <m:r>
            <m:rPr>
              <m:sty m:val="p"/>
            </m:rPr>
            <w:rPr>
              <w:rFonts w:ascii="Cambria Math" w:hAnsi="Cambria Math" w:cs="Times New Roman"/>
              <w:color w:val="000000" w:themeColor="text1"/>
              <w:sz w:val="24"/>
              <w:szCs w:val="24"/>
            </w:rPr>
            <w:br/>
          </m:r>
        </m:oMath>
      </m:oMathPara>
    </w:p>
    <w:p w14:paraId="02B2F9E3" w14:textId="2BE7D3A3" w:rsidR="00162ED6" w:rsidRDefault="00162ED6" w:rsidP="00162ED6">
      <w:pPr>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543271EE" wp14:editId="526EDBBC">
            <wp:extent cx="4562475" cy="2815698"/>
            <wp:effectExtent l="0" t="0" r="0" b="3810"/>
            <wp:docPr id="123694732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9130" cy="2819805"/>
                    </a:xfrm>
                    <a:prstGeom prst="rect">
                      <a:avLst/>
                    </a:prstGeom>
                    <a:noFill/>
                  </pic:spPr>
                </pic:pic>
              </a:graphicData>
            </a:graphic>
          </wp:inline>
        </w:drawing>
      </w:r>
    </w:p>
    <w:p w14:paraId="45AE2720" w14:textId="481FB015" w:rsidR="00DD27A9" w:rsidRPr="00766988" w:rsidRDefault="00DD27A9" w:rsidP="00DD27A9">
      <w:pPr>
        <w:rPr>
          <w:rFonts w:ascii="Times New Roman" w:hAnsi="Times New Roman" w:cs="Times New Roman"/>
          <w:color w:val="000000" w:themeColor="text1"/>
          <w:sz w:val="24"/>
          <w:szCs w:val="24"/>
        </w:rPr>
      </w:pPr>
      <w:r w:rsidRPr="00766988">
        <w:rPr>
          <w:rFonts w:ascii="Times New Roman" w:hAnsi="Times New Roman" w:cs="Times New Roman"/>
          <w:color w:val="000000" w:themeColor="text1"/>
          <w:sz w:val="24"/>
          <w:szCs w:val="24"/>
        </w:rPr>
        <w:t>was specified for all-cause mortality, whereas</w:t>
      </w:r>
    </w:p>
    <w:p w14:paraId="4B8E4336" w14:textId="77777777" w:rsidR="00162ED6" w:rsidRPr="00162ED6" w:rsidRDefault="00DD27A9" w:rsidP="00DD27A9">
      <w:pPr>
        <w:rPr>
          <w:rFonts w:ascii="Times New Roman" w:hAnsi="Times New Roman" w:cs="Times New Roman"/>
          <w:color w:val="000000" w:themeColor="text1"/>
          <w:sz w:val="24"/>
          <w:szCs w:val="24"/>
        </w:rPr>
      </w:pPr>
      <m:oMathPara>
        <m:oMath>
          <m:r>
            <w:rPr>
              <w:rFonts w:ascii="Cambria Math" w:hAnsi="Cambria Math" w:cs="Times New Roman"/>
              <w:color w:val="000000" w:themeColor="text1"/>
              <w:sz w:val="24"/>
              <w:szCs w:val="24"/>
            </w:rPr>
            <m:t>τ∼</m:t>
          </m:r>
          <m:r>
            <m:rPr>
              <m:sty m:val="p"/>
            </m:rPr>
            <w:rPr>
              <w:rFonts w:ascii="Cambria Math" w:hAnsi="Cambria Math" w:cs="Times New Roman"/>
              <w:color w:val="000000" w:themeColor="text1"/>
              <w:sz w:val="24"/>
              <w:szCs w:val="24"/>
            </w:rPr>
            <m:t>LogNormal</m:t>
          </m:r>
          <m:r>
            <w:rPr>
              <w:rFonts w:ascii="Cambria Math" w:hAnsi="Cambria Math" w:cs="Times New Roman"/>
              <w:color w:val="000000" w:themeColor="text1"/>
              <w:sz w:val="24"/>
              <w:szCs w:val="24"/>
            </w:rPr>
            <m:t>(-1.635,</m:t>
          </m:r>
          <m:r>
            <m:rPr>
              <m:nor/>
            </m:rPr>
            <w:rPr>
              <w:rFonts w:ascii="Times New Roman" w:hAnsi="Times New Roman" w:cs="Times New Roman"/>
              <w:color w:val="000000" w:themeColor="text1"/>
              <w:sz w:val="24"/>
              <w:szCs w:val="24"/>
            </w:rPr>
            <m:t> </m:t>
          </m:r>
          <m:sSup>
            <m:sSupPr>
              <m:ctrlPr>
                <w:rPr>
                  <w:rFonts w:ascii="Cambria Math" w:hAnsi="Cambria Math" w:cs="Times New Roman"/>
                  <w:color w:val="000000" w:themeColor="text1"/>
                  <w:sz w:val="24"/>
                  <w:szCs w:val="24"/>
                </w:rPr>
              </m:ctrlPr>
            </m:sSupPr>
            <m:e>
              <m:r>
                <w:rPr>
                  <w:rFonts w:ascii="Cambria Math" w:hAnsi="Cambria Math" w:cs="Times New Roman"/>
                  <w:color w:val="000000" w:themeColor="text1"/>
                  <w:sz w:val="24"/>
                  <w:szCs w:val="24"/>
                </w:rPr>
                <m:t>0.84</m:t>
              </m:r>
            </m:e>
            <m:sup>
              <m:r>
                <w:rPr>
                  <w:rFonts w:ascii="Cambria Math" w:hAnsi="Cambria Math" w:cs="Times New Roman"/>
                  <w:color w:val="000000" w:themeColor="text1"/>
                  <w:sz w:val="24"/>
                  <w:szCs w:val="24"/>
                </w:rPr>
                <m:t>2</m:t>
              </m:r>
            </m:sup>
          </m:sSup>
          <m:r>
            <w:rPr>
              <w:rFonts w:ascii="Cambria Math" w:hAnsi="Cambria Math" w:cs="Times New Roman"/>
              <w:color w:val="000000" w:themeColor="text1"/>
              <w:sz w:val="24"/>
              <w:szCs w:val="24"/>
            </w:rPr>
            <m:t>)</m:t>
          </m:r>
        </m:oMath>
      </m:oMathPara>
    </w:p>
    <w:p w14:paraId="6184BCA9" w14:textId="77777777" w:rsidR="00162ED6" w:rsidRPr="00162ED6" w:rsidRDefault="00162ED6" w:rsidP="00DD27A9">
      <w:pPr>
        <w:rPr>
          <w:rFonts w:ascii="Times New Roman" w:hAnsi="Times New Roman" w:cs="Times New Roman"/>
          <w:color w:val="000000" w:themeColor="text1"/>
          <w:sz w:val="24"/>
          <w:szCs w:val="24"/>
        </w:rPr>
      </w:pPr>
    </w:p>
    <w:p w14:paraId="451FC7C6" w14:textId="53A3BCC9" w:rsidR="00DD27A9" w:rsidRPr="00766988" w:rsidRDefault="00DD27A9" w:rsidP="00DD27A9">
      <w:pPr>
        <w:rPr>
          <w:rFonts w:ascii="Times New Roman" w:hAnsi="Times New Roman" w:cs="Times New Roman"/>
          <w:color w:val="000000" w:themeColor="text1"/>
          <w:sz w:val="24"/>
          <w:szCs w:val="24"/>
        </w:rPr>
      </w:pPr>
      <m:oMathPara>
        <m:oMath>
          <m:r>
            <m:rPr>
              <m:sty m:val="p"/>
            </m:rPr>
            <w:rPr>
              <w:rFonts w:ascii="Cambria Math" w:hAnsi="Cambria Math" w:cs="Times New Roman"/>
              <w:color w:val="000000" w:themeColor="text1"/>
              <w:sz w:val="24"/>
              <w:szCs w:val="24"/>
            </w:rPr>
            <w:br/>
          </m:r>
        </m:oMath>
      </m:oMathPara>
    </w:p>
    <w:p w14:paraId="105E1C1B" w14:textId="257FCB7A" w:rsidR="00162ED6" w:rsidRDefault="00162ED6" w:rsidP="00162ED6">
      <w:pPr>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20C9C685" wp14:editId="6A58E639">
            <wp:extent cx="4200525" cy="2592324"/>
            <wp:effectExtent l="0" t="0" r="0" b="0"/>
            <wp:docPr id="96604247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02147" cy="2593325"/>
                    </a:xfrm>
                    <a:prstGeom prst="rect">
                      <a:avLst/>
                    </a:prstGeom>
                    <a:noFill/>
                  </pic:spPr>
                </pic:pic>
              </a:graphicData>
            </a:graphic>
          </wp:inline>
        </w:drawing>
      </w:r>
    </w:p>
    <w:p w14:paraId="6F3FC5E7" w14:textId="7D85C832" w:rsidR="00DD27A9" w:rsidRPr="00766988" w:rsidRDefault="00DD27A9" w:rsidP="00DD27A9">
      <w:pPr>
        <w:rPr>
          <w:rFonts w:ascii="Times New Roman" w:hAnsi="Times New Roman" w:cs="Times New Roman"/>
          <w:color w:val="000000" w:themeColor="text1"/>
          <w:sz w:val="24"/>
          <w:szCs w:val="24"/>
        </w:rPr>
      </w:pPr>
      <w:r w:rsidRPr="00766988">
        <w:rPr>
          <w:rFonts w:ascii="Times New Roman" w:hAnsi="Times New Roman" w:cs="Times New Roman"/>
          <w:color w:val="000000" w:themeColor="text1"/>
          <w:sz w:val="24"/>
          <w:szCs w:val="24"/>
        </w:rPr>
        <w:t>was specified for heart failure hospitalization. These priors were derived from empirical heterogeneity estimates across a large collection of randomized clinical trials and improve estimation when only a small number of studies contribute sparse binary outcome data.</w:t>
      </w:r>
    </w:p>
    <w:p w14:paraId="7C9819FD" w14:textId="77777777" w:rsidR="00DD27A9" w:rsidRPr="00766988" w:rsidRDefault="00DD27A9" w:rsidP="00DD27A9">
      <w:pPr>
        <w:rPr>
          <w:rFonts w:ascii="Times New Roman" w:hAnsi="Times New Roman" w:cs="Times New Roman"/>
          <w:color w:val="000000" w:themeColor="text1"/>
          <w:sz w:val="24"/>
          <w:szCs w:val="24"/>
        </w:rPr>
      </w:pPr>
      <w:r w:rsidRPr="00766988">
        <w:rPr>
          <w:rFonts w:ascii="Times New Roman" w:hAnsi="Times New Roman" w:cs="Times New Roman"/>
          <w:color w:val="000000" w:themeColor="text1"/>
          <w:sz w:val="24"/>
          <w:szCs w:val="24"/>
        </w:rPr>
        <w:t xml:space="preserve">Posterior inference was performed using Hamiltonian Monte Carlo as implemented in the </w:t>
      </w:r>
      <w:r w:rsidRPr="00766988">
        <w:rPr>
          <w:rFonts w:ascii="Times New Roman" w:hAnsi="Times New Roman" w:cs="Times New Roman"/>
          <w:b/>
          <w:bCs/>
          <w:color w:val="000000" w:themeColor="text1"/>
          <w:sz w:val="24"/>
          <w:szCs w:val="24"/>
        </w:rPr>
        <w:t>Stan</w:t>
      </w:r>
      <w:r w:rsidRPr="00766988">
        <w:rPr>
          <w:rFonts w:ascii="Times New Roman" w:hAnsi="Times New Roman" w:cs="Times New Roman"/>
          <w:color w:val="000000" w:themeColor="text1"/>
          <w:sz w:val="24"/>
          <w:szCs w:val="24"/>
        </w:rPr>
        <w:t xml:space="preserve"> backend through the </w:t>
      </w:r>
      <w:r w:rsidRPr="00766988">
        <w:rPr>
          <w:rFonts w:ascii="Times New Roman" w:hAnsi="Times New Roman" w:cs="Times New Roman"/>
          <w:b/>
          <w:bCs/>
          <w:color w:val="000000" w:themeColor="text1"/>
          <w:sz w:val="24"/>
          <w:szCs w:val="24"/>
        </w:rPr>
        <w:t>brms</w:t>
      </w:r>
      <w:r w:rsidRPr="00766988">
        <w:rPr>
          <w:rFonts w:ascii="Times New Roman" w:hAnsi="Times New Roman" w:cs="Times New Roman"/>
          <w:color w:val="000000" w:themeColor="text1"/>
          <w:sz w:val="24"/>
          <w:szCs w:val="24"/>
        </w:rPr>
        <w:t xml:space="preserve"> package. Four Markov chains were run, each with 4000 warm-up iterations followed by 8000 sampling iterations. Convergence was assessed using trace plots, the potential scale reduction factor (</w:t>
      </w:r>
      <m:oMath>
        <m:acc>
          <m:accPr>
            <m:ctrlPr>
              <w:rPr>
                <w:rFonts w:ascii="Cambria Math" w:hAnsi="Cambria Math" w:cs="Times New Roman"/>
                <w:color w:val="000000" w:themeColor="text1"/>
                <w:sz w:val="24"/>
                <w:szCs w:val="24"/>
              </w:rPr>
            </m:ctrlPr>
          </m:accPr>
          <m:e>
            <m:r>
              <w:rPr>
                <w:rFonts w:ascii="Cambria Math" w:hAnsi="Cambria Math" w:cs="Times New Roman"/>
                <w:color w:val="000000" w:themeColor="text1"/>
                <w:sz w:val="24"/>
                <w:szCs w:val="24"/>
              </w:rPr>
              <m:t>R</m:t>
            </m:r>
          </m:e>
        </m:acc>
        <m:r>
          <w:rPr>
            <w:rFonts w:ascii="Cambria Math" w:hAnsi="Cambria Math" w:cs="Times New Roman"/>
            <w:color w:val="000000" w:themeColor="text1"/>
            <w:sz w:val="24"/>
            <w:szCs w:val="24"/>
          </w:rPr>
          <m:t>&lt;1.01</m:t>
        </m:r>
      </m:oMath>
      <w:r w:rsidRPr="00766988">
        <w:rPr>
          <w:rFonts w:ascii="Times New Roman" w:hAnsi="Times New Roman" w:cs="Times New Roman"/>
          <w:color w:val="000000" w:themeColor="text1"/>
          <w:sz w:val="24"/>
          <w:szCs w:val="24"/>
        </w:rPr>
        <w:t>), effective sample sizes, and the absence of divergent transitions. Treatment effects are reported as posterior median odds ratios with corresponding 95% credible intervals obtained by exponentiating the posterior samples of the pooled log odds ratio.</w:t>
      </w:r>
    </w:p>
    <w:p w14:paraId="7229EE7A" w14:textId="77777777" w:rsidR="00DD27A9" w:rsidRPr="00766988" w:rsidRDefault="00DD27A9" w:rsidP="00DD27A9">
      <w:pPr>
        <w:rPr>
          <w:rFonts w:ascii="Times New Roman" w:hAnsi="Times New Roman" w:cs="Times New Roman"/>
          <w:color w:val="000000" w:themeColor="text1"/>
          <w:sz w:val="24"/>
          <w:szCs w:val="24"/>
        </w:rPr>
      </w:pPr>
    </w:p>
    <w:p w14:paraId="4DAEA9FE" w14:textId="77777777" w:rsidR="00DD27A9" w:rsidRPr="00766988" w:rsidRDefault="00DD27A9" w:rsidP="00DD27A9">
      <w:pPr>
        <w:rPr>
          <w:rFonts w:ascii="Times New Roman" w:hAnsi="Times New Roman" w:cs="Times New Roman"/>
          <w:color w:val="000000" w:themeColor="text1"/>
          <w:sz w:val="24"/>
          <w:szCs w:val="24"/>
        </w:rPr>
      </w:pPr>
    </w:p>
    <w:p w14:paraId="40BC4FDD" w14:textId="77777777" w:rsidR="00DD27A9" w:rsidRPr="00766988" w:rsidRDefault="00DD27A9" w:rsidP="00DD27A9">
      <w:pPr>
        <w:rPr>
          <w:rFonts w:ascii="Times New Roman" w:hAnsi="Times New Roman" w:cs="Times New Roman"/>
          <w:vanish/>
          <w:color w:val="000000" w:themeColor="text1"/>
          <w:sz w:val="24"/>
          <w:szCs w:val="24"/>
        </w:rPr>
      </w:pPr>
      <w:r w:rsidRPr="00766988">
        <w:rPr>
          <w:rFonts w:ascii="Times New Roman" w:hAnsi="Times New Roman" w:cs="Times New Roman"/>
          <w:vanish/>
          <w:color w:val="000000" w:themeColor="text1"/>
          <w:sz w:val="24"/>
          <w:szCs w:val="24"/>
        </w:rPr>
        <w:t>Top of Form</w:t>
      </w:r>
    </w:p>
    <w:p w14:paraId="13509BEB" w14:textId="77777777" w:rsidR="00DD27A9" w:rsidRPr="00766988" w:rsidRDefault="00DD27A9" w:rsidP="00DD27A9">
      <w:pPr>
        <w:rPr>
          <w:rFonts w:ascii="Times New Roman" w:hAnsi="Times New Roman" w:cs="Times New Roman"/>
          <w:vanish/>
          <w:color w:val="000000" w:themeColor="text1"/>
          <w:sz w:val="24"/>
          <w:szCs w:val="24"/>
        </w:rPr>
      </w:pPr>
      <w:r w:rsidRPr="00766988">
        <w:rPr>
          <w:rFonts w:ascii="Times New Roman" w:hAnsi="Times New Roman" w:cs="Times New Roman"/>
          <w:vanish/>
          <w:color w:val="000000" w:themeColor="text1"/>
          <w:sz w:val="24"/>
          <w:szCs w:val="24"/>
        </w:rPr>
        <w:t>Bottom of Form</w:t>
      </w:r>
    </w:p>
    <w:p w14:paraId="167A368E" w14:textId="77777777" w:rsidR="005F3512" w:rsidRPr="00766988" w:rsidRDefault="005F3512" w:rsidP="005F3512">
      <w:pPr>
        <w:rPr>
          <w:rFonts w:ascii="Times New Roman" w:hAnsi="Times New Roman" w:cs="Times New Roman"/>
          <w:b/>
          <w:bCs/>
          <w:sz w:val="24"/>
          <w:szCs w:val="24"/>
        </w:rPr>
      </w:pPr>
      <w:r w:rsidRPr="00766988">
        <w:rPr>
          <w:rFonts w:ascii="Times New Roman" w:hAnsi="Times New Roman" w:cs="Times New Roman"/>
          <w:b/>
          <w:bCs/>
          <w:sz w:val="24"/>
          <w:szCs w:val="24"/>
        </w:rPr>
        <w:t>Sensitivity analysis 1: Weakly informative heterogeneity prior</w:t>
      </w:r>
    </w:p>
    <w:p w14:paraId="698B9131" w14:textId="77777777" w:rsidR="005F3512" w:rsidRPr="00766988" w:rsidRDefault="005F3512" w:rsidP="005F3512">
      <w:pPr>
        <w:rPr>
          <w:rFonts w:ascii="Times New Roman" w:hAnsi="Times New Roman" w:cs="Times New Roman"/>
          <w:sz w:val="24"/>
          <w:szCs w:val="24"/>
        </w:rPr>
      </w:pPr>
      <w:r w:rsidRPr="00766988">
        <w:rPr>
          <w:rFonts w:ascii="Times New Roman" w:hAnsi="Times New Roman" w:cs="Times New Roman"/>
          <w:sz w:val="24"/>
          <w:szCs w:val="24"/>
        </w:rPr>
        <w:t>In the first sensitivity analysis, the treatment-effect prior remained unchanged,</w:t>
      </w:r>
    </w:p>
    <w:p w14:paraId="2A4DFA11" w14:textId="77777777" w:rsidR="00BE7A02" w:rsidRPr="00766988" w:rsidRDefault="00000000">
      <w:pPr>
        <w:rPr>
          <w:rFonts w:ascii="Times New Roman" w:hAnsi="Times New Roman" w:cs="Times New Roman"/>
        </w:rPr>
      </w:pPr>
      <w:r w:rsidRPr="00766988">
        <w:rPr>
          <w:rFonts w:ascii="Times New Roman" w:hAnsi="Times New Roman" w:cs="Times New Roman"/>
          <w:i/>
          <w:sz w:val="24"/>
        </w:rPr>
        <w:t>(θ prior unchanged from eFigure2 — shown again for reference in Sensitivity Analysis 1.)</w:t>
      </w:r>
    </w:p>
    <w:p w14:paraId="0C7F1BEC" w14:textId="77777777" w:rsidR="005F3512" w:rsidRPr="00766988" w:rsidRDefault="005F3512" w:rsidP="000359B8">
      <w:pPr>
        <w:jc w:val="center"/>
        <w:rPr>
          <w:rFonts w:ascii="Times New Roman" w:hAnsi="Times New Roman" w:cs="Times New Roman"/>
          <w:sz w:val="24"/>
          <w:szCs w:val="24"/>
        </w:rPr>
      </w:pPr>
      <m:oMathPara>
        <m:oMath>
          <m:r>
            <w:rPr>
              <w:rFonts w:ascii="Cambria Math" w:hAnsi="Cambria Math" w:cs="Times New Roman"/>
              <w:sz w:val="24"/>
              <w:szCs w:val="24"/>
            </w:rPr>
            <w:lastRenderedPageBreak/>
            <m:t>θ∼</m:t>
          </m:r>
          <m:r>
            <m:rPr>
              <m:sty m:val="p"/>
            </m:rPr>
            <w:rPr>
              <w:rFonts w:ascii="Cambria Math" w:hAnsi="Cambria Math" w:cs="Times New Roman"/>
              <w:sz w:val="24"/>
              <w:szCs w:val="24"/>
            </w:rPr>
            <m:t>Normal</m:t>
          </m:r>
          <m:r>
            <w:rPr>
              <w:rFonts w:ascii="Cambria Math" w:hAnsi="Cambria Math" w:cs="Times New Roman"/>
              <w:sz w:val="24"/>
              <w:szCs w:val="24"/>
            </w:rPr>
            <m:t>(0,</m:t>
          </m:r>
          <m:sSup>
            <m:sSupPr>
              <m:ctrlPr>
                <w:rPr>
                  <w:rFonts w:ascii="Cambria Math" w:hAnsi="Cambria Math" w:cs="Times New Roman"/>
                  <w:sz w:val="24"/>
                  <w:szCs w:val="24"/>
                </w:rPr>
              </m:ctrlPr>
            </m:sSupPr>
            <m:e>
              <m:r>
                <w:rPr>
                  <w:rFonts w:ascii="Cambria Math" w:hAnsi="Cambria Math" w:cs="Times New Roman"/>
                  <w:sz w:val="24"/>
                  <w:szCs w:val="24"/>
                </w:rPr>
                <m:t>0.82</m:t>
              </m:r>
            </m:e>
            <m:sup>
              <m:r>
                <w:rPr>
                  <w:rFonts w:ascii="Cambria Math" w:hAnsi="Cambria Math" w:cs="Times New Roman"/>
                  <w:sz w:val="24"/>
                  <w:szCs w:val="24"/>
                </w:rPr>
                <m:t>2</m:t>
              </m:r>
            </m:sup>
          </m:sSup>
          <m:r>
            <w:rPr>
              <w:rFonts w:ascii="Cambria Math" w:hAnsi="Cambria Math" w:cs="Times New Roman"/>
              <w:sz w:val="24"/>
              <w:szCs w:val="24"/>
            </w:rPr>
            <m:t>),</m:t>
          </m:r>
          <m:r>
            <m:rPr>
              <m:sty m:val="p"/>
            </m:rPr>
            <w:rPr>
              <w:rFonts w:ascii="Cambria Math" w:hAnsi="Cambria Math" w:cs="Times New Roman"/>
              <w:sz w:val="24"/>
              <w:szCs w:val="24"/>
            </w:rPr>
            <w:br/>
          </m:r>
        </m:oMath>
      </m:oMathPara>
      <w:r w:rsidR="000359B8" w:rsidRPr="00766988">
        <w:rPr>
          <w:rFonts w:ascii="Times New Roman" w:hAnsi="Times New Roman" w:cs="Times New Roman"/>
          <w:b/>
          <w:bCs/>
          <w:noProof/>
          <w:sz w:val="24"/>
          <w:szCs w:val="24"/>
        </w:rPr>
        <w:drawing>
          <wp:inline distT="0" distB="0" distL="0" distR="0" wp14:anchorId="6707C4E6" wp14:editId="0730E312">
            <wp:extent cx="5495027" cy="3391217"/>
            <wp:effectExtent l="0" t="0" r="0" b="0"/>
            <wp:docPr id="1365064174"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8245" cy="3393203"/>
                    </a:xfrm>
                    <a:prstGeom prst="rect">
                      <a:avLst/>
                    </a:prstGeom>
                    <a:noFill/>
                  </pic:spPr>
                </pic:pic>
              </a:graphicData>
            </a:graphic>
          </wp:inline>
        </w:drawing>
      </w:r>
    </w:p>
    <w:p w14:paraId="035ED3A0" w14:textId="77777777" w:rsidR="005F3512" w:rsidRPr="00766988" w:rsidRDefault="005F3512" w:rsidP="005F3512">
      <w:pPr>
        <w:rPr>
          <w:rFonts w:ascii="Times New Roman" w:hAnsi="Times New Roman" w:cs="Times New Roman"/>
          <w:sz w:val="24"/>
          <w:szCs w:val="24"/>
        </w:rPr>
      </w:pPr>
      <w:r w:rsidRPr="00766988">
        <w:rPr>
          <w:rFonts w:ascii="Times New Roman" w:hAnsi="Times New Roman" w:cs="Times New Roman"/>
          <w:sz w:val="24"/>
          <w:szCs w:val="24"/>
        </w:rPr>
        <w:t>whereas the empirical Turner prior for heterogeneity was replaced with a weakly informative Half-Normal prior,</w:t>
      </w:r>
    </w:p>
    <w:p w14:paraId="67E95F03" w14:textId="77777777" w:rsidR="005F3512" w:rsidRPr="00766988" w:rsidRDefault="005F3512" w:rsidP="005F3512">
      <w:pPr>
        <w:rPr>
          <w:rFonts w:ascii="Times New Roman" w:hAnsi="Times New Roman" w:cs="Times New Roman"/>
          <w:sz w:val="24"/>
          <w:szCs w:val="24"/>
        </w:rPr>
      </w:pPr>
      <m:oMathPara>
        <m:oMath>
          <m:r>
            <w:rPr>
              <w:rFonts w:ascii="Cambria Math" w:hAnsi="Cambria Math" w:cs="Times New Roman"/>
              <w:sz w:val="24"/>
              <w:szCs w:val="24"/>
            </w:rPr>
            <m:t>τ∼</m:t>
          </m:r>
          <m:r>
            <m:rPr>
              <m:sty m:val="p"/>
            </m:rPr>
            <w:rPr>
              <w:rFonts w:ascii="Cambria Math" w:hAnsi="Cambria Math" w:cs="Times New Roman"/>
              <w:sz w:val="24"/>
              <w:szCs w:val="24"/>
            </w:rPr>
            <m:t>Half</m:t>
          </m:r>
          <m:r>
            <m:rPr>
              <m:nor/>
            </m:rPr>
            <w:rPr>
              <w:rFonts w:ascii="Times New Roman" w:hAnsi="Times New Roman" w:cs="Times New Roman"/>
              <w:sz w:val="24"/>
              <w:szCs w:val="24"/>
            </w:rPr>
            <m:t>-</m:t>
          </m:r>
          <m:r>
            <m:rPr>
              <m:sty m:val="p"/>
            </m:rPr>
            <w:rPr>
              <w:rFonts w:ascii="Cambria Math" w:hAnsi="Cambria Math" w:cs="Times New Roman"/>
              <w:sz w:val="24"/>
              <w:szCs w:val="24"/>
            </w:rPr>
            <m:t>Normal</m:t>
          </m:r>
          <m:r>
            <w:rPr>
              <w:rFonts w:ascii="Cambria Math" w:hAnsi="Cambria Math" w:cs="Times New Roman"/>
              <w:sz w:val="24"/>
              <w:szCs w:val="24"/>
            </w:rPr>
            <m:t>(0.5)</m:t>
          </m:r>
          <m:r>
            <m:rPr>
              <m:sty m:val="p"/>
            </m:rPr>
            <w:rPr>
              <w:rFonts w:ascii="Cambria Math" w:hAnsi="Cambria Math" w:cs="Times New Roman"/>
              <w:sz w:val="24"/>
              <w:szCs w:val="24"/>
            </w:rPr>
            <m:t>.</m:t>
          </m:r>
        </m:oMath>
      </m:oMathPara>
    </w:p>
    <w:p w14:paraId="7EEEF7A3" w14:textId="77777777" w:rsidR="005F3512" w:rsidRPr="00766988" w:rsidRDefault="005F3512" w:rsidP="005F3512">
      <w:pPr>
        <w:rPr>
          <w:rFonts w:ascii="Times New Roman" w:hAnsi="Times New Roman" w:cs="Times New Roman"/>
          <w:sz w:val="24"/>
          <w:szCs w:val="24"/>
        </w:rPr>
      </w:pPr>
    </w:p>
    <w:p w14:paraId="309F2A97" w14:textId="77777777" w:rsidR="00BE7A02" w:rsidRPr="00766988" w:rsidRDefault="00000000">
      <w:pPr>
        <w:rPr>
          <w:rFonts w:ascii="Times New Roman" w:hAnsi="Times New Roman" w:cs="Times New Roman"/>
        </w:rPr>
      </w:pPr>
      <w:r w:rsidRPr="00766988">
        <w:rPr>
          <w:rFonts w:ascii="Times New Roman" w:hAnsi="Times New Roman" w:cs="Times New Roman"/>
          <w:b/>
          <w:sz w:val="24"/>
        </w:rPr>
        <w:t>eFigure3. Prior distribution for τ (between-study heterogeneity), Half-Normal(0.5) — Sensitivity Analysis 1.</w:t>
      </w:r>
    </w:p>
    <w:p w14:paraId="6531BECA" w14:textId="77777777" w:rsidR="005F3512" w:rsidRPr="00766988" w:rsidRDefault="005F3512" w:rsidP="005F3512">
      <w:pPr>
        <w:jc w:val="center"/>
        <w:rPr>
          <w:rFonts w:ascii="Times New Roman" w:hAnsi="Times New Roman" w:cs="Times New Roman"/>
          <w:sz w:val="24"/>
          <w:szCs w:val="24"/>
        </w:rPr>
      </w:pPr>
      <w:r w:rsidRPr="00766988">
        <w:rPr>
          <w:rFonts w:ascii="Times New Roman" w:hAnsi="Times New Roman" w:cs="Times New Roman"/>
          <w:b/>
          <w:bCs/>
          <w:noProof/>
          <w:sz w:val="24"/>
          <w:szCs w:val="24"/>
        </w:rPr>
        <w:lastRenderedPageBreak/>
        <w:drawing>
          <wp:inline distT="0" distB="0" distL="0" distR="0" wp14:anchorId="58B31900" wp14:editId="36BB3623">
            <wp:extent cx="3056245" cy="2613804"/>
            <wp:effectExtent l="0" t="0" r="0" b="0"/>
            <wp:docPr id="160348039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58419" cy="2615663"/>
                    </a:xfrm>
                    <a:prstGeom prst="rect">
                      <a:avLst/>
                    </a:prstGeom>
                    <a:noFill/>
                  </pic:spPr>
                </pic:pic>
              </a:graphicData>
            </a:graphic>
          </wp:inline>
        </w:drawing>
      </w:r>
      <w:r w:rsidRPr="00766988">
        <w:rPr>
          <w:rFonts w:ascii="Times New Roman" w:hAnsi="Times New Roman" w:cs="Times New Roman"/>
          <w:sz w:val="24"/>
          <w:szCs w:val="24"/>
        </w:rPr>
        <w:br/>
      </w:r>
    </w:p>
    <w:p w14:paraId="407146B7" w14:textId="77777777" w:rsidR="005F3512" w:rsidRPr="00766988" w:rsidRDefault="005F3512" w:rsidP="005F3512">
      <w:pPr>
        <w:rPr>
          <w:rFonts w:ascii="Times New Roman" w:hAnsi="Times New Roman" w:cs="Times New Roman"/>
          <w:sz w:val="24"/>
          <w:szCs w:val="24"/>
        </w:rPr>
      </w:pPr>
      <w:r w:rsidRPr="00766988">
        <w:rPr>
          <w:rFonts w:ascii="Times New Roman" w:hAnsi="Times New Roman" w:cs="Times New Roman"/>
          <w:sz w:val="24"/>
          <w:szCs w:val="24"/>
        </w:rPr>
        <w:t xml:space="preserve">The scale parameter (0.5) was selected using the </w:t>
      </w:r>
      <w:proofErr w:type="spellStart"/>
      <w:r w:rsidRPr="00766988">
        <w:rPr>
          <w:rFonts w:ascii="Times New Roman" w:hAnsi="Times New Roman" w:cs="Times New Roman"/>
          <w:sz w:val="24"/>
          <w:szCs w:val="24"/>
        </w:rPr>
        <w:t>BayesianPriors</w:t>
      </w:r>
      <w:proofErr w:type="spellEnd"/>
      <w:r w:rsidRPr="00766988">
        <w:rPr>
          <w:rFonts w:ascii="Times New Roman" w:hAnsi="Times New Roman" w:cs="Times New Roman"/>
          <w:sz w:val="24"/>
          <w:szCs w:val="24"/>
        </w:rPr>
        <w:t xml:space="preserve"> package and follows the recommendations of </w:t>
      </w:r>
      <w:proofErr w:type="spellStart"/>
      <w:r w:rsidRPr="00766988">
        <w:rPr>
          <w:rFonts w:ascii="Times New Roman" w:hAnsi="Times New Roman" w:cs="Times New Roman"/>
          <w:sz w:val="24"/>
          <w:szCs w:val="24"/>
        </w:rPr>
        <w:t>Röver</w:t>
      </w:r>
      <w:proofErr w:type="spellEnd"/>
      <w:r w:rsidRPr="00766988">
        <w:rPr>
          <w:rFonts w:ascii="Times New Roman" w:hAnsi="Times New Roman" w:cs="Times New Roman"/>
          <w:sz w:val="24"/>
          <w:szCs w:val="24"/>
        </w:rPr>
        <w:t xml:space="preserve"> </w:t>
      </w:r>
      <w:r w:rsidRPr="00766988">
        <w:rPr>
          <w:rFonts w:ascii="Times New Roman" w:hAnsi="Times New Roman" w:cs="Times New Roman"/>
          <w:i/>
          <w:iCs/>
          <w:sz w:val="24"/>
          <w:szCs w:val="24"/>
        </w:rPr>
        <w:t>et al.</w:t>
      </w:r>
      <w:r w:rsidRPr="00766988">
        <w:rPr>
          <w:rFonts w:ascii="Times New Roman" w:hAnsi="Times New Roman" w:cs="Times New Roman"/>
          <w:sz w:val="24"/>
          <w:szCs w:val="24"/>
        </w:rPr>
        <w:t xml:space="preserve"> and Spiegelhalter </w:t>
      </w:r>
      <w:r w:rsidRPr="00766988">
        <w:rPr>
          <w:rFonts w:ascii="Times New Roman" w:hAnsi="Times New Roman" w:cs="Times New Roman"/>
          <w:i/>
          <w:iCs/>
          <w:sz w:val="24"/>
          <w:szCs w:val="24"/>
        </w:rPr>
        <w:t>et al.</w:t>
      </w:r>
      <w:r w:rsidRPr="00766988">
        <w:rPr>
          <w:rFonts w:ascii="Times New Roman" w:hAnsi="Times New Roman" w:cs="Times New Roman"/>
          <w:sz w:val="24"/>
          <w:szCs w:val="24"/>
        </w:rPr>
        <w:t xml:space="preserve"> for Bayesian random-effects meta-analysis. This prior places greater probability on small to moderate heterogeneity while still allowing larger values when supported by the observed data. The Half-Normal(0.5) prior places most of its probability mass on small values of the between-study heterogeneity parameter (</w:t>
      </w:r>
      <m:oMath>
        <m:r>
          <w:rPr>
            <w:rFonts w:ascii="Cambria Math" w:hAnsi="Cambria Math" w:cs="Times New Roman"/>
            <w:sz w:val="24"/>
            <w:szCs w:val="24"/>
          </w:rPr>
          <m:t>τ</m:t>
        </m:r>
      </m:oMath>
      <w:r w:rsidRPr="00766988">
        <w:rPr>
          <w:rFonts w:ascii="Times New Roman" w:hAnsi="Times New Roman" w:cs="Times New Roman"/>
          <w:sz w:val="24"/>
          <w:szCs w:val="24"/>
        </w:rPr>
        <w:t xml:space="preserve">), while still allowing moderate heterogeneity when supported by the observed data. The median of this prior is approximately </w:t>
      </w:r>
      <w:r w:rsidRPr="00766988">
        <w:rPr>
          <w:rFonts w:ascii="Times New Roman" w:hAnsi="Times New Roman" w:cs="Times New Roman"/>
          <w:b/>
          <w:bCs/>
          <w:sz w:val="24"/>
          <w:szCs w:val="24"/>
        </w:rPr>
        <w:t>0.34</w:t>
      </w:r>
      <w:r w:rsidRPr="00766988">
        <w:rPr>
          <w:rFonts w:ascii="Times New Roman" w:hAnsi="Times New Roman" w:cs="Times New Roman"/>
          <w:sz w:val="24"/>
          <w:szCs w:val="24"/>
        </w:rPr>
        <w:t xml:space="preserve">, and the </w:t>
      </w:r>
      <w:r w:rsidRPr="00766988">
        <w:rPr>
          <w:rFonts w:ascii="Times New Roman" w:hAnsi="Times New Roman" w:cs="Times New Roman"/>
          <w:b/>
          <w:bCs/>
          <w:sz w:val="24"/>
          <w:szCs w:val="24"/>
        </w:rPr>
        <w:t>95th percentile is 0.98</w:t>
      </w:r>
      <w:r w:rsidRPr="00766988">
        <w:rPr>
          <w:rFonts w:ascii="Times New Roman" w:hAnsi="Times New Roman" w:cs="Times New Roman"/>
          <w:sz w:val="24"/>
          <w:szCs w:val="24"/>
        </w:rPr>
        <w:t xml:space="preserve"> on the log odds ratio scale. Consequently, before observing the data, there is a 95% prior probability that the between-study standard deviation is less than 0.98.</w:t>
      </w:r>
    </w:p>
    <w:p w14:paraId="54B2B392" w14:textId="77777777" w:rsidR="005F3512" w:rsidRPr="00766988" w:rsidRDefault="005F3512" w:rsidP="005F3512">
      <w:pPr>
        <w:rPr>
          <w:rFonts w:ascii="Times New Roman" w:hAnsi="Times New Roman" w:cs="Times New Roman"/>
          <w:sz w:val="24"/>
          <w:szCs w:val="24"/>
        </w:rPr>
      </w:pPr>
    </w:p>
    <w:p w14:paraId="669FC0C1" w14:textId="77777777" w:rsidR="005F3512" w:rsidRPr="00766988" w:rsidRDefault="005F3512" w:rsidP="005F3512">
      <w:pPr>
        <w:rPr>
          <w:rFonts w:ascii="Times New Roman" w:hAnsi="Times New Roman" w:cs="Times New Roman"/>
          <w:b/>
          <w:bCs/>
          <w:sz w:val="24"/>
          <w:szCs w:val="24"/>
        </w:rPr>
      </w:pPr>
      <w:r w:rsidRPr="00766988">
        <w:rPr>
          <w:rFonts w:ascii="Times New Roman" w:hAnsi="Times New Roman" w:cs="Times New Roman"/>
          <w:b/>
          <w:bCs/>
          <w:sz w:val="24"/>
          <w:szCs w:val="24"/>
        </w:rPr>
        <w:t>Sensitivity analysis 2: Vague heterogeneity prior</w:t>
      </w:r>
    </w:p>
    <w:p w14:paraId="19B2885A" w14:textId="77777777" w:rsidR="005F3512" w:rsidRPr="00766988" w:rsidRDefault="005F3512" w:rsidP="005F3512">
      <w:pPr>
        <w:rPr>
          <w:rFonts w:ascii="Times New Roman" w:hAnsi="Times New Roman" w:cs="Times New Roman"/>
          <w:sz w:val="24"/>
          <w:szCs w:val="24"/>
        </w:rPr>
      </w:pPr>
      <w:r w:rsidRPr="00766988">
        <w:rPr>
          <w:rFonts w:ascii="Times New Roman" w:hAnsi="Times New Roman" w:cs="Times New Roman"/>
          <w:sz w:val="24"/>
          <w:szCs w:val="24"/>
        </w:rPr>
        <w:t>A second sensitivity analysis retained the same weakly informative treatment-effect prior but assigned a substantially less informative prior to the heterogeneity parameter,</w:t>
      </w:r>
    </w:p>
    <w:p w14:paraId="7125AF2C" w14:textId="77777777" w:rsidR="005F3512" w:rsidRPr="00766988" w:rsidRDefault="005F3512" w:rsidP="005F3512">
      <w:pPr>
        <w:rPr>
          <w:rFonts w:ascii="Times New Roman" w:hAnsi="Times New Roman" w:cs="Times New Roman"/>
          <w:sz w:val="24"/>
          <w:szCs w:val="24"/>
        </w:rPr>
      </w:pPr>
      <m:oMathPara>
        <m:oMath>
          <m:r>
            <w:rPr>
              <w:rFonts w:ascii="Cambria Math" w:hAnsi="Cambria Math" w:cs="Times New Roman"/>
              <w:sz w:val="24"/>
              <w:szCs w:val="24"/>
            </w:rPr>
            <m:t>τ∼</m:t>
          </m:r>
          <m:r>
            <m:rPr>
              <m:sty m:val="p"/>
            </m:rPr>
            <w:rPr>
              <w:rFonts w:ascii="Cambria Math" w:hAnsi="Cambria Math" w:cs="Times New Roman"/>
              <w:sz w:val="24"/>
              <w:szCs w:val="24"/>
            </w:rPr>
            <m:t>Half</m:t>
          </m:r>
          <m:r>
            <m:rPr>
              <m:nor/>
            </m:rPr>
            <w:rPr>
              <w:rFonts w:ascii="Times New Roman" w:hAnsi="Times New Roman" w:cs="Times New Roman"/>
              <w:sz w:val="24"/>
              <w:szCs w:val="24"/>
            </w:rPr>
            <m:t>-</m:t>
          </m:r>
          <m:r>
            <m:rPr>
              <m:sty m:val="p"/>
            </m:rPr>
            <w:rPr>
              <w:rFonts w:ascii="Cambria Math" w:hAnsi="Cambria Math" w:cs="Times New Roman"/>
              <w:sz w:val="24"/>
              <w:szCs w:val="24"/>
            </w:rPr>
            <m:t>Normal</m:t>
          </m:r>
          <m:r>
            <w:rPr>
              <w:rFonts w:ascii="Cambria Math" w:hAnsi="Cambria Math" w:cs="Times New Roman"/>
              <w:sz w:val="24"/>
              <w:szCs w:val="24"/>
            </w:rPr>
            <m:t>(1.0),</m:t>
          </m:r>
          <m:r>
            <m:rPr>
              <m:sty m:val="p"/>
            </m:rPr>
            <w:rPr>
              <w:rFonts w:ascii="Cambria Math" w:hAnsi="Cambria Math" w:cs="Times New Roman"/>
              <w:sz w:val="24"/>
              <w:szCs w:val="24"/>
            </w:rPr>
            <w:br/>
          </m:r>
        </m:oMath>
      </m:oMathPara>
    </w:p>
    <w:p w14:paraId="4DBE19F4" w14:textId="77777777" w:rsidR="005F3512" w:rsidRPr="00766988" w:rsidRDefault="005F3512" w:rsidP="005F3512">
      <w:pPr>
        <w:rPr>
          <w:rFonts w:ascii="Times New Roman" w:hAnsi="Times New Roman" w:cs="Times New Roman"/>
          <w:sz w:val="24"/>
          <w:szCs w:val="24"/>
        </w:rPr>
      </w:pPr>
      <w:r w:rsidRPr="00766988">
        <w:rPr>
          <w:rFonts w:ascii="Times New Roman" w:hAnsi="Times New Roman" w:cs="Times New Roman"/>
          <w:sz w:val="24"/>
          <w:szCs w:val="24"/>
        </w:rPr>
        <w:t>thereby allowing considerably larger between-study variability. This analysis evaluated whether the posterior treatment effect remained robust under minimal prior assumptions regarding heterogeneity.</w:t>
      </w:r>
    </w:p>
    <w:p w14:paraId="10F67FEF" w14:textId="77777777" w:rsidR="00962CB9" w:rsidRPr="00766988" w:rsidRDefault="00962CB9" w:rsidP="00DD27A9">
      <w:pPr>
        <w:rPr>
          <w:rFonts w:ascii="Times New Roman" w:hAnsi="Times New Roman" w:cs="Times New Roman"/>
          <w:sz w:val="24"/>
          <w:szCs w:val="24"/>
        </w:rPr>
      </w:pPr>
    </w:p>
    <w:p w14:paraId="5B96A294" w14:textId="77777777" w:rsidR="00962CB9" w:rsidRPr="00766988" w:rsidRDefault="00962CB9">
      <w:pPr>
        <w:jc w:val="center"/>
        <w:rPr>
          <w:rFonts w:ascii="Times New Roman" w:hAnsi="Times New Roman" w:cs="Times New Roman"/>
          <w:b/>
          <w:bCs/>
          <w:sz w:val="24"/>
          <w:szCs w:val="24"/>
        </w:rPr>
      </w:pPr>
    </w:p>
    <w:p w14:paraId="3CE7EECB" w14:textId="77777777" w:rsidR="00BE7A02" w:rsidRPr="00766988" w:rsidRDefault="00000000">
      <w:pPr>
        <w:rPr>
          <w:rFonts w:ascii="Times New Roman" w:hAnsi="Times New Roman" w:cs="Times New Roman"/>
        </w:rPr>
      </w:pPr>
      <w:r w:rsidRPr="00766988">
        <w:rPr>
          <w:rFonts w:ascii="Times New Roman" w:hAnsi="Times New Roman" w:cs="Times New Roman"/>
          <w:b/>
          <w:sz w:val="24"/>
        </w:rPr>
        <w:t>eFigure4. Prior distribution for τ (between-study heterogeneity), Half-Normal(1.0) — Sensitivity Analysis 2.</w:t>
      </w:r>
    </w:p>
    <w:p w14:paraId="28C0B239" w14:textId="77777777" w:rsidR="00551C9C" w:rsidRPr="00766988" w:rsidRDefault="005F3512" w:rsidP="005F3512">
      <w:pPr>
        <w:jc w:val="center"/>
        <w:rPr>
          <w:rFonts w:ascii="Times New Roman" w:hAnsi="Times New Roman" w:cs="Times New Roman"/>
          <w:color w:val="000000" w:themeColor="text1"/>
          <w:sz w:val="24"/>
          <w:szCs w:val="24"/>
        </w:rPr>
      </w:pPr>
      <w:r w:rsidRPr="00766988">
        <w:rPr>
          <w:rFonts w:ascii="Times New Roman" w:hAnsi="Times New Roman" w:cs="Times New Roman"/>
          <w:noProof/>
          <w:color w:val="000000" w:themeColor="text1"/>
          <w:sz w:val="24"/>
          <w:szCs w:val="24"/>
        </w:rPr>
        <w:drawing>
          <wp:inline distT="0" distB="0" distL="0" distR="0" wp14:anchorId="701B24AF" wp14:editId="1C08CB01">
            <wp:extent cx="2863970" cy="2449364"/>
            <wp:effectExtent l="0" t="0" r="0" b="8255"/>
            <wp:docPr id="40237677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0873" cy="2455267"/>
                    </a:xfrm>
                    <a:prstGeom prst="rect">
                      <a:avLst/>
                    </a:prstGeom>
                    <a:noFill/>
                  </pic:spPr>
                </pic:pic>
              </a:graphicData>
            </a:graphic>
          </wp:inline>
        </w:drawing>
      </w:r>
    </w:p>
    <w:p w14:paraId="0381EB55" w14:textId="77777777" w:rsidR="00551C9C" w:rsidRPr="00766988" w:rsidRDefault="00551C9C" w:rsidP="00551C9C">
      <w:pPr>
        <w:jc w:val="center"/>
        <w:rPr>
          <w:rFonts w:ascii="Times New Roman" w:hAnsi="Times New Roman" w:cs="Times New Roman"/>
          <w:color w:val="000000" w:themeColor="text1"/>
          <w:sz w:val="24"/>
          <w:szCs w:val="24"/>
        </w:rPr>
      </w:pPr>
    </w:p>
    <w:p w14:paraId="2A2DDF51" w14:textId="77777777" w:rsidR="00FA64B9" w:rsidRPr="00766988" w:rsidRDefault="00FA64B9" w:rsidP="00FA64B9">
      <w:pPr>
        <w:jc w:val="center"/>
        <w:rPr>
          <w:rFonts w:ascii="Times New Roman" w:hAnsi="Times New Roman" w:cs="Times New Roman"/>
          <w:color w:val="000000" w:themeColor="text1"/>
          <w:sz w:val="24"/>
          <w:szCs w:val="24"/>
        </w:rPr>
      </w:pPr>
    </w:p>
    <w:p w14:paraId="3CDCEC2F" w14:textId="77777777" w:rsidR="005F3512" w:rsidRPr="00766988" w:rsidRDefault="005F3512" w:rsidP="005F3512">
      <w:pPr>
        <w:jc w:val="center"/>
        <w:rPr>
          <w:rFonts w:ascii="Times New Roman" w:hAnsi="Times New Roman" w:cs="Times New Roman"/>
          <w:color w:val="000000" w:themeColor="text1"/>
          <w:sz w:val="24"/>
          <w:szCs w:val="24"/>
        </w:rPr>
      </w:pPr>
      <w:r w:rsidRPr="00766988">
        <w:rPr>
          <w:rFonts w:ascii="Times New Roman" w:hAnsi="Times New Roman" w:cs="Times New Roman"/>
          <w:color w:val="000000" w:themeColor="text1"/>
          <w:sz w:val="24"/>
          <w:szCs w:val="24"/>
        </w:rPr>
        <w:t>The Half-Normal(1) prior is less restrictive than the Half-Normal(0.5) prior and assigns greater probability to moderate and large values of the between-study heterogeneity parameter (</w:t>
      </w:r>
      <m:oMath>
        <m:r>
          <w:rPr>
            <w:rFonts w:ascii="Cambria Math" w:hAnsi="Cambria Math" w:cs="Times New Roman"/>
            <w:color w:val="000000" w:themeColor="text1"/>
            <w:sz w:val="24"/>
            <w:szCs w:val="24"/>
          </w:rPr>
          <m:t>τ</m:t>
        </m:r>
      </m:oMath>
      <w:r w:rsidRPr="00766988">
        <w:rPr>
          <w:rFonts w:ascii="Times New Roman" w:hAnsi="Times New Roman" w:cs="Times New Roman"/>
          <w:color w:val="000000" w:themeColor="text1"/>
          <w:sz w:val="24"/>
          <w:szCs w:val="24"/>
        </w:rPr>
        <w:t xml:space="preserve">). The median of this prior is approximately </w:t>
      </w:r>
      <w:r w:rsidRPr="00766988">
        <w:rPr>
          <w:rFonts w:ascii="Times New Roman" w:hAnsi="Times New Roman" w:cs="Times New Roman"/>
          <w:b/>
          <w:bCs/>
          <w:color w:val="000000" w:themeColor="text1"/>
          <w:sz w:val="24"/>
          <w:szCs w:val="24"/>
        </w:rPr>
        <w:t>0.67</w:t>
      </w:r>
      <w:r w:rsidRPr="00766988">
        <w:rPr>
          <w:rFonts w:ascii="Times New Roman" w:hAnsi="Times New Roman" w:cs="Times New Roman"/>
          <w:color w:val="000000" w:themeColor="text1"/>
          <w:sz w:val="24"/>
          <w:szCs w:val="24"/>
        </w:rPr>
        <w:t xml:space="preserve">, and the </w:t>
      </w:r>
      <w:r w:rsidRPr="00766988">
        <w:rPr>
          <w:rFonts w:ascii="Times New Roman" w:hAnsi="Times New Roman" w:cs="Times New Roman"/>
          <w:b/>
          <w:bCs/>
          <w:color w:val="000000" w:themeColor="text1"/>
          <w:sz w:val="24"/>
          <w:szCs w:val="24"/>
        </w:rPr>
        <w:t>95th percentile is 1.96</w:t>
      </w:r>
      <w:r w:rsidRPr="00766988">
        <w:rPr>
          <w:rFonts w:ascii="Times New Roman" w:hAnsi="Times New Roman" w:cs="Times New Roman"/>
          <w:color w:val="000000" w:themeColor="text1"/>
          <w:sz w:val="24"/>
          <w:szCs w:val="24"/>
        </w:rPr>
        <w:t xml:space="preserve"> on the log odds ratio scale. Thus, before observing the data, there is a 95% prior probability that the between-study standard deviation is less than 1.96.</w:t>
      </w:r>
    </w:p>
    <w:p w14:paraId="025DA50A" w14:textId="77777777" w:rsidR="00FA64B9" w:rsidRPr="00766988" w:rsidRDefault="005F3512" w:rsidP="005F3512">
      <w:pPr>
        <w:jc w:val="center"/>
        <w:rPr>
          <w:rFonts w:ascii="Times New Roman" w:hAnsi="Times New Roman" w:cs="Times New Roman"/>
          <w:i/>
          <w:iCs/>
          <w:color w:val="000000" w:themeColor="text1"/>
          <w:sz w:val="24"/>
          <w:szCs w:val="24"/>
        </w:rPr>
      </w:pPr>
      <w:r w:rsidRPr="00766988">
        <w:rPr>
          <w:rFonts w:ascii="Times New Roman" w:hAnsi="Times New Roman" w:cs="Times New Roman"/>
          <w:color w:val="000000" w:themeColor="text1"/>
          <w:sz w:val="24"/>
          <w:szCs w:val="24"/>
        </w:rPr>
        <w:t xml:space="preserve">. </w:t>
      </w:r>
    </w:p>
    <w:p w14:paraId="5D911B91" w14:textId="77777777" w:rsidR="00FA64B9" w:rsidRPr="00766988" w:rsidRDefault="00FA64B9">
      <w:pPr>
        <w:jc w:val="center"/>
        <w:rPr>
          <w:rFonts w:ascii="Times New Roman" w:hAnsi="Times New Roman" w:cs="Times New Roman"/>
          <w:b/>
          <w:bCs/>
          <w:sz w:val="24"/>
          <w:szCs w:val="24"/>
        </w:rPr>
      </w:pPr>
    </w:p>
    <w:p w14:paraId="22DB6697" w14:textId="77777777" w:rsidR="009B7B45" w:rsidRPr="00766988" w:rsidRDefault="009B7B45">
      <w:pPr>
        <w:rPr>
          <w:rFonts w:ascii="Times New Roman" w:hAnsi="Times New Roman" w:cs="Times New Roman"/>
          <w:b/>
          <w:bCs/>
          <w:sz w:val="24"/>
          <w:szCs w:val="24"/>
        </w:rPr>
      </w:pPr>
      <w:r w:rsidRPr="00766988">
        <w:rPr>
          <w:rFonts w:ascii="Times New Roman" w:hAnsi="Times New Roman" w:cs="Times New Roman"/>
          <w:b/>
          <w:bCs/>
          <w:sz w:val="24"/>
          <w:szCs w:val="24"/>
        </w:rPr>
        <w:br w:type="page"/>
      </w:r>
    </w:p>
    <w:p w14:paraId="55FB8253" w14:textId="77777777" w:rsidR="00962CB9" w:rsidRPr="00766988" w:rsidRDefault="00962CB9" w:rsidP="009B7B45">
      <w:pPr>
        <w:rPr>
          <w:rFonts w:ascii="Times New Roman" w:hAnsi="Times New Roman" w:cs="Times New Roman"/>
          <w:b/>
          <w:bCs/>
          <w:sz w:val="24"/>
          <w:szCs w:val="24"/>
        </w:rPr>
      </w:pPr>
    </w:p>
    <w:p w14:paraId="2CC39155" w14:textId="77777777" w:rsidR="00962CB9" w:rsidRPr="00766988" w:rsidRDefault="00962CB9">
      <w:pPr>
        <w:jc w:val="center"/>
        <w:rPr>
          <w:rFonts w:ascii="Times New Roman" w:hAnsi="Times New Roman" w:cs="Times New Roman"/>
          <w:b/>
          <w:bCs/>
          <w:sz w:val="24"/>
          <w:szCs w:val="24"/>
        </w:rPr>
      </w:pPr>
    </w:p>
    <w:p w14:paraId="65AB21EC" w14:textId="77777777" w:rsidR="00320AC5" w:rsidRPr="00766988" w:rsidRDefault="00320AC5" w:rsidP="00320AC5">
      <w:pPr>
        <w:jc w:val="center"/>
        <w:rPr>
          <w:rFonts w:ascii="Times New Roman" w:hAnsi="Times New Roman" w:cs="Times New Roman"/>
          <w:b/>
          <w:bCs/>
          <w:sz w:val="24"/>
          <w:szCs w:val="24"/>
        </w:rPr>
      </w:pPr>
      <w:r w:rsidRPr="00766988">
        <w:rPr>
          <w:rFonts w:ascii="Times New Roman" w:hAnsi="Times New Roman" w:cs="Times New Roman"/>
          <w:b/>
          <w:bCs/>
          <w:sz w:val="24"/>
          <w:szCs w:val="24"/>
        </w:rPr>
        <w:t>eMethods</w:t>
      </w:r>
      <w:r w:rsidR="009B7B45" w:rsidRPr="00766988">
        <w:rPr>
          <w:rFonts w:ascii="Times New Roman" w:hAnsi="Times New Roman" w:cs="Times New Roman"/>
          <w:b/>
          <w:bCs/>
          <w:sz w:val="24"/>
          <w:szCs w:val="24"/>
        </w:rPr>
        <w:t>2</w:t>
      </w:r>
      <w:r w:rsidRPr="00766988">
        <w:rPr>
          <w:rFonts w:ascii="Times New Roman" w:hAnsi="Times New Roman" w:cs="Times New Roman"/>
          <w:b/>
          <w:bCs/>
          <w:sz w:val="24"/>
          <w:szCs w:val="24"/>
        </w:rPr>
        <w:t>. Bayesian Subgroup Analysis</w:t>
      </w:r>
    </w:p>
    <w:p w14:paraId="714155D7" w14:textId="77777777" w:rsidR="00320AC5" w:rsidRPr="00766988" w:rsidRDefault="00320AC5" w:rsidP="00320AC5">
      <w:pPr>
        <w:jc w:val="center"/>
        <w:rPr>
          <w:rFonts w:ascii="Times New Roman" w:hAnsi="Times New Roman" w:cs="Times New Roman"/>
          <w:sz w:val="24"/>
          <w:szCs w:val="24"/>
        </w:rPr>
      </w:pPr>
      <w:r w:rsidRPr="00766988">
        <w:rPr>
          <w:rFonts w:ascii="Times New Roman" w:hAnsi="Times New Roman" w:cs="Times New Roman"/>
          <w:sz w:val="24"/>
          <w:szCs w:val="24"/>
        </w:rPr>
        <w:t>Prespecified subgroup analyses were performed to investigate whether the treatment effect differed according to the conduction system pacing modality (His bundle pacing [HBP] versus left bundle branch area pacing [LBAP]). Subgroup effects were estimated using a Bayesian random-effects meta-regression model, in which the subgroup indicator was included as a study-level covariate.</w:t>
      </w:r>
    </w:p>
    <w:p w14:paraId="728703A7" w14:textId="77777777" w:rsidR="00320AC5" w:rsidRPr="00766988" w:rsidRDefault="00320AC5" w:rsidP="00320AC5">
      <w:pPr>
        <w:jc w:val="center"/>
        <w:rPr>
          <w:rFonts w:ascii="Times New Roman" w:hAnsi="Times New Roman" w:cs="Times New Roman"/>
          <w:sz w:val="24"/>
          <w:szCs w:val="24"/>
        </w:rPr>
      </w:pPr>
      <w:r w:rsidRPr="00766988">
        <w:rPr>
          <w:rFonts w:ascii="Times New Roman" w:hAnsi="Times New Roman" w:cs="Times New Roman"/>
          <w:sz w:val="24"/>
          <w:szCs w:val="24"/>
        </w:rPr>
        <w:t xml:space="preserve">For study </w:t>
      </w:r>
      <m:oMath>
        <m:r>
          <w:rPr>
            <w:rFonts w:ascii="Cambria Math" w:hAnsi="Cambria Math" w:cs="Times New Roman"/>
            <w:sz w:val="24"/>
            <w:szCs w:val="24"/>
          </w:rPr>
          <m:t>i</m:t>
        </m:r>
      </m:oMath>
      <w:r w:rsidRPr="00766988">
        <w:rPr>
          <w:rFonts w:ascii="Times New Roman" w:hAnsi="Times New Roman" w:cs="Times New Roman"/>
          <w:sz w:val="24"/>
          <w:szCs w:val="24"/>
        </w:rPr>
        <w:t>,</w:t>
      </w:r>
    </w:p>
    <w:p w14:paraId="40A402E5" w14:textId="77777777" w:rsidR="00320AC5" w:rsidRPr="00766988" w:rsidRDefault="00000000" w:rsidP="00320AC5">
      <w:pPr>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r>
            <m:rPr>
              <m:sty m:val="p"/>
            </m:rPr>
            <w:rPr>
              <w:rFonts w:ascii="Cambria Math" w:hAnsi="Cambria Math" w:cs="Times New Roman"/>
              <w:sz w:val="24"/>
              <w:szCs w:val="24"/>
            </w:rPr>
            <m:t>Normal</m:t>
          </m:r>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i</m:t>
              </m:r>
            </m:sub>
          </m:sSub>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i</m:t>
              </m:r>
            </m:sub>
            <m:sup>
              <m:r>
                <w:rPr>
                  <w:rFonts w:ascii="Cambria Math" w:hAnsi="Cambria Math" w:cs="Times New Roman"/>
                  <w:sz w:val="24"/>
                  <w:szCs w:val="24"/>
                </w:rPr>
                <m:t>2</m:t>
              </m:r>
            </m:sup>
          </m:sSubSup>
          <m:r>
            <w:rPr>
              <w:rFonts w:ascii="Cambria Math" w:hAnsi="Cambria Math" w:cs="Times New Roman"/>
              <w:sz w:val="24"/>
              <w:szCs w:val="24"/>
            </w:rPr>
            <m:t>),</m:t>
          </m:r>
          <m:r>
            <m:rPr>
              <m:sty m:val="p"/>
            </m:rPr>
            <w:rPr>
              <w:rFonts w:ascii="Cambria Math" w:hAnsi="Cambria Math" w:cs="Times New Roman"/>
              <w:sz w:val="24"/>
              <w:szCs w:val="24"/>
            </w:rPr>
            <w:br/>
          </m:r>
        </m:oMath>
      </m:oMathPara>
    </w:p>
    <w:p w14:paraId="6F0FF450" w14:textId="77777777" w:rsidR="00320AC5" w:rsidRPr="00766988" w:rsidRDefault="00320AC5" w:rsidP="00320AC5">
      <w:pPr>
        <w:jc w:val="center"/>
        <w:rPr>
          <w:rFonts w:ascii="Times New Roman" w:hAnsi="Times New Roman" w:cs="Times New Roman"/>
          <w:sz w:val="24"/>
          <w:szCs w:val="24"/>
        </w:rPr>
      </w:pPr>
      <w:r w:rsidRPr="00766988">
        <w:rPr>
          <w:rFonts w:ascii="Times New Roman" w:hAnsi="Times New Roman" w:cs="Times New Roman"/>
          <w:sz w:val="24"/>
          <w:szCs w:val="24"/>
        </w:rPr>
        <w:t xml:space="preserve">where </w:t>
      </w:r>
      <m:oMath>
        <m:sSub>
          <m:sSubPr>
            <m:ctrlPr>
              <w:rPr>
                <w:rFonts w:ascii="Cambria Math" w:hAnsi="Cambria Math" w:cs="Times New Roman"/>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oMath>
      <w:r w:rsidRPr="00766988">
        <w:rPr>
          <w:rFonts w:ascii="Times New Roman" w:hAnsi="Times New Roman" w:cs="Times New Roman"/>
          <w:sz w:val="24"/>
          <w:szCs w:val="24"/>
        </w:rPr>
        <w:t xml:space="preserve">denotes the observed study-specific treatment effect (mean difference), and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i</m:t>
            </m:r>
          </m:sub>
          <m:sup>
            <m:r>
              <w:rPr>
                <w:rFonts w:ascii="Cambria Math" w:hAnsi="Cambria Math" w:cs="Times New Roman"/>
                <w:sz w:val="24"/>
                <w:szCs w:val="24"/>
              </w:rPr>
              <m:t>2</m:t>
            </m:r>
          </m:sup>
        </m:sSubSup>
      </m:oMath>
      <w:r w:rsidRPr="00766988">
        <w:rPr>
          <w:rFonts w:ascii="Times New Roman" w:hAnsi="Times New Roman" w:cs="Times New Roman"/>
          <w:sz w:val="24"/>
          <w:szCs w:val="24"/>
        </w:rPr>
        <w:t>is the corresponding within-study sampling variance.</w:t>
      </w:r>
    </w:p>
    <w:p w14:paraId="521C9B32" w14:textId="77777777" w:rsidR="00320AC5" w:rsidRPr="00766988" w:rsidRDefault="00320AC5" w:rsidP="00320AC5">
      <w:pPr>
        <w:jc w:val="center"/>
        <w:rPr>
          <w:rFonts w:ascii="Times New Roman" w:hAnsi="Times New Roman" w:cs="Times New Roman"/>
          <w:sz w:val="24"/>
          <w:szCs w:val="24"/>
        </w:rPr>
      </w:pPr>
      <w:r w:rsidRPr="00766988">
        <w:rPr>
          <w:rFonts w:ascii="Times New Roman" w:hAnsi="Times New Roman" w:cs="Times New Roman"/>
          <w:sz w:val="24"/>
          <w:szCs w:val="24"/>
        </w:rPr>
        <w:t>The true study-specific effects were assumed to follow</w:t>
      </w:r>
    </w:p>
    <w:p w14:paraId="2E7AAA00" w14:textId="77777777" w:rsidR="00320AC5" w:rsidRPr="00766988" w:rsidRDefault="00000000" w:rsidP="00320AC5">
      <w:pPr>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i</m:t>
              </m:r>
            </m:sub>
          </m:sSub>
          <m:r>
            <w:rPr>
              <w:rFonts w:ascii="Cambria Math" w:hAnsi="Cambria Math" w:cs="Times New Roman"/>
              <w:sz w:val="24"/>
              <w:szCs w:val="24"/>
            </w:rPr>
            <m:t>∼</m:t>
          </m:r>
          <m:r>
            <m:rPr>
              <m:sty m:val="p"/>
            </m:rPr>
            <w:rPr>
              <w:rFonts w:ascii="Cambria Math" w:hAnsi="Cambria Math" w:cs="Times New Roman"/>
              <w:sz w:val="24"/>
              <w:szCs w:val="24"/>
            </w:rPr>
            <m:t>Normal</m:t>
          </m:r>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τ</m:t>
              </m:r>
            </m:e>
            <m:sup>
              <m:r>
                <w:rPr>
                  <w:rFonts w:ascii="Cambria Math" w:hAnsi="Cambria Math" w:cs="Times New Roman"/>
                  <w:sz w:val="24"/>
                  <w:szCs w:val="24"/>
                </w:rPr>
                <m:t>2</m:t>
              </m:r>
            </m:sup>
          </m:sSup>
          <m:r>
            <w:rPr>
              <w:rFonts w:ascii="Cambria Math" w:hAnsi="Cambria Math" w:cs="Times New Roman"/>
              <w:sz w:val="24"/>
              <w:szCs w:val="24"/>
            </w:rPr>
            <m:t>),</m:t>
          </m:r>
          <m:r>
            <m:rPr>
              <m:sty m:val="p"/>
            </m:rPr>
            <w:rPr>
              <w:rFonts w:ascii="Cambria Math" w:hAnsi="Cambria Math" w:cs="Times New Roman"/>
              <w:sz w:val="24"/>
              <w:szCs w:val="24"/>
            </w:rPr>
            <w:br/>
          </m:r>
        </m:oMath>
      </m:oMathPara>
    </w:p>
    <w:p w14:paraId="32D89DDD" w14:textId="77777777" w:rsidR="00320AC5" w:rsidRPr="00766988" w:rsidRDefault="00320AC5" w:rsidP="00320AC5">
      <w:pPr>
        <w:jc w:val="center"/>
        <w:rPr>
          <w:rFonts w:ascii="Times New Roman" w:hAnsi="Times New Roman" w:cs="Times New Roman"/>
          <w:sz w:val="24"/>
          <w:szCs w:val="24"/>
        </w:rPr>
      </w:pPr>
      <w:r w:rsidRPr="00766988">
        <w:rPr>
          <w:rFonts w:ascii="Times New Roman" w:hAnsi="Times New Roman" w:cs="Times New Roman"/>
          <w:sz w:val="24"/>
          <w:szCs w:val="24"/>
        </w:rPr>
        <w:t>where</w:t>
      </w:r>
    </w:p>
    <w:p w14:paraId="3B2CF549" w14:textId="77777777" w:rsidR="00320AC5" w:rsidRPr="00766988" w:rsidRDefault="00000000" w:rsidP="00320AC5">
      <w:pPr>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μ</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r>
            <w:rPr>
              <w:rFonts w:ascii="Cambria Math" w:hAnsi="Cambria Math" w:cs="Times New Roman"/>
              <w:sz w:val="24"/>
              <w:szCs w:val="24"/>
            </w:rPr>
            <m:t>+β</m:t>
          </m:r>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m:rPr>
              <m:sty m:val="p"/>
            </m:rPr>
            <w:rPr>
              <w:rFonts w:ascii="Cambria Math" w:hAnsi="Cambria Math" w:cs="Times New Roman"/>
              <w:sz w:val="24"/>
              <w:szCs w:val="24"/>
            </w:rPr>
            <m:t>.</m:t>
          </m:r>
          <m:r>
            <m:rPr>
              <m:sty m:val="p"/>
            </m:rPr>
            <w:rPr>
              <w:rFonts w:ascii="Cambria Math" w:hAnsi="Cambria Math" w:cs="Times New Roman"/>
              <w:sz w:val="24"/>
              <w:szCs w:val="24"/>
            </w:rPr>
            <w:br/>
          </m:r>
        </m:oMath>
      </m:oMathPara>
    </w:p>
    <w:p w14:paraId="46CACEBB" w14:textId="77777777" w:rsidR="00320AC5" w:rsidRPr="00766988" w:rsidRDefault="00320AC5" w:rsidP="00320AC5">
      <w:pPr>
        <w:jc w:val="center"/>
        <w:rPr>
          <w:rFonts w:ascii="Times New Roman" w:hAnsi="Times New Roman" w:cs="Times New Roman"/>
          <w:sz w:val="24"/>
          <w:szCs w:val="24"/>
        </w:rPr>
      </w:pPr>
      <w:r w:rsidRPr="00766988">
        <w:rPr>
          <w:rFonts w:ascii="Times New Roman" w:hAnsi="Times New Roman" w:cs="Times New Roman"/>
          <w:sz w:val="24"/>
          <w:szCs w:val="24"/>
        </w:rPr>
        <w:t>Here,</w:t>
      </w:r>
    </w:p>
    <w:p w14:paraId="6D69B446" w14:textId="77777777" w:rsidR="00320AC5" w:rsidRPr="00766988" w:rsidRDefault="00000000" w:rsidP="00320AC5">
      <w:pPr>
        <w:numPr>
          <w:ilvl w:val="0"/>
          <w:numId w:val="3"/>
        </w:numPr>
        <w:jc w:val="center"/>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=0</m:t>
        </m:r>
      </m:oMath>
      <w:r w:rsidR="00320AC5" w:rsidRPr="00766988">
        <w:rPr>
          <w:rFonts w:ascii="Times New Roman" w:hAnsi="Times New Roman" w:cs="Times New Roman"/>
          <w:sz w:val="24"/>
          <w:szCs w:val="24"/>
        </w:rPr>
        <w:t xml:space="preserve">for studies evaluating </w:t>
      </w:r>
      <w:r w:rsidR="00320AC5" w:rsidRPr="00766988">
        <w:rPr>
          <w:rFonts w:ascii="Times New Roman" w:hAnsi="Times New Roman" w:cs="Times New Roman"/>
          <w:b/>
          <w:bCs/>
          <w:sz w:val="24"/>
          <w:szCs w:val="24"/>
        </w:rPr>
        <w:t>His bundle pacing (HBP)</w:t>
      </w:r>
      <w:r w:rsidR="00320AC5" w:rsidRPr="00766988">
        <w:rPr>
          <w:rFonts w:ascii="Times New Roman" w:hAnsi="Times New Roman" w:cs="Times New Roman"/>
          <w:sz w:val="24"/>
          <w:szCs w:val="24"/>
        </w:rPr>
        <w:t xml:space="preserve">, </w:t>
      </w:r>
    </w:p>
    <w:p w14:paraId="0B35C131" w14:textId="77777777" w:rsidR="00320AC5" w:rsidRPr="00766988" w:rsidRDefault="00000000" w:rsidP="00320AC5">
      <w:pPr>
        <w:numPr>
          <w:ilvl w:val="0"/>
          <w:numId w:val="3"/>
        </w:numPr>
        <w:jc w:val="center"/>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=1</m:t>
        </m:r>
      </m:oMath>
      <w:r w:rsidR="00320AC5" w:rsidRPr="00766988">
        <w:rPr>
          <w:rFonts w:ascii="Times New Roman" w:hAnsi="Times New Roman" w:cs="Times New Roman"/>
          <w:sz w:val="24"/>
          <w:szCs w:val="24"/>
        </w:rPr>
        <w:t xml:space="preserve">for studies evaluating </w:t>
      </w:r>
      <w:r w:rsidR="00320AC5" w:rsidRPr="00766988">
        <w:rPr>
          <w:rFonts w:ascii="Times New Roman" w:hAnsi="Times New Roman" w:cs="Times New Roman"/>
          <w:b/>
          <w:bCs/>
          <w:sz w:val="24"/>
          <w:szCs w:val="24"/>
        </w:rPr>
        <w:t>left bundle branch area pacing (LBAP)</w:t>
      </w:r>
      <w:r w:rsidR="00320AC5" w:rsidRPr="00766988">
        <w:rPr>
          <w:rFonts w:ascii="Times New Roman" w:hAnsi="Times New Roman" w:cs="Times New Roman"/>
          <w:sz w:val="24"/>
          <w:szCs w:val="24"/>
        </w:rPr>
        <w:t xml:space="preserve">. </w:t>
      </w:r>
    </w:p>
    <w:p w14:paraId="28412DAC" w14:textId="77777777" w:rsidR="00291DA1" w:rsidRPr="00766988" w:rsidRDefault="00291DA1" w:rsidP="00291DA1">
      <w:pPr>
        <w:ind w:left="720"/>
        <w:rPr>
          <w:rFonts w:ascii="Times New Roman" w:hAnsi="Times New Roman" w:cs="Times New Roman"/>
          <w:sz w:val="24"/>
          <w:szCs w:val="24"/>
        </w:rPr>
      </w:pPr>
    </w:p>
    <w:p w14:paraId="6781F427" w14:textId="77777777" w:rsidR="00291DA1" w:rsidRPr="00766988" w:rsidRDefault="00291DA1" w:rsidP="00291DA1">
      <w:pPr>
        <w:ind w:left="720"/>
        <w:rPr>
          <w:rFonts w:ascii="Times New Roman" w:hAnsi="Times New Roman" w:cs="Times New Roman"/>
          <w:sz w:val="24"/>
          <w:szCs w:val="24"/>
        </w:rPr>
      </w:pPr>
    </w:p>
    <w:p w14:paraId="7F805FBE" w14:textId="77777777" w:rsidR="00320AC5" w:rsidRPr="00766988" w:rsidRDefault="00320AC5" w:rsidP="00320AC5">
      <w:pPr>
        <w:jc w:val="center"/>
        <w:rPr>
          <w:rFonts w:ascii="Times New Roman" w:hAnsi="Times New Roman" w:cs="Times New Roman"/>
          <w:sz w:val="24"/>
          <w:szCs w:val="24"/>
        </w:rPr>
      </w:pPr>
      <w:r w:rsidRPr="00766988">
        <w:rPr>
          <w:rFonts w:ascii="Times New Roman" w:hAnsi="Times New Roman" w:cs="Times New Roman"/>
          <w:sz w:val="24"/>
          <w:szCs w:val="24"/>
        </w:rPr>
        <w:t>The model parameters are defined as follows:</w:t>
      </w:r>
    </w:p>
    <w:p w14:paraId="7AE60B95" w14:textId="77777777" w:rsidR="00320AC5" w:rsidRPr="00766988" w:rsidRDefault="00000000" w:rsidP="00320AC5">
      <w:pPr>
        <w:numPr>
          <w:ilvl w:val="0"/>
          <w:numId w:val="4"/>
        </w:numPr>
        <w:jc w:val="center"/>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oMath>
      <w:r w:rsidR="00320AC5" w:rsidRPr="00766988">
        <w:rPr>
          <w:rFonts w:ascii="Times New Roman" w:hAnsi="Times New Roman" w:cs="Times New Roman"/>
          <w:sz w:val="24"/>
          <w:szCs w:val="24"/>
        </w:rPr>
        <w:t xml:space="preserve">: pooled treatment effect for the reference subgroup (HBP); </w:t>
      </w:r>
    </w:p>
    <w:p w14:paraId="6657543A" w14:textId="77777777" w:rsidR="00320AC5" w:rsidRPr="00766988" w:rsidRDefault="00320AC5" w:rsidP="00320AC5">
      <w:pPr>
        <w:numPr>
          <w:ilvl w:val="0"/>
          <w:numId w:val="4"/>
        </w:numPr>
        <w:jc w:val="center"/>
        <w:rPr>
          <w:rFonts w:ascii="Times New Roman" w:hAnsi="Times New Roman" w:cs="Times New Roman"/>
          <w:sz w:val="24"/>
          <w:szCs w:val="24"/>
        </w:rPr>
      </w:pPr>
      <m:oMath>
        <m:r>
          <w:rPr>
            <w:rFonts w:ascii="Cambria Math" w:hAnsi="Cambria Math" w:cs="Times New Roman"/>
            <w:sz w:val="24"/>
            <w:szCs w:val="24"/>
          </w:rPr>
          <m:t>β</m:t>
        </m:r>
      </m:oMath>
      <w:r w:rsidRPr="00766988">
        <w:rPr>
          <w:rFonts w:ascii="Times New Roman" w:hAnsi="Times New Roman" w:cs="Times New Roman"/>
          <w:sz w:val="24"/>
          <w:szCs w:val="24"/>
        </w:rPr>
        <w:t xml:space="preserve">: difference in treatment effect between LBAP and HBP; </w:t>
      </w:r>
    </w:p>
    <w:p w14:paraId="3F473413" w14:textId="77777777" w:rsidR="00291DA1" w:rsidRPr="00766988" w:rsidRDefault="00291DA1" w:rsidP="00291DA1">
      <w:pPr>
        <w:ind w:left="720"/>
        <w:rPr>
          <w:rFonts w:ascii="Times New Roman" w:hAnsi="Times New Roman" w:cs="Times New Roman"/>
          <w:sz w:val="24"/>
          <w:szCs w:val="24"/>
        </w:rPr>
      </w:pPr>
    </w:p>
    <w:p w14:paraId="29A5922C" w14:textId="77777777" w:rsidR="00291DA1" w:rsidRPr="00766988" w:rsidRDefault="00291DA1" w:rsidP="00291DA1">
      <w:pPr>
        <w:ind w:left="720"/>
        <w:rPr>
          <w:rFonts w:ascii="Times New Roman" w:hAnsi="Times New Roman" w:cs="Times New Roman"/>
          <w:sz w:val="24"/>
          <w:szCs w:val="24"/>
        </w:rPr>
      </w:pPr>
    </w:p>
    <w:p w14:paraId="4FE57095" w14:textId="77777777" w:rsidR="00291DA1" w:rsidRPr="00766988" w:rsidRDefault="00291DA1" w:rsidP="00291DA1">
      <w:pPr>
        <w:ind w:left="720"/>
        <w:rPr>
          <w:rFonts w:ascii="Times New Roman" w:hAnsi="Times New Roman" w:cs="Times New Roman"/>
          <w:sz w:val="24"/>
          <w:szCs w:val="24"/>
        </w:rPr>
      </w:pPr>
    </w:p>
    <w:p w14:paraId="301CF2B9" w14:textId="77777777" w:rsidR="00320AC5" w:rsidRPr="00766988" w:rsidRDefault="00320AC5" w:rsidP="00320AC5">
      <w:pPr>
        <w:numPr>
          <w:ilvl w:val="0"/>
          <w:numId w:val="4"/>
        </w:numPr>
        <w:jc w:val="center"/>
        <w:rPr>
          <w:rFonts w:ascii="Times New Roman" w:hAnsi="Times New Roman" w:cs="Times New Roman"/>
          <w:sz w:val="24"/>
          <w:szCs w:val="24"/>
        </w:rPr>
      </w:pPr>
      <m:oMath>
        <m:r>
          <w:rPr>
            <w:rFonts w:ascii="Cambria Math" w:hAnsi="Cambria Math" w:cs="Times New Roman"/>
            <w:sz w:val="24"/>
            <w:szCs w:val="24"/>
          </w:rPr>
          <m:t>τ</m:t>
        </m:r>
      </m:oMath>
      <w:r w:rsidRPr="00766988">
        <w:rPr>
          <w:rFonts w:ascii="Times New Roman" w:hAnsi="Times New Roman" w:cs="Times New Roman"/>
          <w:sz w:val="24"/>
          <w:szCs w:val="24"/>
        </w:rPr>
        <w:t xml:space="preserve">: between-study heterogeneity, assumed to be common across both subgroups. </w:t>
      </w:r>
    </w:p>
    <w:p w14:paraId="619880F1" w14:textId="77777777" w:rsidR="00320AC5" w:rsidRPr="00766988" w:rsidRDefault="00320AC5" w:rsidP="00320AC5">
      <w:pPr>
        <w:jc w:val="center"/>
        <w:rPr>
          <w:rFonts w:ascii="Times New Roman" w:hAnsi="Times New Roman" w:cs="Times New Roman"/>
          <w:sz w:val="24"/>
          <w:szCs w:val="24"/>
        </w:rPr>
      </w:pPr>
      <w:r w:rsidRPr="00766988">
        <w:rPr>
          <w:rFonts w:ascii="Times New Roman" w:hAnsi="Times New Roman" w:cs="Times New Roman"/>
          <w:sz w:val="24"/>
          <w:szCs w:val="24"/>
        </w:rPr>
        <w:t>Accordingly, the pooled treatment effect for each subgroup is</w:t>
      </w:r>
    </w:p>
    <w:p w14:paraId="3297804F" w14:textId="77777777" w:rsidR="00320AC5" w:rsidRPr="00766988" w:rsidRDefault="00320AC5" w:rsidP="00320AC5">
      <w:pPr>
        <w:jc w:val="center"/>
        <w:rPr>
          <w:rFonts w:ascii="Times New Roman" w:hAnsi="Times New Roman" w:cs="Times New Roman"/>
          <w:sz w:val="24"/>
          <w:szCs w:val="24"/>
        </w:rPr>
      </w:pPr>
      <m:oMathPara>
        <m:oMath>
          <m:r>
            <m:rPr>
              <m:nor/>
            </m:rPr>
            <w:rPr>
              <w:rFonts w:ascii="Times New Roman" w:hAnsi="Times New Roman" w:cs="Times New Roman"/>
              <w:sz w:val="24"/>
              <w:szCs w:val="24"/>
            </w:rPr>
            <w:lastRenderedPageBreak/>
            <m:t>HBP: </m:t>
          </m:r>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r>
            <w:rPr>
              <w:rFonts w:ascii="Cambria Math" w:hAnsi="Cambria Math" w:cs="Times New Roman"/>
              <w:sz w:val="24"/>
              <w:szCs w:val="24"/>
            </w:rPr>
            <m:t>,</m:t>
          </m:r>
          <m:r>
            <m:rPr>
              <m:sty m:val="p"/>
            </m:rPr>
            <w:rPr>
              <w:rFonts w:ascii="Cambria Math" w:hAnsi="Cambria Math" w:cs="Times New Roman"/>
              <w:sz w:val="24"/>
              <w:szCs w:val="24"/>
            </w:rPr>
            <w:br/>
          </m:r>
        </m:oMath>
        <m:oMath>
          <m:r>
            <m:rPr>
              <m:nor/>
            </m:rPr>
            <w:rPr>
              <w:rFonts w:ascii="Times New Roman" w:hAnsi="Times New Roman" w:cs="Times New Roman"/>
              <w:sz w:val="24"/>
              <w:szCs w:val="24"/>
            </w:rPr>
            <m:t>LBAP: </m:t>
          </m:r>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r>
            <w:rPr>
              <w:rFonts w:ascii="Cambria Math" w:hAnsi="Cambria Math" w:cs="Times New Roman"/>
              <w:sz w:val="24"/>
              <w:szCs w:val="24"/>
            </w:rPr>
            <m:t>+β</m:t>
          </m:r>
          <m:r>
            <m:rPr>
              <m:sty m:val="p"/>
            </m:rPr>
            <w:rPr>
              <w:rFonts w:ascii="Cambria Math" w:hAnsi="Cambria Math" w:cs="Times New Roman"/>
              <w:sz w:val="24"/>
              <w:szCs w:val="24"/>
            </w:rPr>
            <m:t>.</m:t>
          </m:r>
          <m:r>
            <m:rPr>
              <m:sty m:val="p"/>
            </m:rPr>
            <w:rPr>
              <w:rFonts w:ascii="Cambria Math" w:hAnsi="Cambria Math" w:cs="Times New Roman"/>
              <w:sz w:val="24"/>
              <w:szCs w:val="24"/>
            </w:rPr>
            <w:br/>
          </m:r>
        </m:oMath>
      </m:oMathPara>
    </w:p>
    <w:p w14:paraId="7922199B" w14:textId="77777777" w:rsidR="00320AC5" w:rsidRPr="00766988" w:rsidRDefault="00320AC5" w:rsidP="00320AC5">
      <w:pPr>
        <w:jc w:val="center"/>
        <w:rPr>
          <w:rFonts w:ascii="Times New Roman" w:hAnsi="Times New Roman" w:cs="Times New Roman"/>
          <w:sz w:val="24"/>
          <w:szCs w:val="24"/>
        </w:rPr>
      </w:pPr>
      <w:r w:rsidRPr="00766988">
        <w:rPr>
          <w:rFonts w:ascii="Times New Roman" w:hAnsi="Times New Roman" w:cs="Times New Roman"/>
          <w:sz w:val="24"/>
          <w:szCs w:val="24"/>
        </w:rPr>
        <w:t xml:space="preserve">Posterior distributions were obtained using Bayesian random-effects meta-analysis implemented in the </w:t>
      </w:r>
      <w:proofErr w:type="spellStart"/>
      <w:r w:rsidRPr="00766988">
        <w:rPr>
          <w:rFonts w:ascii="Times New Roman" w:hAnsi="Times New Roman" w:cs="Times New Roman"/>
          <w:b/>
          <w:bCs/>
          <w:sz w:val="24"/>
          <w:szCs w:val="24"/>
        </w:rPr>
        <w:t>bayesmeta</w:t>
      </w:r>
      <w:proofErr w:type="spellEnd"/>
      <w:r w:rsidRPr="00766988">
        <w:rPr>
          <w:rFonts w:ascii="Times New Roman" w:hAnsi="Times New Roman" w:cs="Times New Roman"/>
          <w:sz w:val="24"/>
          <w:szCs w:val="24"/>
        </w:rPr>
        <w:t xml:space="preserve"> package. Subgroup differences were summarized using the posterior distribution of </w:t>
      </w:r>
      <m:oMath>
        <m:r>
          <w:rPr>
            <w:rFonts w:ascii="Cambria Math" w:hAnsi="Cambria Math" w:cs="Times New Roman"/>
            <w:sz w:val="24"/>
            <w:szCs w:val="24"/>
          </w:rPr>
          <m:t>β</m:t>
        </m:r>
      </m:oMath>
      <w:r w:rsidRPr="00766988">
        <w:rPr>
          <w:rFonts w:ascii="Times New Roman" w:hAnsi="Times New Roman" w:cs="Times New Roman"/>
          <w:sz w:val="24"/>
          <w:szCs w:val="24"/>
        </w:rPr>
        <w:t>. Posterior probabilities that the treatment effect differed between pacing modalities were calculated directly from the posterior samples of the subgroup contrast. Posterior probabilities of benefit within each subgroup were calculated from the corresponding subgroup-specific posterior distributions.</w:t>
      </w:r>
    </w:p>
    <w:p w14:paraId="2C3D5761" w14:textId="77777777" w:rsidR="009B7B45" w:rsidRPr="00766988" w:rsidRDefault="009B7B45" w:rsidP="009B7B45">
      <w:pPr>
        <w:jc w:val="center"/>
        <w:rPr>
          <w:rFonts w:ascii="Times New Roman" w:hAnsi="Times New Roman" w:cs="Times New Roman"/>
          <w:sz w:val="24"/>
          <w:szCs w:val="24"/>
        </w:rPr>
      </w:pPr>
    </w:p>
    <w:p w14:paraId="484DF8AF" w14:textId="77777777" w:rsidR="009B7B45" w:rsidRPr="00766988" w:rsidRDefault="009B7B45" w:rsidP="009B7B45">
      <w:pPr>
        <w:jc w:val="center"/>
        <w:rPr>
          <w:rFonts w:ascii="Times New Roman" w:hAnsi="Times New Roman" w:cs="Times New Roman"/>
          <w:sz w:val="24"/>
          <w:szCs w:val="24"/>
        </w:rPr>
      </w:pPr>
      <w:r w:rsidRPr="00766988">
        <w:rPr>
          <w:rFonts w:ascii="Times New Roman" w:hAnsi="Times New Roman" w:cs="Times New Roman"/>
          <w:sz w:val="24"/>
          <w:szCs w:val="24"/>
        </w:rPr>
        <w:t>For subgroup analyses, vague priors were assigned to the subgroup-specific treatment effects,</w:t>
      </w:r>
    </w:p>
    <w:p w14:paraId="724A203F" w14:textId="77777777" w:rsidR="009B7B45" w:rsidRPr="00766988" w:rsidRDefault="00000000" w:rsidP="009B7B45">
      <w:pPr>
        <w:jc w:val="center"/>
        <w:rPr>
          <w:rFonts w:ascii="Times New Roman" w:hAnsi="Times New Roman" w:cs="Times New Roman"/>
          <w:i/>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α</m:t>
              </m:r>
            </m:e>
            <m:sub>
              <m:r>
                <w:rPr>
                  <w:rFonts w:ascii="Cambria Math" w:hAnsi="Cambria Math" w:cs="Times New Roman"/>
                  <w:sz w:val="24"/>
                  <w:szCs w:val="24"/>
                </w:rPr>
                <m:t>0</m:t>
              </m:r>
            </m:sub>
          </m:sSub>
          <m:r>
            <w:rPr>
              <w:rFonts w:ascii="Cambria Math" w:hAnsi="Cambria Math" w:cs="Times New Roman"/>
              <w:sz w:val="24"/>
              <w:szCs w:val="24"/>
            </w:rPr>
            <m:t>∼</m:t>
          </m:r>
          <m:r>
            <m:rPr>
              <m:sty m:val="p"/>
            </m:rPr>
            <w:rPr>
              <w:rFonts w:ascii="Cambria Math" w:hAnsi="Cambria Math" w:cs="Times New Roman"/>
              <w:sz w:val="24"/>
              <w:szCs w:val="24"/>
            </w:rPr>
            <m:t>Normal</m:t>
          </m:r>
          <m:r>
            <w:rPr>
              <w:rFonts w:ascii="Cambria Math" w:hAnsi="Cambria Math" w:cs="Times New Roman"/>
              <w:sz w:val="24"/>
              <w:szCs w:val="24"/>
            </w:rPr>
            <m:t>(0,</m:t>
          </m:r>
          <m:sSup>
            <m:sSupPr>
              <m:ctrlPr>
                <w:rPr>
                  <w:rFonts w:ascii="Cambria Math" w:hAnsi="Cambria Math" w:cs="Times New Roman"/>
                  <w:sz w:val="24"/>
                  <w:szCs w:val="24"/>
                </w:rPr>
              </m:ctrlPr>
            </m:sSupPr>
            <m:e>
              <m:r>
                <w:rPr>
                  <w:rFonts w:ascii="Cambria Math" w:hAnsi="Cambria Math" w:cs="Times New Roman"/>
                  <w:sz w:val="24"/>
                  <w:szCs w:val="24"/>
                </w:rPr>
                <m:t>50</m:t>
              </m:r>
            </m:e>
            <m:sup>
              <m:r>
                <w:rPr>
                  <w:rFonts w:ascii="Cambria Math" w:hAnsi="Cambria Math" w:cs="Times New Roman"/>
                  <w:sz w:val="24"/>
                  <w:szCs w:val="24"/>
                </w:rPr>
                <m:t>2</m:t>
              </m:r>
            </m:sup>
          </m:sSup>
          <m:r>
            <w:rPr>
              <w:rFonts w:ascii="Cambria Math" w:hAnsi="Cambria Math" w:cs="Times New Roman"/>
              <w:sz w:val="24"/>
              <w:szCs w:val="24"/>
            </w:rPr>
            <m:t>),</m:t>
          </m:r>
        </m:oMath>
      </m:oMathPara>
    </w:p>
    <w:p w14:paraId="20C40674" w14:textId="77777777" w:rsidR="00BE7A02" w:rsidRPr="00766988" w:rsidRDefault="00000000">
      <w:pPr>
        <w:rPr>
          <w:rFonts w:ascii="Times New Roman" w:hAnsi="Times New Roman" w:cs="Times New Roman"/>
        </w:rPr>
      </w:pPr>
      <w:r w:rsidRPr="00766988">
        <w:rPr>
          <w:rFonts w:ascii="Times New Roman" w:hAnsi="Times New Roman" w:cs="Times New Roman"/>
          <w:b/>
          <w:sz w:val="24"/>
        </w:rPr>
        <w:t>eFigure5. Prior distribution for α₀ (pooled treatment effect, His bundle pacing reference subgroup): Normal(0, 50²).</w:t>
      </w:r>
    </w:p>
    <w:p w14:paraId="1B384378" w14:textId="77777777" w:rsidR="009B7B45" w:rsidRPr="00766988" w:rsidRDefault="009B7B45" w:rsidP="009B7B45">
      <w:pPr>
        <w:jc w:val="center"/>
        <w:rPr>
          <w:rFonts w:ascii="Times New Roman" w:hAnsi="Times New Roman" w:cs="Times New Roman"/>
          <w:i/>
          <w:sz w:val="24"/>
          <w:szCs w:val="24"/>
        </w:rPr>
      </w:pPr>
      <w:r w:rsidRPr="00766988">
        <w:rPr>
          <w:rFonts w:ascii="Times New Roman" w:hAnsi="Times New Roman" w:cs="Times New Roman"/>
          <w:noProof/>
        </w:rPr>
        <w:drawing>
          <wp:inline distT="0" distB="0" distL="0" distR="0" wp14:anchorId="470A525E" wp14:editId="3D0CF680">
            <wp:extent cx="4885432" cy="3053763"/>
            <wp:effectExtent l="0" t="0" r="0" b="0"/>
            <wp:docPr id="17826383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88485" cy="3055672"/>
                    </a:xfrm>
                    <a:prstGeom prst="rect">
                      <a:avLst/>
                    </a:prstGeom>
                    <a:noFill/>
                    <a:ln>
                      <a:noFill/>
                    </a:ln>
                  </pic:spPr>
                </pic:pic>
              </a:graphicData>
            </a:graphic>
          </wp:inline>
        </w:drawing>
      </w:r>
    </w:p>
    <w:p w14:paraId="58811654" w14:textId="77777777" w:rsidR="00291DA1" w:rsidRPr="00766988" w:rsidRDefault="009B7B45" w:rsidP="009B7B45">
      <w:pPr>
        <w:jc w:val="center"/>
        <w:rPr>
          <w:rFonts w:ascii="Times New Roman" w:hAnsi="Times New Roman" w:cs="Times New Roman"/>
          <w:i/>
          <w:sz w:val="24"/>
          <w:szCs w:val="24"/>
        </w:rPr>
      </w:pPr>
      <w:r w:rsidRPr="00766988">
        <w:rPr>
          <w:rFonts w:ascii="Times New Roman" w:hAnsi="Times New Roman" w:cs="Times New Roman"/>
          <w:i/>
          <w:sz w:val="24"/>
          <w:szCs w:val="24"/>
        </w:rPr>
        <w:lastRenderedPageBreak/>
        <w:br/>
      </w:r>
    </w:p>
    <w:p w14:paraId="6B427625" w14:textId="77777777" w:rsidR="009B7B45" w:rsidRPr="00766988" w:rsidRDefault="009B7B45" w:rsidP="009B7B45">
      <w:pPr>
        <w:jc w:val="center"/>
        <w:rPr>
          <w:rFonts w:ascii="Times New Roman" w:hAnsi="Times New Roman" w:cs="Times New Roman"/>
          <w:i/>
          <w:sz w:val="24"/>
          <w:szCs w:val="24"/>
        </w:rPr>
      </w:pPr>
      <m:oMathPara>
        <m:oMath>
          <m:r>
            <w:rPr>
              <w:rFonts w:ascii="Cambria Math" w:hAnsi="Cambria Math" w:cs="Times New Roman"/>
              <w:sz w:val="24"/>
              <w:szCs w:val="24"/>
            </w:rPr>
            <m:t>β∼</m:t>
          </m:r>
          <m:r>
            <m:rPr>
              <m:sty m:val="p"/>
            </m:rPr>
            <w:rPr>
              <w:rFonts w:ascii="Cambria Math" w:hAnsi="Cambria Math" w:cs="Times New Roman"/>
              <w:sz w:val="24"/>
              <w:szCs w:val="24"/>
            </w:rPr>
            <m:t>Normal</m:t>
          </m:r>
          <m:r>
            <w:rPr>
              <w:rFonts w:ascii="Cambria Math" w:hAnsi="Cambria Math" w:cs="Times New Roman"/>
              <w:sz w:val="24"/>
              <w:szCs w:val="24"/>
            </w:rPr>
            <m:t>(0,</m:t>
          </m:r>
          <m:sSup>
            <m:sSupPr>
              <m:ctrlPr>
                <w:rPr>
                  <w:rFonts w:ascii="Cambria Math" w:hAnsi="Cambria Math" w:cs="Times New Roman"/>
                  <w:sz w:val="24"/>
                  <w:szCs w:val="24"/>
                </w:rPr>
              </m:ctrlPr>
            </m:sSupPr>
            <m:e>
              <m:r>
                <w:rPr>
                  <w:rFonts w:ascii="Cambria Math" w:hAnsi="Cambria Math" w:cs="Times New Roman"/>
                  <w:sz w:val="24"/>
                  <w:szCs w:val="24"/>
                </w:rPr>
                <m:t>20</m:t>
              </m:r>
            </m:e>
            <m:sup>
              <m:r>
                <w:rPr>
                  <w:rFonts w:ascii="Cambria Math" w:hAnsi="Cambria Math" w:cs="Times New Roman"/>
                  <w:sz w:val="24"/>
                  <w:szCs w:val="24"/>
                </w:rPr>
                <m:t>2</m:t>
              </m:r>
            </m:sup>
          </m:sSup>
          <m:r>
            <w:rPr>
              <w:rFonts w:ascii="Cambria Math" w:hAnsi="Cambria Math" w:cs="Times New Roman"/>
              <w:sz w:val="24"/>
              <w:szCs w:val="24"/>
            </w:rPr>
            <m:t>),</m:t>
          </m:r>
        </m:oMath>
      </m:oMathPara>
    </w:p>
    <w:p w14:paraId="6FBB5D47" w14:textId="77777777" w:rsidR="00BE7A02" w:rsidRPr="00766988" w:rsidRDefault="00000000">
      <w:pPr>
        <w:rPr>
          <w:rFonts w:ascii="Times New Roman" w:hAnsi="Times New Roman" w:cs="Times New Roman"/>
        </w:rPr>
      </w:pPr>
      <w:r w:rsidRPr="00766988">
        <w:rPr>
          <w:rFonts w:ascii="Times New Roman" w:hAnsi="Times New Roman" w:cs="Times New Roman"/>
          <w:b/>
          <w:sz w:val="24"/>
        </w:rPr>
        <w:t>eFigure6. Prior distribution for β (subgroup difference, LBAP vs. HBP): Normal(0, 20²).</w:t>
      </w:r>
    </w:p>
    <w:p w14:paraId="01F6661B" w14:textId="77777777" w:rsidR="00962CB9" w:rsidRPr="00766988" w:rsidRDefault="009B7B45" w:rsidP="009B7B45">
      <w:pPr>
        <w:jc w:val="center"/>
        <w:rPr>
          <w:rFonts w:ascii="Times New Roman" w:hAnsi="Times New Roman" w:cs="Times New Roman"/>
          <w:sz w:val="24"/>
          <w:szCs w:val="24"/>
        </w:rPr>
      </w:pPr>
      <w:r w:rsidRPr="00766988">
        <w:rPr>
          <w:rFonts w:ascii="Times New Roman" w:hAnsi="Times New Roman" w:cs="Times New Roman"/>
          <w:noProof/>
        </w:rPr>
        <w:drawing>
          <wp:inline distT="0" distB="0" distL="0" distR="0" wp14:anchorId="0F8DCCB2" wp14:editId="4731F27A">
            <wp:extent cx="5232411" cy="3270650"/>
            <wp:effectExtent l="0" t="0" r="6350" b="6350"/>
            <wp:docPr id="214721093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36659" cy="3273305"/>
                    </a:xfrm>
                    <a:prstGeom prst="rect">
                      <a:avLst/>
                    </a:prstGeom>
                    <a:noFill/>
                    <a:ln>
                      <a:noFill/>
                    </a:ln>
                  </pic:spPr>
                </pic:pic>
              </a:graphicData>
            </a:graphic>
          </wp:inline>
        </w:drawing>
      </w:r>
      <w:r w:rsidRPr="00766988">
        <w:rPr>
          <w:rFonts w:ascii="Times New Roman" w:hAnsi="Times New Roman" w:cs="Times New Roman"/>
          <w:i/>
          <w:sz w:val="24"/>
          <w:szCs w:val="24"/>
        </w:rPr>
        <w:br/>
      </w:r>
    </w:p>
    <w:p w14:paraId="64B7D048" w14:textId="77777777" w:rsidR="00356CD4" w:rsidRPr="00766988" w:rsidRDefault="00356CD4">
      <w:pPr>
        <w:jc w:val="center"/>
        <w:rPr>
          <w:rFonts w:ascii="Times New Roman" w:hAnsi="Times New Roman" w:cs="Times New Roman"/>
          <w:b/>
          <w:bCs/>
          <w:sz w:val="24"/>
          <w:szCs w:val="24"/>
        </w:rPr>
      </w:pPr>
    </w:p>
    <w:p w14:paraId="7ABE3604" w14:textId="77777777" w:rsidR="009B7B45" w:rsidRPr="00766988" w:rsidRDefault="009B7B45" w:rsidP="009B7B45">
      <w:pPr>
        <w:jc w:val="center"/>
        <w:rPr>
          <w:rFonts w:ascii="Times New Roman" w:hAnsi="Times New Roman" w:cs="Times New Roman"/>
          <w:b/>
          <w:bCs/>
          <w:sz w:val="24"/>
          <w:szCs w:val="24"/>
        </w:rPr>
      </w:pPr>
      <w:r w:rsidRPr="00766988">
        <w:rPr>
          <w:rFonts w:ascii="Times New Roman" w:hAnsi="Times New Roman" w:cs="Times New Roman"/>
          <w:b/>
          <w:bCs/>
          <w:sz w:val="24"/>
          <w:szCs w:val="24"/>
        </w:rPr>
        <w:t>eTable2. Details of all outcome showing prior distributions used in Bayesian Meta-Analysis.</w:t>
      </w:r>
    </w:p>
    <w:p w14:paraId="6E2B42D1" w14:textId="77777777" w:rsidR="009B7B45" w:rsidRPr="00766988" w:rsidRDefault="009B7B45" w:rsidP="009B7B45">
      <w:pPr>
        <w:jc w:val="center"/>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2530"/>
        <w:gridCol w:w="1966"/>
        <w:gridCol w:w="1916"/>
        <w:gridCol w:w="2051"/>
        <w:gridCol w:w="1516"/>
        <w:gridCol w:w="1917"/>
        <w:gridCol w:w="2052"/>
      </w:tblGrid>
      <w:tr w:rsidR="009B7B45" w:rsidRPr="00ED63C6" w14:paraId="0C095565" w14:textId="77777777" w:rsidTr="009B7B45">
        <w:tc>
          <w:tcPr>
            <w:tcW w:w="2549" w:type="dxa"/>
          </w:tcPr>
          <w:p w14:paraId="0CAF4670" w14:textId="77777777" w:rsidR="009B7B45" w:rsidRPr="00ED63C6" w:rsidRDefault="009B7B45" w:rsidP="00DC677B">
            <w:pPr>
              <w:jc w:val="center"/>
              <w:rPr>
                <w:rFonts w:ascii="Times New Roman" w:hAnsi="Times New Roman" w:cs="Times New Roman"/>
                <w:b/>
                <w:bCs/>
              </w:rPr>
            </w:pPr>
            <w:r w:rsidRPr="00ED63C6">
              <w:rPr>
                <w:rFonts w:ascii="Times New Roman" w:hAnsi="Times New Roman" w:cs="Times New Roman"/>
                <w:b/>
                <w:bCs/>
              </w:rPr>
              <w:t>Outcome</w:t>
            </w:r>
          </w:p>
        </w:tc>
        <w:tc>
          <w:tcPr>
            <w:tcW w:w="2004" w:type="dxa"/>
          </w:tcPr>
          <w:p w14:paraId="3B2DE990" w14:textId="77777777" w:rsidR="009B7B45" w:rsidRPr="00ED63C6" w:rsidRDefault="009B7B45" w:rsidP="00DC677B">
            <w:pPr>
              <w:jc w:val="center"/>
              <w:rPr>
                <w:rFonts w:ascii="Times New Roman" w:hAnsi="Times New Roman" w:cs="Times New Roman"/>
                <w:b/>
                <w:bCs/>
              </w:rPr>
            </w:pPr>
            <w:r w:rsidRPr="00ED63C6">
              <w:rPr>
                <w:rFonts w:ascii="Times New Roman" w:hAnsi="Times New Roman" w:cs="Times New Roman"/>
                <w:b/>
                <w:bCs/>
              </w:rPr>
              <w:t>Effect Size</w:t>
            </w:r>
          </w:p>
        </w:tc>
        <w:tc>
          <w:tcPr>
            <w:tcW w:w="1956" w:type="dxa"/>
          </w:tcPr>
          <w:p w14:paraId="6B661FF6" w14:textId="77777777" w:rsidR="009B7B45" w:rsidRPr="00ED63C6" w:rsidRDefault="009B7B45" w:rsidP="00DC677B">
            <w:pPr>
              <w:jc w:val="center"/>
              <w:rPr>
                <w:rFonts w:ascii="Times New Roman" w:hAnsi="Times New Roman" w:cs="Times New Roman"/>
                <w:b/>
                <w:bCs/>
                <w:vertAlign w:val="superscript"/>
              </w:rPr>
            </w:pPr>
            <w:r w:rsidRPr="00ED63C6">
              <w:rPr>
                <w:rFonts w:ascii="Times New Roman" w:hAnsi="Times New Roman" w:cs="Times New Roman"/>
                <w:b/>
                <w:bCs/>
              </w:rPr>
              <w:t>Prior Type for Mu</w:t>
            </w:r>
            <w:r w:rsidRPr="00ED63C6">
              <w:rPr>
                <w:rFonts w:ascii="Times New Roman" w:hAnsi="Times New Roman" w:cs="Times New Roman"/>
                <w:b/>
                <w:bCs/>
                <w:vertAlign w:val="superscript"/>
              </w:rPr>
              <w:t>1</w:t>
            </w:r>
          </w:p>
        </w:tc>
        <w:tc>
          <w:tcPr>
            <w:tcW w:w="2085" w:type="dxa"/>
          </w:tcPr>
          <w:p w14:paraId="47E51ABA" w14:textId="77777777" w:rsidR="009B7B45" w:rsidRPr="00ED63C6" w:rsidRDefault="009B7B45" w:rsidP="00DC677B">
            <w:pPr>
              <w:jc w:val="center"/>
              <w:rPr>
                <w:rFonts w:ascii="Times New Roman" w:hAnsi="Times New Roman" w:cs="Times New Roman"/>
                <w:b/>
                <w:bCs/>
                <w:vertAlign w:val="superscript"/>
              </w:rPr>
            </w:pPr>
            <w:r w:rsidRPr="00ED63C6">
              <w:rPr>
                <w:rFonts w:ascii="Times New Roman" w:hAnsi="Times New Roman" w:cs="Times New Roman"/>
                <w:b/>
                <w:bCs/>
              </w:rPr>
              <w:t>Mu Prior Distribution</w:t>
            </w:r>
            <w:r w:rsidRPr="00ED63C6">
              <w:rPr>
                <w:rFonts w:ascii="Times New Roman" w:hAnsi="Times New Roman" w:cs="Times New Roman"/>
                <w:b/>
                <w:bCs/>
                <w:vertAlign w:val="superscript"/>
              </w:rPr>
              <w:t>1,2</w:t>
            </w:r>
          </w:p>
        </w:tc>
        <w:tc>
          <w:tcPr>
            <w:tcW w:w="1537" w:type="dxa"/>
          </w:tcPr>
          <w:p w14:paraId="3B3F1CE0" w14:textId="77777777" w:rsidR="009B7B45" w:rsidRPr="00ED63C6" w:rsidRDefault="009B7B45" w:rsidP="00DC677B">
            <w:pPr>
              <w:jc w:val="center"/>
              <w:rPr>
                <w:rFonts w:ascii="Times New Roman" w:hAnsi="Times New Roman" w:cs="Times New Roman"/>
                <w:b/>
                <w:bCs/>
              </w:rPr>
            </w:pPr>
            <w:r w:rsidRPr="00ED63C6">
              <w:rPr>
                <w:rFonts w:ascii="Times New Roman" w:hAnsi="Times New Roman" w:cs="Times New Roman"/>
                <w:b/>
                <w:bCs/>
              </w:rPr>
              <w:t>Beta (Subgroup diff)</w:t>
            </w:r>
          </w:p>
        </w:tc>
        <w:tc>
          <w:tcPr>
            <w:tcW w:w="1957" w:type="dxa"/>
          </w:tcPr>
          <w:p w14:paraId="7F4385E7" w14:textId="77777777" w:rsidR="009B7B45" w:rsidRPr="00ED63C6" w:rsidRDefault="009B7B45" w:rsidP="00DC677B">
            <w:pPr>
              <w:jc w:val="center"/>
              <w:rPr>
                <w:rFonts w:ascii="Times New Roman" w:hAnsi="Times New Roman" w:cs="Times New Roman"/>
                <w:b/>
                <w:bCs/>
                <w:vertAlign w:val="superscript"/>
              </w:rPr>
            </w:pPr>
            <w:r w:rsidRPr="00ED63C6">
              <w:rPr>
                <w:rFonts w:ascii="Times New Roman" w:hAnsi="Times New Roman" w:cs="Times New Roman"/>
                <w:b/>
                <w:bCs/>
              </w:rPr>
              <w:t>Prior Type for Tau</w:t>
            </w:r>
            <w:r w:rsidRPr="00ED63C6">
              <w:rPr>
                <w:rFonts w:ascii="Times New Roman" w:hAnsi="Times New Roman" w:cs="Times New Roman"/>
                <w:b/>
                <w:bCs/>
                <w:vertAlign w:val="superscript"/>
              </w:rPr>
              <w:t>3</w:t>
            </w:r>
          </w:p>
        </w:tc>
        <w:tc>
          <w:tcPr>
            <w:tcW w:w="2086" w:type="dxa"/>
          </w:tcPr>
          <w:p w14:paraId="5C74E886" w14:textId="77777777" w:rsidR="009B7B45" w:rsidRPr="00ED63C6" w:rsidRDefault="009B7B45" w:rsidP="00DC677B">
            <w:pPr>
              <w:jc w:val="center"/>
              <w:rPr>
                <w:rFonts w:ascii="Times New Roman" w:hAnsi="Times New Roman" w:cs="Times New Roman"/>
                <w:b/>
                <w:bCs/>
                <w:vertAlign w:val="superscript"/>
              </w:rPr>
            </w:pPr>
            <w:r w:rsidRPr="00ED63C6">
              <w:rPr>
                <w:rFonts w:ascii="Times New Roman" w:hAnsi="Times New Roman" w:cs="Times New Roman"/>
                <w:b/>
                <w:bCs/>
              </w:rPr>
              <w:t>Tau Prior Distribution</w:t>
            </w:r>
            <w:r w:rsidRPr="00ED63C6">
              <w:rPr>
                <w:rFonts w:ascii="Times New Roman" w:hAnsi="Times New Roman" w:cs="Times New Roman"/>
                <w:b/>
                <w:bCs/>
                <w:vertAlign w:val="superscript"/>
              </w:rPr>
              <w:t>3,4</w:t>
            </w:r>
          </w:p>
        </w:tc>
      </w:tr>
      <w:tr w:rsidR="009B7B45" w:rsidRPr="00ED63C6" w14:paraId="0A951AC7" w14:textId="77777777" w:rsidTr="009B7B45">
        <w:tc>
          <w:tcPr>
            <w:tcW w:w="2549" w:type="dxa"/>
          </w:tcPr>
          <w:p w14:paraId="5D1DA8B4" w14:textId="77777777" w:rsidR="009B7B45" w:rsidRPr="00ED63C6" w:rsidRDefault="009B7B45" w:rsidP="00DC677B">
            <w:pPr>
              <w:jc w:val="center"/>
              <w:rPr>
                <w:rFonts w:ascii="Times New Roman" w:hAnsi="Times New Roman" w:cs="Times New Roman"/>
              </w:rPr>
            </w:pPr>
            <w:r w:rsidRPr="00ED63C6">
              <w:rPr>
                <w:rFonts w:ascii="Times New Roman" w:hAnsi="Times New Roman" w:cs="Times New Roman"/>
              </w:rPr>
              <w:lastRenderedPageBreak/>
              <w:t>LVEF</w:t>
            </w:r>
          </w:p>
        </w:tc>
        <w:tc>
          <w:tcPr>
            <w:tcW w:w="2004" w:type="dxa"/>
          </w:tcPr>
          <w:p w14:paraId="55DDF740" w14:textId="77777777" w:rsidR="009B7B45" w:rsidRPr="00ED63C6" w:rsidRDefault="009B7B45" w:rsidP="00DC677B">
            <w:pPr>
              <w:jc w:val="center"/>
              <w:rPr>
                <w:rFonts w:ascii="Times New Roman" w:hAnsi="Times New Roman" w:cs="Times New Roman"/>
              </w:rPr>
            </w:pPr>
            <w:r w:rsidRPr="00ED63C6">
              <w:rPr>
                <w:rFonts w:ascii="Times New Roman" w:hAnsi="Times New Roman" w:cs="Times New Roman"/>
              </w:rPr>
              <w:t>Mean Difference</w:t>
            </w:r>
          </w:p>
        </w:tc>
        <w:tc>
          <w:tcPr>
            <w:tcW w:w="1956" w:type="dxa"/>
          </w:tcPr>
          <w:p w14:paraId="3F6347BD" w14:textId="77777777" w:rsidR="009B7B45" w:rsidRPr="00ED63C6" w:rsidRDefault="009B7B45" w:rsidP="00DC677B">
            <w:pPr>
              <w:jc w:val="center"/>
              <w:rPr>
                <w:rFonts w:ascii="Times New Roman" w:hAnsi="Times New Roman" w:cs="Times New Roman"/>
              </w:rPr>
            </w:pPr>
            <w:r w:rsidRPr="00ED63C6">
              <w:rPr>
                <w:rFonts w:ascii="Times New Roman" w:hAnsi="Times New Roman" w:cs="Times New Roman"/>
              </w:rPr>
              <w:t>Vague</w:t>
            </w:r>
          </w:p>
        </w:tc>
        <w:tc>
          <w:tcPr>
            <w:tcW w:w="2085" w:type="dxa"/>
          </w:tcPr>
          <w:p w14:paraId="5EC3F04E" w14:textId="77777777" w:rsidR="009B7B45" w:rsidRPr="00ED63C6" w:rsidRDefault="009B7B45" w:rsidP="00DC677B">
            <w:pPr>
              <w:jc w:val="center"/>
              <w:rPr>
                <w:rFonts w:ascii="Times New Roman" w:hAnsi="Times New Roman" w:cs="Times New Roman"/>
              </w:rPr>
            </w:pPr>
            <w:r w:rsidRPr="00ED63C6">
              <w:rPr>
                <w:rFonts w:ascii="Times New Roman" w:hAnsi="Times New Roman" w:cs="Times New Roman"/>
              </w:rPr>
              <w:t>Normal (0 , 50</w:t>
            </w:r>
            <w:r w:rsidRPr="00ED63C6">
              <w:rPr>
                <w:rFonts w:ascii="Times New Roman" w:hAnsi="Times New Roman" w:cs="Times New Roman"/>
                <w:vertAlign w:val="superscript"/>
              </w:rPr>
              <w:t>2</w:t>
            </w:r>
            <w:r w:rsidRPr="00ED63C6">
              <w:rPr>
                <w:rFonts w:ascii="Times New Roman" w:hAnsi="Times New Roman" w:cs="Times New Roman"/>
              </w:rPr>
              <w:t>)</w:t>
            </w:r>
          </w:p>
        </w:tc>
        <w:tc>
          <w:tcPr>
            <w:tcW w:w="1537" w:type="dxa"/>
          </w:tcPr>
          <w:p w14:paraId="1DE6C797" w14:textId="77777777" w:rsidR="009B7B45" w:rsidRPr="00ED63C6" w:rsidRDefault="009B7B45" w:rsidP="00DC677B">
            <w:pPr>
              <w:jc w:val="center"/>
              <w:rPr>
                <w:rFonts w:ascii="Times New Roman" w:hAnsi="Times New Roman" w:cs="Times New Roman"/>
              </w:rPr>
            </w:pPr>
            <w:r w:rsidRPr="00ED63C6">
              <w:rPr>
                <w:rFonts w:ascii="Times New Roman" w:hAnsi="Times New Roman" w:cs="Times New Roman"/>
              </w:rPr>
              <w:t xml:space="preserve"> Normal (0,20</w:t>
            </w:r>
            <w:r w:rsidRPr="00ED63C6">
              <w:rPr>
                <w:rFonts w:ascii="Times New Roman" w:hAnsi="Times New Roman" w:cs="Times New Roman"/>
                <w:vertAlign w:val="superscript"/>
              </w:rPr>
              <w:t>2</w:t>
            </w:r>
            <w:r w:rsidRPr="00ED63C6">
              <w:rPr>
                <w:rFonts w:ascii="Times New Roman" w:hAnsi="Times New Roman" w:cs="Times New Roman"/>
              </w:rPr>
              <w:t>)</w:t>
            </w:r>
          </w:p>
        </w:tc>
        <w:tc>
          <w:tcPr>
            <w:tcW w:w="1957" w:type="dxa"/>
          </w:tcPr>
          <w:p w14:paraId="3983AADF" w14:textId="77777777" w:rsidR="009B7B45" w:rsidRPr="00ED63C6" w:rsidRDefault="009B7B45" w:rsidP="00DC677B">
            <w:pPr>
              <w:jc w:val="center"/>
              <w:rPr>
                <w:rFonts w:ascii="Times New Roman" w:hAnsi="Times New Roman" w:cs="Times New Roman"/>
              </w:rPr>
            </w:pPr>
            <w:r w:rsidRPr="00ED63C6">
              <w:rPr>
                <w:rFonts w:ascii="Times New Roman" w:hAnsi="Times New Roman" w:cs="Times New Roman"/>
              </w:rPr>
              <w:t>Weakly-Informative</w:t>
            </w:r>
          </w:p>
        </w:tc>
        <w:tc>
          <w:tcPr>
            <w:tcW w:w="2086" w:type="dxa"/>
          </w:tcPr>
          <w:p w14:paraId="0B3EFDA3" w14:textId="77777777" w:rsidR="009B7B45" w:rsidRPr="00ED63C6" w:rsidRDefault="009B7B45" w:rsidP="00DC677B">
            <w:pPr>
              <w:jc w:val="center"/>
              <w:rPr>
                <w:rFonts w:ascii="Times New Roman" w:hAnsi="Times New Roman" w:cs="Times New Roman"/>
              </w:rPr>
            </w:pPr>
            <w:r w:rsidRPr="00ED63C6">
              <w:rPr>
                <w:rFonts w:ascii="Times New Roman" w:hAnsi="Times New Roman" w:cs="Times New Roman"/>
              </w:rPr>
              <w:t>Half-Normal (5.21)</w:t>
            </w:r>
          </w:p>
        </w:tc>
      </w:tr>
      <w:tr w:rsidR="009B7B45" w:rsidRPr="00ED63C6" w14:paraId="5638DEA5" w14:textId="77777777" w:rsidTr="009B7B45">
        <w:tc>
          <w:tcPr>
            <w:tcW w:w="2549" w:type="dxa"/>
          </w:tcPr>
          <w:p w14:paraId="1530FF7D"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LVESV</w:t>
            </w:r>
          </w:p>
        </w:tc>
        <w:tc>
          <w:tcPr>
            <w:tcW w:w="2004" w:type="dxa"/>
          </w:tcPr>
          <w:p w14:paraId="13C624EC"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Mean Difference</w:t>
            </w:r>
          </w:p>
        </w:tc>
        <w:tc>
          <w:tcPr>
            <w:tcW w:w="1956" w:type="dxa"/>
          </w:tcPr>
          <w:p w14:paraId="3383224A"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Vague</w:t>
            </w:r>
          </w:p>
        </w:tc>
        <w:tc>
          <w:tcPr>
            <w:tcW w:w="2085" w:type="dxa"/>
          </w:tcPr>
          <w:p w14:paraId="48C73F55"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Normal (0 , 50</w:t>
            </w:r>
            <w:r w:rsidRPr="00ED63C6">
              <w:rPr>
                <w:rFonts w:ascii="Times New Roman" w:hAnsi="Times New Roman" w:cs="Times New Roman"/>
                <w:vertAlign w:val="superscript"/>
              </w:rPr>
              <w:t>2</w:t>
            </w:r>
            <w:r w:rsidRPr="00ED63C6">
              <w:rPr>
                <w:rFonts w:ascii="Times New Roman" w:hAnsi="Times New Roman" w:cs="Times New Roman"/>
              </w:rPr>
              <w:t>)</w:t>
            </w:r>
          </w:p>
        </w:tc>
        <w:tc>
          <w:tcPr>
            <w:tcW w:w="1537" w:type="dxa"/>
          </w:tcPr>
          <w:p w14:paraId="1ED5808A"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 xml:space="preserve"> Normal (0,20</w:t>
            </w:r>
            <w:r w:rsidRPr="00ED63C6">
              <w:rPr>
                <w:rFonts w:ascii="Times New Roman" w:hAnsi="Times New Roman" w:cs="Times New Roman"/>
                <w:vertAlign w:val="superscript"/>
              </w:rPr>
              <w:t>2</w:t>
            </w:r>
            <w:r w:rsidRPr="00ED63C6">
              <w:rPr>
                <w:rFonts w:ascii="Times New Roman" w:hAnsi="Times New Roman" w:cs="Times New Roman"/>
              </w:rPr>
              <w:t>)</w:t>
            </w:r>
          </w:p>
        </w:tc>
        <w:tc>
          <w:tcPr>
            <w:tcW w:w="1957" w:type="dxa"/>
          </w:tcPr>
          <w:p w14:paraId="7FB0EDBE" w14:textId="77777777" w:rsidR="009B7B45" w:rsidRPr="00ED63C6" w:rsidRDefault="009B7B45" w:rsidP="009B7B45">
            <w:pPr>
              <w:jc w:val="center"/>
              <w:rPr>
                <w:rFonts w:ascii="Times New Roman" w:hAnsi="Times New Roman" w:cs="Times New Roman"/>
              </w:rPr>
            </w:pPr>
          </w:p>
        </w:tc>
        <w:tc>
          <w:tcPr>
            <w:tcW w:w="2086" w:type="dxa"/>
          </w:tcPr>
          <w:p w14:paraId="419D9A65" w14:textId="77777777" w:rsidR="009B7B45" w:rsidRPr="00ED63C6" w:rsidRDefault="009B7B45" w:rsidP="009B7B45">
            <w:pPr>
              <w:jc w:val="center"/>
              <w:rPr>
                <w:rFonts w:ascii="Times New Roman" w:hAnsi="Times New Roman" w:cs="Times New Roman"/>
              </w:rPr>
            </w:pPr>
          </w:p>
        </w:tc>
      </w:tr>
      <w:tr w:rsidR="009B7B45" w:rsidRPr="00ED63C6" w14:paraId="69753AD0" w14:textId="77777777" w:rsidTr="009B7B45">
        <w:tc>
          <w:tcPr>
            <w:tcW w:w="2549" w:type="dxa"/>
          </w:tcPr>
          <w:p w14:paraId="5EC2447E"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LVEDV</w:t>
            </w:r>
          </w:p>
        </w:tc>
        <w:tc>
          <w:tcPr>
            <w:tcW w:w="2004" w:type="dxa"/>
          </w:tcPr>
          <w:p w14:paraId="5DCA8CD5"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Mean Difference</w:t>
            </w:r>
          </w:p>
        </w:tc>
        <w:tc>
          <w:tcPr>
            <w:tcW w:w="1956" w:type="dxa"/>
          </w:tcPr>
          <w:p w14:paraId="3E89B945"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Vague</w:t>
            </w:r>
          </w:p>
        </w:tc>
        <w:tc>
          <w:tcPr>
            <w:tcW w:w="2085" w:type="dxa"/>
          </w:tcPr>
          <w:p w14:paraId="44956981"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Normal (0 , 50</w:t>
            </w:r>
            <w:r w:rsidRPr="00ED63C6">
              <w:rPr>
                <w:rFonts w:ascii="Times New Roman" w:hAnsi="Times New Roman" w:cs="Times New Roman"/>
                <w:vertAlign w:val="superscript"/>
              </w:rPr>
              <w:t>2</w:t>
            </w:r>
            <w:r w:rsidRPr="00ED63C6">
              <w:rPr>
                <w:rFonts w:ascii="Times New Roman" w:hAnsi="Times New Roman" w:cs="Times New Roman"/>
              </w:rPr>
              <w:t>)</w:t>
            </w:r>
          </w:p>
        </w:tc>
        <w:tc>
          <w:tcPr>
            <w:tcW w:w="1537" w:type="dxa"/>
          </w:tcPr>
          <w:p w14:paraId="32FD40BF"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 xml:space="preserve"> Normal (0,20</w:t>
            </w:r>
            <w:r w:rsidRPr="00ED63C6">
              <w:rPr>
                <w:rFonts w:ascii="Times New Roman" w:hAnsi="Times New Roman" w:cs="Times New Roman"/>
                <w:vertAlign w:val="superscript"/>
              </w:rPr>
              <w:t>2</w:t>
            </w:r>
            <w:r w:rsidRPr="00ED63C6">
              <w:rPr>
                <w:rFonts w:ascii="Times New Roman" w:hAnsi="Times New Roman" w:cs="Times New Roman"/>
              </w:rPr>
              <w:t>)</w:t>
            </w:r>
          </w:p>
        </w:tc>
        <w:tc>
          <w:tcPr>
            <w:tcW w:w="1957" w:type="dxa"/>
          </w:tcPr>
          <w:p w14:paraId="38A9B2C8"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Weakly-Informative</w:t>
            </w:r>
          </w:p>
        </w:tc>
        <w:tc>
          <w:tcPr>
            <w:tcW w:w="2086" w:type="dxa"/>
          </w:tcPr>
          <w:p w14:paraId="613C82DD"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Half-Normal (20)</w:t>
            </w:r>
          </w:p>
        </w:tc>
      </w:tr>
      <w:tr w:rsidR="009B7B45" w:rsidRPr="00ED63C6" w14:paraId="7A426B18" w14:textId="77777777" w:rsidTr="009B7B45">
        <w:tc>
          <w:tcPr>
            <w:tcW w:w="2549" w:type="dxa"/>
          </w:tcPr>
          <w:p w14:paraId="515E384B" w14:textId="77777777" w:rsidR="009B7B45" w:rsidRPr="00ED63C6" w:rsidRDefault="009B7B45" w:rsidP="009B7B45">
            <w:pPr>
              <w:jc w:val="center"/>
              <w:rPr>
                <w:rFonts w:ascii="Times New Roman" w:hAnsi="Times New Roman" w:cs="Times New Roman"/>
                <w:b/>
                <w:bCs/>
              </w:rPr>
            </w:pPr>
            <w:r w:rsidRPr="00ED63C6">
              <w:rPr>
                <w:rFonts w:ascii="Times New Roman" w:hAnsi="Times New Roman" w:cs="Times New Roman"/>
              </w:rPr>
              <w:t>NYHA Class</w:t>
            </w:r>
          </w:p>
        </w:tc>
        <w:tc>
          <w:tcPr>
            <w:tcW w:w="2004" w:type="dxa"/>
          </w:tcPr>
          <w:p w14:paraId="26A28351"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Standardized Mean Difference</w:t>
            </w:r>
          </w:p>
        </w:tc>
        <w:tc>
          <w:tcPr>
            <w:tcW w:w="1956" w:type="dxa"/>
          </w:tcPr>
          <w:p w14:paraId="43948DBF"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Vague</w:t>
            </w:r>
          </w:p>
        </w:tc>
        <w:tc>
          <w:tcPr>
            <w:tcW w:w="2085" w:type="dxa"/>
          </w:tcPr>
          <w:p w14:paraId="350EB1A1"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Normal (0 , 50</w:t>
            </w:r>
            <w:r w:rsidRPr="00ED63C6">
              <w:rPr>
                <w:rFonts w:ascii="Times New Roman" w:hAnsi="Times New Roman" w:cs="Times New Roman"/>
                <w:vertAlign w:val="superscript"/>
              </w:rPr>
              <w:t>2</w:t>
            </w:r>
            <w:r w:rsidRPr="00ED63C6">
              <w:rPr>
                <w:rFonts w:ascii="Times New Roman" w:hAnsi="Times New Roman" w:cs="Times New Roman"/>
              </w:rPr>
              <w:t>)</w:t>
            </w:r>
          </w:p>
        </w:tc>
        <w:tc>
          <w:tcPr>
            <w:tcW w:w="1537" w:type="dxa"/>
          </w:tcPr>
          <w:p w14:paraId="0FC12DC8"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 xml:space="preserve"> Normal (0,20</w:t>
            </w:r>
            <w:r w:rsidRPr="00ED63C6">
              <w:rPr>
                <w:rFonts w:ascii="Times New Roman" w:hAnsi="Times New Roman" w:cs="Times New Roman"/>
                <w:vertAlign w:val="superscript"/>
              </w:rPr>
              <w:t>2</w:t>
            </w:r>
            <w:r w:rsidRPr="00ED63C6">
              <w:rPr>
                <w:rFonts w:ascii="Times New Roman" w:hAnsi="Times New Roman" w:cs="Times New Roman"/>
              </w:rPr>
              <w:t>)</w:t>
            </w:r>
          </w:p>
        </w:tc>
        <w:tc>
          <w:tcPr>
            <w:tcW w:w="1957" w:type="dxa"/>
          </w:tcPr>
          <w:p w14:paraId="0105FF4B"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Weakly-Informative</w:t>
            </w:r>
          </w:p>
        </w:tc>
        <w:tc>
          <w:tcPr>
            <w:tcW w:w="2086" w:type="dxa"/>
          </w:tcPr>
          <w:p w14:paraId="5E1F851C"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Half-Normal (5.21)</w:t>
            </w:r>
          </w:p>
        </w:tc>
      </w:tr>
      <w:tr w:rsidR="009B7B45" w:rsidRPr="00ED63C6" w14:paraId="3EF8A6D8" w14:textId="77777777" w:rsidTr="009B7B45">
        <w:tc>
          <w:tcPr>
            <w:tcW w:w="2549" w:type="dxa"/>
          </w:tcPr>
          <w:p w14:paraId="611380E9"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Procedure Time</w:t>
            </w:r>
          </w:p>
        </w:tc>
        <w:tc>
          <w:tcPr>
            <w:tcW w:w="2004" w:type="dxa"/>
          </w:tcPr>
          <w:p w14:paraId="44455AF6"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Mean Difference</w:t>
            </w:r>
          </w:p>
        </w:tc>
        <w:tc>
          <w:tcPr>
            <w:tcW w:w="1956" w:type="dxa"/>
          </w:tcPr>
          <w:p w14:paraId="33BF73EC"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Vague</w:t>
            </w:r>
          </w:p>
        </w:tc>
        <w:tc>
          <w:tcPr>
            <w:tcW w:w="2085" w:type="dxa"/>
          </w:tcPr>
          <w:p w14:paraId="52CEF56E"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Normal (0 , 100</w:t>
            </w:r>
            <w:r w:rsidRPr="00ED63C6">
              <w:rPr>
                <w:rFonts w:ascii="Times New Roman" w:hAnsi="Times New Roman" w:cs="Times New Roman"/>
                <w:vertAlign w:val="superscript"/>
              </w:rPr>
              <w:t>2</w:t>
            </w:r>
            <w:r w:rsidRPr="00ED63C6">
              <w:rPr>
                <w:rFonts w:ascii="Times New Roman" w:hAnsi="Times New Roman" w:cs="Times New Roman"/>
              </w:rPr>
              <w:t>)</w:t>
            </w:r>
          </w:p>
        </w:tc>
        <w:tc>
          <w:tcPr>
            <w:tcW w:w="1537" w:type="dxa"/>
          </w:tcPr>
          <w:p w14:paraId="68AA6EDA"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 xml:space="preserve"> Normal (0,20</w:t>
            </w:r>
            <w:r w:rsidRPr="00ED63C6">
              <w:rPr>
                <w:rFonts w:ascii="Times New Roman" w:hAnsi="Times New Roman" w:cs="Times New Roman"/>
                <w:vertAlign w:val="superscript"/>
              </w:rPr>
              <w:t>2</w:t>
            </w:r>
            <w:r w:rsidRPr="00ED63C6">
              <w:rPr>
                <w:rFonts w:ascii="Times New Roman" w:hAnsi="Times New Roman" w:cs="Times New Roman"/>
              </w:rPr>
              <w:t>)</w:t>
            </w:r>
          </w:p>
        </w:tc>
        <w:tc>
          <w:tcPr>
            <w:tcW w:w="1957" w:type="dxa"/>
          </w:tcPr>
          <w:p w14:paraId="6D6B7EA1"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Weakly-Informative</w:t>
            </w:r>
          </w:p>
        </w:tc>
        <w:tc>
          <w:tcPr>
            <w:tcW w:w="2086" w:type="dxa"/>
          </w:tcPr>
          <w:p w14:paraId="4FE5D3BC"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Half-Normal (5.21)</w:t>
            </w:r>
          </w:p>
        </w:tc>
      </w:tr>
      <w:tr w:rsidR="009B7B45" w:rsidRPr="00ED63C6" w14:paraId="4A34C86B" w14:textId="77777777" w:rsidTr="009B7B45">
        <w:tc>
          <w:tcPr>
            <w:tcW w:w="2549" w:type="dxa"/>
          </w:tcPr>
          <w:p w14:paraId="64257440"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Fluoroscopy Time</w:t>
            </w:r>
          </w:p>
        </w:tc>
        <w:tc>
          <w:tcPr>
            <w:tcW w:w="2004" w:type="dxa"/>
          </w:tcPr>
          <w:p w14:paraId="0BE9958B"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Mean Difference</w:t>
            </w:r>
          </w:p>
        </w:tc>
        <w:tc>
          <w:tcPr>
            <w:tcW w:w="1956" w:type="dxa"/>
          </w:tcPr>
          <w:p w14:paraId="1B1AA441"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Vague</w:t>
            </w:r>
          </w:p>
        </w:tc>
        <w:tc>
          <w:tcPr>
            <w:tcW w:w="2085" w:type="dxa"/>
          </w:tcPr>
          <w:p w14:paraId="681C1246"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Normal (0 , 50</w:t>
            </w:r>
            <w:r w:rsidRPr="00ED63C6">
              <w:rPr>
                <w:rFonts w:ascii="Times New Roman" w:hAnsi="Times New Roman" w:cs="Times New Roman"/>
                <w:vertAlign w:val="superscript"/>
              </w:rPr>
              <w:t>2</w:t>
            </w:r>
            <w:r w:rsidRPr="00ED63C6">
              <w:rPr>
                <w:rFonts w:ascii="Times New Roman" w:hAnsi="Times New Roman" w:cs="Times New Roman"/>
              </w:rPr>
              <w:t>)</w:t>
            </w:r>
          </w:p>
        </w:tc>
        <w:tc>
          <w:tcPr>
            <w:tcW w:w="1537" w:type="dxa"/>
          </w:tcPr>
          <w:p w14:paraId="17F5FE45" w14:textId="77777777" w:rsidR="009B7B45" w:rsidRPr="00ED63C6" w:rsidRDefault="009B7B45" w:rsidP="009B7B45">
            <w:pPr>
              <w:jc w:val="center"/>
              <w:rPr>
                <w:rFonts w:ascii="Times New Roman" w:hAnsi="Times New Roman" w:cs="Times New Roman"/>
                <w:b/>
                <w:bCs/>
              </w:rPr>
            </w:pPr>
            <w:r w:rsidRPr="00ED63C6">
              <w:rPr>
                <w:rFonts w:ascii="Times New Roman" w:hAnsi="Times New Roman" w:cs="Times New Roman"/>
              </w:rPr>
              <w:t xml:space="preserve">- </w:t>
            </w:r>
          </w:p>
        </w:tc>
        <w:tc>
          <w:tcPr>
            <w:tcW w:w="1957" w:type="dxa"/>
          </w:tcPr>
          <w:p w14:paraId="532853B0"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Weakly-Informative</w:t>
            </w:r>
          </w:p>
        </w:tc>
        <w:tc>
          <w:tcPr>
            <w:tcW w:w="2086" w:type="dxa"/>
          </w:tcPr>
          <w:p w14:paraId="4D1F70BC"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Half-Normal (5.21)</w:t>
            </w:r>
          </w:p>
        </w:tc>
      </w:tr>
      <w:tr w:rsidR="009B7B45" w:rsidRPr="00ED63C6" w14:paraId="5A97BEFA" w14:textId="77777777" w:rsidTr="009B7B45">
        <w:tc>
          <w:tcPr>
            <w:tcW w:w="2549" w:type="dxa"/>
          </w:tcPr>
          <w:p w14:paraId="65F98ED4"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Peri-procedural complications</w:t>
            </w:r>
          </w:p>
        </w:tc>
        <w:tc>
          <w:tcPr>
            <w:tcW w:w="2004" w:type="dxa"/>
          </w:tcPr>
          <w:p w14:paraId="31E952AD"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Odd ratio</w:t>
            </w:r>
          </w:p>
        </w:tc>
        <w:tc>
          <w:tcPr>
            <w:tcW w:w="1956" w:type="dxa"/>
          </w:tcPr>
          <w:p w14:paraId="5F1593C2"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Weakly-Informative</w:t>
            </w:r>
          </w:p>
        </w:tc>
        <w:tc>
          <w:tcPr>
            <w:tcW w:w="2085" w:type="dxa"/>
          </w:tcPr>
          <w:p w14:paraId="59D25C4E"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Normal (0 , 0.82</w:t>
            </w:r>
            <w:r w:rsidRPr="00ED63C6">
              <w:rPr>
                <w:rFonts w:ascii="Times New Roman" w:hAnsi="Times New Roman" w:cs="Times New Roman"/>
                <w:vertAlign w:val="superscript"/>
              </w:rPr>
              <w:t>2</w:t>
            </w:r>
            <w:r w:rsidRPr="00ED63C6">
              <w:rPr>
                <w:rFonts w:ascii="Times New Roman" w:hAnsi="Times New Roman" w:cs="Times New Roman"/>
              </w:rPr>
              <w:t>)</w:t>
            </w:r>
          </w:p>
        </w:tc>
        <w:tc>
          <w:tcPr>
            <w:tcW w:w="1537" w:type="dxa"/>
          </w:tcPr>
          <w:p w14:paraId="762C0C93"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w:t>
            </w:r>
          </w:p>
        </w:tc>
        <w:tc>
          <w:tcPr>
            <w:tcW w:w="1957" w:type="dxa"/>
          </w:tcPr>
          <w:p w14:paraId="12EB675B"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Turner priors</w:t>
            </w:r>
          </w:p>
        </w:tc>
        <w:tc>
          <w:tcPr>
            <w:tcW w:w="2086" w:type="dxa"/>
          </w:tcPr>
          <w:p w14:paraId="6BE8BC96"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Log-normal (-0.845, 0.84),</w:t>
            </w:r>
          </w:p>
        </w:tc>
      </w:tr>
      <w:tr w:rsidR="009B7B45" w:rsidRPr="00ED63C6" w14:paraId="4BA67531" w14:textId="77777777" w:rsidTr="009B7B45">
        <w:tc>
          <w:tcPr>
            <w:tcW w:w="2549" w:type="dxa"/>
          </w:tcPr>
          <w:p w14:paraId="0A8659A9"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Lead Revisions/Displacement</w:t>
            </w:r>
          </w:p>
        </w:tc>
        <w:tc>
          <w:tcPr>
            <w:tcW w:w="2004" w:type="dxa"/>
          </w:tcPr>
          <w:p w14:paraId="5F2A5DE4"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Odd ratio</w:t>
            </w:r>
          </w:p>
        </w:tc>
        <w:tc>
          <w:tcPr>
            <w:tcW w:w="1956" w:type="dxa"/>
          </w:tcPr>
          <w:p w14:paraId="7760E830"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Weakly-Informative</w:t>
            </w:r>
          </w:p>
        </w:tc>
        <w:tc>
          <w:tcPr>
            <w:tcW w:w="2085" w:type="dxa"/>
          </w:tcPr>
          <w:p w14:paraId="5BB87D03"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Normal (0 , 0.82</w:t>
            </w:r>
            <w:r w:rsidRPr="00ED63C6">
              <w:rPr>
                <w:rFonts w:ascii="Times New Roman" w:hAnsi="Times New Roman" w:cs="Times New Roman"/>
                <w:vertAlign w:val="superscript"/>
              </w:rPr>
              <w:t>2</w:t>
            </w:r>
            <w:r w:rsidRPr="00ED63C6">
              <w:rPr>
                <w:rFonts w:ascii="Times New Roman" w:hAnsi="Times New Roman" w:cs="Times New Roman"/>
              </w:rPr>
              <w:t>)</w:t>
            </w:r>
          </w:p>
        </w:tc>
        <w:tc>
          <w:tcPr>
            <w:tcW w:w="1537" w:type="dxa"/>
          </w:tcPr>
          <w:p w14:paraId="4FA0B46E"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w:t>
            </w:r>
          </w:p>
        </w:tc>
        <w:tc>
          <w:tcPr>
            <w:tcW w:w="1957" w:type="dxa"/>
          </w:tcPr>
          <w:p w14:paraId="6336BFB8"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Turner priors</w:t>
            </w:r>
          </w:p>
        </w:tc>
        <w:tc>
          <w:tcPr>
            <w:tcW w:w="2086" w:type="dxa"/>
          </w:tcPr>
          <w:p w14:paraId="4665D4ED" w14:textId="77777777" w:rsidR="009B7B45" w:rsidRPr="00ED63C6" w:rsidRDefault="009B7B45" w:rsidP="009B7B45">
            <w:pPr>
              <w:jc w:val="center"/>
              <w:rPr>
                <w:rFonts w:ascii="Times New Roman" w:hAnsi="Times New Roman" w:cs="Times New Roman"/>
              </w:rPr>
            </w:pPr>
            <w:r w:rsidRPr="00ED63C6">
              <w:rPr>
                <w:rFonts w:ascii="Times New Roman" w:hAnsi="Times New Roman" w:cs="Times New Roman"/>
              </w:rPr>
              <w:t>Log normal (-0.845, 0.84),</w:t>
            </w:r>
          </w:p>
        </w:tc>
      </w:tr>
    </w:tbl>
    <w:p w14:paraId="4BEAC49F" w14:textId="77777777" w:rsidR="009B7B45" w:rsidRPr="00766988" w:rsidRDefault="009B7B45" w:rsidP="009B7B45">
      <w:pPr>
        <w:jc w:val="center"/>
        <w:rPr>
          <w:rFonts w:ascii="Times New Roman" w:hAnsi="Times New Roman" w:cs="Times New Roman"/>
          <w:sz w:val="24"/>
          <w:szCs w:val="24"/>
        </w:rPr>
      </w:pPr>
      <w:r w:rsidRPr="00766988">
        <w:rPr>
          <w:rFonts w:ascii="Times New Roman" w:hAnsi="Times New Roman" w:cs="Times New Roman"/>
          <w:noProof/>
          <w:sz w:val="24"/>
          <w:szCs w:val="24"/>
        </w:rPr>
        <mc:AlternateContent>
          <mc:Choice Requires="wps">
            <w:drawing>
              <wp:anchor distT="0" distB="0" distL="114300" distR="114300" simplePos="0" relativeHeight="251667968" behindDoc="0" locked="0" layoutInCell="1" allowOverlap="1" wp14:anchorId="7DB220F8" wp14:editId="35A7D3AA">
                <wp:simplePos x="0" y="0"/>
                <wp:positionH relativeFrom="column">
                  <wp:posOffset>-67945</wp:posOffset>
                </wp:positionH>
                <wp:positionV relativeFrom="paragraph">
                  <wp:posOffset>161290</wp:posOffset>
                </wp:positionV>
                <wp:extent cx="9287510" cy="19685"/>
                <wp:effectExtent l="0" t="6350" r="8890" b="12065"/>
                <wp:wrapNone/>
                <wp:docPr id="410249771" name="Straight Connector 410249771"/>
                <wp:cNvGraphicFramePr/>
                <a:graphic xmlns:a="http://schemas.openxmlformats.org/drawingml/2006/main">
                  <a:graphicData uri="http://schemas.microsoft.com/office/word/2010/wordprocessingShape">
                    <wps:wsp>
                      <wps:cNvCnPr/>
                      <wps:spPr>
                        <a:xfrm flipV="1">
                          <a:off x="846455" y="4170680"/>
                          <a:ext cx="9287510" cy="19685"/>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w14:anchorId="53EC7059" id="Straight Connector 410249771" o:spid="_x0000_s1026" style="position:absolute;flip:y;z-index:251667968;visibility:visible;mso-wrap-style:square;mso-wrap-distance-left:9pt;mso-wrap-distance-top:0;mso-wrap-distance-right:9pt;mso-wrap-distance-bottom:0;mso-position-horizontal:absolute;mso-position-horizontal-relative:text;mso-position-vertical:absolute;mso-position-vertical-relative:text" from="-5.35pt,12.7pt" to="725.9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" strokecolor="black [3213]" strokeweight="1pt">
                <v:stroke joinstyle="miter"/>
              </v:line>
            </w:pict>
          </mc:Fallback>
        </mc:AlternateContent>
      </w:r>
    </w:p>
    <w:p w14:paraId="0885F037" w14:textId="77777777" w:rsidR="009B7B45" w:rsidRPr="00766988" w:rsidRDefault="009B7B45" w:rsidP="009B7B45">
      <w:pPr>
        <w:rPr>
          <w:rFonts w:ascii="Times New Roman" w:hAnsi="Times New Roman" w:cs="Times New Roman"/>
          <w:sz w:val="24"/>
          <w:szCs w:val="24"/>
        </w:rPr>
      </w:pPr>
      <w:r w:rsidRPr="00766988">
        <w:rPr>
          <w:rFonts w:ascii="Times New Roman" w:hAnsi="Times New Roman" w:cs="Times New Roman"/>
          <w:b/>
          <w:bCs/>
          <w:sz w:val="24"/>
          <w:szCs w:val="24"/>
        </w:rPr>
        <w:br/>
      </w:r>
      <w:r w:rsidRPr="00766988">
        <w:rPr>
          <w:rFonts w:ascii="Times New Roman" w:hAnsi="Times New Roman" w:cs="Times New Roman"/>
          <w:i/>
          <w:iCs/>
          <w:sz w:val="24"/>
          <w:szCs w:val="24"/>
          <w:vertAlign w:val="superscript"/>
        </w:rPr>
        <w:t>1</w:t>
      </w:r>
      <w:r w:rsidRPr="00766988">
        <w:rPr>
          <w:rFonts w:ascii="Times New Roman" w:hAnsi="Times New Roman" w:cs="Times New Roman"/>
          <w:i/>
          <w:iCs/>
          <w:sz w:val="24"/>
          <w:szCs w:val="24"/>
        </w:rPr>
        <w:t xml:space="preserve"> </w:t>
      </w:r>
      <w:r w:rsidRPr="00766988">
        <w:rPr>
          <w:rFonts w:ascii="Times New Roman" w:hAnsi="Times New Roman" w:cs="Times New Roman"/>
          <w:sz w:val="24"/>
          <w:szCs w:val="24"/>
        </w:rPr>
        <w:t>Mu = Overall Effect Parameter</w:t>
      </w:r>
    </w:p>
    <w:p w14:paraId="155D2967" w14:textId="77777777" w:rsidR="009B7B45" w:rsidRPr="00766988" w:rsidRDefault="009B7B45" w:rsidP="009B7B45">
      <w:pPr>
        <w:rPr>
          <w:rFonts w:ascii="Times New Roman" w:hAnsi="Times New Roman" w:cs="Times New Roman"/>
          <w:sz w:val="24"/>
          <w:szCs w:val="24"/>
        </w:rPr>
      </w:pPr>
      <w:r w:rsidRPr="00766988">
        <w:rPr>
          <w:rFonts w:ascii="Times New Roman" w:hAnsi="Times New Roman" w:cs="Times New Roman"/>
          <w:i/>
          <w:iCs/>
          <w:sz w:val="24"/>
          <w:szCs w:val="24"/>
          <w:vertAlign w:val="superscript"/>
        </w:rPr>
        <w:t>2</w:t>
      </w:r>
      <w:r w:rsidRPr="00766988">
        <w:rPr>
          <w:rFonts w:ascii="Times New Roman" w:hAnsi="Times New Roman" w:cs="Times New Roman"/>
          <w:sz w:val="24"/>
          <w:szCs w:val="24"/>
        </w:rPr>
        <w:t xml:space="preserve"> Normal (mean, standard deviation)</w:t>
      </w:r>
    </w:p>
    <w:p w14:paraId="320A0978" w14:textId="77777777" w:rsidR="009B7B45" w:rsidRPr="00766988" w:rsidRDefault="009B7B45" w:rsidP="009B7B45">
      <w:pPr>
        <w:rPr>
          <w:rFonts w:ascii="Times New Roman" w:hAnsi="Times New Roman" w:cs="Times New Roman"/>
          <w:sz w:val="24"/>
          <w:szCs w:val="24"/>
        </w:rPr>
      </w:pPr>
      <w:r w:rsidRPr="00766988">
        <w:rPr>
          <w:rFonts w:ascii="Times New Roman" w:hAnsi="Times New Roman" w:cs="Times New Roman"/>
          <w:i/>
          <w:iCs/>
          <w:sz w:val="24"/>
          <w:szCs w:val="24"/>
          <w:vertAlign w:val="superscript"/>
        </w:rPr>
        <w:t xml:space="preserve">3 </w:t>
      </w:r>
      <w:r w:rsidRPr="00766988">
        <w:rPr>
          <w:rFonts w:ascii="Times New Roman" w:hAnsi="Times New Roman" w:cs="Times New Roman"/>
          <w:sz w:val="24"/>
          <w:szCs w:val="24"/>
        </w:rPr>
        <w:t>Tau = Between-Study Standard Deviation Parameter</w:t>
      </w:r>
    </w:p>
    <w:p w14:paraId="461A0B26" w14:textId="77777777" w:rsidR="009B7B45" w:rsidRPr="00766988" w:rsidRDefault="009B7B45" w:rsidP="009B7B45">
      <w:pPr>
        <w:rPr>
          <w:rFonts w:ascii="Times New Roman" w:hAnsi="Times New Roman" w:cs="Times New Roman"/>
          <w:sz w:val="24"/>
          <w:szCs w:val="24"/>
        </w:rPr>
      </w:pPr>
      <w:r w:rsidRPr="00766988">
        <w:rPr>
          <w:rFonts w:ascii="Times New Roman" w:hAnsi="Times New Roman" w:cs="Times New Roman"/>
          <w:i/>
          <w:iCs/>
          <w:sz w:val="24"/>
          <w:szCs w:val="24"/>
          <w:vertAlign w:val="superscript"/>
        </w:rPr>
        <w:t>4</w:t>
      </w:r>
      <w:r w:rsidRPr="00766988">
        <w:rPr>
          <w:rFonts w:ascii="Times New Roman" w:hAnsi="Times New Roman" w:cs="Times New Roman"/>
          <w:sz w:val="24"/>
          <w:szCs w:val="24"/>
        </w:rPr>
        <w:t xml:space="preserve"> Log-Normal (log-mean, </w:t>
      </w:r>
      <w:proofErr w:type="spellStart"/>
      <w:r w:rsidRPr="00766988">
        <w:rPr>
          <w:rFonts w:ascii="Times New Roman" w:hAnsi="Times New Roman" w:cs="Times New Roman"/>
          <w:sz w:val="24"/>
          <w:szCs w:val="24"/>
        </w:rPr>
        <w:t>sd</w:t>
      </w:r>
      <w:proofErr w:type="spellEnd"/>
      <w:r w:rsidRPr="00766988">
        <w:rPr>
          <w:rFonts w:ascii="Times New Roman" w:hAnsi="Times New Roman" w:cs="Times New Roman"/>
          <w:sz w:val="24"/>
          <w:szCs w:val="24"/>
        </w:rPr>
        <w:t>); Half-Normal (scale)</w:t>
      </w:r>
    </w:p>
    <w:p w14:paraId="702A8060" w14:textId="77777777" w:rsidR="00356CD4" w:rsidRPr="00766988" w:rsidRDefault="00356CD4">
      <w:pPr>
        <w:jc w:val="center"/>
        <w:rPr>
          <w:rFonts w:ascii="Times New Roman" w:hAnsi="Times New Roman" w:cs="Times New Roman"/>
          <w:b/>
          <w:bCs/>
          <w:sz w:val="24"/>
          <w:szCs w:val="24"/>
        </w:rPr>
      </w:pPr>
    </w:p>
    <w:p w14:paraId="298BDF55" w14:textId="77777777" w:rsidR="009B7B45" w:rsidRPr="00766988" w:rsidRDefault="009B7B45">
      <w:pPr>
        <w:rPr>
          <w:rFonts w:ascii="Times New Roman" w:hAnsi="Times New Roman" w:cs="Times New Roman"/>
          <w:b/>
          <w:bCs/>
          <w:sz w:val="24"/>
          <w:szCs w:val="24"/>
        </w:rPr>
      </w:pPr>
      <w:r w:rsidRPr="00766988">
        <w:rPr>
          <w:rFonts w:ascii="Times New Roman" w:hAnsi="Times New Roman" w:cs="Times New Roman"/>
          <w:b/>
          <w:bCs/>
          <w:sz w:val="24"/>
          <w:szCs w:val="24"/>
        </w:rPr>
        <w:br w:type="page"/>
      </w:r>
    </w:p>
    <w:p w14:paraId="76038E7A" w14:textId="77777777" w:rsidR="000359B8" w:rsidRPr="00766988" w:rsidRDefault="000359B8" w:rsidP="000359B8">
      <w:pPr>
        <w:jc w:val="center"/>
        <w:rPr>
          <w:rFonts w:ascii="Times New Roman" w:hAnsi="Times New Roman" w:cs="Times New Roman"/>
          <w:b/>
          <w:bCs/>
          <w:sz w:val="24"/>
          <w:szCs w:val="24"/>
        </w:rPr>
      </w:pPr>
      <w:proofErr w:type="spellStart"/>
      <w:r w:rsidRPr="00766988">
        <w:rPr>
          <w:rFonts w:ascii="Times New Roman" w:hAnsi="Times New Roman" w:cs="Times New Roman"/>
          <w:b/>
          <w:bCs/>
          <w:sz w:val="24"/>
          <w:szCs w:val="24"/>
        </w:rPr>
        <w:lastRenderedPageBreak/>
        <w:t>eMethods</w:t>
      </w:r>
      <w:proofErr w:type="spellEnd"/>
      <w:r w:rsidR="009B7B45" w:rsidRPr="00766988">
        <w:rPr>
          <w:rFonts w:ascii="Times New Roman" w:hAnsi="Times New Roman" w:cs="Times New Roman"/>
          <w:b/>
          <w:bCs/>
          <w:sz w:val="24"/>
          <w:szCs w:val="24"/>
        </w:rPr>
        <w:t xml:space="preserve"> 3</w:t>
      </w:r>
      <w:r w:rsidRPr="00766988">
        <w:rPr>
          <w:rFonts w:ascii="Times New Roman" w:hAnsi="Times New Roman" w:cs="Times New Roman"/>
          <w:b/>
          <w:bCs/>
          <w:sz w:val="24"/>
          <w:szCs w:val="24"/>
        </w:rPr>
        <w:t>. Calculation of Absolute Risk Differences</w:t>
      </w:r>
    </w:p>
    <w:p w14:paraId="017DCCEB" w14:textId="77777777" w:rsidR="000359B8" w:rsidRPr="00766988" w:rsidRDefault="000359B8" w:rsidP="000359B8">
      <w:pPr>
        <w:jc w:val="center"/>
        <w:rPr>
          <w:rFonts w:ascii="Times New Roman" w:hAnsi="Times New Roman" w:cs="Times New Roman"/>
          <w:sz w:val="24"/>
          <w:szCs w:val="24"/>
        </w:rPr>
      </w:pPr>
      <w:r w:rsidRPr="00766988">
        <w:rPr>
          <w:rFonts w:ascii="Times New Roman" w:hAnsi="Times New Roman" w:cs="Times New Roman"/>
          <w:sz w:val="24"/>
          <w:szCs w:val="24"/>
        </w:rPr>
        <w:t>Although the primary treatment effect was estimated as an odds ratio (OR), absolute treatment effects are generally more informative for clinical decision-making. Therefore, posterior estimates of the pooled OR were translated into absolute risk differences (RDs) using the relationship between odds ratios and event probabilities.</w:t>
      </w:r>
    </w:p>
    <w:p w14:paraId="522B0ABE" w14:textId="77777777" w:rsidR="000359B8" w:rsidRPr="00766988" w:rsidRDefault="000359B8" w:rsidP="000359B8">
      <w:pPr>
        <w:jc w:val="center"/>
        <w:rPr>
          <w:rFonts w:ascii="Times New Roman" w:hAnsi="Times New Roman" w:cs="Times New Roman"/>
          <w:sz w:val="24"/>
          <w:szCs w:val="24"/>
        </w:rPr>
      </w:pPr>
      <w:r w:rsidRPr="00766988">
        <w:rPr>
          <w:rFonts w:ascii="Times New Roman" w:hAnsi="Times New Roman" w:cs="Times New Roman"/>
          <w:sz w:val="24"/>
          <w:szCs w:val="24"/>
        </w:rPr>
        <w:t>For an assumed baseline event risk in the control (</w:t>
      </w:r>
      <w:proofErr w:type="spellStart"/>
      <w:r w:rsidRPr="00766988">
        <w:rPr>
          <w:rFonts w:ascii="Times New Roman" w:hAnsi="Times New Roman" w:cs="Times New Roman"/>
          <w:sz w:val="24"/>
          <w:szCs w:val="24"/>
        </w:rPr>
        <w:t>BiVP</w:t>
      </w:r>
      <w:proofErr w:type="spellEnd"/>
      <w:r w:rsidRPr="00766988">
        <w:rPr>
          <w:rFonts w:ascii="Times New Roman" w:hAnsi="Times New Roman" w:cs="Times New Roman"/>
          <w:sz w:val="24"/>
          <w:szCs w:val="24"/>
        </w:rPr>
        <w:t xml:space="preserve">) group, </w:t>
      </w:r>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oMath>
      <w:r w:rsidRPr="00766988">
        <w:rPr>
          <w:rFonts w:ascii="Times New Roman" w:hAnsi="Times New Roman" w:cs="Times New Roman"/>
          <w:sz w:val="24"/>
          <w:szCs w:val="24"/>
        </w:rPr>
        <w:t xml:space="preserve">, the corresponding event risk in the treatment (CSP) group, </w:t>
      </w:r>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oMath>
      <w:r w:rsidRPr="00766988">
        <w:rPr>
          <w:rFonts w:ascii="Times New Roman" w:hAnsi="Times New Roman" w:cs="Times New Roman"/>
          <w:sz w:val="24"/>
          <w:szCs w:val="24"/>
        </w:rPr>
        <w:t>, was calculated as</w:t>
      </w:r>
    </w:p>
    <w:p w14:paraId="5847FDC7" w14:textId="77777777" w:rsidR="000359B8" w:rsidRPr="00766988" w:rsidRDefault="00000000" w:rsidP="000359B8">
      <w:pPr>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OR×</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num>
            <m:den>
              <m:r>
                <w:rPr>
                  <w:rFonts w:ascii="Cambria Math" w:hAnsi="Cambria Math" w:cs="Times New Roman"/>
                  <w:sz w:val="24"/>
                  <w:szCs w:val="24"/>
                </w:rPr>
                <m:t>1-</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r>
                <w:rPr>
                  <w:rFonts w:ascii="Cambria Math" w:hAnsi="Cambria Math" w:cs="Times New Roman"/>
                  <w:sz w:val="24"/>
                  <w:szCs w:val="24"/>
                </w:rPr>
                <m:t>+OR×</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den>
          </m:f>
          <m:r>
            <w:rPr>
              <w:rFonts w:ascii="Cambria Math" w:hAnsi="Cambria Math" w:cs="Times New Roman"/>
              <w:sz w:val="24"/>
              <w:szCs w:val="24"/>
            </w:rPr>
            <m:t>,</m:t>
          </m:r>
          <m:r>
            <m:rPr>
              <m:sty m:val="p"/>
            </m:rPr>
            <w:rPr>
              <w:rFonts w:ascii="Cambria Math" w:hAnsi="Cambria Math" w:cs="Times New Roman"/>
              <w:sz w:val="24"/>
              <w:szCs w:val="24"/>
            </w:rPr>
            <w:br/>
          </m:r>
        </m:oMath>
      </m:oMathPara>
    </w:p>
    <w:p w14:paraId="5CDFB008" w14:textId="77777777" w:rsidR="000359B8" w:rsidRPr="00766988" w:rsidRDefault="000359B8" w:rsidP="000359B8">
      <w:pPr>
        <w:jc w:val="center"/>
        <w:rPr>
          <w:rFonts w:ascii="Times New Roman" w:hAnsi="Times New Roman" w:cs="Times New Roman"/>
          <w:sz w:val="24"/>
          <w:szCs w:val="24"/>
        </w:rPr>
      </w:pPr>
      <w:r w:rsidRPr="00766988">
        <w:rPr>
          <w:rFonts w:ascii="Times New Roman" w:hAnsi="Times New Roman" w:cs="Times New Roman"/>
          <w:sz w:val="24"/>
          <w:szCs w:val="24"/>
        </w:rPr>
        <w:t xml:space="preserve">where </w:t>
      </w:r>
      <m:oMath>
        <m:r>
          <w:rPr>
            <w:rFonts w:ascii="Cambria Math" w:hAnsi="Cambria Math" w:cs="Times New Roman"/>
            <w:sz w:val="24"/>
            <w:szCs w:val="24"/>
          </w:rPr>
          <m:t>OR</m:t>
        </m:r>
      </m:oMath>
      <w:r w:rsidRPr="00766988">
        <w:rPr>
          <w:rFonts w:ascii="Times New Roman" w:hAnsi="Times New Roman" w:cs="Times New Roman"/>
          <w:sz w:val="24"/>
          <w:szCs w:val="24"/>
        </w:rPr>
        <w:t xml:space="preserve">denotes the posterior odds ratio, </w:t>
      </w:r>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oMath>
      <w:r w:rsidRPr="00766988">
        <w:rPr>
          <w:rFonts w:ascii="Times New Roman" w:hAnsi="Times New Roman" w:cs="Times New Roman"/>
          <w:sz w:val="24"/>
          <w:szCs w:val="24"/>
        </w:rPr>
        <w:t xml:space="preserve">is the assumed control-group risk, and </w:t>
      </w:r>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oMath>
      <w:r w:rsidRPr="00766988">
        <w:rPr>
          <w:rFonts w:ascii="Times New Roman" w:hAnsi="Times New Roman" w:cs="Times New Roman"/>
          <w:sz w:val="24"/>
          <w:szCs w:val="24"/>
        </w:rPr>
        <w:t>is the estimated treatment-group risk.</w:t>
      </w:r>
    </w:p>
    <w:p w14:paraId="0C70FC99" w14:textId="77777777" w:rsidR="000359B8" w:rsidRPr="00766988" w:rsidRDefault="000359B8" w:rsidP="000359B8">
      <w:pPr>
        <w:jc w:val="center"/>
        <w:rPr>
          <w:rFonts w:ascii="Times New Roman" w:hAnsi="Times New Roman" w:cs="Times New Roman"/>
          <w:sz w:val="24"/>
          <w:szCs w:val="24"/>
        </w:rPr>
      </w:pPr>
      <w:r w:rsidRPr="00766988">
        <w:rPr>
          <w:rFonts w:ascii="Times New Roman" w:hAnsi="Times New Roman" w:cs="Times New Roman"/>
          <w:sz w:val="24"/>
          <w:szCs w:val="24"/>
        </w:rPr>
        <w:t>The absolute treatment effect was then expressed as the risk difference,</w:t>
      </w:r>
    </w:p>
    <w:p w14:paraId="65973D51" w14:textId="77777777" w:rsidR="000359B8" w:rsidRPr="00766988" w:rsidRDefault="000359B8" w:rsidP="000359B8">
      <w:pPr>
        <w:jc w:val="center"/>
        <w:rPr>
          <w:rFonts w:ascii="Times New Roman" w:hAnsi="Times New Roman" w:cs="Times New Roman"/>
          <w:sz w:val="24"/>
          <w:szCs w:val="24"/>
        </w:rPr>
      </w:pPr>
      <m:oMathPara>
        <m:oMath>
          <m:r>
            <w:rPr>
              <w:rFonts w:ascii="Cambria Math" w:hAnsi="Cambria Math" w:cs="Times New Roman"/>
              <w:sz w:val="24"/>
              <w:szCs w:val="24"/>
            </w:rPr>
            <m:t>RD=</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r>
            <m:rPr>
              <m:sty m:val="p"/>
            </m:rPr>
            <w:rPr>
              <w:rFonts w:ascii="Cambria Math" w:hAnsi="Cambria Math" w:cs="Times New Roman"/>
              <w:sz w:val="24"/>
              <w:szCs w:val="24"/>
            </w:rPr>
            <m:t>.</m:t>
          </m:r>
          <m:r>
            <m:rPr>
              <m:sty m:val="p"/>
            </m:rPr>
            <w:rPr>
              <w:rFonts w:ascii="Cambria Math" w:hAnsi="Cambria Math" w:cs="Times New Roman"/>
              <w:sz w:val="24"/>
              <w:szCs w:val="24"/>
            </w:rPr>
            <w:br/>
          </m:r>
        </m:oMath>
      </m:oMathPara>
    </w:p>
    <w:p w14:paraId="76182E0E" w14:textId="77777777" w:rsidR="000359B8" w:rsidRPr="00766988" w:rsidRDefault="000359B8" w:rsidP="000359B8">
      <w:pPr>
        <w:jc w:val="center"/>
        <w:rPr>
          <w:rFonts w:ascii="Times New Roman" w:hAnsi="Times New Roman" w:cs="Times New Roman"/>
          <w:sz w:val="24"/>
          <w:szCs w:val="24"/>
        </w:rPr>
      </w:pPr>
      <w:r w:rsidRPr="00766988">
        <w:rPr>
          <w:rFonts w:ascii="Times New Roman" w:hAnsi="Times New Roman" w:cs="Times New Roman"/>
          <w:sz w:val="24"/>
          <w:szCs w:val="24"/>
        </w:rPr>
        <w:t>Positive values indicate an absolute reduction in event risk with conduction system pacing (CSP), whereas negative values indicate an increased risk compared with biventricular pacing (</w:t>
      </w:r>
      <w:proofErr w:type="spellStart"/>
      <w:r w:rsidRPr="00766988">
        <w:rPr>
          <w:rFonts w:ascii="Times New Roman" w:hAnsi="Times New Roman" w:cs="Times New Roman"/>
          <w:sz w:val="24"/>
          <w:szCs w:val="24"/>
        </w:rPr>
        <w:t>BiVP</w:t>
      </w:r>
      <w:proofErr w:type="spellEnd"/>
      <w:r w:rsidRPr="00766988">
        <w:rPr>
          <w:rFonts w:ascii="Times New Roman" w:hAnsi="Times New Roman" w:cs="Times New Roman"/>
          <w:sz w:val="24"/>
          <w:szCs w:val="24"/>
        </w:rPr>
        <w:t>).</w:t>
      </w:r>
    </w:p>
    <w:p w14:paraId="18ABC2EE" w14:textId="77777777" w:rsidR="000359B8" w:rsidRPr="00766988" w:rsidRDefault="000359B8" w:rsidP="000359B8">
      <w:pPr>
        <w:jc w:val="center"/>
        <w:rPr>
          <w:rFonts w:ascii="Times New Roman" w:hAnsi="Times New Roman" w:cs="Times New Roman"/>
          <w:sz w:val="24"/>
          <w:szCs w:val="24"/>
        </w:rPr>
      </w:pPr>
      <w:r w:rsidRPr="00766988">
        <w:rPr>
          <w:rFonts w:ascii="Times New Roman" w:hAnsi="Times New Roman" w:cs="Times New Roman"/>
          <w:sz w:val="24"/>
          <w:szCs w:val="24"/>
        </w:rPr>
        <w:t xml:space="preserve">Because the magnitude of the RD depends on the underlying baseline risk, calculations were performed over a clinically plausible range of control-group event risks. For each value of </w:t>
      </w:r>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oMath>
      <w:r w:rsidRPr="00766988">
        <w:rPr>
          <w:rFonts w:ascii="Times New Roman" w:hAnsi="Times New Roman" w:cs="Times New Roman"/>
          <w:sz w:val="24"/>
          <w:szCs w:val="24"/>
        </w:rPr>
        <w:t>, every posterior sample of the pooled odds ratio was transformed into the corresponding treatment risk using the equation above. This generated a posterior distribution of the absolute risk difference for each baseline risk, from which posterior medians, 95% credible intervals, and posterior probabilities of clinically meaningful benefit were calculated.</w:t>
      </w:r>
    </w:p>
    <w:p w14:paraId="1061D10C" w14:textId="77777777" w:rsidR="000359B8" w:rsidRPr="00766988" w:rsidRDefault="000359B8" w:rsidP="000359B8">
      <w:pPr>
        <w:jc w:val="center"/>
        <w:rPr>
          <w:rFonts w:ascii="Times New Roman" w:hAnsi="Times New Roman" w:cs="Times New Roman"/>
          <w:sz w:val="24"/>
          <w:szCs w:val="24"/>
        </w:rPr>
      </w:pPr>
      <w:r w:rsidRPr="00766988">
        <w:rPr>
          <w:rFonts w:ascii="Times New Roman" w:hAnsi="Times New Roman" w:cs="Times New Roman"/>
          <w:sz w:val="24"/>
          <w:szCs w:val="24"/>
        </w:rPr>
        <w:t>For the primary analyses, the baseline risks used for all-cause mortality and heart failure hospitalization were based on the observed event rates in the control groups of the included randomized controlled trials. Posterior probabilities of benefit were subsequently calculated directly from the posterior RD distributions.</w:t>
      </w:r>
    </w:p>
    <w:p w14:paraId="139D6FC3" w14:textId="77777777" w:rsidR="000359B8" w:rsidRPr="00766988" w:rsidRDefault="00000000" w:rsidP="000359B8">
      <w:pPr>
        <w:jc w:val="center"/>
        <w:rPr>
          <w:rFonts w:ascii="Times New Roman" w:hAnsi="Times New Roman" w:cs="Times New Roman"/>
          <w:sz w:val="24"/>
          <w:szCs w:val="24"/>
        </w:rPr>
      </w:pPr>
      <w:r>
        <w:rPr>
          <w:rFonts w:ascii="Times New Roman" w:hAnsi="Times New Roman" w:cs="Times New Roman"/>
          <w:sz w:val="24"/>
          <w:szCs w:val="24"/>
        </w:rPr>
        <w:pict w14:anchorId="7587AB3B">
          <v:rect id="_x0000_i1025" style="width:0;height:1.5pt" o:hralign="center" o:hrstd="t" o:hr="t" fillcolor="#a0a0a0" stroked="f"/>
        </w:pict>
      </w:r>
    </w:p>
    <w:p w14:paraId="19D53A5F" w14:textId="77777777" w:rsidR="000359B8" w:rsidRPr="00766988" w:rsidRDefault="000359B8" w:rsidP="000359B8">
      <w:pPr>
        <w:jc w:val="center"/>
        <w:rPr>
          <w:rFonts w:ascii="Times New Roman" w:hAnsi="Times New Roman" w:cs="Times New Roman"/>
          <w:b/>
          <w:bCs/>
          <w:sz w:val="24"/>
          <w:szCs w:val="24"/>
        </w:rPr>
      </w:pPr>
      <w:r w:rsidRPr="00766988">
        <w:rPr>
          <w:rFonts w:ascii="Times New Roman" w:hAnsi="Times New Roman" w:cs="Times New Roman"/>
          <w:b/>
          <w:bCs/>
          <w:sz w:val="24"/>
          <w:szCs w:val="24"/>
        </w:rPr>
        <w:t>Equations</w:t>
      </w:r>
    </w:p>
    <w:p w14:paraId="242D20A3" w14:textId="77777777" w:rsidR="000359B8" w:rsidRPr="00766988" w:rsidRDefault="000359B8" w:rsidP="000359B8">
      <w:pPr>
        <w:jc w:val="center"/>
        <w:rPr>
          <w:rFonts w:ascii="Times New Roman" w:hAnsi="Times New Roman" w:cs="Times New Roman"/>
          <w:sz w:val="24"/>
          <w:szCs w:val="24"/>
        </w:rPr>
      </w:pPr>
      <w:r w:rsidRPr="00766988">
        <w:rPr>
          <w:rFonts w:ascii="Times New Roman" w:hAnsi="Times New Roman" w:cs="Times New Roman"/>
          <w:sz w:val="24"/>
          <w:szCs w:val="24"/>
        </w:rPr>
        <w:t>Treatment risk:</w:t>
      </w:r>
    </w:p>
    <w:p w14:paraId="7249C3AF" w14:textId="77777777" w:rsidR="000359B8" w:rsidRPr="00766988" w:rsidRDefault="00000000" w:rsidP="000359B8">
      <w:pPr>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OR×</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num>
            <m:den>
              <m:r>
                <w:rPr>
                  <w:rFonts w:ascii="Cambria Math" w:hAnsi="Cambria Math" w:cs="Times New Roman"/>
                  <w:sz w:val="24"/>
                  <w:szCs w:val="24"/>
                </w:rPr>
                <m:t>1-</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r>
                <w:rPr>
                  <w:rFonts w:ascii="Cambria Math" w:hAnsi="Cambria Math" w:cs="Times New Roman"/>
                  <w:sz w:val="24"/>
                  <w:szCs w:val="24"/>
                </w:rPr>
                <m:t>+OR×</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den>
          </m:f>
          <m:r>
            <m:rPr>
              <m:sty m:val="p"/>
            </m:rPr>
            <w:rPr>
              <w:rFonts w:ascii="Cambria Math" w:hAnsi="Cambria Math" w:cs="Times New Roman"/>
              <w:sz w:val="24"/>
              <w:szCs w:val="24"/>
            </w:rPr>
            <w:br/>
          </m:r>
        </m:oMath>
      </m:oMathPara>
    </w:p>
    <w:p w14:paraId="12E512CD" w14:textId="77777777" w:rsidR="000359B8" w:rsidRPr="00766988" w:rsidRDefault="000359B8" w:rsidP="000359B8">
      <w:pPr>
        <w:jc w:val="center"/>
        <w:rPr>
          <w:rFonts w:ascii="Times New Roman" w:hAnsi="Times New Roman" w:cs="Times New Roman"/>
          <w:sz w:val="24"/>
          <w:szCs w:val="24"/>
        </w:rPr>
      </w:pPr>
      <w:r w:rsidRPr="00766988">
        <w:rPr>
          <w:rFonts w:ascii="Times New Roman" w:hAnsi="Times New Roman" w:cs="Times New Roman"/>
          <w:sz w:val="24"/>
          <w:szCs w:val="24"/>
        </w:rPr>
        <w:t>Risk difference:</w:t>
      </w:r>
    </w:p>
    <w:p w14:paraId="790F109F" w14:textId="77777777" w:rsidR="000359B8" w:rsidRPr="00766988" w:rsidRDefault="000359B8" w:rsidP="000359B8">
      <w:pPr>
        <w:jc w:val="center"/>
        <w:rPr>
          <w:rFonts w:ascii="Times New Roman" w:hAnsi="Times New Roman" w:cs="Times New Roman"/>
          <w:sz w:val="24"/>
          <w:szCs w:val="24"/>
        </w:rPr>
      </w:pPr>
      <m:oMathPara>
        <m:oMath>
          <m:r>
            <w:rPr>
              <w:rFonts w:ascii="Cambria Math" w:hAnsi="Cambria Math" w:cs="Times New Roman"/>
              <w:sz w:val="24"/>
              <w:szCs w:val="24"/>
            </w:rPr>
            <w:lastRenderedPageBreak/>
            <m:t>RD=</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T</m:t>
              </m:r>
            </m:sub>
          </m:sSub>
          <m:r>
            <m:rPr>
              <m:sty m:val="p"/>
            </m:rPr>
            <w:rPr>
              <w:rFonts w:ascii="Cambria Math" w:hAnsi="Cambria Math" w:cs="Times New Roman"/>
              <w:sz w:val="24"/>
              <w:szCs w:val="24"/>
            </w:rPr>
            <w:br/>
          </m:r>
        </m:oMath>
      </m:oMathPara>
    </w:p>
    <w:p w14:paraId="51FD8EE9" w14:textId="77777777" w:rsidR="00962CB9" w:rsidRPr="00766988" w:rsidRDefault="00000000" w:rsidP="000359B8">
      <w:pPr>
        <w:jc w:val="center"/>
        <w:rPr>
          <w:rFonts w:ascii="Times New Roman" w:hAnsi="Times New Roman" w:cs="Times New Roman"/>
          <w:sz w:val="24"/>
          <w:szCs w:val="24"/>
        </w:rPr>
      </w:pPr>
      <w:r>
        <w:rPr>
          <w:rFonts w:ascii="Times New Roman" w:hAnsi="Times New Roman" w:cs="Times New Roman"/>
          <w:sz w:val="24"/>
          <w:szCs w:val="24"/>
        </w:rPr>
        <w:pict w14:anchorId="70C0DFA1">
          <v:rect id="_x0000_i1026" style="width:0;height:1.5pt" o:hralign="center" o:hrstd="t" o:hr="t" fillcolor="#a0a0a0" stroked="f"/>
        </w:pict>
      </w:r>
    </w:p>
    <w:p w14:paraId="076050E6" w14:textId="77777777" w:rsidR="00962CB9" w:rsidRPr="00766988" w:rsidRDefault="00962CB9" w:rsidP="000359B8">
      <w:pPr>
        <w:rPr>
          <w:rFonts w:ascii="Times New Roman" w:hAnsi="Times New Roman" w:cs="Times New Roman"/>
          <w:b/>
          <w:bCs/>
          <w:sz w:val="24"/>
          <w:szCs w:val="24"/>
        </w:rPr>
      </w:pPr>
    </w:p>
    <w:p w14:paraId="04D54C4D" w14:textId="529A75EF" w:rsidR="001D5298" w:rsidRPr="00766988" w:rsidRDefault="000359B8">
      <w:pPr>
        <w:rPr>
          <w:rFonts w:ascii="Times New Roman" w:hAnsi="Times New Roman" w:cs="Times New Roman"/>
          <w:b/>
          <w:bCs/>
          <w:sz w:val="24"/>
          <w:szCs w:val="24"/>
        </w:rPr>
      </w:pPr>
      <w:r w:rsidRPr="00766988">
        <w:rPr>
          <w:rFonts w:ascii="Times New Roman" w:hAnsi="Times New Roman" w:cs="Times New Roman"/>
          <w:b/>
          <w:bCs/>
          <w:sz w:val="24"/>
          <w:szCs w:val="24"/>
        </w:rPr>
        <w:br w:type="page"/>
      </w:r>
      <w:proofErr w:type="spellStart"/>
      <w:r w:rsidR="006815B5" w:rsidRPr="00766988">
        <w:rPr>
          <w:rFonts w:ascii="Times New Roman" w:hAnsi="Times New Roman" w:cs="Times New Roman"/>
          <w:b/>
          <w:bCs/>
          <w:sz w:val="24"/>
          <w:szCs w:val="24"/>
        </w:rPr>
        <w:lastRenderedPageBreak/>
        <w:t>eTable</w:t>
      </w:r>
      <w:proofErr w:type="spellEnd"/>
      <w:r w:rsidR="006815B5" w:rsidRPr="00766988">
        <w:rPr>
          <w:rFonts w:ascii="Times New Roman" w:hAnsi="Times New Roman" w:cs="Times New Roman"/>
          <w:b/>
          <w:bCs/>
          <w:sz w:val="24"/>
          <w:szCs w:val="24"/>
        </w:rPr>
        <w:t xml:space="preserve"> </w:t>
      </w:r>
      <w:r w:rsidR="00774216">
        <w:rPr>
          <w:rFonts w:ascii="Times New Roman" w:hAnsi="Times New Roman" w:cs="Times New Roman"/>
          <w:b/>
          <w:bCs/>
          <w:sz w:val="24"/>
          <w:szCs w:val="24"/>
        </w:rPr>
        <w:t>3</w:t>
      </w:r>
      <w:r w:rsidR="00A80CFA">
        <w:rPr>
          <w:rFonts w:ascii="Times New Roman" w:hAnsi="Times New Roman" w:cs="Times New Roman"/>
          <w:b/>
          <w:bCs/>
          <w:sz w:val="24"/>
          <w:szCs w:val="24"/>
        </w:rPr>
        <w:t xml:space="preserve"> </w:t>
      </w:r>
      <w:r w:rsidR="00A80CFA" w:rsidRPr="00A80CFA">
        <w:rPr>
          <w:rFonts w:ascii="Times New Roman" w:hAnsi="Times New Roman" w:cs="Times New Roman"/>
          <w:b/>
          <w:bCs/>
          <w:sz w:val="24"/>
          <w:szCs w:val="24"/>
        </w:rPr>
        <w:t xml:space="preserve">Characteristics of the </w:t>
      </w:r>
      <w:r w:rsidR="004A3AB9">
        <w:rPr>
          <w:rFonts w:ascii="Times New Roman" w:hAnsi="Times New Roman" w:cs="Times New Roman"/>
          <w:b/>
          <w:bCs/>
          <w:sz w:val="24"/>
          <w:szCs w:val="24"/>
        </w:rPr>
        <w:t>included studies</w:t>
      </w:r>
    </w:p>
    <w:p w14:paraId="06EA874B" w14:textId="77777777" w:rsidR="001D5298" w:rsidRPr="00766988" w:rsidRDefault="001D5298">
      <w:pPr>
        <w:rPr>
          <w:rFonts w:ascii="Times New Roman" w:hAnsi="Times New Roman" w:cs="Times New Roman"/>
          <w:b/>
          <w:bCs/>
          <w:sz w:val="24"/>
          <w:szCs w:val="24"/>
        </w:rPr>
      </w:pPr>
    </w:p>
    <w:tbl>
      <w:tblPr>
        <w:tblStyle w:val="TableGrid"/>
        <w:tblW w:w="1115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50"/>
        <w:gridCol w:w="616"/>
        <w:gridCol w:w="1150"/>
        <w:gridCol w:w="1605"/>
        <w:gridCol w:w="2392"/>
        <w:gridCol w:w="1126"/>
        <w:gridCol w:w="1331"/>
        <w:gridCol w:w="1685"/>
      </w:tblGrid>
      <w:tr w:rsidR="001D5298" w:rsidRPr="00766988" w14:paraId="36C92872" w14:textId="77777777" w:rsidTr="001D5298">
        <w:trPr>
          <w:trHeight w:val="800"/>
        </w:trPr>
        <w:tc>
          <w:tcPr>
            <w:tcW w:w="1249" w:type="dxa"/>
            <w:vAlign w:val="center"/>
          </w:tcPr>
          <w:p w14:paraId="6E550C34" w14:textId="77777777" w:rsidR="001D5298" w:rsidRPr="00766988" w:rsidRDefault="001D5298" w:rsidP="00D23301">
            <w:pPr>
              <w:spacing w:line="192" w:lineRule="auto"/>
              <w:jc w:val="center"/>
              <w:rPr>
                <w:rFonts w:ascii="Times New Roman" w:hAnsi="Times New Roman" w:cs="Times New Roman"/>
                <w:b/>
                <w:bCs/>
              </w:rPr>
            </w:pPr>
            <w:r w:rsidRPr="00766988">
              <w:rPr>
                <w:rFonts w:ascii="Times New Roman" w:hAnsi="Times New Roman" w:cs="Times New Roman"/>
                <w:b/>
                <w:bCs/>
              </w:rPr>
              <w:t>Study ID</w:t>
            </w:r>
          </w:p>
        </w:tc>
        <w:tc>
          <w:tcPr>
            <w:tcW w:w="616" w:type="dxa"/>
            <w:vAlign w:val="center"/>
          </w:tcPr>
          <w:p w14:paraId="4FC21D6D" w14:textId="77777777" w:rsidR="001D5298" w:rsidRPr="00766988" w:rsidRDefault="001D5298" w:rsidP="00D23301">
            <w:pPr>
              <w:spacing w:line="192" w:lineRule="auto"/>
              <w:jc w:val="center"/>
              <w:rPr>
                <w:rFonts w:ascii="Times New Roman" w:hAnsi="Times New Roman" w:cs="Times New Roman"/>
                <w:b/>
                <w:bCs/>
              </w:rPr>
            </w:pPr>
            <w:r w:rsidRPr="00766988">
              <w:rPr>
                <w:rFonts w:ascii="Times New Roman" w:hAnsi="Times New Roman" w:cs="Times New Roman"/>
                <w:b/>
                <w:bCs/>
              </w:rPr>
              <w:t>year</w:t>
            </w:r>
          </w:p>
        </w:tc>
        <w:tc>
          <w:tcPr>
            <w:tcW w:w="1150" w:type="dxa"/>
            <w:vAlign w:val="center"/>
          </w:tcPr>
          <w:p w14:paraId="64EFC639" w14:textId="77777777" w:rsidR="001D5298" w:rsidRPr="00766988" w:rsidRDefault="001D5298" w:rsidP="00D23301">
            <w:pPr>
              <w:spacing w:line="192" w:lineRule="auto"/>
              <w:jc w:val="center"/>
              <w:rPr>
                <w:rFonts w:ascii="Times New Roman" w:hAnsi="Times New Roman" w:cs="Times New Roman"/>
                <w:b/>
                <w:bCs/>
              </w:rPr>
            </w:pPr>
            <w:r w:rsidRPr="00766988">
              <w:rPr>
                <w:rFonts w:ascii="Times New Roman" w:hAnsi="Times New Roman" w:cs="Times New Roman"/>
                <w:b/>
                <w:bCs/>
              </w:rPr>
              <w:t>Country</w:t>
            </w:r>
          </w:p>
        </w:tc>
        <w:tc>
          <w:tcPr>
            <w:tcW w:w="1372" w:type="dxa"/>
            <w:vAlign w:val="center"/>
          </w:tcPr>
          <w:p w14:paraId="1F337496" w14:textId="081904E0" w:rsidR="001D5298" w:rsidRPr="00766988" w:rsidRDefault="001D5298" w:rsidP="00D23301">
            <w:pPr>
              <w:spacing w:line="192" w:lineRule="auto"/>
              <w:jc w:val="center"/>
              <w:rPr>
                <w:rFonts w:ascii="Times New Roman" w:hAnsi="Times New Roman" w:cs="Times New Roman"/>
                <w:b/>
                <w:bCs/>
              </w:rPr>
            </w:pPr>
            <w:r w:rsidRPr="00766988">
              <w:rPr>
                <w:rFonts w:ascii="Times New Roman" w:hAnsi="Times New Roman" w:cs="Times New Roman"/>
                <w:b/>
                <w:bCs/>
              </w:rPr>
              <w:t>Name/NCT</w:t>
            </w:r>
          </w:p>
          <w:p w14:paraId="5D945A90" w14:textId="02DA3467" w:rsidR="001D5298" w:rsidRPr="00766988" w:rsidRDefault="001D5298" w:rsidP="00D23301">
            <w:pPr>
              <w:spacing w:line="192" w:lineRule="auto"/>
              <w:jc w:val="center"/>
              <w:rPr>
                <w:rFonts w:ascii="Times New Roman" w:hAnsi="Times New Roman" w:cs="Times New Roman"/>
                <w:b/>
                <w:bCs/>
              </w:rPr>
            </w:pPr>
            <w:r w:rsidRPr="00766988">
              <w:rPr>
                <w:rFonts w:ascii="Times New Roman" w:hAnsi="Times New Roman" w:cs="Times New Roman"/>
                <w:b/>
                <w:bCs/>
              </w:rPr>
              <w:t>Number</w:t>
            </w:r>
          </w:p>
        </w:tc>
        <w:tc>
          <w:tcPr>
            <w:tcW w:w="2538" w:type="dxa"/>
            <w:vAlign w:val="center"/>
          </w:tcPr>
          <w:p w14:paraId="1F6328B2" w14:textId="74A90C14" w:rsidR="001D5298" w:rsidRPr="00766988" w:rsidRDefault="001D5298" w:rsidP="00D23301">
            <w:pPr>
              <w:spacing w:line="192" w:lineRule="auto"/>
              <w:jc w:val="center"/>
              <w:rPr>
                <w:rFonts w:ascii="Times New Roman" w:hAnsi="Times New Roman" w:cs="Times New Roman"/>
                <w:b/>
                <w:bCs/>
              </w:rPr>
            </w:pPr>
            <w:r w:rsidRPr="00766988">
              <w:rPr>
                <w:rFonts w:ascii="Times New Roman" w:hAnsi="Times New Roman" w:cs="Times New Roman"/>
                <w:b/>
                <w:bCs/>
              </w:rPr>
              <w:t>Study Design</w:t>
            </w:r>
          </w:p>
        </w:tc>
        <w:tc>
          <w:tcPr>
            <w:tcW w:w="1150" w:type="dxa"/>
            <w:vAlign w:val="center"/>
          </w:tcPr>
          <w:p w14:paraId="6F9A1596" w14:textId="47E18A91" w:rsidR="00A80CFA" w:rsidRPr="00A80CFA" w:rsidRDefault="00A80CFA" w:rsidP="00A80CFA">
            <w:pPr>
              <w:spacing w:line="192" w:lineRule="auto"/>
              <w:jc w:val="center"/>
              <w:rPr>
                <w:rFonts w:ascii="Times New Roman" w:hAnsi="Times New Roman" w:cs="Times New Roman"/>
                <w:b/>
                <w:bCs/>
              </w:rPr>
            </w:pPr>
            <w:r w:rsidRPr="00A80CFA">
              <w:rPr>
                <w:rFonts w:ascii="Times New Roman" w:hAnsi="Times New Roman" w:cs="Times New Roman"/>
                <w:b/>
                <w:bCs/>
              </w:rPr>
              <w:t>Strauss</w:t>
            </w:r>
          </w:p>
          <w:p w14:paraId="053B1D59" w14:textId="328DAF19" w:rsidR="00A80CFA" w:rsidRPr="00A80CFA" w:rsidRDefault="00A80CFA" w:rsidP="00A80CFA">
            <w:pPr>
              <w:spacing w:line="192" w:lineRule="auto"/>
              <w:jc w:val="center"/>
              <w:rPr>
                <w:rFonts w:ascii="Times New Roman" w:hAnsi="Times New Roman" w:cs="Times New Roman"/>
                <w:b/>
                <w:bCs/>
              </w:rPr>
            </w:pPr>
            <w:r w:rsidRPr="00A80CFA">
              <w:rPr>
                <w:rFonts w:ascii="Times New Roman" w:hAnsi="Times New Roman" w:cs="Times New Roman"/>
                <w:b/>
                <w:bCs/>
              </w:rPr>
              <w:t>Criteria</w:t>
            </w:r>
          </w:p>
          <w:p w14:paraId="3A1CFB19" w14:textId="7A6E8FBB" w:rsidR="001D5298" w:rsidRPr="00766988" w:rsidRDefault="001D5298" w:rsidP="00D23301">
            <w:pPr>
              <w:spacing w:line="192" w:lineRule="auto"/>
              <w:jc w:val="center"/>
              <w:rPr>
                <w:rFonts w:ascii="Times New Roman" w:hAnsi="Times New Roman" w:cs="Times New Roman"/>
                <w:b/>
                <w:bCs/>
              </w:rPr>
            </w:pPr>
          </w:p>
        </w:tc>
        <w:tc>
          <w:tcPr>
            <w:tcW w:w="1341" w:type="dxa"/>
            <w:vAlign w:val="center"/>
          </w:tcPr>
          <w:p w14:paraId="04D9BE09" w14:textId="77777777" w:rsidR="001D5298" w:rsidRPr="00766988" w:rsidRDefault="001D5298" w:rsidP="00D23301">
            <w:pPr>
              <w:spacing w:line="192" w:lineRule="auto"/>
              <w:jc w:val="center"/>
              <w:rPr>
                <w:rFonts w:ascii="Times New Roman" w:hAnsi="Times New Roman" w:cs="Times New Roman"/>
                <w:b/>
                <w:bCs/>
              </w:rPr>
            </w:pPr>
            <w:r w:rsidRPr="00766988">
              <w:rPr>
                <w:rFonts w:ascii="Times New Roman" w:hAnsi="Times New Roman" w:cs="Times New Roman"/>
                <w:b/>
                <w:bCs/>
              </w:rPr>
              <w:t>Sample size</w:t>
            </w:r>
          </w:p>
          <w:p w14:paraId="305C0B7A" w14:textId="77777777" w:rsidR="001D5298" w:rsidRPr="00766988" w:rsidRDefault="001D5298" w:rsidP="00D23301">
            <w:pPr>
              <w:spacing w:line="192" w:lineRule="auto"/>
              <w:jc w:val="center"/>
              <w:rPr>
                <w:rFonts w:ascii="Times New Roman" w:hAnsi="Times New Roman" w:cs="Times New Roman"/>
                <w:b/>
                <w:bCs/>
              </w:rPr>
            </w:pPr>
            <w:r w:rsidRPr="00766988">
              <w:rPr>
                <w:rFonts w:ascii="Times New Roman" w:hAnsi="Times New Roman" w:cs="Times New Roman"/>
                <w:b/>
                <w:bCs/>
              </w:rPr>
              <w:t>(CSP/</w:t>
            </w:r>
            <w:proofErr w:type="spellStart"/>
            <w:r w:rsidRPr="00766988">
              <w:rPr>
                <w:rFonts w:ascii="Times New Roman" w:hAnsi="Times New Roman" w:cs="Times New Roman"/>
                <w:b/>
                <w:bCs/>
              </w:rPr>
              <w:t>BiVP</w:t>
            </w:r>
            <w:proofErr w:type="spellEnd"/>
            <w:r w:rsidRPr="00766988">
              <w:rPr>
                <w:rFonts w:ascii="Times New Roman" w:hAnsi="Times New Roman" w:cs="Times New Roman"/>
                <w:b/>
                <w:bCs/>
              </w:rPr>
              <w:t>)</w:t>
            </w:r>
          </w:p>
        </w:tc>
        <w:tc>
          <w:tcPr>
            <w:tcW w:w="1739" w:type="dxa"/>
            <w:vAlign w:val="center"/>
          </w:tcPr>
          <w:p w14:paraId="5631279A" w14:textId="77777777" w:rsidR="001D5298" w:rsidRPr="00766988" w:rsidRDefault="001D5298" w:rsidP="00D23301">
            <w:pPr>
              <w:spacing w:line="192" w:lineRule="auto"/>
              <w:jc w:val="center"/>
              <w:rPr>
                <w:rFonts w:ascii="Times New Roman" w:hAnsi="Times New Roman" w:cs="Times New Roman"/>
                <w:b/>
                <w:bCs/>
              </w:rPr>
            </w:pPr>
            <w:r w:rsidRPr="00766988">
              <w:rPr>
                <w:rFonts w:ascii="Times New Roman" w:hAnsi="Times New Roman" w:cs="Times New Roman"/>
                <w:b/>
                <w:bCs/>
              </w:rPr>
              <w:t>Follow-up duration</w:t>
            </w:r>
          </w:p>
        </w:tc>
      </w:tr>
      <w:tr w:rsidR="001D5298" w:rsidRPr="00766988" w14:paraId="424CB29D" w14:textId="77777777" w:rsidTr="001D5298">
        <w:trPr>
          <w:trHeight w:val="761"/>
        </w:trPr>
        <w:tc>
          <w:tcPr>
            <w:tcW w:w="1249" w:type="dxa"/>
            <w:vAlign w:val="center"/>
          </w:tcPr>
          <w:p w14:paraId="5E216DA9"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Lustgarten, D.L et al.</w:t>
            </w:r>
          </w:p>
        </w:tc>
        <w:tc>
          <w:tcPr>
            <w:tcW w:w="616" w:type="dxa"/>
            <w:vAlign w:val="center"/>
          </w:tcPr>
          <w:p w14:paraId="4378DAD7"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2015</w:t>
            </w:r>
          </w:p>
        </w:tc>
        <w:tc>
          <w:tcPr>
            <w:tcW w:w="1150" w:type="dxa"/>
            <w:vAlign w:val="center"/>
          </w:tcPr>
          <w:p w14:paraId="0E7039E8"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USA</w:t>
            </w:r>
          </w:p>
        </w:tc>
        <w:tc>
          <w:tcPr>
            <w:tcW w:w="1372" w:type="dxa"/>
            <w:vAlign w:val="center"/>
          </w:tcPr>
          <w:p w14:paraId="026A3DEB" w14:textId="2A92197D"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w:t>
            </w:r>
          </w:p>
        </w:tc>
        <w:tc>
          <w:tcPr>
            <w:tcW w:w="2538" w:type="dxa"/>
            <w:vAlign w:val="center"/>
          </w:tcPr>
          <w:p w14:paraId="40D62288"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Crossover</w:t>
            </w:r>
          </w:p>
        </w:tc>
        <w:tc>
          <w:tcPr>
            <w:tcW w:w="1150" w:type="dxa"/>
            <w:vAlign w:val="center"/>
          </w:tcPr>
          <w:p w14:paraId="71F7A428" w14:textId="1198151F"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No</w:t>
            </w:r>
          </w:p>
        </w:tc>
        <w:tc>
          <w:tcPr>
            <w:tcW w:w="1341" w:type="dxa"/>
            <w:vAlign w:val="center"/>
          </w:tcPr>
          <w:p w14:paraId="446180D3"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29</w:t>
            </w:r>
          </w:p>
        </w:tc>
        <w:tc>
          <w:tcPr>
            <w:tcW w:w="1739" w:type="dxa"/>
            <w:vAlign w:val="center"/>
          </w:tcPr>
          <w:p w14:paraId="6B9806E0"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 xml:space="preserve">6 </w:t>
            </w:r>
            <w:proofErr w:type="spellStart"/>
            <w:r w:rsidRPr="00766988">
              <w:rPr>
                <w:rFonts w:ascii="Times New Roman" w:hAnsi="Times New Roman" w:cs="Times New Roman"/>
              </w:rPr>
              <w:t>mon</w:t>
            </w:r>
            <w:proofErr w:type="spellEnd"/>
            <w:r w:rsidRPr="00766988">
              <w:rPr>
                <w:rFonts w:ascii="Times New Roman" w:hAnsi="Times New Roman" w:cs="Times New Roman"/>
              </w:rPr>
              <w:t xml:space="preserve"> and then crossed over to other intervention for 6 </w:t>
            </w:r>
            <w:proofErr w:type="spellStart"/>
            <w:r w:rsidRPr="00766988">
              <w:rPr>
                <w:rFonts w:ascii="Times New Roman" w:hAnsi="Times New Roman" w:cs="Times New Roman"/>
              </w:rPr>
              <w:t>mon</w:t>
            </w:r>
            <w:proofErr w:type="spellEnd"/>
          </w:p>
        </w:tc>
      </w:tr>
      <w:tr w:rsidR="001D5298" w:rsidRPr="00766988" w14:paraId="72E45D4A" w14:textId="77777777" w:rsidTr="001D5298">
        <w:trPr>
          <w:trHeight w:val="698"/>
        </w:trPr>
        <w:tc>
          <w:tcPr>
            <w:tcW w:w="1249" w:type="dxa"/>
            <w:vAlign w:val="center"/>
          </w:tcPr>
          <w:p w14:paraId="136D18F7"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Upadhyay G.A et al.</w:t>
            </w:r>
          </w:p>
        </w:tc>
        <w:tc>
          <w:tcPr>
            <w:tcW w:w="616" w:type="dxa"/>
            <w:vAlign w:val="center"/>
          </w:tcPr>
          <w:p w14:paraId="5B636CBB"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2019</w:t>
            </w:r>
          </w:p>
        </w:tc>
        <w:tc>
          <w:tcPr>
            <w:tcW w:w="1150" w:type="dxa"/>
            <w:vAlign w:val="center"/>
          </w:tcPr>
          <w:p w14:paraId="104F3A32"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USA</w:t>
            </w:r>
          </w:p>
        </w:tc>
        <w:tc>
          <w:tcPr>
            <w:tcW w:w="1372" w:type="dxa"/>
            <w:vAlign w:val="center"/>
          </w:tcPr>
          <w:p w14:paraId="4A785818" w14:textId="2F049632" w:rsidR="001D5298" w:rsidRPr="00766988" w:rsidRDefault="00A80CFA" w:rsidP="00D23301">
            <w:pPr>
              <w:spacing w:line="192" w:lineRule="auto"/>
              <w:jc w:val="center"/>
              <w:rPr>
                <w:rFonts w:ascii="Times New Roman" w:hAnsi="Times New Roman" w:cs="Times New Roman"/>
              </w:rPr>
            </w:pPr>
            <w:r w:rsidRPr="00A80CFA">
              <w:rPr>
                <w:rFonts w:ascii="Times New Roman" w:hAnsi="Times New Roman" w:cs="Times New Roman"/>
              </w:rPr>
              <w:t>His-SYNC</w:t>
            </w:r>
          </w:p>
        </w:tc>
        <w:tc>
          <w:tcPr>
            <w:tcW w:w="2538" w:type="dxa"/>
            <w:vAlign w:val="center"/>
          </w:tcPr>
          <w:p w14:paraId="05D878F3" w14:textId="1D72F822"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5CA4A8CA" w14:textId="5EB69626"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Yes</w:t>
            </w:r>
          </w:p>
        </w:tc>
        <w:tc>
          <w:tcPr>
            <w:tcW w:w="1341" w:type="dxa"/>
            <w:vAlign w:val="center"/>
          </w:tcPr>
          <w:p w14:paraId="33EC3529"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41</w:t>
            </w:r>
          </w:p>
        </w:tc>
        <w:tc>
          <w:tcPr>
            <w:tcW w:w="1739" w:type="dxa"/>
            <w:vAlign w:val="center"/>
          </w:tcPr>
          <w:p w14:paraId="07C02F54"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 xml:space="preserve">12.2 </w:t>
            </w:r>
            <w:proofErr w:type="spellStart"/>
            <w:r w:rsidRPr="00766988">
              <w:rPr>
                <w:rFonts w:ascii="Times New Roman" w:hAnsi="Times New Roman" w:cs="Times New Roman"/>
              </w:rPr>
              <w:t>mon</w:t>
            </w:r>
            <w:proofErr w:type="spellEnd"/>
          </w:p>
        </w:tc>
      </w:tr>
      <w:tr w:rsidR="001D5298" w:rsidRPr="00766988" w14:paraId="4FCF1872" w14:textId="77777777" w:rsidTr="001D5298">
        <w:trPr>
          <w:trHeight w:val="761"/>
        </w:trPr>
        <w:tc>
          <w:tcPr>
            <w:tcW w:w="1249" w:type="dxa"/>
            <w:vAlign w:val="center"/>
          </w:tcPr>
          <w:p w14:paraId="3DDBCD6E"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Vinther M et al.</w:t>
            </w:r>
          </w:p>
        </w:tc>
        <w:tc>
          <w:tcPr>
            <w:tcW w:w="616" w:type="dxa"/>
            <w:vAlign w:val="center"/>
          </w:tcPr>
          <w:p w14:paraId="3464BE04"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2021</w:t>
            </w:r>
          </w:p>
        </w:tc>
        <w:tc>
          <w:tcPr>
            <w:tcW w:w="1150" w:type="dxa"/>
            <w:vAlign w:val="center"/>
          </w:tcPr>
          <w:p w14:paraId="17DA7D1E"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Denmark</w:t>
            </w:r>
          </w:p>
        </w:tc>
        <w:tc>
          <w:tcPr>
            <w:tcW w:w="1372" w:type="dxa"/>
            <w:vAlign w:val="center"/>
          </w:tcPr>
          <w:p w14:paraId="33FE9D53" w14:textId="106E2BDA" w:rsidR="001D5298" w:rsidRPr="00766988" w:rsidRDefault="00A80CFA" w:rsidP="00D23301">
            <w:pPr>
              <w:spacing w:line="192" w:lineRule="auto"/>
              <w:jc w:val="center"/>
              <w:rPr>
                <w:rFonts w:ascii="Times New Roman" w:hAnsi="Times New Roman" w:cs="Times New Roman"/>
              </w:rPr>
            </w:pPr>
            <w:r w:rsidRPr="00A80CFA">
              <w:rPr>
                <w:rFonts w:ascii="Times New Roman" w:hAnsi="Times New Roman" w:cs="Times New Roman"/>
              </w:rPr>
              <w:t>His Alternative</w:t>
            </w:r>
          </w:p>
        </w:tc>
        <w:tc>
          <w:tcPr>
            <w:tcW w:w="2538" w:type="dxa"/>
            <w:vAlign w:val="center"/>
          </w:tcPr>
          <w:p w14:paraId="49E6402F" w14:textId="6783F11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21392C69" w14:textId="620C855D"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Yes</w:t>
            </w:r>
          </w:p>
        </w:tc>
        <w:tc>
          <w:tcPr>
            <w:tcW w:w="1341" w:type="dxa"/>
            <w:vAlign w:val="center"/>
          </w:tcPr>
          <w:p w14:paraId="296969C0"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50</w:t>
            </w:r>
          </w:p>
        </w:tc>
        <w:tc>
          <w:tcPr>
            <w:tcW w:w="1739" w:type="dxa"/>
            <w:vAlign w:val="center"/>
          </w:tcPr>
          <w:p w14:paraId="4C0AA7AB"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6 Months</w:t>
            </w:r>
          </w:p>
        </w:tc>
      </w:tr>
      <w:tr w:rsidR="001D5298" w:rsidRPr="00766988" w14:paraId="58315D9A" w14:textId="77777777" w:rsidTr="001D5298">
        <w:trPr>
          <w:trHeight w:val="698"/>
        </w:trPr>
        <w:tc>
          <w:tcPr>
            <w:tcW w:w="1249" w:type="dxa"/>
            <w:vAlign w:val="center"/>
          </w:tcPr>
          <w:p w14:paraId="56E9B8A3"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Huang W et al.</w:t>
            </w:r>
          </w:p>
        </w:tc>
        <w:tc>
          <w:tcPr>
            <w:tcW w:w="616" w:type="dxa"/>
            <w:vAlign w:val="center"/>
          </w:tcPr>
          <w:p w14:paraId="5F5D1C48"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2022</w:t>
            </w:r>
          </w:p>
        </w:tc>
        <w:tc>
          <w:tcPr>
            <w:tcW w:w="1150" w:type="dxa"/>
            <w:vAlign w:val="center"/>
          </w:tcPr>
          <w:p w14:paraId="1212D28C"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 xml:space="preserve">China , </w:t>
            </w:r>
            <w:proofErr w:type="spellStart"/>
            <w:r w:rsidRPr="00766988">
              <w:rPr>
                <w:rFonts w:ascii="Times New Roman" w:hAnsi="Times New Roman" w:cs="Times New Roman"/>
              </w:rPr>
              <w:t>Multicentre</w:t>
            </w:r>
            <w:proofErr w:type="spellEnd"/>
          </w:p>
        </w:tc>
        <w:tc>
          <w:tcPr>
            <w:tcW w:w="1372" w:type="dxa"/>
            <w:vAlign w:val="center"/>
          </w:tcPr>
          <w:p w14:paraId="7723F6E9" w14:textId="22D69C5D" w:rsidR="001D5298" w:rsidRPr="00766988" w:rsidRDefault="00A80CFA" w:rsidP="00D23301">
            <w:pPr>
              <w:spacing w:line="192" w:lineRule="auto"/>
              <w:jc w:val="center"/>
              <w:rPr>
                <w:rFonts w:ascii="Times New Roman" w:hAnsi="Times New Roman" w:cs="Times New Roman"/>
              </w:rPr>
            </w:pPr>
            <w:r w:rsidRPr="00A80CFA">
              <w:rPr>
                <w:rFonts w:ascii="Times New Roman" w:hAnsi="Times New Roman" w:cs="Times New Roman"/>
              </w:rPr>
              <w:t>ALTERNATIVE AF</w:t>
            </w:r>
          </w:p>
        </w:tc>
        <w:tc>
          <w:tcPr>
            <w:tcW w:w="2538" w:type="dxa"/>
            <w:vAlign w:val="center"/>
          </w:tcPr>
          <w:p w14:paraId="39C42F5F"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Crossover</w:t>
            </w:r>
          </w:p>
        </w:tc>
        <w:tc>
          <w:tcPr>
            <w:tcW w:w="1150" w:type="dxa"/>
            <w:vAlign w:val="center"/>
          </w:tcPr>
          <w:p w14:paraId="365A2A8D" w14:textId="37215A96"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No</w:t>
            </w:r>
          </w:p>
        </w:tc>
        <w:tc>
          <w:tcPr>
            <w:tcW w:w="1341" w:type="dxa"/>
            <w:vAlign w:val="center"/>
          </w:tcPr>
          <w:p w14:paraId="3C1F314C"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50</w:t>
            </w:r>
          </w:p>
        </w:tc>
        <w:tc>
          <w:tcPr>
            <w:tcW w:w="1739" w:type="dxa"/>
            <w:vAlign w:val="center"/>
          </w:tcPr>
          <w:p w14:paraId="13B314CB"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9 months and then crossover to alternate intervention for 9 months.</w:t>
            </w:r>
          </w:p>
        </w:tc>
      </w:tr>
      <w:tr w:rsidR="001D5298" w:rsidRPr="00766988" w14:paraId="651D3829" w14:textId="77777777" w:rsidTr="001D5298">
        <w:trPr>
          <w:trHeight w:val="698"/>
        </w:trPr>
        <w:tc>
          <w:tcPr>
            <w:tcW w:w="1249" w:type="dxa"/>
            <w:vAlign w:val="center"/>
          </w:tcPr>
          <w:p w14:paraId="78E0BD13" w14:textId="3C43AAA3"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Pujol-Lopez et al.</w:t>
            </w:r>
          </w:p>
        </w:tc>
        <w:tc>
          <w:tcPr>
            <w:tcW w:w="616" w:type="dxa"/>
            <w:vAlign w:val="center"/>
          </w:tcPr>
          <w:p w14:paraId="60C283D4"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2022</w:t>
            </w:r>
          </w:p>
        </w:tc>
        <w:tc>
          <w:tcPr>
            <w:tcW w:w="1150" w:type="dxa"/>
            <w:vAlign w:val="center"/>
          </w:tcPr>
          <w:p w14:paraId="214834A8"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Spain</w:t>
            </w:r>
          </w:p>
        </w:tc>
        <w:tc>
          <w:tcPr>
            <w:tcW w:w="1372" w:type="dxa"/>
            <w:vAlign w:val="center"/>
          </w:tcPr>
          <w:p w14:paraId="6A18E64C"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Randomized, parallel, controlled, noninferiority trial</w:t>
            </w:r>
          </w:p>
        </w:tc>
        <w:tc>
          <w:tcPr>
            <w:tcW w:w="2538" w:type="dxa"/>
            <w:vAlign w:val="center"/>
          </w:tcPr>
          <w:p w14:paraId="5847E692" w14:textId="5C3735FE"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59655DA2" w14:textId="6990E740"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Yes</w:t>
            </w:r>
          </w:p>
        </w:tc>
        <w:tc>
          <w:tcPr>
            <w:tcW w:w="1341" w:type="dxa"/>
            <w:vAlign w:val="center"/>
          </w:tcPr>
          <w:p w14:paraId="20C5ED97"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70 (35/35)</w:t>
            </w:r>
          </w:p>
        </w:tc>
        <w:tc>
          <w:tcPr>
            <w:tcW w:w="1739" w:type="dxa"/>
            <w:vAlign w:val="center"/>
          </w:tcPr>
          <w:p w14:paraId="6438763F"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6 months</w:t>
            </w:r>
          </w:p>
        </w:tc>
      </w:tr>
      <w:tr w:rsidR="001D5298" w:rsidRPr="00766988" w14:paraId="505DE6DA" w14:textId="77777777" w:rsidTr="001D5298">
        <w:trPr>
          <w:trHeight w:val="761"/>
        </w:trPr>
        <w:tc>
          <w:tcPr>
            <w:tcW w:w="1249" w:type="dxa"/>
            <w:vAlign w:val="center"/>
          </w:tcPr>
          <w:p w14:paraId="2D005E9A" w14:textId="1450DD8D"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Wang et al.</w:t>
            </w:r>
          </w:p>
        </w:tc>
        <w:tc>
          <w:tcPr>
            <w:tcW w:w="616" w:type="dxa"/>
            <w:vAlign w:val="center"/>
          </w:tcPr>
          <w:p w14:paraId="023A0E65"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2022</w:t>
            </w:r>
          </w:p>
        </w:tc>
        <w:tc>
          <w:tcPr>
            <w:tcW w:w="1150" w:type="dxa"/>
            <w:vAlign w:val="center"/>
          </w:tcPr>
          <w:p w14:paraId="0846E102"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China</w:t>
            </w:r>
          </w:p>
        </w:tc>
        <w:tc>
          <w:tcPr>
            <w:tcW w:w="1372" w:type="dxa"/>
            <w:vAlign w:val="center"/>
          </w:tcPr>
          <w:p w14:paraId="2232B291"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Randomized, Control Trial</w:t>
            </w:r>
          </w:p>
        </w:tc>
        <w:tc>
          <w:tcPr>
            <w:tcW w:w="2538" w:type="dxa"/>
            <w:vAlign w:val="center"/>
          </w:tcPr>
          <w:p w14:paraId="0DF92EEC" w14:textId="248F2662"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2B89DE8D" w14:textId="3FFB0B3D"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No</w:t>
            </w:r>
          </w:p>
        </w:tc>
        <w:tc>
          <w:tcPr>
            <w:tcW w:w="1341" w:type="dxa"/>
            <w:vAlign w:val="center"/>
          </w:tcPr>
          <w:p w14:paraId="632B9C01"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40 (20/20)</w:t>
            </w:r>
          </w:p>
        </w:tc>
        <w:tc>
          <w:tcPr>
            <w:tcW w:w="1739" w:type="dxa"/>
            <w:vAlign w:val="center"/>
          </w:tcPr>
          <w:p w14:paraId="1B0CAD37"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6 months</w:t>
            </w:r>
          </w:p>
        </w:tc>
      </w:tr>
      <w:tr w:rsidR="001D5298" w:rsidRPr="00766988" w14:paraId="4A4E6023" w14:textId="77777777" w:rsidTr="001D5298">
        <w:trPr>
          <w:trHeight w:val="698"/>
        </w:trPr>
        <w:tc>
          <w:tcPr>
            <w:tcW w:w="1249" w:type="dxa"/>
            <w:vAlign w:val="center"/>
          </w:tcPr>
          <w:p w14:paraId="3D6E2B29" w14:textId="7D50225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Vijayaraman  et al.</w:t>
            </w:r>
          </w:p>
        </w:tc>
        <w:tc>
          <w:tcPr>
            <w:tcW w:w="616" w:type="dxa"/>
            <w:vAlign w:val="center"/>
          </w:tcPr>
          <w:p w14:paraId="467AA84C"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2023</w:t>
            </w:r>
          </w:p>
        </w:tc>
        <w:tc>
          <w:tcPr>
            <w:tcW w:w="1150" w:type="dxa"/>
            <w:vAlign w:val="center"/>
          </w:tcPr>
          <w:p w14:paraId="6A9754BB"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USA</w:t>
            </w:r>
          </w:p>
        </w:tc>
        <w:tc>
          <w:tcPr>
            <w:tcW w:w="1372" w:type="dxa"/>
            <w:vAlign w:val="center"/>
          </w:tcPr>
          <w:p w14:paraId="4A9A8411" w14:textId="1B0BD180" w:rsidR="001D5298" w:rsidRPr="00766988" w:rsidRDefault="00A80CFA" w:rsidP="00D23301">
            <w:pPr>
              <w:spacing w:line="192" w:lineRule="auto"/>
              <w:jc w:val="center"/>
              <w:rPr>
                <w:rFonts w:ascii="Times New Roman" w:hAnsi="Times New Roman" w:cs="Times New Roman"/>
              </w:rPr>
            </w:pPr>
            <w:r w:rsidRPr="00A80CFA">
              <w:rPr>
                <w:rFonts w:ascii="Times New Roman" w:hAnsi="Times New Roman" w:cs="Times New Roman"/>
              </w:rPr>
              <w:t>HOT-CRT</w:t>
            </w:r>
          </w:p>
        </w:tc>
        <w:tc>
          <w:tcPr>
            <w:tcW w:w="2538" w:type="dxa"/>
            <w:vAlign w:val="center"/>
          </w:tcPr>
          <w:p w14:paraId="24C95CDD" w14:textId="19FFE3E9"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5BFC5836" w14:textId="7CA2AA0F"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No</w:t>
            </w:r>
          </w:p>
        </w:tc>
        <w:tc>
          <w:tcPr>
            <w:tcW w:w="1341" w:type="dxa"/>
            <w:vAlign w:val="center"/>
          </w:tcPr>
          <w:p w14:paraId="7AD0E5DB"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100 (50/50)</w:t>
            </w:r>
          </w:p>
        </w:tc>
        <w:tc>
          <w:tcPr>
            <w:tcW w:w="1739" w:type="dxa"/>
            <w:vAlign w:val="center"/>
          </w:tcPr>
          <w:p w14:paraId="3B0F0562"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6 months</w:t>
            </w:r>
          </w:p>
        </w:tc>
      </w:tr>
      <w:tr w:rsidR="001D5298" w:rsidRPr="00766988" w14:paraId="01EF49FD" w14:textId="77777777" w:rsidTr="001D5298">
        <w:trPr>
          <w:trHeight w:val="761"/>
        </w:trPr>
        <w:tc>
          <w:tcPr>
            <w:tcW w:w="1249" w:type="dxa"/>
            <w:vAlign w:val="center"/>
          </w:tcPr>
          <w:p w14:paraId="3BCAE8E5"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Zimerman A et al.</w:t>
            </w:r>
          </w:p>
        </w:tc>
        <w:tc>
          <w:tcPr>
            <w:tcW w:w="616" w:type="dxa"/>
            <w:vAlign w:val="center"/>
          </w:tcPr>
          <w:p w14:paraId="72556C49"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2026</w:t>
            </w:r>
          </w:p>
        </w:tc>
        <w:tc>
          <w:tcPr>
            <w:tcW w:w="1150" w:type="dxa"/>
            <w:vAlign w:val="center"/>
          </w:tcPr>
          <w:p w14:paraId="52281737"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Brazil</w:t>
            </w:r>
          </w:p>
        </w:tc>
        <w:tc>
          <w:tcPr>
            <w:tcW w:w="1372" w:type="dxa"/>
            <w:vAlign w:val="center"/>
          </w:tcPr>
          <w:p w14:paraId="670F8BFE" w14:textId="1B2C77C6" w:rsidR="001D5298" w:rsidRPr="00766988" w:rsidRDefault="00A80CFA" w:rsidP="00D23301">
            <w:pPr>
              <w:spacing w:line="192" w:lineRule="auto"/>
              <w:jc w:val="center"/>
              <w:rPr>
                <w:rFonts w:ascii="Times New Roman" w:hAnsi="Times New Roman" w:cs="Times New Roman"/>
              </w:rPr>
            </w:pPr>
            <w:r w:rsidRPr="00A80CFA">
              <w:rPr>
                <w:rFonts w:ascii="Times New Roman" w:hAnsi="Times New Roman" w:cs="Times New Roman"/>
              </w:rPr>
              <w:t>Physio Sync HF</w:t>
            </w:r>
          </w:p>
        </w:tc>
        <w:tc>
          <w:tcPr>
            <w:tcW w:w="2538" w:type="dxa"/>
            <w:vAlign w:val="center"/>
          </w:tcPr>
          <w:p w14:paraId="5A7A8882" w14:textId="7BE1F00B"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29D3B905" w14:textId="53397E87"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Yes</w:t>
            </w:r>
          </w:p>
        </w:tc>
        <w:tc>
          <w:tcPr>
            <w:tcW w:w="1341" w:type="dxa"/>
            <w:vAlign w:val="center"/>
          </w:tcPr>
          <w:p w14:paraId="3A6DCDD5"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173 (86/87)</w:t>
            </w:r>
          </w:p>
        </w:tc>
        <w:tc>
          <w:tcPr>
            <w:tcW w:w="1739" w:type="dxa"/>
            <w:vAlign w:val="center"/>
          </w:tcPr>
          <w:p w14:paraId="217E3621"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12 months</w:t>
            </w:r>
          </w:p>
        </w:tc>
      </w:tr>
      <w:tr w:rsidR="001D5298" w:rsidRPr="00766988" w14:paraId="17445E82" w14:textId="77777777" w:rsidTr="001D5298">
        <w:trPr>
          <w:trHeight w:val="698"/>
        </w:trPr>
        <w:tc>
          <w:tcPr>
            <w:tcW w:w="1249" w:type="dxa"/>
            <w:vAlign w:val="center"/>
          </w:tcPr>
          <w:p w14:paraId="53F612A6" w14:textId="77777777" w:rsidR="001D5298" w:rsidRPr="00766988" w:rsidRDefault="001D5298" w:rsidP="00D23301">
            <w:pPr>
              <w:spacing w:line="192" w:lineRule="auto"/>
              <w:jc w:val="center"/>
              <w:rPr>
                <w:rFonts w:ascii="Times New Roman" w:hAnsi="Times New Roman" w:cs="Times New Roman"/>
              </w:rPr>
            </w:pPr>
            <w:proofErr w:type="spellStart"/>
            <w:r w:rsidRPr="00766988">
              <w:rPr>
                <w:rFonts w:ascii="Times New Roman" w:hAnsi="Times New Roman" w:cs="Times New Roman"/>
              </w:rPr>
              <w:lastRenderedPageBreak/>
              <w:t>Cano</w:t>
            </w:r>
            <w:proofErr w:type="spellEnd"/>
            <w:r w:rsidRPr="00766988">
              <w:rPr>
                <w:rFonts w:ascii="Times New Roman" w:hAnsi="Times New Roman" w:cs="Times New Roman"/>
              </w:rPr>
              <w:t xml:space="preserve"> Ó et al.</w:t>
            </w:r>
          </w:p>
        </w:tc>
        <w:tc>
          <w:tcPr>
            <w:tcW w:w="616" w:type="dxa"/>
            <w:vAlign w:val="center"/>
          </w:tcPr>
          <w:p w14:paraId="22365CCD"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2026</w:t>
            </w:r>
          </w:p>
        </w:tc>
        <w:tc>
          <w:tcPr>
            <w:tcW w:w="1150" w:type="dxa"/>
            <w:vAlign w:val="center"/>
          </w:tcPr>
          <w:p w14:paraId="1A92DD92"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Spain</w:t>
            </w:r>
          </w:p>
        </w:tc>
        <w:tc>
          <w:tcPr>
            <w:tcW w:w="1372" w:type="dxa"/>
            <w:vAlign w:val="center"/>
          </w:tcPr>
          <w:p w14:paraId="0F4AED41" w14:textId="40A8DA19" w:rsidR="001D5298" w:rsidRPr="00766988" w:rsidRDefault="00A80CFA" w:rsidP="00D23301">
            <w:pPr>
              <w:spacing w:line="192" w:lineRule="auto"/>
              <w:jc w:val="center"/>
              <w:rPr>
                <w:rFonts w:ascii="Times New Roman" w:hAnsi="Times New Roman" w:cs="Times New Roman"/>
              </w:rPr>
            </w:pPr>
            <w:r w:rsidRPr="00A80CFA">
              <w:rPr>
                <w:rFonts w:ascii="Times New Roman" w:hAnsi="Times New Roman" w:cs="Times New Roman"/>
              </w:rPr>
              <w:t>LEFT-BUNDLE-CRT</w:t>
            </w:r>
          </w:p>
        </w:tc>
        <w:tc>
          <w:tcPr>
            <w:tcW w:w="2538" w:type="dxa"/>
            <w:vAlign w:val="center"/>
          </w:tcPr>
          <w:p w14:paraId="487C8777" w14:textId="7BC7BF90"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6C65CA8D" w14:textId="15D3F6E2"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Yes</w:t>
            </w:r>
          </w:p>
        </w:tc>
        <w:tc>
          <w:tcPr>
            <w:tcW w:w="1341" w:type="dxa"/>
            <w:vAlign w:val="center"/>
          </w:tcPr>
          <w:p w14:paraId="181879C3"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175(92/83)</w:t>
            </w:r>
          </w:p>
          <w:p w14:paraId="7E03EF19" w14:textId="77777777" w:rsidR="001D5298" w:rsidRPr="00766988" w:rsidRDefault="001D5298" w:rsidP="00D23301">
            <w:pPr>
              <w:spacing w:line="192" w:lineRule="auto"/>
              <w:jc w:val="center"/>
              <w:rPr>
                <w:rFonts w:ascii="Times New Roman" w:hAnsi="Times New Roman" w:cs="Times New Roman"/>
              </w:rPr>
            </w:pPr>
          </w:p>
        </w:tc>
        <w:tc>
          <w:tcPr>
            <w:tcW w:w="1739" w:type="dxa"/>
            <w:vAlign w:val="center"/>
          </w:tcPr>
          <w:p w14:paraId="77F89A4C"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12 months</w:t>
            </w:r>
          </w:p>
        </w:tc>
      </w:tr>
      <w:tr w:rsidR="001D5298" w:rsidRPr="00766988" w14:paraId="5155482F" w14:textId="77777777" w:rsidTr="001D5298">
        <w:trPr>
          <w:trHeight w:val="698"/>
        </w:trPr>
        <w:tc>
          <w:tcPr>
            <w:tcW w:w="1249" w:type="dxa"/>
            <w:vAlign w:val="center"/>
          </w:tcPr>
          <w:p w14:paraId="34EA4F4F"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Pujol-López M et al.</w:t>
            </w:r>
          </w:p>
        </w:tc>
        <w:tc>
          <w:tcPr>
            <w:tcW w:w="616" w:type="dxa"/>
            <w:vAlign w:val="center"/>
          </w:tcPr>
          <w:p w14:paraId="1BF15860"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2025</w:t>
            </w:r>
          </w:p>
        </w:tc>
        <w:tc>
          <w:tcPr>
            <w:tcW w:w="1150" w:type="dxa"/>
            <w:vAlign w:val="center"/>
          </w:tcPr>
          <w:p w14:paraId="14D82A14"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Spain</w:t>
            </w:r>
          </w:p>
        </w:tc>
        <w:tc>
          <w:tcPr>
            <w:tcW w:w="1372" w:type="dxa"/>
            <w:vAlign w:val="center"/>
          </w:tcPr>
          <w:p w14:paraId="43D2F484" w14:textId="6E66F0B5" w:rsidR="001D5298" w:rsidRPr="00766988" w:rsidRDefault="00A80CFA" w:rsidP="00D23301">
            <w:pPr>
              <w:spacing w:line="192" w:lineRule="auto"/>
              <w:jc w:val="center"/>
              <w:rPr>
                <w:rFonts w:ascii="Times New Roman" w:hAnsi="Times New Roman" w:cs="Times New Roman"/>
              </w:rPr>
            </w:pPr>
            <w:r w:rsidRPr="00A80CFA">
              <w:rPr>
                <w:rFonts w:ascii="Times New Roman" w:hAnsi="Times New Roman" w:cs="Times New Roman"/>
              </w:rPr>
              <w:t>LEVEL AT</w:t>
            </w:r>
          </w:p>
        </w:tc>
        <w:tc>
          <w:tcPr>
            <w:tcW w:w="2538" w:type="dxa"/>
            <w:vAlign w:val="center"/>
          </w:tcPr>
          <w:p w14:paraId="0EFB4F16" w14:textId="1D090FF0"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5A15BE61" w14:textId="762E0FFB"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Yes</w:t>
            </w:r>
          </w:p>
        </w:tc>
        <w:tc>
          <w:tcPr>
            <w:tcW w:w="1341" w:type="dxa"/>
            <w:vAlign w:val="center"/>
          </w:tcPr>
          <w:p w14:paraId="0F3582B5"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134 (67/67)</w:t>
            </w:r>
          </w:p>
        </w:tc>
        <w:tc>
          <w:tcPr>
            <w:tcW w:w="1739" w:type="dxa"/>
            <w:vAlign w:val="center"/>
          </w:tcPr>
          <w:p w14:paraId="12E409B6"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12 months</w:t>
            </w:r>
          </w:p>
        </w:tc>
      </w:tr>
      <w:tr w:rsidR="001D5298" w:rsidRPr="00766988" w14:paraId="28C75E2F" w14:textId="77777777" w:rsidTr="001D5298">
        <w:trPr>
          <w:trHeight w:val="761"/>
        </w:trPr>
        <w:tc>
          <w:tcPr>
            <w:tcW w:w="1249" w:type="dxa"/>
            <w:vAlign w:val="center"/>
          </w:tcPr>
          <w:p w14:paraId="4FBF0E56"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Žižek D et al.</w:t>
            </w:r>
          </w:p>
        </w:tc>
        <w:tc>
          <w:tcPr>
            <w:tcW w:w="616" w:type="dxa"/>
            <w:vAlign w:val="center"/>
          </w:tcPr>
          <w:p w14:paraId="6F95DC38"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2025</w:t>
            </w:r>
          </w:p>
        </w:tc>
        <w:tc>
          <w:tcPr>
            <w:tcW w:w="1150" w:type="dxa"/>
            <w:vAlign w:val="center"/>
          </w:tcPr>
          <w:p w14:paraId="632E4E85"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Slovenia</w:t>
            </w:r>
          </w:p>
        </w:tc>
        <w:tc>
          <w:tcPr>
            <w:tcW w:w="1372" w:type="dxa"/>
            <w:vAlign w:val="center"/>
          </w:tcPr>
          <w:p w14:paraId="02874007" w14:textId="16D0532B" w:rsidR="001D5298" w:rsidRPr="00766988" w:rsidRDefault="00A80CFA" w:rsidP="00D23301">
            <w:pPr>
              <w:spacing w:line="192" w:lineRule="auto"/>
              <w:jc w:val="center"/>
              <w:rPr>
                <w:rFonts w:ascii="Times New Roman" w:hAnsi="Times New Roman" w:cs="Times New Roman"/>
              </w:rPr>
            </w:pPr>
            <w:r w:rsidRPr="00A80CFA">
              <w:rPr>
                <w:rFonts w:ascii="Times New Roman" w:hAnsi="Times New Roman" w:cs="Times New Roman"/>
              </w:rPr>
              <w:t>CSP-SYNC</w:t>
            </w:r>
          </w:p>
        </w:tc>
        <w:tc>
          <w:tcPr>
            <w:tcW w:w="2538" w:type="dxa"/>
            <w:vAlign w:val="center"/>
          </w:tcPr>
          <w:p w14:paraId="19AFFBC0" w14:textId="1691941E"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0F59B8DE" w14:textId="2C51F58A"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Yes</w:t>
            </w:r>
          </w:p>
        </w:tc>
        <w:tc>
          <w:tcPr>
            <w:tcW w:w="1341" w:type="dxa"/>
            <w:vAlign w:val="center"/>
          </w:tcPr>
          <w:p w14:paraId="0015C50A"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62 (31/31)</w:t>
            </w:r>
          </w:p>
        </w:tc>
        <w:tc>
          <w:tcPr>
            <w:tcW w:w="1739" w:type="dxa"/>
            <w:vAlign w:val="center"/>
          </w:tcPr>
          <w:p w14:paraId="5E34C070"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12 months</w:t>
            </w:r>
          </w:p>
        </w:tc>
      </w:tr>
      <w:tr w:rsidR="001D5298" w:rsidRPr="00766988" w14:paraId="5C45AFBA" w14:textId="77777777" w:rsidTr="001D5298">
        <w:trPr>
          <w:trHeight w:val="698"/>
        </w:trPr>
        <w:tc>
          <w:tcPr>
            <w:tcW w:w="1249" w:type="dxa"/>
            <w:vAlign w:val="center"/>
          </w:tcPr>
          <w:p w14:paraId="0374FBDB" w14:textId="00EA0DB3"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Chen et al.</w:t>
            </w:r>
          </w:p>
        </w:tc>
        <w:tc>
          <w:tcPr>
            <w:tcW w:w="616" w:type="dxa"/>
            <w:vAlign w:val="center"/>
          </w:tcPr>
          <w:p w14:paraId="39EEBEAD"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2026</w:t>
            </w:r>
          </w:p>
        </w:tc>
        <w:tc>
          <w:tcPr>
            <w:tcW w:w="1150" w:type="dxa"/>
            <w:vAlign w:val="center"/>
          </w:tcPr>
          <w:p w14:paraId="1715BC94"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China</w:t>
            </w:r>
          </w:p>
        </w:tc>
        <w:tc>
          <w:tcPr>
            <w:tcW w:w="1372" w:type="dxa"/>
            <w:vAlign w:val="center"/>
          </w:tcPr>
          <w:p w14:paraId="37F0496A" w14:textId="7FB15180" w:rsidR="001D5298" w:rsidRPr="00766988" w:rsidRDefault="00A80CFA" w:rsidP="00D23301">
            <w:pPr>
              <w:spacing w:line="192" w:lineRule="auto"/>
              <w:jc w:val="center"/>
              <w:rPr>
                <w:rFonts w:ascii="Times New Roman" w:hAnsi="Times New Roman" w:cs="Times New Roman"/>
              </w:rPr>
            </w:pPr>
            <w:r w:rsidRPr="00A80CFA">
              <w:rPr>
                <w:rFonts w:ascii="Times New Roman" w:hAnsi="Times New Roman" w:cs="Times New Roman"/>
              </w:rPr>
              <w:t>Heart Sync LBBP</w:t>
            </w:r>
          </w:p>
        </w:tc>
        <w:tc>
          <w:tcPr>
            <w:tcW w:w="2538" w:type="dxa"/>
            <w:vAlign w:val="center"/>
          </w:tcPr>
          <w:p w14:paraId="183D4492" w14:textId="30FC273D"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017C5F72" w14:textId="09512DE2"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No</w:t>
            </w:r>
          </w:p>
        </w:tc>
        <w:tc>
          <w:tcPr>
            <w:tcW w:w="1341" w:type="dxa"/>
            <w:vAlign w:val="center"/>
          </w:tcPr>
          <w:p w14:paraId="1B665A0E"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200 (100 / 100)</w:t>
            </w:r>
          </w:p>
        </w:tc>
        <w:tc>
          <w:tcPr>
            <w:tcW w:w="1739" w:type="dxa"/>
            <w:vAlign w:val="center"/>
          </w:tcPr>
          <w:p w14:paraId="4099830F"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36 months (median)</w:t>
            </w:r>
          </w:p>
        </w:tc>
      </w:tr>
      <w:tr w:rsidR="001D5298" w:rsidRPr="00766988" w14:paraId="4BDB6B68" w14:textId="77777777" w:rsidTr="001D5298">
        <w:trPr>
          <w:trHeight w:val="698"/>
        </w:trPr>
        <w:tc>
          <w:tcPr>
            <w:tcW w:w="1249" w:type="dxa"/>
            <w:vAlign w:val="center"/>
          </w:tcPr>
          <w:p w14:paraId="7873497C" w14:textId="577FB6D6"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Frandsen et al.</w:t>
            </w:r>
          </w:p>
        </w:tc>
        <w:tc>
          <w:tcPr>
            <w:tcW w:w="616" w:type="dxa"/>
            <w:vAlign w:val="center"/>
          </w:tcPr>
          <w:p w14:paraId="79D70EDB"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2026</w:t>
            </w:r>
          </w:p>
        </w:tc>
        <w:tc>
          <w:tcPr>
            <w:tcW w:w="1150" w:type="dxa"/>
            <w:vAlign w:val="center"/>
          </w:tcPr>
          <w:p w14:paraId="4A61EEA7"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Denmark</w:t>
            </w:r>
          </w:p>
        </w:tc>
        <w:tc>
          <w:tcPr>
            <w:tcW w:w="1372" w:type="dxa"/>
            <w:vAlign w:val="center"/>
          </w:tcPr>
          <w:p w14:paraId="2A0D69B1" w14:textId="1DE878CA" w:rsidR="001D5298" w:rsidRPr="00766988" w:rsidRDefault="00A80CFA" w:rsidP="00D23301">
            <w:pPr>
              <w:spacing w:line="192" w:lineRule="auto"/>
              <w:jc w:val="center"/>
              <w:rPr>
                <w:rFonts w:ascii="Times New Roman" w:hAnsi="Times New Roman" w:cs="Times New Roman"/>
              </w:rPr>
            </w:pPr>
            <w:r w:rsidRPr="00A80CFA">
              <w:rPr>
                <w:rFonts w:ascii="Times New Roman" w:hAnsi="Times New Roman" w:cs="Times New Roman"/>
              </w:rPr>
              <w:t>His Alternative</w:t>
            </w:r>
            <w:r>
              <w:rPr>
                <w:rFonts w:ascii="Times New Roman" w:hAnsi="Times New Roman" w:cs="Times New Roman"/>
              </w:rPr>
              <w:t xml:space="preserve"> I</w:t>
            </w:r>
          </w:p>
        </w:tc>
        <w:tc>
          <w:tcPr>
            <w:tcW w:w="2538" w:type="dxa"/>
            <w:vAlign w:val="center"/>
          </w:tcPr>
          <w:p w14:paraId="5F9C69CA" w14:textId="6AF92656"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RCT</w:t>
            </w:r>
          </w:p>
        </w:tc>
        <w:tc>
          <w:tcPr>
            <w:tcW w:w="1150" w:type="dxa"/>
            <w:vAlign w:val="center"/>
          </w:tcPr>
          <w:p w14:paraId="0E9356F5" w14:textId="6EC23E6E"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Yes</w:t>
            </w:r>
          </w:p>
        </w:tc>
        <w:tc>
          <w:tcPr>
            <w:tcW w:w="1341" w:type="dxa"/>
            <w:vAlign w:val="center"/>
          </w:tcPr>
          <w:p w14:paraId="457BB00C"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50 (25/25)</w:t>
            </w:r>
          </w:p>
        </w:tc>
        <w:tc>
          <w:tcPr>
            <w:tcW w:w="1739" w:type="dxa"/>
            <w:vAlign w:val="center"/>
          </w:tcPr>
          <w:p w14:paraId="351D9B4B" w14:textId="7777777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5.3 years</w:t>
            </w:r>
          </w:p>
        </w:tc>
      </w:tr>
      <w:tr w:rsidR="001D5298" w:rsidRPr="00766988" w14:paraId="504A1335" w14:textId="77777777" w:rsidTr="001D5298">
        <w:trPr>
          <w:trHeight w:val="698"/>
        </w:trPr>
        <w:tc>
          <w:tcPr>
            <w:tcW w:w="1249" w:type="dxa"/>
            <w:vAlign w:val="center"/>
          </w:tcPr>
          <w:p w14:paraId="381B899D" w14:textId="20D38C8A"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Zhang et al.</w:t>
            </w:r>
          </w:p>
        </w:tc>
        <w:tc>
          <w:tcPr>
            <w:tcW w:w="616" w:type="dxa"/>
            <w:vAlign w:val="center"/>
          </w:tcPr>
          <w:p w14:paraId="137B1791" w14:textId="401119A3"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2025</w:t>
            </w:r>
          </w:p>
        </w:tc>
        <w:tc>
          <w:tcPr>
            <w:tcW w:w="1150" w:type="dxa"/>
            <w:vAlign w:val="center"/>
          </w:tcPr>
          <w:p w14:paraId="7443CCBF" w14:textId="6BA0232D"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China</w:t>
            </w:r>
          </w:p>
        </w:tc>
        <w:tc>
          <w:tcPr>
            <w:tcW w:w="1372" w:type="dxa"/>
            <w:vAlign w:val="center"/>
          </w:tcPr>
          <w:p w14:paraId="6812A8A1" w14:textId="1E3967D7"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w:t>
            </w:r>
          </w:p>
        </w:tc>
        <w:tc>
          <w:tcPr>
            <w:tcW w:w="2538" w:type="dxa"/>
            <w:vAlign w:val="center"/>
          </w:tcPr>
          <w:p w14:paraId="2EDC2266" w14:textId="77CCF8D8"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_RCT</w:t>
            </w:r>
          </w:p>
        </w:tc>
        <w:tc>
          <w:tcPr>
            <w:tcW w:w="1150" w:type="dxa"/>
            <w:vAlign w:val="center"/>
          </w:tcPr>
          <w:p w14:paraId="4E206AD6" w14:textId="2D4ECB03" w:rsidR="001D5298" w:rsidRPr="00766988" w:rsidRDefault="00A80CFA" w:rsidP="00D23301">
            <w:pPr>
              <w:spacing w:line="192" w:lineRule="auto"/>
              <w:jc w:val="center"/>
              <w:rPr>
                <w:rFonts w:ascii="Times New Roman" w:hAnsi="Times New Roman" w:cs="Times New Roman"/>
              </w:rPr>
            </w:pPr>
            <w:r>
              <w:rPr>
                <w:rFonts w:ascii="Times New Roman" w:hAnsi="Times New Roman" w:cs="Times New Roman"/>
              </w:rPr>
              <w:t>No</w:t>
            </w:r>
          </w:p>
        </w:tc>
        <w:tc>
          <w:tcPr>
            <w:tcW w:w="1341" w:type="dxa"/>
            <w:vAlign w:val="center"/>
          </w:tcPr>
          <w:p w14:paraId="4CAF6E08" w14:textId="6507DA07"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39/35</w:t>
            </w:r>
          </w:p>
        </w:tc>
        <w:tc>
          <w:tcPr>
            <w:tcW w:w="1739" w:type="dxa"/>
            <w:vAlign w:val="center"/>
          </w:tcPr>
          <w:p w14:paraId="011CFE07" w14:textId="010FFAED" w:rsidR="001D5298" w:rsidRPr="00766988" w:rsidRDefault="001D5298" w:rsidP="00D23301">
            <w:pPr>
              <w:spacing w:line="192" w:lineRule="auto"/>
              <w:jc w:val="center"/>
              <w:rPr>
                <w:rFonts w:ascii="Times New Roman" w:hAnsi="Times New Roman" w:cs="Times New Roman"/>
              </w:rPr>
            </w:pPr>
            <w:r w:rsidRPr="00766988">
              <w:rPr>
                <w:rFonts w:ascii="Times New Roman" w:hAnsi="Times New Roman" w:cs="Times New Roman"/>
              </w:rPr>
              <w:t>6 months</w:t>
            </w:r>
          </w:p>
        </w:tc>
      </w:tr>
    </w:tbl>
    <w:p w14:paraId="66754768" w14:textId="05DCE930" w:rsidR="001D5298" w:rsidRPr="00766988" w:rsidRDefault="001D5298">
      <w:pPr>
        <w:rPr>
          <w:rFonts w:ascii="Times New Roman" w:hAnsi="Times New Roman" w:cs="Times New Roman"/>
          <w:b/>
          <w:bCs/>
          <w:sz w:val="24"/>
          <w:szCs w:val="24"/>
        </w:rPr>
      </w:pPr>
      <w:r w:rsidRPr="00766988">
        <w:rPr>
          <w:rFonts w:ascii="Times New Roman" w:hAnsi="Times New Roman" w:cs="Times New Roman"/>
          <w:b/>
          <w:bCs/>
          <w:sz w:val="24"/>
          <w:szCs w:val="24"/>
        </w:rPr>
        <w:br w:type="page"/>
      </w:r>
    </w:p>
    <w:p w14:paraId="3277AB43" w14:textId="77777777" w:rsidR="001D5298" w:rsidRPr="00766988" w:rsidRDefault="001D5298" w:rsidP="00652409">
      <w:pPr>
        <w:rPr>
          <w:rFonts w:ascii="Times New Roman" w:hAnsi="Times New Roman" w:cs="Times New Roman"/>
          <w:b/>
          <w:bCs/>
          <w:sz w:val="24"/>
          <w:szCs w:val="24"/>
        </w:rPr>
      </w:pPr>
    </w:p>
    <w:p w14:paraId="4CEF844E" w14:textId="79DED904" w:rsidR="00962CB9" w:rsidRPr="00766988" w:rsidRDefault="00652409" w:rsidP="00652409">
      <w:pPr>
        <w:rPr>
          <w:rFonts w:ascii="Times New Roman" w:hAnsi="Times New Roman" w:cs="Times New Roman"/>
          <w:b/>
          <w:bCs/>
          <w:sz w:val="24"/>
          <w:szCs w:val="24"/>
        </w:rPr>
      </w:pPr>
      <w:proofErr w:type="spellStart"/>
      <w:r w:rsidRPr="00766988">
        <w:rPr>
          <w:rFonts w:ascii="Times New Roman" w:hAnsi="Times New Roman" w:cs="Times New Roman"/>
          <w:b/>
          <w:bCs/>
          <w:sz w:val="24"/>
          <w:szCs w:val="24"/>
        </w:rPr>
        <w:t>eTable</w:t>
      </w:r>
      <w:proofErr w:type="spellEnd"/>
      <w:r w:rsidRPr="00766988">
        <w:rPr>
          <w:rFonts w:ascii="Times New Roman" w:hAnsi="Times New Roman" w:cs="Times New Roman"/>
          <w:b/>
          <w:bCs/>
          <w:sz w:val="24"/>
          <w:szCs w:val="24"/>
        </w:rPr>
        <w:t xml:space="preserve"> </w:t>
      </w:r>
      <w:r w:rsidR="00774216">
        <w:rPr>
          <w:rFonts w:ascii="Times New Roman" w:hAnsi="Times New Roman" w:cs="Times New Roman"/>
          <w:b/>
          <w:bCs/>
          <w:sz w:val="24"/>
          <w:szCs w:val="24"/>
        </w:rPr>
        <w:t>4</w:t>
      </w:r>
      <w:r w:rsidRPr="00766988">
        <w:rPr>
          <w:rFonts w:ascii="Times New Roman" w:hAnsi="Times New Roman" w:cs="Times New Roman"/>
          <w:b/>
          <w:bCs/>
          <w:sz w:val="24"/>
          <w:szCs w:val="24"/>
        </w:rPr>
        <w:t xml:space="preserve">: Secondary and Procedural Outcomes </w:t>
      </w:r>
      <w:r w:rsidR="00A02490" w:rsidRPr="00766988">
        <w:rPr>
          <w:rFonts w:ascii="Times New Roman" w:hAnsi="Times New Roman" w:cs="Times New Roman"/>
          <w:b/>
          <w:bCs/>
          <w:sz w:val="24"/>
          <w:szCs w:val="24"/>
        </w:rPr>
        <w:t xml:space="preserve">Posterior distribution and </w:t>
      </w:r>
      <w:proofErr w:type="spellStart"/>
      <w:r w:rsidR="00A02490" w:rsidRPr="00766988">
        <w:rPr>
          <w:rFonts w:ascii="Times New Roman" w:hAnsi="Times New Roman" w:cs="Times New Roman"/>
          <w:b/>
          <w:bCs/>
          <w:sz w:val="24"/>
          <w:szCs w:val="24"/>
        </w:rPr>
        <w:t>Probabilties</w:t>
      </w:r>
      <w:proofErr w:type="spellEnd"/>
      <w:r w:rsidRPr="00766988">
        <w:rPr>
          <w:rFonts w:ascii="Times New Roman" w:hAnsi="Times New Roman" w:cs="Times New Roman"/>
          <w:b/>
          <w:bCs/>
          <w:sz w:val="24"/>
          <w:szCs w:val="24"/>
        </w:rPr>
        <w:t xml:space="preserve">  </w:t>
      </w:r>
    </w:p>
    <w:p w14:paraId="4CBE0BBF" w14:textId="77777777" w:rsidR="00652409" w:rsidRPr="00766988" w:rsidRDefault="00652409">
      <w:pPr>
        <w:jc w:val="center"/>
        <w:rPr>
          <w:rFonts w:ascii="Times New Roman" w:hAnsi="Times New Roman" w:cs="Times New Roman"/>
          <w:b/>
          <w:bCs/>
          <w:sz w:val="24"/>
          <w:szCs w:val="24"/>
        </w:rPr>
      </w:pPr>
    </w:p>
    <w:tbl>
      <w:tblPr>
        <w:tblW w:w="4852" w:type="pct"/>
        <w:tblBorders>
          <w:insideH w:val="single" w:sz="4" w:space="0" w:color="auto"/>
        </w:tblBorders>
        <w:tblCellMar>
          <w:left w:w="0" w:type="dxa"/>
          <w:right w:w="0" w:type="dxa"/>
        </w:tblCellMar>
        <w:tblLook w:val="04A0" w:firstRow="1" w:lastRow="0" w:firstColumn="1" w:lastColumn="0" w:noHBand="0" w:noVBand="1"/>
      </w:tblPr>
      <w:tblGrid>
        <w:gridCol w:w="2901"/>
        <w:gridCol w:w="2070"/>
        <w:gridCol w:w="2189"/>
        <w:gridCol w:w="1858"/>
        <w:gridCol w:w="1642"/>
        <w:gridCol w:w="1444"/>
        <w:gridCol w:w="1441"/>
      </w:tblGrid>
      <w:tr w:rsidR="001206CD" w:rsidRPr="00766988" w14:paraId="0F48D058" w14:textId="77777777" w:rsidTr="001206CD">
        <w:trPr>
          <w:trHeight w:val="18"/>
        </w:trPr>
        <w:tc>
          <w:tcPr>
            <w:tcW w:w="1071" w:type="pct"/>
            <w:tcMar>
              <w:top w:w="30" w:type="dxa"/>
              <w:left w:w="45" w:type="dxa"/>
              <w:bottom w:w="30" w:type="dxa"/>
              <w:right w:w="45" w:type="dxa"/>
            </w:tcMar>
            <w:vAlign w:val="center"/>
            <w:hideMark/>
          </w:tcPr>
          <w:p w14:paraId="019A0D04" w14:textId="77777777"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Outcome</w:t>
            </w:r>
          </w:p>
        </w:tc>
        <w:tc>
          <w:tcPr>
            <w:tcW w:w="764" w:type="pct"/>
            <w:tcMar>
              <w:top w:w="30" w:type="dxa"/>
              <w:left w:w="45" w:type="dxa"/>
              <w:bottom w:w="30" w:type="dxa"/>
              <w:right w:w="45" w:type="dxa"/>
            </w:tcMar>
            <w:vAlign w:val="center"/>
            <w:hideMark/>
          </w:tcPr>
          <w:p w14:paraId="0DF1FAC5" w14:textId="77777777"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Effect Size</w:t>
            </w:r>
          </w:p>
        </w:tc>
        <w:tc>
          <w:tcPr>
            <w:tcW w:w="808" w:type="pct"/>
            <w:tcMar>
              <w:top w:w="30" w:type="dxa"/>
              <w:left w:w="45" w:type="dxa"/>
              <w:bottom w:w="30" w:type="dxa"/>
              <w:right w:w="45" w:type="dxa"/>
            </w:tcMar>
            <w:vAlign w:val="center"/>
            <w:hideMark/>
          </w:tcPr>
          <w:p w14:paraId="172E0068" w14:textId="77777777"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Median / Mean</w:t>
            </w:r>
            <w:r w:rsidRPr="00766988">
              <w:rPr>
                <w:rFonts w:ascii="Times New Roman" w:eastAsia="Times New Roman" w:hAnsi="Times New Roman" w:cs="Times New Roman"/>
                <w:b/>
                <w:bCs/>
              </w:rPr>
              <w:br/>
              <w:t>(95% Credible Interval)</w:t>
            </w:r>
          </w:p>
        </w:tc>
        <w:tc>
          <w:tcPr>
            <w:tcW w:w="686" w:type="pct"/>
            <w:tcMar>
              <w:top w:w="30" w:type="dxa"/>
              <w:left w:w="45" w:type="dxa"/>
              <w:bottom w:w="30" w:type="dxa"/>
              <w:right w:w="45" w:type="dxa"/>
            </w:tcMar>
            <w:vAlign w:val="center"/>
            <w:hideMark/>
          </w:tcPr>
          <w:p w14:paraId="5AD25488" w14:textId="77777777"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 xml:space="preserve">Tau </w:t>
            </w:r>
            <w:r w:rsidRPr="00766988">
              <w:rPr>
                <w:rFonts w:ascii="Times New Roman" w:eastAsia="Times New Roman" w:hAnsi="Times New Roman" w:cs="Times New Roman"/>
                <w:b/>
                <w:bCs/>
              </w:rPr>
              <w:br/>
              <w:t>(95% Credible Interval)</w:t>
            </w:r>
          </w:p>
        </w:tc>
        <w:tc>
          <w:tcPr>
            <w:tcW w:w="606" w:type="pct"/>
            <w:tcMar>
              <w:top w:w="30" w:type="dxa"/>
              <w:left w:w="45" w:type="dxa"/>
              <w:bottom w:w="30" w:type="dxa"/>
              <w:right w:w="45" w:type="dxa"/>
            </w:tcMar>
            <w:vAlign w:val="center"/>
            <w:hideMark/>
          </w:tcPr>
          <w:p w14:paraId="5201D72F" w14:textId="77777777"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95% Prediction Interval</w:t>
            </w:r>
          </w:p>
        </w:tc>
        <w:tc>
          <w:tcPr>
            <w:tcW w:w="533" w:type="pct"/>
          </w:tcPr>
          <w:p w14:paraId="766891F1" w14:textId="634E2142" w:rsidR="001206CD" w:rsidRPr="00766988" w:rsidRDefault="001206CD" w:rsidP="001206CD">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Median</w:t>
            </w:r>
            <w:r>
              <w:rPr>
                <w:rFonts w:ascii="Times New Roman" w:eastAsia="Times New Roman" w:hAnsi="Times New Roman" w:cs="Times New Roman"/>
                <w:b/>
                <w:bCs/>
              </w:rPr>
              <w:t xml:space="preserve">, RD (95% </w:t>
            </w:r>
            <w:proofErr w:type="spellStart"/>
            <w:r>
              <w:rPr>
                <w:rFonts w:ascii="Times New Roman" w:eastAsia="Times New Roman" w:hAnsi="Times New Roman" w:cs="Times New Roman"/>
                <w:b/>
                <w:bCs/>
              </w:rPr>
              <w:t>CrI</w:t>
            </w:r>
            <w:proofErr w:type="spellEnd"/>
            <w:r>
              <w:rPr>
                <w:rFonts w:ascii="Times New Roman" w:eastAsia="Times New Roman" w:hAnsi="Times New Roman" w:cs="Times New Roman"/>
                <w:b/>
                <w:bCs/>
              </w:rPr>
              <w:t>)</w:t>
            </w:r>
          </w:p>
        </w:tc>
        <w:tc>
          <w:tcPr>
            <w:tcW w:w="533" w:type="pct"/>
            <w:tcMar>
              <w:top w:w="30" w:type="dxa"/>
              <w:left w:w="0" w:type="dxa"/>
              <w:bottom w:w="30" w:type="dxa"/>
              <w:right w:w="0" w:type="dxa"/>
            </w:tcMar>
            <w:vAlign w:val="center"/>
            <w:hideMark/>
          </w:tcPr>
          <w:p w14:paraId="2BA90C47" w14:textId="593236AE"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Probability of Benefit (%)</w:t>
            </w:r>
          </w:p>
        </w:tc>
      </w:tr>
      <w:tr w:rsidR="001206CD" w:rsidRPr="00766988" w14:paraId="3295669C" w14:textId="77777777" w:rsidTr="001206CD">
        <w:trPr>
          <w:trHeight w:val="18"/>
        </w:trPr>
        <w:tc>
          <w:tcPr>
            <w:tcW w:w="1071" w:type="pct"/>
            <w:tcMar>
              <w:top w:w="30" w:type="dxa"/>
              <w:left w:w="45" w:type="dxa"/>
              <w:bottom w:w="30" w:type="dxa"/>
              <w:right w:w="45" w:type="dxa"/>
            </w:tcMar>
            <w:vAlign w:val="center"/>
          </w:tcPr>
          <w:p w14:paraId="090FCF6C" w14:textId="6ADB2F88" w:rsidR="001206CD" w:rsidRPr="00766988" w:rsidRDefault="001206CD" w:rsidP="00DC677B">
            <w:pPr>
              <w:spacing w:line="480" w:lineRule="auto"/>
              <w:jc w:val="center"/>
              <w:rPr>
                <w:rFonts w:ascii="Times New Roman" w:eastAsia="Times New Roman" w:hAnsi="Times New Roman" w:cs="Times New Roman"/>
                <w:b/>
                <w:bCs/>
              </w:rPr>
            </w:pPr>
            <w:r>
              <w:rPr>
                <w:rFonts w:ascii="Times New Roman" w:eastAsia="Times New Roman" w:hAnsi="Times New Roman" w:cs="Times New Roman"/>
                <w:b/>
                <w:bCs/>
              </w:rPr>
              <w:t>All-cause mortality</w:t>
            </w:r>
          </w:p>
        </w:tc>
        <w:tc>
          <w:tcPr>
            <w:tcW w:w="764" w:type="pct"/>
            <w:tcMar>
              <w:top w:w="30" w:type="dxa"/>
              <w:left w:w="45" w:type="dxa"/>
              <w:bottom w:w="30" w:type="dxa"/>
              <w:right w:w="45" w:type="dxa"/>
            </w:tcMar>
            <w:vAlign w:val="center"/>
          </w:tcPr>
          <w:p w14:paraId="3E950A52" w14:textId="3C5BCB72" w:rsidR="001206CD" w:rsidRPr="00774216" w:rsidRDefault="001206CD" w:rsidP="00DC677B">
            <w:pPr>
              <w:spacing w:line="480" w:lineRule="auto"/>
              <w:jc w:val="center"/>
              <w:rPr>
                <w:rFonts w:ascii="Times New Roman" w:eastAsia="Times New Roman" w:hAnsi="Times New Roman" w:cs="Times New Roman"/>
              </w:rPr>
            </w:pPr>
            <w:r>
              <w:rPr>
                <w:rFonts w:ascii="Times New Roman" w:eastAsia="Times New Roman" w:hAnsi="Times New Roman" w:cs="Times New Roman"/>
              </w:rPr>
              <w:t>Odd ratio</w:t>
            </w:r>
          </w:p>
        </w:tc>
        <w:tc>
          <w:tcPr>
            <w:tcW w:w="808" w:type="pct"/>
            <w:tcMar>
              <w:top w:w="30" w:type="dxa"/>
              <w:left w:w="45" w:type="dxa"/>
              <w:bottom w:w="30" w:type="dxa"/>
              <w:right w:w="45" w:type="dxa"/>
            </w:tcMar>
            <w:vAlign w:val="center"/>
          </w:tcPr>
          <w:p w14:paraId="76B9CC72" w14:textId="082B1494" w:rsidR="001206CD" w:rsidRPr="00774216" w:rsidRDefault="001206CD" w:rsidP="00DC677B">
            <w:pPr>
              <w:spacing w:line="480" w:lineRule="auto"/>
              <w:jc w:val="center"/>
              <w:rPr>
                <w:rFonts w:ascii="Times New Roman" w:eastAsia="Times New Roman" w:hAnsi="Times New Roman" w:cs="Times New Roman"/>
                <w:bCs/>
              </w:rPr>
            </w:pPr>
            <w:r w:rsidRPr="00774216">
              <w:rPr>
                <w:rFonts w:ascii="Times New Roman" w:eastAsia="Times New Roman" w:hAnsi="Times New Roman" w:cs="Times New Roman"/>
                <w:bCs/>
              </w:rPr>
              <w:t>0.63 (0.33, 1.13)</w:t>
            </w:r>
          </w:p>
        </w:tc>
        <w:tc>
          <w:tcPr>
            <w:tcW w:w="686" w:type="pct"/>
            <w:tcMar>
              <w:top w:w="30" w:type="dxa"/>
              <w:left w:w="45" w:type="dxa"/>
              <w:bottom w:w="30" w:type="dxa"/>
              <w:right w:w="45" w:type="dxa"/>
            </w:tcMar>
            <w:vAlign w:val="center"/>
          </w:tcPr>
          <w:p w14:paraId="50E51764" w14:textId="43B7A99A" w:rsidR="001206CD" w:rsidRPr="006A6594" w:rsidRDefault="001206CD" w:rsidP="00DC677B">
            <w:pPr>
              <w:spacing w:line="480" w:lineRule="auto"/>
              <w:jc w:val="center"/>
              <w:rPr>
                <w:rFonts w:ascii="Times New Roman" w:eastAsia="Times New Roman" w:hAnsi="Times New Roman" w:cs="Times New Roman"/>
              </w:rPr>
            </w:pPr>
            <w:r w:rsidRPr="006A6594">
              <w:rPr>
                <w:rFonts w:ascii="Times New Roman" w:eastAsia="Times New Roman" w:hAnsi="Times New Roman" w:cs="Times New Roman"/>
              </w:rPr>
              <w:t>0.28 (0.06, 0.78)</w:t>
            </w:r>
          </w:p>
        </w:tc>
        <w:tc>
          <w:tcPr>
            <w:tcW w:w="606" w:type="pct"/>
            <w:tcMar>
              <w:top w:w="30" w:type="dxa"/>
              <w:left w:w="45" w:type="dxa"/>
              <w:bottom w:w="30" w:type="dxa"/>
              <w:right w:w="45" w:type="dxa"/>
            </w:tcMar>
            <w:vAlign w:val="center"/>
          </w:tcPr>
          <w:p w14:paraId="7FBF3968" w14:textId="50AE6893" w:rsidR="001206CD" w:rsidRPr="00774216" w:rsidRDefault="001206CD" w:rsidP="00DC677B">
            <w:pPr>
              <w:spacing w:line="480" w:lineRule="auto"/>
              <w:jc w:val="center"/>
              <w:rPr>
                <w:rFonts w:ascii="Times New Roman" w:eastAsia="Times New Roman" w:hAnsi="Times New Roman" w:cs="Times New Roman"/>
              </w:rPr>
            </w:pPr>
            <w:r w:rsidRPr="00774216">
              <w:rPr>
                <w:rFonts w:ascii="Times New Roman" w:eastAsia="Times New Roman" w:hAnsi="Times New Roman" w:cs="Times New Roman"/>
              </w:rPr>
              <w:t xml:space="preserve">0.28, 1.45 </w:t>
            </w:r>
          </w:p>
        </w:tc>
        <w:tc>
          <w:tcPr>
            <w:tcW w:w="533" w:type="pct"/>
          </w:tcPr>
          <w:p w14:paraId="1D93612D" w14:textId="7A134539" w:rsidR="001206CD" w:rsidRPr="00774216" w:rsidRDefault="001206CD" w:rsidP="00DC677B">
            <w:pPr>
              <w:spacing w:line="480" w:lineRule="auto"/>
              <w:jc w:val="center"/>
              <w:rPr>
                <w:rFonts w:ascii="Times New Roman" w:eastAsia="Times New Roman" w:hAnsi="Times New Roman" w:cs="Times New Roman"/>
              </w:rPr>
            </w:pPr>
            <w:r w:rsidRPr="001206CD">
              <w:rPr>
                <w:rFonts w:ascii="Times New Roman" w:eastAsia="Times New Roman" w:hAnsi="Times New Roman" w:cs="Times New Roman"/>
              </w:rPr>
              <w:t>3.2% (−0.</w:t>
            </w:r>
            <w:r>
              <w:rPr>
                <w:rFonts w:ascii="Times New Roman" w:eastAsia="Times New Roman" w:hAnsi="Times New Roman" w:cs="Times New Roman"/>
              </w:rPr>
              <w:t>7</w:t>
            </w:r>
            <w:r w:rsidRPr="001206CD">
              <w:rPr>
                <w:rFonts w:ascii="Times New Roman" w:eastAsia="Times New Roman" w:hAnsi="Times New Roman" w:cs="Times New Roman"/>
              </w:rPr>
              <w:t>%</w:t>
            </w:r>
            <w:r>
              <w:rPr>
                <w:rFonts w:ascii="Times New Roman" w:eastAsia="Times New Roman" w:hAnsi="Times New Roman" w:cs="Times New Roman"/>
              </w:rPr>
              <w:t xml:space="preserve">, </w:t>
            </w:r>
            <w:r w:rsidRPr="001206CD">
              <w:rPr>
                <w:rFonts w:ascii="Times New Roman" w:eastAsia="Times New Roman" w:hAnsi="Times New Roman" w:cs="Times New Roman"/>
              </w:rPr>
              <w:t>6.</w:t>
            </w:r>
            <w:r>
              <w:rPr>
                <w:rFonts w:ascii="Times New Roman" w:eastAsia="Times New Roman" w:hAnsi="Times New Roman" w:cs="Times New Roman"/>
              </w:rPr>
              <w:t>7</w:t>
            </w:r>
            <w:r w:rsidRPr="001206CD">
              <w:rPr>
                <w:rFonts w:ascii="Times New Roman" w:eastAsia="Times New Roman" w:hAnsi="Times New Roman" w:cs="Times New Roman"/>
              </w:rPr>
              <w:t>%)</w:t>
            </w:r>
          </w:p>
        </w:tc>
        <w:tc>
          <w:tcPr>
            <w:tcW w:w="533" w:type="pct"/>
            <w:tcMar>
              <w:top w:w="30" w:type="dxa"/>
              <w:left w:w="0" w:type="dxa"/>
              <w:bottom w:w="30" w:type="dxa"/>
              <w:right w:w="0" w:type="dxa"/>
            </w:tcMar>
            <w:vAlign w:val="center"/>
          </w:tcPr>
          <w:p w14:paraId="660A4211" w14:textId="24B3B780" w:rsidR="001206CD" w:rsidRPr="00774216" w:rsidRDefault="001206CD" w:rsidP="00DC677B">
            <w:pPr>
              <w:spacing w:line="480" w:lineRule="auto"/>
              <w:jc w:val="center"/>
              <w:rPr>
                <w:rFonts w:ascii="Times New Roman" w:eastAsia="Times New Roman" w:hAnsi="Times New Roman" w:cs="Times New Roman"/>
              </w:rPr>
            </w:pPr>
            <w:r w:rsidRPr="00774216">
              <w:rPr>
                <w:rFonts w:ascii="Times New Roman" w:eastAsia="Times New Roman" w:hAnsi="Times New Roman" w:cs="Times New Roman"/>
              </w:rPr>
              <w:t>94%</w:t>
            </w:r>
          </w:p>
        </w:tc>
      </w:tr>
      <w:tr w:rsidR="001206CD" w:rsidRPr="00766988" w14:paraId="45274C23" w14:textId="77777777" w:rsidTr="001206CD">
        <w:trPr>
          <w:trHeight w:val="18"/>
        </w:trPr>
        <w:tc>
          <w:tcPr>
            <w:tcW w:w="1071" w:type="pct"/>
            <w:tcMar>
              <w:top w:w="30" w:type="dxa"/>
              <w:left w:w="45" w:type="dxa"/>
              <w:bottom w:w="30" w:type="dxa"/>
              <w:right w:w="45" w:type="dxa"/>
            </w:tcMar>
            <w:vAlign w:val="center"/>
          </w:tcPr>
          <w:p w14:paraId="311E39DE" w14:textId="77EBC17D" w:rsidR="001206CD" w:rsidRPr="00766988" w:rsidRDefault="001206CD" w:rsidP="00DC677B">
            <w:pPr>
              <w:spacing w:line="480" w:lineRule="auto"/>
              <w:jc w:val="center"/>
              <w:rPr>
                <w:rFonts w:ascii="Times New Roman" w:eastAsia="Times New Roman" w:hAnsi="Times New Roman" w:cs="Times New Roman"/>
                <w:b/>
                <w:bCs/>
              </w:rPr>
            </w:pPr>
            <w:r>
              <w:rPr>
                <w:rFonts w:ascii="Times New Roman" w:eastAsia="Times New Roman" w:hAnsi="Times New Roman" w:cs="Times New Roman"/>
                <w:b/>
                <w:bCs/>
              </w:rPr>
              <w:t>Heart Failure Hospitalization</w:t>
            </w:r>
          </w:p>
        </w:tc>
        <w:tc>
          <w:tcPr>
            <w:tcW w:w="764" w:type="pct"/>
            <w:tcMar>
              <w:top w:w="30" w:type="dxa"/>
              <w:left w:w="45" w:type="dxa"/>
              <w:bottom w:w="30" w:type="dxa"/>
              <w:right w:w="45" w:type="dxa"/>
            </w:tcMar>
            <w:vAlign w:val="center"/>
          </w:tcPr>
          <w:p w14:paraId="6F9EC7F2" w14:textId="4ECC7ADC" w:rsidR="001206CD" w:rsidRPr="00774216" w:rsidRDefault="001206CD" w:rsidP="00DC677B">
            <w:pPr>
              <w:spacing w:line="480" w:lineRule="auto"/>
              <w:jc w:val="center"/>
              <w:rPr>
                <w:rFonts w:ascii="Times New Roman" w:eastAsia="Times New Roman" w:hAnsi="Times New Roman" w:cs="Times New Roman"/>
              </w:rPr>
            </w:pPr>
            <w:r w:rsidRPr="00774216">
              <w:rPr>
                <w:rFonts w:ascii="Times New Roman" w:eastAsia="Times New Roman" w:hAnsi="Times New Roman" w:cs="Times New Roman"/>
              </w:rPr>
              <w:t>Odd ratio</w:t>
            </w:r>
          </w:p>
        </w:tc>
        <w:tc>
          <w:tcPr>
            <w:tcW w:w="808" w:type="pct"/>
            <w:tcMar>
              <w:top w:w="30" w:type="dxa"/>
              <w:left w:w="45" w:type="dxa"/>
              <w:bottom w:w="30" w:type="dxa"/>
              <w:right w:w="45" w:type="dxa"/>
            </w:tcMar>
            <w:vAlign w:val="center"/>
          </w:tcPr>
          <w:p w14:paraId="39698800" w14:textId="7AA43B94" w:rsidR="001206CD" w:rsidRPr="006A6594" w:rsidRDefault="001206CD" w:rsidP="00DC677B">
            <w:pPr>
              <w:spacing w:line="480" w:lineRule="auto"/>
              <w:jc w:val="center"/>
              <w:rPr>
                <w:rFonts w:ascii="Times New Roman" w:eastAsia="Times New Roman" w:hAnsi="Times New Roman" w:cs="Times New Roman"/>
                <w:bCs/>
              </w:rPr>
            </w:pPr>
            <w:r w:rsidRPr="006A6594">
              <w:rPr>
                <w:rFonts w:ascii="Times New Roman" w:eastAsia="Times New Roman" w:hAnsi="Times New Roman" w:cs="Times New Roman"/>
                <w:bCs/>
              </w:rPr>
              <w:t xml:space="preserve">0.74 (0.41, 1.36) </w:t>
            </w:r>
          </w:p>
        </w:tc>
        <w:tc>
          <w:tcPr>
            <w:tcW w:w="686" w:type="pct"/>
            <w:tcMar>
              <w:top w:w="30" w:type="dxa"/>
              <w:left w:w="45" w:type="dxa"/>
              <w:bottom w:w="30" w:type="dxa"/>
              <w:right w:w="45" w:type="dxa"/>
            </w:tcMar>
            <w:vAlign w:val="center"/>
          </w:tcPr>
          <w:p w14:paraId="20932FDC" w14:textId="3B982489" w:rsidR="001206CD" w:rsidRPr="006A6594" w:rsidRDefault="001206CD" w:rsidP="00DC677B">
            <w:pPr>
              <w:spacing w:line="480" w:lineRule="auto"/>
              <w:jc w:val="center"/>
              <w:rPr>
                <w:rFonts w:ascii="Times New Roman" w:eastAsia="Times New Roman" w:hAnsi="Times New Roman" w:cs="Times New Roman"/>
                <w:bCs/>
              </w:rPr>
            </w:pPr>
            <w:r>
              <w:rPr>
                <w:rFonts w:ascii="Times New Roman" w:eastAsia="Times New Roman" w:hAnsi="Times New Roman" w:cs="Times New Roman"/>
                <w:bCs/>
              </w:rPr>
              <w:t>0.56 (0.09, 1.22)</w:t>
            </w:r>
          </w:p>
        </w:tc>
        <w:tc>
          <w:tcPr>
            <w:tcW w:w="606" w:type="pct"/>
            <w:tcMar>
              <w:top w:w="30" w:type="dxa"/>
              <w:left w:w="45" w:type="dxa"/>
              <w:bottom w:w="30" w:type="dxa"/>
              <w:right w:w="45" w:type="dxa"/>
            </w:tcMar>
            <w:vAlign w:val="center"/>
          </w:tcPr>
          <w:p w14:paraId="499FC5D1" w14:textId="0295B1B1" w:rsidR="001206CD" w:rsidRPr="006A6594" w:rsidRDefault="001206CD" w:rsidP="00DC677B">
            <w:pPr>
              <w:spacing w:line="480" w:lineRule="auto"/>
              <w:jc w:val="center"/>
              <w:rPr>
                <w:rFonts w:ascii="Times New Roman" w:eastAsia="Times New Roman" w:hAnsi="Times New Roman" w:cs="Times New Roman"/>
                <w:bCs/>
              </w:rPr>
            </w:pPr>
            <w:r w:rsidRPr="006A6594">
              <w:rPr>
                <w:rFonts w:ascii="Times New Roman" w:eastAsia="Times New Roman" w:hAnsi="Times New Roman" w:cs="Times New Roman"/>
                <w:bCs/>
              </w:rPr>
              <w:t>0.21, 2.61</w:t>
            </w:r>
          </w:p>
        </w:tc>
        <w:tc>
          <w:tcPr>
            <w:tcW w:w="533" w:type="pct"/>
          </w:tcPr>
          <w:p w14:paraId="3A1A490A" w14:textId="50538AD3" w:rsidR="001206CD" w:rsidRPr="006A6594" w:rsidRDefault="001206CD" w:rsidP="00DC677B">
            <w:pPr>
              <w:spacing w:line="480" w:lineRule="auto"/>
              <w:jc w:val="center"/>
              <w:rPr>
                <w:rFonts w:ascii="Times New Roman" w:eastAsia="Times New Roman" w:hAnsi="Times New Roman" w:cs="Times New Roman"/>
                <w:bCs/>
              </w:rPr>
            </w:pPr>
            <w:r>
              <w:rPr>
                <w:rFonts w:ascii="Times New Roman" w:eastAsia="Times New Roman" w:hAnsi="Times New Roman" w:cs="Times New Roman"/>
                <w:bCs/>
              </w:rPr>
              <w:t>3</w:t>
            </w:r>
            <w:r w:rsidRPr="001206CD">
              <w:rPr>
                <w:rFonts w:ascii="Times New Roman" w:eastAsia="Times New Roman" w:hAnsi="Times New Roman" w:cs="Times New Roman"/>
                <w:bCs/>
              </w:rPr>
              <w:t>% (−3.4%</w:t>
            </w:r>
            <w:r>
              <w:rPr>
                <w:rFonts w:ascii="Times New Roman" w:eastAsia="Times New Roman" w:hAnsi="Times New Roman" w:cs="Times New Roman"/>
                <w:bCs/>
              </w:rPr>
              <w:t xml:space="preserve">, </w:t>
            </w:r>
            <w:r w:rsidRPr="001206CD">
              <w:rPr>
                <w:rFonts w:ascii="Times New Roman" w:eastAsia="Times New Roman" w:hAnsi="Times New Roman" w:cs="Times New Roman"/>
                <w:bCs/>
              </w:rPr>
              <w:t xml:space="preserve">8.9%), </w:t>
            </w:r>
          </w:p>
        </w:tc>
        <w:tc>
          <w:tcPr>
            <w:tcW w:w="533" w:type="pct"/>
            <w:tcMar>
              <w:top w:w="30" w:type="dxa"/>
              <w:left w:w="0" w:type="dxa"/>
              <w:bottom w:w="30" w:type="dxa"/>
              <w:right w:w="0" w:type="dxa"/>
            </w:tcMar>
            <w:vAlign w:val="center"/>
          </w:tcPr>
          <w:p w14:paraId="1174B3ED" w14:textId="3A03AD40" w:rsidR="001206CD" w:rsidRPr="006A6594" w:rsidRDefault="001206CD" w:rsidP="00DC677B">
            <w:pPr>
              <w:spacing w:line="480" w:lineRule="auto"/>
              <w:jc w:val="center"/>
              <w:rPr>
                <w:rFonts w:ascii="Times New Roman" w:eastAsia="Times New Roman" w:hAnsi="Times New Roman" w:cs="Times New Roman"/>
                <w:bCs/>
              </w:rPr>
            </w:pPr>
            <w:r w:rsidRPr="006A6594">
              <w:rPr>
                <w:rFonts w:ascii="Times New Roman" w:eastAsia="Times New Roman" w:hAnsi="Times New Roman" w:cs="Times New Roman"/>
                <w:bCs/>
              </w:rPr>
              <w:t>84%</w:t>
            </w:r>
          </w:p>
        </w:tc>
      </w:tr>
      <w:tr w:rsidR="001206CD" w:rsidRPr="00766988" w14:paraId="041C1AC1" w14:textId="77777777" w:rsidTr="001206CD">
        <w:trPr>
          <w:trHeight w:val="18"/>
        </w:trPr>
        <w:tc>
          <w:tcPr>
            <w:tcW w:w="1071" w:type="pct"/>
            <w:tcMar>
              <w:top w:w="30" w:type="dxa"/>
              <w:left w:w="45" w:type="dxa"/>
              <w:bottom w:w="30" w:type="dxa"/>
              <w:right w:w="45" w:type="dxa"/>
            </w:tcMar>
            <w:vAlign w:val="center"/>
          </w:tcPr>
          <w:p w14:paraId="776D7D8F" w14:textId="62DBD34D" w:rsidR="001206CD" w:rsidRPr="00766988" w:rsidRDefault="001206CD" w:rsidP="00DC677B">
            <w:pPr>
              <w:spacing w:line="480" w:lineRule="auto"/>
              <w:jc w:val="center"/>
              <w:rPr>
                <w:rFonts w:ascii="Times New Roman" w:eastAsia="Times New Roman" w:hAnsi="Times New Roman" w:cs="Times New Roman"/>
                <w:b/>
                <w:bCs/>
                <w:vertAlign w:val="superscript"/>
              </w:rPr>
            </w:pPr>
            <w:r w:rsidRPr="00766988">
              <w:rPr>
                <w:rFonts w:ascii="Times New Roman" w:eastAsia="Times New Roman" w:hAnsi="Times New Roman" w:cs="Times New Roman"/>
                <w:b/>
                <w:bCs/>
              </w:rPr>
              <w:t>QRS duration (</w:t>
            </w:r>
            <w:proofErr w:type="spellStart"/>
            <w:r w:rsidRPr="00766988">
              <w:rPr>
                <w:rFonts w:ascii="Times New Roman" w:eastAsia="Times New Roman" w:hAnsi="Times New Roman" w:cs="Times New Roman"/>
                <w:b/>
                <w:bCs/>
              </w:rPr>
              <w:t>ms</w:t>
            </w:r>
            <w:proofErr w:type="spellEnd"/>
            <w:r w:rsidRPr="00766988">
              <w:rPr>
                <w:rFonts w:ascii="Times New Roman" w:eastAsia="Times New Roman" w:hAnsi="Times New Roman" w:cs="Times New Roman"/>
                <w:b/>
                <w:bCs/>
              </w:rPr>
              <w:t>)</w:t>
            </w:r>
            <w:r w:rsidRPr="00766988">
              <w:rPr>
                <w:rFonts w:ascii="Times New Roman" w:eastAsia="Times New Roman" w:hAnsi="Times New Roman" w:cs="Times New Roman"/>
                <w:b/>
                <w:bCs/>
                <w:vertAlign w:val="superscript"/>
              </w:rPr>
              <w:t>1</w:t>
            </w:r>
          </w:p>
        </w:tc>
        <w:tc>
          <w:tcPr>
            <w:tcW w:w="764" w:type="pct"/>
            <w:tcMar>
              <w:top w:w="30" w:type="dxa"/>
              <w:left w:w="45" w:type="dxa"/>
              <w:bottom w:w="30" w:type="dxa"/>
              <w:right w:w="45" w:type="dxa"/>
            </w:tcMar>
            <w:vAlign w:val="center"/>
          </w:tcPr>
          <w:p w14:paraId="3E76BCA1"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Mean difference</w:t>
            </w:r>
          </w:p>
        </w:tc>
        <w:tc>
          <w:tcPr>
            <w:tcW w:w="808" w:type="pct"/>
            <w:tcMar>
              <w:top w:w="30" w:type="dxa"/>
              <w:left w:w="45" w:type="dxa"/>
              <w:bottom w:w="30" w:type="dxa"/>
              <w:right w:w="45" w:type="dxa"/>
            </w:tcMar>
            <w:vAlign w:val="center"/>
          </w:tcPr>
          <w:p w14:paraId="6C2F32B2" w14:textId="2350B288"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-14.4 (-22.</w:t>
            </w:r>
            <w:r>
              <w:rPr>
                <w:rFonts w:ascii="Times New Roman" w:eastAsia="Times New Roman" w:hAnsi="Times New Roman" w:cs="Times New Roman"/>
              </w:rPr>
              <w:t>5</w:t>
            </w:r>
            <w:r w:rsidRPr="00766988">
              <w:rPr>
                <w:rFonts w:ascii="Times New Roman" w:eastAsia="Times New Roman" w:hAnsi="Times New Roman" w:cs="Times New Roman"/>
              </w:rPr>
              <w:t>, -</w:t>
            </w:r>
            <w:r>
              <w:rPr>
                <w:rFonts w:ascii="Times New Roman" w:eastAsia="Times New Roman" w:hAnsi="Times New Roman" w:cs="Times New Roman"/>
              </w:rPr>
              <w:t>5.8</w:t>
            </w:r>
            <w:r w:rsidRPr="00766988">
              <w:rPr>
                <w:rFonts w:ascii="Times New Roman" w:eastAsia="Times New Roman" w:hAnsi="Times New Roman" w:cs="Times New Roman"/>
              </w:rPr>
              <w:t>)</w:t>
            </w:r>
          </w:p>
        </w:tc>
        <w:tc>
          <w:tcPr>
            <w:tcW w:w="686" w:type="pct"/>
            <w:tcMar>
              <w:top w:w="30" w:type="dxa"/>
              <w:left w:w="45" w:type="dxa"/>
              <w:bottom w:w="30" w:type="dxa"/>
              <w:right w:w="45" w:type="dxa"/>
            </w:tcMar>
            <w:vAlign w:val="center"/>
          </w:tcPr>
          <w:p w14:paraId="69B8B812"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11 (6.15, 17.57)</w:t>
            </w:r>
          </w:p>
        </w:tc>
        <w:tc>
          <w:tcPr>
            <w:tcW w:w="606" w:type="pct"/>
            <w:tcMar>
              <w:top w:w="30" w:type="dxa"/>
              <w:left w:w="45" w:type="dxa"/>
              <w:bottom w:w="30" w:type="dxa"/>
              <w:right w:w="45" w:type="dxa"/>
            </w:tcMar>
            <w:vAlign w:val="center"/>
          </w:tcPr>
          <w:p w14:paraId="6E7A6978" w14:textId="5D335488"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-42.</w:t>
            </w:r>
            <w:r>
              <w:rPr>
                <w:rFonts w:ascii="Times New Roman" w:eastAsia="Times New Roman" w:hAnsi="Times New Roman" w:cs="Times New Roman"/>
              </w:rPr>
              <w:t>8</w:t>
            </w:r>
            <w:r w:rsidRPr="00766988">
              <w:rPr>
                <w:rFonts w:ascii="Times New Roman" w:eastAsia="Times New Roman" w:hAnsi="Times New Roman" w:cs="Times New Roman"/>
              </w:rPr>
              <w:t>, 14.</w:t>
            </w:r>
            <w:r>
              <w:rPr>
                <w:rFonts w:ascii="Times New Roman" w:eastAsia="Times New Roman" w:hAnsi="Times New Roman" w:cs="Times New Roman"/>
              </w:rPr>
              <w:t>3</w:t>
            </w:r>
          </w:p>
        </w:tc>
        <w:tc>
          <w:tcPr>
            <w:tcW w:w="533" w:type="pct"/>
          </w:tcPr>
          <w:p w14:paraId="0F7AE977" w14:textId="5DD84A28" w:rsidR="001206CD" w:rsidRPr="00766988" w:rsidRDefault="001206CD" w:rsidP="00DC677B">
            <w:pPr>
              <w:spacing w:line="48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33" w:type="pct"/>
            <w:tcMar>
              <w:top w:w="30" w:type="dxa"/>
              <w:left w:w="0" w:type="dxa"/>
              <w:bottom w:w="30" w:type="dxa"/>
              <w:right w:w="0" w:type="dxa"/>
            </w:tcMar>
            <w:vAlign w:val="center"/>
          </w:tcPr>
          <w:p w14:paraId="692D261D" w14:textId="1D70E7D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99.9%</w:t>
            </w:r>
          </w:p>
        </w:tc>
      </w:tr>
      <w:tr w:rsidR="001206CD" w:rsidRPr="00766988" w14:paraId="19E79A37" w14:textId="77777777" w:rsidTr="001206CD">
        <w:trPr>
          <w:trHeight w:val="315"/>
        </w:trPr>
        <w:tc>
          <w:tcPr>
            <w:tcW w:w="1071" w:type="pct"/>
            <w:tcMar>
              <w:top w:w="30" w:type="dxa"/>
              <w:left w:w="45" w:type="dxa"/>
              <w:bottom w:w="30" w:type="dxa"/>
              <w:right w:w="45" w:type="dxa"/>
            </w:tcMar>
            <w:vAlign w:val="center"/>
            <w:hideMark/>
          </w:tcPr>
          <w:p w14:paraId="453B0706" w14:textId="77777777"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LVEF (%)</w:t>
            </w:r>
          </w:p>
        </w:tc>
        <w:tc>
          <w:tcPr>
            <w:tcW w:w="764" w:type="pct"/>
            <w:tcMar>
              <w:top w:w="30" w:type="dxa"/>
              <w:left w:w="45" w:type="dxa"/>
              <w:bottom w:w="30" w:type="dxa"/>
              <w:right w:w="45" w:type="dxa"/>
            </w:tcMar>
            <w:vAlign w:val="center"/>
            <w:hideMark/>
          </w:tcPr>
          <w:p w14:paraId="048951C4"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Mean difference</w:t>
            </w:r>
          </w:p>
        </w:tc>
        <w:tc>
          <w:tcPr>
            <w:tcW w:w="808" w:type="pct"/>
            <w:tcMar>
              <w:top w:w="30" w:type="dxa"/>
              <w:left w:w="45" w:type="dxa"/>
              <w:bottom w:w="30" w:type="dxa"/>
              <w:right w:w="45" w:type="dxa"/>
            </w:tcMar>
            <w:vAlign w:val="center"/>
          </w:tcPr>
          <w:p w14:paraId="231284DA" w14:textId="1EA8C6EB"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3.8 (0.</w:t>
            </w:r>
            <w:r>
              <w:rPr>
                <w:rFonts w:ascii="Times New Roman" w:eastAsia="Times New Roman" w:hAnsi="Times New Roman" w:cs="Times New Roman"/>
              </w:rPr>
              <w:t>2</w:t>
            </w:r>
            <w:r w:rsidRPr="00766988">
              <w:rPr>
                <w:rFonts w:ascii="Times New Roman" w:eastAsia="Times New Roman" w:hAnsi="Times New Roman" w:cs="Times New Roman"/>
              </w:rPr>
              <w:t>, 7.</w:t>
            </w:r>
            <w:r>
              <w:rPr>
                <w:rFonts w:ascii="Times New Roman" w:eastAsia="Times New Roman" w:hAnsi="Times New Roman" w:cs="Times New Roman"/>
              </w:rPr>
              <w:t>7</w:t>
            </w:r>
            <w:r w:rsidRPr="00766988">
              <w:rPr>
                <w:rFonts w:ascii="Times New Roman" w:eastAsia="Times New Roman" w:hAnsi="Times New Roman" w:cs="Times New Roman"/>
              </w:rPr>
              <w:t>)</w:t>
            </w:r>
          </w:p>
        </w:tc>
        <w:tc>
          <w:tcPr>
            <w:tcW w:w="686" w:type="pct"/>
            <w:tcMar>
              <w:top w:w="30" w:type="dxa"/>
              <w:left w:w="45" w:type="dxa"/>
              <w:bottom w:w="30" w:type="dxa"/>
              <w:right w:w="45" w:type="dxa"/>
            </w:tcMar>
            <w:vAlign w:val="center"/>
          </w:tcPr>
          <w:p w14:paraId="187F5EF6" w14:textId="2ADFF8FE"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6.</w:t>
            </w:r>
            <w:r>
              <w:rPr>
                <w:rFonts w:ascii="Times New Roman" w:eastAsia="Times New Roman" w:hAnsi="Times New Roman" w:cs="Times New Roman"/>
              </w:rPr>
              <w:t>2</w:t>
            </w:r>
            <w:r w:rsidRPr="00766988">
              <w:rPr>
                <w:rFonts w:ascii="Times New Roman" w:eastAsia="Times New Roman" w:hAnsi="Times New Roman" w:cs="Times New Roman"/>
              </w:rPr>
              <w:t xml:space="preserve"> (3.9, 9.12)</w:t>
            </w:r>
          </w:p>
        </w:tc>
        <w:tc>
          <w:tcPr>
            <w:tcW w:w="606" w:type="pct"/>
            <w:tcMar>
              <w:top w:w="30" w:type="dxa"/>
              <w:left w:w="45" w:type="dxa"/>
              <w:bottom w:w="30" w:type="dxa"/>
              <w:right w:w="45" w:type="dxa"/>
            </w:tcMar>
            <w:vAlign w:val="center"/>
          </w:tcPr>
          <w:p w14:paraId="696ACCF2" w14:textId="6771BB4E"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-9.48, 16.</w:t>
            </w:r>
            <w:r>
              <w:rPr>
                <w:rFonts w:ascii="Times New Roman" w:eastAsia="Times New Roman" w:hAnsi="Times New Roman" w:cs="Times New Roman"/>
              </w:rPr>
              <w:t>9</w:t>
            </w:r>
          </w:p>
        </w:tc>
        <w:tc>
          <w:tcPr>
            <w:tcW w:w="533" w:type="pct"/>
          </w:tcPr>
          <w:p w14:paraId="3D2E454F" w14:textId="5F83C98F" w:rsidR="001206CD" w:rsidRPr="00766988" w:rsidRDefault="001206CD" w:rsidP="00DC677B">
            <w:pPr>
              <w:spacing w:line="48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33" w:type="pct"/>
            <w:tcMar>
              <w:top w:w="30" w:type="dxa"/>
              <w:left w:w="45" w:type="dxa"/>
              <w:bottom w:w="30" w:type="dxa"/>
              <w:right w:w="45" w:type="dxa"/>
            </w:tcMar>
            <w:vAlign w:val="center"/>
          </w:tcPr>
          <w:p w14:paraId="414547FD" w14:textId="795B4335"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98%</w:t>
            </w:r>
          </w:p>
        </w:tc>
      </w:tr>
      <w:tr w:rsidR="001206CD" w:rsidRPr="00766988" w14:paraId="6B5A7C8A" w14:textId="77777777" w:rsidTr="001206CD">
        <w:trPr>
          <w:trHeight w:val="315"/>
        </w:trPr>
        <w:tc>
          <w:tcPr>
            <w:tcW w:w="1071" w:type="pct"/>
            <w:tcMar>
              <w:top w:w="30" w:type="dxa"/>
              <w:left w:w="45" w:type="dxa"/>
              <w:bottom w:w="30" w:type="dxa"/>
              <w:right w:w="45" w:type="dxa"/>
            </w:tcMar>
            <w:vAlign w:val="center"/>
          </w:tcPr>
          <w:p w14:paraId="6513F9A2" w14:textId="48228314"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LVESV (ml)</w:t>
            </w:r>
            <w:r w:rsidRPr="00766988">
              <w:rPr>
                <w:rFonts w:ascii="Times New Roman" w:eastAsia="Times New Roman" w:hAnsi="Times New Roman" w:cs="Times New Roman"/>
                <w:b/>
                <w:bCs/>
                <w:vertAlign w:val="superscript"/>
              </w:rPr>
              <w:t>1</w:t>
            </w:r>
          </w:p>
        </w:tc>
        <w:tc>
          <w:tcPr>
            <w:tcW w:w="764" w:type="pct"/>
            <w:tcMar>
              <w:top w:w="30" w:type="dxa"/>
              <w:left w:w="45" w:type="dxa"/>
              <w:bottom w:w="30" w:type="dxa"/>
              <w:right w:w="45" w:type="dxa"/>
            </w:tcMar>
            <w:vAlign w:val="center"/>
          </w:tcPr>
          <w:p w14:paraId="4A5CAAE5"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Mean difference</w:t>
            </w:r>
          </w:p>
        </w:tc>
        <w:tc>
          <w:tcPr>
            <w:tcW w:w="808" w:type="pct"/>
            <w:tcMar>
              <w:top w:w="30" w:type="dxa"/>
              <w:left w:w="45" w:type="dxa"/>
              <w:bottom w:w="30" w:type="dxa"/>
              <w:right w:w="45" w:type="dxa"/>
            </w:tcMar>
            <w:vAlign w:val="center"/>
          </w:tcPr>
          <w:p w14:paraId="6014F45F"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-6.23 (-11.30, -1.15)</w:t>
            </w:r>
          </w:p>
        </w:tc>
        <w:tc>
          <w:tcPr>
            <w:tcW w:w="686" w:type="pct"/>
            <w:tcMar>
              <w:top w:w="30" w:type="dxa"/>
              <w:left w:w="45" w:type="dxa"/>
              <w:bottom w:w="30" w:type="dxa"/>
              <w:right w:w="45" w:type="dxa"/>
            </w:tcMar>
            <w:vAlign w:val="center"/>
          </w:tcPr>
          <w:p w14:paraId="1EEFD0E8"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4.99 (1, 9.59)</w:t>
            </w:r>
          </w:p>
        </w:tc>
        <w:tc>
          <w:tcPr>
            <w:tcW w:w="606" w:type="pct"/>
            <w:tcMar>
              <w:top w:w="30" w:type="dxa"/>
              <w:left w:w="45" w:type="dxa"/>
              <w:bottom w:w="30" w:type="dxa"/>
              <w:right w:w="45" w:type="dxa"/>
            </w:tcMar>
            <w:vAlign w:val="center"/>
          </w:tcPr>
          <w:p w14:paraId="712E1970"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-19.6, 7.01</w:t>
            </w:r>
          </w:p>
        </w:tc>
        <w:tc>
          <w:tcPr>
            <w:tcW w:w="533" w:type="pct"/>
          </w:tcPr>
          <w:p w14:paraId="4B6A5233" w14:textId="0A50F997" w:rsidR="001206CD" w:rsidRPr="00766988" w:rsidRDefault="001206CD" w:rsidP="00DC677B">
            <w:pPr>
              <w:spacing w:line="48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33" w:type="pct"/>
            <w:tcMar>
              <w:top w:w="30" w:type="dxa"/>
              <w:left w:w="45" w:type="dxa"/>
              <w:bottom w:w="30" w:type="dxa"/>
              <w:right w:w="45" w:type="dxa"/>
            </w:tcMar>
            <w:vAlign w:val="center"/>
          </w:tcPr>
          <w:p w14:paraId="1092D0A1" w14:textId="3325C7AF"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99.1%</w:t>
            </w:r>
          </w:p>
        </w:tc>
      </w:tr>
      <w:tr w:rsidR="001206CD" w:rsidRPr="00766988" w14:paraId="5495AE42" w14:textId="77777777" w:rsidTr="001206CD">
        <w:trPr>
          <w:trHeight w:val="315"/>
        </w:trPr>
        <w:tc>
          <w:tcPr>
            <w:tcW w:w="1071" w:type="pct"/>
            <w:tcMar>
              <w:top w:w="30" w:type="dxa"/>
              <w:left w:w="45" w:type="dxa"/>
              <w:bottom w:w="30" w:type="dxa"/>
              <w:right w:w="45" w:type="dxa"/>
            </w:tcMar>
            <w:vAlign w:val="center"/>
          </w:tcPr>
          <w:p w14:paraId="0968A1FD" w14:textId="7CE65A69"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LVEDV (ml)</w:t>
            </w:r>
            <w:r w:rsidRPr="00766988">
              <w:rPr>
                <w:rFonts w:ascii="Times New Roman" w:eastAsia="Times New Roman" w:hAnsi="Times New Roman" w:cs="Times New Roman"/>
                <w:b/>
                <w:bCs/>
                <w:vertAlign w:val="superscript"/>
              </w:rPr>
              <w:t>1</w:t>
            </w:r>
          </w:p>
        </w:tc>
        <w:tc>
          <w:tcPr>
            <w:tcW w:w="764" w:type="pct"/>
            <w:tcMar>
              <w:top w:w="30" w:type="dxa"/>
              <w:left w:w="45" w:type="dxa"/>
              <w:bottom w:w="30" w:type="dxa"/>
              <w:right w:w="45" w:type="dxa"/>
            </w:tcMar>
            <w:vAlign w:val="center"/>
          </w:tcPr>
          <w:p w14:paraId="0E1B1119"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Mean difference</w:t>
            </w:r>
          </w:p>
        </w:tc>
        <w:tc>
          <w:tcPr>
            <w:tcW w:w="808" w:type="pct"/>
            <w:tcMar>
              <w:top w:w="30" w:type="dxa"/>
              <w:left w:w="45" w:type="dxa"/>
              <w:bottom w:w="30" w:type="dxa"/>
              <w:right w:w="45" w:type="dxa"/>
            </w:tcMar>
            <w:vAlign w:val="center"/>
          </w:tcPr>
          <w:p w14:paraId="3F6BA9AC" w14:textId="3D6EBE56"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-7.4 (-15.4, 1.13)</w:t>
            </w:r>
          </w:p>
        </w:tc>
        <w:tc>
          <w:tcPr>
            <w:tcW w:w="686" w:type="pct"/>
            <w:tcMar>
              <w:top w:w="30" w:type="dxa"/>
              <w:left w:w="45" w:type="dxa"/>
              <w:bottom w:w="30" w:type="dxa"/>
              <w:right w:w="45" w:type="dxa"/>
            </w:tcMar>
            <w:vAlign w:val="center"/>
          </w:tcPr>
          <w:p w14:paraId="2059112A" w14:textId="4D9FE87D"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8.41 (3.</w:t>
            </w:r>
            <w:r>
              <w:rPr>
                <w:rFonts w:ascii="Times New Roman" w:eastAsia="Times New Roman" w:hAnsi="Times New Roman" w:cs="Times New Roman"/>
              </w:rPr>
              <w:t>3</w:t>
            </w:r>
            <w:r w:rsidRPr="00766988">
              <w:rPr>
                <w:rFonts w:ascii="Times New Roman" w:eastAsia="Times New Roman" w:hAnsi="Times New Roman" w:cs="Times New Roman"/>
              </w:rPr>
              <w:t>, 16.6)</w:t>
            </w:r>
          </w:p>
        </w:tc>
        <w:tc>
          <w:tcPr>
            <w:tcW w:w="606" w:type="pct"/>
            <w:tcMar>
              <w:top w:w="30" w:type="dxa"/>
              <w:left w:w="45" w:type="dxa"/>
              <w:bottom w:w="30" w:type="dxa"/>
              <w:right w:w="45" w:type="dxa"/>
            </w:tcMar>
            <w:vAlign w:val="center"/>
          </w:tcPr>
          <w:p w14:paraId="13F43E65" w14:textId="672C6D46"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-28.7, 16.</w:t>
            </w:r>
            <w:r>
              <w:rPr>
                <w:rFonts w:ascii="Times New Roman" w:eastAsia="Times New Roman" w:hAnsi="Times New Roman" w:cs="Times New Roman"/>
              </w:rPr>
              <w:t>2</w:t>
            </w:r>
          </w:p>
        </w:tc>
        <w:tc>
          <w:tcPr>
            <w:tcW w:w="533" w:type="pct"/>
          </w:tcPr>
          <w:p w14:paraId="604D83EC" w14:textId="01D2AD5A" w:rsidR="001206CD" w:rsidRPr="00766988" w:rsidRDefault="001206CD" w:rsidP="00DC677B">
            <w:pPr>
              <w:spacing w:line="48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33" w:type="pct"/>
            <w:tcMar>
              <w:top w:w="30" w:type="dxa"/>
              <w:left w:w="45" w:type="dxa"/>
              <w:bottom w:w="30" w:type="dxa"/>
              <w:right w:w="45" w:type="dxa"/>
            </w:tcMar>
            <w:vAlign w:val="center"/>
          </w:tcPr>
          <w:p w14:paraId="1C0A5CC5" w14:textId="48E04F42"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96%</w:t>
            </w:r>
          </w:p>
        </w:tc>
      </w:tr>
      <w:tr w:rsidR="001206CD" w:rsidRPr="00766988" w14:paraId="512D31D9" w14:textId="77777777" w:rsidTr="001206CD">
        <w:trPr>
          <w:trHeight w:val="315"/>
        </w:trPr>
        <w:tc>
          <w:tcPr>
            <w:tcW w:w="1071" w:type="pct"/>
            <w:tcMar>
              <w:top w:w="30" w:type="dxa"/>
              <w:left w:w="45" w:type="dxa"/>
              <w:bottom w:w="30" w:type="dxa"/>
              <w:right w:w="45" w:type="dxa"/>
            </w:tcMar>
            <w:vAlign w:val="center"/>
            <w:hideMark/>
          </w:tcPr>
          <w:p w14:paraId="0D4AF8C4" w14:textId="6F0EBFB9"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NYHA class</w:t>
            </w:r>
            <w:r w:rsidRPr="00766988">
              <w:rPr>
                <w:rFonts w:ascii="Times New Roman" w:eastAsia="Times New Roman" w:hAnsi="Times New Roman" w:cs="Times New Roman"/>
                <w:b/>
                <w:bCs/>
                <w:vertAlign w:val="superscript"/>
              </w:rPr>
              <w:t>1</w:t>
            </w:r>
          </w:p>
        </w:tc>
        <w:tc>
          <w:tcPr>
            <w:tcW w:w="764" w:type="pct"/>
            <w:tcMar>
              <w:top w:w="30" w:type="dxa"/>
              <w:left w:w="45" w:type="dxa"/>
              <w:bottom w:w="30" w:type="dxa"/>
              <w:right w:w="45" w:type="dxa"/>
            </w:tcMar>
            <w:vAlign w:val="center"/>
            <w:hideMark/>
          </w:tcPr>
          <w:p w14:paraId="10362211"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Mean difference</w:t>
            </w:r>
          </w:p>
        </w:tc>
        <w:tc>
          <w:tcPr>
            <w:tcW w:w="808" w:type="pct"/>
            <w:tcMar>
              <w:top w:w="30" w:type="dxa"/>
              <w:left w:w="45" w:type="dxa"/>
              <w:bottom w:w="30" w:type="dxa"/>
              <w:right w:w="45" w:type="dxa"/>
            </w:tcMar>
            <w:vAlign w:val="center"/>
          </w:tcPr>
          <w:p w14:paraId="07C595C2"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-0.19 (-0.37, -0.02)</w:t>
            </w:r>
          </w:p>
        </w:tc>
        <w:tc>
          <w:tcPr>
            <w:tcW w:w="686" w:type="pct"/>
            <w:tcMar>
              <w:top w:w="30" w:type="dxa"/>
              <w:left w:w="45" w:type="dxa"/>
              <w:bottom w:w="30" w:type="dxa"/>
              <w:right w:w="45" w:type="dxa"/>
            </w:tcMar>
            <w:vAlign w:val="center"/>
          </w:tcPr>
          <w:p w14:paraId="420EF411"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0.2 (0, 0.44)</w:t>
            </w:r>
          </w:p>
        </w:tc>
        <w:tc>
          <w:tcPr>
            <w:tcW w:w="606" w:type="pct"/>
            <w:tcMar>
              <w:top w:w="30" w:type="dxa"/>
              <w:left w:w="45" w:type="dxa"/>
              <w:bottom w:w="30" w:type="dxa"/>
              <w:right w:w="45" w:type="dxa"/>
            </w:tcMar>
            <w:vAlign w:val="center"/>
          </w:tcPr>
          <w:p w14:paraId="52B5F9AE"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-0.68, 0.27</w:t>
            </w:r>
          </w:p>
        </w:tc>
        <w:tc>
          <w:tcPr>
            <w:tcW w:w="533" w:type="pct"/>
          </w:tcPr>
          <w:p w14:paraId="37FEE817" w14:textId="71CA880F" w:rsidR="001206CD" w:rsidRPr="00766988" w:rsidRDefault="001206CD" w:rsidP="00DC677B">
            <w:pPr>
              <w:spacing w:line="48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33" w:type="pct"/>
            <w:tcMar>
              <w:top w:w="30" w:type="dxa"/>
              <w:left w:w="45" w:type="dxa"/>
              <w:bottom w:w="30" w:type="dxa"/>
              <w:right w:w="45" w:type="dxa"/>
            </w:tcMar>
            <w:vAlign w:val="center"/>
          </w:tcPr>
          <w:p w14:paraId="2A386952" w14:textId="18CAD29F"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98%</w:t>
            </w:r>
          </w:p>
        </w:tc>
      </w:tr>
      <w:tr w:rsidR="001206CD" w:rsidRPr="00766988" w14:paraId="72F378FD" w14:textId="77777777" w:rsidTr="001206CD">
        <w:trPr>
          <w:trHeight w:val="315"/>
        </w:trPr>
        <w:tc>
          <w:tcPr>
            <w:tcW w:w="1071" w:type="pct"/>
            <w:tcMar>
              <w:top w:w="30" w:type="dxa"/>
              <w:left w:w="45" w:type="dxa"/>
              <w:bottom w:w="30" w:type="dxa"/>
              <w:right w:w="45" w:type="dxa"/>
            </w:tcMar>
            <w:vAlign w:val="center"/>
          </w:tcPr>
          <w:p w14:paraId="4DDE417A" w14:textId="0D4A22EA" w:rsidR="001206CD" w:rsidRPr="00766988" w:rsidRDefault="001206CD" w:rsidP="00DC677B">
            <w:pPr>
              <w:spacing w:line="480" w:lineRule="auto"/>
              <w:jc w:val="center"/>
              <w:rPr>
                <w:rFonts w:ascii="Times New Roman" w:eastAsia="Times New Roman" w:hAnsi="Times New Roman" w:cs="Times New Roman"/>
                <w:b/>
                <w:bCs/>
                <w:vertAlign w:val="superscript"/>
              </w:rPr>
            </w:pPr>
            <w:r w:rsidRPr="00766988">
              <w:rPr>
                <w:rFonts w:ascii="Times New Roman" w:eastAsia="Times New Roman" w:hAnsi="Times New Roman" w:cs="Times New Roman"/>
                <w:b/>
                <w:bCs/>
              </w:rPr>
              <w:t>Procedural complications</w:t>
            </w:r>
            <w:r w:rsidRPr="00766988">
              <w:rPr>
                <w:rFonts w:ascii="Times New Roman" w:eastAsia="Times New Roman" w:hAnsi="Times New Roman" w:cs="Times New Roman"/>
                <w:b/>
                <w:bCs/>
                <w:vertAlign w:val="superscript"/>
              </w:rPr>
              <w:t>3</w:t>
            </w:r>
          </w:p>
        </w:tc>
        <w:tc>
          <w:tcPr>
            <w:tcW w:w="764" w:type="pct"/>
            <w:tcMar>
              <w:top w:w="30" w:type="dxa"/>
              <w:left w:w="45" w:type="dxa"/>
              <w:bottom w:w="30" w:type="dxa"/>
              <w:right w:w="45" w:type="dxa"/>
            </w:tcMar>
            <w:vAlign w:val="center"/>
          </w:tcPr>
          <w:p w14:paraId="6282B185"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Odds ratio</w:t>
            </w:r>
          </w:p>
        </w:tc>
        <w:tc>
          <w:tcPr>
            <w:tcW w:w="808" w:type="pct"/>
            <w:tcMar>
              <w:top w:w="30" w:type="dxa"/>
              <w:left w:w="45" w:type="dxa"/>
              <w:bottom w:w="30" w:type="dxa"/>
              <w:right w:w="45" w:type="dxa"/>
            </w:tcMar>
            <w:vAlign w:val="center"/>
          </w:tcPr>
          <w:p w14:paraId="4AE1311A"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0.68 (0.41, 1.11)</w:t>
            </w:r>
          </w:p>
        </w:tc>
        <w:tc>
          <w:tcPr>
            <w:tcW w:w="686" w:type="pct"/>
            <w:tcMar>
              <w:top w:w="30" w:type="dxa"/>
              <w:left w:w="45" w:type="dxa"/>
              <w:bottom w:w="30" w:type="dxa"/>
              <w:right w:w="45" w:type="dxa"/>
            </w:tcMar>
            <w:vAlign w:val="center"/>
          </w:tcPr>
          <w:p w14:paraId="3C25A0F7"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0.35 (0.1, 0.88)</w:t>
            </w:r>
          </w:p>
        </w:tc>
        <w:tc>
          <w:tcPr>
            <w:tcW w:w="606" w:type="pct"/>
            <w:tcMar>
              <w:top w:w="30" w:type="dxa"/>
              <w:left w:w="45" w:type="dxa"/>
              <w:bottom w:w="30" w:type="dxa"/>
              <w:right w:w="45" w:type="dxa"/>
            </w:tcMar>
            <w:vAlign w:val="center"/>
          </w:tcPr>
          <w:p w14:paraId="0A9CFA80"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w:t>
            </w:r>
          </w:p>
        </w:tc>
        <w:tc>
          <w:tcPr>
            <w:tcW w:w="533" w:type="pct"/>
          </w:tcPr>
          <w:p w14:paraId="1CC8076C" w14:textId="4F889F60" w:rsidR="001206CD" w:rsidRPr="00766988" w:rsidRDefault="001206CD" w:rsidP="00DC677B">
            <w:pPr>
              <w:spacing w:line="48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33" w:type="pct"/>
            <w:tcMar>
              <w:top w:w="30" w:type="dxa"/>
              <w:left w:w="45" w:type="dxa"/>
              <w:bottom w:w="30" w:type="dxa"/>
              <w:right w:w="45" w:type="dxa"/>
            </w:tcMar>
            <w:vAlign w:val="center"/>
          </w:tcPr>
          <w:p w14:paraId="4342C103" w14:textId="491A9B63"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93%</w:t>
            </w:r>
          </w:p>
        </w:tc>
      </w:tr>
      <w:tr w:rsidR="001206CD" w:rsidRPr="00766988" w14:paraId="23B2A474" w14:textId="77777777" w:rsidTr="001206CD">
        <w:trPr>
          <w:trHeight w:val="315"/>
        </w:trPr>
        <w:tc>
          <w:tcPr>
            <w:tcW w:w="1071" w:type="pct"/>
            <w:tcMar>
              <w:top w:w="30" w:type="dxa"/>
              <w:left w:w="45" w:type="dxa"/>
              <w:bottom w:w="30" w:type="dxa"/>
              <w:right w:w="45" w:type="dxa"/>
            </w:tcMar>
            <w:vAlign w:val="center"/>
          </w:tcPr>
          <w:p w14:paraId="01756724" w14:textId="79835345"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Lead revision/displacement</w:t>
            </w:r>
            <w:r w:rsidRPr="00766988">
              <w:rPr>
                <w:rFonts w:ascii="Times New Roman" w:eastAsia="Times New Roman" w:hAnsi="Times New Roman" w:cs="Times New Roman"/>
                <w:b/>
                <w:bCs/>
                <w:vertAlign w:val="superscript"/>
              </w:rPr>
              <w:t>3</w:t>
            </w:r>
          </w:p>
        </w:tc>
        <w:tc>
          <w:tcPr>
            <w:tcW w:w="764" w:type="pct"/>
            <w:tcMar>
              <w:top w:w="30" w:type="dxa"/>
              <w:left w:w="45" w:type="dxa"/>
              <w:bottom w:w="30" w:type="dxa"/>
              <w:right w:w="45" w:type="dxa"/>
            </w:tcMar>
            <w:vAlign w:val="center"/>
          </w:tcPr>
          <w:p w14:paraId="100292D8"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Odds ratio</w:t>
            </w:r>
          </w:p>
        </w:tc>
        <w:tc>
          <w:tcPr>
            <w:tcW w:w="808" w:type="pct"/>
            <w:tcMar>
              <w:top w:w="30" w:type="dxa"/>
              <w:left w:w="45" w:type="dxa"/>
              <w:bottom w:w="30" w:type="dxa"/>
              <w:right w:w="45" w:type="dxa"/>
            </w:tcMar>
            <w:vAlign w:val="center"/>
          </w:tcPr>
          <w:p w14:paraId="4DC815E0"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1.01 (0.52, 1.96)</w:t>
            </w:r>
          </w:p>
        </w:tc>
        <w:tc>
          <w:tcPr>
            <w:tcW w:w="686" w:type="pct"/>
            <w:tcMar>
              <w:top w:w="30" w:type="dxa"/>
              <w:left w:w="45" w:type="dxa"/>
              <w:bottom w:w="30" w:type="dxa"/>
              <w:right w:w="45" w:type="dxa"/>
            </w:tcMar>
            <w:vAlign w:val="center"/>
          </w:tcPr>
          <w:p w14:paraId="0FFC1A91"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0.34 (0.07, 0.91)</w:t>
            </w:r>
          </w:p>
        </w:tc>
        <w:tc>
          <w:tcPr>
            <w:tcW w:w="606" w:type="pct"/>
            <w:tcMar>
              <w:top w:w="30" w:type="dxa"/>
              <w:left w:w="45" w:type="dxa"/>
              <w:bottom w:w="30" w:type="dxa"/>
              <w:right w:w="45" w:type="dxa"/>
            </w:tcMar>
            <w:vAlign w:val="center"/>
          </w:tcPr>
          <w:p w14:paraId="5593E2EC"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w:t>
            </w:r>
          </w:p>
        </w:tc>
        <w:tc>
          <w:tcPr>
            <w:tcW w:w="533" w:type="pct"/>
          </w:tcPr>
          <w:p w14:paraId="414D440B" w14:textId="47570E40" w:rsidR="001206CD" w:rsidRPr="00766988" w:rsidRDefault="001206CD" w:rsidP="00DC677B">
            <w:pPr>
              <w:spacing w:line="48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33" w:type="pct"/>
            <w:tcMar>
              <w:top w:w="30" w:type="dxa"/>
              <w:left w:w="45" w:type="dxa"/>
              <w:bottom w:w="30" w:type="dxa"/>
              <w:right w:w="45" w:type="dxa"/>
            </w:tcMar>
            <w:vAlign w:val="center"/>
          </w:tcPr>
          <w:p w14:paraId="2575650F" w14:textId="40D187A3"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50%</w:t>
            </w:r>
          </w:p>
        </w:tc>
      </w:tr>
      <w:tr w:rsidR="001206CD" w:rsidRPr="00766988" w14:paraId="611E5D2E" w14:textId="77777777" w:rsidTr="001206CD">
        <w:trPr>
          <w:trHeight w:val="315"/>
        </w:trPr>
        <w:tc>
          <w:tcPr>
            <w:tcW w:w="1071" w:type="pct"/>
            <w:tcMar>
              <w:top w:w="30" w:type="dxa"/>
              <w:left w:w="45" w:type="dxa"/>
              <w:bottom w:w="30" w:type="dxa"/>
              <w:right w:w="45" w:type="dxa"/>
            </w:tcMar>
            <w:vAlign w:val="center"/>
            <w:hideMark/>
          </w:tcPr>
          <w:p w14:paraId="175BABDE" w14:textId="5CF0FAEC" w:rsidR="001206CD" w:rsidRPr="00766988" w:rsidRDefault="001206CD" w:rsidP="00DC677B">
            <w:pPr>
              <w:spacing w:line="480" w:lineRule="auto"/>
              <w:jc w:val="center"/>
              <w:rPr>
                <w:rFonts w:ascii="Times New Roman" w:eastAsia="Times New Roman" w:hAnsi="Times New Roman" w:cs="Times New Roman"/>
                <w:b/>
                <w:bCs/>
                <w:vertAlign w:val="superscript"/>
              </w:rPr>
            </w:pPr>
            <w:r w:rsidRPr="00766988">
              <w:rPr>
                <w:rFonts w:ascii="Times New Roman" w:eastAsia="Times New Roman" w:hAnsi="Times New Roman" w:cs="Times New Roman"/>
                <w:b/>
                <w:bCs/>
              </w:rPr>
              <w:lastRenderedPageBreak/>
              <w:t>Procedure Time</w:t>
            </w:r>
            <w:r w:rsidRPr="00766988">
              <w:rPr>
                <w:rFonts w:ascii="Times New Roman" w:eastAsia="Times New Roman" w:hAnsi="Times New Roman" w:cs="Times New Roman"/>
                <w:b/>
                <w:bCs/>
                <w:vertAlign w:val="superscript"/>
              </w:rPr>
              <w:t>1</w:t>
            </w:r>
          </w:p>
        </w:tc>
        <w:tc>
          <w:tcPr>
            <w:tcW w:w="764" w:type="pct"/>
            <w:tcMar>
              <w:top w:w="30" w:type="dxa"/>
              <w:left w:w="45" w:type="dxa"/>
              <w:bottom w:w="30" w:type="dxa"/>
              <w:right w:w="45" w:type="dxa"/>
            </w:tcMar>
            <w:vAlign w:val="center"/>
            <w:hideMark/>
          </w:tcPr>
          <w:p w14:paraId="32DD2031"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Mean difference</w:t>
            </w:r>
          </w:p>
        </w:tc>
        <w:tc>
          <w:tcPr>
            <w:tcW w:w="808" w:type="pct"/>
            <w:tcMar>
              <w:top w:w="30" w:type="dxa"/>
              <w:left w:w="45" w:type="dxa"/>
              <w:bottom w:w="30" w:type="dxa"/>
              <w:right w:w="45" w:type="dxa"/>
            </w:tcMar>
            <w:vAlign w:val="center"/>
          </w:tcPr>
          <w:p w14:paraId="6828C8A5" w14:textId="62870BE4"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7.</w:t>
            </w:r>
            <w:r>
              <w:rPr>
                <w:rFonts w:ascii="Times New Roman" w:eastAsia="Times New Roman" w:hAnsi="Times New Roman" w:cs="Times New Roman"/>
              </w:rPr>
              <w:t>3</w:t>
            </w:r>
            <w:r w:rsidRPr="00766988">
              <w:rPr>
                <w:rFonts w:ascii="Times New Roman" w:eastAsia="Times New Roman" w:hAnsi="Times New Roman" w:cs="Times New Roman"/>
              </w:rPr>
              <w:t xml:space="preserve"> (0.</w:t>
            </w:r>
            <w:r>
              <w:rPr>
                <w:rFonts w:ascii="Times New Roman" w:eastAsia="Times New Roman" w:hAnsi="Times New Roman" w:cs="Times New Roman"/>
              </w:rPr>
              <w:t>1</w:t>
            </w:r>
            <w:r w:rsidRPr="00766988">
              <w:rPr>
                <w:rFonts w:ascii="Times New Roman" w:eastAsia="Times New Roman" w:hAnsi="Times New Roman" w:cs="Times New Roman"/>
              </w:rPr>
              <w:t>, 14.7)</w:t>
            </w:r>
          </w:p>
        </w:tc>
        <w:tc>
          <w:tcPr>
            <w:tcW w:w="686" w:type="pct"/>
            <w:tcMar>
              <w:top w:w="30" w:type="dxa"/>
              <w:left w:w="45" w:type="dxa"/>
              <w:bottom w:w="30" w:type="dxa"/>
              <w:right w:w="45" w:type="dxa"/>
            </w:tcMar>
            <w:vAlign w:val="center"/>
          </w:tcPr>
          <w:p w14:paraId="7FA661C4" w14:textId="2E733546"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7.02 (0, 13.</w:t>
            </w:r>
            <w:r>
              <w:rPr>
                <w:rFonts w:ascii="Times New Roman" w:eastAsia="Times New Roman" w:hAnsi="Times New Roman" w:cs="Times New Roman"/>
              </w:rPr>
              <w:t>1</w:t>
            </w:r>
            <w:r w:rsidRPr="00766988">
              <w:rPr>
                <w:rFonts w:ascii="Times New Roman" w:eastAsia="Times New Roman" w:hAnsi="Times New Roman" w:cs="Times New Roman"/>
              </w:rPr>
              <w:t>)</w:t>
            </w:r>
          </w:p>
        </w:tc>
        <w:tc>
          <w:tcPr>
            <w:tcW w:w="606" w:type="pct"/>
            <w:tcMar>
              <w:top w:w="30" w:type="dxa"/>
              <w:left w:w="45" w:type="dxa"/>
              <w:bottom w:w="30" w:type="dxa"/>
              <w:right w:w="45" w:type="dxa"/>
            </w:tcMar>
            <w:vAlign w:val="center"/>
          </w:tcPr>
          <w:p w14:paraId="2D0197C3"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w:t>
            </w:r>
          </w:p>
        </w:tc>
        <w:tc>
          <w:tcPr>
            <w:tcW w:w="533" w:type="pct"/>
          </w:tcPr>
          <w:p w14:paraId="2220F650" w14:textId="4DA1BB92" w:rsidR="001206CD" w:rsidRPr="00766988" w:rsidRDefault="001206CD" w:rsidP="00DC677B">
            <w:pPr>
              <w:spacing w:line="48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33" w:type="pct"/>
            <w:tcMar>
              <w:top w:w="30" w:type="dxa"/>
              <w:left w:w="45" w:type="dxa"/>
              <w:bottom w:w="30" w:type="dxa"/>
              <w:right w:w="45" w:type="dxa"/>
            </w:tcMar>
            <w:vAlign w:val="center"/>
          </w:tcPr>
          <w:p w14:paraId="3127DB8C" w14:textId="4C382CF1"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6%</w:t>
            </w:r>
          </w:p>
        </w:tc>
      </w:tr>
      <w:tr w:rsidR="001206CD" w:rsidRPr="00766988" w14:paraId="25F46DBF" w14:textId="77777777" w:rsidTr="001206CD">
        <w:trPr>
          <w:trHeight w:val="315"/>
        </w:trPr>
        <w:tc>
          <w:tcPr>
            <w:tcW w:w="1071" w:type="pct"/>
            <w:tcMar>
              <w:top w:w="30" w:type="dxa"/>
              <w:left w:w="45" w:type="dxa"/>
              <w:bottom w:w="30" w:type="dxa"/>
              <w:right w:w="45" w:type="dxa"/>
            </w:tcMar>
            <w:vAlign w:val="center"/>
            <w:hideMark/>
          </w:tcPr>
          <w:p w14:paraId="64E986F3" w14:textId="23D71E08" w:rsidR="001206CD" w:rsidRPr="00766988" w:rsidRDefault="001206CD" w:rsidP="00DC677B">
            <w:pPr>
              <w:spacing w:line="480" w:lineRule="auto"/>
              <w:jc w:val="center"/>
              <w:rPr>
                <w:rFonts w:ascii="Times New Roman" w:eastAsia="Times New Roman" w:hAnsi="Times New Roman" w:cs="Times New Roman"/>
                <w:b/>
                <w:bCs/>
              </w:rPr>
            </w:pPr>
            <w:r w:rsidRPr="00766988">
              <w:rPr>
                <w:rFonts w:ascii="Times New Roman" w:eastAsia="Times New Roman" w:hAnsi="Times New Roman" w:cs="Times New Roman"/>
                <w:b/>
                <w:bCs/>
              </w:rPr>
              <w:t>Fluoroscopy time</w:t>
            </w:r>
            <w:r w:rsidRPr="00766988">
              <w:rPr>
                <w:rFonts w:ascii="Times New Roman" w:eastAsia="Times New Roman" w:hAnsi="Times New Roman" w:cs="Times New Roman"/>
                <w:b/>
                <w:bCs/>
                <w:vertAlign w:val="superscript"/>
              </w:rPr>
              <w:t>1</w:t>
            </w:r>
            <w:r w:rsidRPr="00766988">
              <w:rPr>
                <w:rFonts w:ascii="Times New Roman" w:eastAsia="Times New Roman" w:hAnsi="Times New Roman" w:cs="Times New Roman"/>
                <w:b/>
                <w:bCs/>
              </w:rPr>
              <w:t xml:space="preserve"> </w:t>
            </w:r>
          </w:p>
        </w:tc>
        <w:tc>
          <w:tcPr>
            <w:tcW w:w="764" w:type="pct"/>
            <w:tcMar>
              <w:top w:w="30" w:type="dxa"/>
              <w:left w:w="45" w:type="dxa"/>
              <w:bottom w:w="30" w:type="dxa"/>
              <w:right w:w="45" w:type="dxa"/>
            </w:tcMar>
            <w:vAlign w:val="center"/>
            <w:hideMark/>
          </w:tcPr>
          <w:p w14:paraId="6DEAFEED"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Mean difference</w:t>
            </w:r>
          </w:p>
        </w:tc>
        <w:tc>
          <w:tcPr>
            <w:tcW w:w="808" w:type="pct"/>
            <w:tcMar>
              <w:top w:w="30" w:type="dxa"/>
              <w:left w:w="45" w:type="dxa"/>
              <w:bottom w:w="30" w:type="dxa"/>
              <w:right w:w="45" w:type="dxa"/>
            </w:tcMar>
            <w:vAlign w:val="center"/>
          </w:tcPr>
          <w:p w14:paraId="6B42C474"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0.33 (-3.75, 4.47)</w:t>
            </w:r>
          </w:p>
        </w:tc>
        <w:tc>
          <w:tcPr>
            <w:tcW w:w="686" w:type="pct"/>
            <w:tcMar>
              <w:top w:w="30" w:type="dxa"/>
              <w:left w:w="45" w:type="dxa"/>
              <w:bottom w:w="30" w:type="dxa"/>
              <w:right w:w="45" w:type="dxa"/>
            </w:tcMar>
            <w:vAlign w:val="center"/>
          </w:tcPr>
          <w:p w14:paraId="7B7787CE"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4.84 (2.31, 8.33)</w:t>
            </w:r>
          </w:p>
        </w:tc>
        <w:tc>
          <w:tcPr>
            <w:tcW w:w="606" w:type="pct"/>
            <w:tcMar>
              <w:top w:w="30" w:type="dxa"/>
              <w:left w:w="45" w:type="dxa"/>
              <w:bottom w:w="30" w:type="dxa"/>
              <w:right w:w="45" w:type="dxa"/>
            </w:tcMar>
            <w:vAlign w:val="center"/>
          </w:tcPr>
          <w:p w14:paraId="33A1D8CE" w14:textId="77777777"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w:t>
            </w:r>
          </w:p>
        </w:tc>
        <w:tc>
          <w:tcPr>
            <w:tcW w:w="533" w:type="pct"/>
          </w:tcPr>
          <w:p w14:paraId="4DBA9C20" w14:textId="50A59E1D" w:rsidR="001206CD" w:rsidRPr="00766988" w:rsidRDefault="001206CD" w:rsidP="00DC677B">
            <w:pPr>
              <w:spacing w:line="480" w:lineRule="auto"/>
              <w:jc w:val="center"/>
              <w:rPr>
                <w:rFonts w:ascii="Times New Roman" w:eastAsia="Times New Roman" w:hAnsi="Times New Roman" w:cs="Times New Roman"/>
              </w:rPr>
            </w:pPr>
            <w:r>
              <w:rPr>
                <w:rFonts w:ascii="Times New Roman" w:eastAsia="Times New Roman" w:hAnsi="Times New Roman" w:cs="Times New Roman"/>
              </w:rPr>
              <w:t>-</w:t>
            </w:r>
          </w:p>
        </w:tc>
        <w:tc>
          <w:tcPr>
            <w:tcW w:w="533" w:type="pct"/>
            <w:tcMar>
              <w:top w:w="30" w:type="dxa"/>
              <w:left w:w="45" w:type="dxa"/>
              <w:bottom w:w="30" w:type="dxa"/>
              <w:right w:w="45" w:type="dxa"/>
            </w:tcMar>
            <w:vAlign w:val="center"/>
          </w:tcPr>
          <w:p w14:paraId="6307311F" w14:textId="65962FF4" w:rsidR="001206CD" w:rsidRPr="00766988" w:rsidRDefault="001206CD" w:rsidP="00DC677B">
            <w:pPr>
              <w:spacing w:line="480" w:lineRule="auto"/>
              <w:jc w:val="center"/>
              <w:rPr>
                <w:rFonts w:ascii="Times New Roman" w:eastAsia="Times New Roman" w:hAnsi="Times New Roman" w:cs="Times New Roman"/>
              </w:rPr>
            </w:pPr>
            <w:r w:rsidRPr="00766988">
              <w:rPr>
                <w:rFonts w:ascii="Times New Roman" w:eastAsia="Times New Roman" w:hAnsi="Times New Roman" w:cs="Times New Roman"/>
              </w:rPr>
              <w:t>42%</w:t>
            </w:r>
          </w:p>
        </w:tc>
      </w:tr>
    </w:tbl>
    <w:p w14:paraId="496D4FC5" w14:textId="7CAFA2B6" w:rsidR="00652409" w:rsidRDefault="001206CD">
      <w:pPr>
        <w:jc w:val="center"/>
        <w:rPr>
          <w:rFonts w:ascii="Times New Roman" w:hAnsi="Times New Roman" w:cs="Times New Roman"/>
          <w:b/>
          <w:bCs/>
          <w:sz w:val="24"/>
          <w:szCs w:val="24"/>
        </w:rPr>
      </w:pPr>
      <w:r>
        <w:rPr>
          <w:rFonts w:ascii="Times New Roman" w:hAnsi="Times New Roman" w:cs="Times New Roman"/>
          <w:b/>
          <w:bCs/>
          <w:sz w:val="24"/>
          <w:szCs w:val="24"/>
        </w:rPr>
        <w:t>-</w:t>
      </w:r>
    </w:p>
    <w:p w14:paraId="0E1A15E4" w14:textId="77777777" w:rsidR="00774216" w:rsidRDefault="00774216">
      <w:pPr>
        <w:jc w:val="center"/>
        <w:rPr>
          <w:rFonts w:ascii="Times New Roman" w:hAnsi="Times New Roman" w:cs="Times New Roman"/>
          <w:b/>
          <w:bCs/>
          <w:sz w:val="24"/>
          <w:szCs w:val="24"/>
        </w:rPr>
      </w:pPr>
    </w:p>
    <w:p w14:paraId="6D2BBABB" w14:textId="77777777" w:rsidR="00774216" w:rsidRDefault="00774216">
      <w:pPr>
        <w:jc w:val="center"/>
        <w:rPr>
          <w:rFonts w:ascii="Times New Roman" w:hAnsi="Times New Roman" w:cs="Times New Roman"/>
          <w:b/>
          <w:bCs/>
          <w:sz w:val="24"/>
          <w:szCs w:val="24"/>
        </w:rPr>
      </w:pPr>
    </w:p>
    <w:p w14:paraId="4FCB17AC" w14:textId="3D22F072" w:rsidR="00652409" w:rsidRPr="00766988" w:rsidRDefault="00652409" w:rsidP="00652409">
      <w:pPr>
        <w:spacing w:line="480" w:lineRule="auto"/>
        <w:rPr>
          <w:rFonts w:ascii="Times New Roman" w:hAnsi="Times New Roman" w:cs="Times New Roman"/>
        </w:rPr>
      </w:pPr>
      <w:r w:rsidRPr="00766988">
        <w:rPr>
          <w:rFonts w:ascii="Times New Roman" w:hAnsi="Times New Roman" w:cs="Times New Roman"/>
          <w:vertAlign w:val="superscript"/>
        </w:rPr>
        <w:t>1</w:t>
      </w:r>
      <w:r w:rsidRPr="00766988">
        <w:rPr>
          <w:rFonts w:ascii="Times New Roman" w:hAnsi="Times New Roman" w:cs="Times New Roman"/>
        </w:rPr>
        <w:t xml:space="preserve">Posterior Probability that treatment effect </w:t>
      </w:r>
      <w:proofErr w:type="spellStart"/>
      <w:r w:rsidRPr="00766988">
        <w:rPr>
          <w:rFonts w:ascii="Times New Roman" w:hAnsi="Times New Roman" w:cs="Times New Roman"/>
        </w:rPr>
        <w:t>favoured</w:t>
      </w:r>
      <w:proofErr w:type="spellEnd"/>
      <w:r w:rsidRPr="00766988">
        <w:rPr>
          <w:rFonts w:ascii="Times New Roman" w:hAnsi="Times New Roman" w:cs="Times New Roman"/>
        </w:rPr>
        <w:t xml:space="preserve"> Conduction System Pacing. (</w:t>
      </w:r>
      <w:r w:rsidR="00A02490" w:rsidRPr="00766988">
        <w:rPr>
          <w:rFonts w:ascii="Times New Roman" w:hAnsi="Times New Roman" w:cs="Times New Roman"/>
        </w:rPr>
        <w:t>MD</w:t>
      </w:r>
      <w:r w:rsidRPr="00766988">
        <w:rPr>
          <w:rFonts w:ascii="Times New Roman" w:hAnsi="Times New Roman" w:cs="Times New Roman"/>
        </w:rPr>
        <w:t xml:space="preserve"> &lt; 1)</w:t>
      </w:r>
    </w:p>
    <w:p w14:paraId="3D580451" w14:textId="77777777" w:rsidR="00652409" w:rsidRPr="00766988" w:rsidRDefault="00652409" w:rsidP="00652409">
      <w:pPr>
        <w:spacing w:line="480" w:lineRule="auto"/>
        <w:rPr>
          <w:rFonts w:ascii="Times New Roman" w:hAnsi="Times New Roman" w:cs="Times New Roman"/>
        </w:rPr>
      </w:pPr>
      <w:r w:rsidRPr="00766988">
        <w:rPr>
          <w:rFonts w:ascii="Times New Roman" w:hAnsi="Times New Roman" w:cs="Times New Roman"/>
          <w:vertAlign w:val="superscript"/>
        </w:rPr>
        <w:t>2</w:t>
      </w:r>
      <w:r w:rsidRPr="00766988">
        <w:rPr>
          <w:rFonts w:ascii="Times New Roman" w:hAnsi="Times New Roman" w:cs="Times New Roman"/>
        </w:rPr>
        <w:t xml:space="preserve"> Posterior Probability that treatment effect </w:t>
      </w:r>
      <w:proofErr w:type="spellStart"/>
      <w:r w:rsidRPr="00766988">
        <w:rPr>
          <w:rFonts w:ascii="Times New Roman" w:hAnsi="Times New Roman" w:cs="Times New Roman"/>
        </w:rPr>
        <w:t>favoured</w:t>
      </w:r>
      <w:proofErr w:type="spellEnd"/>
      <w:r w:rsidRPr="00766988">
        <w:rPr>
          <w:rFonts w:ascii="Times New Roman" w:hAnsi="Times New Roman" w:cs="Times New Roman"/>
        </w:rPr>
        <w:t xml:space="preserve"> Conduction System Pacing. (MD &gt; 0) </w:t>
      </w:r>
    </w:p>
    <w:p w14:paraId="374514E5" w14:textId="74F1AA2C" w:rsidR="00A02490" w:rsidRDefault="00A02490" w:rsidP="00A02490">
      <w:pPr>
        <w:spacing w:line="480" w:lineRule="auto"/>
        <w:rPr>
          <w:rFonts w:ascii="Times New Roman" w:hAnsi="Times New Roman" w:cs="Times New Roman"/>
        </w:rPr>
      </w:pPr>
      <w:r w:rsidRPr="00766988">
        <w:rPr>
          <w:rFonts w:ascii="Times New Roman" w:hAnsi="Times New Roman" w:cs="Times New Roman"/>
          <w:vertAlign w:val="superscript"/>
        </w:rPr>
        <w:t>3</w:t>
      </w:r>
      <w:r w:rsidRPr="00766988">
        <w:rPr>
          <w:rFonts w:ascii="Times New Roman" w:hAnsi="Times New Roman" w:cs="Times New Roman"/>
        </w:rPr>
        <w:t xml:space="preserve">Posterior Probability that treatment effect </w:t>
      </w:r>
      <w:proofErr w:type="spellStart"/>
      <w:r w:rsidRPr="00766988">
        <w:rPr>
          <w:rFonts w:ascii="Times New Roman" w:hAnsi="Times New Roman" w:cs="Times New Roman"/>
        </w:rPr>
        <w:t>favoured</w:t>
      </w:r>
      <w:proofErr w:type="spellEnd"/>
      <w:r w:rsidRPr="00766988">
        <w:rPr>
          <w:rFonts w:ascii="Times New Roman" w:hAnsi="Times New Roman" w:cs="Times New Roman"/>
        </w:rPr>
        <w:t xml:space="preserve"> Conduction System Pacing. (OR &lt; 1)</w:t>
      </w:r>
    </w:p>
    <w:p w14:paraId="0D66825D" w14:textId="77777777" w:rsidR="00774216" w:rsidRDefault="00774216" w:rsidP="00774216">
      <w:pPr>
        <w:spacing w:line="480" w:lineRule="auto"/>
        <w:rPr>
          <w:rFonts w:ascii="Times New Roman" w:hAnsi="Times New Roman" w:cs="Times New Roman"/>
          <w:b/>
          <w:bCs/>
          <w:lang w:val="en-GB"/>
        </w:rPr>
      </w:pPr>
    </w:p>
    <w:p w14:paraId="21D208F6" w14:textId="0C53EC0B" w:rsidR="00774216" w:rsidRPr="00774216" w:rsidRDefault="00774216" w:rsidP="00774216">
      <w:pPr>
        <w:spacing w:line="480" w:lineRule="auto"/>
        <w:rPr>
          <w:rFonts w:ascii="Times New Roman" w:hAnsi="Times New Roman" w:cs="Times New Roman"/>
          <w:lang w:val="en-GB"/>
        </w:rPr>
      </w:pPr>
      <w:proofErr w:type="spellStart"/>
      <w:r>
        <w:rPr>
          <w:rFonts w:ascii="Times New Roman" w:hAnsi="Times New Roman" w:cs="Times New Roman"/>
          <w:b/>
          <w:bCs/>
          <w:lang w:val="en-GB"/>
        </w:rPr>
        <w:t>e</w:t>
      </w:r>
      <w:r w:rsidRPr="00774216">
        <w:rPr>
          <w:rFonts w:ascii="Times New Roman" w:hAnsi="Times New Roman" w:cs="Times New Roman"/>
          <w:b/>
          <w:bCs/>
          <w:lang w:val="en-GB"/>
        </w:rPr>
        <w:t>Table</w:t>
      </w:r>
      <w:proofErr w:type="spellEnd"/>
      <w:r w:rsidRPr="00774216">
        <w:rPr>
          <w:rFonts w:ascii="Times New Roman" w:hAnsi="Times New Roman" w:cs="Times New Roman"/>
          <w:b/>
          <w:bCs/>
          <w:lang w:val="en-GB"/>
        </w:rPr>
        <w:t xml:space="preserve"> </w:t>
      </w:r>
      <w:r>
        <w:rPr>
          <w:rFonts w:ascii="Times New Roman" w:hAnsi="Times New Roman" w:cs="Times New Roman"/>
          <w:b/>
          <w:bCs/>
          <w:lang w:val="en-GB"/>
        </w:rPr>
        <w:t>5</w:t>
      </w:r>
      <w:r w:rsidRPr="00774216">
        <w:rPr>
          <w:rFonts w:ascii="Times New Roman" w:hAnsi="Times New Roman" w:cs="Times New Roman"/>
          <w:b/>
          <w:bCs/>
          <w:lang w:val="en-GB"/>
        </w:rPr>
        <w:t xml:space="preserve">. </w:t>
      </w:r>
      <w:r w:rsidRPr="000A6541">
        <w:rPr>
          <w:rFonts w:ascii="Times New Roman" w:hAnsi="Times New Roman" w:cs="Times New Roman"/>
          <w:b/>
          <w:bCs/>
          <w:lang w:val="en-GB"/>
        </w:rPr>
        <w:t>Posterior subgroup estimates for Secondary outcomes comparing conduction system pacing with biventricular pacing. Posterior mean differences (MDs) with 95% credible intervals (</w:t>
      </w:r>
      <w:proofErr w:type="spellStart"/>
      <w:r w:rsidRPr="000A6541">
        <w:rPr>
          <w:rFonts w:ascii="Times New Roman" w:hAnsi="Times New Roman" w:cs="Times New Roman"/>
          <w:b/>
          <w:bCs/>
          <w:lang w:val="en-GB"/>
        </w:rPr>
        <w:t>CrIs</w:t>
      </w:r>
      <w:proofErr w:type="spellEnd"/>
      <w:r w:rsidRPr="000A6541">
        <w:rPr>
          <w:rFonts w:ascii="Times New Roman" w:hAnsi="Times New Roman" w:cs="Times New Roman"/>
          <w:b/>
          <w:bCs/>
          <w:lang w:val="en-GB"/>
        </w:rPr>
        <w:t>) are shown for the overall analysis and prespecified subgroups according to conduction system pacing modality (His bundle pacing [HBP] and left bundle branch area pacing [LBAP]).</w:t>
      </w:r>
      <w:r w:rsidRPr="00774216">
        <w:rPr>
          <w:rFonts w:ascii="Times New Roman" w:hAnsi="Times New Roman" w:cs="Times New Roman"/>
          <w:lang w:val="en-GB"/>
        </w:rPr>
        <w:t xml:space="preserve"> </w:t>
      </w:r>
    </w:p>
    <w:p w14:paraId="0A6B8E38" w14:textId="77777777" w:rsidR="00774216" w:rsidRPr="00766988" w:rsidRDefault="00774216" w:rsidP="00A02490">
      <w:pPr>
        <w:spacing w:line="480" w:lineRule="auto"/>
        <w:rPr>
          <w:rFonts w:ascii="Times New Roman" w:hAnsi="Times New Roman" w:cs="Times New Roman"/>
        </w:rPr>
      </w:pPr>
    </w:p>
    <w:p w14:paraId="47237B7C" w14:textId="77777777" w:rsidR="00A02490" w:rsidRDefault="00A02490" w:rsidP="00652409">
      <w:pPr>
        <w:spacing w:line="480" w:lineRule="auto"/>
        <w:rPr>
          <w:rFonts w:ascii="Times New Roman" w:hAnsi="Times New Roman" w:cs="Times New Roman"/>
        </w:rPr>
      </w:pP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344"/>
        <w:gridCol w:w="1349"/>
        <w:gridCol w:w="1589"/>
        <w:gridCol w:w="1522"/>
        <w:gridCol w:w="1361"/>
      </w:tblGrid>
      <w:tr w:rsidR="00774216" w:rsidRPr="00774216" w14:paraId="7ECA63CF" w14:textId="77777777" w:rsidTr="00774216">
        <w:trPr>
          <w:jc w:val="center"/>
        </w:trPr>
        <w:tc>
          <w:tcPr>
            <w:tcW w:w="1344" w:type="dxa"/>
            <w:tcBorders>
              <w:top w:val="single" w:sz="4" w:space="0" w:color="auto"/>
              <w:left w:val="nil"/>
              <w:bottom w:val="single" w:sz="4" w:space="0" w:color="auto"/>
              <w:right w:val="nil"/>
            </w:tcBorders>
            <w:hideMark/>
          </w:tcPr>
          <w:p w14:paraId="551D8AEE" w14:textId="77777777" w:rsidR="00774216" w:rsidRPr="00774216" w:rsidRDefault="00774216" w:rsidP="00774216">
            <w:pPr>
              <w:rPr>
                <w:rFonts w:ascii="Times New Roman" w:hAnsi="Times New Roman" w:cs="Times New Roman"/>
                <w:b/>
                <w:bCs/>
                <w:lang w:val="en-GB"/>
              </w:rPr>
            </w:pPr>
            <w:r w:rsidRPr="00774216">
              <w:rPr>
                <w:rFonts w:ascii="Times New Roman" w:hAnsi="Times New Roman" w:cs="Times New Roman"/>
                <w:b/>
                <w:bCs/>
              </w:rPr>
              <w:t>Outcome</w:t>
            </w:r>
          </w:p>
        </w:tc>
        <w:tc>
          <w:tcPr>
            <w:tcW w:w="1349" w:type="dxa"/>
            <w:tcBorders>
              <w:top w:val="single" w:sz="4" w:space="0" w:color="auto"/>
              <w:left w:val="nil"/>
              <w:bottom w:val="single" w:sz="4" w:space="0" w:color="auto"/>
              <w:right w:val="nil"/>
            </w:tcBorders>
            <w:hideMark/>
          </w:tcPr>
          <w:p w14:paraId="6967A4B9" w14:textId="77777777" w:rsidR="00774216" w:rsidRPr="00774216" w:rsidRDefault="00774216" w:rsidP="00774216">
            <w:pPr>
              <w:rPr>
                <w:rFonts w:ascii="Times New Roman" w:hAnsi="Times New Roman" w:cs="Times New Roman"/>
                <w:b/>
                <w:bCs/>
                <w:lang w:val="en-GB"/>
              </w:rPr>
            </w:pPr>
            <w:r w:rsidRPr="00774216">
              <w:rPr>
                <w:rFonts w:ascii="Times New Roman" w:hAnsi="Times New Roman" w:cs="Times New Roman"/>
                <w:b/>
                <w:bCs/>
              </w:rPr>
              <w:t>Subgroup</w:t>
            </w:r>
          </w:p>
        </w:tc>
        <w:tc>
          <w:tcPr>
            <w:tcW w:w="1589" w:type="dxa"/>
            <w:tcBorders>
              <w:top w:val="single" w:sz="4" w:space="0" w:color="auto"/>
              <w:left w:val="nil"/>
              <w:bottom w:val="single" w:sz="4" w:space="0" w:color="auto"/>
              <w:right w:val="nil"/>
            </w:tcBorders>
            <w:hideMark/>
          </w:tcPr>
          <w:p w14:paraId="48274C5C" w14:textId="77777777" w:rsidR="00774216" w:rsidRPr="00774216" w:rsidRDefault="00774216" w:rsidP="00774216">
            <w:pPr>
              <w:rPr>
                <w:rFonts w:ascii="Times New Roman" w:hAnsi="Times New Roman" w:cs="Times New Roman"/>
                <w:b/>
                <w:bCs/>
                <w:lang w:val="en-GB"/>
              </w:rPr>
            </w:pPr>
            <w:r w:rsidRPr="00774216">
              <w:rPr>
                <w:rFonts w:ascii="Times New Roman" w:hAnsi="Times New Roman" w:cs="Times New Roman"/>
                <w:b/>
                <w:bCs/>
              </w:rPr>
              <w:t>Effect Size</w:t>
            </w:r>
          </w:p>
        </w:tc>
        <w:tc>
          <w:tcPr>
            <w:tcW w:w="1522" w:type="dxa"/>
            <w:tcBorders>
              <w:top w:val="single" w:sz="4" w:space="0" w:color="auto"/>
              <w:left w:val="nil"/>
              <w:bottom w:val="single" w:sz="4" w:space="0" w:color="auto"/>
              <w:right w:val="nil"/>
            </w:tcBorders>
            <w:hideMark/>
          </w:tcPr>
          <w:p w14:paraId="26A948A1" w14:textId="77777777" w:rsidR="00774216" w:rsidRPr="00774216" w:rsidRDefault="00774216" w:rsidP="00774216">
            <w:pPr>
              <w:rPr>
                <w:rFonts w:ascii="Times New Roman" w:hAnsi="Times New Roman" w:cs="Times New Roman"/>
                <w:b/>
                <w:bCs/>
                <w:vertAlign w:val="superscript"/>
                <w:lang w:val="en-GB"/>
              </w:rPr>
            </w:pPr>
            <w:r w:rsidRPr="00774216">
              <w:rPr>
                <w:rFonts w:ascii="Times New Roman" w:hAnsi="Times New Roman" w:cs="Times New Roman"/>
                <w:b/>
                <w:bCs/>
              </w:rPr>
              <w:t xml:space="preserve">Posterior MD     (95% </w:t>
            </w:r>
            <w:proofErr w:type="spellStart"/>
            <w:r w:rsidRPr="00774216">
              <w:rPr>
                <w:rFonts w:ascii="Times New Roman" w:hAnsi="Times New Roman" w:cs="Times New Roman"/>
                <w:b/>
                <w:bCs/>
              </w:rPr>
              <w:t>CrI</w:t>
            </w:r>
            <w:proofErr w:type="spellEnd"/>
            <w:r w:rsidRPr="00774216">
              <w:rPr>
                <w:rFonts w:ascii="Times New Roman" w:hAnsi="Times New Roman" w:cs="Times New Roman"/>
                <w:b/>
                <w:bCs/>
              </w:rPr>
              <w:t>)</w:t>
            </w:r>
          </w:p>
        </w:tc>
        <w:tc>
          <w:tcPr>
            <w:tcW w:w="1361" w:type="dxa"/>
            <w:tcBorders>
              <w:top w:val="single" w:sz="4" w:space="0" w:color="auto"/>
              <w:left w:val="nil"/>
              <w:bottom w:val="single" w:sz="4" w:space="0" w:color="auto"/>
              <w:right w:val="nil"/>
            </w:tcBorders>
            <w:hideMark/>
          </w:tcPr>
          <w:p w14:paraId="47540ED9" w14:textId="77777777" w:rsidR="00774216" w:rsidRPr="00774216" w:rsidRDefault="00774216" w:rsidP="00774216">
            <w:pPr>
              <w:rPr>
                <w:rFonts w:ascii="Times New Roman" w:hAnsi="Times New Roman" w:cs="Times New Roman"/>
                <w:b/>
                <w:bCs/>
                <w:lang w:val="en-GB"/>
              </w:rPr>
            </w:pPr>
            <w:r w:rsidRPr="00774216">
              <w:rPr>
                <w:rFonts w:ascii="Times New Roman" w:hAnsi="Times New Roman" w:cs="Times New Roman"/>
                <w:b/>
                <w:bCs/>
              </w:rPr>
              <w:t>Probability of Benefit %</w:t>
            </w:r>
            <w:r w:rsidRPr="00774216">
              <w:rPr>
                <w:rFonts w:ascii="Times New Roman" w:hAnsi="Times New Roman" w:cs="Times New Roman"/>
                <w:b/>
                <w:bCs/>
                <w:vertAlign w:val="superscript"/>
              </w:rPr>
              <w:t>1</w:t>
            </w:r>
          </w:p>
        </w:tc>
      </w:tr>
      <w:tr w:rsidR="00774216" w:rsidRPr="00774216" w14:paraId="132421A9" w14:textId="77777777" w:rsidTr="00774216">
        <w:trPr>
          <w:jc w:val="center"/>
        </w:trPr>
        <w:tc>
          <w:tcPr>
            <w:tcW w:w="1344" w:type="dxa"/>
            <w:vMerge w:val="restart"/>
            <w:tcBorders>
              <w:top w:val="single" w:sz="4" w:space="0" w:color="auto"/>
              <w:left w:val="nil"/>
              <w:bottom w:val="single" w:sz="4" w:space="0" w:color="auto"/>
              <w:right w:val="nil"/>
            </w:tcBorders>
            <w:hideMark/>
          </w:tcPr>
          <w:p w14:paraId="3563F941" w14:textId="77777777" w:rsidR="00774216" w:rsidRPr="00774216" w:rsidRDefault="00774216" w:rsidP="00774216">
            <w:pPr>
              <w:rPr>
                <w:rFonts w:ascii="Times New Roman" w:hAnsi="Times New Roman" w:cs="Times New Roman"/>
                <w:b/>
                <w:bCs/>
                <w:lang w:val="en-GB"/>
              </w:rPr>
            </w:pPr>
            <w:r w:rsidRPr="00774216">
              <w:rPr>
                <w:rFonts w:ascii="Times New Roman" w:hAnsi="Times New Roman" w:cs="Times New Roman"/>
                <w:b/>
                <w:bCs/>
              </w:rPr>
              <w:t>QRS Duration</w:t>
            </w:r>
          </w:p>
        </w:tc>
        <w:tc>
          <w:tcPr>
            <w:tcW w:w="1349" w:type="dxa"/>
            <w:tcBorders>
              <w:top w:val="single" w:sz="4" w:space="0" w:color="auto"/>
              <w:left w:val="nil"/>
              <w:bottom w:val="single" w:sz="4" w:space="0" w:color="auto"/>
              <w:right w:val="nil"/>
            </w:tcBorders>
            <w:hideMark/>
          </w:tcPr>
          <w:p w14:paraId="575E1298" w14:textId="77777777" w:rsidR="00774216" w:rsidRPr="00774216" w:rsidRDefault="00774216" w:rsidP="00774216">
            <w:pPr>
              <w:rPr>
                <w:rFonts w:ascii="Times New Roman" w:hAnsi="Times New Roman" w:cs="Times New Roman"/>
                <w:b/>
                <w:bCs/>
                <w:lang w:val="en-GB"/>
              </w:rPr>
            </w:pPr>
            <w:r w:rsidRPr="00774216">
              <w:rPr>
                <w:rFonts w:ascii="Times New Roman" w:hAnsi="Times New Roman" w:cs="Times New Roman"/>
              </w:rPr>
              <w:t>Overall</w:t>
            </w:r>
          </w:p>
        </w:tc>
        <w:tc>
          <w:tcPr>
            <w:tcW w:w="1589" w:type="dxa"/>
            <w:vMerge w:val="restart"/>
            <w:tcBorders>
              <w:top w:val="single" w:sz="4" w:space="0" w:color="auto"/>
              <w:left w:val="nil"/>
              <w:bottom w:val="single" w:sz="4" w:space="0" w:color="auto"/>
              <w:right w:val="nil"/>
            </w:tcBorders>
            <w:hideMark/>
          </w:tcPr>
          <w:p w14:paraId="4EFC4535" w14:textId="77777777" w:rsidR="00774216" w:rsidRPr="00774216" w:rsidRDefault="00774216" w:rsidP="00774216">
            <w:pPr>
              <w:rPr>
                <w:rFonts w:ascii="Times New Roman" w:hAnsi="Times New Roman" w:cs="Times New Roman"/>
                <w:b/>
                <w:bCs/>
                <w:lang w:val="en-GB"/>
              </w:rPr>
            </w:pPr>
            <w:r w:rsidRPr="00774216">
              <w:rPr>
                <w:rFonts w:ascii="Times New Roman" w:hAnsi="Times New Roman" w:cs="Times New Roman"/>
              </w:rPr>
              <w:t>Mean Difference</w:t>
            </w:r>
          </w:p>
        </w:tc>
        <w:tc>
          <w:tcPr>
            <w:tcW w:w="1522" w:type="dxa"/>
            <w:tcBorders>
              <w:top w:val="single" w:sz="4" w:space="0" w:color="auto"/>
              <w:left w:val="nil"/>
              <w:bottom w:val="single" w:sz="4" w:space="0" w:color="auto"/>
              <w:right w:val="nil"/>
            </w:tcBorders>
            <w:hideMark/>
          </w:tcPr>
          <w:p w14:paraId="3EF7E2FD" w14:textId="1223D98F" w:rsidR="00774216" w:rsidRPr="00774216" w:rsidRDefault="00774216" w:rsidP="00774216">
            <w:pPr>
              <w:rPr>
                <w:rFonts w:ascii="Times New Roman" w:hAnsi="Times New Roman" w:cs="Times New Roman"/>
                <w:lang w:val="en-GB"/>
              </w:rPr>
            </w:pPr>
            <w:r w:rsidRPr="00774216">
              <w:rPr>
                <w:rFonts w:ascii="Times New Roman" w:hAnsi="Times New Roman" w:cs="Times New Roman"/>
              </w:rPr>
              <w:t>-14.4 (-22.5, -</w:t>
            </w:r>
            <w:r w:rsidR="001206CD">
              <w:rPr>
                <w:rFonts w:ascii="Times New Roman" w:hAnsi="Times New Roman" w:cs="Times New Roman"/>
              </w:rPr>
              <w:t>6</w:t>
            </w:r>
            <w:r w:rsidRPr="00774216">
              <w:rPr>
                <w:rFonts w:ascii="Times New Roman" w:hAnsi="Times New Roman" w:cs="Times New Roman"/>
              </w:rPr>
              <w:t>)</w:t>
            </w:r>
          </w:p>
        </w:tc>
        <w:tc>
          <w:tcPr>
            <w:tcW w:w="1361" w:type="dxa"/>
            <w:tcBorders>
              <w:top w:val="single" w:sz="4" w:space="0" w:color="auto"/>
              <w:left w:val="nil"/>
              <w:bottom w:val="single" w:sz="4" w:space="0" w:color="auto"/>
              <w:right w:val="nil"/>
            </w:tcBorders>
            <w:hideMark/>
          </w:tcPr>
          <w:p w14:paraId="46CBCA7E"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99.9%</w:t>
            </w:r>
          </w:p>
        </w:tc>
      </w:tr>
      <w:tr w:rsidR="00774216" w:rsidRPr="00774216" w14:paraId="48EDBF03" w14:textId="77777777" w:rsidTr="00774216">
        <w:trPr>
          <w:jc w:val="center"/>
        </w:trPr>
        <w:tc>
          <w:tcPr>
            <w:tcW w:w="0" w:type="auto"/>
            <w:vMerge/>
            <w:tcBorders>
              <w:top w:val="single" w:sz="4" w:space="0" w:color="auto"/>
              <w:left w:val="nil"/>
              <w:bottom w:val="single" w:sz="4" w:space="0" w:color="auto"/>
              <w:right w:val="nil"/>
            </w:tcBorders>
            <w:vAlign w:val="center"/>
            <w:hideMark/>
          </w:tcPr>
          <w:p w14:paraId="6C2C1AB9" w14:textId="77777777" w:rsidR="00774216" w:rsidRPr="00774216" w:rsidRDefault="00774216" w:rsidP="00774216">
            <w:pPr>
              <w:rPr>
                <w:rFonts w:ascii="Times New Roman" w:hAnsi="Times New Roman" w:cs="Times New Roman"/>
                <w:b/>
                <w:bCs/>
                <w:lang w:val="en-GB"/>
              </w:rPr>
            </w:pPr>
          </w:p>
        </w:tc>
        <w:tc>
          <w:tcPr>
            <w:tcW w:w="1349" w:type="dxa"/>
            <w:tcBorders>
              <w:top w:val="single" w:sz="4" w:space="0" w:color="auto"/>
              <w:left w:val="nil"/>
              <w:bottom w:val="single" w:sz="4" w:space="0" w:color="auto"/>
              <w:right w:val="nil"/>
            </w:tcBorders>
            <w:hideMark/>
          </w:tcPr>
          <w:p w14:paraId="730A0C3D" w14:textId="77777777" w:rsidR="00774216" w:rsidRPr="00774216" w:rsidRDefault="00774216" w:rsidP="00774216">
            <w:pPr>
              <w:rPr>
                <w:rFonts w:ascii="Times New Roman" w:hAnsi="Times New Roman" w:cs="Times New Roman"/>
                <w:b/>
                <w:bCs/>
                <w:lang w:val="en-GB"/>
              </w:rPr>
            </w:pPr>
            <w:r w:rsidRPr="00774216">
              <w:rPr>
                <w:rFonts w:ascii="Times New Roman" w:hAnsi="Times New Roman" w:cs="Times New Roman"/>
              </w:rPr>
              <w:t>HBP</w:t>
            </w:r>
          </w:p>
        </w:tc>
        <w:tc>
          <w:tcPr>
            <w:tcW w:w="0" w:type="auto"/>
            <w:vMerge/>
            <w:tcBorders>
              <w:top w:val="single" w:sz="4" w:space="0" w:color="auto"/>
              <w:left w:val="nil"/>
              <w:bottom w:val="single" w:sz="4" w:space="0" w:color="auto"/>
              <w:right w:val="nil"/>
            </w:tcBorders>
            <w:vAlign w:val="center"/>
            <w:hideMark/>
          </w:tcPr>
          <w:p w14:paraId="638462B0" w14:textId="77777777" w:rsidR="00774216" w:rsidRPr="00774216" w:rsidRDefault="00774216" w:rsidP="00774216">
            <w:pPr>
              <w:rPr>
                <w:rFonts w:ascii="Times New Roman" w:hAnsi="Times New Roman" w:cs="Times New Roman"/>
                <w:b/>
                <w:bCs/>
                <w:lang w:val="en-GB"/>
              </w:rPr>
            </w:pPr>
          </w:p>
        </w:tc>
        <w:tc>
          <w:tcPr>
            <w:tcW w:w="1522" w:type="dxa"/>
            <w:tcBorders>
              <w:top w:val="single" w:sz="4" w:space="0" w:color="auto"/>
              <w:left w:val="nil"/>
              <w:bottom w:val="single" w:sz="4" w:space="0" w:color="auto"/>
              <w:right w:val="nil"/>
            </w:tcBorders>
            <w:hideMark/>
          </w:tcPr>
          <w:p w14:paraId="68CAF4BE" w14:textId="5459C934" w:rsidR="00774216" w:rsidRPr="00774216" w:rsidRDefault="00774216" w:rsidP="00774216">
            <w:pPr>
              <w:rPr>
                <w:rFonts w:ascii="Times New Roman" w:hAnsi="Times New Roman" w:cs="Times New Roman"/>
                <w:lang w:val="en-GB"/>
              </w:rPr>
            </w:pPr>
            <w:r w:rsidRPr="00774216">
              <w:rPr>
                <w:rFonts w:ascii="Times New Roman" w:hAnsi="Times New Roman" w:cs="Times New Roman"/>
              </w:rPr>
              <w:t>-2</w:t>
            </w:r>
            <w:r w:rsidR="001206CD">
              <w:rPr>
                <w:rFonts w:ascii="Times New Roman" w:hAnsi="Times New Roman" w:cs="Times New Roman"/>
              </w:rPr>
              <w:t>4</w:t>
            </w:r>
            <w:r w:rsidRPr="00774216">
              <w:rPr>
                <w:rFonts w:ascii="Times New Roman" w:hAnsi="Times New Roman" w:cs="Times New Roman"/>
              </w:rPr>
              <w:t xml:space="preserve"> (-3</w:t>
            </w:r>
            <w:r w:rsidR="001206CD">
              <w:rPr>
                <w:rFonts w:ascii="Times New Roman" w:hAnsi="Times New Roman" w:cs="Times New Roman"/>
              </w:rPr>
              <w:t>7</w:t>
            </w:r>
            <w:r w:rsidRPr="00774216">
              <w:rPr>
                <w:rFonts w:ascii="Times New Roman" w:hAnsi="Times New Roman" w:cs="Times New Roman"/>
              </w:rPr>
              <w:t>,          -12)</w:t>
            </w:r>
          </w:p>
        </w:tc>
        <w:tc>
          <w:tcPr>
            <w:tcW w:w="1361" w:type="dxa"/>
            <w:tcBorders>
              <w:top w:val="single" w:sz="4" w:space="0" w:color="auto"/>
              <w:left w:val="nil"/>
              <w:bottom w:val="single" w:sz="4" w:space="0" w:color="auto"/>
              <w:right w:val="nil"/>
            </w:tcBorders>
            <w:hideMark/>
          </w:tcPr>
          <w:p w14:paraId="4D1C1210"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99.9%</w:t>
            </w:r>
          </w:p>
        </w:tc>
      </w:tr>
      <w:tr w:rsidR="00774216" w:rsidRPr="00774216" w14:paraId="1123D3A0" w14:textId="77777777" w:rsidTr="00774216">
        <w:trPr>
          <w:jc w:val="center"/>
        </w:trPr>
        <w:tc>
          <w:tcPr>
            <w:tcW w:w="0" w:type="auto"/>
            <w:vMerge/>
            <w:tcBorders>
              <w:top w:val="single" w:sz="4" w:space="0" w:color="auto"/>
              <w:left w:val="nil"/>
              <w:bottom w:val="single" w:sz="4" w:space="0" w:color="auto"/>
              <w:right w:val="nil"/>
            </w:tcBorders>
            <w:vAlign w:val="center"/>
            <w:hideMark/>
          </w:tcPr>
          <w:p w14:paraId="63C5AFB4" w14:textId="77777777" w:rsidR="00774216" w:rsidRPr="00774216" w:rsidRDefault="00774216" w:rsidP="00774216">
            <w:pPr>
              <w:rPr>
                <w:rFonts w:ascii="Times New Roman" w:hAnsi="Times New Roman" w:cs="Times New Roman"/>
                <w:b/>
                <w:bCs/>
                <w:lang w:val="en-GB"/>
              </w:rPr>
            </w:pPr>
          </w:p>
        </w:tc>
        <w:tc>
          <w:tcPr>
            <w:tcW w:w="1349" w:type="dxa"/>
            <w:tcBorders>
              <w:top w:val="single" w:sz="4" w:space="0" w:color="auto"/>
              <w:left w:val="nil"/>
              <w:bottom w:val="single" w:sz="4" w:space="0" w:color="auto"/>
              <w:right w:val="nil"/>
            </w:tcBorders>
            <w:hideMark/>
          </w:tcPr>
          <w:p w14:paraId="31F26F86" w14:textId="77777777" w:rsidR="00774216" w:rsidRPr="00774216" w:rsidRDefault="00774216" w:rsidP="00774216">
            <w:pPr>
              <w:rPr>
                <w:rFonts w:ascii="Times New Roman" w:hAnsi="Times New Roman" w:cs="Times New Roman"/>
                <w:b/>
                <w:bCs/>
                <w:lang w:val="en-GB"/>
              </w:rPr>
            </w:pPr>
            <w:r w:rsidRPr="00774216">
              <w:rPr>
                <w:rFonts w:ascii="Times New Roman" w:hAnsi="Times New Roman" w:cs="Times New Roman"/>
              </w:rPr>
              <w:t>LBBAP</w:t>
            </w:r>
          </w:p>
        </w:tc>
        <w:tc>
          <w:tcPr>
            <w:tcW w:w="0" w:type="auto"/>
            <w:vMerge/>
            <w:tcBorders>
              <w:top w:val="single" w:sz="4" w:space="0" w:color="auto"/>
              <w:left w:val="nil"/>
              <w:bottom w:val="single" w:sz="4" w:space="0" w:color="auto"/>
              <w:right w:val="nil"/>
            </w:tcBorders>
            <w:vAlign w:val="center"/>
            <w:hideMark/>
          </w:tcPr>
          <w:p w14:paraId="3CAD2712" w14:textId="77777777" w:rsidR="00774216" w:rsidRPr="00774216" w:rsidRDefault="00774216" w:rsidP="00774216">
            <w:pPr>
              <w:rPr>
                <w:rFonts w:ascii="Times New Roman" w:hAnsi="Times New Roman" w:cs="Times New Roman"/>
                <w:b/>
                <w:bCs/>
                <w:lang w:val="en-GB"/>
              </w:rPr>
            </w:pPr>
          </w:p>
        </w:tc>
        <w:tc>
          <w:tcPr>
            <w:tcW w:w="1522" w:type="dxa"/>
            <w:tcBorders>
              <w:top w:val="single" w:sz="4" w:space="0" w:color="auto"/>
              <w:left w:val="nil"/>
              <w:bottom w:val="single" w:sz="4" w:space="0" w:color="auto"/>
              <w:right w:val="nil"/>
            </w:tcBorders>
            <w:hideMark/>
          </w:tcPr>
          <w:p w14:paraId="59C0AAA4" w14:textId="1171CE5A" w:rsidR="00774216" w:rsidRPr="00774216" w:rsidRDefault="00774216" w:rsidP="00774216">
            <w:pPr>
              <w:rPr>
                <w:rFonts w:ascii="Times New Roman" w:hAnsi="Times New Roman" w:cs="Times New Roman"/>
                <w:lang w:val="en-GB"/>
              </w:rPr>
            </w:pPr>
            <w:r w:rsidRPr="00774216">
              <w:rPr>
                <w:rFonts w:ascii="Times New Roman" w:hAnsi="Times New Roman" w:cs="Times New Roman"/>
              </w:rPr>
              <w:t>-10.4 (-19, -</w:t>
            </w:r>
            <w:r w:rsidR="004616FB">
              <w:rPr>
                <w:rFonts w:ascii="Times New Roman" w:hAnsi="Times New Roman" w:cs="Times New Roman"/>
              </w:rPr>
              <w:t>2</w:t>
            </w:r>
            <w:r w:rsidRPr="00774216">
              <w:rPr>
                <w:rFonts w:ascii="Times New Roman" w:hAnsi="Times New Roman" w:cs="Times New Roman"/>
              </w:rPr>
              <w:t>)</w:t>
            </w:r>
          </w:p>
        </w:tc>
        <w:tc>
          <w:tcPr>
            <w:tcW w:w="1361" w:type="dxa"/>
            <w:tcBorders>
              <w:top w:val="single" w:sz="4" w:space="0" w:color="auto"/>
              <w:left w:val="nil"/>
              <w:bottom w:val="single" w:sz="4" w:space="0" w:color="auto"/>
              <w:right w:val="nil"/>
            </w:tcBorders>
            <w:hideMark/>
          </w:tcPr>
          <w:p w14:paraId="4F5F2BE5"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98.9%</w:t>
            </w:r>
          </w:p>
        </w:tc>
      </w:tr>
      <w:tr w:rsidR="00774216" w:rsidRPr="00774216" w14:paraId="4D0056CC" w14:textId="77777777" w:rsidTr="00774216">
        <w:trPr>
          <w:jc w:val="center"/>
        </w:trPr>
        <w:tc>
          <w:tcPr>
            <w:tcW w:w="1344" w:type="dxa"/>
            <w:vMerge w:val="restart"/>
            <w:tcBorders>
              <w:top w:val="single" w:sz="4" w:space="0" w:color="auto"/>
              <w:left w:val="nil"/>
              <w:bottom w:val="single" w:sz="4" w:space="0" w:color="auto"/>
              <w:right w:val="nil"/>
            </w:tcBorders>
            <w:hideMark/>
          </w:tcPr>
          <w:p w14:paraId="267A5607" w14:textId="77777777" w:rsidR="00774216" w:rsidRPr="00774216" w:rsidRDefault="00774216" w:rsidP="00774216">
            <w:pPr>
              <w:rPr>
                <w:rFonts w:ascii="Times New Roman" w:hAnsi="Times New Roman" w:cs="Times New Roman"/>
                <w:vertAlign w:val="superscript"/>
                <w:lang w:val="en-GB"/>
              </w:rPr>
            </w:pPr>
            <w:r w:rsidRPr="00774216">
              <w:rPr>
                <w:rFonts w:ascii="Times New Roman" w:hAnsi="Times New Roman" w:cs="Times New Roman"/>
                <w:b/>
                <w:bCs/>
              </w:rPr>
              <w:t>LVEF</w:t>
            </w:r>
          </w:p>
        </w:tc>
        <w:tc>
          <w:tcPr>
            <w:tcW w:w="1349" w:type="dxa"/>
            <w:tcBorders>
              <w:top w:val="single" w:sz="4" w:space="0" w:color="auto"/>
              <w:left w:val="nil"/>
              <w:bottom w:val="single" w:sz="4" w:space="0" w:color="auto"/>
              <w:right w:val="nil"/>
            </w:tcBorders>
            <w:hideMark/>
          </w:tcPr>
          <w:p w14:paraId="3E430729"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Overall</w:t>
            </w:r>
          </w:p>
        </w:tc>
        <w:tc>
          <w:tcPr>
            <w:tcW w:w="1589" w:type="dxa"/>
            <w:vMerge w:val="restart"/>
            <w:tcBorders>
              <w:top w:val="single" w:sz="4" w:space="0" w:color="auto"/>
              <w:left w:val="nil"/>
              <w:bottom w:val="single" w:sz="4" w:space="0" w:color="auto"/>
              <w:right w:val="nil"/>
            </w:tcBorders>
            <w:hideMark/>
          </w:tcPr>
          <w:p w14:paraId="2C7687B6"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Mean Difference</w:t>
            </w:r>
          </w:p>
        </w:tc>
        <w:tc>
          <w:tcPr>
            <w:tcW w:w="1522" w:type="dxa"/>
            <w:tcBorders>
              <w:top w:val="single" w:sz="4" w:space="0" w:color="auto"/>
              <w:left w:val="nil"/>
              <w:bottom w:val="single" w:sz="4" w:space="0" w:color="auto"/>
              <w:right w:val="nil"/>
            </w:tcBorders>
            <w:hideMark/>
          </w:tcPr>
          <w:p w14:paraId="5A412676" w14:textId="02124B8D" w:rsidR="00774216" w:rsidRPr="00774216" w:rsidRDefault="004616FB" w:rsidP="00774216">
            <w:pPr>
              <w:rPr>
                <w:rFonts w:ascii="Times New Roman" w:hAnsi="Times New Roman" w:cs="Times New Roman"/>
                <w:lang w:val="en-GB"/>
              </w:rPr>
            </w:pPr>
            <w:r>
              <w:rPr>
                <w:rFonts w:ascii="Times New Roman" w:hAnsi="Times New Roman" w:cs="Times New Roman"/>
              </w:rPr>
              <w:t>4</w:t>
            </w:r>
            <w:r w:rsidR="00774216" w:rsidRPr="00774216">
              <w:rPr>
                <w:rFonts w:ascii="Times New Roman" w:hAnsi="Times New Roman" w:cs="Times New Roman"/>
              </w:rPr>
              <w:t xml:space="preserve"> (0.</w:t>
            </w:r>
            <w:r w:rsidR="001206CD">
              <w:rPr>
                <w:rFonts w:ascii="Times New Roman" w:hAnsi="Times New Roman" w:cs="Times New Roman"/>
              </w:rPr>
              <w:t>2</w:t>
            </w:r>
            <w:r w:rsidR="00774216" w:rsidRPr="00774216">
              <w:rPr>
                <w:rFonts w:ascii="Times New Roman" w:hAnsi="Times New Roman" w:cs="Times New Roman"/>
              </w:rPr>
              <w:t>, 7.</w:t>
            </w:r>
            <w:r w:rsidR="001206CD">
              <w:rPr>
                <w:rFonts w:ascii="Times New Roman" w:hAnsi="Times New Roman" w:cs="Times New Roman"/>
              </w:rPr>
              <w:t>7</w:t>
            </w:r>
            <w:r w:rsidR="00774216" w:rsidRPr="00774216">
              <w:rPr>
                <w:rFonts w:ascii="Times New Roman" w:hAnsi="Times New Roman" w:cs="Times New Roman"/>
              </w:rPr>
              <w:t>)</w:t>
            </w:r>
          </w:p>
        </w:tc>
        <w:tc>
          <w:tcPr>
            <w:tcW w:w="1361" w:type="dxa"/>
            <w:tcBorders>
              <w:top w:val="single" w:sz="4" w:space="0" w:color="auto"/>
              <w:left w:val="nil"/>
              <w:bottom w:val="single" w:sz="4" w:space="0" w:color="auto"/>
              <w:right w:val="nil"/>
            </w:tcBorders>
            <w:hideMark/>
          </w:tcPr>
          <w:p w14:paraId="106D5270" w14:textId="77777777" w:rsidR="00774216" w:rsidRPr="00774216" w:rsidRDefault="00774216" w:rsidP="00774216">
            <w:pPr>
              <w:rPr>
                <w:rFonts w:ascii="Times New Roman" w:hAnsi="Times New Roman" w:cs="Times New Roman"/>
                <w:vertAlign w:val="superscript"/>
                <w:lang w:val="en-GB"/>
              </w:rPr>
            </w:pPr>
            <w:r w:rsidRPr="00774216">
              <w:rPr>
                <w:rFonts w:ascii="Times New Roman" w:hAnsi="Times New Roman" w:cs="Times New Roman"/>
              </w:rPr>
              <w:t>98%</w:t>
            </w:r>
            <w:r w:rsidRPr="00774216">
              <w:rPr>
                <w:rFonts w:ascii="Times New Roman" w:hAnsi="Times New Roman" w:cs="Times New Roman"/>
                <w:b/>
                <w:bCs/>
                <w:vertAlign w:val="superscript"/>
              </w:rPr>
              <w:t>2</w:t>
            </w:r>
          </w:p>
        </w:tc>
      </w:tr>
      <w:tr w:rsidR="00774216" w:rsidRPr="00774216" w14:paraId="11ACA4A4" w14:textId="77777777" w:rsidTr="00774216">
        <w:trPr>
          <w:jc w:val="center"/>
        </w:trPr>
        <w:tc>
          <w:tcPr>
            <w:tcW w:w="0" w:type="auto"/>
            <w:vMerge/>
            <w:tcBorders>
              <w:top w:val="single" w:sz="4" w:space="0" w:color="auto"/>
              <w:left w:val="nil"/>
              <w:bottom w:val="single" w:sz="4" w:space="0" w:color="auto"/>
              <w:right w:val="nil"/>
            </w:tcBorders>
            <w:vAlign w:val="center"/>
            <w:hideMark/>
          </w:tcPr>
          <w:p w14:paraId="210EAE39" w14:textId="77777777" w:rsidR="00774216" w:rsidRPr="00774216" w:rsidRDefault="00774216" w:rsidP="00774216">
            <w:pPr>
              <w:rPr>
                <w:rFonts w:ascii="Times New Roman" w:hAnsi="Times New Roman" w:cs="Times New Roman"/>
                <w:vertAlign w:val="superscript"/>
                <w:lang w:val="en-GB"/>
              </w:rPr>
            </w:pPr>
          </w:p>
        </w:tc>
        <w:tc>
          <w:tcPr>
            <w:tcW w:w="1349" w:type="dxa"/>
            <w:tcBorders>
              <w:top w:val="single" w:sz="4" w:space="0" w:color="auto"/>
              <w:left w:val="nil"/>
              <w:bottom w:val="single" w:sz="4" w:space="0" w:color="auto"/>
              <w:right w:val="nil"/>
            </w:tcBorders>
            <w:hideMark/>
          </w:tcPr>
          <w:p w14:paraId="4B3E7994"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HBP</w:t>
            </w:r>
          </w:p>
        </w:tc>
        <w:tc>
          <w:tcPr>
            <w:tcW w:w="0" w:type="auto"/>
            <w:vMerge/>
            <w:tcBorders>
              <w:top w:val="single" w:sz="4" w:space="0" w:color="auto"/>
              <w:left w:val="nil"/>
              <w:bottom w:val="single" w:sz="4" w:space="0" w:color="auto"/>
              <w:right w:val="nil"/>
            </w:tcBorders>
            <w:vAlign w:val="center"/>
            <w:hideMark/>
          </w:tcPr>
          <w:p w14:paraId="36CAF76F" w14:textId="77777777" w:rsidR="00774216" w:rsidRPr="00774216" w:rsidRDefault="00774216" w:rsidP="00774216">
            <w:pPr>
              <w:rPr>
                <w:rFonts w:ascii="Times New Roman" w:hAnsi="Times New Roman" w:cs="Times New Roman"/>
                <w:lang w:val="en-GB"/>
              </w:rPr>
            </w:pPr>
          </w:p>
        </w:tc>
        <w:tc>
          <w:tcPr>
            <w:tcW w:w="1522" w:type="dxa"/>
            <w:tcBorders>
              <w:top w:val="single" w:sz="4" w:space="0" w:color="auto"/>
              <w:left w:val="nil"/>
              <w:bottom w:val="single" w:sz="4" w:space="0" w:color="auto"/>
              <w:right w:val="nil"/>
            </w:tcBorders>
            <w:hideMark/>
          </w:tcPr>
          <w:p w14:paraId="238340E8" w14:textId="3750B3CF" w:rsidR="00774216" w:rsidRPr="00774216" w:rsidRDefault="00774216" w:rsidP="00774216">
            <w:pPr>
              <w:rPr>
                <w:rFonts w:ascii="Times New Roman" w:hAnsi="Times New Roman" w:cs="Times New Roman"/>
                <w:lang w:val="en-GB"/>
              </w:rPr>
            </w:pPr>
            <w:r w:rsidRPr="00774216">
              <w:rPr>
                <w:rFonts w:ascii="Times New Roman" w:hAnsi="Times New Roman" w:cs="Times New Roman"/>
              </w:rPr>
              <w:t>2.3 (-4.4, 9.2)</w:t>
            </w:r>
          </w:p>
        </w:tc>
        <w:tc>
          <w:tcPr>
            <w:tcW w:w="1361" w:type="dxa"/>
            <w:tcBorders>
              <w:top w:val="single" w:sz="4" w:space="0" w:color="auto"/>
              <w:left w:val="nil"/>
              <w:bottom w:val="single" w:sz="4" w:space="0" w:color="auto"/>
              <w:right w:val="nil"/>
            </w:tcBorders>
            <w:hideMark/>
          </w:tcPr>
          <w:p w14:paraId="7D5DC71D"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75.0%</w:t>
            </w:r>
          </w:p>
        </w:tc>
      </w:tr>
      <w:tr w:rsidR="00774216" w:rsidRPr="00774216" w14:paraId="6548DA76" w14:textId="77777777" w:rsidTr="00774216">
        <w:trPr>
          <w:jc w:val="center"/>
        </w:trPr>
        <w:tc>
          <w:tcPr>
            <w:tcW w:w="0" w:type="auto"/>
            <w:vMerge/>
            <w:tcBorders>
              <w:top w:val="single" w:sz="4" w:space="0" w:color="auto"/>
              <w:left w:val="nil"/>
              <w:bottom w:val="single" w:sz="4" w:space="0" w:color="auto"/>
              <w:right w:val="nil"/>
            </w:tcBorders>
            <w:vAlign w:val="center"/>
            <w:hideMark/>
          </w:tcPr>
          <w:p w14:paraId="2734D9DB" w14:textId="77777777" w:rsidR="00774216" w:rsidRPr="00774216" w:rsidRDefault="00774216" w:rsidP="00774216">
            <w:pPr>
              <w:rPr>
                <w:rFonts w:ascii="Times New Roman" w:hAnsi="Times New Roman" w:cs="Times New Roman"/>
                <w:vertAlign w:val="superscript"/>
                <w:lang w:val="en-GB"/>
              </w:rPr>
            </w:pPr>
          </w:p>
        </w:tc>
        <w:tc>
          <w:tcPr>
            <w:tcW w:w="1349" w:type="dxa"/>
            <w:tcBorders>
              <w:top w:val="single" w:sz="4" w:space="0" w:color="auto"/>
              <w:left w:val="nil"/>
              <w:bottom w:val="single" w:sz="4" w:space="0" w:color="auto"/>
              <w:right w:val="nil"/>
            </w:tcBorders>
            <w:hideMark/>
          </w:tcPr>
          <w:p w14:paraId="31967BD4"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LBBAP</w:t>
            </w:r>
          </w:p>
        </w:tc>
        <w:tc>
          <w:tcPr>
            <w:tcW w:w="0" w:type="auto"/>
            <w:vMerge/>
            <w:tcBorders>
              <w:top w:val="single" w:sz="4" w:space="0" w:color="auto"/>
              <w:left w:val="nil"/>
              <w:bottom w:val="single" w:sz="4" w:space="0" w:color="auto"/>
              <w:right w:val="nil"/>
            </w:tcBorders>
            <w:vAlign w:val="center"/>
            <w:hideMark/>
          </w:tcPr>
          <w:p w14:paraId="7519429D" w14:textId="77777777" w:rsidR="00774216" w:rsidRPr="00774216" w:rsidRDefault="00774216" w:rsidP="00774216">
            <w:pPr>
              <w:rPr>
                <w:rFonts w:ascii="Times New Roman" w:hAnsi="Times New Roman" w:cs="Times New Roman"/>
                <w:lang w:val="en-GB"/>
              </w:rPr>
            </w:pPr>
          </w:p>
        </w:tc>
        <w:tc>
          <w:tcPr>
            <w:tcW w:w="1522" w:type="dxa"/>
            <w:tcBorders>
              <w:top w:val="single" w:sz="4" w:space="0" w:color="auto"/>
              <w:left w:val="nil"/>
              <w:bottom w:val="single" w:sz="4" w:space="0" w:color="auto"/>
              <w:right w:val="nil"/>
            </w:tcBorders>
            <w:hideMark/>
          </w:tcPr>
          <w:p w14:paraId="651D6FA1" w14:textId="56F35FD1" w:rsidR="00774216" w:rsidRPr="00774216" w:rsidRDefault="00774216" w:rsidP="00774216">
            <w:pPr>
              <w:rPr>
                <w:rFonts w:ascii="Times New Roman" w:hAnsi="Times New Roman" w:cs="Times New Roman"/>
                <w:lang w:val="en-GB"/>
              </w:rPr>
            </w:pPr>
            <w:r w:rsidRPr="00774216">
              <w:rPr>
                <w:rFonts w:ascii="Times New Roman" w:hAnsi="Times New Roman" w:cs="Times New Roman"/>
              </w:rPr>
              <w:t>4.</w:t>
            </w:r>
            <w:r w:rsidR="001206CD">
              <w:rPr>
                <w:rFonts w:ascii="Times New Roman" w:hAnsi="Times New Roman" w:cs="Times New Roman"/>
              </w:rPr>
              <w:t>4</w:t>
            </w:r>
            <w:r w:rsidRPr="00774216">
              <w:rPr>
                <w:rFonts w:ascii="Times New Roman" w:hAnsi="Times New Roman" w:cs="Times New Roman"/>
              </w:rPr>
              <w:t xml:space="preserve"> (-0.3, 8.</w:t>
            </w:r>
            <w:r w:rsidR="001206CD">
              <w:rPr>
                <w:rFonts w:ascii="Times New Roman" w:hAnsi="Times New Roman" w:cs="Times New Roman"/>
              </w:rPr>
              <w:t>7</w:t>
            </w:r>
            <w:r w:rsidRPr="00774216">
              <w:rPr>
                <w:rFonts w:ascii="Times New Roman" w:hAnsi="Times New Roman" w:cs="Times New Roman"/>
              </w:rPr>
              <w:t>)</w:t>
            </w:r>
          </w:p>
        </w:tc>
        <w:tc>
          <w:tcPr>
            <w:tcW w:w="1361" w:type="dxa"/>
            <w:tcBorders>
              <w:top w:val="single" w:sz="4" w:space="0" w:color="auto"/>
              <w:left w:val="nil"/>
              <w:bottom w:val="single" w:sz="4" w:space="0" w:color="auto"/>
              <w:right w:val="nil"/>
            </w:tcBorders>
            <w:hideMark/>
          </w:tcPr>
          <w:p w14:paraId="35505139"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97.2%</w:t>
            </w:r>
          </w:p>
        </w:tc>
      </w:tr>
      <w:tr w:rsidR="00774216" w:rsidRPr="00774216" w14:paraId="4CD91231" w14:textId="77777777" w:rsidTr="00774216">
        <w:trPr>
          <w:jc w:val="center"/>
        </w:trPr>
        <w:tc>
          <w:tcPr>
            <w:tcW w:w="1344" w:type="dxa"/>
            <w:vMerge w:val="restart"/>
            <w:tcBorders>
              <w:top w:val="single" w:sz="4" w:space="0" w:color="auto"/>
              <w:left w:val="nil"/>
              <w:bottom w:val="single" w:sz="4" w:space="0" w:color="auto"/>
              <w:right w:val="nil"/>
            </w:tcBorders>
            <w:hideMark/>
          </w:tcPr>
          <w:p w14:paraId="36F1CA24"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b/>
                <w:bCs/>
              </w:rPr>
              <w:lastRenderedPageBreak/>
              <w:t>LVESV</w:t>
            </w:r>
          </w:p>
        </w:tc>
        <w:tc>
          <w:tcPr>
            <w:tcW w:w="1349" w:type="dxa"/>
            <w:tcBorders>
              <w:top w:val="single" w:sz="4" w:space="0" w:color="auto"/>
              <w:left w:val="nil"/>
              <w:bottom w:val="single" w:sz="4" w:space="0" w:color="auto"/>
              <w:right w:val="nil"/>
            </w:tcBorders>
            <w:hideMark/>
          </w:tcPr>
          <w:p w14:paraId="74E4A8C8"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Overall</w:t>
            </w:r>
          </w:p>
        </w:tc>
        <w:tc>
          <w:tcPr>
            <w:tcW w:w="1589" w:type="dxa"/>
            <w:vMerge w:val="restart"/>
            <w:tcBorders>
              <w:top w:val="single" w:sz="4" w:space="0" w:color="auto"/>
              <w:left w:val="nil"/>
              <w:bottom w:val="single" w:sz="4" w:space="0" w:color="auto"/>
              <w:right w:val="nil"/>
            </w:tcBorders>
            <w:hideMark/>
          </w:tcPr>
          <w:p w14:paraId="032BFB78"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Mean Difference</w:t>
            </w:r>
          </w:p>
        </w:tc>
        <w:tc>
          <w:tcPr>
            <w:tcW w:w="1522" w:type="dxa"/>
            <w:tcBorders>
              <w:top w:val="single" w:sz="4" w:space="0" w:color="auto"/>
              <w:left w:val="nil"/>
              <w:bottom w:val="single" w:sz="4" w:space="0" w:color="auto"/>
              <w:right w:val="nil"/>
            </w:tcBorders>
            <w:hideMark/>
          </w:tcPr>
          <w:p w14:paraId="495AD2FB" w14:textId="578CCD3D" w:rsidR="00774216" w:rsidRPr="00774216" w:rsidRDefault="00774216" w:rsidP="00774216">
            <w:pPr>
              <w:rPr>
                <w:rFonts w:ascii="Times New Roman" w:hAnsi="Times New Roman" w:cs="Times New Roman"/>
                <w:lang w:val="en-GB"/>
              </w:rPr>
            </w:pPr>
            <w:r w:rsidRPr="00774216">
              <w:rPr>
                <w:rFonts w:ascii="Times New Roman" w:hAnsi="Times New Roman" w:cs="Times New Roman"/>
              </w:rPr>
              <w:t>-6.2 (-11.3,    -1.</w:t>
            </w:r>
            <w:r w:rsidR="001206CD">
              <w:rPr>
                <w:rFonts w:ascii="Times New Roman" w:hAnsi="Times New Roman" w:cs="Times New Roman"/>
              </w:rPr>
              <w:t>2</w:t>
            </w:r>
            <w:r w:rsidRPr="00774216">
              <w:rPr>
                <w:rFonts w:ascii="Times New Roman" w:hAnsi="Times New Roman" w:cs="Times New Roman"/>
              </w:rPr>
              <w:t>)</w:t>
            </w:r>
          </w:p>
        </w:tc>
        <w:tc>
          <w:tcPr>
            <w:tcW w:w="1361" w:type="dxa"/>
            <w:tcBorders>
              <w:top w:val="single" w:sz="4" w:space="0" w:color="auto"/>
              <w:left w:val="nil"/>
              <w:bottom w:val="single" w:sz="4" w:space="0" w:color="auto"/>
              <w:right w:val="nil"/>
            </w:tcBorders>
            <w:hideMark/>
          </w:tcPr>
          <w:p w14:paraId="3C5CBD5B"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99.1%</w:t>
            </w:r>
          </w:p>
        </w:tc>
      </w:tr>
      <w:tr w:rsidR="00774216" w:rsidRPr="00774216" w14:paraId="10459CFA" w14:textId="77777777" w:rsidTr="00774216">
        <w:trPr>
          <w:trHeight w:val="498"/>
          <w:jc w:val="center"/>
        </w:trPr>
        <w:tc>
          <w:tcPr>
            <w:tcW w:w="0" w:type="auto"/>
            <w:vMerge/>
            <w:tcBorders>
              <w:top w:val="single" w:sz="4" w:space="0" w:color="auto"/>
              <w:left w:val="nil"/>
              <w:bottom w:val="single" w:sz="4" w:space="0" w:color="auto"/>
              <w:right w:val="nil"/>
            </w:tcBorders>
            <w:vAlign w:val="center"/>
            <w:hideMark/>
          </w:tcPr>
          <w:p w14:paraId="3E9BBC3D" w14:textId="77777777" w:rsidR="00774216" w:rsidRPr="00774216" w:rsidRDefault="00774216" w:rsidP="00774216">
            <w:pPr>
              <w:rPr>
                <w:rFonts w:ascii="Times New Roman" w:hAnsi="Times New Roman" w:cs="Times New Roman"/>
                <w:lang w:val="en-GB"/>
              </w:rPr>
            </w:pPr>
          </w:p>
        </w:tc>
        <w:tc>
          <w:tcPr>
            <w:tcW w:w="1349" w:type="dxa"/>
            <w:tcBorders>
              <w:top w:val="single" w:sz="4" w:space="0" w:color="auto"/>
              <w:left w:val="nil"/>
              <w:bottom w:val="single" w:sz="4" w:space="0" w:color="auto"/>
              <w:right w:val="nil"/>
            </w:tcBorders>
            <w:hideMark/>
          </w:tcPr>
          <w:p w14:paraId="77915336"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HBP</w:t>
            </w:r>
          </w:p>
        </w:tc>
        <w:tc>
          <w:tcPr>
            <w:tcW w:w="0" w:type="auto"/>
            <w:vMerge/>
            <w:tcBorders>
              <w:top w:val="single" w:sz="4" w:space="0" w:color="auto"/>
              <w:left w:val="nil"/>
              <w:bottom w:val="single" w:sz="4" w:space="0" w:color="auto"/>
              <w:right w:val="nil"/>
            </w:tcBorders>
            <w:vAlign w:val="center"/>
            <w:hideMark/>
          </w:tcPr>
          <w:p w14:paraId="1D3243C4" w14:textId="77777777" w:rsidR="00774216" w:rsidRPr="00774216" w:rsidRDefault="00774216" w:rsidP="00774216">
            <w:pPr>
              <w:rPr>
                <w:rFonts w:ascii="Times New Roman" w:hAnsi="Times New Roman" w:cs="Times New Roman"/>
                <w:lang w:val="en-GB"/>
              </w:rPr>
            </w:pPr>
          </w:p>
        </w:tc>
        <w:tc>
          <w:tcPr>
            <w:tcW w:w="1522" w:type="dxa"/>
            <w:tcBorders>
              <w:top w:val="single" w:sz="4" w:space="0" w:color="auto"/>
              <w:left w:val="nil"/>
              <w:bottom w:val="single" w:sz="4" w:space="0" w:color="auto"/>
              <w:right w:val="nil"/>
            </w:tcBorders>
            <w:hideMark/>
          </w:tcPr>
          <w:p w14:paraId="2C5E8780" w14:textId="0A9D3FD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-2.</w:t>
            </w:r>
            <w:r w:rsidR="001206CD">
              <w:rPr>
                <w:rFonts w:ascii="Times New Roman" w:hAnsi="Times New Roman" w:cs="Times New Roman"/>
              </w:rPr>
              <w:t>2</w:t>
            </w:r>
            <w:r w:rsidRPr="00774216">
              <w:rPr>
                <w:rFonts w:ascii="Times New Roman" w:hAnsi="Times New Roman" w:cs="Times New Roman"/>
              </w:rPr>
              <w:t xml:space="preserve"> (-11.</w:t>
            </w:r>
            <w:r w:rsidR="001206CD">
              <w:rPr>
                <w:rFonts w:ascii="Times New Roman" w:hAnsi="Times New Roman" w:cs="Times New Roman"/>
              </w:rPr>
              <w:t>4</w:t>
            </w:r>
            <w:r w:rsidRPr="00774216">
              <w:rPr>
                <w:rFonts w:ascii="Times New Roman" w:hAnsi="Times New Roman" w:cs="Times New Roman"/>
              </w:rPr>
              <w:t>, 6.</w:t>
            </w:r>
            <w:r w:rsidR="001206CD">
              <w:rPr>
                <w:rFonts w:ascii="Times New Roman" w:hAnsi="Times New Roman" w:cs="Times New Roman"/>
              </w:rPr>
              <w:t>2</w:t>
            </w:r>
            <w:r w:rsidRPr="00774216">
              <w:rPr>
                <w:rFonts w:ascii="Times New Roman" w:hAnsi="Times New Roman" w:cs="Times New Roman"/>
              </w:rPr>
              <w:t>)</w:t>
            </w:r>
          </w:p>
        </w:tc>
        <w:tc>
          <w:tcPr>
            <w:tcW w:w="1361" w:type="dxa"/>
            <w:tcBorders>
              <w:top w:val="single" w:sz="4" w:space="0" w:color="auto"/>
              <w:left w:val="nil"/>
              <w:bottom w:val="single" w:sz="4" w:space="0" w:color="auto"/>
              <w:right w:val="nil"/>
            </w:tcBorders>
            <w:hideMark/>
          </w:tcPr>
          <w:p w14:paraId="41811669"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70.3%</w:t>
            </w:r>
          </w:p>
        </w:tc>
      </w:tr>
      <w:tr w:rsidR="00774216" w:rsidRPr="00774216" w14:paraId="30391A9B" w14:textId="77777777" w:rsidTr="00774216">
        <w:trPr>
          <w:jc w:val="center"/>
        </w:trPr>
        <w:tc>
          <w:tcPr>
            <w:tcW w:w="0" w:type="auto"/>
            <w:vMerge/>
            <w:tcBorders>
              <w:top w:val="single" w:sz="4" w:space="0" w:color="auto"/>
              <w:left w:val="nil"/>
              <w:bottom w:val="single" w:sz="4" w:space="0" w:color="auto"/>
              <w:right w:val="nil"/>
            </w:tcBorders>
            <w:vAlign w:val="center"/>
            <w:hideMark/>
          </w:tcPr>
          <w:p w14:paraId="59A3ECB3" w14:textId="77777777" w:rsidR="00774216" w:rsidRPr="00774216" w:rsidRDefault="00774216" w:rsidP="00774216">
            <w:pPr>
              <w:rPr>
                <w:rFonts w:ascii="Times New Roman" w:hAnsi="Times New Roman" w:cs="Times New Roman"/>
                <w:lang w:val="en-GB"/>
              </w:rPr>
            </w:pPr>
          </w:p>
        </w:tc>
        <w:tc>
          <w:tcPr>
            <w:tcW w:w="1349" w:type="dxa"/>
            <w:tcBorders>
              <w:top w:val="single" w:sz="4" w:space="0" w:color="auto"/>
              <w:left w:val="nil"/>
              <w:bottom w:val="single" w:sz="4" w:space="0" w:color="auto"/>
              <w:right w:val="nil"/>
            </w:tcBorders>
            <w:hideMark/>
          </w:tcPr>
          <w:p w14:paraId="00BC6C9E"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LBBAP</w:t>
            </w:r>
          </w:p>
        </w:tc>
        <w:tc>
          <w:tcPr>
            <w:tcW w:w="0" w:type="auto"/>
            <w:vMerge/>
            <w:tcBorders>
              <w:top w:val="single" w:sz="4" w:space="0" w:color="auto"/>
              <w:left w:val="nil"/>
              <w:bottom w:val="single" w:sz="4" w:space="0" w:color="auto"/>
              <w:right w:val="nil"/>
            </w:tcBorders>
            <w:vAlign w:val="center"/>
            <w:hideMark/>
          </w:tcPr>
          <w:p w14:paraId="579F97DA" w14:textId="77777777" w:rsidR="00774216" w:rsidRPr="00774216" w:rsidRDefault="00774216" w:rsidP="00774216">
            <w:pPr>
              <w:rPr>
                <w:rFonts w:ascii="Times New Roman" w:hAnsi="Times New Roman" w:cs="Times New Roman"/>
                <w:lang w:val="en-GB"/>
              </w:rPr>
            </w:pPr>
          </w:p>
        </w:tc>
        <w:tc>
          <w:tcPr>
            <w:tcW w:w="1522" w:type="dxa"/>
            <w:tcBorders>
              <w:top w:val="single" w:sz="4" w:space="0" w:color="auto"/>
              <w:left w:val="nil"/>
              <w:bottom w:val="single" w:sz="4" w:space="0" w:color="auto"/>
              <w:right w:val="nil"/>
            </w:tcBorders>
            <w:hideMark/>
          </w:tcPr>
          <w:p w14:paraId="209177B7" w14:textId="1E089526" w:rsidR="00774216" w:rsidRPr="00774216" w:rsidRDefault="00774216" w:rsidP="00774216">
            <w:pPr>
              <w:rPr>
                <w:rFonts w:ascii="Times New Roman" w:hAnsi="Times New Roman" w:cs="Times New Roman"/>
                <w:lang w:val="en-GB"/>
              </w:rPr>
            </w:pPr>
            <w:r w:rsidRPr="00774216">
              <w:rPr>
                <w:rFonts w:ascii="Times New Roman" w:hAnsi="Times New Roman" w:cs="Times New Roman"/>
              </w:rPr>
              <w:t>-</w:t>
            </w:r>
            <w:r w:rsidR="001206CD">
              <w:rPr>
                <w:rFonts w:ascii="Times New Roman" w:hAnsi="Times New Roman" w:cs="Times New Roman"/>
              </w:rPr>
              <w:t>8</w:t>
            </w:r>
            <w:r w:rsidRPr="00774216">
              <w:rPr>
                <w:rFonts w:ascii="Times New Roman" w:hAnsi="Times New Roman" w:cs="Times New Roman"/>
              </w:rPr>
              <w:t xml:space="preserve"> (-13.6,    -2.</w:t>
            </w:r>
            <w:r w:rsidR="001206CD">
              <w:rPr>
                <w:rFonts w:ascii="Times New Roman" w:hAnsi="Times New Roman" w:cs="Times New Roman"/>
              </w:rPr>
              <w:t>5</w:t>
            </w:r>
            <w:r w:rsidRPr="00774216">
              <w:rPr>
                <w:rFonts w:ascii="Times New Roman" w:hAnsi="Times New Roman" w:cs="Times New Roman"/>
              </w:rPr>
              <w:t>)</w:t>
            </w:r>
          </w:p>
        </w:tc>
        <w:tc>
          <w:tcPr>
            <w:tcW w:w="1361" w:type="dxa"/>
            <w:tcBorders>
              <w:top w:val="single" w:sz="4" w:space="0" w:color="auto"/>
              <w:left w:val="nil"/>
              <w:bottom w:val="single" w:sz="4" w:space="0" w:color="auto"/>
              <w:right w:val="nil"/>
            </w:tcBorders>
            <w:hideMark/>
          </w:tcPr>
          <w:p w14:paraId="07AA6D8B"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99.6%</w:t>
            </w:r>
          </w:p>
        </w:tc>
      </w:tr>
      <w:tr w:rsidR="00774216" w:rsidRPr="00774216" w14:paraId="7BAAC36E" w14:textId="77777777" w:rsidTr="00774216">
        <w:trPr>
          <w:jc w:val="center"/>
        </w:trPr>
        <w:tc>
          <w:tcPr>
            <w:tcW w:w="1344" w:type="dxa"/>
            <w:vMerge w:val="restart"/>
            <w:tcBorders>
              <w:top w:val="single" w:sz="4" w:space="0" w:color="auto"/>
              <w:left w:val="nil"/>
              <w:bottom w:val="single" w:sz="4" w:space="0" w:color="auto"/>
              <w:right w:val="nil"/>
            </w:tcBorders>
            <w:hideMark/>
          </w:tcPr>
          <w:p w14:paraId="19BE6D20"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b/>
                <w:bCs/>
              </w:rPr>
              <w:t>LVEDV</w:t>
            </w:r>
          </w:p>
        </w:tc>
        <w:tc>
          <w:tcPr>
            <w:tcW w:w="1349" w:type="dxa"/>
            <w:tcBorders>
              <w:top w:val="single" w:sz="4" w:space="0" w:color="auto"/>
              <w:left w:val="nil"/>
              <w:bottom w:val="single" w:sz="4" w:space="0" w:color="auto"/>
              <w:right w:val="nil"/>
            </w:tcBorders>
            <w:hideMark/>
          </w:tcPr>
          <w:p w14:paraId="396D1CAC"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Overall</w:t>
            </w:r>
          </w:p>
        </w:tc>
        <w:tc>
          <w:tcPr>
            <w:tcW w:w="1589" w:type="dxa"/>
            <w:vMerge w:val="restart"/>
            <w:tcBorders>
              <w:top w:val="single" w:sz="4" w:space="0" w:color="auto"/>
              <w:left w:val="nil"/>
              <w:bottom w:val="single" w:sz="4" w:space="0" w:color="auto"/>
              <w:right w:val="nil"/>
            </w:tcBorders>
            <w:hideMark/>
          </w:tcPr>
          <w:p w14:paraId="29F1C73B"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Mean Difference</w:t>
            </w:r>
          </w:p>
        </w:tc>
        <w:tc>
          <w:tcPr>
            <w:tcW w:w="1522" w:type="dxa"/>
            <w:tcBorders>
              <w:top w:val="single" w:sz="4" w:space="0" w:color="auto"/>
              <w:left w:val="nil"/>
              <w:bottom w:val="single" w:sz="4" w:space="0" w:color="auto"/>
              <w:right w:val="nil"/>
            </w:tcBorders>
            <w:hideMark/>
          </w:tcPr>
          <w:p w14:paraId="3B74E69E" w14:textId="442B8B2E" w:rsidR="00774216" w:rsidRPr="00774216" w:rsidRDefault="00774216" w:rsidP="00774216">
            <w:pPr>
              <w:rPr>
                <w:rFonts w:ascii="Times New Roman" w:hAnsi="Times New Roman" w:cs="Times New Roman"/>
                <w:lang w:val="en-GB"/>
              </w:rPr>
            </w:pPr>
            <w:r w:rsidRPr="00774216">
              <w:rPr>
                <w:rFonts w:ascii="Times New Roman" w:hAnsi="Times New Roman" w:cs="Times New Roman"/>
              </w:rPr>
              <w:t>-7.4 (-15.4, 1.1)</w:t>
            </w:r>
          </w:p>
        </w:tc>
        <w:tc>
          <w:tcPr>
            <w:tcW w:w="1361" w:type="dxa"/>
            <w:tcBorders>
              <w:top w:val="single" w:sz="4" w:space="0" w:color="auto"/>
              <w:left w:val="nil"/>
              <w:bottom w:val="single" w:sz="4" w:space="0" w:color="auto"/>
              <w:right w:val="nil"/>
            </w:tcBorders>
            <w:hideMark/>
          </w:tcPr>
          <w:p w14:paraId="0EC0207B"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96%</w:t>
            </w:r>
          </w:p>
        </w:tc>
      </w:tr>
      <w:tr w:rsidR="00774216" w:rsidRPr="00774216" w14:paraId="181CBC07" w14:textId="77777777" w:rsidTr="00774216">
        <w:trPr>
          <w:jc w:val="center"/>
        </w:trPr>
        <w:tc>
          <w:tcPr>
            <w:tcW w:w="0" w:type="auto"/>
            <w:vMerge/>
            <w:tcBorders>
              <w:top w:val="single" w:sz="4" w:space="0" w:color="auto"/>
              <w:left w:val="nil"/>
              <w:bottom w:val="single" w:sz="4" w:space="0" w:color="auto"/>
              <w:right w:val="nil"/>
            </w:tcBorders>
            <w:vAlign w:val="center"/>
            <w:hideMark/>
          </w:tcPr>
          <w:p w14:paraId="61184E5E" w14:textId="77777777" w:rsidR="00774216" w:rsidRPr="00774216" w:rsidRDefault="00774216" w:rsidP="00774216">
            <w:pPr>
              <w:rPr>
                <w:rFonts w:ascii="Times New Roman" w:hAnsi="Times New Roman" w:cs="Times New Roman"/>
                <w:lang w:val="en-GB"/>
              </w:rPr>
            </w:pPr>
          </w:p>
        </w:tc>
        <w:tc>
          <w:tcPr>
            <w:tcW w:w="1349" w:type="dxa"/>
            <w:tcBorders>
              <w:top w:val="single" w:sz="4" w:space="0" w:color="auto"/>
              <w:left w:val="nil"/>
              <w:bottom w:val="single" w:sz="4" w:space="0" w:color="auto"/>
              <w:right w:val="nil"/>
            </w:tcBorders>
            <w:hideMark/>
          </w:tcPr>
          <w:p w14:paraId="7C834C47"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HBP</w:t>
            </w:r>
          </w:p>
        </w:tc>
        <w:tc>
          <w:tcPr>
            <w:tcW w:w="0" w:type="auto"/>
            <w:vMerge/>
            <w:tcBorders>
              <w:top w:val="single" w:sz="4" w:space="0" w:color="auto"/>
              <w:left w:val="nil"/>
              <w:bottom w:val="single" w:sz="4" w:space="0" w:color="auto"/>
              <w:right w:val="nil"/>
            </w:tcBorders>
            <w:vAlign w:val="center"/>
            <w:hideMark/>
          </w:tcPr>
          <w:p w14:paraId="541241B8" w14:textId="77777777" w:rsidR="00774216" w:rsidRPr="00774216" w:rsidRDefault="00774216" w:rsidP="00774216">
            <w:pPr>
              <w:rPr>
                <w:rFonts w:ascii="Times New Roman" w:hAnsi="Times New Roman" w:cs="Times New Roman"/>
                <w:lang w:val="en-GB"/>
              </w:rPr>
            </w:pPr>
          </w:p>
        </w:tc>
        <w:tc>
          <w:tcPr>
            <w:tcW w:w="1522" w:type="dxa"/>
            <w:tcBorders>
              <w:top w:val="single" w:sz="4" w:space="0" w:color="auto"/>
              <w:left w:val="nil"/>
              <w:bottom w:val="single" w:sz="4" w:space="0" w:color="auto"/>
              <w:right w:val="nil"/>
            </w:tcBorders>
            <w:hideMark/>
          </w:tcPr>
          <w:p w14:paraId="5B70087C" w14:textId="503689E2" w:rsidR="00774216" w:rsidRPr="00774216" w:rsidRDefault="00774216" w:rsidP="00774216">
            <w:pPr>
              <w:rPr>
                <w:rFonts w:ascii="Times New Roman" w:hAnsi="Times New Roman" w:cs="Times New Roman"/>
                <w:lang w:val="en-GB"/>
              </w:rPr>
            </w:pPr>
            <w:r w:rsidRPr="00774216">
              <w:rPr>
                <w:rFonts w:ascii="Times New Roman" w:hAnsi="Times New Roman" w:cs="Times New Roman"/>
              </w:rPr>
              <w:t>-4.6 (-19.</w:t>
            </w:r>
            <w:r w:rsidR="001206CD">
              <w:rPr>
                <w:rFonts w:ascii="Times New Roman" w:hAnsi="Times New Roman" w:cs="Times New Roman"/>
              </w:rPr>
              <w:t>3</w:t>
            </w:r>
            <w:r w:rsidRPr="00774216">
              <w:rPr>
                <w:rFonts w:ascii="Times New Roman" w:hAnsi="Times New Roman" w:cs="Times New Roman"/>
              </w:rPr>
              <w:t>, 10.4)</w:t>
            </w:r>
          </w:p>
        </w:tc>
        <w:tc>
          <w:tcPr>
            <w:tcW w:w="1361" w:type="dxa"/>
            <w:tcBorders>
              <w:top w:val="single" w:sz="4" w:space="0" w:color="auto"/>
              <w:left w:val="nil"/>
              <w:bottom w:val="single" w:sz="4" w:space="0" w:color="auto"/>
              <w:right w:val="nil"/>
            </w:tcBorders>
            <w:hideMark/>
          </w:tcPr>
          <w:p w14:paraId="74025250"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74.2%</w:t>
            </w:r>
          </w:p>
        </w:tc>
      </w:tr>
      <w:tr w:rsidR="00774216" w:rsidRPr="00774216" w14:paraId="491B69B3" w14:textId="77777777" w:rsidTr="00774216">
        <w:trPr>
          <w:jc w:val="center"/>
        </w:trPr>
        <w:tc>
          <w:tcPr>
            <w:tcW w:w="0" w:type="auto"/>
            <w:vMerge/>
            <w:tcBorders>
              <w:top w:val="single" w:sz="4" w:space="0" w:color="auto"/>
              <w:left w:val="nil"/>
              <w:bottom w:val="single" w:sz="4" w:space="0" w:color="auto"/>
              <w:right w:val="nil"/>
            </w:tcBorders>
            <w:vAlign w:val="center"/>
            <w:hideMark/>
          </w:tcPr>
          <w:p w14:paraId="216620DA" w14:textId="77777777" w:rsidR="00774216" w:rsidRPr="00774216" w:rsidRDefault="00774216" w:rsidP="00774216">
            <w:pPr>
              <w:rPr>
                <w:rFonts w:ascii="Times New Roman" w:hAnsi="Times New Roman" w:cs="Times New Roman"/>
                <w:lang w:val="en-GB"/>
              </w:rPr>
            </w:pPr>
          </w:p>
        </w:tc>
        <w:tc>
          <w:tcPr>
            <w:tcW w:w="1349" w:type="dxa"/>
            <w:tcBorders>
              <w:top w:val="single" w:sz="4" w:space="0" w:color="auto"/>
              <w:left w:val="nil"/>
              <w:bottom w:val="single" w:sz="4" w:space="0" w:color="auto"/>
              <w:right w:val="nil"/>
            </w:tcBorders>
            <w:hideMark/>
          </w:tcPr>
          <w:p w14:paraId="66070989"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LBBAP</w:t>
            </w:r>
          </w:p>
        </w:tc>
        <w:tc>
          <w:tcPr>
            <w:tcW w:w="0" w:type="auto"/>
            <w:vMerge/>
            <w:tcBorders>
              <w:top w:val="single" w:sz="4" w:space="0" w:color="auto"/>
              <w:left w:val="nil"/>
              <w:bottom w:val="single" w:sz="4" w:space="0" w:color="auto"/>
              <w:right w:val="nil"/>
            </w:tcBorders>
            <w:vAlign w:val="center"/>
            <w:hideMark/>
          </w:tcPr>
          <w:p w14:paraId="3705AB68" w14:textId="77777777" w:rsidR="00774216" w:rsidRPr="00774216" w:rsidRDefault="00774216" w:rsidP="00774216">
            <w:pPr>
              <w:rPr>
                <w:rFonts w:ascii="Times New Roman" w:hAnsi="Times New Roman" w:cs="Times New Roman"/>
                <w:lang w:val="en-GB"/>
              </w:rPr>
            </w:pPr>
          </w:p>
        </w:tc>
        <w:tc>
          <w:tcPr>
            <w:tcW w:w="1522" w:type="dxa"/>
            <w:tcBorders>
              <w:top w:val="single" w:sz="4" w:space="0" w:color="auto"/>
              <w:left w:val="nil"/>
              <w:bottom w:val="single" w:sz="4" w:space="0" w:color="auto"/>
              <w:right w:val="nil"/>
            </w:tcBorders>
            <w:hideMark/>
          </w:tcPr>
          <w:p w14:paraId="6F8D7810" w14:textId="2F969BF3" w:rsidR="00774216" w:rsidRPr="00774216" w:rsidRDefault="00774216" w:rsidP="00774216">
            <w:pPr>
              <w:rPr>
                <w:rFonts w:ascii="Times New Roman" w:hAnsi="Times New Roman" w:cs="Times New Roman"/>
                <w:lang w:val="en-GB"/>
              </w:rPr>
            </w:pPr>
            <w:r w:rsidRPr="00774216">
              <w:rPr>
                <w:rFonts w:ascii="Times New Roman" w:hAnsi="Times New Roman" w:cs="Times New Roman"/>
              </w:rPr>
              <w:t>-8.</w:t>
            </w:r>
            <w:r w:rsidR="001206CD">
              <w:rPr>
                <w:rFonts w:ascii="Times New Roman" w:hAnsi="Times New Roman" w:cs="Times New Roman"/>
              </w:rPr>
              <w:t>4</w:t>
            </w:r>
            <w:r w:rsidRPr="00774216">
              <w:rPr>
                <w:rFonts w:ascii="Times New Roman" w:hAnsi="Times New Roman" w:cs="Times New Roman"/>
              </w:rPr>
              <w:t xml:space="preserve"> (-17.7, 1.6)</w:t>
            </w:r>
          </w:p>
        </w:tc>
        <w:tc>
          <w:tcPr>
            <w:tcW w:w="1361" w:type="dxa"/>
            <w:tcBorders>
              <w:top w:val="single" w:sz="4" w:space="0" w:color="auto"/>
              <w:left w:val="nil"/>
              <w:bottom w:val="single" w:sz="4" w:space="0" w:color="auto"/>
              <w:right w:val="nil"/>
            </w:tcBorders>
            <w:hideMark/>
          </w:tcPr>
          <w:p w14:paraId="2144025D"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95.5%</w:t>
            </w:r>
          </w:p>
        </w:tc>
      </w:tr>
      <w:tr w:rsidR="00774216" w:rsidRPr="00774216" w14:paraId="32892D6E" w14:textId="77777777" w:rsidTr="00774216">
        <w:trPr>
          <w:jc w:val="center"/>
        </w:trPr>
        <w:tc>
          <w:tcPr>
            <w:tcW w:w="1344" w:type="dxa"/>
            <w:vMerge w:val="restart"/>
            <w:tcBorders>
              <w:top w:val="single" w:sz="4" w:space="0" w:color="auto"/>
              <w:left w:val="nil"/>
              <w:bottom w:val="single" w:sz="4" w:space="0" w:color="auto"/>
              <w:right w:val="nil"/>
            </w:tcBorders>
            <w:hideMark/>
          </w:tcPr>
          <w:p w14:paraId="3BB2CF8B"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b/>
                <w:bCs/>
              </w:rPr>
              <w:t>NYHA Class</w:t>
            </w:r>
          </w:p>
        </w:tc>
        <w:tc>
          <w:tcPr>
            <w:tcW w:w="1349" w:type="dxa"/>
            <w:tcBorders>
              <w:top w:val="single" w:sz="4" w:space="0" w:color="auto"/>
              <w:left w:val="nil"/>
              <w:bottom w:val="single" w:sz="4" w:space="0" w:color="auto"/>
              <w:right w:val="nil"/>
            </w:tcBorders>
            <w:hideMark/>
          </w:tcPr>
          <w:p w14:paraId="55D0E754"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Overall</w:t>
            </w:r>
          </w:p>
        </w:tc>
        <w:tc>
          <w:tcPr>
            <w:tcW w:w="1589" w:type="dxa"/>
            <w:vMerge w:val="restart"/>
            <w:tcBorders>
              <w:top w:val="single" w:sz="4" w:space="0" w:color="auto"/>
              <w:left w:val="nil"/>
              <w:bottom w:val="single" w:sz="4" w:space="0" w:color="auto"/>
              <w:right w:val="nil"/>
            </w:tcBorders>
            <w:hideMark/>
          </w:tcPr>
          <w:p w14:paraId="4A476791"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Mean Difference</w:t>
            </w:r>
          </w:p>
        </w:tc>
        <w:tc>
          <w:tcPr>
            <w:tcW w:w="1522" w:type="dxa"/>
            <w:tcBorders>
              <w:top w:val="single" w:sz="4" w:space="0" w:color="auto"/>
              <w:left w:val="nil"/>
              <w:bottom w:val="single" w:sz="4" w:space="0" w:color="auto"/>
              <w:right w:val="nil"/>
            </w:tcBorders>
            <w:hideMark/>
          </w:tcPr>
          <w:p w14:paraId="305D0EA7" w14:textId="787F2AF1" w:rsidR="00774216" w:rsidRPr="00774216" w:rsidRDefault="00774216" w:rsidP="00774216">
            <w:pPr>
              <w:rPr>
                <w:rFonts w:ascii="Times New Roman" w:hAnsi="Times New Roman" w:cs="Times New Roman"/>
                <w:lang w:val="en-GB"/>
              </w:rPr>
            </w:pPr>
            <w:r w:rsidRPr="00774216">
              <w:rPr>
                <w:rFonts w:ascii="Times New Roman" w:hAnsi="Times New Roman" w:cs="Times New Roman"/>
              </w:rPr>
              <w:t>-0.19 (-0.</w:t>
            </w:r>
            <w:r w:rsidR="001206CD">
              <w:rPr>
                <w:rFonts w:ascii="Times New Roman" w:hAnsi="Times New Roman" w:cs="Times New Roman"/>
              </w:rPr>
              <w:t>4</w:t>
            </w:r>
            <w:r w:rsidRPr="00774216">
              <w:rPr>
                <w:rFonts w:ascii="Times New Roman" w:hAnsi="Times New Roman" w:cs="Times New Roman"/>
              </w:rPr>
              <w:t>,      -0.02)</w:t>
            </w:r>
          </w:p>
        </w:tc>
        <w:tc>
          <w:tcPr>
            <w:tcW w:w="1361" w:type="dxa"/>
            <w:tcBorders>
              <w:top w:val="single" w:sz="4" w:space="0" w:color="auto"/>
              <w:left w:val="nil"/>
              <w:bottom w:val="single" w:sz="4" w:space="0" w:color="auto"/>
              <w:right w:val="nil"/>
            </w:tcBorders>
            <w:hideMark/>
          </w:tcPr>
          <w:p w14:paraId="7D07E27F"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98%</w:t>
            </w:r>
          </w:p>
        </w:tc>
      </w:tr>
      <w:tr w:rsidR="00774216" w:rsidRPr="00774216" w14:paraId="22B66C83" w14:textId="77777777" w:rsidTr="00774216">
        <w:trPr>
          <w:jc w:val="center"/>
        </w:trPr>
        <w:tc>
          <w:tcPr>
            <w:tcW w:w="0" w:type="auto"/>
            <w:vMerge/>
            <w:tcBorders>
              <w:top w:val="single" w:sz="4" w:space="0" w:color="auto"/>
              <w:left w:val="nil"/>
              <w:bottom w:val="single" w:sz="4" w:space="0" w:color="auto"/>
              <w:right w:val="nil"/>
            </w:tcBorders>
            <w:vAlign w:val="center"/>
            <w:hideMark/>
          </w:tcPr>
          <w:p w14:paraId="53A0A236" w14:textId="77777777" w:rsidR="00774216" w:rsidRPr="00774216" w:rsidRDefault="00774216" w:rsidP="00774216">
            <w:pPr>
              <w:rPr>
                <w:rFonts w:ascii="Times New Roman" w:hAnsi="Times New Roman" w:cs="Times New Roman"/>
                <w:lang w:val="en-GB"/>
              </w:rPr>
            </w:pPr>
          </w:p>
        </w:tc>
        <w:tc>
          <w:tcPr>
            <w:tcW w:w="1349" w:type="dxa"/>
            <w:tcBorders>
              <w:top w:val="single" w:sz="4" w:space="0" w:color="auto"/>
              <w:left w:val="nil"/>
              <w:bottom w:val="single" w:sz="4" w:space="0" w:color="auto"/>
              <w:right w:val="nil"/>
            </w:tcBorders>
            <w:hideMark/>
          </w:tcPr>
          <w:p w14:paraId="547BD5DF"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HBP</w:t>
            </w:r>
          </w:p>
        </w:tc>
        <w:tc>
          <w:tcPr>
            <w:tcW w:w="0" w:type="auto"/>
            <w:vMerge/>
            <w:tcBorders>
              <w:top w:val="single" w:sz="4" w:space="0" w:color="auto"/>
              <w:left w:val="nil"/>
              <w:bottom w:val="single" w:sz="4" w:space="0" w:color="auto"/>
              <w:right w:val="nil"/>
            </w:tcBorders>
            <w:vAlign w:val="center"/>
            <w:hideMark/>
          </w:tcPr>
          <w:p w14:paraId="2DC8A733" w14:textId="77777777" w:rsidR="00774216" w:rsidRPr="00774216" w:rsidRDefault="00774216" w:rsidP="00774216">
            <w:pPr>
              <w:rPr>
                <w:rFonts w:ascii="Times New Roman" w:hAnsi="Times New Roman" w:cs="Times New Roman"/>
                <w:lang w:val="en-GB"/>
              </w:rPr>
            </w:pPr>
          </w:p>
        </w:tc>
        <w:tc>
          <w:tcPr>
            <w:tcW w:w="1522" w:type="dxa"/>
            <w:tcBorders>
              <w:top w:val="single" w:sz="4" w:space="0" w:color="auto"/>
              <w:left w:val="nil"/>
              <w:bottom w:val="single" w:sz="4" w:space="0" w:color="auto"/>
              <w:right w:val="nil"/>
            </w:tcBorders>
            <w:hideMark/>
          </w:tcPr>
          <w:p w14:paraId="05C32B8B" w14:textId="45D73823" w:rsidR="00774216" w:rsidRPr="00774216" w:rsidRDefault="00774216" w:rsidP="00774216">
            <w:pPr>
              <w:rPr>
                <w:rFonts w:ascii="Times New Roman" w:hAnsi="Times New Roman" w:cs="Times New Roman"/>
                <w:lang w:val="en-GB"/>
              </w:rPr>
            </w:pPr>
            <w:r w:rsidRPr="00774216">
              <w:rPr>
                <w:rFonts w:ascii="Times New Roman" w:hAnsi="Times New Roman" w:cs="Times New Roman"/>
              </w:rPr>
              <w:t>-0.07 (-0.4, 0.</w:t>
            </w:r>
            <w:r w:rsidR="001206CD">
              <w:rPr>
                <w:rFonts w:ascii="Times New Roman" w:hAnsi="Times New Roman" w:cs="Times New Roman"/>
              </w:rPr>
              <w:t>3</w:t>
            </w:r>
            <w:r w:rsidRPr="00774216">
              <w:rPr>
                <w:rFonts w:ascii="Times New Roman" w:hAnsi="Times New Roman" w:cs="Times New Roman"/>
              </w:rPr>
              <w:t>)</w:t>
            </w:r>
          </w:p>
        </w:tc>
        <w:tc>
          <w:tcPr>
            <w:tcW w:w="1361" w:type="dxa"/>
            <w:tcBorders>
              <w:top w:val="single" w:sz="4" w:space="0" w:color="auto"/>
              <w:left w:val="nil"/>
              <w:bottom w:val="single" w:sz="4" w:space="0" w:color="auto"/>
              <w:right w:val="nil"/>
            </w:tcBorders>
            <w:hideMark/>
          </w:tcPr>
          <w:p w14:paraId="2B6A2912"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68.0%</w:t>
            </w:r>
          </w:p>
        </w:tc>
      </w:tr>
      <w:tr w:rsidR="00774216" w:rsidRPr="00774216" w14:paraId="3EE320AE" w14:textId="77777777" w:rsidTr="00774216">
        <w:trPr>
          <w:jc w:val="center"/>
        </w:trPr>
        <w:tc>
          <w:tcPr>
            <w:tcW w:w="0" w:type="auto"/>
            <w:vMerge/>
            <w:tcBorders>
              <w:top w:val="single" w:sz="4" w:space="0" w:color="auto"/>
              <w:left w:val="nil"/>
              <w:bottom w:val="single" w:sz="4" w:space="0" w:color="auto"/>
              <w:right w:val="nil"/>
            </w:tcBorders>
            <w:vAlign w:val="center"/>
            <w:hideMark/>
          </w:tcPr>
          <w:p w14:paraId="4B6D9051" w14:textId="77777777" w:rsidR="00774216" w:rsidRPr="00774216" w:rsidRDefault="00774216" w:rsidP="00774216">
            <w:pPr>
              <w:rPr>
                <w:rFonts w:ascii="Times New Roman" w:hAnsi="Times New Roman" w:cs="Times New Roman"/>
                <w:lang w:val="en-GB"/>
              </w:rPr>
            </w:pPr>
          </w:p>
        </w:tc>
        <w:tc>
          <w:tcPr>
            <w:tcW w:w="1349" w:type="dxa"/>
            <w:tcBorders>
              <w:top w:val="single" w:sz="4" w:space="0" w:color="auto"/>
              <w:left w:val="nil"/>
              <w:bottom w:val="single" w:sz="4" w:space="0" w:color="auto"/>
              <w:right w:val="nil"/>
            </w:tcBorders>
            <w:hideMark/>
          </w:tcPr>
          <w:p w14:paraId="45464C24"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LBBAP</w:t>
            </w:r>
          </w:p>
        </w:tc>
        <w:tc>
          <w:tcPr>
            <w:tcW w:w="0" w:type="auto"/>
            <w:vMerge/>
            <w:tcBorders>
              <w:top w:val="single" w:sz="4" w:space="0" w:color="auto"/>
              <w:left w:val="nil"/>
              <w:bottom w:val="single" w:sz="4" w:space="0" w:color="auto"/>
              <w:right w:val="nil"/>
            </w:tcBorders>
            <w:vAlign w:val="center"/>
            <w:hideMark/>
          </w:tcPr>
          <w:p w14:paraId="34E3DD51" w14:textId="77777777" w:rsidR="00774216" w:rsidRPr="00774216" w:rsidRDefault="00774216" w:rsidP="00774216">
            <w:pPr>
              <w:rPr>
                <w:rFonts w:ascii="Times New Roman" w:hAnsi="Times New Roman" w:cs="Times New Roman"/>
                <w:lang w:val="en-GB"/>
              </w:rPr>
            </w:pPr>
          </w:p>
        </w:tc>
        <w:tc>
          <w:tcPr>
            <w:tcW w:w="1522" w:type="dxa"/>
            <w:tcBorders>
              <w:top w:val="single" w:sz="4" w:space="0" w:color="auto"/>
              <w:left w:val="nil"/>
              <w:bottom w:val="single" w:sz="4" w:space="0" w:color="auto"/>
              <w:right w:val="nil"/>
            </w:tcBorders>
            <w:hideMark/>
          </w:tcPr>
          <w:p w14:paraId="24AE36E8" w14:textId="7EFE88DC" w:rsidR="00774216" w:rsidRPr="00774216" w:rsidRDefault="00774216" w:rsidP="00774216">
            <w:pPr>
              <w:rPr>
                <w:rFonts w:ascii="Times New Roman" w:hAnsi="Times New Roman" w:cs="Times New Roman"/>
                <w:lang w:val="en-GB"/>
              </w:rPr>
            </w:pPr>
            <w:r w:rsidRPr="00774216">
              <w:rPr>
                <w:rFonts w:ascii="Times New Roman" w:hAnsi="Times New Roman" w:cs="Times New Roman"/>
              </w:rPr>
              <w:t>-0.24 (-0.</w:t>
            </w:r>
            <w:r w:rsidR="001206CD">
              <w:rPr>
                <w:rFonts w:ascii="Times New Roman" w:hAnsi="Times New Roman" w:cs="Times New Roman"/>
              </w:rPr>
              <w:t>5</w:t>
            </w:r>
            <w:r w:rsidRPr="00774216">
              <w:rPr>
                <w:rFonts w:ascii="Times New Roman" w:hAnsi="Times New Roman" w:cs="Times New Roman"/>
              </w:rPr>
              <w:t>,      -0.03)</w:t>
            </w:r>
          </w:p>
        </w:tc>
        <w:tc>
          <w:tcPr>
            <w:tcW w:w="1361" w:type="dxa"/>
            <w:tcBorders>
              <w:top w:val="single" w:sz="4" w:space="0" w:color="auto"/>
              <w:left w:val="nil"/>
              <w:bottom w:val="single" w:sz="4" w:space="0" w:color="auto"/>
              <w:right w:val="nil"/>
            </w:tcBorders>
            <w:hideMark/>
          </w:tcPr>
          <w:p w14:paraId="4A7D2AE3" w14:textId="77777777" w:rsidR="00774216" w:rsidRPr="00774216" w:rsidRDefault="00774216" w:rsidP="00774216">
            <w:pPr>
              <w:rPr>
                <w:rFonts w:ascii="Times New Roman" w:hAnsi="Times New Roman" w:cs="Times New Roman"/>
                <w:lang w:val="en-GB"/>
              </w:rPr>
            </w:pPr>
            <w:r w:rsidRPr="00774216">
              <w:rPr>
                <w:rFonts w:ascii="Times New Roman" w:hAnsi="Times New Roman" w:cs="Times New Roman"/>
              </w:rPr>
              <w:t>98.2%</w:t>
            </w:r>
          </w:p>
        </w:tc>
      </w:tr>
    </w:tbl>
    <w:p w14:paraId="28E2A33F" w14:textId="77777777" w:rsidR="00774216" w:rsidRPr="00774216" w:rsidRDefault="00774216" w:rsidP="00774216">
      <w:pPr>
        <w:spacing w:line="480" w:lineRule="auto"/>
        <w:rPr>
          <w:rFonts w:ascii="Times New Roman" w:hAnsi="Times New Roman" w:cs="Times New Roman"/>
          <w:lang w:val="en-GB"/>
        </w:rPr>
      </w:pPr>
      <w:r w:rsidRPr="00774216">
        <w:rPr>
          <w:rFonts w:ascii="Times New Roman" w:hAnsi="Times New Roman" w:cs="Times New Roman"/>
          <w:vertAlign w:val="superscript"/>
          <w:lang w:val="en-GB"/>
        </w:rPr>
        <w:t xml:space="preserve">1 </w:t>
      </w:r>
      <w:r w:rsidRPr="00774216">
        <w:rPr>
          <w:rFonts w:ascii="Times New Roman" w:hAnsi="Times New Roman" w:cs="Times New Roman"/>
          <w:lang w:val="en-GB"/>
        </w:rPr>
        <w:t>Posterior probabilities of benefit represent the probability that conduction system pacing improved each outcome relative to biventricular pacing (MD &lt; 0 for QRS duration, LVESV, LVEDV, and NYHA class; MD &gt; 0 for LVEF).</w:t>
      </w:r>
    </w:p>
    <w:p w14:paraId="199D6F39" w14:textId="77777777" w:rsidR="00774216" w:rsidRPr="00774216" w:rsidRDefault="00774216" w:rsidP="00774216">
      <w:pPr>
        <w:spacing w:line="480" w:lineRule="auto"/>
        <w:rPr>
          <w:rFonts w:ascii="Times New Roman" w:hAnsi="Times New Roman" w:cs="Times New Roman"/>
          <w:lang w:val="en-GB"/>
        </w:rPr>
      </w:pPr>
      <w:r w:rsidRPr="00774216">
        <w:rPr>
          <w:rFonts w:ascii="Times New Roman" w:hAnsi="Times New Roman" w:cs="Times New Roman"/>
        </w:rPr>
        <w:t xml:space="preserve">Abbreviations: </w:t>
      </w:r>
      <w:proofErr w:type="spellStart"/>
      <w:r w:rsidRPr="00774216">
        <w:rPr>
          <w:rFonts w:ascii="Times New Roman" w:hAnsi="Times New Roman" w:cs="Times New Roman"/>
        </w:rPr>
        <w:t>CrI</w:t>
      </w:r>
      <w:proofErr w:type="spellEnd"/>
      <w:r w:rsidRPr="00774216">
        <w:rPr>
          <w:rFonts w:ascii="Times New Roman" w:hAnsi="Times New Roman" w:cs="Times New Roman"/>
        </w:rPr>
        <w:t>: Credible Interval;  MD: Mean Difference; LVEF: Left Ventricular Ejection Fraction; LVEDV: Left Ventricular End-Diastolic Volume; LVESV: Left Ventricular End-Systolic Volume; NYHA: New-York Heart Association.</w:t>
      </w:r>
    </w:p>
    <w:p w14:paraId="4B4B9DF5" w14:textId="77777777" w:rsidR="00652409" w:rsidRPr="00766988" w:rsidRDefault="00652409" w:rsidP="00774216">
      <w:pPr>
        <w:rPr>
          <w:rFonts w:ascii="Times New Roman" w:hAnsi="Times New Roman" w:cs="Times New Roman"/>
          <w:b/>
          <w:bCs/>
          <w:sz w:val="24"/>
          <w:szCs w:val="24"/>
        </w:rPr>
      </w:pPr>
    </w:p>
    <w:p w14:paraId="6D28F5E1" w14:textId="77777777" w:rsidR="00652409" w:rsidRPr="00766988" w:rsidRDefault="00652409">
      <w:pPr>
        <w:jc w:val="center"/>
        <w:rPr>
          <w:rFonts w:ascii="Times New Roman" w:hAnsi="Times New Roman" w:cs="Times New Roman"/>
          <w:b/>
          <w:bCs/>
          <w:sz w:val="24"/>
          <w:szCs w:val="24"/>
        </w:rPr>
      </w:pPr>
    </w:p>
    <w:p w14:paraId="3D2955DA" w14:textId="77777777" w:rsidR="00962CB9" w:rsidRPr="00766988" w:rsidRDefault="00962CB9">
      <w:pPr>
        <w:jc w:val="center"/>
        <w:rPr>
          <w:rFonts w:ascii="Times New Roman" w:hAnsi="Times New Roman" w:cs="Times New Roman"/>
          <w:b/>
          <w:bCs/>
          <w:sz w:val="24"/>
          <w:szCs w:val="24"/>
        </w:rPr>
      </w:pPr>
    </w:p>
    <w:p w14:paraId="3DAB09B5" w14:textId="77777777" w:rsidR="00962CB9" w:rsidRPr="00766988" w:rsidRDefault="00000000">
      <w:pPr>
        <w:jc w:val="center"/>
        <w:rPr>
          <w:rFonts w:ascii="Times New Roman" w:hAnsi="Times New Roman" w:cs="Times New Roman"/>
          <w:b/>
          <w:bCs/>
          <w:sz w:val="24"/>
          <w:szCs w:val="24"/>
        </w:rPr>
      </w:pPr>
      <w:r w:rsidRPr="00766988">
        <w:rPr>
          <w:rFonts w:ascii="Times New Roman" w:hAnsi="Times New Roman" w:cs="Times New Roman"/>
          <w:noProof/>
          <w:sz w:val="24"/>
          <w:szCs w:val="24"/>
          <w14:ligatures w14:val="standardContextual"/>
        </w:rPr>
        <w:lastRenderedPageBreak/>
        <w:drawing>
          <wp:inline distT="0" distB="0" distL="0" distR="0" wp14:anchorId="74AA947A" wp14:editId="4F0F119E">
            <wp:extent cx="5943600" cy="3268980"/>
            <wp:effectExtent l="0" t="0" r="0" b="7620"/>
            <wp:docPr id="2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40"/>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3268980"/>
                    </a:xfrm>
                    <a:prstGeom prst="rect">
                      <a:avLst/>
                    </a:prstGeom>
                  </pic:spPr>
                </pic:pic>
              </a:graphicData>
            </a:graphic>
          </wp:inline>
        </w:drawing>
      </w:r>
    </w:p>
    <w:p w14:paraId="42E97373" w14:textId="04924BE1" w:rsidR="003E6669" w:rsidRPr="00766988" w:rsidRDefault="003E6669" w:rsidP="003E6669">
      <w:pPr>
        <w:jc w:val="center"/>
        <w:rPr>
          <w:rFonts w:ascii="Times New Roman" w:hAnsi="Times New Roman" w:cs="Times New Roman"/>
          <w:b/>
          <w:bCs/>
          <w:sz w:val="24"/>
          <w:szCs w:val="24"/>
        </w:rPr>
      </w:pPr>
      <w:r w:rsidRPr="00766988">
        <w:rPr>
          <w:rFonts w:ascii="Times New Roman" w:hAnsi="Times New Roman" w:cs="Times New Roman"/>
          <w:b/>
          <w:bCs/>
          <w:sz w:val="24"/>
          <w:szCs w:val="24"/>
        </w:rPr>
        <w:t>eFigure</w:t>
      </w:r>
      <w:r w:rsidR="00D56C42">
        <w:rPr>
          <w:rFonts w:ascii="Times New Roman" w:hAnsi="Times New Roman" w:cs="Times New Roman"/>
          <w:b/>
          <w:bCs/>
          <w:sz w:val="24"/>
          <w:szCs w:val="24"/>
        </w:rPr>
        <w:t>07</w:t>
      </w:r>
      <w:r w:rsidRPr="00766988">
        <w:rPr>
          <w:rFonts w:ascii="Times New Roman" w:hAnsi="Times New Roman" w:cs="Times New Roman"/>
          <w:b/>
          <w:bCs/>
          <w:sz w:val="24"/>
          <w:szCs w:val="24"/>
        </w:rPr>
        <w:t>. Leave-one-out sensitivity analysis of “All-cause mortality”, showing the effect of excluding individual studies on the pooled estimate.</w:t>
      </w:r>
    </w:p>
    <w:p w14:paraId="14F9817E" w14:textId="77777777" w:rsidR="003E6669" w:rsidRPr="00766988" w:rsidRDefault="003E6669">
      <w:pPr>
        <w:jc w:val="center"/>
        <w:rPr>
          <w:rFonts w:ascii="Times New Roman" w:hAnsi="Times New Roman" w:cs="Times New Roman"/>
          <w:b/>
          <w:bCs/>
          <w:sz w:val="24"/>
          <w:szCs w:val="24"/>
        </w:rPr>
      </w:pPr>
    </w:p>
    <w:p w14:paraId="65A03E84" w14:textId="77777777" w:rsidR="00962CB9" w:rsidRPr="00766988" w:rsidRDefault="00962CB9">
      <w:pPr>
        <w:jc w:val="both"/>
        <w:rPr>
          <w:rFonts w:ascii="Times New Roman" w:hAnsi="Times New Roman" w:cs="Times New Roman"/>
          <w:b/>
          <w:bCs/>
          <w:sz w:val="24"/>
          <w:szCs w:val="24"/>
        </w:rPr>
      </w:pPr>
    </w:p>
    <w:p w14:paraId="10F0525C" w14:textId="77777777" w:rsidR="00E95C54" w:rsidRPr="00766988" w:rsidRDefault="00E95C54">
      <w:pPr>
        <w:jc w:val="center"/>
        <w:rPr>
          <w:rFonts w:ascii="Times New Roman" w:hAnsi="Times New Roman" w:cs="Times New Roman"/>
          <w:b/>
          <w:bCs/>
          <w:sz w:val="24"/>
          <w:szCs w:val="24"/>
        </w:rPr>
      </w:pPr>
    </w:p>
    <w:p w14:paraId="4AAA0921" w14:textId="77777777" w:rsidR="00E95C54" w:rsidRPr="00766988" w:rsidRDefault="00E95C54">
      <w:pPr>
        <w:jc w:val="center"/>
        <w:rPr>
          <w:rFonts w:ascii="Times New Roman" w:hAnsi="Times New Roman" w:cs="Times New Roman"/>
          <w:b/>
          <w:bCs/>
          <w:sz w:val="24"/>
          <w:szCs w:val="24"/>
        </w:rPr>
      </w:pPr>
    </w:p>
    <w:p w14:paraId="75895410" w14:textId="77777777" w:rsidR="00E95C54" w:rsidRPr="00766988" w:rsidRDefault="00E95C54">
      <w:pPr>
        <w:jc w:val="center"/>
        <w:rPr>
          <w:rFonts w:ascii="Times New Roman" w:hAnsi="Times New Roman" w:cs="Times New Roman"/>
          <w:b/>
          <w:bCs/>
          <w:sz w:val="24"/>
          <w:szCs w:val="24"/>
        </w:rPr>
      </w:pPr>
    </w:p>
    <w:p w14:paraId="0DE30CC2" w14:textId="77777777" w:rsidR="00E95C54" w:rsidRPr="00766988" w:rsidRDefault="00E95C54">
      <w:pPr>
        <w:jc w:val="center"/>
        <w:rPr>
          <w:rFonts w:ascii="Times New Roman" w:hAnsi="Times New Roman" w:cs="Times New Roman"/>
          <w:b/>
          <w:bCs/>
          <w:sz w:val="24"/>
          <w:szCs w:val="24"/>
        </w:rPr>
      </w:pPr>
    </w:p>
    <w:p w14:paraId="29ECE618" w14:textId="77777777" w:rsidR="00E95C54" w:rsidRPr="00766988" w:rsidRDefault="00E95C54">
      <w:pPr>
        <w:jc w:val="center"/>
        <w:rPr>
          <w:rFonts w:ascii="Times New Roman" w:hAnsi="Times New Roman" w:cs="Times New Roman"/>
          <w:b/>
          <w:bCs/>
          <w:sz w:val="24"/>
          <w:szCs w:val="24"/>
        </w:rPr>
      </w:pPr>
    </w:p>
    <w:p w14:paraId="4C129CE8" w14:textId="77777777" w:rsidR="00E95C54" w:rsidRPr="00766988" w:rsidRDefault="00E95C54">
      <w:pPr>
        <w:jc w:val="center"/>
        <w:rPr>
          <w:rFonts w:ascii="Times New Roman" w:hAnsi="Times New Roman" w:cs="Times New Roman"/>
          <w:b/>
          <w:bCs/>
          <w:sz w:val="24"/>
          <w:szCs w:val="24"/>
        </w:rPr>
      </w:pPr>
    </w:p>
    <w:p w14:paraId="313E647E" w14:textId="77777777" w:rsidR="00E95C54" w:rsidRPr="00766988" w:rsidRDefault="00E95C54" w:rsidP="00E95C54">
      <w:pPr>
        <w:jc w:val="center"/>
        <w:rPr>
          <w:rFonts w:ascii="Times New Roman" w:hAnsi="Times New Roman" w:cs="Times New Roman"/>
          <w:b/>
          <w:bCs/>
          <w:sz w:val="24"/>
          <w:szCs w:val="24"/>
        </w:rPr>
      </w:pPr>
    </w:p>
    <w:p w14:paraId="00BF53EA" w14:textId="77777777" w:rsidR="00E95C54" w:rsidRPr="00766988" w:rsidRDefault="00E95C54" w:rsidP="00E95C54">
      <w:pPr>
        <w:jc w:val="center"/>
        <w:rPr>
          <w:rFonts w:ascii="Times New Roman" w:hAnsi="Times New Roman" w:cs="Times New Roman"/>
          <w:b/>
          <w:bCs/>
          <w:sz w:val="24"/>
          <w:szCs w:val="24"/>
        </w:rPr>
      </w:pPr>
    </w:p>
    <w:p w14:paraId="548AF25F" w14:textId="77777777" w:rsidR="003E6669" w:rsidRPr="00766988" w:rsidRDefault="00E95C54" w:rsidP="00E95C54">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drawing>
          <wp:inline distT="0" distB="0" distL="0" distR="0" wp14:anchorId="59C73236" wp14:editId="49DE38AE">
            <wp:extent cx="8203718" cy="2734573"/>
            <wp:effectExtent l="0" t="0" r="6985" b="8890"/>
            <wp:docPr id="150849524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495242" name="Picture 150849524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05158" cy="2735053"/>
                    </a:xfrm>
                    <a:prstGeom prst="rect">
                      <a:avLst/>
                    </a:prstGeom>
                  </pic:spPr>
                </pic:pic>
              </a:graphicData>
            </a:graphic>
          </wp:inline>
        </w:drawing>
      </w:r>
    </w:p>
    <w:p w14:paraId="71810C09" w14:textId="51842EF5" w:rsidR="003E6669" w:rsidRPr="00766988" w:rsidRDefault="003E6669" w:rsidP="003E6669">
      <w:pPr>
        <w:jc w:val="center"/>
        <w:rPr>
          <w:rFonts w:ascii="Times New Roman" w:hAnsi="Times New Roman" w:cs="Times New Roman"/>
          <w:b/>
          <w:bCs/>
          <w:sz w:val="24"/>
          <w:szCs w:val="24"/>
        </w:rPr>
      </w:pPr>
      <w:r w:rsidRPr="00766988">
        <w:rPr>
          <w:rFonts w:ascii="Times New Roman" w:hAnsi="Times New Roman" w:cs="Times New Roman"/>
          <w:b/>
          <w:bCs/>
          <w:sz w:val="24"/>
          <w:szCs w:val="24"/>
        </w:rPr>
        <w:t>eFigure</w:t>
      </w:r>
      <w:r w:rsidR="00D56C42">
        <w:rPr>
          <w:rFonts w:ascii="Times New Roman" w:hAnsi="Times New Roman" w:cs="Times New Roman"/>
          <w:b/>
          <w:bCs/>
          <w:sz w:val="24"/>
          <w:szCs w:val="24"/>
        </w:rPr>
        <w:t>8</w:t>
      </w:r>
      <w:r w:rsidRPr="00766988">
        <w:rPr>
          <w:rFonts w:ascii="Times New Roman" w:hAnsi="Times New Roman" w:cs="Times New Roman"/>
          <w:b/>
          <w:bCs/>
          <w:sz w:val="24"/>
          <w:szCs w:val="24"/>
        </w:rPr>
        <w:t>. Sensitivity analysis of “All-cause mortality”, showing the effect of different prior distributions for tau Posterior Distributions.</w:t>
      </w:r>
    </w:p>
    <w:p w14:paraId="49B74086" w14:textId="1B1AAEE0" w:rsidR="00E95C54" w:rsidRPr="00766988" w:rsidRDefault="00E95C54">
      <w:pPr>
        <w:jc w:val="center"/>
        <w:rPr>
          <w:rFonts w:ascii="Times New Roman" w:hAnsi="Times New Roman" w:cs="Times New Roman"/>
          <w:b/>
          <w:bCs/>
          <w:sz w:val="24"/>
          <w:szCs w:val="24"/>
        </w:rPr>
      </w:pPr>
    </w:p>
    <w:p w14:paraId="67B4CF18" w14:textId="76725415" w:rsidR="003E6669" w:rsidRPr="00766988" w:rsidRDefault="00A977F7" w:rsidP="003E6669">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3CCF7BC9" wp14:editId="391F69AF">
            <wp:extent cx="8229617" cy="2743206"/>
            <wp:effectExtent l="0" t="0" r="0" b="0"/>
            <wp:docPr id="82781476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814767" name="Picture 827814767"/>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29617" cy="2743206"/>
                    </a:xfrm>
                    <a:prstGeom prst="rect">
                      <a:avLst/>
                    </a:prstGeom>
                  </pic:spPr>
                </pic:pic>
              </a:graphicData>
            </a:graphic>
          </wp:inline>
        </w:drawing>
      </w:r>
      <w:r w:rsidR="003E6669" w:rsidRPr="00766988">
        <w:rPr>
          <w:rFonts w:ascii="Times New Roman" w:hAnsi="Times New Roman" w:cs="Times New Roman"/>
          <w:b/>
          <w:bCs/>
          <w:sz w:val="24"/>
          <w:szCs w:val="24"/>
        </w:rPr>
        <w:t>eFigure</w:t>
      </w:r>
      <w:r w:rsidR="00D56C42">
        <w:rPr>
          <w:rFonts w:ascii="Times New Roman" w:hAnsi="Times New Roman" w:cs="Times New Roman"/>
          <w:b/>
          <w:bCs/>
          <w:sz w:val="24"/>
          <w:szCs w:val="24"/>
        </w:rPr>
        <w:t>09</w:t>
      </w:r>
      <w:r w:rsidR="003E6669" w:rsidRPr="00766988">
        <w:rPr>
          <w:rFonts w:ascii="Times New Roman" w:hAnsi="Times New Roman" w:cs="Times New Roman"/>
          <w:b/>
          <w:bCs/>
          <w:sz w:val="24"/>
          <w:szCs w:val="24"/>
        </w:rPr>
        <w:t>. Sensitivity analysis of “All-cause mortality”, showing the effect of different prior distributions for tau Predictive intervals.</w:t>
      </w:r>
    </w:p>
    <w:p w14:paraId="738C480B" w14:textId="77777777" w:rsidR="003E6669" w:rsidRPr="00766988" w:rsidRDefault="003E6669">
      <w:pPr>
        <w:jc w:val="center"/>
        <w:rPr>
          <w:rFonts w:ascii="Times New Roman" w:hAnsi="Times New Roman" w:cs="Times New Roman"/>
          <w:b/>
          <w:bCs/>
          <w:sz w:val="24"/>
          <w:szCs w:val="24"/>
        </w:rPr>
      </w:pPr>
    </w:p>
    <w:p w14:paraId="6E99824E" w14:textId="77777777" w:rsidR="00E95C54" w:rsidRPr="00766988" w:rsidRDefault="00E95C54">
      <w:pPr>
        <w:rPr>
          <w:rFonts w:ascii="Times New Roman" w:hAnsi="Times New Roman" w:cs="Times New Roman"/>
          <w:b/>
          <w:sz w:val="24"/>
        </w:rPr>
      </w:pPr>
    </w:p>
    <w:p w14:paraId="463C0792" w14:textId="77777777" w:rsidR="00E95C54" w:rsidRPr="00766988" w:rsidRDefault="00E95C54">
      <w:pPr>
        <w:rPr>
          <w:rFonts w:ascii="Times New Roman" w:hAnsi="Times New Roman" w:cs="Times New Roman"/>
          <w:b/>
          <w:sz w:val="24"/>
        </w:rPr>
      </w:pPr>
    </w:p>
    <w:p w14:paraId="4D1C4144" w14:textId="77777777" w:rsidR="00E95C54" w:rsidRPr="00766988" w:rsidRDefault="00E95C54">
      <w:pPr>
        <w:rPr>
          <w:rFonts w:ascii="Times New Roman" w:hAnsi="Times New Roman" w:cs="Times New Roman"/>
          <w:b/>
          <w:sz w:val="24"/>
        </w:rPr>
      </w:pPr>
    </w:p>
    <w:p w14:paraId="77C02DB4" w14:textId="77777777" w:rsidR="00E95C54" w:rsidRPr="00766988" w:rsidRDefault="00E95C54">
      <w:pPr>
        <w:rPr>
          <w:rFonts w:ascii="Times New Roman" w:hAnsi="Times New Roman" w:cs="Times New Roman"/>
          <w:b/>
          <w:sz w:val="24"/>
        </w:rPr>
      </w:pPr>
    </w:p>
    <w:p w14:paraId="61AA23BD" w14:textId="77777777" w:rsidR="00E95C54" w:rsidRPr="00766988" w:rsidRDefault="00E95C54">
      <w:pPr>
        <w:rPr>
          <w:rFonts w:ascii="Times New Roman" w:hAnsi="Times New Roman" w:cs="Times New Roman"/>
          <w:b/>
          <w:sz w:val="24"/>
        </w:rPr>
      </w:pPr>
    </w:p>
    <w:p w14:paraId="01B8213F" w14:textId="77777777" w:rsidR="00E95C54" w:rsidRPr="00766988" w:rsidRDefault="00E95C54">
      <w:pPr>
        <w:rPr>
          <w:rFonts w:ascii="Times New Roman" w:hAnsi="Times New Roman" w:cs="Times New Roman"/>
          <w:b/>
          <w:sz w:val="24"/>
        </w:rPr>
      </w:pPr>
    </w:p>
    <w:p w14:paraId="258951A8" w14:textId="77777777" w:rsidR="00E95C54" w:rsidRPr="00766988" w:rsidRDefault="00E95C54">
      <w:pPr>
        <w:rPr>
          <w:rFonts w:ascii="Times New Roman" w:hAnsi="Times New Roman" w:cs="Times New Roman"/>
          <w:b/>
          <w:sz w:val="24"/>
        </w:rPr>
      </w:pPr>
    </w:p>
    <w:p w14:paraId="653B06C9" w14:textId="77777777" w:rsidR="00E95C54" w:rsidRPr="00766988" w:rsidRDefault="00E95C54">
      <w:pPr>
        <w:rPr>
          <w:rFonts w:ascii="Times New Roman" w:hAnsi="Times New Roman" w:cs="Times New Roman"/>
          <w:b/>
          <w:sz w:val="24"/>
        </w:rPr>
      </w:pPr>
    </w:p>
    <w:p w14:paraId="228937A3" w14:textId="684A8550" w:rsidR="00E95C54" w:rsidRPr="00766988" w:rsidRDefault="00E95C54">
      <w:pPr>
        <w:rPr>
          <w:rFonts w:ascii="Times New Roman" w:hAnsi="Times New Roman" w:cs="Times New Roman"/>
        </w:rPr>
      </w:pPr>
    </w:p>
    <w:p w14:paraId="69B5B96C" w14:textId="21F82660" w:rsidR="0067096A" w:rsidRPr="00766988" w:rsidRDefault="000414DD">
      <w:pPr>
        <w:jc w:val="center"/>
        <w:rPr>
          <w:rFonts w:ascii="Times New Roman" w:hAnsi="Times New Roman" w:cs="Times New Roman"/>
          <w:b/>
          <w:bCs/>
          <w:sz w:val="24"/>
          <w:szCs w:val="24"/>
        </w:rPr>
      </w:pPr>
      <w:r>
        <w:rPr>
          <w:noProof/>
        </w:rPr>
        <w:lastRenderedPageBreak/>
        <w:drawing>
          <wp:inline distT="0" distB="0" distL="0" distR="0" wp14:anchorId="04AF4E21" wp14:editId="1517D500">
            <wp:extent cx="8505825" cy="4252913"/>
            <wp:effectExtent l="0" t="0" r="0" b="0"/>
            <wp:docPr id="2208586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507091" cy="4253546"/>
                    </a:xfrm>
                    <a:prstGeom prst="rect">
                      <a:avLst/>
                    </a:prstGeom>
                    <a:noFill/>
                    <a:ln>
                      <a:noFill/>
                    </a:ln>
                  </pic:spPr>
                </pic:pic>
              </a:graphicData>
            </a:graphic>
          </wp:inline>
        </w:drawing>
      </w:r>
    </w:p>
    <w:p w14:paraId="363A7731" w14:textId="0CFDC586" w:rsidR="003E6669" w:rsidRPr="00766988" w:rsidRDefault="003E6669" w:rsidP="003E6669">
      <w:pPr>
        <w:rPr>
          <w:rFonts w:ascii="Times New Roman" w:hAnsi="Times New Roman" w:cs="Times New Roman"/>
          <w:b/>
          <w:sz w:val="24"/>
        </w:rPr>
      </w:pPr>
      <w:r w:rsidRPr="00766988">
        <w:rPr>
          <w:rFonts w:ascii="Times New Roman" w:hAnsi="Times New Roman" w:cs="Times New Roman"/>
          <w:b/>
          <w:sz w:val="24"/>
        </w:rPr>
        <w:t>eFigure1</w:t>
      </w:r>
      <w:r w:rsidR="000462B3">
        <w:rPr>
          <w:rFonts w:ascii="Times New Roman" w:hAnsi="Times New Roman" w:cs="Times New Roman"/>
          <w:b/>
          <w:sz w:val="24"/>
        </w:rPr>
        <w:t>0</w:t>
      </w:r>
      <w:r w:rsidRPr="00766988">
        <w:rPr>
          <w:rFonts w:ascii="Times New Roman" w:hAnsi="Times New Roman" w:cs="Times New Roman"/>
          <w:b/>
          <w:sz w:val="24"/>
        </w:rPr>
        <w:t>. Leave-one-out sensitivity analysis of “Heart failure Hospitalization”, showing the effect of excluding individual studies on the pooled estimate.</w:t>
      </w:r>
    </w:p>
    <w:p w14:paraId="1870B0C7" w14:textId="77777777" w:rsidR="003E6669" w:rsidRPr="00766988" w:rsidRDefault="003E6669">
      <w:pPr>
        <w:jc w:val="center"/>
        <w:rPr>
          <w:rFonts w:ascii="Times New Roman" w:hAnsi="Times New Roman" w:cs="Times New Roman"/>
          <w:b/>
          <w:bCs/>
          <w:sz w:val="24"/>
          <w:szCs w:val="24"/>
        </w:rPr>
      </w:pPr>
    </w:p>
    <w:p w14:paraId="7B9744D0" w14:textId="77777777" w:rsidR="00962CB9" w:rsidRPr="00766988" w:rsidRDefault="00962CB9">
      <w:pPr>
        <w:jc w:val="center"/>
        <w:rPr>
          <w:rFonts w:ascii="Times New Roman" w:hAnsi="Times New Roman" w:cs="Times New Roman"/>
          <w:b/>
          <w:bCs/>
          <w:sz w:val="24"/>
          <w:szCs w:val="24"/>
        </w:rPr>
      </w:pPr>
    </w:p>
    <w:p w14:paraId="7537E4EF" w14:textId="77777777" w:rsidR="00962CB9" w:rsidRPr="00766988" w:rsidRDefault="00962CB9">
      <w:pPr>
        <w:jc w:val="center"/>
        <w:rPr>
          <w:rFonts w:ascii="Times New Roman" w:hAnsi="Times New Roman" w:cs="Times New Roman"/>
          <w:b/>
          <w:bCs/>
          <w:sz w:val="24"/>
          <w:szCs w:val="24"/>
        </w:rPr>
      </w:pPr>
    </w:p>
    <w:p w14:paraId="7C568AF3" w14:textId="77777777" w:rsidR="00962CB9" w:rsidRPr="00766988" w:rsidRDefault="00962CB9">
      <w:pPr>
        <w:jc w:val="center"/>
        <w:rPr>
          <w:rFonts w:ascii="Times New Roman" w:hAnsi="Times New Roman" w:cs="Times New Roman"/>
          <w:b/>
          <w:bCs/>
          <w:sz w:val="24"/>
          <w:szCs w:val="24"/>
        </w:rPr>
      </w:pPr>
    </w:p>
    <w:p w14:paraId="1F1D7C4C" w14:textId="77777777" w:rsidR="00962CB9" w:rsidRPr="00766988" w:rsidRDefault="00962CB9">
      <w:pPr>
        <w:jc w:val="center"/>
        <w:rPr>
          <w:rFonts w:ascii="Times New Roman" w:hAnsi="Times New Roman" w:cs="Times New Roman"/>
          <w:b/>
          <w:bCs/>
          <w:sz w:val="24"/>
          <w:szCs w:val="24"/>
        </w:rPr>
      </w:pPr>
    </w:p>
    <w:p w14:paraId="4936385D" w14:textId="77777777" w:rsidR="00291DA1" w:rsidRPr="00766988" w:rsidRDefault="00291DA1">
      <w:pPr>
        <w:jc w:val="center"/>
        <w:rPr>
          <w:rFonts w:ascii="Times New Roman" w:hAnsi="Times New Roman" w:cs="Times New Roman"/>
          <w:b/>
          <w:bCs/>
          <w:sz w:val="24"/>
          <w:szCs w:val="24"/>
        </w:rPr>
      </w:pPr>
    </w:p>
    <w:p w14:paraId="401D2FF0" w14:textId="77777777" w:rsidR="00291DA1" w:rsidRPr="00766988" w:rsidRDefault="00291DA1">
      <w:pPr>
        <w:jc w:val="center"/>
        <w:rPr>
          <w:rFonts w:ascii="Times New Roman" w:hAnsi="Times New Roman" w:cs="Times New Roman"/>
          <w:b/>
          <w:bCs/>
          <w:sz w:val="24"/>
          <w:szCs w:val="24"/>
        </w:rPr>
      </w:pPr>
    </w:p>
    <w:p w14:paraId="3AC4D019" w14:textId="34F42727" w:rsidR="00291DA1" w:rsidRPr="00766988" w:rsidRDefault="00E95C54" w:rsidP="00291DA1">
      <w:pPr>
        <w:jc w:val="center"/>
        <w:rPr>
          <w:rFonts w:ascii="Times New Roman" w:hAnsi="Times New Roman" w:cs="Times New Roman"/>
          <w:b/>
          <w:bCs/>
          <w:sz w:val="24"/>
          <w:szCs w:val="24"/>
        </w:rPr>
      </w:pPr>
      <w:r w:rsidRPr="00766988">
        <w:rPr>
          <w:rFonts w:ascii="Times New Roman" w:hAnsi="Times New Roman" w:cs="Times New Roman"/>
          <w:b/>
          <w:sz w:val="24"/>
        </w:rPr>
        <w:t>Prior distribution for treatment effect in QRS</w:t>
      </w:r>
    </w:p>
    <w:p w14:paraId="2B70149E" w14:textId="77777777" w:rsidR="00291DA1" w:rsidRPr="00766988" w:rsidRDefault="00291DA1" w:rsidP="00291DA1">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drawing>
          <wp:inline distT="0" distB="0" distL="0" distR="0" wp14:anchorId="12545DFF" wp14:editId="38A3244D">
            <wp:extent cx="4535789" cy="2834868"/>
            <wp:effectExtent l="0" t="0" r="0" b="3810"/>
            <wp:docPr id="184454544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45442" name="Picture 1844545442"/>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544027" cy="2840017"/>
                    </a:xfrm>
                    <a:prstGeom prst="rect">
                      <a:avLst/>
                    </a:prstGeom>
                  </pic:spPr>
                </pic:pic>
              </a:graphicData>
            </a:graphic>
          </wp:inline>
        </w:drawing>
      </w:r>
    </w:p>
    <w:p w14:paraId="3902DDE0" w14:textId="77777777" w:rsidR="00E95C54" w:rsidRPr="00766988" w:rsidRDefault="00E95C54" w:rsidP="00291DA1">
      <w:pPr>
        <w:jc w:val="center"/>
        <w:rPr>
          <w:rFonts w:ascii="Times New Roman" w:hAnsi="Times New Roman" w:cs="Times New Roman"/>
          <w:b/>
          <w:sz w:val="24"/>
        </w:rPr>
      </w:pPr>
    </w:p>
    <w:p w14:paraId="214DDE63" w14:textId="77777777" w:rsidR="00E95C54" w:rsidRPr="00766988" w:rsidRDefault="00E95C54" w:rsidP="00291DA1">
      <w:pPr>
        <w:jc w:val="center"/>
        <w:rPr>
          <w:rFonts w:ascii="Times New Roman" w:hAnsi="Times New Roman" w:cs="Times New Roman"/>
          <w:b/>
          <w:sz w:val="24"/>
        </w:rPr>
      </w:pPr>
    </w:p>
    <w:p w14:paraId="54B0B7D8" w14:textId="77777777" w:rsidR="00E95C54" w:rsidRPr="00766988" w:rsidRDefault="00E95C54" w:rsidP="00291DA1">
      <w:pPr>
        <w:jc w:val="center"/>
        <w:rPr>
          <w:rFonts w:ascii="Times New Roman" w:hAnsi="Times New Roman" w:cs="Times New Roman"/>
          <w:b/>
          <w:sz w:val="24"/>
        </w:rPr>
      </w:pPr>
    </w:p>
    <w:p w14:paraId="31237EB0" w14:textId="77777777" w:rsidR="00E95C54" w:rsidRPr="00766988" w:rsidRDefault="00E95C54" w:rsidP="00291DA1">
      <w:pPr>
        <w:jc w:val="center"/>
        <w:rPr>
          <w:rFonts w:ascii="Times New Roman" w:hAnsi="Times New Roman" w:cs="Times New Roman"/>
          <w:b/>
          <w:sz w:val="24"/>
        </w:rPr>
      </w:pPr>
    </w:p>
    <w:p w14:paraId="1684DE4E" w14:textId="77777777" w:rsidR="00E95C54" w:rsidRPr="00766988" w:rsidRDefault="00E95C54" w:rsidP="00291DA1">
      <w:pPr>
        <w:jc w:val="center"/>
        <w:rPr>
          <w:rFonts w:ascii="Times New Roman" w:hAnsi="Times New Roman" w:cs="Times New Roman"/>
          <w:b/>
          <w:sz w:val="24"/>
        </w:rPr>
      </w:pPr>
    </w:p>
    <w:p w14:paraId="78BEB012" w14:textId="77777777" w:rsidR="00E95C54" w:rsidRPr="00766988" w:rsidRDefault="00E95C54" w:rsidP="00291DA1">
      <w:pPr>
        <w:jc w:val="center"/>
        <w:rPr>
          <w:rFonts w:ascii="Times New Roman" w:hAnsi="Times New Roman" w:cs="Times New Roman"/>
          <w:b/>
          <w:sz w:val="24"/>
        </w:rPr>
      </w:pPr>
    </w:p>
    <w:p w14:paraId="26F77E0C" w14:textId="77777777" w:rsidR="00E95C54" w:rsidRPr="00766988" w:rsidRDefault="00E95C54" w:rsidP="00291DA1">
      <w:pPr>
        <w:jc w:val="center"/>
        <w:rPr>
          <w:rFonts w:ascii="Times New Roman" w:hAnsi="Times New Roman" w:cs="Times New Roman"/>
          <w:b/>
          <w:sz w:val="24"/>
        </w:rPr>
      </w:pPr>
    </w:p>
    <w:p w14:paraId="6AF039E6" w14:textId="77777777" w:rsidR="00E95C54" w:rsidRPr="00766988" w:rsidRDefault="00E95C54" w:rsidP="00291DA1">
      <w:pPr>
        <w:jc w:val="center"/>
        <w:rPr>
          <w:rFonts w:ascii="Times New Roman" w:hAnsi="Times New Roman" w:cs="Times New Roman"/>
          <w:b/>
          <w:sz w:val="24"/>
        </w:rPr>
      </w:pPr>
    </w:p>
    <w:p w14:paraId="5E95E24A" w14:textId="77777777" w:rsidR="00E95C54" w:rsidRPr="00766988" w:rsidRDefault="00E95C54" w:rsidP="00291DA1">
      <w:pPr>
        <w:jc w:val="center"/>
        <w:rPr>
          <w:rFonts w:ascii="Times New Roman" w:hAnsi="Times New Roman" w:cs="Times New Roman"/>
          <w:b/>
          <w:sz w:val="24"/>
        </w:rPr>
      </w:pPr>
    </w:p>
    <w:p w14:paraId="0F1F120A" w14:textId="65EC3095" w:rsidR="00E95C54" w:rsidRPr="00766988" w:rsidRDefault="003D5E09" w:rsidP="00291DA1">
      <w:pPr>
        <w:jc w:val="center"/>
        <w:rPr>
          <w:rFonts w:ascii="Times New Roman" w:hAnsi="Times New Roman" w:cs="Times New Roman"/>
          <w:b/>
          <w:sz w:val="24"/>
        </w:rPr>
      </w:pPr>
      <w:r w:rsidRPr="00766988">
        <w:rPr>
          <w:rFonts w:ascii="Times New Roman" w:hAnsi="Times New Roman" w:cs="Times New Roman"/>
          <w:b/>
          <w:sz w:val="24"/>
        </w:rPr>
        <w:t xml:space="preserve">To calibrate this prior, we elicited a treatment effect size of 13.34 </w:t>
      </w:r>
      <w:proofErr w:type="spellStart"/>
      <w:r w:rsidRPr="00766988">
        <w:rPr>
          <w:rFonts w:ascii="Times New Roman" w:hAnsi="Times New Roman" w:cs="Times New Roman"/>
          <w:b/>
          <w:sz w:val="24"/>
        </w:rPr>
        <w:t>ms</w:t>
      </w:r>
      <w:proofErr w:type="spellEnd"/>
      <w:r w:rsidRPr="00766988">
        <w:rPr>
          <w:rFonts w:ascii="Times New Roman" w:hAnsi="Times New Roman" w:cs="Times New Roman"/>
          <w:b/>
          <w:sz w:val="24"/>
        </w:rPr>
        <w:t xml:space="preserve"> based on the observed range of effects from a </w:t>
      </w:r>
      <w:proofErr w:type="spellStart"/>
      <w:r w:rsidRPr="00766988">
        <w:rPr>
          <w:rFonts w:ascii="Times New Roman" w:hAnsi="Times New Roman" w:cs="Times New Roman"/>
          <w:b/>
          <w:sz w:val="24"/>
        </w:rPr>
        <w:t>previuos</w:t>
      </w:r>
      <w:proofErr w:type="spellEnd"/>
      <w:r w:rsidRPr="00766988">
        <w:rPr>
          <w:rFonts w:ascii="Times New Roman" w:hAnsi="Times New Roman" w:cs="Times New Roman"/>
          <w:b/>
          <w:sz w:val="24"/>
        </w:rPr>
        <w:t xml:space="preserve"> meta. Assuming that this value represents the 97.5th percentile of the distribution of true study-level effects, we first converted it to the corresponding heterogeneity scale and then derived the scale parameter of the half-normal prior using a standard two-stage normal calibration approach.</w:t>
      </w:r>
    </w:p>
    <w:p w14:paraId="491E8579" w14:textId="77777777" w:rsidR="00E95C54" w:rsidRPr="00766988" w:rsidRDefault="00E95C54" w:rsidP="00291DA1">
      <w:pPr>
        <w:jc w:val="center"/>
        <w:rPr>
          <w:rFonts w:ascii="Times New Roman" w:hAnsi="Times New Roman" w:cs="Times New Roman"/>
          <w:b/>
          <w:sz w:val="24"/>
        </w:rPr>
      </w:pPr>
    </w:p>
    <w:p w14:paraId="3A0FA8B5" w14:textId="77777777" w:rsidR="00E95C54" w:rsidRPr="00766988" w:rsidRDefault="00E95C54" w:rsidP="00291DA1">
      <w:pPr>
        <w:jc w:val="center"/>
        <w:rPr>
          <w:rFonts w:ascii="Times New Roman" w:hAnsi="Times New Roman" w:cs="Times New Roman"/>
          <w:b/>
          <w:sz w:val="24"/>
        </w:rPr>
      </w:pPr>
    </w:p>
    <w:p w14:paraId="617F7D98" w14:textId="77777777" w:rsidR="00E95C54" w:rsidRPr="00766988" w:rsidRDefault="00E95C54" w:rsidP="00291DA1">
      <w:pPr>
        <w:jc w:val="center"/>
        <w:rPr>
          <w:rFonts w:ascii="Times New Roman" w:hAnsi="Times New Roman" w:cs="Times New Roman"/>
          <w:b/>
          <w:sz w:val="24"/>
        </w:rPr>
      </w:pPr>
    </w:p>
    <w:p w14:paraId="05D3BA75" w14:textId="72FDC146" w:rsidR="00291DA1" w:rsidRPr="00766988" w:rsidRDefault="00E95C54" w:rsidP="00291DA1">
      <w:pPr>
        <w:jc w:val="center"/>
        <w:rPr>
          <w:rFonts w:ascii="Times New Roman" w:hAnsi="Times New Roman" w:cs="Times New Roman"/>
          <w:b/>
          <w:bCs/>
          <w:sz w:val="24"/>
          <w:szCs w:val="24"/>
        </w:rPr>
      </w:pPr>
      <w:r w:rsidRPr="00766988">
        <w:rPr>
          <w:rFonts w:ascii="Times New Roman" w:hAnsi="Times New Roman" w:cs="Times New Roman"/>
          <w:b/>
          <w:sz w:val="24"/>
        </w:rPr>
        <w:t xml:space="preserve">Prior distribution for heterogeneity (τ) QRS informative </w:t>
      </w:r>
    </w:p>
    <w:p w14:paraId="1C118143" w14:textId="77777777" w:rsidR="00291DA1" w:rsidRPr="00766988" w:rsidRDefault="00291DA1" w:rsidP="00291DA1">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drawing>
          <wp:inline distT="0" distB="0" distL="0" distR="0" wp14:anchorId="1C6AC68C" wp14:editId="000EE48A">
            <wp:extent cx="5060639" cy="3162900"/>
            <wp:effectExtent l="0" t="0" r="6985" b="0"/>
            <wp:docPr id="16568768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87683" name="Picture 16568768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68601" cy="3167876"/>
                    </a:xfrm>
                    <a:prstGeom prst="rect">
                      <a:avLst/>
                    </a:prstGeom>
                  </pic:spPr>
                </pic:pic>
              </a:graphicData>
            </a:graphic>
          </wp:inline>
        </w:drawing>
      </w:r>
    </w:p>
    <w:p w14:paraId="2429D772" w14:textId="77777777" w:rsidR="00E95C54" w:rsidRPr="00766988" w:rsidRDefault="00E95C54" w:rsidP="00E95C54">
      <w:pPr>
        <w:jc w:val="center"/>
        <w:rPr>
          <w:rFonts w:ascii="Times New Roman" w:hAnsi="Times New Roman" w:cs="Times New Roman"/>
          <w:b/>
          <w:sz w:val="24"/>
        </w:rPr>
      </w:pPr>
    </w:p>
    <w:p w14:paraId="139E63FC" w14:textId="77777777" w:rsidR="00E95C54" w:rsidRPr="00766988" w:rsidRDefault="00E95C54" w:rsidP="00E95C54">
      <w:pPr>
        <w:jc w:val="center"/>
        <w:rPr>
          <w:rFonts w:ascii="Times New Roman" w:hAnsi="Times New Roman" w:cs="Times New Roman"/>
          <w:b/>
          <w:sz w:val="24"/>
        </w:rPr>
      </w:pPr>
    </w:p>
    <w:p w14:paraId="2E152721" w14:textId="77777777" w:rsidR="00E95C54" w:rsidRPr="00766988" w:rsidRDefault="00E95C54" w:rsidP="00E95C54">
      <w:pPr>
        <w:jc w:val="center"/>
        <w:rPr>
          <w:rFonts w:ascii="Times New Roman" w:hAnsi="Times New Roman" w:cs="Times New Roman"/>
          <w:b/>
          <w:sz w:val="24"/>
        </w:rPr>
      </w:pPr>
    </w:p>
    <w:p w14:paraId="76BC5C42" w14:textId="77777777" w:rsidR="00E95C54" w:rsidRPr="00766988" w:rsidRDefault="00E95C54" w:rsidP="00E95C54">
      <w:pPr>
        <w:jc w:val="center"/>
        <w:rPr>
          <w:rFonts w:ascii="Times New Roman" w:hAnsi="Times New Roman" w:cs="Times New Roman"/>
          <w:b/>
          <w:sz w:val="24"/>
        </w:rPr>
      </w:pPr>
    </w:p>
    <w:p w14:paraId="453DCFC5" w14:textId="77777777" w:rsidR="00E95C54" w:rsidRPr="00766988" w:rsidRDefault="00E95C54" w:rsidP="00E95C54">
      <w:pPr>
        <w:jc w:val="center"/>
        <w:rPr>
          <w:rFonts w:ascii="Times New Roman" w:hAnsi="Times New Roman" w:cs="Times New Roman"/>
          <w:b/>
          <w:sz w:val="24"/>
        </w:rPr>
      </w:pPr>
    </w:p>
    <w:p w14:paraId="336897CB" w14:textId="77777777" w:rsidR="00E95C54" w:rsidRPr="00766988" w:rsidRDefault="00E95C54" w:rsidP="00E95C54">
      <w:pPr>
        <w:jc w:val="center"/>
        <w:rPr>
          <w:rFonts w:ascii="Times New Roman" w:hAnsi="Times New Roman" w:cs="Times New Roman"/>
          <w:b/>
          <w:sz w:val="24"/>
        </w:rPr>
      </w:pPr>
    </w:p>
    <w:p w14:paraId="1F68DD92" w14:textId="77777777" w:rsidR="00E95C54" w:rsidRPr="00766988" w:rsidRDefault="00E95C54" w:rsidP="00E95C54">
      <w:pPr>
        <w:jc w:val="center"/>
        <w:rPr>
          <w:rFonts w:ascii="Times New Roman" w:hAnsi="Times New Roman" w:cs="Times New Roman"/>
          <w:b/>
          <w:sz w:val="24"/>
        </w:rPr>
      </w:pPr>
    </w:p>
    <w:p w14:paraId="10496114" w14:textId="77777777" w:rsidR="00E95C54" w:rsidRPr="00766988" w:rsidRDefault="00E95C54" w:rsidP="00E95C54">
      <w:pPr>
        <w:jc w:val="center"/>
        <w:rPr>
          <w:rFonts w:ascii="Times New Roman" w:hAnsi="Times New Roman" w:cs="Times New Roman"/>
          <w:b/>
          <w:sz w:val="24"/>
        </w:rPr>
      </w:pPr>
    </w:p>
    <w:p w14:paraId="17C8719D" w14:textId="77777777" w:rsidR="00E95C54" w:rsidRPr="00766988" w:rsidRDefault="00E95C54" w:rsidP="00E95C54">
      <w:pPr>
        <w:jc w:val="center"/>
        <w:rPr>
          <w:rFonts w:ascii="Times New Roman" w:hAnsi="Times New Roman" w:cs="Times New Roman"/>
          <w:b/>
          <w:sz w:val="24"/>
        </w:rPr>
      </w:pPr>
    </w:p>
    <w:p w14:paraId="51C11B16" w14:textId="77777777" w:rsidR="00E95C54" w:rsidRPr="00766988" w:rsidRDefault="00E95C54" w:rsidP="00E95C54">
      <w:pPr>
        <w:jc w:val="center"/>
        <w:rPr>
          <w:rFonts w:ascii="Times New Roman" w:hAnsi="Times New Roman" w:cs="Times New Roman"/>
          <w:b/>
          <w:sz w:val="24"/>
        </w:rPr>
      </w:pPr>
    </w:p>
    <w:p w14:paraId="4393613A" w14:textId="2CA48A78" w:rsidR="00E95C54" w:rsidRPr="00766988" w:rsidRDefault="00E95C54" w:rsidP="00E95C54">
      <w:pPr>
        <w:jc w:val="center"/>
        <w:rPr>
          <w:rFonts w:ascii="Times New Roman" w:hAnsi="Times New Roman" w:cs="Times New Roman"/>
          <w:b/>
          <w:bCs/>
          <w:sz w:val="24"/>
          <w:szCs w:val="24"/>
        </w:rPr>
      </w:pPr>
      <w:r w:rsidRPr="00766988">
        <w:rPr>
          <w:rFonts w:ascii="Times New Roman" w:hAnsi="Times New Roman" w:cs="Times New Roman"/>
          <w:b/>
          <w:sz w:val="24"/>
        </w:rPr>
        <w:t>Prior distribution for heterogeneity (τ) QRS weakly informative</w:t>
      </w:r>
    </w:p>
    <w:p w14:paraId="5AF351BB" w14:textId="77777777" w:rsidR="00E95C54" w:rsidRPr="00766988" w:rsidRDefault="00E95C54" w:rsidP="00291DA1">
      <w:pPr>
        <w:jc w:val="center"/>
        <w:rPr>
          <w:rFonts w:ascii="Times New Roman" w:hAnsi="Times New Roman" w:cs="Times New Roman"/>
          <w:b/>
          <w:bCs/>
          <w:sz w:val="24"/>
          <w:szCs w:val="24"/>
        </w:rPr>
      </w:pPr>
    </w:p>
    <w:p w14:paraId="0A6653D9" w14:textId="77777777" w:rsidR="00291DA1" w:rsidRPr="00766988" w:rsidRDefault="00A977F7">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drawing>
          <wp:inline distT="0" distB="0" distL="0" distR="0" wp14:anchorId="6757A33B" wp14:editId="281E0E90">
            <wp:extent cx="4968973" cy="3105608"/>
            <wp:effectExtent l="0" t="0" r="3175" b="0"/>
            <wp:docPr id="9931432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385173" name="Picture 76238517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72537" cy="3107835"/>
                    </a:xfrm>
                    <a:prstGeom prst="rect">
                      <a:avLst/>
                    </a:prstGeom>
                  </pic:spPr>
                </pic:pic>
              </a:graphicData>
            </a:graphic>
          </wp:inline>
        </w:drawing>
      </w:r>
    </w:p>
    <w:p w14:paraId="4E335002" w14:textId="77777777" w:rsidR="00E95C54" w:rsidRPr="00766988" w:rsidRDefault="00E95C54" w:rsidP="00E95C54">
      <w:pPr>
        <w:jc w:val="center"/>
        <w:rPr>
          <w:rFonts w:ascii="Times New Roman" w:hAnsi="Times New Roman" w:cs="Times New Roman"/>
          <w:b/>
          <w:sz w:val="24"/>
        </w:rPr>
      </w:pPr>
    </w:p>
    <w:p w14:paraId="5A51B112" w14:textId="77777777" w:rsidR="00E95C54" w:rsidRPr="00766988" w:rsidRDefault="00E95C54" w:rsidP="00E95C54">
      <w:pPr>
        <w:jc w:val="center"/>
        <w:rPr>
          <w:rFonts w:ascii="Times New Roman" w:hAnsi="Times New Roman" w:cs="Times New Roman"/>
          <w:b/>
          <w:sz w:val="24"/>
        </w:rPr>
      </w:pPr>
    </w:p>
    <w:p w14:paraId="0AA749E4" w14:textId="77777777" w:rsidR="00E95C54" w:rsidRPr="00766988" w:rsidRDefault="00E95C54" w:rsidP="00E95C54">
      <w:pPr>
        <w:jc w:val="center"/>
        <w:rPr>
          <w:rFonts w:ascii="Times New Roman" w:hAnsi="Times New Roman" w:cs="Times New Roman"/>
          <w:b/>
          <w:sz w:val="24"/>
        </w:rPr>
      </w:pPr>
    </w:p>
    <w:p w14:paraId="47A65E1C" w14:textId="77777777" w:rsidR="00E95C54" w:rsidRPr="00766988" w:rsidRDefault="00E95C54" w:rsidP="00E95C54">
      <w:pPr>
        <w:jc w:val="center"/>
        <w:rPr>
          <w:rFonts w:ascii="Times New Roman" w:hAnsi="Times New Roman" w:cs="Times New Roman"/>
          <w:b/>
          <w:sz w:val="24"/>
        </w:rPr>
      </w:pPr>
    </w:p>
    <w:p w14:paraId="2D01464D" w14:textId="77777777" w:rsidR="00E95C54" w:rsidRPr="00766988" w:rsidRDefault="00E95C54" w:rsidP="00E95C54">
      <w:pPr>
        <w:jc w:val="center"/>
        <w:rPr>
          <w:rFonts w:ascii="Times New Roman" w:hAnsi="Times New Roman" w:cs="Times New Roman"/>
          <w:b/>
          <w:sz w:val="24"/>
        </w:rPr>
      </w:pPr>
    </w:p>
    <w:p w14:paraId="0FC188C2" w14:textId="77777777" w:rsidR="00E95C54" w:rsidRPr="00766988" w:rsidRDefault="00E95C54" w:rsidP="00E95C54">
      <w:pPr>
        <w:jc w:val="center"/>
        <w:rPr>
          <w:rFonts w:ascii="Times New Roman" w:hAnsi="Times New Roman" w:cs="Times New Roman"/>
          <w:b/>
          <w:sz w:val="24"/>
        </w:rPr>
      </w:pPr>
    </w:p>
    <w:p w14:paraId="66EBE4CF" w14:textId="77777777" w:rsidR="00E95C54" w:rsidRPr="00766988" w:rsidRDefault="00E95C54" w:rsidP="00E95C54">
      <w:pPr>
        <w:jc w:val="center"/>
        <w:rPr>
          <w:rFonts w:ascii="Times New Roman" w:hAnsi="Times New Roman" w:cs="Times New Roman"/>
          <w:b/>
          <w:sz w:val="24"/>
        </w:rPr>
      </w:pPr>
    </w:p>
    <w:p w14:paraId="115744A6" w14:textId="77777777" w:rsidR="00E95C54" w:rsidRPr="00766988" w:rsidRDefault="00E95C54" w:rsidP="00E95C54">
      <w:pPr>
        <w:jc w:val="center"/>
        <w:rPr>
          <w:rFonts w:ascii="Times New Roman" w:hAnsi="Times New Roman" w:cs="Times New Roman"/>
          <w:b/>
          <w:sz w:val="24"/>
        </w:rPr>
      </w:pPr>
    </w:p>
    <w:p w14:paraId="5627409E" w14:textId="77777777" w:rsidR="00E95C54" w:rsidRPr="00766988" w:rsidRDefault="00E95C54" w:rsidP="00E95C54">
      <w:pPr>
        <w:jc w:val="center"/>
        <w:rPr>
          <w:rFonts w:ascii="Times New Roman" w:hAnsi="Times New Roman" w:cs="Times New Roman"/>
          <w:b/>
          <w:sz w:val="24"/>
        </w:rPr>
      </w:pPr>
    </w:p>
    <w:p w14:paraId="4502C37A" w14:textId="77777777" w:rsidR="00E95C54" w:rsidRPr="00766988" w:rsidRDefault="00E95C54" w:rsidP="00E95C54">
      <w:pPr>
        <w:jc w:val="center"/>
        <w:rPr>
          <w:rFonts w:ascii="Times New Roman" w:hAnsi="Times New Roman" w:cs="Times New Roman"/>
          <w:b/>
          <w:sz w:val="24"/>
        </w:rPr>
      </w:pPr>
    </w:p>
    <w:p w14:paraId="11483D97" w14:textId="15462463" w:rsidR="00E95C54" w:rsidRPr="00766988" w:rsidRDefault="00E95C54" w:rsidP="00E95C54">
      <w:pPr>
        <w:jc w:val="center"/>
        <w:rPr>
          <w:rFonts w:ascii="Times New Roman" w:hAnsi="Times New Roman" w:cs="Times New Roman"/>
          <w:b/>
          <w:bCs/>
          <w:sz w:val="24"/>
          <w:szCs w:val="24"/>
        </w:rPr>
      </w:pPr>
      <w:r w:rsidRPr="00766988">
        <w:rPr>
          <w:rFonts w:ascii="Times New Roman" w:hAnsi="Times New Roman" w:cs="Times New Roman"/>
          <w:b/>
          <w:sz w:val="24"/>
        </w:rPr>
        <w:t>Prior distribution for heterogeneity (τ) QRS Vague</w:t>
      </w:r>
    </w:p>
    <w:p w14:paraId="6613664B" w14:textId="77777777" w:rsidR="00E95C54" w:rsidRPr="00766988" w:rsidRDefault="00E95C54">
      <w:pPr>
        <w:jc w:val="center"/>
        <w:rPr>
          <w:rFonts w:ascii="Times New Roman" w:hAnsi="Times New Roman" w:cs="Times New Roman"/>
          <w:b/>
          <w:bCs/>
          <w:sz w:val="24"/>
          <w:szCs w:val="24"/>
        </w:rPr>
      </w:pPr>
    </w:p>
    <w:p w14:paraId="532C4E9A" w14:textId="77777777" w:rsidR="00A977F7" w:rsidRPr="00766988" w:rsidRDefault="00A977F7">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drawing>
          <wp:inline distT="0" distB="0" distL="114300" distR="114300" wp14:anchorId="0C248D47" wp14:editId="714C8ACC">
            <wp:extent cx="5517870" cy="3448669"/>
            <wp:effectExtent l="0" t="0" r="6985" b="0"/>
            <wp:docPr id="697616953" name="Picture 697616953" descr="unnamed-chunk-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unnamed-chunk-7-1"/>
                    <pic:cNvPicPr>
                      <a:picLocks noChangeAspect="1"/>
                    </pic:cNvPicPr>
                  </pic:nvPicPr>
                  <pic:blipFill>
                    <a:blip r:embed="rId24"/>
                    <a:stretch>
                      <a:fillRect/>
                    </a:stretch>
                  </pic:blipFill>
                  <pic:spPr>
                    <a:xfrm>
                      <a:off x="0" y="0"/>
                      <a:ext cx="5520581" cy="3450363"/>
                    </a:xfrm>
                    <a:prstGeom prst="rect">
                      <a:avLst/>
                    </a:prstGeom>
                  </pic:spPr>
                </pic:pic>
              </a:graphicData>
            </a:graphic>
          </wp:inline>
        </w:drawing>
      </w:r>
    </w:p>
    <w:p w14:paraId="65D05DA2" w14:textId="77777777" w:rsidR="00291DA1" w:rsidRPr="00766988" w:rsidRDefault="00291DA1">
      <w:pPr>
        <w:jc w:val="center"/>
        <w:rPr>
          <w:rFonts w:ascii="Times New Roman" w:hAnsi="Times New Roman" w:cs="Times New Roman"/>
          <w:b/>
          <w:bCs/>
          <w:sz w:val="24"/>
          <w:szCs w:val="24"/>
        </w:rPr>
      </w:pPr>
    </w:p>
    <w:p w14:paraId="05A4FB14" w14:textId="77777777" w:rsidR="000862C8" w:rsidRPr="00766988" w:rsidRDefault="000862C8">
      <w:pPr>
        <w:jc w:val="center"/>
        <w:rPr>
          <w:rFonts w:ascii="Times New Roman" w:hAnsi="Times New Roman" w:cs="Times New Roman"/>
          <w:b/>
          <w:bCs/>
          <w:sz w:val="24"/>
          <w:szCs w:val="24"/>
        </w:rPr>
      </w:pPr>
    </w:p>
    <w:p w14:paraId="290770AE" w14:textId="77777777" w:rsidR="00D2243F" w:rsidRPr="00766988" w:rsidRDefault="00D2243F" w:rsidP="00D2243F">
      <w:pPr>
        <w:jc w:val="center"/>
        <w:rPr>
          <w:rFonts w:ascii="Times New Roman" w:hAnsi="Times New Roman" w:cs="Times New Roman"/>
          <w:b/>
          <w:bCs/>
          <w:sz w:val="24"/>
          <w:szCs w:val="24"/>
          <w:lang w:val="en-GB"/>
        </w:rPr>
      </w:pPr>
    </w:p>
    <w:p w14:paraId="02BCDAD9" w14:textId="77777777" w:rsidR="00D2243F" w:rsidRPr="00766988" w:rsidRDefault="00D2243F" w:rsidP="00D2243F">
      <w:pPr>
        <w:jc w:val="center"/>
        <w:rPr>
          <w:rFonts w:ascii="Times New Roman" w:hAnsi="Times New Roman" w:cs="Times New Roman"/>
          <w:b/>
          <w:bCs/>
          <w:sz w:val="24"/>
          <w:szCs w:val="24"/>
          <w:lang w:val="en-GB"/>
        </w:rPr>
      </w:pPr>
    </w:p>
    <w:p w14:paraId="6AFADFC4" w14:textId="77777777" w:rsidR="00D2243F" w:rsidRPr="00766988" w:rsidRDefault="00D2243F" w:rsidP="00D2243F">
      <w:pPr>
        <w:jc w:val="center"/>
        <w:rPr>
          <w:rFonts w:ascii="Times New Roman" w:hAnsi="Times New Roman" w:cs="Times New Roman"/>
          <w:b/>
          <w:bCs/>
          <w:sz w:val="24"/>
          <w:szCs w:val="24"/>
          <w:lang w:val="en-GB"/>
        </w:rPr>
      </w:pPr>
    </w:p>
    <w:p w14:paraId="58F23037" w14:textId="77777777" w:rsidR="00D2243F" w:rsidRPr="00766988" w:rsidRDefault="00D2243F" w:rsidP="00D2243F">
      <w:pPr>
        <w:jc w:val="center"/>
        <w:rPr>
          <w:rFonts w:ascii="Times New Roman" w:hAnsi="Times New Roman" w:cs="Times New Roman"/>
          <w:b/>
          <w:bCs/>
          <w:sz w:val="24"/>
          <w:szCs w:val="24"/>
          <w:lang w:val="en-GB"/>
        </w:rPr>
      </w:pPr>
    </w:p>
    <w:p w14:paraId="2F03C31A" w14:textId="40B34CE2" w:rsidR="00962CB9" w:rsidRPr="00766988" w:rsidRDefault="00962CB9">
      <w:pPr>
        <w:jc w:val="center"/>
        <w:rPr>
          <w:rFonts w:ascii="Times New Roman" w:hAnsi="Times New Roman" w:cs="Times New Roman"/>
          <w:b/>
          <w:bCs/>
          <w:sz w:val="24"/>
          <w:szCs w:val="24"/>
        </w:rPr>
      </w:pPr>
    </w:p>
    <w:p w14:paraId="3E607CCF" w14:textId="39995225" w:rsidR="00962CB9" w:rsidRPr="00766988" w:rsidRDefault="00D2243F">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49F11953" wp14:editId="416574B9">
            <wp:extent cx="8431707" cy="4598839"/>
            <wp:effectExtent l="0" t="0" r="7620" b="0"/>
            <wp:docPr id="17545481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48145" name="Picture 175454814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438812" cy="4602714"/>
                    </a:xfrm>
                    <a:prstGeom prst="rect">
                      <a:avLst/>
                    </a:prstGeom>
                  </pic:spPr>
                </pic:pic>
              </a:graphicData>
            </a:graphic>
          </wp:inline>
        </w:drawing>
      </w:r>
    </w:p>
    <w:p w14:paraId="05F9C08A" w14:textId="5F6A0206" w:rsidR="00D2243F" w:rsidRPr="00766988" w:rsidRDefault="00D2243F" w:rsidP="00D2243F">
      <w:pPr>
        <w:jc w:val="center"/>
        <w:rPr>
          <w:rFonts w:ascii="Times New Roman" w:hAnsi="Times New Roman" w:cs="Times New Roman"/>
          <w:b/>
          <w:bCs/>
          <w:sz w:val="24"/>
          <w:szCs w:val="24"/>
          <w:lang w:val="en-GB"/>
        </w:rPr>
      </w:pPr>
      <w:r w:rsidRPr="00766988">
        <w:rPr>
          <w:rFonts w:ascii="Times New Roman" w:hAnsi="Times New Roman" w:cs="Times New Roman"/>
          <w:b/>
          <w:bCs/>
          <w:sz w:val="24"/>
          <w:szCs w:val="24"/>
        </w:rPr>
        <w:t>eFigure1</w:t>
      </w:r>
      <w:r w:rsidR="000462B3">
        <w:rPr>
          <w:rFonts w:ascii="Times New Roman" w:hAnsi="Times New Roman" w:cs="Times New Roman"/>
          <w:b/>
          <w:bCs/>
          <w:sz w:val="24"/>
          <w:szCs w:val="24"/>
        </w:rPr>
        <w:t>1</w:t>
      </w:r>
      <w:r w:rsidRPr="00766988">
        <w:rPr>
          <w:rFonts w:ascii="Times New Roman" w:hAnsi="Times New Roman" w:cs="Times New Roman"/>
          <w:b/>
          <w:bCs/>
          <w:sz w:val="24"/>
          <w:szCs w:val="24"/>
        </w:rPr>
        <w:t xml:space="preserve">. </w:t>
      </w:r>
      <w:r w:rsidRPr="00766988">
        <w:rPr>
          <w:rFonts w:ascii="Times New Roman" w:hAnsi="Times New Roman" w:cs="Times New Roman"/>
          <w:b/>
          <w:bCs/>
          <w:sz w:val="24"/>
          <w:szCs w:val="24"/>
          <w:lang w:val="en-GB"/>
        </w:rPr>
        <w:t>Forest plot of the Bayesian random-effects meta-analysis of QRS narrowing. Vague priors were specified as μ ~ N(0, 50²) for the overall treatment effect and weakly informative prior τ ~ Half-Normal(3.47) for the between-study standard deviation. Posterior study-specific and pooled mean differences (MDs) with corresponding 95% credible intervals (</w:t>
      </w:r>
      <w:proofErr w:type="spellStart"/>
      <w:r w:rsidRPr="00766988">
        <w:rPr>
          <w:rFonts w:ascii="Times New Roman" w:hAnsi="Times New Roman" w:cs="Times New Roman"/>
          <w:b/>
          <w:bCs/>
          <w:sz w:val="24"/>
          <w:szCs w:val="24"/>
          <w:lang w:val="en-GB"/>
        </w:rPr>
        <w:t>CrIs</w:t>
      </w:r>
      <w:proofErr w:type="spellEnd"/>
      <w:r w:rsidRPr="00766988">
        <w:rPr>
          <w:rFonts w:ascii="Times New Roman" w:hAnsi="Times New Roman" w:cs="Times New Roman"/>
          <w:b/>
          <w:bCs/>
          <w:sz w:val="24"/>
          <w:szCs w:val="24"/>
          <w:lang w:val="en-GB"/>
        </w:rPr>
        <w:t>) are presented.</w:t>
      </w:r>
    </w:p>
    <w:p w14:paraId="11F1D67A" w14:textId="77777777" w:rsidR="00962CB9" w:rsidRPr="00766988" w:rsidRDefault="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20E64E3B" wp14:editId="32894096">
            <wp:extent cx="7315215" cy="4572009"/>
            <wp:effectExtent l="0" t="0" r="0" b="0"/>
            <wp:docPr id="154357878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578786" name="Picture 1543578786"/>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315215" cy="4572009"/>
                    </a:xfrm>
                    <a:prstGeom prst="rect">
                      <a:avLst/>
                    </a:prstGeom>
                  </pic:spPr>
                </pic:pic>
              </a:graphicData>
            </a:graphic>
          </wp:inline>
        </w:drawing>
      </w:r>
    </w:p>
    <w:p w14:paraId="73A8BF03" w14:textId="29B43047" w:rsidR="00D2243F" w:rsidRPr="00766988" w:rsidRDefault="00D2243F" w:rsidP="00CB2B4F">
      <w:pPr>
        <w:ind w:left="1440" w:firstLine="720"/>
        <w:rPr>
          <w:rFonts w:ascii="Times New Roman" w:hAnsi="Times New Roman" w:cs="Times New Roman"/>
          <w:b/>
          <w:bCs/>
          <w:sz w:val="24"/>
          <w:szCs w:val="24"/>
        </w:rPr>
      </w:pPr>
      <w:r w:rsidRPr="00766988">
        <w:rPr>
          <w:rFonts w:ascii="Times New Roman" w:hAnsi="Times New Roman" w:cs="Times New Roman"/>
          <w:b/>
          <w:bCs/>
          <w:sz w:val="24"/>
          <w:szCs w:val="24"/>
        </w:rPr>
        <w:t>eFigure1</w:t>
      </w:r>
      <w:r w:rsidR="000462B3">
        <w:rPr>
          <w:rFonts w:ascii="Times New Roman" w:hAnsi="Times New Roman" w:cs="Times New Roman"/>
          <w:b/>
          <w:bCs/>
          <w:sz w:val="24"/>
          <w:szCs w:val="24"/>
        </w:rPr>
        <w:t>2</w:t>
      </w:r>
      <w:r w:rsidRPr="00766988">
        <w:rPr>
          <w:rFonts w:ascii="Times New Roman" w:hAnsi="Times New Roman" w:cs="Times New Roman"/>
          <w:b/>
          <w:bCs/>
          <w:sz w:val="24"/>
          <w:szCs w:val="24"/>
        </w:rPr>
        <w:t>. Posterior probability (PP) distribution densities and cumulative PP curves for “QRS”.</w:t>
      </w:r>
    </w:p>
    <w:p w14:paraId="2BB4D791" w14:textId="77777777" w:rsidR="00D2243F" w:rsidRPr="00766988" w:rsidRDefault="00D2243F" w:rsidP="00D2243F">
      <w:pPr>
        <w:jc w:val="center"/>
        <w:rPr>
          <w:rFonts w:ascii="Times New Roman" w:hAnsi="Times New Roman" w:cs="Times New Roman"/>
          <w:b/>
          <w:bCs/>
          <w:sz w:val="24"/>
          <w:szCs w:val="24"/>
        </w:rPr>
      </w:pPr>
    </w:p>
    <w:p w14:paraId="05BDB0BC" w14:textId="77777777" w:rsidR="00962CB9" w:rsidRPr="00766988" w:rsidRDefault="00962CB9" w:rsidP="00D2243F">
      <w:pPr>
        <w:rPr>
          <w:rFonts w:ascii="Times New Roman" w:hAnsi="Times New Roman" w:cs="Times New Roman"/>
          <w:b/>
          <w:bCs/>
          <w:sz w:val="24"/>
          <w:szCs w:val="24"/>
        </w:rPr>
      </w:pPr>
    </w:p>
    <w:p w14:paraId="5931C86E" w14:textId="77777777" w:rsidR="00962CB9" w:rsidRPr="00766988" w:rsidRDefault="00962CB9">
      <w:pPr>
        <w:jc w:val="center"/>
        <w:rPr>
          <w:rFonts w:ascii="Times New Roman" w:hAnsi="Times New Roman" w:cs="Times New Roman"/>
          <w:b/>
          <w:bCs/>
          <w:sz w:val="24"/>
          <w:szCs w:val="24"/>
        </w:rPr>
      </w:pPr>
    </w:p>
    <w:p w14:paraId="65E2FD46" w14:textId="77777777" w:rsidR="00962CB9" w:rsidRPr="00766988" w:rsidRDefault="00962CB9">
      <w:pPr>
        <w:jc w:val="center"/>
        <w:rPr>
          <w:rFonts w:ascii="Times New Roman" w:hAnsi="Times New Roman" w:cs="Times New Roman"/>
          <w:b/>
          <w:bCs/>
          <w:sz w:val="24"/>
          <w:szCs w:val="24"/>
        </w:rPr>
      </w:pPr>
    </w:p>
    <w:p w14:paraId="501B540D" w14:textId="77777777" w:rsidR="00A977F7" w:rsidRPr="00766988" w:rsidRDefault="00A977F7">
      <w:pPr>
        <w:jc w:val="center"/>
        <w:rPr>
          <w:rFonts w:ascii="Times New Roman" w:hAnsi="Times New Roman" w:cs="Times New Roman"/>
          <w:b/>
          <w:bCs/>
          <w:sz w:val="24"/>
          <w:szCs w:val="24"/>
        </w:rPr>
      </w:pPr>
    </w:p>
    <w:p w14:paraId="43744699" w14:textId="77777777" w:rsidR="00A977F7" w:rsidRPr="00766988" w:rsidRDefault="00A977F7">
      <w:pPr>
        <w:jc w:val="center"/>
        <w:rPr>
          <w:rFonts w:ascii="Times New Roman" w:hAnsi="Times New Roman" w:cs="Times New Roman"/>
          <w:b/>
          <w:bCs/>
          <w:sz w:val="24"/>
          <w:szCs w:val="24"/>
        </w:rPr>
      </w:pPr>
    </w:p>
    <w:p w14:paraId="766DA371" w14:textId="77777777" w:rsidR="00962CB9" w:rsidRPr="00766988" w:rsidRDefault="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drawing>
          <wp:inline distT="0" distB="0" distL="0" distR="0" wp14:anchorId="5C5DA8F3" wp14:editId="124CD17F">
            <wp:extent cx="8863330" cy="2417445"/>
            <wp:effectExtent l="0" t="0" r="0" b="1905"/>
            <wp:docPr id="100688363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83639" name="Picture 100688363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863330" cy="2417445"/>
                    </a:xfrm>
                    <a:prstGeom prst="rect">
                      <a:avLst/>
                    </a:prstGeom>
                  </pic:spPr>
                </pic:pic>
              </a:graphicData>
            </a:graphic>
          </wp:inline>
        </w:drawing>
      </w:r>
    </w:p>
    <w:p w14:paraId="4547943C" w14:textId="01FAA180" w:rsidR="00D2243F" w:rsidRPr="00766988" w:rsidRDefault="00D2243F" w:rsidP="00D2243F">
      <w:pPr>
        <w:jc w:val="center"/>
        <w:rPr>
          <w:rFonts w:ascii="Times New Roman" w:hAnsi="Times New Roman" w:cs="Times New Roman"/>
          <w:b/>
          <w:bCs/>
          <w:sz w:val="24"/>
          <w:szCs w:val="24"/>
        </w:rPr>
      </w:pPr>
      <w:r w:rsidRPr="00766988">
        <w:rPr>
          <w:rFonts w:ascii="Times New Roman" w:hAnsi="Times New Roman" w:cs="Times New Roman"/>
          <w:b/>
          <w:bCs/>
          <w:sz w:val="24"/>
          <w:szCs w:val="24"/>
        </w:rPr>
        <w:t>eFigure1</w:t>
      </w:r>
      <w:r w:rsidR="000462B3">
        <w:rPr>
          <w:rFonts w:ascii="Times New Roman" w:hAnsi="Times New Roman" w:cs="Times New Roman"/>
          <w:b/>
          <w:bCs/>
          <w:sz w:val="24"/>
          <w:szCs w:val="24"/>
        </w:rPr>
        <w:t>3</w:t>
      </w:r>
      <w:r w:rsidRPr="00766988">
        <w:rPr>
          <w:rFonts w:ascii="Times New Roman" w:hAnsi="Times New Roman" w:cs="Times New Roman"/>
          <w:b/>
          <w:bCs/>
          <w:sz w:val="24"/>
          <w:szCs w:val="24"/>
        </w:rPr>
        <w:t>. Sensitivity analysis plot for “QRS” showing pooled effect overall.</w:t>
      </w:r>
    </w:p>
    <w:p w14:paraId="660E93B1" w14:textId="77777777" w:rsidR="00D2243F" w:rsidRPr="00766988" w:rsidRDefault="00D2243F" w:rsidP="00D2243F">
      <w:pPr>
        <w:jc w:val="center"/>
        <w:rPr>
          <w:rFonts w:ascii="Times New Roman" w:hAnsi="Times New Roman" w:cs="Times New Roman"/>
          <w:b/>
          <w:bCs/>
          <w:sz w:val="24"/>
          <w:szCs w:val="24"/>
        </w:rPr>
      </w:pPr>
    </w:p>
    <w:p w14:paraId="75367586" w14:textId="77777777" w:rsidR="00D2243F" w:rsidRPr="00766988" w:rsidRDefault="00D2243F">
      <w:pPr>
        <w:jc w:val="center"/>
        <w:rPr>
          <w:rFonts w:ascii="Times New Roman" w:hAnsi="Times New Roman" w:cs="Times New Roman"/>
          <w:b/>
          <w:bCs/>
          <w:sz w:val="24"/>
          <w:szCs w:val="24"/>
        </w:rPr>
      </w:pPr>
    </w:p>
    <w:p w14:paraId="6FF387E8" w14:textId="62AF0867" w:rsidR="00962CB9" w:rsidRPr="00766988" w:rsidRDefault="00D2243F">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6FE23D3E" wp14:editId="307EA1C1">
            <wp:extent cx="8863330" cy="2417445"/>
            <wp:effectExtent l="0" t="0" r="0" b="1905"/>
            <wp:docPr id="56092331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320192" name="Picture 45632019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863330" cy="2417445"/>
                    </a:xfrm>
                    <a:prstGeom prst="rect">
                      <a:avLst/>
                    </a:prstGeom>
                  </pic:spPr>
                </pic:pic>
              </a:graphicData>
            </a:graphic>
          </wp:inline>
        </w:drawing>
      </w:r>
    </w:p>
    <w:p w14:paraId="22F95798" w14:textId="64E2A04C" w:rsidR="00D2243F" w:rsidRPr="00766988" w:rsidRDefault="00D2243F" w:rsidP="00D2243F">
      <w:pPr>
        <w:jc w:val="center"/>
        <w:rPr>
          <w:rFonts w:ascii="Times New Roman" w:hAnsi="Times New Roman" w:cs="Times New Roman"/>
          <w:b/>
          <w:bCs/>
          <w:sz w:val="24"/>
          <w:szCs w:val="24"/>
        </w:rPr>
      </w:pPr>
      <w:r w:rsidRPr="00766988">
        <w:rPr>
          <w:rFonts w:ascii="Times New Roman" w:hAnsi="Times New Roman" w:cs="Times New Roman"/>
          <w:b/>
          <w:bCs/>
          <w:sz w:val="24"/>
          <w:szCs w:val="24"/>
        </w:rPr>
        <w:t>eFigure</w:t>
      </w:r>
      <w:r w:rsidR="005C5FC1" w:rsidRPr="00766988">
        <w:rPr>
          <w:rFonts w:ascii="Times New Roman" w:hAnsi="Times New Roman" w:cs="Times New Roman"/>
          <w:b/>
          <w:bCs/>
          <w:sz w:val="24"/>
          <w:szCs w:val="24"/>
        </w:rPr>
        <w:t>1</w:t>
      </w:r>
      <w:r w:rsidR="000462B3">
        <w:rPr>
          <w:rFonts w:ascii="Times New Roman" w:hAnsi="Times New Roman" w:cs="Times New Roman"/>
          <w:b/>
          <w:bCs/>
          <w:sz w:val="24"/>
          <w:szCs w:val="24"/>
        </w:rPr>
        <w:t>4</w:t>
      </w:r>
      <w:r w:rsidRPr="00766988">
        <w:rPr>
          <w:rFonts w:ascii="Times New Roman" w:hAnsi="Times New Roman" w:cs="Times New Roman"/>
          <w:b/>
          <w:bCs/>
          <w:sz w:val="24"/>
          <w:szCs w:val="24"/>
        </w:rPr>
        <w:t>. Sensitivity analysis plot for “QRS” showing pooled effect in “HBP subgroup”.</w:t>
      </w:r>
    </w:p>
    <w:p w14:paraId="6CB1D181" w14:textId="77777777" w:rsidR="00962CB9" w:rsidRPr="00766988" w:rsidRDefault="00962CB9">
      <w:pPr>
        <w:jc w:val="center"/>
        <w:rPr>
          <w:rFonts w:ascii="Times New Roman" w:hAnsi="Times New Roman" w:cs="Times New Roman"/>
          <w:b/>
          <w:bCs/>
          <w:sz w:val="24"/>
          <w:szCs w:val="24"/>
        </w:rPr>
      </w:pPr>
    </w:p>
    <w:p w14:paraId="7CBF3660" w14:textId="77777777" w:rsidR="00962CB9" w:rsidRPr="00766988" w:rsidRDefault="00962CB9">
      <w:pPr>
        <w:jc w:val="center"/>
        <w:rPr>
          <w:rFonts w:ascii="Times New Roman" w:hAnsi="Times New Roman" w:cs="Times New Roman"/>
          <w:b/>
          <w:bCs/>
          <w:sz w:val="24"/>
          <w:szCs w:val="24"/>
        </w:rPr>
      </w:pPr>
    </w:p>
    <w:p w14:paraId="129B711A" w14:textId="5C5BDC20" w:rsidR="0067096A" w:rsidRPr="00766988" w:rsidRDefault="00D2243F">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4B18ABEA" wp14:editId="0812EB1C">
            <wp:extent cx="8863330" cy="2417445"/>
            <wp:effectExtent l="0" t="0" r="0" b="1905"/>
            <wp:docPr id="697649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64913" name="Picture 69764913"/>
                    <pic:cNvPicPr/>
                  </pic:nvPicPr>
                  <pic:blipFill>
                    <a:blip r:embed="rId29" cstate="print">
                      <a:extLst>
                        <a:ext uri="{28A0092B-C50C-407E-A947-70E740481C1C}">
                          <a14:useLocalDpi xmlns:a14="http://schemas.microsoft.com/office/drawing/2010/main" val="0"/>
                        </a:ext>
                      </a:extLst>
                    </a:blip>
                    <a:stretch>
                      <a:fillRect/>
                    </a:stretch>
                  </pic:blipFill>
                  <pic:spPr>
                    <a:xfrm>
                      <a:off x="0" y="0"/>
                      <a:ext cx="8863330" cy="2417445"/>
                    </a:xfrm>
                    <a:prstGeom prst="rect">
                      <a:avLst/>
                    </a:prstGeom>
                  </pic:spPr>
                </pic:pic>
              </a:graphicData>
            </a:graphic>
          </wp:inline>
        </w:drawing>
      </w:r>
    </w:p>
    <w:p w14:paraId="30D0AE9E" w14:textId="76A4BD6F" w:rsidR="00D2243F" w:rsidRPr="00766988" w:rsidRDefault="00D2243F" w:rsidP="00D2243F">
      <w:pPr>
        <w:ind w:left="2160" w:firstLine="720"/>
        <w:rPr>
          <w:rFonts w:ascii="Times New Roman" w:hAnsi="Times New Roman" w:cs="Times New Roman"/>
          <w:b/>
          <w:bCs/>
          <w:sz w:val="24"/>
          <w:szCs w:val="24"/>
        </w:rPr>
      </w:pPr>
      <w:r w:rsidRPr="00766988">
        <w:rPr>
          <w:rFonts w:ascii="Times New Roman" w:hAnsi="Times New Roman" w:cs="Times New Roman"/>
          <w:b/>
          <w:bCs/>
          <w:sz w:val="24"/>
          <w:szCs w:val="24"/>
        </w:rPr>
        <w:t>eFigure</w:t>
      </w:r>
      <w:r w:rsidR="005C5FC1" w:rsidRPr="00766988">
        <w:rPr>
          <w:rFonts w:ascii="Times New Roman" w:hAnsi="Times New Roman" w:cs="Times New Roman"/>
          <w:b/>
          <w:bCs/>
          <w:sz w:val="24"/>
          <w:szCs w:val="24"/>
        </w:rPr>
        <w:t>1</w:t>
      </w:r>
      <w:r w:rsidR="000462B3">
        <w:rPr>
          <w:rFonts w:ascii="Times New Roman" w:hAnsi="Times New Roman" w:cs="Times New Roman"/>
          <w:b/>
          <w:bCs/>
          <w:sz w:val="24"/>
          <w:szCs w:val="24"/>
        </w:rPr>
        <w:t>5</w:t>
      </w:r>
      <w:r w:rsidRPr="00766988">
        <w:rPr>
          <w:rFonts w:ascii="Times New Roman" w:hAnsi="Times New Roman" w:cs="Times New Roman"/>
          <w:b/>
          <w:bCs/>
          <w:sz w:val="24"/>
          <w:szCs w:val="24"/>
        </w:rPr>
        <w:t xml:space="preserve">. Sensitivity analysis plot for “QRS” showing pooled effect in “LBAP subgroup” </w:t>
      </w:r>
    </w:p>
    <w:p w14:paraId="2FFA4FB5" w14:textId="77777777" w:rsidR="00D2243F" w:rsidRPr="00766988" w:rsidRDefault="00D2243F">
      <w:pPr>
        <w:jc w:val="center"/>
        <w:rPr>
          <w:rFonts w:ascii="Times New Roman" w:hAnsi="Times New Roman" w:cs="Times New Roman"/>
          <w:b/>
          <w:bCs/>
          <w:sz w:val="24"/>
          <w:szCs w:val="24"/>
        </w:rPr>
      </w:pPr>
    </w:p>
    <w:p w14:paraId="2A0493C6" w14:textId="77777777" w:rsidR="00291DA1" w:rsidRPr="00766988" w:rsidRDefault="00291DA1" w:rsidP="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0385315C" wp14:editId="5664CA0F">
            <wp:extent cx="5667933" cy="3542458"/>
            <wp:effectExtent l="0" t="0" r="0" b="1270"/>
            <wp:docPr id="3948294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2947" name="Picture 39482947"/>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673164" cy="3545727"/>
                    </a:xfrm>
                    <a:prstGeom prst="rect">
                      <a:avLst/>
                    </a:prstGeom>
                  </pic:spPr>
                </pic:pic>
              </a:graphicData>
            </a:graphic>
          </wp:inline>
        </w:drawing>
      </w:r>
    </w:p>
    <w:p w14:paraId="2CE29748" w14:textId="68395AD3" w:rsidR="00D2243F" w:rsidRPr="00766988" w:rsidRDefault="00D2243F" w:rsidP="00D2243F">
      <w:pPr>
        <w:jc w:val="center"/>
        <w:rPr>
          <w:rFonts w:ascii="Times New Roman" w:hAnsi="Times New Roman" w:cs="Times New Roman"/>
          <w:b/>
          <w:bCs/>
          <w:sz w:val="24"/>
          <w:szCs w:val="24"/>
        </w:rPr>
      </w:pPr>
      <w:r w:rsidRPr="00766988">
        <w:rPr>
          <w:rFonts w:ascii="Times New Roman" w:hAnsi="Times New Roman" w:cs="Times New Roman"/>
          <w:b/>
          <w:bCs/>
          <w:sz w:val="24"/>
          <w:szCs w:val="24"/>
        </w:rPr>
        <w:t xml:space="preserve">LVEF Prior distribution for treatment effect </w:t>
      </w:r>
    </w:p>
    <w:p w14:paraId="533FC155" w14:textId="0BD26E71" w:rsidR="00291DA1" w:rsidRPr="00766988" w:rsidRDefault="00291DA1" w:rsidP="0067096A">
      <w:pPr>
        <w:jc w:val="center"/>
        <w:rPr>
          <w:rFonts w:ascii="Times New Roman" w:hAnsi="Times New Roman" w:cs="Times New Roman"/>
          <w:b/>
          <w:bCs/>
          <w:sz w:val="24"/>
          <w:szCs w:val="24"/>
        </w:rPr>
      </w:pPr>
    </w:p>
    <w:p w14:paraId="4FE8CE77" w14:textId="77777777" w:rsidR="00291DA1" w:rsidRPr="00766988" w:rsidRDefault="00291DA1" w:rsidP="0067096A">
      <w:pPr>
        <w:jc w:val="center"/>
        <w:rPr>
          <w:rFonts w:ascii="Times New Roman" w:hAnsi="Times New Roman" w:cs="Times New Roman"/>
          <w:b/>
          <w:bCs/>
          <w:sz w:val="24"/>
          <w:szCs w:val="24"/>
        </w:rPr>
      </w:pPr>
    </w:p>
    <w:p w14:paraId="31459D59" w14:textId="77777777" w:rsidR="00291DA1" w:rsidRPr="00766988" w:rsidRDefault="00291DA1" w:rsidP="0067096A">
      <w:pPr>
        <w:jc w:val="center"/>
        <w:rPr>
          <w:rFonts w:ascii="Times New Roman" w:hAnsi="Times New Roman" w:cs="Times New Roman"/>
          <w:b/>
          <w:bCs/>
          <w:sz w:val="24"/>
          <w:szCs w:val="24"/>
        </w:rPr>
      </w:pPr>
    </w:p>
    <w:p w14:paraId="56B22B4F" w14:textId="0A6811C8" w:rsidR="00BE7A02" w:rsidRPr="00766988" w:rsidRDefault="00BE7A02">
      <w:pPr>
        <w:rPr>
          <w:rFonts w:ascii="Times New Roman" w:hAnsi="Times New Roman" w:cs="Times New Roman"/>
        </w:rPr>
      </w:pPr>
    </w:p>
    <w:p w14:paraId="0C345696" w14:textId="77777777" w:rsidR="00291DA1" w:rsidRPr="00766988" w:rsidRDefault="00291DA1" w:rsidP="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7EDB9586" wp14:editId="1B8DF27D">
            <wp:extent cx="5260706" cy="3287941"/>
            <wp:effectExtent l="0" t="0" r="0" b="8255"/>
            <wp:docPr id="19318231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823119" name="Picture 193182311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64305" cy="3290190"/>
                    </a:xfrm>
                    <a:prstGeom prst="rect">
                      <a:avLst/>
                    </a:prstGeom>
                  </pic:spPr>
                </pic:pic>
              </a:graphicData>
            </a:graphic>
          </wp:inline>
        </w:drawing>
      </w:r>
    </w:p>
    <w:p w14:paraId="1D7B0B77" w14:textId="7FBFF3A7" w:rsidR="00D2243F" w:rsidRPr="00766988" w:rsidRDefault="00D2243F" w:rsidP="00D2243F">
      <w:pPr>
        <w:jc w:val="center"/>
        <w:rPr>
          <w:rFonts w:ascii="Times New Roman" w:hAnsi="Times New Roman" w:cs="Times New Roman"/>
          <w:b/>
          <w:bCs/>
          <w:sz w:val="24"/>
          <w:szCs w:val="24"/>
        </w:rPr>
      </w:pPr>
      <w:r w:rsidRPr="00766988">
        <w:rPr>
          <w:rFonts w:ascii="Times New Roman" w:hAnsi="Times New Roman" w:cs="Times New Roman"/>
          <w:b/>
          <w:bCs/>
          <w:sz w:val="24"/>
          <w:szCs w:val="24"/>
        </w:rPr>
        <w:t>Prior distribution for heterogeneity (τ) LVEF weakly informative</w:t>
      </w:r>
    </w:p>
    <w:p w14:paraId="0D1B77EB" w14:textId="77777777" w:rsidR="00D2243F" w:rsidRPr="00766988" w:rsidRDefault="00D2243F" w:rsidP="0067096A">
      <w:pPr>
        <w:jc w:val="center"/>
        <w:rPr>
          <w:rFonts w:ascii="Times New Roman" w:hAnsi="Times New Roman" w:cs="Times New Roman"/>
          <w:b/>
          <w:bCs/>
          <w:sz w:val="24"/>
          <w:szCs w:val="24"/>
        </w:rPr>
      </w:pPr>
    </w:p>
    <w:p w14:paraId="1170C3F3" w14:textId="77777777" w:rsidR="0067096A" w:rsidRPr="00766988" w:rsidRDefault="0067096A" w:rsidP="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0BEF0118" wp14:editId="06F04D03">
            <wp:extent cx="8863330" cy="4642485"/>
            <wp:effectExtent l="0" t="0" r="0" b="5715"/>
            <wp:docPr id="1648279477"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79477" name="Picture 1648279477"/>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863330" cy="4642485"/>
                    </a:xfrm>
                    <a:prstGeom prst="rect">
                      <a:avLst/>
                    </a:prstGeom>
                  </pic:spPr>
                </pic:pic>
              </a:graphicData>
            </a:graphic>
          </wp:inline>
        </w:drawing>
      </w:r>
      <w:r w:rsidRPr="00766988">
        <w:rPr>
          <w:rFonts w:ascii="Times New Roman" w:hAnsi="Times New Roman" w:cs="Times New Roman"/>
          <w:b/>
          <w:bCs/>
          <w:sz w:val="24"/>
          <w:szCs w:val="24"/>
        </w:rPr>
        <w:t xml:space="preserve"> </w:t>
      </w:r>
    </w:p>
    <w:p w14:paraId="2E1A0C5B" w14:textId="77777777" w:rsidR="0067096A" w:rsidRPr="00766988" w:rsidRDefault="0067096A" w:rsidP="0067096A">
      <w:pPr>
        <w:jc w:val="center"/>
        <w:rPr>
          <w:rFonts w:ascii="Times New Roman" w:hAnsi="Times New Roman" w:cs="Times New Roman"/>
          <w:b/>
          <w:bCs/>
          <w:sz w:val="24"/>
          <w:szCs w:val="24"/>
        </w:rPr>
      </w:pPr>
    </w:p>
    <w:p w14:paraId="5DE3B9BA" w14:textId="24D24BCB" w:rsidR="00D2243F" w:rsidRPr="00766988" w:rsidRDefault="00D2243F" w:rsidP="00D2243F">
      <w:pPr>
        <w:jc w:val="center"/>
        <w:rPr>
          <w:rFonts w:ascii="Times New Roman" w:hAnsi="Times New Roman" w:cs="Times New Roman"/>
          <w:sz w:val="24"/>
          <w:szCs w:val="24"/>
          <w:lang w:val="en-GB"/>
        </w:rPr>
      </w:pPr>
      <w:r w:rsidRPr="00766988">
        <w:rPr>
          <w:rFonts w:ascii="Times New Roman" w:hAnsi="Times New Roman" w:cs="Times New Roman"/>
          <w:b/>
          <w:bCs/>
          <w:sz w:val="24"/>
          <w:szCs w:val="24"/>
        </w:rPr>
        <w:lastRenderedPageBreak/>
        <w:t>eFigure</w:t>
      </w:r>
      <w:r w:rsidR="00214D51">
        <w:rPr>
          <w:rFonts w:ascii="Times New Roman" w:hAnsi="Times New Roman" w:cs="Times New Roman"/>
          <w:b/>
          <w:bCs/>
          <w:sz w:val="24"/>
          <w:szCs w:val="24"/>
        </w:rPr>
        <w:t>1</w:t>
      </w:r>
      <w:r w:rsidR="000462B3">
        <w:rPr>
          <w:rFonts w:ascii="Times New Roman" w:hAnsi="Times New Roman" w:cs="Times New Roman"/>
          <w:b/>
          <w:bCs/>
          <w:sz w:val="24"/>
          <w:szCs w:val="24"/>
        </w:rPr>
        <w:t>6</w:t>
      </w:r>
      <w:r w:rsidRPr="00766988">
        <w:rPr>
          <w:rFonts w:ascii="Times New Roman" w:hAnsi="Times New Roman" w:cs="Times New Roman"/>
          <w:b/>
          <w:bCs/>
          <w:sz w:val="24"/>
          <w:szCs w:val="24"/>
        </w:rPr>
        <w:t>.</w:t>
      </w:r>
      <w:r w:rsidRPr="00766988">
        <w:rPr>
          <w:rFonts w:ascii="Times New Roman" w:hAnsi="Times New Roman" w:cs="Times New Roman"/>
          <w:sz w:val="24"/>
          <w:szCs w:val="24"/>
        </w:rPr>
        <w:t xml:space="preserve"> </w:t>
      </w:r>
      <w:r w:rsidRPr="00766988">
        <w:rPr>
          <w:rFonts w:ascii="Times New Roman" w:hAnsi="Times New Roman" w:cs="Times New Roman"/>
          <w:sz w:val="24"/>
          <w:szCs w:val="24"/>
          <w:lang w:val="en-GB"/>
        </w:rPr>
        <w:t>Forest plot of the Bayesian random-effects meta-analysis of LVEF. Vague priors were specified as μ ~ N(0, 50²) for the overall treatment effect and weakly informative prior τ ~ Half-Normal(5.21) for the between-study standard deviation. Posterior study-specific and pooled mean differences (MDs) with corresponding 95% credible intervals (</w:t>
      </w:r>
      <w:proofErr w:type="spellStart"/>
      <w:r w:rsidRPr="00766988">
        <w:rPr>
          <w:rFonts w:ascii="Times New Roman" w:hAnsi="Times New Roman" w:cs="Times New Roman"/>
          <w:sz w:val="24"/>
          <w:szCs w:val="24"/>
          <w:lang w:val="en-GB"/>
        </w:rPr>
        <w:t>CrIs</w:t>
      </w:r>
      <w:proofErr w:type="spellEnd"/>
      <w:r w:rsidRPr="00766988">
        <w:rPr>
          <w:rFonts w:ascii="Times New Roman" w:hAnsi="Times New Roman" w:cs="Times New Roman"/>
          <w:sz w:val="24"/>
          <w:szCs w:val="24"/>
          <w:lang w:val="en-GB"/>
        </w:rPr>
        <w:t>) are presented.</w:t>
      </w:r>
    </w:p>
    <w:p w14:paraId="04590DA9" w14:textId="77777777" w:rsidR="00D2243F" w:rsidRPr="00766988" w:rsidRDefault="00D2243F" w:rsidP="00D2243F">
      <w:pPr>
        <w:jc w:val="center"/>
        <w:rPr>
          <w:rFonts w:ascii="Times New Roman" w:hAnsi="Times New Roman" w:cs="Times New Roman"/>
          <w:sz w:val="24"/>
          <w:szCs w:val="24"/>
        </w:rPr>
      </w:pPr>
    </w:p>
    <w:p w14:paraId="3858D90C" w14:textId="77777777" w:rsidR="0067096A" w:rsidRPr="00766988" w:rsidRDefault="0067096A">
      <w:pPr>
        <w:jc w:val="center"/>
        <w:rPr>
          <w:rFonts w:ascii="Times New Roman" w:hAnsi="Times New Roman" w:cs="Times New Roman"/>
          <w:b/>
          <w:bCs/>
          <w:sz w:val="24"/>
          <w:szCs w:val="24"/>
        </w:rPr>
      </w:pPr>
    </w:p>
    <w:p w14:paraId="59DF7B3D" w14:textId="77777777" w:rsidR="0067096A" w:rsidRPr="00766988" w:rsidRDefault="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313E768D" wp14:editId="526A9124">
            <wp:extent cx="7315215" cy="4572009"/>
            <wp:effectExtent l="0" t="0" r="0" b="0"/>
            <wp:docPr id="568358411"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358411" name="Picture 56835841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315215" cy="4572009"/>
                    </a:xfrm>
                    <a:prstGeom prst="rect">
                      <a:avLst/>
                    </a:prstGeom>
                  </pic:spPr>
                </pic:pic>
              </a:graphicData>
            </a:graphic>
          </wp:inline>
        </w:drawing>
      </w:r>
    </w:p>
    <w:p w14:paraId="6D87C87F" w14:textId="77777777" w:rsidR="0067096A" w:rsidRPr="00766988" w:rsidRDefault="0067096A">
      <w:pPr>
        <w:jc w:val="center"/>
        <w:rPr>
          <w:rFonts w:ascii="Times New Roman" w:hAnsi="Times New Roman" w:cs="Times New Roman"/>
          <w:b/>
          <w:bCs/>
          <w:sz w:val="24"/>
          <w:szCs w:val="24"/>
        </w:rPr>
      </w:pPr>
    </w:p>
    <w:p w14:paraId="0D239B36" w14:textId="77777777" w:rsidR="0067096A" w:rsidRPr="00766988" w:rsidRDefault="0067096A">
      <w:pPr>
        <w:jc w:val="center"/>
        <w:rPr>
          <w:rFonts w:ascii="Times New Roman" w:hAnsi="Times New Roman" w:cs="Times New Roman"/>
          <w:b/>
          <w:bCs/>
          <w:sz w:val="24"/>
          <w:szCs w:val="24"/>
        </w:rPr>
      </w:pPr>
    </w:p>
    <w:p w14:paraId="0451676F" w14:textId="00CF9722" w:rsidR="00CB2B4F" w:rsidRPr="00766988" w:rsidRDefault="00CB2B4F" w:rsidP="00CB2B4F">
      <w:pPr>
        <w:ind w:left="1440" w:firstLine="720"/>
        <w:rPr>
          <w:rFonts w:ascii="Times New Roman" w:hAnsi="Times New Roman" w:cs="Times New Roman"/>
          <w:b/>
          <w:bCs/>
          <w:sz w:val="24"/>
          <w:szCs w:val="24"/>
        </w:rPr>
      </w:pPr>
      <w:r w:rsidRPr="00766988">
        <w:rPr>
          <w:rFonts w:ascii="Times New Roman" w:hAnsi="Times New Roman" w:cs="Times New Roman"/>
          <w:b/>
          <w:bCs/>
          <w:sz w:val="24"/>
          <w:szCs w:val="24"/>
        </w:rPr>
        <w:t>eFigure</w:t>
      </w:r>
      <w:r w:rsidR="00214D51">
        <w:rPr>
          <w:rFonts w:ascii="Times New Roman" w:hAnsi="Times New Roman" w:cs="Times New Roman"/>
          <w:b/>
          <w:bCs/>
          <w:sz w:val="24"/>
          <w:szCs w:val="24"/>
        </w:rPr>
        <w:t>1</w:t>
      </w:r>
      <w:r w:rsidR="000462B3">
        <w:rPr>
          <w:rFonts w:ascii="Times New Roman" w:hAnsi="Times New Roman" w:cs="Times New Roman"/>
          <w:b/>
          <w:bCs/>
          <w:sz w:val="24"/>
          <w:szCs w:val="24"/>
        </w:rPr>
        <w:t>7</w:t>
      </w:r>
      <w:r w:rsidRPr="00766988">
        <w:rPr>
          <w:rFonts w:ascii="Times New Roman" w:hAnsi="Times New Roman" w:cs="Times New Roman"/>
          <w:b/>
          <w:bCs/>
          <w:sz w:val="24"/>
          <w:szCs w:val="24"/>
        </w:rPr>
        <w:t>. Posterior probability (PP) distribution densities and cumulative PP curves for “LVEF”.</w:t>
      </w:r>
    </w:p>
    <w:p w14:paraId="38518D71" w14:textId="2BABF23B" w:rsidR="00CB2B4F" w:rsidRPr="00766988" w:rsidRDefault="00CB2B4F" w:rsidP="00CB2B4F">
      <w:pPr>
        <w:ind w:left="1440" w:firstLine="720"/>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7E789487" wp14:editId="1DE2FF62">
            <wp:extent cx="5708313" cy="3075940"/>
            <wp:effectExtent l="0" t="0" r="6985" b="0"/>
            <wp:docPr id="13591552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56252" name="Picture 19175625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24122" cy="3084459"/>
                    </a:xfrm>
                    <a:prstGeom prst="rect">
                      <a:avLst/>
                    </a:prstGeom>
                  </pic:spPr>
                </pic:pic>
              </a:graphicData>
            </a:graphic>
          </wp:inline>
        </w:drawing>
      </w:r>
    </w:p>
    <w:p w14:paraId="712C0A03" w14:textId="77777777" w:rsidR="00CB2B4F" w:rsidRPr="00766988" w:rsidRDefault="00CB2B4F" w:rsidP="00CB2B4F">
      <w:pPr>
        <w:ind w:left="1440" w:firstLine="720"/>
        <w:rPr>
          <w:rFonts w:ascii="Times New Roman" w:hAnsi="Times New Roman" w:cs="Times New Roman"/>
          <w:b/>
          <w:bCs/>
          <w:sz w:val="24"/>
          <w:szCs w:val="24"/>
        </w:rPr>
      </w:pPr>
    </w:p>
    <w:p w14:paraId="3EDA9948" w14:textId="5747A9BE" w:rsidR="00CB2B4F" w:rsidRPr="00766988" w:rsidRDefault="00CB2B4F" w:rsidP="00CB2B4F">
      <w:pPr>
        <w:jc w:val="center"/>
        <w:rPr>
          <w:rFonts w:ascii="Times New Roman" w:hAnsi="Times New Roman" w:cs="Times New Roman"/>
          <w:b/>
          <w:bCs/>
          <w:sz w:val="24"/>
          <w:szCs w:val="24"/>
        </w:rPr>
      </w:pPr>
      <w:r w:rsidRPr="00766988">
        <w:rPr>
          <w:rFonts w:ascii="Times New Roman" w:hAnsi="Times New Roman" w:cs="Times New Roman"/>
          <w:b/>
          <w:bCs/>
          <w:sz w:val="24"/>
          <w:szCs w:val="24"/>
        </w:rPr>
        <w:t>LVESV</w:t>
      </w:r>
      <w:r w:rsidR="003E6669" w:rsidRPr="00766988">
        <w:rPr>
          <w:rFonts w:ascii="Times New Roman" w:hAnsi="Times New Roman" w:cs="Times New Roman"/>
          <w:b/>
          <w:bCs/>
          <w:sz w:val="24"/>
          <w:szCs w:val="24"/>
        </w:rPr>
        <w:t xml:space="preserve"> — </w:t>
      </w:r>
      <w:r w:rsidRPr="00766988">
        <w:rPr>
          <w:rFonts w:ascii="Times New Roman" w:hAnsi="Times New Roman" w:cs="Times New Roman"/>
          <w:b/>
          <w:bCs/>
          <w:sz w:val="24"/>
          <w:szCs w:val="24"/>
        </w:rPr>
        <w:t xml:space="preserve">Prior distribution for treatment effect </w:t>
      </w:r>
    </w:p>
    <w:p w14:paraId="2A062FD3" w14:textId="77777777" w:rsidR="0067096A" w:rsidRPr="00766988" w:rsidRDefault="0067096A">
      <w:pPr>
        <w:jc w:val="center"/>
        <w:rPr>
          <w:rFonts w:ascii="Times New Roman" w:hAnsi="Times New Roman" w:cs="Times New Roman"/>
          <w:b/>
          <w:bCs/>
          <w:sz w:val="24"/>
          <w:szCs w:val="24"/>
        </w:rPr>
      </w:pPr>
    </w:p>
    <w:p w14:paraId="318EB603" w14:textId="3A48D4C9" w:rsidR="00962CB9" w:rsidRPr="00766988" w:rsidRDefault="00291DA1">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5CCC5E37" wp14:editId="1717E7CE">
            <wp:extent cx="4968973" cy="3105608"/>
            <wp:effectExtent l="0" t="0" r="3175" b="0"/>
            <wp:docPr id="76238517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385173" name="Picture 76238517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72537" cy="3107835"/>
                    </a:xfrm>
                    <a:prstGeom prst="rect">
                      <a:avLst/>
                    </a:prstGeom>
                  </pic:spPr>
                </pic:pic>
              </a:graphicData>
            </a:graphic>
          </wp:inline>
        </w:drawing>
      </w:r>
    </w:p>
    <w:p w14:paraId="101C0091" w14:textId="02581A37" w:rsidR="00CB2B4F" w:rsidRPr="00766988" w:rsidRDefault="00CB2B4F" w:rsidP="00CB2B4F">
      <w:pPr>
        <w:jc w:val="center"/>
        <w:rPr>
          <w:rFonts w:ascii="Times New Roman" w:hAnsi="Times New Roman" w:cs="Times New Roman"/>
          <w:b/>
          <w:bCs/>
          <w:sz w:val="24"/>
          <w:szCs w:val="24"/>
        </w:rPr>
      </w:pPr>
      <w:r w:rsidRPr="00766988">
        <w:rPr>
          <w:rFonts w:ascii="Times New Roman" w:hAnsi="Times New Roman" w:cs="Times New Roman"/>
          <w:b/>
          <w:bCs/>
          <w:sz w:val="24"/>
          <w:szCs w:val="24"/>
        </w:rPr>
        <w:t>Prior distribution for heterogeneity (τ) LVESV weakly informative</w:t>
      </w:r>
    </w:p>
    <w:p w14:paraId="1D4E64F0" w14:textId="77777777" w:rsidR="00CB2B4F" w:rsidRPr="00766988" w:rsidRDefault="00CB2B4F" w:rsidP="00CB2B4F">
      <w:pPr>
        <w:jc w:val="center"/>
        <w:rPr>
          <w:rFonts w:ascii="Times New Roman" w:hAnsi="Times New Roman" w:cs="Times New Roman"/>
          <w:b/>
          <w:bCs/>
          <w:sz w:val="24"/>
          <w:szCs w:val="24"/>
        </w:rPr>
      </w:pPr>
    </w:p>
    <w:p w14:paraId="4AE958DF" w14:textId="77777777" w:rsidR="00962CB9" w:rsidRPr="00766988" w:rsidRDefault="00962CB9" w:rsidP="000862C8">
      <w:pPr>
        <w:rPr>
          <w:rFonts w:ascii="Times New Roman" w:hAnsi="Times New Roman" w:cs="Times New Roman"/>
          <w:b/>
          <w:bCs/>
          <w:sz w:val="24"/>
          <w:szCs w:val="24"/>
        </w:rPr>
      </w:pPr>
    </w:p>
    <w:p w14:paraId="18538818" w14:textId="77777777" w:rsidR="0067096A" w:rsidRPr="00766988" w:rsidRDefault="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1C10EB77" wp14:editId="25743C05">
            <wp:extent cx="8863330" cy="4642485"/>
            <wp:effectExtent l="0" t="0" r="0" b="5715"/>
            <wp:docPr id="176040878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408781" name="Picture 176040878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8863330" cy="4642485"/>
                    </a:xfrm>
                    <a:prstGeom prst="rect">
                      <a:avLst/>
                    </a:prstGeom>
                  </pic:spPr>
                </pic:pic>
              </a:graphicData>
            </a:graphic>
          </wp:inline>
        </w:drawing>
      </w:r>
    </w:p>
    <w:p w14:paraId="60663C42" w14:textId="212FDC5C" w:rsidR="00962CB9" w:rsidRPr="00766988" w:rsidRDefault="00CB2B4F" w:rsidP="00CB2B4F">
      <w:pPr>
        <w:rPr>
          <w:rFonts w:ascii="Times New Roman" w:hAnsi="Times New Roman" w:cs="Times New Roman"/>
          <w:b/>
          <w:bCs/>
          <w:sz w:val="24"/>
          <w:szCs w:val="24"/>
          <w:lang w:val="en-GB"/>
        </w:rPr>
      </w:pPr>
      <w:r w:rsidRPr="00766988">
        <w:rPr>
          <w:rFonts w:ascii="Times New Roman" w:hAnsi="Times New Roman" w:cs="Times New Roman"/>
          <w:b/>
          <w:bCs/>
          <w:sz w:val="24"/>
          <w:szCs w:val="24"/>
        </w:rPr>
        <w:t>eFigure</w:t>
      </w:r>
      <w:r w:rsidR="00214D51">
        <w:rPr>
          <w:rFonts w:ascii="Times New Roman" w:hAnsi="Times New Roman" w:cs="Times New Roman"/>
          <w:b/>
          <w:bCs/>
          <w:sz w:val="24"/>
          <w:szCs w:val="24"/>
        </w:rPr>
        <w:t>1</w:t>
      </w:r>
      <w:r w:rsidR="000462B3">
        <w:rPr>
          <w:rFonts w:ascii="Times New Roman" w:hAnsi="Times New Roman" w:cs="Times New Roman"/>
          <w:b/>
          <w:bCs/>
          <w:sz w:val="24"/>
          <w:szCs w:val="24"/>
        </w:rPr>
        <w:t>8</w:t>
      </w:r>
      <w:r w:rsidRPr="00766988">
        <w:rPr>
          <w:rFonts w:ascii="Times New Roman" w:hAnsi="Times New Roman" w:cs="Times New Roman"/>
          <w:b/>
          <w:bCs/>
          <w:sz w:val="24"/>
          <w:szCs w:val="24"/>
        </w:rPr>
        <w:t xml:space="preserve">. </w:t>
      </w:r>
      <w:r w:rsidRPr="00766988">
        <w:rPr>
          <w:rFonts w:ascii="Times New Roman" w:hAnsi="Times New Roman" w:cs="Times New Roman"/>
          <w:b/>
          <w:bCs/>
          <w:sz w:val="24"/>
          <w:szCs w:val="24"/>
          <w:lang w:val="en-GB"/>
        </w:rPr>
        <w:t>Forest plot of the Bayesian random-effects meta-analysis of LVESV. Vague priors were specified as μ ~ N(0, 50²) for the overall treatment effect and weakly informative prior τ ~ Half-Normal(5.21) for the between-study standard deviation. Posterior study-specific and pooled mean differences (MDs) with corresponding 95% credible intervals (</w:t>
      </w:r>
      <w:proofErr w:type="spellStart"/>
      <w:r w:rsidRPr="00766988">
        <w:rPr>
          <w:rFonts w:ascii="Times New Roman" w:hAnsi="Times New Roman" w:cs="Times New Roman"/>
          <w:b/>
          <w:bCs/>
          <w:sz w:val="24"/>
          <w:szCs w:val="24"/>
          <w:lang w:val="en-GB"/>
        </w:rPr>
        <w:t>CrIs</w:t>
      </w:r>
      <w:proofErr w:type="spellEnd"/>
      <w:r w:rsidRPr="00766988">
        <w:rPr>
          <w:rFonts w:ascii="Times New Roman" w:hAnsi="Times New Roman" w:cs="Times New Roman"/>
          <w:b/>
          <w:bCs/>
          <w:sz w:val="24"/>
          <w:szCs w:val="24"/>
          <w:lang w:val="en-GB"/>
        </w:rPr>
        <w:t>) are presented.</w:t>
      </w:r>
    </w:p>
    <w:p w14:paraId="4D228FBC" w14:textId="77777777" w:rsidR="0067096A" w:rsidRPr="00766988" w:rsidRDefault="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3146D9D7" wp14:editId="0D902A42">
            <wp:extent cx="7315215" cy="4572009"/>
            <wp:effectExtent l="0" t="0" r="0" b="0"/>
            <wp:docPr id="643800162"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800162" name="Picture 64380016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315215" cy="4572009"/>
                    </a:xfrm>
                    <a:prstGeom prst="rect">
                      <a:avLst/>
                    </a:prstGeom>
                  </pic:spPr>
                </pic:pic>
              </a:graphicData>
            </a:graphic>
          </wp:inline>
        </w:drawing>
      </w:r>
    </w:p>
    <w:p w14:paraId="41F0FE62" w14:textId="77777777" w:rsidR="00962CB9" w:rsidRPr="00766988" w:rsidRDefault="00962CB9">
      <w:pPr>
        <w:jc w:val="center"/>
        <w:rPr>
          <w:rFonts w:ascii="Times New Roman" w:hAnsi="Times New Roman" w:cs="Times New Roman"/>
          <w:b/>
          <w:bCs/>
          <w:sz w:val="24"/>
          <w:szCs w:val="24"/>
        </w:rPr>
      </w:pPr>
    </w:p>
    <w:p w14:paraId="555BBC55" w14:textId="77777777" w:rsidR="00962CB9" w:rsidRPr="00766988" w:rsidRDefault="00962CB9">
      <w:pPr>
        <w:jc w:val="center"/>
        <w:rPr>
          <w:rFonts w:ascii="Times New Roman" w:hAnsi="Times New Roman" w:cs="Times New Roman"/>
          <w:b/>
          <w:bCs/>
          <w:sz w:val="24"/>
          <w:szCs w:val="24"/>
        </w:rPr>
      </w:pPr>
    </w:p>
    <w:p w14:paraId="3B54F4B4" w14:textId="4615326A" w:rsidR="00962CB9" w:rsidRPr="00766988" w:rsidRDefault="00000000">
      <w:pPr>
        <w:jc w:val="center"/>
        <w:rPr>
          <w:rFonts w:ascii="Times New Roman" w:hAnsi="Times New Roman" w:cs="Times New Roman"/>
          <w:b/>
          <w:bCs/>
          <w:sz w:val="24"/>
          <w:szCs w:val="24"/>
        </w:rPr>
      </w:pPr>
      <w:r w:rsidRPr="00766988">
        <w:rPr>
          <w:rFonts w:ascii="Times New Roman" w:eastAsia="SimSun" w:hAnsi="Times New Roman" w:cs="Times New Roman"/>
          <w:b/>
          <w:bCs/>
          <w:sz w:val="24"/>
          <w:szCs w:val="24"/>
        </w:rPr>
        <w:t>eFigure</w:t>
      </w:r>
      <w:r w:rsidR="000462B3">
        <w:rPr>
          <w:rFonts w:ascii="Times New Roman" w:eastAsia="SimSun" w:hAnsi="Times New Roman" w:cs="Times New Roman"/>
          <w:b/>
          <w:bCs/>
          <w:sz w:val="24"/>
          <w:szCs w:val="24"/>
        </w:rPr>
        <w:t>19</w:t>
      </w:r>
      <w:r w:rsidRPr="00766988">
        <w:rPr>
          <w:rFonts w:ascii="Times New Roman" w:eastAsia="SimSun" w:hAnsi="Times New Roman" w:cs="Times New Roman"/>
          <w:b/>
          <w:bCs/>
          <w:sz w:val="24"/>
          <w:szCs w:val="24"/>
        </w:rPr>
        <w:t>. Prior distribution for between-study heterogeneity (τ) in “LVEDV”.</w:t>
      </w:r>
    </w:p>
    <w:p w14:paraId="453C5F7A" w14:textId="77777777" w:rsidR="00291DA1" w:rsidRPr="00766988" w:rsidRDefault="00291DA1">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3B40DD4E" wp14:editId="3283634D">
            <wp:extent cx="6161072" cy="3850670"/>
            <wp:effectExtent l="0" t="0" r="0" b="0"/>
            <wp:docPr id="19175625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56252" name="Picture 191756252"/>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66426" cy="3854016"/>
                    </a:xfrm>
                    <a:prstGeom prst="rect">
                      <a:avLst/>
                    </a:prstGeom>
                  </pic:spPr>
                </pic:pic>
              </a:graphicData>
            </a:graphic>
          </wp:inline>
        </w:drawing>
      </w:r>
    </w:p>
    <w:p w14:paraId="3827AD1A" w14:textId="77777777" w:rsidR="00291DA1" w:rsidRPr="00766988" w:rsidRDefault="00291DA1">
      <w:pPr>
        <w:jc w:val="center"/>
        <w:rPr>
          <w:rFonts w:ascii="Times New Roman" w:hAnsi="Times New Roman" w:cs="Times New Roman"/>
          <w:b/>
          <w:bCs/>
          <w:sz w:val="24"/>
          <w:szCs w:val="24"/>
        </w:rPr>
      </w:pPr>
    </w:p>
    <w:p w14:paraId="652899DB" w14:textId="77777777" w:rsidR="00291DA1" w:rsidRPr="00766988" w:rsidRDefault="00291DA1">
      <w:pPr>
        <w:jc w:val="center"/>
        <w:rPr>
          <w:rFonts w:ascii="Times New Roman" w:hAnsi="Times New Roman" w:cs="Times New Roman"/>
          <w:b/>
          <w:bCs/>
          <w:sz w:val="24"/>
          <w:szCs w:val="24"/>
        </w:rPr>
      </w:pPr>
    </w:p>
    <w:p w14:paraId="61A35779" w14:textId="77777777" w:rsidR="00291DA1" w:rsidRPr="00766988" w:rsidRDefault="00291DA1">
      <w:pPr>
        <w:jc w:val="center"/>
        <w:rPr>
          <w:rFonts w:ascii="Times New Roman" w:hAnsi="Times New Roman" w:cs="Times New Roman"/>
          <w:b/>
          <w:bCs/>
          <w:sz w:val="24"/>
          <w:szCs w:val="24"/>
        </w:rPr>
      </w:pPr>
    </w:p>
    <w:p w14:paraId="646E5ADD" w14:textId="5DECE933" w:rsidR="00CB2B4F" w:rsidRPr="00766988" w:rsidRDefault="00CB2B4F" w:rsidP="00CB2B4F">
      <w:pPr>
        <w:jc w:val="center"/>
        <w:rPr>
          <w:rFonts w:ascii="Times New Roman" w:hAnsi="Times New Roman" w:cs="Times New Roman"/>
          <w:b/>
          <w:bCs/>
          <w:sz w:val="24"/>
          <w:szCs w:val="24"/>
        </w:rPr>
      </w:pPr>
      <w:r w:rsidRPr="00766988">
        <w:rPr>
          <w:rFonts w:ascii="Times New Roman" w:hAnsi="Times New Roman" w:cs="Times New Roman"/>
          <w:b/>
          <w:bCs/>
          <w:sz w:val="24"/>
          <w:szCs w:val="24"/>
        </w:rPr>
        <w:t xml:space="preserve">LVEDV Prior distribution for treatment effect </w:t>
      </w:r>
    </w:p>
    <w:p w14:paraId="525FB2E5" w14:textId="77777777" w:rsidR="00291DA1" w:rsidRPr="00766988" w:rsidRDefault="00291DA1">
      <w:pPr>
        <w:jc w:val="center"/>
        <w:rPr>
          <w:rFonts w:ascii="Times New Roman" w:hAnsi="Times New Roman" w:cs="Times New Roman"/>
          <w:b/>
          <w:bCs/>
          <w:sz w:val="24"/>
          <w:szCs w:val="24"/>
        </w:rPr>
      </w:pPr>
    </w:p>
    <w:p w14:paraId="3C5ED149" w14:textId="77777777" w:rsidR="00291DA1" w:rsidRPr="00766988" w:rsidRDefault="00291DA1">
      <w:pPr>
        <w:jc w:val="center"/>
        <w:rPr>
          <w:rFonts w:ascii="Times New Roman" w:hAnsi="Times New Roman" w:cs="Times New Roman"/>
          <w:b/>
          <w:bCs/>
          <w:sz w:val="24"/>
          <w:szCs w:val="24"/>
        </w:rPr>
      </w:pPr>
    </w:p>
    <w:p w14:paraId="4EC8099F" w14:textId="77777777" w:rsidR="00291DA1" w:rsidRPr="00766988" w:rsidRDefault="00291DA1">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2F8BAD72" wp14:editId="3416B089">
            <wp:extent cx="5222570" cy="3264106"/>
            <wp:effectExtent l="0" t="0" r="0" b="0"/>
            <wp:docPr id="125806728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067289" name="Picture 125806728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24206" cy="3265129"/>
                    </a:xfrm>
                    <a:prstGeom prst="rect">
                      <a:avLst/>
                    </a:prstGeom>
                  </pic:spPr>
                </pic:pic>
              </a:graphicData>
            </a:graphic>
          </wp:inline>
        </w:drawing>
      </w:r>
    </w:p>
    <w:p w14:paraId="7D6203E3" w14:textId="4B2496D7" w:rsidR="00CB2B4F" w:rsidRPr="00766988" w:rsidRDefault="00CB2B4F" w:rsidP="00CB2B4F">
      <w:pPr>
        <w:jc w:val="center"/>
        <w:rPr>
          <w:rFonts w:ascii="Times New Roman" w:hAnsi="Times New Roman" w:cs="Times New Roman"/>
          <w:b/>
          <w:bCs/>
          <w:sz w:val="24"/>
          <w:szCs w:val="24"/>
        </w:rPr>
      </w:pPr>
      <w:r w:rsidRPr="00766988">
        <w:rPr>
          <w:rFonts w:ascii="Times New Roman" w:hAnsi="Times New Roman" w:cs="Times New Roman"/>
          <w:b/>
          <w:bCs/>
          <w:sz w:val="24"/>
          <w:szCs w:val="24"/>
        </w:rPr>
        <w:t>Prior distribution for heterogeneity (τ) LVEDV weakly informative</w:t>
      </w:r>
    </w:p>
    <w:p w14:paraId="343C0B2F" w14:textId="77777777" w:rsidR="00CB2B4F" w:rsidRPr="00766988" w:rsidRDefault="00CB2B4F" w:rsidP="00CB2B4F">
      <w:pPr>
        <w:jc w:val="center"/>
        <w:rPr>
          <w:rFonts w:ascii="Times New Roman" w:hAnsi="Times New Roman" w:cs="Times New Roman"/>
          <w:b/>
          <w:bCs/>
          <w:sz w:val="24"/>
          <w:szCs w:val="24"/>
        </w:rPr>
      </w:pPr>
    </w:p>
    <w:p w14:paraId="2B0C61C8" w14:textId="77777777" w:rsidR="00962CB9" w:rsidRPr="00766988" w:rsidRDefault="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518D35E3" wp14:editId="0766399A">
            <wp:extent cx="8863330" cy="4642485"/>
            <wp:effectExtent l="0" t="0" r="0" b="5715"/>
            <wp:docPr id="147246957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69575" name="Picture 1472469575"/>
                    <pic:cNvPicPr/>
                  </pic:nvPicPr>
                  <pic:blipFill>
                    <a:blip r:embed="rId36" cstate="print">
                      <a:extLst>
                        <a:ext uri="{28A0092B-C50C-407E-A947-70E740481C1C}">
                          <a14:useLocalDpi xmlns:a14="http://schemas.microsoft.com/office/drawing/2010/main" val="0"/>
                        </a:ext>
                      </a:extLst>
                    </a:blip>
                    <a:stretch>
                      <a:fillRect/>
                    </a:stretch>
                  </pic:blipFill>
                  <pic:spPr>
                    <a:xfrm>
                      <a:off x="0" y="0"/>
                      <a:ext cx="8863330" cy="4642485"/>
                    </a:xfrm>
                    <a:prstGeom prst="rect">
                      <a:avLst/>
                    </a:prstGeom>
                  </pic:spPr>
                </pic:pic>
              </a:graphicData>
            </a:graphic>
          </wp:inline>
        </w:drawing>
      </w:r>
    </w:p>
    <w:p w14:paraId="325CECC5" w14:textId="342BA88E" w:rsidR="00962CB9" w:rsidRPr="00766988" w:rsidRDefault="00CB2B4F" w:rsidP="00CB2B4F">
      <w:pPr>
        <w:jc w:val="center"/>
        <w:rPr>
          <w:rFonts w:ascii="Times New Roman" w:hAnsi="Times New Roman" w:cs="Times New Roman"/>
          <w:sz w:val="24"/>
          <w:szCs w:val="24"/>
          <w:lang w:val="en-GB"/>
        </w:rPr>
      </w:pPr>
      <w:r w:rsidRPr="00766988">
        <w:rPr>
          <w:rFonts w:ascii="Times New Roman" w:hAnsi="Times New Roman" w:cs="Times New Roman"/>
          <w:sz w:val="24"/>
          <w:szCs w:val="24"/>
        </w:rPr>
        <w:t>eFigure</w:t>
      </w:r>
      <w:r w:rsidR="005C5FC1" w:rsidRPr="00766988">
        <w:rPr>
          <w:rFonts w:ascii="Times New Roman" w:hAnsi="Times New Roman" w:cs="Times New Roman"/>
          <w:sz w:val="24"/>
          <w:szCs w:val="24"/>
        </w:rPr>
        <w:t>2</w:t>
      </w:r>
      <w:r w:rsidR="000462B3">
        <w:rPr>
          <w:rFonts w:ascii="Times New Roman" w:hAnsi="Times New Roman" w:cs="Times New Roman"/>
          <w:sz w:val="24"/>
          <w:szCs w:val="24"/>
        </w:rPr>
        <w:t>0</w:t>
      </w:r>
      <w:r w:rsidRPr="00766988">
        <w:rPr>
          <w:rFonts w:ascii="Times New Roman" w:hAnsi="Times New Roman" w:cs="Times New Roman"/>
          <w:sz w:val="24"/>
          <w:szCs w:val="24"/>
        </w:rPr>
        <w:t xml:space="preserve">. </w:t>
      </w:r>
      <w:r w:rsidRPr="00766988">
        <w:rPr>
          <w:rFonts w:ascii="Times New Roman" w:hAnsi="Times New Roman" w:cs="Times New Roman"/>
          <w:sz w:val="24"/>
          <w:szCs w:val="24"/>
          <w:lang w:val="en-GB"/>
        </w:rPr>
        <w:t>Forest plot of the Bayesian random-effects meta-analysis of LVEDV. Vague priors were specified as μ ~ N(0, 50²) for the overall treatment effect and weakly informative prior τ ~ Half-Normal(5.21) for the between-study standard deviation. Posterior study-specific and pooled mean differences (MDs) with corresponding 95% credible intervals (</w:t>
      </w:r>
      <w:proofErr w:type="spellStart"/>
      <w:r w:rsidRPr="00766988">
        <w:rPr>
          <w:rFonts w:ascii="Times New Roman" w:hAnsi="Times New Roman" w:cs="Times New Roman"/>
          <w:sz w:val="24"/>
          <w:szCs w:val="24"/>
          <w:lang w:val="en-GB"/>
        </w:rPr>
        <w:t>CrIs</w:t>
      </w:r>
      <w:proofErr w:type="spellEnd"/>
      <w:r w:rsidRPr="00766988">
        <w:rPr>
          <w:rFonts w:ascii="Times New Roman" w:hAnsi="Times New Roman" w:cs="Times New Roman"/>
          <w:sz w:val="24"/>
          <w:szCs w:val="24"/>
          <w:lang w:val="en-GB"/>
        </w:rPr>
        <w:t>) are presented</w:t>
      </w:r>
    </w:p>
    <w:p w14:paraId="31F4012F" w14:textId="77777777" w:rsidR="00962CB9" w:rsidRPr="00766988" w:rsidRDefault="00962CB9">
      <w:pPr>
        <w:jc w:val="center"/>
        <w:rPr>
          <w:rFonts w:ascii="Times New Roman" w:hAnsi="Times New Roman" w:cs="Times New Roman"/>
          <w:b/>
          <w:bCs/>
          <w:sz w:val="24"/>
          <w:szCs w:val="24"/>
        </w:rPr>
      </w:pPr>
    </w:p>
    <w:p w14:paraId="78DE23B7" w14:textId="77777777" w:rsidR="00962CB9" w:rsidRPr="00766988" w:rsidRDefault="00962CB9">
      <w:pPr>
        <w:jc w:val="center"/>
        <w:rPr>
          <w:rFonts w:ascii="Times New Roman" w:hAnsi="Times New Roman" w:cs="Times New Roman"/>
          <w:b/>
          <w:bCs/>
          <w:sz w:val="24"/>
          <w:szCs w:val="24"/>
        </w:rPr>
      </w:pPr>
    </w:p>
    <w:p w14:paraId="79BD5DBC" w14:textId="77777777" w:rsidR="00962CB9" w:rsidRPr="00766988" w:rsidRDefault="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drawing>
          <wp:inline distT="0" distB="0" distL="0" distR="0" wp14:anchorId="22439CB4" wp14:editId="12B71EEF">
            <wp:extent cx="7315215" cy="4572009"/>
            <wp:effectExtent l="0" t="0" r="0" b="0"/>
            <wp:docPr id="2554593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45934" name="Picture 2554593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7315215" cy="4572009"/>
                    </a:xfrm>
                    <a:prstGeom prst="rect">
                      <a:avLst/>
                    </a:prstGeom>
                  </pic:spPr>
                </pic:pic>
              </a:graphicData>
            </a:graphic>
          </wp:inline>
        </w:drawing>
      </w:r>
      <w:r w:rsidRPr="00766988">
        <w:rPr>
          <w:rFonts w:ascii="Times New Roman" w:hAnsi="Times New Roman" w:cs="Times New Roman"/>
          <w:b/>
          <w:bCs/>
          <w:sz w:val="24"/>
          <w:szCs w:val="24"/>
        </w:rPr>
        <w:t xml:space="preserve"> </w:t>
      </w:r>
    </w:p>
    <w:p w14:paraId="6A94750B" w14:textId="0FA9D86E" w:rsidR="00CB2B4F" w:rsidRPr="00766988" w:rsidRDefault="00CB2B4F" w:rsidP="00CB2B4F">
      <w:pPr>
        <w:jc w:val="center"/>
        <w:rPr>
          <w:rFonts w:ascii="Times New Roman" w:hAnsi="Times New Roman" w:cs="Times New Roman"/>
          <w:b/>
          <w:bCs/>
          <w:sz w:val="24"/>
          <w:szCs w:val="24"/>
        </w:rPr>
      </w:pPr>
      <w:r w:rsidRPr="00766988">
        <w:rPr>
          <w:rFonts w:ascii="Times New Roman" w:hAnsi="Times New Roman" w:cs="Times New Roman"/>
          <w:b/>
          <w:bCs/>
          <w:sz w:val="24"/>
          <w:szCs w:val="24"/>
        </w:rPr>
        <w:t>eFigure2</w:t>
      </w:r>
      <w:r w:rsidR="000462B3">
        <w:rPr>
          <w:rFonts w:ascii="Times New Roman" w:hAnsi="Times New Roman" w:cs="Times New Roman"/>
          <w:b/>
          <w:bCs/>
          <w:sz w:val="24"/>
          <w:szCs w:val="24"/>
        </w:rPr>
        <w:t>1</w:t>
      </w:r>
      <w:r w:rsidRPr="00766988">
        <w:rPr>
          <w:rFonts w:ascii="Times New Roman" w:hAnsi="Times New Roman" w:cs="Times New Roman"/>
          <w:b/>
          <w:bCs/>
          <w:sz w:val="24"/>
          <w:szCs w:val="24"/>
        </w:rPr>
        <w:t>. Posterior probability (PP) distribution densities and cumulative PP curves for “LVEDV”.</w:t>
      </w:r>
    </w:p>
    <w:p w14:paraId="1F1E5AF7" w14:textId="77777777" w:rsidR="00CB2B4F" w:rsidRPr="00766988" w:rsidRDefault="00CB2B4F">
      <w:pPr>
        <w:jc w:val="center"/>
        <w:rPr>
          <w:rFonts w:ascii="Times New Roman" w:hAnsi="Times New Roman" w:cs="Times New Roman"/>
          <w:b/>
          <w:bCs/>
          <w:sz w:val="24"/>
          <w:szCs w:val="24"/>
        </w:rPr>
      </w:pPr>
    </w:p>
    <w:p w14:paraId="259C19B3" w14:textId="77777777" w:rsidR="00CB2B4F" w:rsidRPr="00766988" w:rsidRDefault="00291DA1">
      <w:pPr>
        <w:jc w:val="center"/>
        <w:rPr>
          <w:rFonts w:ascii="Times New Roman" w:hAnsi="Times New Roman" w:cs="Times New Roman"/>
          <w:b/>
          <w:bCs/>
          <w:noProof/>
          <w:sz w:val="24"/>
          <w:szCs w:val="24"/>
        </w:rPr>
      </w:pPr>
      <w:r w:rsidRPr="00766988">
        <w:rPr>
          <w:rFonts w:ascii="Times New Roman" w:hAnsi="Times New Roman" w:cs="Times New Roman"/>
          <w:b/>
          <w:bCs/>
          <w:noProof/>
          <w:sz w:val="24"/>
          <w:szCs w:val="24"/>
        </w:rPr>
        <w:lastRenderedPageBreak/>
        <w:drawing>
          <wp:inline distT="0" distB="0" distL="0" distR="0" wp14:anchorId="01E75DCA" wp14:editId="4C4B28B5">
            <wp:extent cx="5029200" cy="3143250"/>
            <wp:effectExtent l="0" t="0" r="0" b="0"/>
            <wp:docPr id="9092263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26326" name="Picture 909226326"/>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031053" cy="3144408"/>
                    </a:xfrm>
                    <a:prstGeom prst="rect">
                      <a:avLst/>
                    </a:prstGeom>
                  </pic:spPr>
                </pic:pic>
              </a:graphicData>
            </a:graphic>
          </wp:inline>
        </w:drawing>
      </w:r>
    </w:p>
    <w:p w14:paraId="7C89F13C" w14:textId="1E3DD727" w:rsidR="00CB2B4F" w:rsidRPr="00766988" w:rsidRDefault="003E6669" w:rsidP="00CB2B4F">
      <w:pPr>
        <w:jc w:val="center"/>
        <w:rPr>
          <w:rFonts w:ascii="Times New Roman" w:hAnsi="Times New Roman" w:cs="Times New Roman"/>
          <w:b/>
          <w:bCs/>
          <w:noProof/>
          <w:sz w:val="24"/>
          <w:szCs w:val="24"/>
        </w:rPr>
      </w:pPr>
      <w:r w:rsidRPr="00766988">
        <w:rPr>
          <w:rFonts w:ascii="Times New Roman" w:hAnsi="Times New Roman" w:cs="Times New Roman"/>
          <w:b/>
          <w:bCs/>
          <w:sz w:val="24"/>
          <w:szCs w:val="24"/>
        </w:rPr>
        <w:t xml:space="preserve">NYHA — </w:t>
      </w:r>
      <w:r w:rsidR="00CB2B4F" w:rsidRPr="00766988">
        <w:rPr>
          <w:rFonts w:ascii="Times New Roman" w:hAnsi="Times New Roman" w:cs="Times New Roman"/>
          <w:b/>
          <w:bCs/>
          <w:noProof/>
          <w:sz w:val="24"/>
          <w:szCs w:val="24"/>
        </w:rPr>
        <w:t xml:space="preserve">Prior distribution for treatment effect </w:t>
      </w:r>
    </w:p>
    <w:p w14:paraId="46ABCFC6" w14:textId="77777777" w:rsidR="00CB2B4F" w:rsidRPr="00766988" w:rsidRDefault="00CB2B4F">
      <w:pPr>
        <w:jc w:val="center"/>
        <w:rPr>
          <w:rFonts w:ascii="Times New Roman" w:hAnsi="Times New Roman" w:cs="Times New Roman"/>
          <w:b/>
          <w:bCs/>
          <w:noProof/>
          <w:sz w:val="24"/>
          <w:szCs w:val="24"/>
        </w:rPr>
      </w:pPr>
    </w:p>
    <w:p w14:paraId="70C1F366" w14:textId="7A6591ED" w:rsidR="00962CB9" w:rsidRPr="00766988" w:rsidRDefault="00291DA1">
      <w:pPr>
        <w:jc w:val="center"/>
        <w:rPr>
          <w:rFonts w:ascii="Times New Roman" w:hAnsi="Times New Roman" w:cs="Times New Roman"/>
          <w:b/>
          <w:bCs/>
          <w:noProof/>
          <w:sz w:val="24"/>
          <w:szCs w:val="24"/>
        </w:rPr>
      </w:pPr>
      <w:r w:rsidRPr="00766988">
        <w:rPr>
          <w:rFonts w:ascii="Times New Roman" w:hAnsi="Times New Roman" w:cs="Times New Roman"/>
          <w:b/>
          <w:bCs/>
          <w:noProof/>
          <w:sz w:val="24"/>
          <w:szCs w:val="24"/>
        </w:rPr>
        <w:lastRenderedPageBreak/>
        <w:drawing>
          <wp:inline distT="0" distB="0" distL="0" distR="0" wp14:anchorId="243732FD" wp14:editId="7404A688">
            <wp:extent cx="4967785" cy="3104866"/>
            <wp:effectExtent l="0" t="0" r="4445" b="635"/>
            <wp:docPr id="128909448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94486" name="Picture 128909448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972573" cy="3107858"/>
                    </a:xfrm>
                    <a:prstGeom prst="rect">
                      <a:avLst/>
                    </a:prstGeom>
                  </pic:spPr>
                </pic:pic>
              </a:graphicData>
            </a:graphic>
          </wp:inline>
        </w:drawing>
      </w:r>
    </w:p>
    <w:p w14:paraId="1D59A75F" w14:textId="613C6F15" w:rsidR="00CB2B4F" w:rsidRPr="00766988" w:rsidRDefault="00CB2B4F" w:rsidP="00CB2B4F">
      <w:pPr>
        <w:jc w:val="center"/>
        <w:rPr>
          <w:rFonts w:ascii="Times New Roman" w:hAnsi="Times New Roman" w:cs="Times New Roman"/>
          <w:b/>
          <w:bCs/>
          <w:noProof/>
          <w:sz w:val="24"/>
          <w:szCs w:val="24"/>
        </w:rPr>
      </w:pPr>
      <w:r w:rsidRPr="00766988">
        <w:rPr>
          <w:rFonts w:ascii="Times New Roman" w:hAnsi="Times New Roman" w:cs="Times New Roman"/>
          <w:b/>
          <w:bCs/>
          <w:noProof/>
          <w:sz w:val="24"/>
          <w:szCs w:val="24"/>
        </w:rPr>
        <w:t>Prior distribution for heterogeneity (τ) NYHA weakly informative</w:t>
      </w:r>
    </w:p>
    <w:p w14:paraId="1376B5AA" w14:textId="77777777" w:rsidR="00CB2B4F" w:rsidRPr="00766988" w:rsidRDefault="00CB2B4F" w:rsidP="00CB2B4F">
      <w:pPr>
        <w:jc w:val="center"/>
        <w:rPr>
          <w:rFonts w:ascii="Times New Roman" w:hAnsi="Times New Roman" w:cs="Times New Roman"/>
          <w:b/>
          <w:bCs/>
          <w:noProof/>
          <w:sz w:val="24"/>
          <w:szCs w:val="24"/>
        </w:rPr>
      </w:pPr>
    </w:p>
    <w:p w14:paraId="497A5574" w14:textId="77777777" w:rsidR="00CB2B4F" w:rsidRPr="00766988" w:rsidRDefault="00CB2B4F">
      <w:pPr>
        <w:jc w:val="center"/>
        <w:rPr>
          <w:rFonts w:ascii="Times New Roman" w:hAnsi="Times New Roman" w:cs="Times New Roman"/>
          <w:b/>
          <w:bCs/>
          <w:noProof/>
          <w:sz w:val="24"/>
          <w:szCs w:val="24"/>
        </w:rPr>
      </w:pPr>
    </w:p>
    <w:p w14:paraId="2B2D1962" w14:textId="77777777" w:rsidR="00962CB9" w:rsidRPr="00766988" w:rsidRDefault="0067096A">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11C1F330" wp14:editId="579D129B">
            <wp:extent cx="8672261" cy="4730042"/>
            <wp:effectExtent l="0" t="0" r="0" b="0"/>
            <wp:docPr id="2097223511"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223511" name="Picture 209722351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8675011" cy="4731542"/>
                    </a:xfrm>
                    <a:prstGeom prst="rect">
                      <a:avLst/>
                    </a:prstGeom>
                  </pic:spPr>
                </pic:pic>
              </a:graphicData>
            </a:graphic>
          </wp:inline>
        </w:drawing>
      </w:r>
    </w:p>
    <w:p w14:paraId="68DBAFC9" w14:textId="2302BFAC" w:rsidR="00CB2B4F" w:rsidRPr="00766988" w:rsidRDefault="00CB2B4F" w:rsidP="00CB2B4F">
      <w:pPr>
        <w:rPr>
          <w:rFonts w:ascii="Times New Roman" w:hAnsi="Times New Roman" w:cs="Times New Roman"/>
          <w:b/>
          <w:bCs/>
          <w:sz w:val="24"/>
          <w:szCs w:val="24"/>
          <w:lang w:val="en-GB"/>
        </w:rPr>
      </w:pPr>
      <w:r w:rsidRPr="00766988">
        <w:rPr>
          <w:rFonts w:ascii="Times New Roman" w:hAnsi="Times New Roman" w:cs="Times New Roman"/>
          <w:b/>
          <w:bCs/>
          <w:sz w:val="24"/>
          <w:szCs w:val="24"/>
        </w:rPr>
        <w:t>eFigure2</w:t>
      </w:r>
      <w:r w:rsidR="000462B3">
        <w:rPr>
          <w:rFonts w:ascii="Times New Roman" w:hAnsi="Times New Roman" w:cs="Times New Roman"/>
          <w:b/>
          <w:bCs/>
          <w:sz w:val="24"/>
          <w:szCs w:val="24"/>
        </w:rPr>
        <w:t>2</w:t>
      </w:r>
      <w:r w:rsidRPr="00766988">
        <w:rPr>
          <w:rFonts w:ascii="Times New Roman" w:hAnsi="Times New Roman" w:cs="Times New Roman"/>
          <w:b/>
          <w:bCs/>
          <w:sz w:val="24"/>
          <w:szCs w:val="24"/>
        </w:rPr>
        <w:t xml:space="preserve">. </w:t>
      </w:r>
      <w:r w:rsidRPr="00766988">
        <w:rPr>
          <w:rFonts w:ascii="Times New Roman" w:hAnsi="Times New Roman" w:cs="Times New Roman"/>
          <w:b/>
          <w:bCs/>
          <w:sz w:val="24"/>
          <w:szCs w:val="24"/>
          <w:lang w:val="en-GB"/>
        </w:rPr>
        <w:t>Forest plot of the Bayesian random-effects meta-analysis of NYHA class. Vague priors were specified as μ ~ N(0, 50²) for the overall treatment effect and weakly informative prior τ ~ Half-Normal(5.21) for the between-study standard deviation. Posterior study-specific and pooled mean differences (MDs) with corresponding 95% credible intervals (</w:t>
      </w:r>
      <w:proofErr w:type="spellStart"/>
      <w:r w:rsidRPr="00766988">
        <w:rPr>
          <w:rFonts w:ascii="Times New Roman" w:hAnsi="Times New Roman" w:cs="Times New Roman"/>
          <w:b/>
          <w:bCs/>
          <w:sz w:val="24"/>
          <w:szCs w:val="24"/>
          <w:lang w:val="en-GB"/>
        </w:rPr>
        <w:t>CrIs</w:t>
      </w:r>
      <w:proofErr w:type="spellEnd"/>
      <w:r w:rsidRPr="00766988">
        <w:rPr>
          <w:rFonts w:ascii="Times New Roman" w:hAnsi="Times New Roman" w:cs="Times New Roman"/>
          <w:b/>
          <w:bCs/>
          <w:sz w:val="24"/>
          <w:szCs w:val="24"/>
          <w:lang w:val="en-GB"/>
        </w:rPr>
        <w:t>) are presented.</w:t>
      </w:r>
    </w:p>
    <w:p w14:paraId="0F95C59D" w14:textId="2504AEB3" w:rsidR="003E6669" w:rsidRPr="00766988" w:rsidRDefault="003E6669" w:rsidP="003E6669">
      <w:pPr>
        <w:jc w:val="center"/>
        <w:rPr>
          <w:rFonts w:ascii="Times New Roman" w:hAnsi="Times New Roman" w:cs="Times New Roman"/>
          <w:b/>
          <w:bCs/>
          <w:sz w:val="24"/>
          <w:szCs w:val="24"/>
          <w:lang w:val="en-GB"/>
        </w:rPr>
      </w:pPr>
      <w:r w:rsidRPr="00766988">
        <w:rPr>
          <w:rFonts w:ascii="Times New Roman" w:hAnsi="Times New Roman" w:cs="Times New Roman"/>
          <w:b/>
          <w:bCs/>
          <w:noProof/>
          <w:sz w:val="24"/>
          <w:szCs w:val="24"/>
          <w:lang w:val="en-GB"/>
        </w:rPr>
        <w:lastRenderedPageBreak/>
        <w:drawing>
          <wp:inline distT="0" distB="0" distL="0" distR="0" wp14:anchorId="3FAECDBD" wp14:editId="13B3EE04">
            <wp:extent cx="7315215" cy="4572009"/>
            <wp:effectExtent l="0" t="0" r="0" b="0"/>
            <wp:docPr id="6312493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49369" name="Picture 631249369"/>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315215" cy="4572009"/>
                    </a:xfrm>
                    <a:prstGeom prst="rect">
                      <a:avLst/>
                    </a:prstGeom>
                  </pic:spPr>
                </pic:pic>
              </a:graphicData>
            </a:graphic>
          </wp:inline>
        </w:drawing>
      </w:r>
    </w:p>
    <w:p w14:paraId="0046A4C9" w14:textId="77777777" w:rsidR="003E6669" w:rsidRPr="00766988" w:rsidRDefault="003E6669" w:rsidP="00CB2B4F">
      <w:pPr>
        <w:rPr>
          <w:rFonts w:ascii="Times New Roman" w:hAnsi="Times New Roman" w:cs="Times New Roman"/>
          <w:b/>
          <w:bCs/>
          <w:sz w:val="24"/>
          <w:szCs w:val="24"/>
          <w:lang w:val="en-GB"/>
        </w:rPr>
      </w:pPr>
    </w:p>
    <w:p w14:paraId="4EF3A09D" w14:textId="77777777" w:rsidR="00CB2B4F" w:rsidRPr="00766988" w:rsidRDefault="00CB2B4F" w:rsidP="00CB2B4F">
      <w:pPr>
        <w:jc w:val="center"/>
        <w:rPr>
          <w:rFonts w:ascii="Times New Roman" w:hAnsi="Times New Roman" w:cs="Times New Roman"/>
          <w:b/>
          <w:bCs/>
          <w:sz w:val="24"/>
          <w:szCs w:val="24"/>
        </w:rPr>
      </w:pPr>
    </w:p>
    <w:p w14:paraId="736584C5" w14:textId="34CDE0B7" w:rsidR="00CB2B4F" w:rsidRPr="00766988" w:rsidRDefault="003E6669" w:rsidP="00CB2B4F">
      <w:pPr>
        <w:jc w:val="center"/>
        <w:rPr>
          <w:rFonts w:ascii="Times New Roman" w:hAnsi="Times New Roman" w:cs="Times New Roman"/>
          <w:b/>
          <w:bCs/>
          <w:sz w:val="24"/>
          <w:szCs w:val="24"/>
        </w:rPr>
      </w:pPr>
      <w:r w:rsidRPr="00766988">
        <w:rPr>
          <w:rFonts w:ascii="Times New Roman" w:hAnsi="Times New Roman" w:cs="Times New Roman"/>
          <w:b/>
          <w:bCs/>
          <w:sz w:val="24"/>
          <w:szCs w:val="24"/>
        </w:rPr>
        <w:t>eFigure2</w:t>
      </w:r>
      <w:r w:rsidR="000462B3">
        <w:rPr>
          <w:rFonts w:ascii="Times New Roman" w:hAnsi="Times New Roman" w:cs="Times New Roman"/>
          <w:b/>
          <w:bCs/>
          <w:sz w:val="24"/>
          <w:szCs w:val="24"/>
        </w:rPr>
        <w:t>3</w:t>
      </w:r>
      <w:r w:rsidRPr="00766988">
        <w:rPr>
          <w:rFonts w:ascii="Times New Roman" w:hAnsi="Times New Roman" w:cs="Times New Roman"/>
          <w:b/>
          <w:bCs/>
          <w:sz w:val="24"/>
          <w:szCs w:val="24"/>
        </w:rPr>
        <w:t>. NYHA class — posterior probability (PP) distribution and cumulative PP curve</w:t>
      </w:r>
    </w:p>
    <w:p w14:paraId="2A80F792" w14:textId="77777777" w:rsidR="00962CB9" w:rsidRDefault="00962CB9">
      <w:pPr>
        <w:jc w:val="center"/>
        <w:rPr>
          <w:rFonts w:ascii="Times New Roman" w:hAnsi="Times New Roman" w:cs="Times New Roman"/>
          <w:b/>
          <w:bCs/>
          <w:sz w:val="24"/>
          <w:szCs w:val="24"/>
        </w:rPr>
      </w:pPr>
    </w:p>
    <w:p w14:paraId="26365C89" w14:textId="77777777" w:rsidR="00214D51" w:rsidRPr="00766988" w:rsidRDefault="00214D51" w:rsidP="00214D51">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44F3AA03" wp14:editId="52CE1107">
            <wp:extent cx="8863330" cy="3693160"/>
            <wp:effectExtent l="0" t="0" r="0" b="2540"/>
            <wp:docPr id="34507385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19652" name="Picture 1201219652"/>
                    <pic:cNvPicPr/>
                  </pic:nvPicPr>
                  <pic:blipFill>
                    <a:blip r:embed="rId41" cstate="print">
                      <a:extLst>
                        <a:ext uri="{28A0092B-C50C-407E-A947-70E740481C1C}">
                          <a14:useLocalDpi xmlns:a14="http://schemas.microsoft.com/office/drawing/2010/main" val="0"/>
                        </a:ext>
                      </a:extLst>
                    </a:blip>
                    <a:stretch>
                      <a:fillRect/>
                    </a:stretch>
                  </pic:blipFill>
                  <pic:spPr>
                    <a:xfrm>
                      <a:off x="0" y="0"/>
                      <a:ext cx="8863330" cy="3693160"/>
                    </a:xfrm>
                    <a:prstGeom prst="rect">
                      <a:avLst/>
                    </a:prstGeom>
                  </pic:spPr>
                </pic:pic>
              </a:graphicData>
            </a:graphic>
          </wp:inline>
        </w:drawing>
      </w:r>
    </w:p>
    <w:p w14:paraId="0E88B676" w14:textId="0371B403" w:rsidR="00214D51" w:rsidRPr="00766988" w:rsidRDefault="00214D51" w:rsidP="00214D51">
      <w:pPr>
        <w:rPr>
          <w:rFonts w:ascii="Times New Roman" w:hAnsi="Times New Roman" w:cs="Times New Roman"/>
          <w:b/>
          <w:bCs/>
          <w:sz w:val="24"/>
          <w:szCs w:val="24"/>
        </w:rPr>
      </w:pPr>
      <w:r w:rsidRPr="00766988">
        <w:rPr>
          <w:rFonts w:ascii="Times New Roman" w:hAnsi="Times New Roman" w:cs="Times New Roman"/>
          <w:b/>
          <w:bCs/>
          <w:sz w:val="24"/>
          <w:szCs w:val="24"/>
        </w:rPr>
        <w:t>eFigure</w:t>
      </w:r>
      <w:r>
        <w:rPr>
          <w:rFonts w:ascii="Times New Roman" w:hAnsi="Times New Roman" w:cs="Times New Roman"/>
          <w:b/>
          <w:bCs/>
          <w:sz w:val="24"/>
          <w:szCs w:val="24"/>
        </w:rPr>
        <w:t>2</w:t>
      </w:r>
      <w:r w:rsidR="000462B3">
        <w:rPr>
          <w:rFonts w:ascii="Times New Roman" w:hAnsi="Times New Roman" w:cs="Times New Roman"/>
          <w:b/>
          <w:bCs/>
          <w:sz w:val="24"/>
          <w:szCs w:val="24"/>
        </w:rPr>
        <w:t>4</w:t>
      </w:r>
      <w:r w:rsidRPr="00766988">
        <w:rPr>
          <w:rFonts w:ascii="Times New Roman" w:hAnsi="Times New Roman" w:cs="Times New Roman"/>
          <w:b/>
          <w:bCs/>
          <w:sz w:val="24"/>
          <w:szCs w:val="24"/>
        </w:rPr>
        <w:t>. Forest plot detailing pooled estimates and variability in “Procedure Time” across studies.</w:t>
      </w:r>
    </w:p>
    <w:p w14:paraId="2DCC734F" w14:textId="77777777" w:rsidR="00214D51" w:rsidRPr="00766988" w:rsidRDefault="00214D51" w:rsidP="00214D51">
      <w:pPr>
        <w:jc w:val="center"/>
        <w:rPr>
          <w:rFonts w:ascii="Times New Roman" w:hAnsi="Times New Roman" w:cs="Times New Roman"/>
          <w:b/>
          <w:bCs/>
          <w:sz w:val="24"/>
          <w:szCs w:val="24"/>
        </w:rPr>
      </w:pPr>
    </w:p>
    <w:p w14:paraId="17705825" w14:textId="77777777" w:rsidR="00214D51" w:rsidRPr="00766988" w:rsidRDefault="00214D51" w:rsidP="00214D51">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46700E83" wp14:editId="53E990AE">
            <wp:extent cx="8863330" cy="3693160"/>
            <wp:effectExtent l="0" t="0" r="0" b="2540"/>
            <wp:docPr id="78923894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38136" name="Picture 127773813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8863330" cy="3693160"/>
                    </a:xfrm>
                    <a:prstGeom prst="rect">
                      <a:avLst/>
                    </a:prstGeom>
                  </pic:spPr>
                </pic:pic>
              </a:graphicData>
            </a:graphic>
          </wp:inline>
        </w:drawing>
      </w:r>
    </w:p>
    <w:p w14:paraId="4BF250FE" w14:textId="569D787E" w:rsidR="00214D51" w:rsidRPr="00766988" w:rsidRDefault="00214D51" w:rsidP="00214D51">
      <w:pPr>
        <w:jc w:val="center"/>
        <w:rPr>
          <w:rFonts w:ascii="Times New Roman" w:hAnsi="Times New Roman" w:cs="Times New Roman"/>
          <w:b/>
          <w:bCs/>
          <w:sz w:val="24"/>
          <w:szCs w:val="24"/>
        </w:rPr>
      </w:pPr>
      <w:r w:rsidRPr="00766988">
        <w:rPr>
          <w:rFonts w:ascii="Times New Roman" w:hAnsi="Times New Roman" w:cs="Times New Roman"/>
          <w:b/>
          <w:bCs/>
          <w:sz w:val="24"/>
          <w:szCs w:val="24"/>
        </w:rPr>
        <w:t>eFigure</w:t>
      </w:r>
      <w:r>
        <w:rPr>
          <w:rFonts w:ascii="Times New Roman" w:hAnsi="Times New Roman" w:cs="Times New Roman"/>
          <w:b/>
          <w:bCs/>
          <w:sz w:val="24"/>
          <w:szCs w:val="24"/>
        </w:rPr>
        <w:t>2</w:t>
      </w:r>
      <w:r w:rsidR="000462B3">
        <w:rPr>
          <w:rFonts w:ascii="Times New Roman" w:hAnsi="Times New Roman" w:cs="Times New Roman"/>
          <w:b/>
          <w:bCs/>
          <w:sz w:val="24"/>
          <w:szCs w:val="24"/>
        </w:rPr>
        <w:t>5</w:t>
      </w:r>
      <w:r w:rsidRPr="00766988">
        <w:rPr>
          <w:rFonts w:ascii="Times New Roman" w:hAnsi="Times New Roman" w:cs="Times New Roman"/>
          <w:b/>
          <w:bCs/>
          <w:sz w:val="24"/>
          <w:szCs w:val="24"/>
        </w:rPr>
        <w:t>. Forest plot detailing pooled estimates and variability in “Fluoroscopy Time” across studies.</w:t>
      </w:r>
    </w:p>
    <w:p w14:paraId="2A19FA0A" w14:textId="77777777" w:rsidR="00214D51" w:rsidRPr="00766988" w:rsidRDefault="00214D51" w:rsidP="00214D51">
      <w:pPr>
        <w:rPr>
          <w:rFonts w:ascii="Times New Roman" w:hAnsi="Times New Roman" w:cs="Times New Roman"/>
          <w:b/>
          <w:bCs/>
          <w:sz w:val="24"/>
          <w:szCs w:val="24"/>
        </w:rPr>
      </w:pPr>
    </w:p>
    <w:p w14:paraId="419A1C56" w14:textId="77777777" w:rsidR="00214D51" w:rsidRPr="00766988" w:rsidRDefault="00214D51" w:rsidP="00214D51">
      <w:pPr>
        <w:rPr>
          <w:rFonts w:ascii="Times New Roman" w:hAnsi="Times New Roman" w:cs="Times New Roman"/>
          <w:b/>
          <w:bCs/>
          <w:sz w:val="24"/>
          <w:szCs w:val="24"/>
        </w:rPr>
      </w:pPr>
      <w:r w:rsidRPr="00766988">
        <w:rPr>
          <w:rFonts w:ascii="Times New Roman" w:hAnsi="Times New Roman" w:cs="Times New Roman"/>
          <w:b/>
          <w:bCs/>
          <w:sz w:val="24"/>
          <w:szCs w:val="24"/>
        </w:rPr>
        <w:br w:type="page"/>
      </w:r>
    </w:p>
    <w:p w14:paraId="503DECC1" w14:textId="77777777" w:rsidR="00214D51" w:rsidRPr="00766988" w:rsidRDefault="00214D51" w:rsidP="00214D51">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42603BED" wp14:editId="00E7CF57">
            <wp:extent cx="7884199" cy="4300215"/>
            <wp:effectExtent l="0" t="0" r="2540" b="5715"/>
            <wp:docPr id="136821833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415893" name="Picture 485415893"/>
                    <pic:cNvPicPr/>
                  </pic:nvPicPr>
                  <pic:blipFill>
                    <a:blip r:embed="rId43" cstate="print">
                      <a:extLst>
                        <a:ext uri="{28A0092B-C50C-407E-A947-70E740481C1C}">
                          <a14:useLocalDpi xmlns:a14="http://schemas.microsoft.com/office/drawing/2010/main" val="0"/>
                        </a:ext>
                      </a:extLst>
                    </a:blip>
                    <a:stretch>
                      <a:fillRect/>
                    </a:stretch>
                  </pic:blipFill>
                  <pic:spPr>
                    <a:xfrm>
                      <a:off x="0" y="0"/>
                      <a:ext cx="7890063" cy="4303413"/>
                    </a:xfrm>
                    <a:prstGeom prst="rect">
                      <a:avLst/>
                    </a:prstGeom>
                  </pic:spPr>
                </pic:pic>
              </a:graphicData>
            </a:graphic>
          </wp:inline>
        </w:drawing>
      </w:r>
    </w:p>
    <w:p w14:paraId="72B075F6" w14:textId="75B42AB2" w:rsidR="00214D51" w:rsidRPr="00766988" w:rsidRDefault="00214D51" w:rsidP="00214D51">
      <w:pPr>
        <w:jc w:val="center"/>
        <w:rPr>
          <w:rFonts w:ascii="Times New Roman" w:hAnsi="Times New Roman" w:cs="Times New Roman"/>
          <w:b/>
          <w:bCs/>
          <w:sz w:val="24"/>
          <w:szCs w:val="24"/>
        </w:rPr>
      </w:pPr>
      <w:r w:rsidRPr="00766988">
        <w:rPr>
          <w:rFonts w:ascii="Times New Roman" w:hAnsi="Times New Roman" w:cs="Times New Roman"/>
          <w:b/>
          <w:bCs/>
          <w:sz w:val="24"/>
          <w:szCs w:val="24"/>
        </w:rPr>
        <w:t>eFigure</w:t>
      </w:r>
      <w:r>
        <w:rPr>
          <w:rFonts w:ascii="Times New Roman" w:hAnsi="Times New Roman" w:cs="Times New Roman"/>
          <w:b/>
          <w:bCs/>
          <w:sz w:val="24"/>
          <w:szCs w:val="24"/>
        </w:rPr>
        <w:t>2</w:t>
      </w:r>
      <w:r w:rsidR="000462B3">
        <w:rPr>
          <w:rFonts w:ascii="Times New Roman" w:hAnsi="Times New Roman" w:cs="Times New Roman"/>
          <w:b/>
          <w:bCs/>
          <w:sz w:val="24"/>
          <w:szCs w:val="24"/>
        </w:rPr>
        <w:t>6</w:t>
      </w:r>
      <w:r w:rsidRPr="00766988">
        <w:rPr>
          <w:rFonts w:ascii="Times New Roman" w:hAnsi="Times New Roman" w:cs="Times New Roman"/>
          <w:b/>
          <w:bCs/>
          <w:sz w:val="24"/>
          <w:szCs w:val="24"/>
        </w:rPr>
        <w:t>. Forest plot representation of pooled estimates and variability in “Peri-procedural Complications” across studies.</w:t>
      </w:r>
    </w:p>
    <w:p w14:paraId="76AA5400" w14:textId="77777777" w:rsidR="00214D51" w:rsidRPr="00766988" w:rsidRDefault="00214D51" w:rsidP="00214D51">
      <w:pPr>
        <w:rPr>
          <w:rFonts w:ascii="Times New Roman" w:hAnsi="Times New Roman" w:cs="Times New Roman"/>
          <w:b/>
          <w:bCs/>
          <w:sz w:val="24"/>
          <w:szCs w:val="24"/>
        </w:rPr>
      </w:pPr>
    </w:p>
    <w:p w14:paraId="7F658B18" w14:textId="77777777" w:rsidR="00214D51" w:rsidRPr="00766988" w:rsidRDefault="00214D51" w:rsidP="00214D51">
      <w:pPr>
        <w:jc w:val="center"/>
        <w:rPr>
          <w:rFonts w:ascii="Times New Roman" w:hAnsi="Times New Roman" w:cs="Times New Roman"/>
          <w:b/>
          <w:bCs/>
          <w:sz w:val="24"/>
          <w:szCs w:val="24"/>
        </w:rPr>
      </w:pPr>
    </w:p>
    <w:p w14:paraId="759604BD" w14:textId="77777777" w:rsidR="00214D51" w:rsidRPr="00766988" w:rsidRDefault="00214D51" w:rsidP="00214D51">
      <w:pPr>
        <w:rPr>
          <w:rFonts w:ascii="Times New Roman" w:hAnsi="Times New Roman" w:cs="Times New Roman"/>
          <w:b/>
          <w:bCs/>
          <w:sz w:val="24"/>
          <w:szCs w:val="24"/>
        </w:rPr>
      </w:pPr>
      <w:r w:rsidRPr="00766988">
        <w:rPr>
          <w:rFonts w:ascii="Times New Roman" w:hAnsi="Times New Roman" w:cs="Times New Roman"/>
          <w:b/>
          <w:bCs/>
          <w:sz w:val="24"/>
          <w:szCs w:val="24"/>
        </w:rPr>
        <w:br w:type="page"/>
      </w:r>
    </w:p>
    <w:p w14:paraId="1740AB97" w14:textId="77777777" w:rsidR="00214D51" w:rsidRPr="00766988" w:rsidRDefault="00214D51" w:rsidP="00214D51">
      <w:pPr>
        <w:jc w:val="center"/>
        <w:rPr>
          <w:rFonts w:ascii="Times New Roman" w:hAnsi="Times New Roman" w:cs="Times New Roman"/>
          <w:b/>
          <w:bCs/>
          <w:sz w:val="24"/>
          <w:szCs w:val="24"/>
        </w:rPr>
      </w:pPr>
      <w:r w:rsidRPr="00766988">
        <w:rPr>
          <w:rFonts w:ascii="Times New Roman" w:hAnsi="Times New Roman" w:cs="Times New Roman"/>
          <w:b/>
          <w:bCs/>
          <w:noProof/>
          <w:sz w:val="24"/>
          <w:szCs w:val="24"/>
        </w:rPr>
        <w:lastRenderedPageBreak/>
        <w:drawing>
          <wp:inline distT="0" distB="0" distL="0" distR="0" wp14:anchorId="5809E0B8" wp14:editId="0DFEE1D1">
            <wp:extent cx="8028573" cy="4378960"/>
            <wp:effectExtent l="0" t="0" r="0" b="2540"/>
            <wp:docPr id="158898189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9553" name="Picture 143989553"/>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031785" cy="4380712"/>
                    </a:xfrm>
                    <a:prstGeom prst="rect">
                      <a:avLst/>
                    </a:prstGeom>
                  </pic:spPr>
                </pic:pic>
              </a:graphicData>
            </a:graphic>
          </wp:inline>
        </w:drawing>
      </w:r>
    </w:p>
    <w:p w14:paraId="27038D1C" w14:textId="2048C461" w:rsidR="00214D51" w:rsidRPr="00766988" w:rsidRDefault="00214D51" w:rsidP="00214D51">
      <w:pPr>
        <w:jc w:val="center"/>
        <w:rPr>
          <w:rFonts w:ascii="Times New Roman" w:hAnsi="Times New Roman" w:cs="Times New Roman"/>
          <w:b/>
          <w:bCs/>
          <w:sz w:val="24"/>
          <w:szCs w:val="24"/>
        </w:rPr>
      </w:pPr>
      <w:r w:rsidRPr="00766988">
        <w:rPr>
          <w:rFonts w:ascii="Times New Roman" w:hAnsi="Times New Roman" w:cs="Times New Roman"/>
          <w:b/>
          <w:bCs/>
          <w:sz w:val="24"/>
          <w:szCs w:val="24"/>
        </w:rPr>
        <w:t>eFigure</w:t>
      </w:r>
      <w:r>
        <w:rPr>
          <w:rFonts w:ascii="Times New Roman" w:hAnsi="Times New Roman" w:cs="Times New Roman"/>
          <w:b/>
          <w:bCs/>
          <w:sz w:val="24"/>
          <w:szCs w:val="24"/>
        </w:rPr>
        <w:t>2</w:t>
      </w:r>
      <w:r w:rsidR="000462B3">
        <w:rPr>
          <w:rFonts w:ascii="Times New Roman" w:hAnsi="Times New Roman" w:cs="Times New Roman"/>
          <w:b/>
          <w:bCs/>
          <w:sz w:val="24"/>
          <w:szCs w:val="24"/>
        </w:rPr>
        <w:t>7</w:t>
      </w:r>
      <w:r w:rsidRPr="00766988">
        <w:rPr>
          <w:rFonts w:ascii="Times New Roman" w:hAnsi="Times New Roman" w:cs="Times New Roman"/>
          <w:b/>
          <w:bCs/>
          <w:sz w:val="24"/>
          <w:szCs w:val="24"/>
        </w:rPr>
        <w:t>. Forest plot representation of pooled estimates and variability in “Lead Revision/displacement Complications” across studies.</w:t>
      </w:r>
    </w:p>
    <w:p w14:paraId="4E492910" w14:textId="77777777" w:rsidR="00214D51" w:rsidRPr="00766988" w:rsidRDefault="00214D51" w:rsidP="00214D51">
      <w:pPr>
        <w:jc w:val="center"/>
        <w:rPr>
          <w:rFonts w:ascii="Times New Roman" w:hAnsi="Times New Roman" w:cs="Times New Roman"/>
          <w:b/>
          <w:bCs/>
          <w:sz w:val="24"/>
          <w:szCs w:val="24"/>
        </w:rPr>
      </w:pPr>
    </w:p>
    <w:p w14:paraId="500EFADA" w14:textId="7307B92E" w:rsidR="00962CB9" w:rsidRPr="000462B3" w:rsidRDefault="00214D51" w:rsidP="000462B3">
      <w:pPr>
        <w:rPr>
          <w:rFonts w:ascii="Times New Roman" w:hAnsi="Times New Roman" w:cs="Times New Roman"/>
          <w:b/>
          <w:bCs/>
          <w:sz w:val="24"/>
          <w:szCs w:val="24"/>
        </w:rPr>
      </w:pPr>
      <w:r w:rsidRPr="00766988">
        <w:rPr>
          <w:rFonts w:ascii="Times New Roman" w:hAnsi="Times New Roman" w:cs="Times New Roman"/>
          <w:b/>
          <w:bCs/>
          <w:sz w:val="24"/>
          <w:szCs w:val="24"/>
        </w:rPr>
        <w:br w:type="page"/>
      </w:r>
      <w:r w:rsidR="000462B3" w:rsidRPr="00766988">
        <w:rPr>
          <w:rFonts w:ascii="Times New Roman" w:hAnsi="Times New Roman" w:cs="Times New Roman"/>
          <w:b/>
          <w:bCs/>
          <w:sz w:val="24"/>
          <w:szCs w:val="24"/>
        </w:rPr>
        <w:lastRenderedPageBreak/>
        <w:t>eFigure</w:t>
      </w:r>
      <w:r w:rsidR="000462B3">
        <w:rPr>
          <w:rFonts w:ascii="Times New Roman" w:hAnsi="Times New Roman" w:cs="Times New Roman"/>
          <w:b/>
          <w:bCs/>
          <w:sz w:val="24"/>
          <w:szCs w:val="24"/>
        </w:rPr>
        <w:t xml:space="preserve">28: </w:t>
      </w:r>
      <w:r w:rsidR="000462B3" w:rsidRPr="00766988">
        <w:rPr>
          <w:rFonts w:ascii="Times New Roman" w:hAnsi="Times New Roman" w:cs="Times New Roman"/>
          <w:b/>
          <w:sz w:val="24"/>
        </w:rPr>
        <w:t xml:space="preserve">Traffic light plot: Risk of Bias Assessment with RoB2 Tool </w:t>
      </w:r>
    </w:p>
    <w:p w14:paraId="69BA6438" w14:textId="0A5808D5" w:rsidR="00962CB9" w:rsidRPr="00766988" w:rsidRDefault="000462B3">
      <w:pPr>
        <w:jc w:val="center"/>
        <w:rPr>
          <w:rFonts w:ascii="Times New Roman" w:hAnsi="Times New Roman" w:cs="Times New Roman"/>
          <w:b/>
          <w:bCs/>
          <w:sz w:val="24"/>
          <w:szCs w:val="24"/>
        </w:rPr>
      </w:pPr>
      <w:r>
        <w:rPr>
          <w:rFonts w:ascii="Times New Roman" w:hAnsi="Times New Roman" w:cs="Times New Roman"/>
          <w:b/>
          <w:noProof/>
          <w:sz w:val="28"/>
        </w:rPr>
        <w:drawing>
          <wp:inline distT="0" distB="0" distL="0" distR="0" wp14:anchorId="6E57953D" wp14:editId="4237D572">
            <wp:extent cx="4191000" cy="3311496"/>
            <wp:effectExtent l="0" t="0" r="0" b="3810"/>
            <wp:docPr id="14976219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621978" name="Picture 1497621978"/>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195925" cy="3315388"/>
                    </a:xfrm>
                    <a:prstGeom prst="rect">
                      <a:avLst/>
                    </a:prstGeom>
                  </pic:spPr>
                </pic:pic>
              </a:graphicData>
            </a:graphic>
          </wp:inline>
        </w:drawing>
      </w:r>
    </w:p>
    <w:p w14:paraId="69762EED" w14:textId="77777777" w:rsidR="00962CB9" w:rsidRPr="00766988" w:rsidRDefault="00962CB9" w:rsidP="000462B3">
      <w:pPr>
        <w:rPr>
          <w:rFonts w:ascii="Times New Roman" w:hAnsi="Times New Roman" w:cs="Times New Roman"/>
          <w:b/>
          <w:bCs/>
          <w:sz w:val="24"/>
          <w:szCs w:val="24"/>
        </w:rPr>
      </w:pPr>
    </w:p>
    <w:p w14:paraId="57AD375D" w14:textId="77777777" w:rsidR="000462B3" w:rsidRDefault="000462B3" w:rsidP="000462B3">
      <w:pPr>
        <w:rPr>
          <w:rFonts w:ascii="Times New Roman" w:hAnsi="Times New Roman" w:cs="Times New Roman"/>
          <w:b/>
          <w:sz w:val="24"/>
          <w:szCs w:val="24"/>
        </w:rPr>
      </w:pPr>
    </w:p>
    <w:p w14:paraId="2FB87B24" w14:textId="77777777" w:rsidR="000462B3" w:rsidRDefault="000462B3" w:rsidP="000462B3">
      <w:pPr>
        <w:rPr>
          <w:rFonts w:ascii="Times New Roman" w:hAnsi="Times New Roman" w:cs="Times New Roman"/>
          <w:b/>
          <w:sz w:val="24"/>
          <w:szCs w:val="24"/>
        </w:rPr>
      </w:pPr>
    </w:p>
    <w:p w14:paraId="165E5A07" w14:textId="77777777" w:rsidR="000462B3" w:rsidRDefault="000462B3" w:rsidP="000462B3">
      <w:pPr>
        <w:rPr>
          <w:rFonts w:ascii="Times New Roman" w:hAnsi="Times New Roman" w:cs="Times New Roman"/>
          <w:b/>
          <w:sz w:val="24"/>
          <w:szCs w:val="24"/>
        </w:rPr>
      </w:pPr>
    </w:p>
    <w:p w14:paraId="59F5E5C3" w14:textId="77777777" w:rsidR="000462B3" w:rsidRDefault="000462B3" w:rsidP="000462B3">
      <w:pPr>
        <w:rPr>
          <w:rFonts w:ascii="Times New Roman" w:hAnsi="Times New Roman" w:cs="Times New Roman"/>
          <w:b/>
          <w:sz w:val="24"/>
          <w:szCs w:val="24"/>
        </w:rPr>
      </w:pPr>
    </w:p>
    <w:p w14:paraId="3EE6FFC3" w14:textId="77777777" w:rsidR="000462B3" w:rsidRDefault="000462B3" w:rsidP="000462B3">
      <w:pPr>
        <w:rPr>
          <w:rFonts w:ascii="Times New Roman" w:hAnsi="Times New Roman" w:cs="Times New Roman"/>
          <w:b/>
          <w:sz w:val="24"/>
          <w:szCs w:val="24"/>
        </w:rPr>
      </w:pPr>
    </w:p>
    <w:p w14:paraId="67F317EA" w14:textId="77777777" w:rsidR="000462B3" w:rsidRDefault="000462B3" w:rsidP="000462B3">
      <w:pPr>
        <w:rPr>
          <w:rFonts w:ascii="Times New Roman" w:hAnsi="Times New Roman" w:cs="Times New Roman"/>
          <w:b/>
          <w:sz w:val="24"/>
          <w:szCs w:val="24"/>
        </w:rPr>
      </w:pPr>
    </w:p>
    <w:p w14:paraId="59628DE5" w14:textId="77777777" w:rsidR="000462B3" w:rsidRDefault="000462B3" w:rsidP="000462B3">
      <w:pPr>
        <w:rPr>
          <w:rFonts w:ascii="Times New Roman" w:hAnsi="Times New Roman" w:cs="Times New Roman"/>
          <w:b/>
          <w:sz w:val="24"/>
          <w:szCs w:val="24"/>
        </w:rPr>
      </w:pPr>
    </w:p>
    <w:p w14:paraId="232E28FD" w14:textId="77777777" w:rsidR="000462B3" w:rsidRDefault="000462B3" w:rsidP="000462B3">
      <w:pPr>
        <w:rPr>
          <w:rFonts w:ascii="Times New Roman" w:hAnsi="Times New Roman" w:cs="Times New Roman"/>
          <w:b/>
          <w:sz w:val="24"/>
          <w:szCs w:val="24"/>
        </w:rPr>
      </w:pPr>
    </w:p>
    <w:p w14:paraId="5121B2CD" w14:textId="77777777" w:rsidR="00AF6050" w:rsidRDefault="00AF6050" w:rsidP="000462B3">
      <w:pPr>
        <w:rPr>
          <w:rFonts w:ascii="Times New Roman" w:hAnsi="Times New Roman" w:cs="Times New Roman"/>
          <w:b/>
          <w:sz w:val="24"/>
          <w:szCs w:val="24"/>
        </w:rPr>
      </w:pPr>
    </w:p>
    <w:p w14:paraId="6D5E34B9" w14:textId="30E1821A" w:rsidR="005462A5" w:rsidRPr="000462B3" w:rsidRDefault="000462B3" w:rsidP="000462B3">
      <w:pPr>
        <w:rPr>
          <w:rFonts w:ascii="Times New Roman" w:hAnsi="Times New Roman" w:cs="Times New Roman"/>
          <w:sz w:val="24"/>
          <w:szCs w:val="24"/>
        </w:rPr>
      </w:pPr>
      <w:r>
        <w:rPr>
          <w:rFonts w:ascii="Times New Roman" w:hAnsi="Times New Roman" w:cs="Times New Roman"/>
          <w:b/>
          <w:sz w:val="24"/>
          <w:szCs w:val="24"/>
        </w:rPr>
        <w:lastRenderedPageBreak/>
        <w:t>eFigure29: Summary plot</w:t>
      </w:r>
      <w:r w:rsidRPr="000462B3">
        <w:rPr>
          <w:rFonts w:ascii="Times New Roman" w:hAnsi="Times New Roman" w:cs="Times New Roman"/>
          <w:b/>
          <w:sz w:val="24"/>
          <w:szCs w:val="24"/>
        </w:rPr>
        <w:t xml:space="preserve">: Risk of Bias Assessment with RoB2 Tool </w:t>
      </w:r>
      <w:r w:rsidR="005462A5" w:rsidRPr="000462B3">
        <w:rPr>
          <w:rFonts w:ascii="Times New Roman" w:hAnsi="Times New Roman" w:cs="Times New Roman"/>
          <w:b/>
          <w:sz w:val="24"/>
          <w:szCs w:val="24"/>
        </w:rPr>
        <w:br w:type="page"/>
      </w:r>
      <w:r w:rsidR="00AF6050">
        <w:rPr>
          <w:rFonts w:ascii="Times New Roman" w:hAnsi="Times New Roman" w:cs="Times New Roman"/>
          <w:b/>
          <w:sz w:val="24"/>
          <w:szCs w:val="24"/>
        </w:rPr>
        <w:lastRenderedPageBreak/>
        <w:br/>
      </w:r>
      <w:r w:rsidR="00AF6050">
        <w:rPr>
          <w:rFonts w:ascii="Times New Roman" w:hAnsi="Times New Roman" w:cs="Times New Roman"/>
          <w:b/>
          <w:sz w:val="24"/>
          <w:szCs w:val="24"/>
        </w:rPr>
        <w:br/>
      </w:r>
      <w:r w:rsidR="00AF6050">
        <w:rPr>
          <w:noProof/>
        </w:rPr>
        <w:drawing>
          <wp:inline distT="0" distB="0" distL="0" distR="0" wp14:anchorId="0515E30F" wp14:editId="33B474DE">
            <wp:extent cx="6305550" cy="1896591"/>
            <wp:effectExtent l="0" t="0" r="0" b="8890"/>
            <wp:docPr id="1326440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40760" name=""/>
                    <pic:cNvPicPr/>
                  </pic:nvPicPr>
                  <pic:blipFill>
                    <a:blip r:embed="rId46"/>
                    <a:stretch>
                      <a:fillRect/>
                    </a:stretch>
                  </pic:blipFill>
                  <pic:spPr>
                    <a:xfrm>
                      <a:off x="0" y="0"/>
                      <a:ext cx="6311553" cy="1898396"/>
                    </a:xfrm>
                    <a:prstGeom prst="rect">
                      <a:avLst/>
                    </a:prstGeom>
                  </pic:spPr>
                </pic:pic>
              </a:graphicData>
            </a:graphic>
          </wp:inline>
        </w:drawing>
      </w:r>
    </w:p>
    <w:p w14:paraId="7E611866" w14:textId="2D145FC5" w:rsidR="00AF6050" w:rsidRDefault="00AF6050" w:rsidP="000462B3">
      <w:pPr>
        <w:jc w:val="center"/>
        <w:rPr>
          <w:rFonts w:ascii="Times New Roman" w:hAnsi="Times New Roman" w:cs="Times New Roman"/>
          <w:b/>
          <w:sz w:val="28"/>
        </w:rPr>
      </w:pPr>
    </w:p>
    <w:p w14:paraId="567D0F31" w14:textId="77777777" w:rsidR="00AF6050" w:rsidRDefault="00AF6050" w:rsidP="000462B3">
      <w:pPr>
        <w:jc w:val="center"/>
        <w:rPr>
          <w:rFonts w:ascii="Times New Roman" w:hAnsi="Times New Roman" w:cs="Times New Roman"/>
          <w:b/>
          <w:sz w:val="28"/>
        </w:rPr>
      </w:pPr>
      <w:r>
        <w:rPr>
          <w:rFonts w:ascii="Times New Roman" w:hAnsi="Times New Roman" w:cs="Times New Roman"/>
          <w:b/>
          <w:sz w:val="28"/>
        </w:rPr>
        <w:br/>
      </w:r>
    </w:p>
    <w:p w14:paraId="5E38B6EC" w14:textId="77777777" w:rsidR="00AF6050" w:rsidRDefault="00AF6050">
      <w:pPr>
        <w:rPr>
          <w:rFonts w:ascii="Times New Roman" w:hAnsi="Times New Roman" w:cs="Times New Roman"/>
          <w:b/>
          <w:sz w:val="28"/>
        </w:rPr>
      </w:pPr>
      <w:r>
        <w:rPr>
          <w:rFonts w:ascii="Times New Roman" w:hAnsi="Times New Roman" w:cs="Times New Roman"/>
          <w:b/>
          <w:sz w:val="28"/>
        </w:rPr>
        <w:br w:type="page"/>
      </w:r>
    </w:p>
    <w:p w14:paraId="39995ACC" w14:textId="5FF4C62F" w:rsidR="005462A5" w:rsidRPr="00AF6050" w:rsidRDefault="009D1418" w:rsidP="000462B3">
      <w:pPr>
        <w:jc w:val="center"/>
        <w:rPr>
          <w:rFonts w:ascii="Times New Roman" w:hAnsi="Times New Roman" w:cs="Times New Roman"/>
          <w:b/>
          <w:sz w:val="24"/>
          <w:szCs w:val="24"/>
        </w:rPr>
      </w:pPr>
      <w:r w:rsidRPr="00AF6050">
        <w:rPr>
          <w:rFonts w:ascii="Times New Roman" w:hAnsi="Times New Roman" w:cs="Times New Roman"/>
          <w:b/>
          <w:sz w:val="24"/>
          <w:szCs w:val="24"/>
        </w:rPr>
        <w:lastRenderedPageBreak/>
        <w:t>eTable</w:t>
      </w:r>
      <w:r w:rsidR="00AF6050" w:rsidRPr="00AF6050">
        <w:rPr>
          <w:rFonts w:ascii="Times New Roman" w:hAnsi="Times New Roman" w:cs="Times New Roman"/>
          <w:b/>
          <w:sz w:val="24"/>
          <w:szCs w:val="24"/>
        </w:rPr>
        <w:t>6</w:t>
      </w:r>
      <w:r w:rsidRPr="00AF6050">
        <w:rPr>
          <w:rFonts w:ascii="Times New Roman" w:hAnsi="Times New Roman" w:cs="Times New Roman"/>
          <w:b/>
          <w:sz w:val="24"/>
          <w:szCs w:val="24"/>
        </w:rPr>
        <w:t xml:space="preserve"> </w:t>
      </w:r>
      <w:r w:rsidR="00FB36B9" w:rsidRPr="00AF6050">
        <w:rPr>
          <w:rFonts w:ascii="Times New Roman" w:hAnsi="Times New Roman" w:cs="Times New Roman"/>
          <w:b/>
          <w:sz w:val="24"/>
          <w:szCs w:val="24"/>
        </w:rPr>
        <w:t>Rob 2 for Cross over trials</w:t>
      </w:r>
    </w:p>
    <w:p w14:paraId="720CCBBA" w14:textId="77777777" w:rsidR="00FB36B9" w:rsidRPr="00AF6050" w:rsidRDefault="00FB36B9">
      <w:pPr>
        <w:rPr>
          <w:rFonts w:ascii="Times New Roman" w:hAnsi="Times New Roman" w:cs="Times New Roman"/>
          <w:b/>
          <w:sz w:val="24"/>
          <w:szCs w:val="24"/>
        </w:rPr>
      </w:pPr>
    </w:p>
    <w:tbl>
      <w:tblPr>
        <w:tblW w:w="12944" w:type="dxa"/>
        <w:tblLook w:val="04A0" w:firstRow="1" w:lastRow="0" w:firstColumn="1" w:lastColumn="0" w:noHBand="0" w:noVBand="1"/>
      </w:tblPr>
      <w:tblGrid>
        <w:gridCol w:w="461"/>
        <w:gridCol w:w="1283"/>
        <w:gridCol w:w="1600"/>
        <w:gridCol w:w="1600"/>
        <w:gridCol w:w="1600"/>
        <w:gridCol w:w="1600"/>
        <w:gridCol w:w="1600"/>
        <w:gridCol w:w="1600"/>
        <w:gridCol w:w="1600"/>
      </w:tblGrid>
      <w:tr w:rsidR="00FB36B9" w:rsidRPr="00FB36B9" w14:paraId="4A76AF71" w14:textId="77777777" w:rsidTr="00FB36B9">
        <w:trPr>
          <w:trHeight w:val="600"/>
        </w:trPr>
        <w:tc>
          <w:tcPr>
            <w:tcW w:w="461" w:type="dxa"/>
            <w:tcBorders>
              <w:top w:val="nil"/>
              <w:left w:val="nil"/>
              <w:bottom w:val="nil"/>
              <w:right w:val="nil"/>
            </w:tcBorders>
            <w:shd w:val="clear" w:color="auto" w:fill="B5C7EA" w:themeFill="accent1" w:themeFillTint="66"/>
            <w:noWrap/>
            <w:vAlign w:val="center"/>
            <w:hideMark/>
          </w:tcPr>
          <w:p w14:paraId="56DEC296" w14:textId="77777777" w:rsidR="00FB36B9" w:rsidRPr="00FB36B9" w:rsidRDefault="00FB36B9" w:rsidP="00D23301">
            <w:pPr>
              <w:jc w:val="center"/>
              <w:rPr>
                <w:rFonts w:ascii="Times New Roman" w:eastAsia="Times New Roman" w:hAnsi="Times New Roman" w:cs="Times New Roman"/>
                <w:color w:val="000000"/>
              </w:rPr>
            </w:pPr>
            <w:r w:rsidRPr="00FB36B9">
              <w:rPr>
                <w:rFonts w:ascii="Times New Roman" w:eastAsia="Times New Roman" w:hAnsi="Times New Roman" w:cs="Times New Roman"/>
                <w:color w:val="000000"/>
              </w:rPr>
              <w:t>No</w:t>
            </w:r>
          </w:p>
        </w:tc>
        <w:tc>
          <w:tcPr>
            <w:tcW w:w="1283" w:type="dxa"/>
            <w:tcBorders>
              <w:top w:val="nil"/>
              <w:left w:val="nil"/>
              <w:bottom w:val="nil"/>
              <w:right w:val="nil"/>
            </w:tcBorders>
            <w:shd w:val="clear" w:color="auto" w:fill="B5C7EA" w:themeFill="accent1" w:themeFillTint="66"/>
            <w:noWrap/>
            <w:vAlign w:val="center"/>
            <w:hideMark/>
          </w:tcPr>
          <w:p w14:paraId="3ADBC6B0" w14:textId="77777777" w:rsidR="00FB36B9" w:rsidRPr="00FB36B9" w:rsidRDefault="00FB36B9" w:rsidP="00D23301">
            <w:pPr>
              <w:jc w:val="center"/>
              <w:rPr>
                <w:rFonts w:ascii="Times New Roman" w:eastAsia="Times New Roman" w:hAnsi="Times New Roman" w:cs="Times New Roman"/>
                <w:b/>
                <w:bCs/>
                <w:color w:val="000000"/>
                <w:sz w:val="18"/>
                <w:szCs w:val="18"/>
              </w:rPr>
            </w:pPr>
            <w:r w:rsidRPr="00FB36B9">
              <w:rPr>
                <w:rFonts w:ascii="Times New Roman" w:eastAsia="Times New Roman" w:hAnsi="Times New Roman" w:cs="Times New Roman"/>
                <w:b/>
                <w:bCs/>
                <w:color w:val="000000"/>
                <w:sz w:val="18"/>
                <w:szCs w:val="18"/>
              </w:rPr>
              <w:t>Study</w:t>
            </w:r>
          </w:p>
        </w:tc>
        <w:tc>
          <w:tcPr>
            <w:tcW w:w="1600" w:type="dxa"/>
            <w:tcBorders>
              <w:top w:val="nil"/>
              <w:left w:val="nil"/>
              <w:bottom w:val="nil"/>
              <w:right w:val="nil"/>
            </w:tcBorders>
            <w:shd w:val="clear" w:color="auto" w:fill="B5C7EA" w:themeFill="accent1" w:themeFillTint="66"/>
            <w:vAlign w:val="center"/>
            <w:hideMark/>
          </w:tcPr>
          <w:p w14:paraId="1C6231BF"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Bias from randomization process</w:t>
            </w:r>
          </w:p>
        </w:tc>
        <w:tc>
          <w:tcPr>
            <w:tcW w:w="1600" w:type="dxa"/>
            <w:tcBorders>
              <w:top w:val="nil"/>
              <w:left w:val="nil"/>
              <w:bottom w:val="nil"/>
              <w:right w:val="nil"/>
            </w:tcBorders>
            <w:shd w:val="clear" w:color="auto" w:fill="B5C7EA" w:themeFill="accent1" w:themeFillTint="66"/>
            <w:vAlign w:val="center"/>
            <w:hideMark/>
          </w:tcPr>
          <w:p w14:paraId="7E1B1DC3"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Bias arising from period and carryover effects</w:t>
            </w:r>
          </w:p>
        </w:tc>
        <w:tc>
          <w:tcPr>
            <w:tcW w:w="1600" w:type="dxa"/>
            <w:tcBorders>
              <w:top w:val="nil"/>
              <w:left w:val="nil"/>
              <w:bottom w:val="nil"/>
              <w:right w:val="nil"/>
            </w:tcBorders>
            <w:shd w:val="clear" w:color="auto" w:fill="B5C7EA" w:themeFill="accent1" w:themeFillTint="66"/>
            <w:vAlign w:val="center"/>
            <w:hideMark/>
          </w:tcPr>
          <w:p w14:paraId="7151B693"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Bias due to deviations from intended interventions</w:t>
            </w:r>
          </w:p>
        </w:tc>
        <w:tc>
          <w:tcPr>
            <w:tcW w:w="1600" w:type="dxa"/>
            <w:tcBorders>
              <w:top w:val="nil"/>
              <w:left w:val="nil"/>
              <w:bottom w:val="nil"/>
              <w:right w:val="nil"/>
            </w:tcBorders>
            <w:shd w:val="clear" w:color="auto" w:fill="B5C7EA" w:themeFill="accent1" w:themeFillTint="66"/>
            <w:vAlign w:val="center"/>
            <w:hideMark/>
          </w:tcPr>
          <w:p w14:paraId="66D6259A"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Bias due to missing outcome data</w:t>
            </w:r>
          </w:p>
        </w:tc>
        <w:tc>
          <w:tcPr>
            <w:tcW w:w="1600" w:type="dxa"/>
            <w:tcBorders>
              <w:top w:val="nil"/>
              <w:left w:val="nil"/>
              <w:bottom w:val="nil"/>
              <w:right w:val="nil"/>
            </w:tcBorders>
            <w:shd w:val="clear" w:color="auto" w:fill="B5C7EA" w:themeFill="accent1" w:themeFillTint="66"/>
            <w:vAlign w:val="center"/>
            <w:hideMark/>
          </w:tcPr>
          <w:p w14:paraId="406D7D0E"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Bias in measurement of the outcomes</w:t>
            </w:r>
          </w:p>
        </w:tc>
        <w:tc>
          <w:tcPr>
            <w:tcW w:w="1600" w:type="dxa"/>
            <w:tcBorders>
              <w:top w:val="nil"/>
              <w:left w:val="nil"/>
              <w:bottom w:val="nil"/>
              <w:right w:val="nil"/>
            </w:tcBorders>
            <w:shd w:val="clear" w:color="auto" w:fill="B5C7EA" w:themeFill="accent1" w:themeFillTint="66"/>
            <w:vAlign w:val="center"/>
            <w:hideMark/>
          </w:tcPr>
          <w:p w14:paraId="43636272"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Bias in selection of the reported result</w:t>
            </w:r>
          </w:p>
        </w:tc>
        <w:tc>
          <w:tcPr>
            <w:tcW w:w="1600" w:type="dxa"/>
            <w:tcBorders>
              <w:top w:val="nil"/>
              <w:left w:val="nil"/>
              <w:bottom w:val="nil"/>
              <w:right w:val="nil"/>
            </w:tcBorders>
            <w:shd w:val="clear" w:color="auto" w:fill="B5C7EA" w:themeFill="accent1" w:themeFillTint="66"/>
            <w:vAlign w:val="center"/>
            <w:hideMark/>
          </w:tcPr>
          <w:p w14:paraId="56C47984" w14:textId="77777777" w:rsidR="00FB36B9" w:rsidRPr="00FB36B9" w:rsidRDefault="00FB36B9" w:rsidP="00D23301">
            <w:pPr>
              <w:jc w:val="center"/>
              <w:rPr>
                <w:rFonts w:ascii="Times New Roman" w:eastAsia="Times New Roman" w:hAnsi="Times New Roman" w:cs="Times New Roman"/>
                <w:b/>
                <w:bCs/>
                <w:color w:val="000000"/>
                <w:sz w:val="16"/>
                <w:szCs w:val="16"/>
              </w:rPr>
            </w:pPr>
            <w:r w:rsidRPr="00FB36B9">
              <w:rPr>
                <w:rFonts w:ascii="Times New Roman" w:eastAsia="Times New Roman" w:hAnsi="Times New Roman" w:cs="Times New Roman"/>
                <w:b/>
                <w:bCs/>
                <w:color w:val="000000"/>
                <w:sz w:val="16"/>
                <w:szCs w:val="16"/>
              </w:rPr>
              <w:t>Overall risk of bias</w:t>
            </w:r>
          </w:p>
        </w:tc>
      </w:tr>
      <w:tr w:rsidR="00FB36B9" w:rsidRPr="00FB36B9" w14:paraId="08E21F70" w14:textId="77777777" w:rsidTr="00D23301">
        <w:trPr>
          <w:trHeight w:val="290"/>
        </w:trPr>
        <w:tc>
          <w:tcPr>
            <w:tcW w:w="461" w:type="dxa"/>
            <w:tcBorders>
              <w:top w:val="nil"/>
              <w:left w:val="nil"/>
              <w:bottom w:val="nil"/>
              <w:right w:val="nil"/>
            </w:tcBorders>
            <w:noWrap/>
            <w:vAlign w:val="center"/>
            <w:hideMark/>
          </w:tcPr>
          <w:p w14:paraId="463570DF" w14:textId="77777777" w:rsidR="00FB36B9" w:rsidRPr="00FB36B9" w:rsidRDefault="00FB36B9" w:rsidP="00D23301">
            <w:pPr>
              <w:jc w:val="center"/>
              <w:rPr>
                <w:rFonts w:ascii="Times New Roman" w:eastAsia="Times New Roman" w:hAnsi="Times New Roman" w:cs="Times New Roman"/>
                <w:color w:val="000000"/>
              </w:rPr>
            </w:pPr>
            <w:r w:rsidRPr="00FB36B9">
              <w:rPr>
                <w:rFonts w:ascii="Times New Roman" w:eastAsia="Times New Roman" w:hAnsi="Times New Roman" w:cs="Times New Roman"/>
                <w:color w:val="000000"/>
              </w:rPr>
              <w:t>1</w:t>
            </w:r>
          </w:p>
        </w:tc>
        <w:tc>
          <w:tcPr>
            <w:tcW w:w="1283" w:type="dxa"/>
            <w:tcBorders>
              <w:top w:val="nil"/>
              <w:left w:val="nil"/>
              <w:bottom w:val="nil"/>
              <w:right w:val="nil"/>
            </w:tcBorders>
            <w:vAlign w:val="center"/>
            <w:hideMark/>
          </w:tcPr>
          <w:p w14:paraId="0B37E74B" w14:textId="77777777" w:rsidR="00FB36B9" w:rsidRPr="00FB36B9" w:rsidRDefault="00FB36B9" w:rsidP="00D23301">
            <w:pPr>
              <w:jc w:val="center"/>
              <w:rPr>
                <w:rFonts w:ascii="Times New Roman" w:eastAsia="Times New Roman" w:hAnsi="Times New Roman" w:cs="Times New Roman"/>
                <w:color w:val="000000"/>
                <w:sz w:val="18"/>
                <w:szCs w:val="18"/>
              </w:rPr>
            </w:pPr>
            <w:r w:rsidRPr="00FB36B9">
              <w:rPr>
                <w:rFonts w:ascii="Times New Roman" w:eastAsia="Times New Roman" w:hAnsi="Times New Roman" w:cs="Times New Roman"/>
                <w:color w:val="000000"/>
                <w:sz w:val="18"/>
                <w:szCs w:val="18"/>
              </w:rPr>
              <w:t>Lustgarten et al.</w:t>
            </w:r>
            <w:r>
              <w:rPr>
                <w:rFonts w:ascii="Times New Roman" w:eastAsia="Times New Roman" w:hAnsi="Times New Roman" w:cs="Times New Roman"/>
                <w:color w:val="000000"/>
                <w:sz w:val="18"/>
                <w:szCs w:val="18"/>
              </w:rPr>
              <w:t xml:space="preserve"> </w:t>
            </w:r>
          </w:p>
        </w:tc>
        <w:tc>
          <w:tcPr>
            <w:tcW w:w="1600" w:type="dxa"/>
            <w:tcBorders>
              <w:top w:val="nil"/>
              <w:left w:val="nil"/>
              <w:bottom w:val="nil"/>
              <w:right w:val="nil"/>
            </w:tcBorders>
            <w:shd w:val="clear" w:color="auto" w:fill="75BD42" w:themeFill="accent4"/>
            <w:noWrap/>
            <w:vAlign w:val="center"/>
            <w:hideMark/>
          </w:tcPr>
          <w:p w14:paraId="7AB0D846"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Low</w:t>
            </w:r>
          </w:p>
        </w:tc>
        <w:tc>
          <w:tcPr>
            <w:tcW w:w="1600" w:type="dxa"/>
            <w:tcBorders>
              <w:top w:val="nil"/>
              <w:left w:val="nil"/>
              <w:bottom w:val="nil"/>
              <w:right w:val="nil"/>
            </w:tcBorders>
            <w:shd w:val="clear" w:color="auto" w:fill="FDD860" w:themeFill="accent3" w:themeFillTint="99"/>
            <w:noWrap/>
            <w:vAlign w:val="center"/>
            <w:hideMark/>
          </w:tcPr>
          <w:p w14:paraId="6D65DFD3"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Some concerns</w:t>
            </w:r>
          </w:p>
        </w:tc>
        <w:tc>
          <w:tcPr>
            <w:tcW w:w="1600" w:type="dxa"/>
            <w:tcBorders>
              <w:top w:val="nil"/>
              <w:left w:val="nil"/>
              <w:bottom w:val="nil"/>
              <w:right w:val="nil"/>
            </w:tcBorders>
            <w:shd w:val="clear" w:color="auto" w:fill="FDD860" w:themeFill="accent3" w:themeFillTint="99"/>
            <w:noWrap/>
            <w:vAlign w:val="center"/>
            <w:hideMark/>
          </w:tcPr>
          <w:p w14:paraId="78489F27"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Some concerns</w:t>
            </w:r>
          </w:p>
        </w:tc>
        <w:tc>
          <w:tcPr>
            <w:tcW w:w="1600" w:type="dxa"/>
            <w:tcBorders>
              <w:top w:val="nil"/>
              <w:left w:val="nil"/>
              <w:bottom w:val="nil"/>
              <w:right w:val="nil"/>
            </w:tcBorders>
            <w:shd w:val="clear" w:color="auto" w:fill="75BD42" w:themeFill="accent4"/>
            <w:noWrap/>
            <w:vAlign w:val="center"/>
            <w:hideMark/>
          </w:tcPr>
          <w:p w14:paraId="150EA4F7"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Low</w:t>
            </w:r>
          </w:p>
        </w:tc>
        <w:tc>
          <w:tcPr>
            <w:tcW w:w="1600" w:type="dxa"/>
            <w:tcBorders>
              <w:top w:val="nil"/>
              <w:left w:val="nil"/>
              <w:bottom w:val="nil"/>
              <w:right w:val="nil"/>
            </w:tcBorders>
            <w:shd w:val="clear" w:color="auto" w:fill="FDD860" w:themeFill="accent3" w:themeFillTint="99"/>
            <w:noWrap/>
            <w:vAlign w:val="center"/>
            <w:hideMark/>
          </w:tcPr>
          <w:p w14:paraId="6DDB4CB4"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Some concerns</w:t>
            </w:r>
          </w:p>
        </w:tc>
        <w:tc>
          <w:tcPr>
            <w:tcW w:w="1600" w:type="dxa"/>
            <w:tcBorders>
              <w:top w:val="nil"/>
              <w:left w:val="nil"/>
              <w:bottom w:val="nil"/>
              <w:right w:val="nil"/>
            </w:tcBorders>
            <w:shd w:val="clear" w:color="auto" w:fill="75BD42" w:themeFill="accent4"/>
            <w:noWrap/>
            <w:vAlign w:val="center"/>
            <w:hideMark/>
          </w:tcPr>
          <w:p w14:paraId="111A7F58"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Low</w:t>
            </w:r>
          </w:p>
        </w:tc>
        <w:tc>
          <w:tcPr>
            <w:tcW w:w="1600" w:type="dxa"/>
            <w:tcBorders>
              <w:top w:val="nil"/>
              <w:left w:val="nil"/>
              <w:bottom w:val="nil"/>
              <w:right w:val="nil"/>
            </w:tcBorders>
            <w:shd w:val="clear" w:color="auto" w:fill="FDD860" w:themeFill="accent3" w:themeFillTint="99"/>
            <w:noWrap/>
            <w:vAlign w:val="center"/>
            <w:hideMark/>
          </w:tcPr>
          <w:p w14:paraId="40940073"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Some concerns</w:t>
            </w:r>
          </w:p>
        </w:tc>
      </w:tr>
      <w:tr w:rsidR="00FB36B9" w:rsidRPr="00FB36B9" w14:paraId="72F9AE71" w14:textId="77777777" w:rsidTr="00D23301">
        <w:trPr>
          <w:trHeight w:val="290"/>
        </w:trPr>
        <w:tc>
          <w:tcPr>
            <w:tcW w:w="461" w:type="dxa"/>
            <w:tcBorders>
              <w:top w:val="nil"/>
              <w:left w:val="nil"/>
              <w:bottom w:val="nil"/>
              <w:right w:val="nil"/>
            </w:tcBorders>
            <w:noWrap/>
            <w:vAlign w:val="center"/>
            <w:hideMark/>
          </w:tcPr>
          <w:p w14:paraId="65DCAF20" w14:textId="77777777" w:rsidR="00FB36B9" w:rsidRPr="00FB36B9" w:rsidRDefault="00FB36B9" w:rsidP="00D23301">
            <w:pPr>
              <w:jc w:val="center"/>
              <w:rPr>
                <w:rFonts w:ascii="Times New Roman" w:eastAsia="Times New Roman" w:hAnsi="Times New Roman" w:cs="Times New Roman"/>
                <w:color w:val="000000"/>
              </w:rPr>
            </w:pPr>
            <w:r w:rsidRPr="00FB36B9">
              <w:rPr>
                <w:rFonts w:ascii="Times New Roman" w:eastAsia="Times New Roman" w:hAnsi="Times New Roman" w:cs="Times New Roman"/>
                <w:color w:val="000000"/>
              </w:rPr>
              <w:t>2</w:t>
            </w:r>
          </w:p>
        </w:tc>
        <w:tc>
          <w:tcPr>
            <w:tcW w:w="1283" w:type="dxa"/>
            <w:tcBorders>
              <w:top w:val="nil"/>
              <w:left w:val="nil"/>
              <w:bottom w:val="nil"/>
              <w:right w:val="nil"/>
            </w:tcBorders>
            <w:vAlign w:val="center"/>
            <w:hideMark/>
          </w:tcPr>
          <w:p w14:paraId="5E375B9B" w14:textId="77777777" w:rsidR="00FB36B9" w:rsidRPr="00FB36B9" w:rsidRDefault="00FB36B9" w:rsidP="00D23301">
            <w:pPr>
              <w:jc w:val="center"/>
              <w:rPr>
                <w:rFonts w:ascii="Times New Roman" w:eastAsia="Times New Roman" w:hAnsi="Times New Roman" w:cs="Times New Roman"/>
                <w:color w:val="000000"/>
                <w:sz w:val="18"/>
                <w:szCs w:val="18"/>
              </w:rPr>
            </w:pPr>
            <w:r w:rsidRPr="00FB36B9">
              <w:rPr>
                <w:rFonts w:ascii="Times New Roman" w:eastAsia="Times New Roman" w:hAnsi="Times New Roman" w:cs="Times New Roman"/>
                <w:color w:val="000000"/>
                <w:sz w:val="18"/>
                <w:szCs w:val="18"/>
              </w:rPr>
              <w:t>Huang et al.</w:t>
            </w:r>
          </w:p>
        </w:tc>
        <w:tc>
          <w:tcPr>
            <w:tcW w:w="1600" w:type="dxa"/>
            <w:tcBorders>
              <w:top w:val="nil"/>
              <w:left w:val="nil"/>
              <w:bottom w:val="nil"/>
              <w:right w:val="nil"/>
            </w:tcBorders>
            <w:shd w:val="clear" w:color="auto" w:fill="75BD42" w:themeFill="accent4"/>
            <w:noWrap/>
            <w:vAlign w:val="center"/>
            <w:hideMark/>
          </w:tcPr>
          <w:p w14:paraId="0CC22240"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Low</w:t>
            </w:r>
          </w:p>
        </w:tc>
        <w:tc>
          <w:tcPr>
            <w:tcW w:w="1600" w:type="dxa"/>
            <w:tcBorders>
              <w:top w:val="nil"/>
              <w:left w:val="nil"/>
              <w:bottom w:val="nil"/>
              <w:right w:val="nil"/>
            </w:tcBorders>
            <w:shd w:val="clear" w:color="auto" w:fill="FDD860" w:themeFill="accent3" w:themeFillTint="99"/>
            <w:noWrap/>
            <w:vAlign w:val="center"/>
            <w:hideMark/>
          </w:tcPr>
          <w:p w14:paraId="0EA8BC08"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Some concerns</w:t>
            </w:r>
          </w:p>
        </w:tc>
        <w:tc>
          <w:tcPr>
            <w:tcW w:w="1600" w:type="dxa"/>
            <w:tcBorders>
              <w:top w:val="nil"/>
              <w:left w:val="nil"/>
              <w:bottom w:val="nil"/>
              <w:right w:val="nil"/>
            </w:tcBorders>
            <w:shd w:val="clear" w:color="auto" w:fill="FDD860" w:themeFill="accent3" w:themeFillTint="99"/>
            <w:noWrap/>
            <w:vAlign w:val="center"/>
            <w:hideMark/>
          </w:tcPr>
          <w:p w14:paraId="7A423D05"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Some concerns</w:t>
            </w:r>
          </w:p>
        </w:tc>
        <w:tc>
          <w:tcPr>
            <w:tcW w:w="1600" w:type="dxa"/>
            <w:tcBorders>
              <w:top w:val="nil"/>
              <w:left w:val="nil"/>
              <w:bottom w:val="nil"/>
              <w:right w:val="nil"/>
            </w:tcBorders>
            <w:shd w:val="clear" w:color="auto" w:fill="FDD860" w:themeFill="accent3" w:themeFillTint="99"/>
            <w:noWrap/>
            <w:vAlign w:val="center"/>
            <w:hideMark/>
          </w:tcPr>
          <w:p w14:paraId="5A2BD8E8" w14:textId="77777777" w:rsidR="00FB36B9" w:rsidRPr="00FB36B9" w:rsidRDefault="00FB36B9" w:rsidP="00D23301">
            <w:pPr>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Some concern</w:t>
            </w:r>
          </w:p>
        </w:tc>
        <w:tc>
          <w:tcPr>
            <w:tcW w:w="1600" w:type="dxa"/>
            <w:tcBorders>
              <w:top w:val="nil"/>
              <w:left w:val="nil"/>
              <w:bottom w:val="nil"/>
              <w:right w:val="nil"/>
            </w:tcBorders>
            <w:shd w:val="clear" w:color="auto" w:fill="75BD42" w:themeFill="accent4"/>
            <w:noWrap/>
            <w:vAlign w:val="center"/>
            <w:hideMark/>
          </w:tcPr>
          <w:p w14:paraId="5F2D324B"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Low</w:t>
            </w:r>
          </w:p>
        </w:tc>
        <w:tc>
          <w:tcPr>
            <w:tcW w:w="1600" w:type="dxa"/>
            <w:tcBorders>
              <w:top w:val="nil"/>
              <w:left w:val="nil"/>
              <w:bottom w:val="nil"/>
              <w:right w:val="nil"/>
            </w:tcBorders>
            <w:shd w:val="clear" w:color="auto" w:fill="FDD860" w:themeFill="accent3" w:themeFillTint="99"/>
            <w:noWrap/>
            <w:vAlign w:val="center"/>
            <w:hideMark/>
          </w:tcPr>
          <w:p w14:paraId="63EF444E"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Some concerns</w:t>
            </w:r>
          </w:p>
        </w:tc>
        <w:tc>
          <w:tcPr>
            <w:tcW w:w="1600" w:type="dxa"/>
            <w:tcBorders>
              <w:top w:val="nil"/>
              <w:left w:val="nil"/>
              <w:bottom w:val="nil"/>
              <w:right w:val="nil"/>
            </w:tcBorders>
            <w:shd w:val="clear" w:color="auto" w:fill="FDD860" w:themeFill="accent3" w:themeFillTint="99"/>
            <w:noWrap/>
            <w:vAlign w:val="center"/>
            <w:hideMark/>
          </w:tcPr>
          <w:p w14:paraId="6D1C551A" w14:textId="77777777" w:rsidR="00FB36B9" w:rsidRPr="00FB36B9" w:rsidRDefault="00FB36B9" w:rsidP="00D23301">
            <w:pPr>
              <w:jc w:val="center"/>
              <w:rPr>
                <w:rFonts w:ascii="Times New Roman" w:eastAsia="Times New Roman" w:hAnsi="Times New Roman" w:cs="Times New Roman"/>
                <w:color w:val="000000"/>
                <w:sz w:val="16"/>
                <w:szCs w:val="16"/>
              </w:rPr>
            </w:pPr>
            <w:r w:rsidRPr="00FB36B9">
              <w:rPr>
                <w:rFonts w:ascii="Times New Roman" w:eastAsia="Times New Roman" w:hAnsi="Times New Roman" w:cs="Times New Roman"/>
                <w:color w:val="000000"/>
                <w:sz w:val="16"/>
                <w:szCs w:val="16"/>
              </w:rPr>
              <w:t>Some concerns</w:t>
            </w:r>
          </w:p>
        </w:tc>
      </w:tr>
    </w:tbl>
    <w:p w14:paraId="7A5322EA" w14:textId="77777777" w:rsidR="00FB36B9" w:rsidRDefault="00FB36B9">
      <w:pPr>
        <w:rPr>
          <w:rFonts w:ascii="Times New Roman" w:hAnsi="Times New Roman" w:cs="Times New Roman"/>
          <w:b/>
          <w:sz w:val="28"/>
        </w:rPr>
      </w:pPr>
    </w:p>
    <w:p w14:paraId="68D53853" w14:textId="77777777" w:rsidR="00FB36B9" w:rsidRPr="00766988" w:rsidRDefault="00FB36B9">
      <w:pPr>
        <w:rPr>
          <w:rFonts w:ascii="Times New Roman" w:hAnsi="Times New Roman" w:cs="Times New Roman"/>
          <w:b/>
          <w:sz w:val="28"/>
        </w:rPr>
      </w:pPr>
    </w:p>
    <w:p w14:paraId="565224A0" w14:textId="77777777" w:rsidR="00FB36B9" w:rsidRDefault="00FB36B9">
      <w:pPr>
        <w:rPr>
          <w:rFonts w:ascii="Times New Roman" w:hAnsi="Times New Roman" w:cs="Times New Roman"/>
          <w:b/>
          <w:sz w:val="28"/>
        </w:rPr>
      </w:pPr>
      <w:r>
        <w:rPr>
          <w:rFonts w:ascii="Times New Roman" w:hAnsi="Times New Roman" w:cs="Times New Roman"/>
          <w:b/>
          <w:sz w:val="28"/>
        </w:rPr>
        <w:br w:type="page"/>
      </w:r>
    </w:p>
    <w:p w14:paraId="22262771" w14:textId="355C2370" w:rsidR="000A6541" w:rsidRPr="00AF6050" w:rsidRDefault="00D01A31">
      <w:pPr>
        <w:rPr>
          <w:rFonts w:ascii="Times New Roman" w:hAnsi="Times New Roman" w:cs="Times New Roman"/>
          <w:b/>
          <w:sz w:val="24"/>
          <w:szCs w:val="24"/>
        </w:rPr>
      </w:pPr>
      <w:r w:rsidRPr="00AF6050">
        <w:rPr>
          <w:rFonts w:ascii="Times New Roman" w:hAnsi="Times New Roman" w:cs="Times New Roman"/>
          <w:b/>
          <w:sz w:val="24"/>
          <w:szCs w:val="24"/>
        </w:rPr>
        <w:lastRenderedPageBreak/>
        <w:t>eTable</w:t>
      </w:r>
      <w:r w:rsidR="00AF6050">
        <w:rPr>
          <w:rFonts w:ascii="Times New Roman" w:hAnsi="Times New Roman" w:cs="Times New Roman"/>
          <w:b/>
          <w:sz w:val="24"/>
          <w:szCs w:val="24"/>
        </w:rPr>
        <w:t>7</w:t>
      </w:r>
      <w:r w:rsidRPr="00AF6050">
        <w:rPr>
          <w:rFonts w:ascii="Times New Roman" w:hAnsi="Times New Roman" w:cs="Times New Roman"/>
          <w:b/>
          <w:sz w:val="24"/>
          <w:szCs w:val="24"/>
        </w:rPr>
        <w:t xml:space="preserve"> GRADE assessment of the certainty of evidence for the primary and secondary outcomes comparing conduction system pacing with biventricular pacing.</w:t>
      </w:r>
    </w:p>
    <w:p w14:paraId="519278D5" w14:textId="77777777" w:rsidR="00D01A31" w:rsidRPr="00AF6050" w:rsidRDefault="00D01A31">
      <w:pPr>
        <w:rPr>
          <w:rFonts w:ascii="Times New Roman" w:hAnsi="Times New Roman" w:cs="Times New Roman"/>
          <w:b/>
          <w:sz w:val="24"/>
          <w:szCs w:val="24"/>
        </w:rPr>
      </w:pPr>
    </w:p>
    <w:tbl>
      <w:tblPr>
        <w:tblW w:w="4604" w:type="pct"/>
        <w:tblCellMar>
          <w:top w:w="60" w:type="dxa"/>
          <w:left w:w="60" w:type="dxa"/>
          <w:bottom w:w="60" w:type="dxa"/>
          <w:right w:w="60" w:type="dxa"/>
        </w:tblCellMar>
        <w:tblLook w:val="04A0" w:firstRow="1" w:lastRow="0" w:firstColumn="1" w:lastColumn="0" w:noHBand="0" w:noVBand="1"/>
      </w:tblPr>
      <w:tblGrid>
        <w:gridCol w:w="740"/>
        <w:gridCol w:w="1132"/>
        <w:gridCol w:w="720"/>
        <w:gridCol w:w="1306"/>
        <w:gridCol w:w="1195"/>
        <w:gridCol w:w="1173"/>
        <w:gridCol w:w="1384"/>
        <w:gridCol w:w="1151"/>
        <w:gridCol w:w="1295"/>
        <w:gridCol w:w="850"/>
        <w:gridCol w:w="907"/>
        <w:gridCol w:w="972"/>
      </w:tblGrid>
      <w:tr w:rsidR="00D01A31" w:rsidRPr="000A6541" w14:paraId="2FB74A4D" w14:textId="77777777" w:rsidTr="00452D0A">
        <w:trPr>
          <w:cantSplit/>
          <w:tblHeader/>
        </w:trPr>
        <w:tc>
          <w:tcPr>
            <w:tcW w:w="2982" w:type="pct"/>
            <w:gridSpan w:val="7"/>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1EDB8471"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Certainty assessment</w:t>
            </w:r>
          </w:p>
        </w:tc>
        <w:tc>
          <w:tcPr>
            <w:tcW w:w="954" w:type="pct"/>
            <w:gridSpan w:val="2"/>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667492DA"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 of patients</w:t>
            </w:r>
          </w:p>
        </w:tc>
        <w:tc>
          <w:tcPr>
            <w:tcW w:w="685" w:type="pct"/>
            <w:gridSpan w:val="2"/>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2132B10E"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Effect</w:t>
            </w:r>
          </w:p>
        </w:tc>
        <w:tc>
          <w:tcPr>
            <w:tcW w:w="379" w:type="pct"/>
            <w:vMerge w:val="restar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30BF233B"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Certainty</w:t>
            </w:r>
          </w:p>
        </w:tc>
      </w:tr>
      <w:tr w:rsidR="00D01A31" w:rsidRPr="000A6541" w14:paraId="26C800D6" w14:textId="77777777" w:rsidTr="00452D0A">
        <w:trPr>
          <w:cantSplit/>
          <w:tblHeader/>
        </w:trPr>
        <w:tc>
          <w:tcPr>
            <w:tcW w:w="288"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25AA4AD5"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 of studies</w:t>
            </w:r>
          </w:p>
        </w:tc>
        <w:tc>
          <w:tcPr>
            <w:tcW w:w="441"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1105A593"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Study design</w:t>
            </w:r>
          </w:p>
        </w:tc>
        <w:tc>
          <w:tcPr>
            <w:tcW w:w="281"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20ADA3DD"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Risk of bias</w:t>
            </w:r>
          </w:p>
        </w:tc>
        <w:tc>
          <w:tcPr>
            <w:tcW w:w="509"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40741640"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Inconsistency</w:t>
            </w:r>
          </w:p>
        </w:tc>
        <w:tc>
          <w:tcPr>
            <w:tcW w:w="466"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40865B3C"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Indirectness</w:t>
            </w:r>
          </w:p>
        </w:tc>
        <w:tc>
          <w:tcPr>
            <w:tcW w:w="457"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7D66D94C"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Imprecision</w:t>
            </w:r>
          </w:p>
        </w:tc>
        <w:tc>
          <w:tcPr>
            <w:tcW w:w="540"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6DAB23E7"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Other considerations</w:t>
            </w:r>
          </w:p>
        </w:tc>
        <w:tc>
          <w:tcPr>
            <w:tcW w:w="449"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598D5951"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Conduction System Pacing</w:t>
            </w:r>
          </w:p>
        </w:tc>
        <w:tc>
          <w:tcPr>
            <w:tcW w:w="505"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1EA850C5"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Biventricular Pacing</w:t>
            </w:r>
          </w:p>
        </w:tc>
        <w:tc>
          <w:tcPr>
            <w:tcW w:w="331"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3A2F4EF6"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Relative</w:t>
            </w:r>
            <w:r w:rsidRPr="000A6541">
              <w:rPr>
                <w:rFonts w:ascii="Times New Roman" w:hAnsi="Times New Roman" w:cs="Times New Roman"/>
                <w:b/>
                <w:bCs/>
              </w:rPr>
              <w:br/>
              <w:t>(95% CI)</w:t>
            </w:r>
          </w:p>
        </w:tc>
        <w:tc>
          <w:tcPr>
            <w:tcW w:w="354" w:type="pct"/>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tcMar>
              <w:top w:w="75" w:type="dxa"/>
              <w:left w:w="75" w:type="dxa"/>
              <w:bottom w:w="75" w:type="dxa"/>
              <w:right w:w="75" w:type="dxa"/>
            </w:tcMar>
            <w:vAlign w:val="center"/>
            <w:hideMark/>
          </w:tcPr>
          <w:p w14:paraId="43F51274"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Absolute</w:t>
            </w:r>
            <w:r w:rsidRPr="000A6541">
              <w:rPr>
                <w:rFonts w:ascii="Times New Roman" w:hAnsi="Times New Roman" w:cs="Times New Roman"/>
                <w:b/>
                <w:bCs/>
              </w:rPr>
              <w:br/>
              <w:t>(95% CI)</w:t>
            </w:r>
          </w:p>
        </w:tc>
        <w:tc>
          <w:tcPr>
            <w:tcW w:w="0" w:type="auto"/>
            <w:vMerge/>
            <w:tcBorders>
              <w:top w:val="single" w:sz="12" w:space="0" w:color="FFFFFF"/>
              <w:left w:val="single" w:sz="12" w:space="0" w:color="FFFFFF"/>
              <w:bottom w:val="single" w:sz="12" w:space="0" w:color="FFFFFF"/>
              <w:right w:val="single" w:sz="12" w:space="0" w:color="FFFFFF"/>
            </w:tcBorders>
            <w:shd w:val="clear" w:color="auto" w:fill="A6A6A6" w:themeFill="background1" w:themeFillShade="A6"/>
            <w:vAlign w:val="center"/>
            <w:hideMark/>
          </w:tcPr>
          <w:p w14:paraId="2BD1B2E0" w14:textId="77777777" w:rsidR="00D01A31" w:rsidRPr="000A6541" w:rsidRDefault="00D01A31" w:rsidP="00452D0A">
            <w:pPr>
              <w:rPr>
                <w:rFonts w:ascii="Times New Roman" w:hAnsi="Times New Roman" w:cs="Times New Roman"/>
                <w:b/>
                <w:bCs/>
              </w:rPr>
            </w:pPr>
          </w:p>
        </w:tc>
      </w:tr>
      <w:tr w:rsidR="00D01A31" w:rsidRPr="000A6541" w14:paraId="3CCF4DCC"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tcPr>
          <w:p w14:paraId="61D4D3D4" w14:textId="77777777" w:rsidR="00D01A31" w:rsidRPr="000A6541" w:rsidRDefault="00D01A31" w:rsidP="00452D0A">
            <w:pPr>
              <w:jc w:val="center"/>
              <w:rPr>
                <w:rFonts w:ascii="Times New Roman" w:hAnsi="Times New Roman" w:cs="Times New Roman"/>
                <w:b/>
              </w:rPr>
            </w:pPr>
            <w:r w:rsidRPr="007813D6">
              <w:rPr>
                <w:rStyle w:val="label"/>
                <w:rFonts w:ascii="Times New Roman" w:eastAsia="Times New Roman" w:hAnsi="Times New Roman" w:cs="Times New Roman"/>
                <w:b/>
                <w:bCs/>
                <w:color w:val="000000"/>
              </w:rPr>
              <w:t>All-cause mortality</w:t>
            </w:r>
          </w:p>
        </w:tc>
      </w:tr>
      <w:tr w:rsidR="00D01A31" w:rsidRPr="000A6541" w14:paraId="55476DDB"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hideMark/>
          </w:tcPr>
          <w:p w14:paraId="77E86685"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10</w:t>
            </w:r>
          </w:p>
        </w:tc>
        <w:tc>
          <w:tcPr>
            <w:tcW w:w="441" w:type="pct"/>
            <w:tcBorders>
              <w:top w:val="single" w:sz="6" w:space="0" w:color="000000"/>
              <w:left w:val="single" w:sz="6" w:space="0" w:color="000000"/>
              <w:bottom w:val="single" w:sz="6" w:space="0" w:color="000000"/>
              <w:right w:val="single" w:sz="6" w:space="0" w:color="000000"/>
            </w:tcBorders>
            <w:hideMark/>
          </w:tcPr>
          <w:p w14:paraId="29B1ED3C"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hideMark/>
          </w:tcPr>
          <w:p w14:paraId="29E6E673"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hideMark/>
          </w:tcPr>
          <w:p w14:paraId="1A23807A"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hideMark/>
          </w:tcPr>
          <w:p w14:paraId="5F0492B9"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hideMark/>
          </w:tcPr>
          <w:p w14:paraId="4D7DAB35"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serious</w:t>
            </w:r>
          </w:p>
        </w:tc>
        <w:tc>
          <w:tcPr>
            <w:tcW w:w="540" w:type="pct"/>
            <w:tcBorders>
              <w:top w:val="single" w:sz="6" w:space="0" w:color="000000"/>
              <w:left w:val="single" w:sz="6" w:space="0" w:color="000000"/>
              <w:bottom w:val="single" w:sz="6" w:space="0" w:color="000000"/>
              <w:right w:val="single" w:sz="6" w:space="0" w:color="000000"/>
            </w:tcBorders>
            <w:hideMark/>
          </w:tcPr>
          <w:p w14:paraId="691DEE96"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hideMark/>
          </w:tcPr>
          <w:p w14:paraId="3C56E4A2"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19/521 (3.6%) </w:t>
            </w:r>
          </w:p>
        </w:tc>
        <w:tc>
          <w:tcPr>
            <w:tcW w:w="505" w:type="pct"/>
            <w:tcBorders>
              <w:top w:val="single" w:sz="6" w:space="0" w:color="000000"/>
              <w:left w:val="single" w:sz="6" w:space="0" w:color="000000"/>
              <w:bottom w:val="single" w:sz="6" w:space="0" w:color="000000"/>
              <w:right w:val="single" w:sz="6" w:space="0" w:color="000000"/>
            </w:tcBorders>
            <w:hideMark/>
          </w:tcPr>
          <w:p w14:paraId="6C8DE328"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31/519 (6.0%) </w:t>
            </w:r>
          </w:p>
        </w:tc>
        <w:tc>
          <w:tcPr>
            <w:tcW w:w="331" w:type="pct"/>
            <w:tcBorders>
              <w:top w:val="single" w:sz="6" w:space="0" w:color="000000"/>
              <w:left w:val="single" w:sz="6" w:space="0" w:color="000000"/>
              <w:bottom w:val="single" w:sz="6" w:space="0" w:color="000000"/>
              <w:right w:val="single" w:sz="6" w:space="0" w:color="000000"/>
            </w:tcBorders>
            <w:hideMark/>
          </w:tcPr>
          <w:p w14:paraId="1A505A3D"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bCs/>
              </w:rPr>
              <w:t>OR 0.63</w:t>
            </w:r>
            <w:r w:rsidRPr="000A6541">
              <w:rPr>
                <w:rFonts w:ascii="Times New Roman" w:hAnsi="Times New Roman" w:cs="Times New Roman"/>
                <w:b/>
              </w:rPr>
              <w:br/>
              <w:t>(0.34 to 1.13)</w:t>
            </w:r>
          </w:p>
        </w:tc>
        <w:tc>
          <w:tcPr>
            <w:tcW w:w="354" w:type="pct"/>
            <w:tcBorders>
              <w:top w:val="single" w:sz="6" w:space="0" w:color="000000"/>
              <w:left w:val="single" w:sz="6" w:space="0" w:color="000000"/>
              <w:bottom w:val="single" w:sz="6" w:space="0" w:color="000000"/>
              <w:right w:val="single" w:sz="6" w:space="0" w:color="000000"/>
            </w:tcBorders>
            <w:hideMark/>
          </w:tcPr>
          <w:p w14:paraId="17A28E6F"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bCs/>
              </w:rPr>
              <w:t>21 fewer per 1,000</w:t>
            </w:r>
            <w:r w:rsidRPr="000A6541">
              <w:rPr>
                <w:rFonts w:ascii="Times New Roman" w:hAnsi="Times New Roman" w:cs="Times New Roman"/>
                <w:b/>
              </w:rPr>
              <w:br/>
              <w:t>(from 39 fewer to 7 more)</w:t>
            </w:r>
          </w:p>
        </w:tc>
        <w:tc>
          <w:tcPr>
            <w:tcW w:w="379" w:type="pct"/>
            <w:tcBorders>
              <w:top w:val="single" w:sz="6" w:space="0" w:color="000000"/>
              <w:left w:val="single" w:sz="6" w:space="0" w:color="000000"/>
              <w:bottom w:val="single" w:sz="6" w:space="0" w:color="000000"/>
              <w:right w:val="single" w:sz="6" w:space="0" w:color="000000"/>
            </w:tcBorders>
            <w:hideMark/>
          </w:tcPr>
          <w:p w14:paraId="523EFB9C" w14:textId="77777777" w:rsidR="00D01A31" w:rsidRPr="000A6541" w:rsidRDefault="00D01A31" w:rsidP="00452D0A">
            <w:pPr>
              <w:rPr>
                <w:rFonts w:ascii="Times New Roman" w:hAnsi="Times New Roman" w:cs="Times New Roman"/>
                <w:b/>
              </w:rPr>
            </w:pPr>
            <w:r w:rsidRPr="000A6541">
              <w:rPr>
                <w:rFonts w:ascii="Cambria Math" w:hAnsi="Cambria Math" w:cs="Cambria Math"/>
                <w:b/>
              </w:rPr>
              <w:t>⨁⨁◯◯</w:t>
            </w:r>
            <w:r w:rsidRPr="000A6541">
              <w:rPr>
                <w:rFonts w:ascii="Times New Roman" w:hAnsi="Times New Roman" w:cs="Times New Roman"/>
                <w:b/>
              </w:rPr>
              <w:br/>
            </w:r>
            <w:r>
              <w:rPr>
                <w:rFonts w:ascii="Times New Roman" w:hAnsi="Times New Roman" w:cs="Times New Roman"/>
                <w:b/>
              </w:rPr>
              <w:t>Low</w:t>
            </w:r>
          </w:p>
        </w:tc>
      </w:tr>
      <w:tr w:rsidR="00D01A31" w:rsidRPr="000A6541" w14:paraId="41A27D28"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tcPr>
          <w:p w14:paraId="304E50C3" w14:textId="77777777" w:rsidR="00D01A31" w:rsidRPr="000A6541" w:rsidRDefault="00D01A31" w:rsidP="00452D0A">
            <w:pPr>
              <w:rPr>
                <w:rFonts w:ascii="Times New Roman" w:hAnsi="Times New Roman" w:cs="Times New Roman"/>
                <w:b/>
              </w:rPr>
            </w:pPr>
          </w:p>
        </w:tc>
        <w:tc>
          <w:tcPr>
            <w:tcW w:w="441" w:type="pct"/>
            <w:tcBorders>
              <w:top w:val="single" w:sz="6" w:space="0" w:color="000000"/>
              <w:left w:val="single" w:sz="6" w:space="0" w:color="000000"/>
              <w:bottom w:val="single" w:sz="6" w:space="0" w:color="000000"/>
              <w:right w:val="single" w:sz="6" w:space="0" w:color="000000"/>
            </w:tcBorders>
          </w:tcPr>
          <w:p w14:paraId="477D1963" w14:textId="77777777" w:rsidR="00D01A31" w:rsidRPr="000A6541" w:rsidRDefault="00D01A31" w:rsidP="00452D0A">
            <w:pPr>
              <w:rPr>
                <w:rFonts w:ascii="Times New Roman" w:hAnsi="Times New Roman" w:cs="Times New Roman"/>
                <w:b/>
              </w:rPr>
            </w:pPr>
          </w:p>
        </w:tc>
        <w:tc>
          <w:tcPr>
            <w:tcW w:w="281" w:type="pct"/>
            <w:tcBorders>
              <w:top w:val="single" w:sz="6" w:space="0" w:color="000000"/>
              <w:left w:val="single" w:sz="6" w:space="0" w:color="000000"/>
              <w:bottom w:val="single" w:sz="6" w:space="0" w:color="000000"/>
              <w:right w:val="single" w:sz="6" w:space="0" w:color="000000"/>
            </w:tcBorders>
          </w:tcPr>
          <w:p w14:paraId="2543CEEC" w14:textId="77777777" w:rsidR="00D01A31" w:rsidRPr="000A6541" w:rsidRDefault="00D01A31" w:rsidP="00452D0A">
            <w:pPr>
              <w:rPr>
                <w:rFonts w:ascii="Times New Roman" w:hAnsi="Times New Roman" w:cs="Times New Roman"/>
                <w:b/>
              </w:rPr>
            </w:pPr>
          </w:p>
        </w:tc>
        <w:tc>
          <w:tcPr>
            <w:tcW w:w="509" w:type="pct"/>
            <w:tcBorders>
              <w:top w:val="single" w:sz="6" w:space="0" w:color="000000"/>
              <w:left w:val="single" w:sz="6" w:space="0" w:color="000000"/>
              <w:bottom w:val="single" w:sz="6" w:space="0" w:color="000000"/>
              <w:right w:val="single" w:sz="6" w:space="0" w:color="000000"/>
            </w:tcBorders>
          </w:tcPr>
          <w:p w14:paraId="3565F30D" w14:textId="77777777" w:rsidR="00D01A31" w:rsidRPr="000A6541" w:rsidRDefault="00D01A31" w:rsidP="00452D0A">
            <w:pPr>
              <w:rPr>
                <w:rFonts w:ascii="Times New Roman" w:hAnsi="Times New Roman" w:cs="Times New Roman"/>
                <w:b/>
              </w:rPr>
            </w:pPr>
          </w:p>
        </w:tc>
        <w:tc>
          <w:tcPr>
            <w:tcW w:w="466" w:type="pct"/>
            <w:tcBorders>
              <w:top w:val="single" w:sz="6" w:space="0" w:color="000000"/>
              <w:left w:val="single" w:sz="6" w:space="0" w:color="000000"/>
              <w:bottom w:val="single" w:sz="6" w:space="0" w:color="000000"/>
              <w:right w:val="single" w:sz="6" w:space="0" w:color="000000"/>
            </w:tcBorders>
          </w:tcPr>
          <w:p w14:paraId="2329FFDC" w14:textId="77777777" w:rsidR="00D01A31" w:rsidRPr="000A6541" w:rsidRDefault="00D01A31" w:rsidP="00452D0A">
            <w:pPr>
              <w:rPr>
                <w:rFonts w:ascii="Times New Roman" w:hAnsi="Times New Roman" w:cs="Times New Roman"/>
                <w:b/>
              </w:rPr>
            </w:pPr>
          </w:p>
        </w:tc>
        <w:tc>
          <w:tcPr>
            <w:tcW w:w="457" w:type="pct"/>
            <w:tcBorders>
              <w:top w:val="single" w:sz="6" w:space="0" w:color="000000"/>
              <w:left w:val="single" w:sz="6" w:space="0" w:color="000000"/>
              <w:bottom w:val="single" w:sz="6" w:space="0" w:color="000000"/>
              <w:right w:val="single" w:sz="6" w:space="0" w:color="000000"/>
            </w:tcBorders>
          </w:tcPr>
          <w:p w14:paraId="1D494F00" w14:textId="77777777" w:rsidR="00D01A31" w:rsidRPr="000A6541" w:rsidRDefault="00D01A31" w:rsidP="00452D0A">
            <w:pPr>
              <w:rPr>
                <w:rFonts w:ascii="Times New Roman" w:hAnsi="Times New Roman" w:cs="Times New Roman"/>
                <w:b/>
              </w:rPr>
            </w:pPr>
          </w:p>
        </w:tc>
        <w:tc>
          <w:tcPr>
            <w:tcW w:w="540" w:type="pct"/>
            <w:tcBorders>
              <w:top w:val="single" w:sz="6" w:space="0" w:color="000000"/>
              <w:left w:val="single" w:sz="6" w:space="0" w:color="000000"/>
              <w:bottom w:val="single" w:sz="6" w:space="0" w:color="000000"/>
              <w:right w:val="single" w:sz="6" w:space="0" w:color="000000"/>
            </w:tcBorders>
          </w:tcPr>
          <w:p w14:paraId="20686FB2" w14:textId="77777777" w:rsidR="00D01A31" w:rsidRPr="000A6541" w:rsidRDefault="00D01A31" w:rsidP="00452D0A">
            <w:pPr>
              <w:rPr>
                <w:rFonts w:ascii="Times New Roman" w:hAnsi="Times New Roman" w:cs="Times New Roman"/>
                <w:b/>
              </w:rPr>
            </w:pPr>
          </w:p>
        </w:tc>
        <w:tc>
          <w:tcPr>
            <w:tcW w:w="449" w:type="pct"/>
            <w:tcBorders>
              <w:top w:val="single" w:sz="6" w:space="0" w:color="000000"/>
              <w:left w:val="single" w:sz="6" w:space="0" w:color="000000"/>
              <w:bottom w:val="single" w:sz="6" w:space="0" w:color="000000"/>
              <w:right w:val="single" w:sz="6" w:space="0" w:color="000000"/>
            </w:tcBorders>
          </w:tcPr>
          <w:p w14:paraId="6191B815" w14:textId="77777777" w:rsidR="00D01A31" w:rsidRPr="000A6541" w:rsidRDefault="00D01A31" w:rsidP="00452D0A">
            <w:pPr>
              <w:rPr>
                <w:rFonts w:ascii="Times New Roman" w:hAnsi="Times New Roman" w:cs="Times New Roman"/>
                <w:b/>
              </w:rPr>
            </w:pPr>
          </w:p>
        </w:tc>
        <w:tc>
          <w:tcPr>
            <w:tcW w:w="505" w:type="pct"/>
            <w:tcBorders>
              <w:top w:val="single" w:sz="6" w:space="0" w:color="000000"/>
              <w:left w:val="single" w:sz="6" w:space="0" w:color="000000"/>
              <w:bottom w:val="single" w:sz="6" w:space="0" w:color="000000"/>
              <w:right w:val="single" w:sz="6" w:space="0" w:color="000000"/>
            </w:tcBorders>
          </w:tcPr>
          <w:p w14:paraId="2E4FF537" w14:textId="77777777" w:rsidR="00D01A31" w:rsidRPr="000A6541" w:rsidRDefault="00D01A31" w:rsidP="00452D0A">
            <w:pPr>
              <w:rPr>
                <w:rFonts w:ascii="Times New Roman" w:hAnsi="Times New Roman" w:cs="Times New Roman"/>
                <w:b/>
              </w:rPr>
            </w:pPr>
          </w:p>
        </w:tc>
        <w:tc>
          <w:tcPr>
            <w:tcW w:w="331" w:type="pct"/>
            <w:tcBorders>
              <w:top w:val="single" w:sz="6" w:space="0" w:color="000000"/>
              <w:left w:val="single" w:sz="6" w:space="0" w:color="000000"/>
              <w:bottom w:val="single" w:sz="6" w:space="0" w:color="000000"/>
              <w:right w:val="single" w:sz="6" w:space="0" w:color="000000"/>
            </w:tcBorders>
          </w:tcPr>
          <w:p w14:paraId="4C7F14EC" w14:textId="77777777" w:rsidR="00D01A31" w:rsidRPr="000A6541" w:rsidRDefault="00D01A31" w:rsidP="00452D0A">
            <w:pPr>
              <w:rPr>
                <w:rFonts w:ascii="Times New Roman" w:hAnsi="Times New Roman" w:cs="Times New Roman"/>
                <w:b/>
                <w:bCs/>
              </w:rPr>
            </w:pPr>
          </w:p>
        </w:tc>
        <w:tc>
          <w:tcPr>
            <w:tcW w:w="354" w:type="pct"/>
            <w:tcBorders>
              <w:top w:val="single" w:sz="6" w:space="0" w:color="000000"/>
              <w:left w:val="single" w:sz="6" w:space="0" w:color="000000"/>
              <w:bottom w:val="single" w:sz="6" w:space="0" w:color="000000"/>
              <w:right w:val="single" w:sz="6" w:space="0" w:color="000000"/>
            </w:tcBorders>
          </w:tcPr>
          <w:p w14:paraId="425288B0" w14:textId="77777777" w:rsidR="00D01A31" w:rsidRPr="000A6541" w:rsidRDefault="00D01A31" w:rsidP="00452D0A">
            <w:pPr>
              <w:rPr>
                <w:rFonts w:ascii="Times New Roman" w:hAnsi="Times New Roman" w:cs="Times New Roman"/>
                <w:b/>
                <w:bCs/>
              </w:rPr>
            </w:pPr>
          </w:p>
        </w:tc>
        <w:tc>
          <w:tcPr>
            <w:tcW w:w="379" w:type="pct"/>
            <w:tcBorders>
              <w:top w:val="single" w:sz="6" w:space="0" w:color="000000"/>
              <w:left w:val="single" w:sz="6" w:space="0" w:color="000000"/>
              <w:bottom w:val="single" w:sz="6" w:space="0" w:color="000000"/>
              <w:right w:val="single" w:sz="6" w:space="0" w:color="000000"/>
            </w:tcBorders>
          </w:tcPr>
          <w:p w14:paraId="73529170" w14:textId="77777777" w:rsidR="00D01A31" w:rsidRPr="000A6541" w:rsidRDefault="00D01A31" w:rsidP="00452D0A">
            <w:pPr>
              <w:rPr>
                <w:rFonts w:ascii="Cambria Math" w:hAnsi="Cambria Math" w:cs="Cambria Math"/>
                <w:b/>
              </w:rPr>
            </w:pPr>
          </w:p>
        </w:tc>
      </w:tr>
      <w:tr w:rsidR="00D01A31" w:rsidRPr="000A6541" w14:paraId="0136904A"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tcPr>
          <w:p w14:paraId="11A850F5" w14:textId="77777777" w:rsidR="00D01A31" w:rsidRPr="000A6541" w:rsidRDefault="00D01A31" w:rsidP="00452D0A">
            <w:pPr>
              <w:jc w:val="center"/>
              <w:rPr>
                <w:rFonts w:ascii="Cambria Math" w:hAnsi="Cambria Math" w:cs="Cambria Math"/>
                <w:b/>
              </w:rPr>
            </w:pPr>
            <w:r>
              <w:rPr>
                <w:rFonts w:ascii="Cambria Math" w:hAnsi="Cambria Math" w:cs="Cambria Math"/>
                <w:b/>
              </w:rPr>
              <w:t>Heart Failure Hospitalization</w:t>
            </w:r>
          </w:p>
        </w:tc>
      </w:tr>
      <w:tr w:rsidR="00D01A31" w:rsidRPr="000A6541" w14:paraId="6516A8EF"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hideMark/>
          </w:tcPr>
          <w:p w14:paraId="254A0CB9"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11</w:t>
            </w:r>
          </w:p>
        </w:tc>
        <w:tc>
          <w:tcPr>
            <w:tcW w:w="441" w:type="pct"/>
            <w:tcBorders>
              <w:top w:val="single" w:sz="6" w:space="0" w:color="000000"/>
              <w:left w:val="single" w:sz="6" w:space="0" w:color="000000"/>
              <w:bottom w:val="single" w:sz="6" w:space="0" w:color="000000"/>
              <w:right w:val="single" w:sz="6" w:space="0" w:color="000000"/>
            </w:tcBorders>
            <w:hideMark/>
          </w:tcPr>
          <w:p w14:paraId="24D6E4A2"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hideMark/>
          </w:tcPr>
          <w:p w14:paraId="630DEE82"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hideMark/>
          </w:tcPr>
          <w:p w14:paraId="2883D6A5"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hideMark/>
          </w:tcPr>
          <w:p w14:paraId="64CE38D4"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hideMark/>
          </w:tcPr>
          <w:p w14:paraId="56670264"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serious</w:t>
            </w:r>
          </w:p>
        </w:tc>
        <w:tc>
          <w:tcPr>
            <w:tcW w:w="540" w:type="pct"/>
            <w:tcBorders>
              <w:top w:val="single" w:sz="6" w:space="0" w:color="000000"/>
              <w:left w:val="single" w:sz="6" w:space="0" w:color="000000"/>
              <w:bottom w:val="single" w:sz="6" w:space="0" w:color="000000"/>
              <w:right w:val="single" w:sz="6" w:space="0" w:color="000000"/>
            </w:tcBorders>
            <w:hideMark/>
          </w:tcPr>
          <w:p w14:paraId="48D3AD50"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hideMark/>
          </w:tcPr>
          <w:p w14:paraId="7BACC0FB"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39/555 (7.0%) </w:t>
            </w:r>
          </w:p>
        </w:tc>
        <w:tc>
          <w:tcPr>
            <w:tcW w:w="505" w:type="pct"/>
            <w:tcBorders>
              <w:top w:val="single" w:sz="6" w:space="0" w:color="000000"/>
              <w:left w:val="single" w:sz="6" w:space="0" w:color="000000"/>
              <w:bottom w:val="single" w:sz="6" w:space="0" w:color="000000"/>
              <w:right w:val="single" w:sz="6" w:space="0" w:color="000000"/>
            </w:tcBorders>
            <w:hideMark/>
          </w:tcPr>
          <w:p w14:paraId="2D74651B"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61/572 (10.7%) </w:t>
            </w:r>
          </w:p>
        </w:tc>
        <w:tc>
          <w:tcPr>
            <w:tcW w:w="331" w:type="pct"/>
            <w:tcBorders>
              <w:top w:val="single" w:sz="6" w:space="0" w:color="000000"/>
              <w:left w:val="single" w:sz="6" w:space="0" w:color="000000"/>
              <w:bottom w:val="single" w:sz="6" w:space="0" w:color="000000"/>
              <w:right w:val="single" w:sz="6" w:space="0" w:color="000000"/>
            </w:tcBorders>
            <w:hideMark/>
          </w:tcPr>
          <w:p w14:paraId="65578377" w14:textId="24B8B806" w:rsidR="00D01A31" w:rsidRPr="000A6541" w:rsidRDefault="00D01A31" w:rsidP="00452D0A">
            <w:pPr>
              <w:rPr>
                <w:rFonts w:ascii="Times New Roman" w:hAnsi="Times New Roman" w:cs="Times New Roman"/>
                <w:b/>
              </w:rPr>
            </w:pPr>
            <w:r w:rsidRPr="000A6541">
              <w:rPr>
                <w:rFonts w:ascii="Times New Roman" w:hAnsi="Times New Roman" w:cs="Times New Roman"/>
                <w:b/>
                <w:bCs/>
              </w:rPr>
              <w:t>OR 0.7</w:t>
            </w:r>
            <w:r w:rsidR="0016356A">
              <w:rPr>
                <w:rFonts w:ascii="Times New Roman" w:hAnsi="Times New Roman" w:cs="Times New Roman"/>
                <w:b/>
                <w:bCs/>
              </w:rPr>
              <w:t>4</w:t>
            </w:r>
            <w:r w:rsidRPr="000A6541">
              <w:rPr>
                <w:rFonts w:ascii="Times New Roman" w:hAnsi="Times New Roman" w:cs="Times New Roman"/>
                <w:b/>
              </w:rPr>
              <w:br/>
              <w:t>(0.42 to 1.36)</w:t>
            </w:r>
          </w:p>
        </w:tc>
        <w:tc>
          <w:tcPr>
            <w:tcW w:w="354" w:type="pct"/>
            <w:tcBorders>
              <w:top w:val="single" w:sz="6" w:space="0" w:color="000000"/>
              <w:left w:val="single" w:sz="6" w:space="0" w:color="000000"/>
              <w:bottom w:val="single" w:sz="6" w:space="0" w:color="000000"/>
              <w:right w:val="single" w:sz="6" w:space="0" w:color="000000"/>
            </w:tcBorders>
            <w:hideMark/>
          </w:tcPr>
          <w:p w14:paraId="695B5115"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bCs/>
              </w:rPr>
              <w:t>24 fewer per 1,000</w:t>
            </w:r>
            <w:r w:rsidRPr="000A6541">
              <w:rPr>
                <w:rFonts w:ascii="Times New Roman" w:hAnsi="Times New Roman" w:cs="Times New Roman"/>
                <w:b/>
              </w:rPr>
              <w:br/>
              <w:t>(from 59 fewer to 33 more)</w:t>
            </w:r>
          </w:p>
        </w:tc>
        <w:tc>
          <w:tcPr>
            <w:tcW w:w="379" w:type="pct"/>
            <w:tcBorders>
              <w:top w:val="single" w:sz="6" w:space="0" w:color="000000"/>
              <w:left w:val="single" w:sz="6" w:space="0" w:color="000000"/>
              <w:bottom w:val="single" w:sz="6" w:space="0" w:color="000000"/>
              <w:right w:val="single" w:sz="6" w:space="0" w:color="000000"/>
            </w:tcBorders>
            <w:hideMark/>
          </w:tcPr>
          <w:p w14:paraId="6F427F33" w14:textId="77777777" w:rsidR="00D01A31" w:rsidRPr="000A6541" w:rsidRDefault="00D01A31" w:rsidP="00452D0A">
            <w:pPr>
              <w:rPr>
                <w:rFonts w:ascii="Times New Roman" w:hAnsi="Times New Roman" w:cs="Times New Roman"/>
                <w:b/>
              </w:rPr>
            </w:pPr>
            <w:r w:rsidRPr="000A6541">
              <w:rPr>
                <w:rFonts w:ascii="Cambria Math" w:hAnsi="Cambria Math" w:cs="Cambria Math"/>
                <w:b/>
              </w:rPr>
              <w:t>⨁⨁◯◯</w:t>
            </w:r>
            <w:r w:rsidRPr="000A6541">
              <w:rPr>
                <w:rFonts w:ascii="Times New Roman" w:hAnsi="Times New Roman" w:cs="Times New Roman"/>
                <w:b/>
              </w:rPr>
              <w:br/>
            </w:r>
            <w:r>
              <w:rPr>
                <w:rFonts w:ascii="Times New Roman" w:hAnsi="Times New Roman" w:cs="Times New Roman"/>
                <w:b/>
              </w:rPr>
              <w:t>Low</w:t>
            </w:r>
          </w:p>
        </w:tc>
      </w:tr>
      <w:tr w:rsidR="00D01A31" w:rsidRPr="000A6541" w14:paraId="26A56CA3"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tcPr>
          <w:p w14:paraId="315BB7C2" w14:textId="77777777" w:rsidR="00D01A31" w:rsidRPr="000A6541" w:rsidRDefault="00D01A31" w:rsidP="00452D0A">
            <w:pPr>
              <w:jc w:val="center"/>
              <w:rPr>
                <w:rFonts w:ascii="Cambria Math" w:hAnsi="Cambria Math" w:cs="Cambria Math"/>
                <w:b/>
              </w:rPr>
            </w:pPr>
            <w:r w:rsidRPr="007813D6">
              <w:rPr>
                <w:rStyle w:val="label"/>
                <w:rFonts w:ascii="Times New Roman" w:eastAsia="Times New Roman" w:hAnsi="Times New Roman" w:cs="Times New Roman"/>
                <w:b/>
                <w:bCs/>
                <w:color w:val="000000"/>
              </w:rPr>
              <w:t>QRS narrowing</w:t>
            </w:r>
          </w:p>
        </w:tc>
      </w:tr>
      <w:tr w:rsidR="00D01A31" w:rsidRPr="000A6541" w14:paraId="110197A9"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hideMark/>
          </w:tcPr>
          <w:p w14:paraId="334576EB"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lastRenderedPageBreak/>
              <w:t>12</w:t>
            </w:r>
          </w:p>
        </w:tc>
        <w:tc>
          <w:tcPr>
            <w:tcW w:w="441" w:type="pct"/>
            <w:tcBorders>
              <w:top w:val="single" w:sz="6" w:space="0" w:color="000000"/>
              <w:left w:val="single" w:sz="6" w:space="0" w:color="000000"/>
              <w:bottom w:val="single" w:sz="6" w:space="0" w:color="000000"/>
              <w:right w:val="single" w:sz="6" w:space="0" w:color="000000"/>
            </w:tcBorders>
            <w:hideMark/>
          </w:tcPr>
          <w:p w14:paraId="0AEFD6B6"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hideMark/>
          </w:tcPr>
          <w:p w14:paraId="2E0CC694"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hideMark/>
          </w:tcPr>
          <w:p w14:paraId="3B2AFA07"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hideMark/>
          </w:tcPr>
          <w:p w14:paraId="7AC6A559"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hideMark/>
          </w:tcPr>
          <w:p w14:paraId="31C23A20"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40" w:type="pct"/>
            <w:tcBorders>
              <w:top w:val="single" w:sz="6" w:space="0" w:color="000000"/>
              <w:left w:val="single" w:sz="6" w:space="0" w:color="000000"/>
              <w:bottom w:val="single" w:sz="6" w:space="0" w:color="000000"/>
              <w:right w:val="single" w:sz="6" w:space="0" w:color="000000"/>
            </w:tcBorders>
            <w:hideMark/>
          </w:tcPr>
          <w:p w14:paraId="033C9B98"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hideMark/>
          </w:tcPr>
          <w:p w14:paraId="4729D203"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534</w:t>
            </w:r>
          </w:p>
        </w:tc>
        <w:tc>
          <w:tcPr>
            <w:tcW w:w="505" w:type="pct"/>
            <w:tcBorders>
              <w:top w:val="single" w:sz="6" w:space="0" w:color="000000"/>
              <w:left w:val="single" w:sz="6" w:space="0" w:color="000000"/>
              <w:bottom w:val="single" w:sz="6" w:space="0" w:color="000000"/>
              <w:right w:val="single" w:sz="6" w:space="0" w:color="000000"/>
            </w:tcBorders>
            <w:hideMark/>
          </w:tcPr>
          <w:p w14:paraId="2A6A94FC"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539</w:t>
            </w:r>
          </w:p>
        </w:tc>
        <w:tc>
          <w:tcPr>
            <w:tcW w:w="331" w:type="pct"/>
            <w:tcBorders>
              <w:top w:val="single" w:sz="6" w:space="0" w:color="000000"/>
              <w:left w:val="single" w:sz="6" w:space="0" w:color="000000"/>
              <w:bottom w:val="single" w:sz="6" w:space="0" w:color="000000"/>
              <w:right w:val="single" w:sz="6" w:space="0" w:color="000000"/>
            </w:tcBorders>
            <w:hideMark/>
          </w:tcPr>
          <w:p w14:paraId="55E2547F"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w:t>
            </w:r>
          </w:p>
        </w:tc>
        <w:tc>
          <w:tcPr>
            <w:tcW w:w="354" w:type="pct"/>
            <w:tcBorders>
              <w:top w:val="single" w:sz="6" w:space="0" w:color="000000"/>
              <w:left w:val="single" w:sz="6" w:space="0" w:color="000000"/>
              <w:bottom w:val="single" w:sz="6" w:space="0" w:color="000000"/>
              <w:right w:val="single" w:sz="6" w:space="0" w:color="000000"/>
            </w:tcBorders>
            <w:hideMark/>
          </w:tcPr>
          <w:p w14:paraId="66D07AE1"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MD </w:t>
            </w:r>
            <w:r>
              <w:rPr>
                <w:rFonts w:ascii="Times New Roman" w:hAnsi="Times New Roman" w:cs="Times New Roman"/>
                <w:b/>
              </w:rPr>
              <w:t>-</w:t>
            </w:r>
            <w:r w:rsidRPr="000A6541">
              <w:rPr>
                <w:rFonts w:ascii="Times New Roman" w:hAnsi="Times New Roman" w:cs="Times New Roman"/>
                <w:b/>
                <w:bCs/>
              </w:rPr>
              <w:t>14.44 lower</w:t>
            </w:r>
            <w:r w:rsidRPr="000A6541">
              <w:rPr>
                <w:rFonts w:ascii="Times New Roman" w:hAnsi="Times New Roman" w:cs="Times New Roman"/>
                <w:b/>
              </w:rPr>
              <w:br/>
              <w:t>(22.46 lower to 5.82 lower)</w:t>
            </w:r>
          </w:p>
        </w:tc>
        <w:tc>
          <w:tcPr>
            <w:tcW w:w="379" w:type="pct"/>
            <w:tcBorders>
              <w:top w:val="single" w:sz="6" w:space="0" w:color="000000"/>
              <w:left w:val="single" w:sz="6" w:space="0" w:color="000000"/>
              <w:bottom w:val="single" w:sz="6" w:space="0" w:color="000000"/>
              <w:right w:val="single" w:sz="6" w:space="0" w:color="000000"/>
            </w:tcBorders>
            <w:hideMark/>
          </w:tcPr>
          <w:p w14:paraId="6706F568" w14:textId="77777777" w:rsidR="00D01A31" w:rsidRPr="000A6541" w:rsidRDefault="00D01A31" w:rsidP="00452D0A">
            <w:pPr>
              <w:rPr>
                <w:rFonts w:ascii="Times New Roman" w:hAnsi="Times New Roman" w:cs="Times New Roman"/>
                <w:b/>
              </w:rPr>
            </w:pPr>
            <w:r w:rsidRPr="000A6541">
              <w:rPr>
                <w:rFonts w:ascii="Cambria Math" w:hAnsi="Cambria Math" w:cs="Cambria Math"/>
                <w:b/>
              </w:rPr>
              <w:t>⨁⨁⨁◯</w:t>
            </w:r>
            <w:r w:rsidRPr="000A6541">
              <w:rPr>
                <w:rFonts w:ascii="Times New Roman" w:hAnsi="Times New Roman" w:cs="Times New Roman"/>
                <w:b/>
              </w:rPr>
              <w:br/>
            </w:r>
            <w:r>
              <w:rPr>
                <w:rFonts w:ascii="Times New Roman" w:hAnsi="Times New Roman" w:cs="Times New Roman"/>
                <w:b/>
              </w:rPr>
              <w:t>Moderate</w:t>
            </w:r>
          </w:p>
        </w:tc>
      </w:tr>
      <w:tr w:rsidR="00D01A31" w:rsidRPr="000A6541" w14:paraId="4F09DDC0"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tcPr>
          <w:p w14:paraId="0523F20F" w14:textId="77777777" w:rsidR="00D01A31" w:rsidRPr="00A54084" w:rsidRDefault="00D01A31" w:rsidP="00452D0A">
            <w:pPr>
              <w:jc w:val="center"/>
              <w:rPr>
                <w:rFonts w:ascii="Times New Roman" w:hAnsi="Times New Roman" w:cs="Times New Roman"/>
                <w:b/>
                <w:bCs/>
              </w:rPr>
            </w:pPr>
            <w:r w:rsidRPr="00A54084">
              <w:rPr>
                <w:rStyle w:val="label"/>
                <w:rFonts w:ascii="Times New Roman" w:eastAsia="Times New Roman" w:hAnsi="Times New Roman" w:cs="Times New Roman"/>
                <w:b/>
                <w:bCs/>
                <w:color w:val="000000"/>
              </w:rPr>
              <w:t>LVEF improvement</w:t>
            </w:r>
          </w:p>
        </w:tc>
      </w:tr>
      <w:tr w:rsidR="00D01A31" w:rsidRPr="000A6541" w14:paraId="7268A6C4"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hideMark/>
          </w:tcPr>
          <w:p w14:paraId="488CE059"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13</w:t>
            </w:r>
          </w:p>
        </w:tc>
        <w:tc>
          <w:tcPr>
            <w:tcW w:w="441" w:type="pct"/>
            <w:tcBorders>
              <w:top w:val="single" w:sz="6" w:space="0" w:color="000000"/>
              <w:left w:val="single" w:sz="6" w:space="0" w:color="000000"/>
              <w:bottom w:val="single" w:sz="6" w:space="0" w:color="000000"/>
              <w:right w:val="single" w:sz="6" w:space="0" w:color="000000"/>
            </w:tcBorders>
            <w:hideMark/>
          </w:tcPr>
          <w:p w14:paraId="5F8788C0"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hideMark/>
          </w:tcPr>
          <w:p w14:paraId="6D962675"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hideMark/>
          </w:tcPr>
          <w:p w14:paraId="344E483F"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hideMark/>
          </w:tcPr>
          <w:p w14:paraId="3A366889"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hideMark/>
          </w:tcPr>
          <w:p w14:paraId="54552CD4"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serious</w:t>
            </w:r>
          </w:p>
        </w:tc>
        <w:tc>
          <w:tcPr>
            <w:tcW w:w="540" w:type="pct"/>
            <w:tcBorders>
              <w:top w:val="single" w:sz="6" w:space="0" w:color="000000"/>
              <w:left w:val="single" w:sz="6" w:space="0" w:color="000000"/>
              <w:bottom w:val="single" w:sz="6" w:space="0" w:color="000000"/>
              <w:right w:val="single" w:sz="6" w:space="0" w:color="000000"/>
            </w:tcBorders>
            <w:hideMark/>
          </w:tcPr>
          <w:p w14:paraId="62A5B1C8"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hideMark/>
          </w:tcPr>
          <w:p w14:paraId="09A22DA9"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587</w:t>
            </w:r>
          </w:p>
        </w:tc>
        <w:tc>
          <w:tcPr>
            <w:tcW w:w="505" w:type="pct"/>
            <w:tcBorders>
              <w:top w:val="single" w:sz="6" w:space="0" w:color="000000"/>
              <w:left w:val="single" w:sz="6" w:space="0" w:color="000000"/>
              <w:bottom w:val="single" w:sz="6" w:space="0" w:color="000000"/>
              <w:right w:val="single" w:sz="6" w:space="0" w:color="000000"/>
            </w:tcBorders>
            <w:hideMark/>
          </w:tcPr>
          <w:p w14:paraId="2DBE645E"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577</w:t>
            </w:r>
          </w:p>
        </w:tc>
        <w:tc>
          <w:tcPr>
            <w:tcW w:w="331" w:type="pct"/>
            <w:tcBorders>
              <w:top w:val="single" w:sz="6" w:space="0" w:color="000000"/>
              <w:left w:val="single" w:sz="6" w:space="0" w:color="000000"/>
              <w:bottom w:val="single" w:sz="6" w:space="0" w:color="000000"/>
              <w:right w:val="single" w:sz="6" w:space="0" w:color="000000"/>
            </w:tcBorders>
            <w:hideMark/>
          </w:tcPr>
          <w:p w14:paraId="7C1D37EC"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w:t>
            </w:r>
          </w:p>
        </w:tc>
        <w:tc>
          <w:tcPr>
            <w:tcW w:w="354" w:type="pct"/>
            <w:tcBorders>
              <w:top w:val="single" w:sz="6" w:space="0" w:color="000000"/>
              <w:left w:val="single" w:sz="6" w:space="0" w:color="000000"/>
              <w:bottom w:val="single" w:sz="6" w:space="0" w:color="000000"/>
              <w:right w:val="single" w:sz="6" w:space="0" w:color="000000"/>
            </w:tcBorders>
            <w:hideMark/>
          </w:tcPr>
          <w:p w14:paraId="07F74768"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MD </w:t>
            </w:r>
            <w:r w:rsidRPr="000A6541">
              <w:rPr>
                <w:rFonts w:ascii="Times New Roman" w:hAnsi="Times New Roman" w:cs="Times New Roman"/>
                <w:b/>
                <w:bCs/>
              </w:rPr>
              <w:t>3.84 higher</w:t>
            </w:r>
            <w:r w:rsidRPr="000A6541">
              <w:rPr>
                <w:rFonts w:ascii="Times New Roman" w:hAnsi="Times New Roman" w:cs="Times New Roman"/>
                <w:b/>
              </w:rPr>
              <w:br/>
              <w:t>(0.16 higher to 7.66 higher)</w:t>
            </w:r>
          </w:p>
        </w:tc>
        <w:tc>
          <w:tcPr>
            <w:tcW w:w="379" w:type="pct"/>
            <w:tcBorders>
              <w:top w:val="single" w:sz="6" w:space="0" w:color="000000"/>
              <w:left w:val="single" w:sz="6" w:space="0" w:color="000000"/>
              <w:bottom w:val="single" w:sz="6" w:space="0" w:color="000000"/>
              <w:right w:val="single" w:sz="6" w:space="0" w:color="000000"/>
            </w:tcBorders>
            <w:hideMark/>
          </w:tcPr>
          <w:p w14:paraId="347B1F33" w14:textId="77777777" w:rsidR="00D01A31" w:rsidRPr="000A6541" w:rsidRDefault="00D01A31" w:rsidP="00452D0A">
            <w:pPr>
              <w:rPr>
                <w:rFonts w:ascii="Times New Roman" w:hAnsi="Times New Roman" w:cs="Times New Roman"/>
                <w:b/>
              </w:rPr>
            </w:pPr>
            <w:r w:rsidRPr="000A6541">
              <w:rPr>
                <w:rFonts w:ascii="Cambria Math" w:hAnsi="Cambria Math" w:cs="Cambria Math"/>
                <w:b/>
              </w:rPr>
              <w:t>⨁⨁⨁◯</w:t>
            </w:r>
            <w:r w:rsidRPr="000A6541">
              <w:rPr>
                <w:rFonts w:ascii="Times New Roman" w:hAnsi="Times New Roman" w:cs="Times New Roman"/>
                <w:b/>
              </w:rPr>
              <w:br/>
              <w:t>Moderate</w:t>
            </w:r>
          </w:p>
        </w:tc>
      </w:tr>
      <w:tr w:rsidR="00D01A31" w:rsidRPr="000A6541" w14:paraId="3053EE92"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tcPr>
          <w:p w14:paraId="33D292BB" w14:textId="77777777" w:rsidR="00D01A31" w:rsidRPr="000A6541" w:rsidRDefault="00D01A31" w:rsidP="00452D0A">
            <w:pPr>
              <w:jc w:val="center"/>
              <w:rPr>
                <w:rFonts w:ascii="Cambria Math" w:hAnsi="Cambria Math" w:cs="Cambria Math"/>
                <w:b/>
              </w:rPr>
            </w:pPr>
            <w:r w:rsidRPr="007813D6">
              <w:rPr>
                <w:rStyle w:val="label"/>
                <w:rFonts w:ascii="Times New Roman" w:eastAsia="Times New Roman" w:hAnsi="Times New Roman" w:cs="Times New Roman"/>
                <w:b/>
                <w:bCs/>
                <w:color w:val="000000"/>
              </w:rPr>
              <w:t>LVESV</w:t>
            </w:r>
          </w:p>
        </w:tc>
      </w:tr>
      <w:tr w:rsidR="00D01A31" w:rsidRPr="000A6541" w14:paraId="69AD3F94"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hideMark/>
          </w:tcPr>
          <w:p w14:paraId="1EF41A54"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11</w:t>
            </w:r>
          </w:p>
        </w:tc>
        <w:tc>
          <w:tcPr>
            <w:tcW w:w="441" w:type="pct"/>
            <w:tcBorders>
              <w:top w:val="single" w:sz="6" w:space="0" w:color="000000"/>
              <w:left w:val="single" w:sz="6" w:space="0" w:color="000000"/>
              <w:bottom w:val="single" w:sz="6" w:space="0" w:color="000000"/>
              <w:right w:val="single" w:sz="6" w:space="0" w:color="000000"/>
            </w:tcBorders>
            <w:hideMark/>
          </w:tcPr>
          <w:p w14:paraId="15A2C057"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hideMark/>
          </w:tcPr>
          <w:p w14:paraId="1FB98972"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hideMark/>
          </w:tcPr>
          <w:p w14:paraId="2BDAAAF7"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hideMark/>
          </w:tcPr>
          <w:p w14:paraId="7EDD8351"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hideMark/>
          </w:tcPr>
          <w:p w14:paraId="1303C678"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serious</w:t>
            </w:r>
          </w:p>
        </w:tc>
        <w:tc>
          <w:tcPr>
            <w:tcW w:w="540" w:type="pct"/>
            <w:tcBorders>
              <w:top w:val="single" w:sz="6" w:space="0" w:color="000000"/>
              <w:left w:val="single" w:sz="6" w:space="0" w:color="000000"/>
              <w:bottom w:val="single" w:sz="6" w:space="0" w:color="000000"/>
              <w:right w:val="single" w:sz="6" w:space="0" w:color="000000"/>
            </w:tcBorders>
            <w:hideMark/>
          </w:tcPr>
          <w:p w14:paraId="12E1AFCE"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hideMark/>
          </w:tcPr>
          <w:p w14:paraId="77222CE0"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549</w:t>
            </w:r>
          </w:p>
        </w:tc>
        <w:tc>
          <w:tcPr>
            <w:tcW w:w="505" w:type="pct"/>
            <w:tcBorders>
              <w:top w:val="single" w:sz="6" w:space="0" w:color="000000"/>
              <w:left w:val="single" w:sz="6" w:space="0" w:color="000000"/>
              <w:bottom w:val="single" w:sz="6" w:space="0" w:color="000000"/>
              <w:right w:val="single" w:sz="6" w:space="0" w:color="000000"/>
            </w:tcBorders>
            <w:hideMark/>
          </w:tcPr>
          <w:p w14:paraId="752092AB"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538</w:t>
            </w:r>
          </w:p>
        </w:tc>
        <w:tc>
          <w:tcPr>
            <w:tcW w:w="331" w:type="pct"/>
            <w:tcBorders>
              <w:top w:val="single" w:sz="6" w:space="0" w:color="000000"/>
              <w:left w:val="single" w:sz="6" w:space="0" w:color="000000"/>
              <w:bottom w:val="single" w:sz="6" w:space="0" w:color="000000"/>
              <w:right w:val="single" w:sz="6" w:space="0" w:color="000000"/>
            </w:tcBorders>
            <w:hideMark/>
          </w:tcPr>
          <w:p w14:paraId="7DA7AFB7"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w:t>
            </w:r>
          </w:p>
        </w:tc>
        <w:tc>
          <w:tcPr>
            <w:tcW w:w="354" w:type="pct"/>
            <w:tcBorders>
              <w:top w:val="single" w:sz="6" w:space="0" w:color="000000"/>
              <w:left w:val="single" w:sz="6" w:space="0" w:color="000000"/>
              <w:bottom w:val="single" w:sz="6" w:space="0" w:color="000000"/>
              <w:right w:val="single" w:sz="6" w:space="0" w:color="000000"/>
            </w:tcBorders>
            <w:hideMark/>
          </w:tcPr>
          <w:p w14:paraId="250CFA97"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MD </w:t>
            </w:r>
            <w:r w:rsidRPr="000A6541">
              <w:rPr>
                <w:rFonts w:ascii="Times New Roman" w:hAnsi="Times New Roman" w:cs="Times New Roman"/>
                <w:b/>
                <w:bCs/>
              </w:rPr>
              <w:t>6.23 lower</w:t>
            </w:r>
            <w:r w:rsidRPr="000A6541">
              <w:rPr>
                <w:rFonts w:ascii="Times New Roman" w:hAnsi="Times New Roman" w:cs="Times New Roman"/>
                <w:b/>
              </w:rPr>
              <w:br/>
              <w:t>(11.3 lower to 1.15 lower)</w:t>
            </w:r>
          </w:p>
        </w:tc>
        <w:tc>
          <w:tcPr>
            <w:tcW w:w="379" w:type="pct"/>
            <w:tcBorders>
              <w:top w:val="single" w:sz="6" w:space="0" w:color="000000"/>
              <w:left w:val="single" w:sz="6" w:space="0" w:color="000000"/>
              <w:bottom w:val="single" w:sz="6" w:space="0" w:color="000000"/>
              <w:right w:val="single" w:sz="6" w:space="0" w:color="000000"/>
            </w:tcBorders>
            <w:hideMark/>
          </w:tcPr>
          <w:p w14:paraId="7DF6371D" w14:textId="77777777" w:rsidR="00D01A31" w:rsidRPr="000A6541" w:rsidRDefault="00D01A31" w:rsidP="00452D0A">
            <w:pPr>
              <w:rPr>
                <w:rFonts w:ascii="Times New Roman" w:hAnsi="Times New Roman" w:cs="Times New Roman"/>
                <w:b/>
              </w:rPr>
            </w:pPr>
            <w:r w:rsidRPr="000A6541">
              <w:rPr>
                <w:rFonts w:ascii="Cambria Math" w:hAnsi="Cambria Math" w:cs="Cambria Math"/>
                <w:b/>
              </w:rPr>
              <w:t>⨁⨁⨁◯</w:t>
            </w:r>
            <w:r w:rsidRPr="000A6541">
              <w:rPr>
                <w:rFonts w:ascii="Times New Roman" w:hAnsi="Times New Roman" w:cs="Times New Roman"/>
                <w:b/>
              </w:rPr>
              <w:br/>
              <w:t>Moderate</w:t>
            </w:r>
          </w:p>
        </w:tc>
      </w:tr>
      <w:tr w:rsidR="00D01A31" w:rsidRPr="000A6541" w14:paraId="10C9506D"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vAlign w:val="center"/>
          </w:tcPr>
          <w:p w14:paraId="366D0E45" w14:textId="77777777" w:rsidR="00D01A31" w:rsidRPr="000A6541" w:rsidRDefault="00D01A31" w:rsidP="00452D0A">
            <w:pPr>
              <w:jc w:val="center"/>
              <w:rPr>
                <w:rFonts w:ascii="Cambria Math" w:hAnsi="Cambria Math" w:cs="Cambria Math"/>
                <w:b/>
              </w:rPr>
            </w:pPr>
            <w:r w:rsidRPr="007813D6">
              <w:rPr>
                <w:rStyle w:val="label"/>
                <w:rFonts w:ascii="Times New Roman" w:eastAsia="Times New Roman" w:hAnsi="Times New Roman" w:cs="Times New Roman"/>
                <w:b/>
                <w:bCs/>
                <w:color w:val="000000"/>
              </w:rPr>
              <w:t>LVEDV</w:t>
            </w:r>
          </w:p>
        </w:tc>
      </w:tr>
      <w:tr w:rsidR="00D01A31" w:rsidRPr="000A6541" w14:paraId="08945A2D"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hideMark/>
          </w:tcPr>
          <w:p w14:paraId="161F1388"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lastRenderedPageBreak/>
              <w:t>9</w:t>
            </w:r>
          </w:p>
        </w:tc>
        <w:tc>
          <w:tcPr>
            <w:tcW w:w="441" w:type="pct"/>
            <w:tcBorders>
              <w:top w:val="single" w:sz="6" w:space="0" w:color="000000"/>
              <w:left w:val="single" w:sz="6" w:space="0" w:color="000000"/>
              <w:bottom w:val="single" w:sz="6" w:space="0" w:color="000000"/>
              <w:right w:val="single" w:sz="6" w:space="0" w:color="000000"/>
            </w:tcBorders>
            <w:hideMark/>
          </w:tcPr>
          <w:p w14:paraId="413D0925"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hideMark/>
          </w:tcPr>
          <w:p w14:paraId="5D94A7E2"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hideMark/>
          </w:tcPr>
          <w:p w14:paraId="2AF961F8"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hideMark/>
          </w:tcPr>
          <w:p w14:paraId="3C302AE8"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hideMark/>
          </w:tcPr>
          <w:p w14:paraId="1EEAC885"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serious</w:t>
            </w:r>
          </w:p>
        </w:tc>
        <w:tc>
          <w:tcPr>
            <w:tcW w:w="540" w:type="pct"/>
            <w:tcBorders>
              <w:top w:val="single" w:sz="6" w:space="0" w:color="000000"/>
              <w:left w:val="single" w:sz="6" w:space="0" w:color="000000"/>
              <w:bottom w:val="single" w:sz="6" w:space="0" w:color="000000"/>
              <w:right w:val="single" w:sz="6" w:space="0" w:color="000000"/>
            </w:tcBorders>
            <w:hideMark/>
          </w:tcPr>
          <w:p w14:paraId="301B5FAC"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hideMark/>
          </w:tcPr>
          <w:p w14:paraId="25321CA8"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432</w:t>
            </w:r>
          </w:p>
        </w:tc>
        <w:tc>
          <w:tcPr>
            <w:tcW w:w="505" w:type="pct"/>
            <w:tcBorders>
              <w:top w:val="single" w:sz="6" w:space="0" w:color="000000"/>
              <w:left w:val="single" w:sz="6" w:space="0" w:color="000000"/>
              <w:bottom w:val="single" w:sz="6" w:space="0" w:color="000000"/>
              <w:right w:val="single" w:sz="6" w:space="0" w:color="000000"/>
            </w:tcBorders>
            <w:hideMark/>
          </w:tcPr>
          <w:p w14:paraId="0E822456"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426</w:t>
            </w:r>
          </w:p>
        </w:tc>
        <w:tc>
          <w:tcPr>
            <w:tcW w:w="331" w:type="pct"/>
            <w:tcBorders>
              <w:top w:val="single" w:sz="6" w:space="0" w:color="000000"/>
              <w:left w:val="single" w:sz="6" w:space="0" w:color="000000"/>
              <w:bottom w:val="single" w:sz="6" w:space="0" w:color="000000"/>
              <w:right w:val="single" w:sz="6" w:space="0" w:color="000000"/>
            </w:tcBorders>
            <w:hideMark/>
          </w:tcPr>
          <w:p w14:paraId="31B8BFC6"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w:t>
            </w:r>
          </w:p>
        </w:tc>
        <w:tc>
          <w:tcPr>
            <w:tcW w:w="354" w:type="pct"/>
            <w:tcBorders>
              <w:top w:val="single" w:sz="6" w:space="0" w:color="000000"/>
              <w:left w:val="single" w:sz="6" w:space="0" w:color="000000"/>
              <w:bottom w:val="single" w:sz="6" w:space="0" w:color="000000"/>
              <w:right w:val="single" w:sz="6" w:space="0" w:color="000000"/>
            </w:tcBorders>
            <w:hideMark/>
          </w:tcPr>
          <w:p w14:paraId="17A1E22E"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MD </w:t>
            </w:r>
            <w:r w:rsidRPr="000A6541">
              <w:rPr>
                <w:rFonts w:ascii="Times New Roman" w:hAnsi="Times New Roman" w:cs="Times New Roman"/>
                <w:b/>
                <w:bCs/>
              </w:rPr>
              <w:t>7.44 lower</w:t>
            </w:r>
            <w:r w:rsidRPr="000A6541">
              <w:rPr>
                <w:rFonts w:ascii="Times New Roman" w:hAnsi="Times New Roman" w:cs="Times New Roman"/>
                <w:b/>
              </w:rPr>
              <w:br/>
              <w:t>(15.4 lower to 1.13 higher)</w:t>
            </w:r>
          </w:p>
        </w:tc>
        <w:tc>
          <w:tcPr>
            <w:tcW w:w="379" w:type="pct"/>
            <w:tcBorders>
              <w:top w:val="single" w:sz="6" w:space="0" w:color="000000"/>
              <w:left w:val="single" w:sz="6" w:space="0" w:color="000000"/>
              <w:bottom w:val="single" w:sz="6" w:space="0" w:color="000000"/>
              <w:right w:val="single" w:sz="6" w:space="0" w:color="000000"/>
            </w:tcBorders>
            <w:hideMark/>
          </w:tcPr>
          <w:p w14:paraId="386EAA9F" w14:textId="77777777" w:rsidR="00D01A31" w:rsidRPr="000A6541" w:rsidRDefault="00D01A31" w:rsidP="00452D0A">
            <w:pPr>
              <w:rPr>
                <w:rFonts w:ascii="Times New Roman" w:hAnsi="Times New Roman" w:cs="Times New Roman"/>
                <w:b/>
              </w:rPr>
            </w:pPr>
            <w:r w:rsidRPr="000A6541">
              <w:rPr>
                <w:rFonts w:ascii="Cambria Math" w:hAnsi="Cambria Math" w:cs="Cambria Math"/>
                <w:b/>
              </w:rPr>
              <w:t>⨁⨁⨁◯</w:t>
            </w:r>
            <w:r w:rsidRPr="000A6541">
              <w:rPr>
                <w:rFonts w:ascii="Times New Roman" w:hAnsi="Times New Roman" w:cs="Times New Roman"/>
                <w:b/>
              </w:rPr>
              <w:br/>
              <w:t>Moderate</w:t>
            </w:r>
          </w:p>
        </w:tc>
      </w:tr>
      <w:tr w:rsidR="00D01A31" w:rsidRPr="000A6541" w14:paraId="3C00920F"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tcPr>
          <w:p w14:paraId="3E541D9B" w14:textId="77777777" w:rsidR="00D01A31" w:rsidRPr="000A6541" w:rsidRDefault="00D01A31" w:rsidP="00452D0A">
            <w:pPr>
              <w:jc w:val="center"/>
              <w:rPr>
                <w:rFonts w:ascii="Times New Roman" w:hAnsi="Times New Roman" w:cs="Times New Roman"/>
                <w:b/>
              </w:rPr>
            </w:pPr>
            <w:r w:rsidRPr="007813D6">
              <w:rPr>
                <w:rStyle w:val="label"/>
                <w:rFonts w:ascii="Times New Roman" w:eastAsia="Times New Roman" w:hAnsi="Times New Roman" w:cs="Times New Roman"/>
                <w:b/>
                <w:bCs/>
                <w:color w:val="000000"/>
              </w:rPr>
              <w:t>NYHA class</w:t>
            </w:r>
          </w:p>
        </w:tc>
      </w:tr>
      <w:tr w:rsidR="00D01A31" w:rsidRPr="000A6541" w14:paraId="045E31C7"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hideMark/>
          </w:tcPr>
          <w:p w14:paraId="7CF01F9D"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9</w:t>
            </w:r>
          </w:p>
        </w:tc>
        <w:tc>
          <w:tcPr>
            <w:tcW w:w="441" w:type="pct"/>
            <w:tcBorders>
              <w:top w:val="single" w:sz="6" w:space="0" w:color="000000"/>
              <w:left w:val="single" w:sz="6" w:space="0" w:color="000000"/>
              <w:bottom w:val="single" w:sz="6" w:space="0" w:color="000000"/>
              <w:right w:val="single" w:sz="6" w:space="0" w:color="000000"/>
            </w:tcBorders>
            <w:hideMark/>
          </w:tcPr>
          <w:p w14:paraId="22F9C5E5"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hideMark/>
          </w:tcPr>
          <w:p w14:paraId="63299F68"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hideMark/>
          </w:tcPr>
          <w:p w14:paraId="4ED541FB"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hideMark/>
          </w:tcPr>
          <w:p w14:paraId="665114EB"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hideMark/>
          </w:tcPr>
          <w:p w14:paraId="4F9C7A4D"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serious</w:t>
            </w:r>
          </w:p>
        </w:tc>
        <w:tc>
          <w:tcPr>
            <w:tcW w:w="540" w:type="pct"/>
            <w:tcBorders>
              <w:top w:val="single" w:sz="6" w:space="0" w:color="000000"/>
              <w:left w:val="single" w:sz="6" w:space="0" w:color="000000"/>
              <w:bottom w:val="single" w:sz="6" w:space="0" w:color="000000"/>
              <w:right w:val="single" w:sz="6" w:space="0" w:color="000000"/>
            </w:tcBorders>
            <w:hideMark/>
          </w:tcPr>
          <w:p w14:paraId="410CAA46"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hideMark/>
          </w:tcPr>
          <w:p w14:paraId="1DED1227"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423</w:t>
            </w:r>
          </w:p>
        </w:tc>
        <w:tc>
          <w:tcPr>
            <w:tcW w:w="505" w:type="pct"/>
            <w:tcBorders>
              <w:top w:val="single" w:sz="6" w:space="0" w:color="000000"/>
              <w:left w:val="single" w:sz="6" w:space="0" w:color="000000"/>
              <w:bottom w:val="single" w:sz="6" w:space="0" w:color="000000"/>
              <w:right w:val="single" w:sz="6" w:space="0" w:color="000000"/>
            </w:tcBorders>
            <w:hideMark/>
          </w:tcPr>
          <w:p w14:paraId="2ADE2A07"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418</w:t>
            </w:r>
          </w:p>
        </w:tc>
        <w:tc>
          <w:tcPr>
            <w:tcW w:w="331" w:type="pct"/>
            <w:tcBorders>
              <w:top w:val="single" w:sz="6" w:space="0" w:color="000000"/>
              <w:left w:val="single" w:sz="6" w:space="0" w:color="000000"/>
              <w:bottom w:val="single" w:sz="6" w:space="0" w:color="000000"/>
              <w:right w:val="single" w:sz="6" w:space="0" w:color="000000"/>
            </w:tcBorders>
            <w:hideMark/>
          </w:tcPr>
          <w:p w14:paraId="27FF0970"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w:t>
            </w:r>
          </w:p>
        </w:tc>
        <w:tc>
          <w:tcPr>
            <w:tcW w:w="354" w:type="pct"/>
            <w:tcBorders>
              <w:top w:val="single" w:sz="6" w:space="0" w:color="000000"/>
              <w:left w:val="single" w:sz="6" w:space="0" w:color="000000"/>
              <w:bottom w:val="single" w:sz="6" w:space="0" w:color="000000"/>
              <w:right w:val="single" w:sz="6" w:space="0" w:color="000000"/>
            </w:tcBorders>
            <w:hideMark/>
          </w:tcPr>
          <w:p w14:paraId="7E19DEAE"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MD </w:t>
            </w:r>
            <w:r>
              <w:rPr>
                <w:rFonts w:ascii="Times New Roman" w:hAnsi="Times New Roman" w:cs="Times New Roman"/>
                <w:b/>
              </w:rPr>
              <w:t>-</w:t>
            </w:r>
            <w:r w:rsidRPr="000A6541">
              <w:rPr>
                <w:rFonts w:ascii="Times New Roman" w:hAnsi="Times New Roman" w:cs="Times New Roman"/>
                <w:b/>
                <w:bCs/>
              </w:rPr>
              <w:t>0.19 lower</w:t>
            </w:r>
            <w:r w:rsidRPr="000A6541">
              <w:rPr>
                <w:rFonts w:ascii="Times New Roman" w:hAnsi="Times New Roman" w:cs="Times New Roman"/>
                <w:b/>
              </w:rPr>
              <w:br/>
              <w:t>(</w:t>
            </w:r>
            <w:r>
              <w:rPr>
                <w:rFonts w:ascii="Times New Roman" w:hAnsi="Times New Roman" w:cs="Times New Roman"/>
                <w:b/>
              </w:rPr>
              <w:t>-</w:t>
            </w:r>
            <w:r w:rsidRPr="000A6541">
              <w:rPr>
                <w:rFonts w:ascii="Times New Roman" w:hAnsi="Times New Roman" w:cs="Times New Roman"/>
                <w:b/>
              </w:rPr>
              <w:t>0.37 lower to 0.02 lower)</w:t>
            </w:r>
          </w:p>
        </w:tc>
        <w:tc>
          <w:tcPr>
            <w:tcW w:w="379" w:type="pct"/>
            <w:tcBorders>
              <w:top w:val="single" w:sz="6" w:space="0" w:color="000000"/>
              <w:left w:val="single" w:sz="6" w:space="0" w:color="000000"/>
              <w:bottom w:val="single" w:sz="6" w:space="0" w:color="000000"/>
              <w:right w:val="single" w:sz="6" w:space="0" w:color="000000"/>
            </w:tcBorders>
            <w:hideMark/>
          </w:tcPr>
          <w:p w14:paraId="4180C6FA" w14:textId="77777777" w:rsidR="00D01A31" w:rsidRPr="000A6541" w:rsidRDefault="00D01A31" w:rsidP="00452D0A">
            <w:pPr>
              <w:rPr>
                <w:rFonts w:ascii="Times New Roman" w:hAnsi="Times New Roman" w:cs="Times New Roman"/>
                <w:b/>
              </w:rPr>
            </w:pPr>
            <w:r w:rsidRPr="000A6541">
              <w:rPr>
                <w:rFonts w:ascii="Cambria Math" w:hAnsi="Cambria Math" w:cs="Cambria Math"/>
                <w:b/>
              </w:rPr>
              <w:t>⨁⨁⨁◯</w:t>
            </w:r>
            <w:r w:rsidRPr="000A6541">
              <w:rPr>
                <w:rFonts w:ascii="Times New Roman" w:hAnsi="Times New Roman" w:cs="Times New Roman"/>
                <w:b/>
              </w:rPr>
              <w:br/>
              <w:t>Moderate</w:t>
            </w:r>
          </w:p>
        </w:tc>
      </w:tr>
      <w:tr w:rsidR="00D01A31" w:rsidRPr="000A6541" w14:paraId="4DDE5F5F"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vAlign w:val="center"/>
          </w:tcPr>
          <w:p w14:paraId="2CA84150" w14:textId="77777777" w:rsidR="00D01A31" w:rsidRPr="000A6541" w:rsidRDefault="00D01A31" w:rsidP="00452D0A">
            <w:pPr>
              <w:jc w:val="center"/>
              <w:rPr>
                <w:rFonts w:ascii="Cambria Math" w:hAnsi="Cambria Math" w:cs="Cambria Math"/>
                <w:b/>
              </w:rPr>
            </w:pPr>
            <w:r w:rsidRPr="007813D6">
              <w:rPr>
                <w:rStyle w:val="label"/>
                <w:rFonts w:ascii="Times New Roman" w:eastAsia="Times New Roman" w:hAnsi="Times New Roman" w:cs="Times New Roman"/>
                <w:b/>
                <w:bCs/>
                <w:color w:val="000000"/>
              </w:rPr>
              <w:t>Procedure Time</w:t>
            </w:r>
          </w:p>
        </w:tc>
      </w:tr>
      <w:tr w:rsidR="00D01A31" w:rsidRPr="000A6541" w14:paraId="7927CE23"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hideMark/>
          </w:tcPr>
          <w:p w14:paraId="66FD9A06"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10</w:t>
            </w:r>
          </w:p>
        </w:tc>
        <w:tc>
          <w:tcPr>
            <w:tcW w:w="441" w:type="pct"/>
            <w:tcBorders>
              <w:top w:val="single" w:sz="6" w:space="0" w:color="000000"/>
              <w:left w:val="single" w:sz="6" w:space="0" w:color="000000"/>
              <w:bottom w:val="single" w:sz="6" w:space="0" w:color="000000"/>
              <w:right w:val="single" w:sz="6" w:space="0" w:color="000000"/>
            </w:tcBorders>
            <w:hideMark/>
          </w:tcPr>
          <w:p w14:paraId="2A0AC234"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hideMark/>
          </w:tcPr>
          <w:p w14:paraId="79C91F8D"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hideMark/>
          </w:tcPr>
          <w:p w14:paraId="33CC5C2F"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hideMark/>
          </w:tcPr>
          <w:p w14:paraId="41F94992"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hideMark/>
          </w:tcPr>
          <w:p w14:paraId="13883F5B"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40" w:type="pct"/>
            <w:tcBorders>
              <w:top w:val="single" w:sz="6" w:space="0" w:color="000000"/>
              <w:left w:val="single" w:sz="6" w:space="0" w:color="000000"/>
              <w:bottom w:val="single" w:sz="6" w:space="0" w:color="000000"/>
              <w:right w:val="single" w:sz="6" w:space="0" w:color="000000"/>
            </w:tcBorders>
            <w:hideMark/>
          </w:tcPr>
          <w:p w14:paraId="6CF34D50"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hideMark/>
          </w:tcPr>
          <w:p w14:paraId="4CE9EC4D"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538</w:t>
            </w:r>
          </w:p>
        </w:tc>
        <w:tc>
          <w:tcPr>
            <w:tcW w:w="505" w:type="pct"/>
            <w:tcBorders>
              <w:top w:val="single" w:sz="6" w:space="0" w:color="000000"/>
              <w:left w:val="single" w:sz="6" w:space="0" w:color="000000"/>
              <w:bottom w:val="single" w:sz="6" w:space="0" w:color="000000"/>
              <w:right w:val="single" w:sz="6" w:space="0" w:color="000000"/>
            </w:tcBorders>
            <w:hideMark/>
          </w:tcPr>
          <w:p w14:paraId="451B11BA"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516</w:t>
            </w:r>
          </w:p>
        </w:tc>
        <w:tc>
          <w:tcPr>
            <w:tcW w:w="331" w:type="pct"/>
            <w:tcBorders>
              <w:top w:val="single" w:sz="6" w:space="0" w:color="000000"/>
              <w:left w:val="single" w:sz="6" w:space="0" w:color="000000"/>
              <w:bottom w:val="single" w:sz="6" w:space="0" w:color="000000"/>
              <w:right w:val="single" w:sz="6" w:space="0" w:color="000000"/>
            </w:tcBorders>
            <w:hideMark/>
          </w:tcPr>
          <w:p w14:paraId="3A83D88C"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w:t>
            </w:r>
          </w:p>
        </w:tc>
        <w:tc>
          <w:tcPr>
            <w:tcW w:w="354" w:type="pct"/>
            <w:tcBorders>
              <w:top w:val="single" w:sz="6" w:space="0" w:color="000000"/>
              <w:left w:val="single" w:sz="6" w:space="0" w:color="000000"/>
              <w:bottom w:val="single" w:sz="6" w:space="0" w:color="000000"/>
              <w:right w:val="single" w:sz="6" w:space="0" w:color="000000"/>
            </w:tcBorders>
            <w:hideMark/>
          </w:tcPr>
          <w:p w14:paraId="6F1753BD"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MD </w:t>
            </w:r>
            <w:r w:rsidRPr="000A6541">
              <w:rPr>
                <w:rFonts w:ascii="Times New Roman" w:hAnsi="Times New Roman" w:cs="Times New Roman"/>
                <w:b/>
                <w:bCs/>
              </w:rPr>
              <w:t>7.29 higher</w:t>
            </w:r>
            <w:r w:rsidRPr="000A6541">
              <w:rPr>
                <w:rFonts w:ascii="Times New Roman" w:hAnsi="Times New Roman" w:cs="Times New Roman"/>
                <w:b/>
              </w:rPr>
              <w:br/>
              <w:t>(0.06 higher to 14.75 higher)</w:t>
            </w:r>
          </w:p>
        </w:tc>
        <w:tc>
          <w:tcPr>
            <w:tcW w:w="379" w:type="pct"/>
            <w:tcBorders>
              <w:top w:val="single" w:sz="6" w:space="0" w:color="000000"/>
              <w:left w:val="single" w:sz="6" w:space="0" w:color="000000"/>
              <w:bottom w:val="single" w:sz="6" w:space="0" w:color="000000"/>
              <w:right w:val="single" w:sz="6" w:space="0" w:color="000000"/>
            </w:tcBorders>
            <w:hideMark/>
          </w:tcPr>
          <w:p w14:paraId="6CF4748A" w14:textId="77777777" w:rsidR="00D01A31" w:rsidRPr="000A6541" w:rsidRDefault="00D01A31" w:rsidP="00452D0A">
            <w:pPr>
              <w:rPr>
                <w:rFonts w:ascii="Times New Roman" w:hAnsi="Times New Roman" w:cs="Times New Roman"/>
                <w:b/>
              </w:rPr>
            </w:pPr>
            <w:r w:rsidRPr="000A6541">
              <w:rPr>
                <w:rFonts w:ascii="Cambria Math" w:hAnsi="Cambria Math" w:cs="Cambria Math"/>
                <w:b/>
              </w:rPr>
              <w:t>⨁◯◯◯</w:t>
            </w:r>
            <w:r w:rsidRPr="000A6541">
              <w:rPr>
                <w:rFonts w:ascii="Cambria Math" w:hAnsi="Cambria Math" w:cs="Cambria Math"/>
                <w:b/>
              </w:rPr>
              <w:br/>
            </w:r>
            <w:r>
              <w:rPr>
                <w:rFonts w:ascii="Cambria Math" w:hAnsi="Cambria Math" w:cs="Cambria Math"/>
                <w:b/>
              </w:rPr>
              <w:t xml:space="preserve"> Very </w:t>
            </w:r>
            <w:r w:rsidRPr="000A6541">
              <w:rPr>
                <w:rFonts w:ascii="Cambria Math" w:hAnsi="Cambria Math" w:cs="Cambria Math"/>
                <w:b/>
              </w:rPr>
              <w:t>Low</w:t>
            </w:r>
          </w:p>
        </w:tc>
      </w:tr>
      <w:tr w:rsidR="00D01A31" w:rsidRPr="000A6541" w14:paraId="5927E677"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tcPr>
          <w:p w14:paraId="071C063C" w14:textId="77777777" w:rsidR="00D01A31" w:rsidRPr="000A6541" w:rsidRDefault="00D01A31" w:rsidP="00452D0A">
            <w:pPr>
              <w:jc w:val="center"/>
              <w:rPr>
                <w:rFonts w:ascii="Cambria Math" w:hAnsi="Cambria Math" w:cs="Cambria Math"/>
                <w:b/>
              </w:rPr>
            </w:pPr>
            <w:r w:rsidRPr="007813D6">
              <w:rPr>
                <w:rStyle w:val="label"/>
                <w:rFonts w:ascii="Times New Roman" w:eastAsia="Times New Roman" w:hAnsi="Times New Roman" w:cs="Times New Roman"/>
                <w:b/>
                <w:bCs/>
                <w:color w:val="000000"/>
              </w:rPr>
              <w:t>Fluoroscopy Time</w:t>
            </w:r>
          </w:p>
        </w:tc>
      </w:tr>
      <w:tr w:rsidR="00D01A31" w:rsidRPr="000A6541" w14:paraId="1AAC6799"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hideMark/>
          </w:tcPr>
          <w:p w14:paraId="6AC145AF"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lastRenderedPageBreak/>
              <w:t>8</w:t>
            </w:r>
          </w:p>
        </w:tc>
        <w:tc>
          <w:tcPr>
            <w:tcW w:w="441" w:type="pct"/>
            <w:tcBorders>
              <w:top w:val="single" w:sz="6" w:space="0" w:color="000000"/>
              <w:left w:val="single" w:sz="6" w:space="0" w:color="000000"/>
              <w:bottom w:val="single" w:sz="6" w:space="0" w:color="000000"/>
              <w:right w:val="single" w:sz="6" w:space="0" w:color="000000"/>
            </w:tcBorders>
            <w:hideMark/>
          </w:tcPr>
          <w:p w14:paraId="139B3E57"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hideMark/>
          </w:tcPr>
          <w:p w14:paraId="45B35B6F"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hideMark/>
          </w:tcPr>
          <w:p w14:paraId="0CC78446"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hideMark/>
          </w:tcPr>
          <w:p w14:paraId="5D2A27D4"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hideMark/>
          </w:tcPr>
          <w:p w14:paraId="3546C4E9"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serious</w:t>
            </w:r>
          </w:p>
        </w:tc>
        <w:tc>
          <w:tcPr>
            <w:tcW w:w="540" w:type="pct"/>
            <w:tcBorders>
              <w:top w:val="single" w:sz="6" w:space="0" w:color="000000"/>
              <w:left w:val="single" w:sz="6" w:space="0" w:color="000000"/>
              <w:bottom w:val="single" w:sz="6" w:space="0" w:color="000000"/>
              <w:right w:val="single" w:sz="6" w:space="0" w:color="000000"/>
            </w:tcBorders>
            <w:hideMark/>
          </w:tcPr>
          <w:p w14:paraId="76FCF0C3"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hideMark/>
          </w:tcPr>
          <w:p w14:paraId="60AD6C0A"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483</w:t>
            </w:r>
          </w:p>
        </w:tc>
        <w:tc>
          <w:tcPr>
            <w:tcW w:w="505" w:type="pct"/>
            <w:tcBorders>
              <w:top w:val="single" w:sz="6" w:space="0" w:color="000000"/>
              <w:left w:val="single" w:sz="6" w:space="0" w:color="000000"/>
              <w:bottom w:val="single" w:sz="6" w:space="0" w:color="000000"/>
              <w:right w:val="single" w:sz="6" w:space="0" w:color="000000"/>
            </w:tcBorders>
            <w:hideMark/>
          </w:tcPr>
          <w:p w14:paraId="78169791"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477</w:t>
            </w:r>
          </w:p>
        </w:tc>
        <w:tc>
          <w:tcPr>
            <w:tcW w:w="331" w:type="pct"/>
            <w:tcBorders>
              <w:top w:val="single" w:sz="6" w:space="0" w:color="000000"/>
              <w:left w:val="single" w:sz="6" w:space="0" w:color="000000"/>
              <w:bottom w:val="single" w:sz="6" w:space="0" w:color="000000"/>
              <w:right w:val="single" w:sz="6" w:space="0" w:color="000000"/>
            </w:tcBorders>
            <w:hideMark/>
          </w:tcPr>
          <w:p w14:paraId="15C19103"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w:t>
            </w:r>
          </w:p>
        </w:tc>
        <w:tc>
          <w:tcPr>
            <w:tcW w:w="354" w:type="pct"/>
            <w:tcBorders>
              <w:top w:val="single" w:sz="6" w:space="0" w:color="000000"/>
              <w:left w:val="single" w:sz="6" w:space="0" w:color="000000"/>
              <w:bottom w:val="single" w:sz="6" w:space="0" w:color="000000"/>
              <w:right w:val="single" w:sz="6" w:space="0" w:color="000000"/>
            </w:tcBorders>
            <w:hideMark/>
          </w:tcPr>
          <w:p w14:paraId="3DE4D2F7"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MD </w:t>
            </w:r>
            <w:r w:rsidRPr="000A6541">
              <w:rPr>
                <w:rFonts w:ascii="Times New Roman" w:hAnsi="Times New Roman" w:cs="Times New Roman"/>
                <w:b/>
                <w:bCs/>
              </w:rPr>
              <w:t>0.33 higher</w:t>
            </w:r>
            <w:r w:rsidRPr="000A6541">
              <w:rPr>
                <w:rFonts w:ascii="Times New Roman" w:hAnsi="Times New Roman" w:cs="Times New Roman"/>
                <w:b/>
              </w:rPr>
              <w:br/>
              <w:t>(3.75 lower to 4.47 higher)</w:t>
            </w:r>
          </w:p>
        </w:tc>
        <w:tc>
          <w:tcPr>
            <w:tcW w:w="379" w:type="pct"/>
            <w:tcBorders>
              <w:top w:val="single" w:sz="6" w:space="0" w:color="000000"/>
              <w:left w:val="single" w:sz="6" w:space="0" w:color="000000"/>
              <w:bottom w:val="single" w:sz="6" w:space="0" w:color="000000"/>
              <w:right w:val="single" w:sz="6" w:space="0" w:color="000000"/>
            </w:tcBorders>
            <w:hideMark/>
          </w:tcPr>
          <w:p w14:paraId="0E7E3463" w14:textId="77777777" w:rsidR="00D01A31" w:rsidRPr="000A6541" w:rsidRDefault="00D01A31" w:rsidP="00452D0A">
            <w:pPr>
              <w:rPr>
                <w:rFonts w:ascii="Times New Roman" w:hAnsi="Times New Roman" w:cs="Times New Roman"/>
                <w:b/>
              </w:rPr>
            </w:pPr>
            <w:r w:rsidRPr="000A6541">
              <w:rPr>
                <w:rFonts w:ascii="Cambria Math" w:hAnsi="Cambria Math" w:cs="Cambria Math"/>
                <w:b/>
              </w:rPr>
              <w:t>⨁◯◯◯</w:t>
            </w:r>
            <w:r w:rsidRPr="000A6541">
              <w:rPr>
                <w:rFonts w:ascii="Cambria Math" w:hAnsi="Cambria Math" w:cs="Cambria Math"/>
                <w:b/>
              </w:rPr>
              <w:br/>
            </w:r>
            <w:r>
              <w:rPr>
                <w:rFonts w:ascii="Cambria Math" w:hAnsi="Cambria Math" w:cs="Cambria Math"/>
                <w:b/>
              </w:rPr>
              <w:t xml:space="preserve"> Very </w:t>
            </w:r>
            <w:r w:rsidRPr="000A6541">
              <w:rPr>
                <w:rFonts w:ascii="Cambria Math" w:hAnsi="Cambria Math" w:cs="Cambria Math"/>
                <w:b/>
              </w:rPr>
              <w:t>Low</w:t>
            </w:r>
          </w:p>
        </w:tc>
      </w:tr>
      <w:tr w:rsidR="00D01A31" w:rsidRPr="000A6541" w14:paraId="56DDA420"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tcPr>
          <w:p w14:paraId="630F23CF" w14:textId="77777777" w:rsidR="00D01A31" w:rsidRPr="000A6541" w:rsidRDefault="00D01A31" w:rsidP="00452D0A">
            <w:pPr>
              <w:jc w:val="center"/>
              <w:rPr>
                <w:rFonts w:ascii="Times New Roman" w:hAnsi="Times New Roman" w:cs="Times New Roman"/>
                <w:b/>
              </w:rPr>
            </w:pPr>
            <w:r w:rsidRPr="007813D6">
              <w:rPr>
                <w:rStyle w:val="label"/>
                <w:rFonts w:ascii="Times New Roman" w:eastAsia="Times New Roman" w:hAnsi="Times New Roman" w:cs="Times New Roman"/>
                <w:b/>
                <w:bCs/>
                <w:color w:val="000000"/>
              </w:rPr>
              <w:t>Peri-procedural Complications</w:t>
            </w:r>
          </w:p>
        </w:tc>
      </w:tr>
      <w:tr w:rsidR="00D01A31" w:rsidRPr="000A6541" w14:paraId="5B52AAE9"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tcPr>
          <w:p w14:paraId="0FEE36FF"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11</w:t>
            </w:r>
          </w:p>
        </w:tc>
        <w:tc>
          <w:tcPr>
            <w:tcW w:w="441" w:type="pct"/>
            <w:tcBorders>
              <w:top w:val="single" w:sz="6" w:space="0" w:color="000000"/>
              <w:left w:val="single" w:sz="6" w:space="0" w:color="000000"/>
              <w:bottom w:val="single" w:sz="6" w:space="0" w:color="000000"/>
              <w:right w:val="single" w:sz="6" w:space="0" w:color="000000"/>
            </w:tcBorders>
          </w:tcPr>
          <w:p w14:paraId="40C0802C"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tcPr>
          <w:p w14:paraId="3401DFEB"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tcPr>
          <w:p w14:paraId="46F7FC3C"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tcPr>
          <w:p w14:paraId="329456AD"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tcPr>
          <w:p w14:paraId="7FCDEC42"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serious</w:t>
            </w:r>
          </w:p>
        </w:tc>
        <w:tc>
          <w:tcPr>
            <w:tcW w:w="540" w:type="pct"/>
            <w:tcBorders>
              <w:top w:val="single" w:sz="6" w:space="0" w:color="000000"/>
              <w:left w:val="single" w:sz="6" w:space="0" w:color="000000"/>
              <w:bottom w:val="single" w:sz="6" w:space="0" w:color="000000"/>
              <w:right w:val="single" w:sz="6" w:space="0" w:color="000000"/>
            </w:tcBorders>
          </w:tcPr>
          <w:p w14:paraId="19ED8FC6"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tcPr>
          <w:p w14:paraId="49B152B4"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39/536 (7.3%) </w:t>
            </w:r>
          </w:p>
        </w:tc>
        <w:tc>
          <w:tcPr>
            <w:tcW w:w="505" w:type="pct"/>
            <w:tcBorders>
              <w:top w:val="single" w:sz="6" w:space="0" w:color="000000"/>
              <w:left w:val="single" w:sz="6" w:space="0" w:color="000000"/>
              <w:bottom w:val="single" w:sz="6" w:space="0" w:color="000000"/>
              <w:right w:val="single" w:sz="6" w:space="0" w:color="000000"/>
            </w:tcBorders>
          </w:tcPr>
          <w:p w14:paraId="32BEB0F0"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60/555 (10.8%) </w:t>
            </w:r>
          </w:p>
        </w:tc>
        <w:tc>
          <w:tcPr>
            <w:tcW w:w="331" w:type="pct"/>
            <w:tcBorders>
              <w:top w:val="single" w:sz="6" w:space="0" w:color="000000"/>
              <w:left w:val="single" w:sz="6" w:space="0" w:color="000000"/>
              <w:bottom w:val="single" w:sz="6" w:space="0" w:color="000000"/>
              <w:right w:val="single" w:sz="6" w:space="0" w:color="000000"/>
            </w:tcBorders>
          </w:tcPr>
          <w:p w14:paraId="5896B017"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OR 0.68</w:t>
            </w:r>
            <w:r w:rsidRPr="000A6541">
              <w:rPr>
                <w:rFonts w:ascii="Times New Roman" w:hAnsi="Times New Roman" w:cs="Times New Roman"/>
                <w:b/>
              </w:rPr>
              <w:br/>
              <w:t>(0.41 to 1.11)</w:t>
            </w:r>
          </w:p>
        </w:tc>
        <w:tc>
          <w:tcPr>
            <w:tcW w:w="354" w:type="pct"/>
            <w:tcBorders>
              <w:top w:val="single" w:sz="6" w:space="0" w:color="000000"/>
              <w:left w:val="single" w:sz="6" w:space="0" w:color="000000"/>
              <w:bottom w:val="single" w:sz="6" w:space="0" w:color="000000"/>
              <w:right w:val="single" w:sz="6" w:space="0" w:color="000000"/>
            </w:tcBorders>
          </w:tcPr>
          <w:p w14:paraId="27EE5872" w14:textId="77777777" w:rsidR="00D01A31" w:rsidRPr="000A6541" w:rsidRDefault="00D01A31" w:rsidP="00452D0A">
            <w:pPr>
              <w:rPr>
                <w:rFonts w:ascii="Times New Roman" w:hAnsi="Times New Roman" w:cs="Times New Roman"/>
                <w:b/>
                <w:bCs/>
              </w:rPr>
            </w:pPr>
            <w:r w:rsidRPr="000A6541">
              <w:rPr>
                <w:rFonts w:ascii="Times New Roman" w:hAnsi="Times New Roman" w:cs="Times New Roman"/>
                <w:b/>
                <w:bCs/>
              </w:rPr>
              <w:t>32 fewer per 1,000</w:t>
            </w:r>
            <w:r w:rsidRPr="000A6541">
              <w:rPr>
                <w:rFonts w:ascii="Times New Roman" w:hAnsi="Times New Roman" w:cs="Times New Roman"/>
                <w:b/>
              </w:rPr>
              <w:br/>
              <w:t>(from 61 fewer to 10 more)</w:t>
            </w:r>
          </w:p>
        </w:tc>
        <w:tc>
          <w:tcPr>
            <w:tcW w:w="379" w:type="pct"/>
            <w:tcBorders>
              <w:top w:val="single" w:sz="6" w:space="0" w:color="000000"/>
              <w:left w:val="single" w:sz="6" w:space="0" w:color="000000"/>
              <w:bottom w:val="single" w:sz="6" w:space="0" w:color="000000"/>
              <w:right w:val="single" w:sz="6" w:space="0" w:color="000000"/>
            </w:tcBorders>
          </w:tcPr>
          <w:p w14:paraId="7DC3CB14" w14:textId="77777777" w:rsidR="00D01A31" w:rsidRPr="000A6541" w:rsidRDefault="00D01A31" w:rsidP="00452D0A">
            <w:pPr>
              <w:rPr>
                <w:rFonts w:ascii="Cambria Math" w:hAnsi="Cambria Math" w:cs="Cambria Math"/>
                <w:b/>
              </w:rPr>
            </w:pPr>
            <w:r w:rsidRPr="000A6541">
              <w:rPr>
                <w:rFonts w:ascii="Cambria Math" w:hAnsi="Cambria Math" w:cs="Cambria Math"/>
                <w:b/>
              </w:rPr>
              <w:t>⨁◯◯◯</w:t>
            </w:r>
            <w:r w:rsidRPr="000A6541">
              <w:rPr>
                <w:rFonts w:ascii="Cambria Math" w:hAnsi="Cambria Math" w:cs="Cambria Math"/>
                <w:b/>
              </w:rPr>
              <w:br/>
            </w:r>
            <w:r>
              <w:rPr>
                <w:rFonts w:ascii="Cambria Math" w:hAnsi="Cambria Math" w:cs="Cambria Math"/>
                <w:b/>
              </w:rPr>
              <w:t xml:space="preserve"> Very </w:t>
            </w:r>
            <w:r w:rsidRPr="000A6541">
              <w:rPr>
                <w:rFonts w:ascii="Cambria Math" w:hAnsi="Cambria Math" w:cs="Cambria Math"/>
                <w:b/>
              </w:rPr>
              <w:t>Low</w:t>
            </w:r>
          </w:p>
        </w:tc>
      </w:tr>
      <w:tr w:rsidR="00D01A31" w:rsidRPr="000A6541" w14:paraId="262E7B5F" w14:textId="77777777" w:rsidTr="00452D0A">
        <w:trPr>
          <w:cantSplit/>
        </w:trPr>
        <w:tc>
          <w:tcPr>
            <w:tcW w:w="5000" w:type="pct"/>
            <w:gridSpan w:val="12"/>
            <w:tcBorders>
              <w:top w:val="single" w:sz="6" w:space="0" w:color="000000"/>
              <w:left w:val="single" w:sz="6" w:space="0" w:color="000000"/>
              <w:bottom w:val="single" w:sz="6" w:space="0" w:color="000000"/>
              <w:right w:val="single" w:sz="6" w:space="0" w:color="000000"/>
            </w:tcBorders>
          </w:tcPr>
          <w:p w14:paraId="0D73952C" w14:textId="77777777" w:rsidR="00D01A31" w:rsidRPr="000A6541" w:rsidRDefault="00D01A31" w:rsidP="00452D0A">
            <w:pPr>
              <w:jc w:val="center"/>
              <w:rPr>
                <w:rFonts w:ascii="Cambria Math" w:hAnsi="Cambria Math" w:cs="Cambria Math"/>
                <w:b/>
              </w:rPr>
            </w:pPr>
            <w:r w:rsidRPr="007813D6">
              <w:rPr>
                <w:rStyle w:val="label"/>
                <w:rFonts w:ascii="Times New Roman" w:eastAsia="Times New Roman" w:hAnsi="Times New Roman" w:cs="Times New Roman"/>
                <w:b/>
                <w:bCs/>
                <w:color w:val="000000"/>
              </w:rPr>
              <w:t>Lead Revision/displacement Complications</w:t>
            </w:r>
          </w:p>
        </w:tc>
      </w:tr>
      <w:tr w:rsidR="00D01A31" w:rsidRPr="000A6541" w14:paraId="009584A0" w14:textId="77777777" w:rsidTr="00452D0A">
        <w:trPr>
          <w:cantSplit/>
        </w:trPr>
        <w:tc>
          <w:tcPr>
            <w:tcW w:w="288" w:type="pct"/>
            <w:tcBorders>
              <w:top w:val="single" w:sz="6" w:space="0" w:color="000000"/>
              <w:left w:val="single" w:sz="6" w:space="0" w:color="000000"/>
              <w:bottom w:val="single" w:sz="6" w:space="0" w:color="000000"/>
              <w:right w:val="single" w:sz="6" w:space="0" w:color="000000"/>
            </w:tcBorders>
            <w:hideMark/>
          </w:tcPr>
          <w:p w14:paraId="603FC2CD"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10</w:t>
            </w:r>
          </w:p>
        </w:tc>
        <w:tc>
          <w:tcPr>
            <w:tcW w:w="441" w:type="pct"/>
            <w:tcBorders>
              <w:top w:val="single" w:sz="6" w:space="0" w:color="000000"/>
              <w:left w:val="single" w:sz="6" w:space="0" w:color="000000"/>
              <w:bottom w:val="single" w:sz="6" w:space="0" w:color="000000"/>
              <w:right w:val="single" w:sz="6" w:space="0" w:color="000000"/>
            </w:tcBorders>
            <w:hideMark/>
          </w:tcPr>
          <w:p w14:paraId="092123C5" w14:textId="77777777" w:rsidR="00D01A31" w:rsidRPr="000A6541" w:rsidRDefault="00D01A31" w:rsidP="00452D0A">
            <w:pPr>
              <w:rPr>
                <w:rFonts w:ascii="Times New Roman" w:hAnsi="Times New Roman" w:cs="Times New Roman"/>
                <w:b/>
              </w:rPr>
            </w:pPr>
            <w:proofErr w:type="spellStart"/>
            <w:r w:rsidRPr="000A6541">
              <w:rPr>
                <w:rFonts w:ascii="Times New Roman" w:hAnsi="Times New Roman" w:cs="Times New Roman"/>
                <w:b/>
              </w:rPr>
              <w:t>randomised</w:t>
            </w:r>
            <w:proofErr w:type="spellEnd"/>
            <w:r w:rsidRPr="000A6541">
              <w:rPr>
                <w:rFonts w:ascii="Times New Roman" w:hAnsi="Times New Roman" w:cs="Times New Roman"/>
                <w:b/>
              </w:rPr>
              <w:t xml:space="preserve"> trials</w:t>
            </w:r>
          </w:p>
        </w:tc>
        <w:tc>
          <w:tcPr>
            <w:tcW w:w="281" w:type="pct"/>
            <w:tcBorders>
              <w:top w:val="single" w:sz="6" w:space="0" w:color="000000"/>
              <w:left w:val="single" w:sz="6" w:space="0" w:color="000000"/>
              <w:bottom w:val="single" w:sz="6" w:space="0" w:color="000000"/>
              <w:right w:val="single" w:sz="6" w:space="0" w:color="000000"/>
            </w:tcBorders>
            <w:hideMark/>
          </w:tcPr>
          <w:p w14:paraId="5765E241"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509" w:type="pct"/>
            <w:tcBorders>
              <w:top w:val="single" w:sz="6" w:space="0" w:color="000000"/>
              <w:left w:val="single" w:sz="6" w:space="0" w:color="000000"/>
              <w:bottom w:val="single" w:sz="6" w:space="0" w:color="000000"/>
              <w:right w:val="single" w:sz="6" w:space="0" w:color="000000"/>
            </w:tcBorders>
            <w:hideMark/>
          </w:tcPr>
          <w:p w14:paraId="7AA5BF76"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66" w:type="pct"/>
            <w:tcBorders>
              <w:top w:val="single" w:sz="6" w:space="0" w:color="000000"/>
              <w:left w:val="single" w:sz="6" w:space="0" w:color="000000"/>
              <w:bottom w:val="single" w:sz="6" w:space="0" w:color="000000"/>
              <w:right w:val="single" w:sz="6" w:space="0" w:color="000000"/>
            </w:tcBorders>
            <w:hideMark/>
          </w:tcPr>
          <w:p w14:paraId="43AF08A1"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not serious</w:t>
            </w:r>
          </w:p>
        </w:tc>
        <w:tc>
          <w:tcPr>
            <w:tcW w:w="457" w:type="pct"/>
            <w:tcBorders>
              <w:top w:val="single" w:sz="6" w:space="0" w:color="000000"/>
              <w:left w:val="single" w:sz="6" w:space="0" w:color="000000"/>
              <w:bottom w:val="single" w:sz="6" w:space="0" w:color="000000"/>
              <w:right w:val="single" w:sz="6" w:space="0" w:color="000000"/>
            </w:tcBorders>
            <w:hideMark/>
          </w:tcPr>
          <w:p w14:paraId="2CEADE95"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serious</w:t>
            </w:r>
          </w:p>
        </w:tc>
        <w:tc>
          <w:tcPr>
            <w:tcW w:w="540" w:type="pct"/>
            <w:tcBorders>
              <w:top w:val="single" w:sz="6" w:space="0" w:color="000000"/>
              <w:left w:val="single" w:sz="6" w:space="0" w:color="000000"/>
              <w:bottom w:val="single" w:sz="6" w:space="0" w:color="000000"/>
              <w:right w:val="single" w:sz="6" w:space="0" w:color="000000"/>
            </w:tcBorders>
            <w:hideMark/>
          </w:tcPr>
          <w:p w14:paraId="4969C8A7"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none</w:t>
            </w:r>
          </w:p>
        </w:tc>
        <w:tc>
          <w:tcPr>
            <w:tcW w:w="449" w:type="pct"/>
            <w:tcBorders>
              <w:top w:val="single" w:sz="6" w:space="0" w:color="000000"/>
              <w:left w:val="single" w:sz="6" w:space="0" w:color="000000"/>
              <w:bottom w:val="single" w:sz="6" w:space="0" w:color="000000"/>
              <w:right w:val="single" w:sz="6" w:space="0" w:color="000000"/>
            </w:tcBorders>
            <w:hideMark/>
          </w:tcPr>
          <w:p w14:paraId="7A43964A"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18/454 (4.0%) </w:t>
            </w:r>
          </w:p>
        </w:tc>
        <w:tc>
          <w:tcPr>
            <w:tcW w:w="505" w:type="pct"/>
            <w:tcBorders>
              <w:top w:val="single" w:sz="6" w:space="0" w:color="000000"/>
              <w:left w:val="single" w:sz="6" w:space="0" w:color="000000"/>
              <w:bottom w:val="single" w:sz="6" w:space="0" w:color="000000"/>
              <w:right w:val="single" w:sz="6" w:space="0" w:color="000000"/>
            </w:tcBorders>
            <w:hideMark/>
          </w:tcPr>
          <w:p w14:paraId="0DE99D1B"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rPr>
              <w:t xml:space="preserve">18/461 (3.9%) </w:t>
            </w:r>
          </w:p>
        </w:tc>
        <w:tc>
          <w:tcPr>
            <w:tcW w:w="331" w:type="pct"/>
            <w:tcBorders>
              <w:top w:val="single" w:sz="6" w:space="0" w:color="000000"/>
              <w:left w:val="single" w:sz="6" w:space="0" w:color="000000"/>
              <w:bottom w:val="single" w:sz="6" w:space="0" w:color="000000"/>
              <w:right w:val="single" w:sz="6" w:space="0" w:color="000000"/>
            </w:tcBorders>
            <w:hideMark/>
          </w:tcPr>
          <w:p w14:paraId="563CD0FA"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bCs/>
              </w:rPr>
              <w:t>OR 1.01</w:t>
            </w:r>
            <w:r w:rsidRPr="000A6541">
              <w:rPr>
                <w:rFonts w:ascii="Times New Roman" w:hAnsi="Times New Roman" w:cs="Times New Roman"/>
                <w:b/>
              </w:rPr>
              <w:br/>
              <w:t>(0.52 to 1.96)</w:t>
            </w:r>
          </w:p>
        </w:tc>
        <w:tc>
          <w:tcPr>
            <w:tcW w:w="354" w:type="pct"/>
            <w:tcBorders>
              <w:top w:val="single" w:sz="6" w:space="0" w:color="000000"/>
              <w:left w:val="single" w:sz="6" w:space="0" w:color="000000"/>
              <w:bottom w:val="single" w:sz="6" w:space="0" w:color="000000"/>
              <w:right w:val="single" w:sz="6" w:space="0" w:color="000000"/>
            </w:tcBorders>
            <w:hideMark/>
          </w:tcPr>
          <w:p w14:paraId="7629DB30" w14:textId="77777777" w:rsidR="00D01A31" w:rsidRPr="000A6541" w:rsidRDefault="00D01A31" w:rsidP="00452D0A">
            <w:pPr>
              <w:rPr>
                <w:rFonts w:ascii="Times New Roman" w:hAnsi="Times New Roman" w:cs="Times New Roman"/>
                <w:b/>
              </w:rPr>
            </w:pPr>
            <w:r w:rsidRPr="000A6541">
              <w:rPr>
                <w:rFonts w:ascii="Times New Roman" w:hAnsi="Times New Roman" w:cs="Times New Roman"/>
                <w:b/>
                <w:bCs/>
              </w:rPr>
              <w:t>0 fewer per 1,000</w:t>
            </w:r>
            <w:r w:rsidRPr="000A6541">
              <w:rPr>
                <w:rFonts w:ascii="Times New Roman" w:hAnsi="Times New Roman" w:cs="Times New Roman"/>
                <w:b/>
              </w:rPr>
              <w:br/>
              <w:t>(from 18 fewer to 35 more)</w:t>
            </w:r>
          </w:p>
        </w:tc>
        <w:tc>
          <w:tcPr>
            <w:tcW w:w="379" w:type="pct"/>
            <w:tcBorders>
              <w:top w:val="single" w:sz="6" w:space="0" w:color="000000"/>
              <w:left w:val="single" w:sz="6" w:space="0" w:color="000000"/>
              <w:bottom w:val="single" w:sz="6" w:space="0" w:color="000000"/>
              <w:right w:val="single" w:sz="6" w:space="0" w:color="000000"/>
            </w:tcBorders>
            <w:hideMark/>
          </w:tcPr>
          <w:p w14:paraId="3ECAAE82" w14:textId="77777777" w:rsidR="00D01A31" w:rsidRPr="000A6541" w:rsidRDefault="00D01A31" w:rsidP="00452D0A">
            <w:pPr>
              <w:rPr>
                <w:rFonts w:ascii="Times New Roman" w:hAnsi="Times New Roman" w:cs="Times New Roman"/>
                <w:b/>
              </w:rPr>
            </w:pPr>
            <w:r w:rsidRPr="000A6541">
              <w:rPr>
                <w:rFonts w:ascii="Cambria Math" w:hAnsi="Cambria Math" w:cs="Cambria Math"/>
                <w:b/>
              </w:rPr>
              <w:t>⨁◯◯◯</w:t>
            </w:r>
            <w:r w:rsidRPr="000A6541">
              <w:rPr>
                <w:rFonts w:ascii="Cambria Math" w:hAnsi="Cambria Math" w:cs="Cambria Math"/>
                <w:b/>
              </w:rPr>
              <w:br/>
            </w:r>
            <w:r>
              <w:rPr>
                <w:rFonts w:ascii="Cambria Math" w:hAnsi="Cambria Math" w:cs="Cambria Math"/>
                <w:b/>
              </w:rPr>
              <w:t xml:space="preserve">Very </w:t>
            </w:r>
            <w:r w:rsidRPr="000A6541">
              <w:rPr>
                <w:rFonts w:ascii="Cambria Math" w:hAnsi="Cambria Math" w:cs="Cambria Math"/>
                <w:b/>
              </w:rPr>
              <w:t>Low</w:t>
            </w:r>
          </w:p>
        </w:tc>
      </w:tr>
    </w:tbl>
    <w:p w14:paraId="575CD16F" w14:textId="77777777" w:rsidR="00D01A31" w:rsidRDefault="00D01A31">
      <w:pPr>
        <w:rPr>
          <w:rFonts w:ascii="Times New Roman" w:hAnsi="Times New Roman" w:cs="Times New Roman"/>
          <w:b/>
          <w:sz w:val="28"/>
        </w:rPr>
      </w:pPr>
    </w:p>
    <w:p w14:paraId="6F687D6F" w14:textId="77777777" w:rsidR="000A6541" w:rsidRDefault="000A6541">
      <w:pPr>
        <w:rPr>
          <w:rFonts w:ascii="Times New Roman" w:hAnsi="Times New Roman" w:cs="Times New Roman"/>
          <w:b/>
          <w:sz w:val="28"/>
        </w:rPr>
      </w:pPr>
      <w:r>
        <w:rPr>
          <w:rFonts w:ascii="Times New Roman" w:hAnsi="Times New Roman" w:cs="Times New Roman"/>
          <w:b/>
          <w:sz w:val="28"/>
        </w:rPr>
        <w:br w:type="page"/>
      </w:r>
    </w:p>
    <w:p w14:paraId="6398AFFF" w14:textId="2CC3D253" w:rsidR="00BE7A02" w:rsidRPr="00766988" w:rsidRDefault="00000000">
      <w:pPr>
        <w:rPr>
          <w:rFonts w:ascii="Times New Roman" w:hAnsi="Times New Roman" w:cs="Times New Roman"/>
        </w:rPr>
      </w:pPr>
      <w:r w:rsidRPr="00766988">
        <w:rPr>
          <w:rFonts w:ascii="Times New Roman" w:hAnsi="Times New Roman" w:cs="Times New Roman"/>
          <w:b/>
          <w:sz w:val="28"/>
        </w:rPr>
        <w:lastRenderedPageBreak/>
        <w:t>References</w:t>
      </w:r>
    </w:p>
    <w:p w14:paraId="73A4C26B" w14:textId="77777777" w:rsidR="00BE7A02" w:rsidRPr="00766988" w:rsidRDefault="00000000">
      <w:pPr>
        <w:ind w:left="360" w:hanging="360"/>
        <w:rPr>
          <w:rFonts w:ascii="Times New Roman" w:hAnsi="Times New Roman" w:cs="Times New Roman"/>
        </w:rPr>
      </w:pPr>
      <w:r w:rsidRPr="00766988">
        <w:rPr>
          <w:rFonts w:ascii="Times New Roman" w:hAnsi="Times New Roman" w:cs="Times New Roman"/>
          <w:sz w:val="21"/>
        </w:rPr>
        <w:t>1. Turner RM, Jackson D, Wei Y, Thompson SG, Higgins JPT. Predictive distributions for between-study heterogeneity and simple methods for their application in Bayesian meta-analysis. Stat Med. 2015;34(6):984–998.</w:t>
      </w:r>
    </w:p>
    <w:p w14:paraId="12C37B95" w14:textId="77777777" w:rsidR="00BE7A02" w:rsidRPr="00766988" w:rsidRDefault="00000000">
      <w:pPr>
        <w:ind w:left="360" w:hanging="360"/>
        <w:rPr>
          <w:rFonts w:ascii="Times New Roman" w:hAnsi="Times New Roman" w:cs="Times New Roman"/>
        </w:rPr>
      </w:pPr>
      <w:r w:rsidRPr="00766988">
        <w:rPr>
          <w:rFonts w:ascii="Times New Roman" w:hAnsi="Times New Roman" w:cs="Times New Roman"/>
          <w:sz w:val="21"/>
        </w:rPr>
        <w:t>2. Röver C, Bender R, Dias S, Schmid CH, Schmidli H, Sturtz S, Weber S, Friede T. On weakly informative prior distributions for the heterogeneity parameter in Bayesian random-effects meta-analysis. Res Synth Methods. 2021;12(4):448–474.</w:t>
      </w:r>
    </w:p>
    <w:p w14:paraId="7068CE94" w14:textId="77777777" w:rsidR="00BE7A02" w:rsidRPr="00766988" w:rsidRDefault="00000000">
      <w:pPr>
        <w:ind w:left="360" w:hanging="360"/>
        <w:rPr>
          <w:rFonts w:ascii="Times New Roman" w:hAnsi="Times New Roman" w:cs="Times New Roman"/>
        </w:rPr>
      </w:pPr>
      <w:r w:rsidRPr="00766988">
        <w:rPr>
          <w:rFonts w:ascii="Times New Roman" w:hAnsi="Times New Roman" w:cs="Times New Roman"/>
          <w:sz w:val="21"/>
        </w:rPr>
        <w:t>3. Röver C. Bayesian random-effects meta-analysis using the bayesmeta R package. J Stat Softw. 2020;93(6):1–51.</w:t>
      </w:r>
    </w:p>
    <w:p w14:paraId="7FCA0098" w14:textId="77777777" w:rsidR="00BE7A02" w:rsidRPr="00766988" w:rsidRDefault="00000000">
      <w:pPr>
        <w:ind w:left="360" w:hanging="360"/>
        <w:rPr>
          <w:rFonts w:ascii="Times New Roman" w:hAnsi="Times New Roman" w:cs="Times New Roman"/>
        </w:rPr>
      </w:pPr>
      <w:r w:rsidRPr="00766988">
        <w:rPr>
          <w:rFonts w:ascii="Times New Roman" w:hAnsi="Times New Roman" w:cs="Times New Roman"/>
          <w:sz w:val="21"/>
        </w:rPr>
        <w:t>4. Spiegelhalter DJ, Abrams KR, Myles JP. Bayesian Approaches to Clinical Trials and Health-Care Evaluation. Chichester: John Wiley &amp; Sons; 2004.</w:t>
      </w:r>
    </w:p>
    <w:p w14:paraId="0385B8BD" w14:textId="77777777" w:rsidR="00BE7A02" w:rsidRPr="00766988" w:rsidRDefault="00000000">
      <w:pPr>
        <w:ind w:left="360" w:hanging="360"/>
        <w:rPr>
          <w:rFonts w:ascii="Times New Roman" w:hAnsi="Times New Roman" w:cs="Times New Roman"/>
        </w:rPr>
      </w:pPr>
      <w:r w:rsidRPr="00766988">
        <w:rPr>
          <w:rFonts w:ascii="Times New Roman" w:hAnsi="Times New Roman" w:cs="Times New Roman"/>
          <w:sz w:val="21"/>
        </w:rPr>
        <w:t>5. Carpenter B, Gelman A, Hoffman MD, Lee D, Goodrich B, Betancourt M, Brubaker M, Guo J, Li P, Riddell A. Stan: A probabilistic programming language. J Stat Softw. 2017;76(1):1–32.</w:t>
      </w:r>
    </w:p>
    <w:p w14:paraId="3C0CE554" w14:textId="77777777" w:rsidR="00BE7A02" w:rsidRPr="00766988" w:rsidRDefault="00000000">
      <w:pPr>
        <w:ind w:left="360" w:hanging="360"/>
        <w:rPr>
          <w:rFonts w:ascii="Times New Roman" w:hAnsi="Times New Roman" w:cs="Times New Roman"/>
        </w:rPr>
      </w:pPr>
      <w:r w:rsidRPr="00766988">
        <w:rPr>
          <w:rFonts w:ascii="Times New Roman" w:hAnsi="Times New Roman" w:cs="Times New Roman"/>
          <w:sz w:val="21"/>
        </w:rPr>
        <w:t>6. Bürkner PC. brms: An R package for Bayesian multilevel models using Stan. J Stat Softw. 2017;80(1):1–28.</w:t>
      </w:r>
    </w:p>
    <w:p w14:paraId="55C6A9F8" w14:textId="77777777" w:rsidR="00BE7A02" w:rsidRPr="00766988" w:rsidRDefault="00000000">
      <w:pPr>
        <w:ind w:left="360" w:hanging="360"/>
        <w:rPr>
          <w:rFonts w:ascii="Times New Roman" w:hAnsi="Times New Roman" w:cs="Times New Roman"/>
        </w:rPr>
      </w:pPr>
      <w:r w:rsidRPr="00766988">
        <w:rPr>
          <w:rFonts w:ascii="Times New Roman" w:hAnsi="Times New Roman" w:cs="Times New Roman"/>
          <w:sz w:val="21"/>
        </w:rPr>
        <w:t>7. Page MJ, McKenzie JE, Bossuyt PM, Boutron I, Hoffmann TC, Mulrow CD, et al. The PRISMA 2020 statement: an updated guideline for reporting systematic reviews. BMJ. 2021;372:n71.</w:t>
      </w:r>
    </w:p>
    <w:p w14:paraId="417382DC" w14:textId="77777777" w:rsidR="00BE7A02" w:rsidRPr="00766988" w:rsidRDefault="00000000">
      <w:pPr>
        <w:ind w:left="360" w:hanging="360"/>
        <w:rPr>
          <w:rFonts w:ascii="Times New Roman" w:hAnsi="Times New Roman" w:cs="Times New Roman"/>
        </w:rPr>
      </w:pPr>
      <w:r w:rsidRPr="00766988">
        <w:rPr>
          <w:rFonts w:ascii="Times New Roman" w:hAnsi="Times New Roman" w:cs="Times New Roman"/>
          <w:sz w:val="21"/>
        </w:rPr>
        <w:t>8. Higgins JPT, Thompson SG. Quantifying heterogeneity in a meta-analysis. Stat Med. 2002;21(11):1539–1558.</w:t>
      </w:r>
    </w:p>
    <w:sectPr w:rsidR="00BE7A02" w:rsidRPr="00766988">
      <w:headerReference w:type="even" r:id="rId47"/>
      <w:headerReference w:type="default" r:id="rId48"/>
      <w:footerReference w:type="even" r:id="rId49"/>
      <w:footerReference w:type="default" r:id="rId50"/>
      <w:headerReference w:type="first" r:id="rId51"/>
      <w:footerReference w:type="first" r:id="rId52"/>
      <w:pgSz w:w="16838" w:h="11906"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68A2E" w14:textId="77777777" w:rsidR="008D0C75" w:rsidRDefault="008D0C75">
      <w:r>
        <w:separator/>
      </w:r>
    </w:p>
  </w:endnote>
  <w:endnote w:type="continuationSeparator" w:id="0">
    <w:p w14:paraId="4CC2F6A5" w14:textId="77777777" w:rsidR="008D0C75" w:rsidRDefault="008D0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4940" w14:textId="77777777" w:rsidR="000A6541" w:rsidRDefault="000A65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F872" w14:textId="77777777" w:rsidR="00BE7A02" w:rsidRDefault="00000000">
    <w:pPr>
      <w:jc w:val="center"/>
    </w:pPr>
    <w:r>
      <w:t xml:space="preserve">Page </w:t>
    </w:r>
    <w:r>
      <w:fldChar w:fldCharType="begin"/>
    </w:r>
    <w:r>
      <w:instrText>PAGE</w:instrText>
    </w:r>
    <w:r>
      <w:fldChar w:fldCharType="separate"/>
    </w:r>
    <w:r w:rsidR="00037704">
      <w:rPr>
        <w:noProof/>
      </w:rPr>
      <w:t>1</w:t>
    </w:r>
    <w:r>
      <w:fldChar w:fldCharType="end"/>
    </w:r>
    <w:r>
      <w:t xml:space="preserve"> of </w:t>
    </w:r>
    <w:r>
      <w:fldChar w:fldCharType="begin"/>
    </w:r>
    <w:r>
      <w:instrText>NUMPAGES</w:instrText>
    </w:r>
    <w:r>
      <w:fldChar w:fldCharType="separate"/>
    </w:r>
    <w:r w:rsidR="00037704">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5A41" w14:textId="77777777" w:rsidR="000A6541" w:rsidRDefault="000A65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F5048" w14:textId="77777777" w:rsidR="008D0C75" w:rsidRDefault="008D0C75">
      <w:r>
        <w:separator/>
      </w:r>
    </w:p>
  </w:footnote>
  <w:footnote w:type="continuationSeparator" w:id="0">
    <w:p w14:paraId="4DA0420F" w14:textId="77777777" w:rsidR="008D0C75" w:rsidRDefault="008D0C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6B4E4" w14:textId="77777777" w:rsidR="000A6541" w:rsidRDefault="000A65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D091B" w14:textId="77777777" w:rsidR="000A6541" w:rsidRDefault="000A65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6FA07" w14:textId="77777777" w:rsidR="000A6541" w:rsidRDefault="000A65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338B4"/>
    <w:multiLevelType w:val="multilevel"/>
    <w:tmpl w:val="3A52B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8B38A9"/>
    <w:multiLevelType w:val="multilevel"/>
    <w:tmpl w:val="DE62E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0D1E67"/>
    <w:multiLevelType w:val="multilevel"/>
    <w:tmpl w:val="09F66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571FAE"/>
    <w:multiLevelType w:val="multilevel"/>
    <w:tmpl w:val="07A6C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854C20"/>
    <w:multiLevelType w:val="multilevel"/>
    <w:tmpl w:val="6248C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CF7FB6"/>
    <w:multiLevelType w:val="multilevel"/>
    <w:tmpl w:val="8AAEC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DB79CD"/>
    <w:multiLevelType w:val="multilevel"/>
    <w:tmpl w:val="0A54A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F61A90"/>
    <w:multiLevelType w:val="multilevel"/>
    <w:tmpl w:val="618E0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4514842">
    <w:abstractNumId w:val="5"/>
  </w:num>
  <w:num w:numId="2" w16cid:durableId="1485973978">
    <w:abstractNumId w:val="0"/>
  </w:num>
  <w:num w:numId="3" w16cid:durableId="1485312373">
    <w:abstractNumId w:val="6"/>
  </w:num>
  <w:num w:numId="4" w16cid:durableId="16318752">
    <w:abstractNumId w:val="2"/>
  </w:num>
  <w:num w:numId="5" w16cid:durableId="2136019976">
    <w:abstractNumId w:val="4"/>
  </w:num>
  <w:num w:numId="6" w16cid:durableId="1947887530">
    <w:abstractNumId w:val="3"/>
  </w:num>
  <w:num w:numId="7" w16cid:durableId="1650401656">
    <w:abstractNumId w:val="1"/>
  </w:num>
  <w:num w:numId="8" w16cid:durableId="168076554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F912517"/>
    <w:rsid w:val="00000E3E"/>
    <w:rsid w:val="000359B8"/>
    <w:rsid w:val="00037704"/>
    <w:rsid w:val="000414DD"/>
    <w:rsid w:val="000462B3"/>
    <w:rsid w:val="000862C8"/>
    <w:rsid w:val="000A6541"/>
    <w:rsid w:val="001206CD"/>
    <w:rsid w:val="00122443"/>
    <w:rsid w:val="001347C7"/>
    <w:rsid w:val="00162ED6"/>
    <w:rsid w:val="0016356A"/>
    <w:rsid w:val="001D5298"/>
    <w:rsid w:val="001F6CCD"/>
    <w:rsid w:val="00214D51"/>
    <w:rsid w:val="00291DA1"/>
    <w:rsid w:val="002E41AF"/>
    <w:rsid w:val="00300B35"/>
    <w:rsid w:val="00320AC5"/>
    <w:rsid w:val="00342780"/>
    <w:rsid w:val="00356CD4"/>
    <w:rsid w:val="003D5E09"/>
    <w:rsid w:val="003E6669"/>
    <w:rsid w:val="003F5C4E"/>
    <w:rsid w:val="00452590"/>
    <w:rsid w:val="004616FB"/>
    <w:rsid w:val="004A3AB9"/>
    <w:rsid w:val="00517F9D"/>
    <w:rsid w:val="00530B94"/>
    <w:rsid w:val="005462A5"/>
    <w:rsid w:val="00551C9C"/>
    <w:rsid w:val="00555137"/>
    <w:rsid w:val="005601C7"/>
    <w:rsid w:val="005808ED"/>
    <w:rsid w:val="005907C9"/>
    <w:rsid w:val="00590C30"/>
    <w:rsid w:val="005A03F7"/>
    <w:rsid w:val="005C5FC1"/>
    <w:rsid w:val="005D209D"/>
    <w:rsid w:val="005F3512"/>
    <w:rsid w:val="006363D5"/>
    <w:rsid w:val="00652409"/>
    <w:rsid w:val="0067096A"/>
    <w:rsid w:val="006815B5"/>
    <w:rsid w:val="0068308D"/>
    <w:rsid w:val="006A6594"/>
    <w:rsid w:val="006A789A"/>
    <w:rsid w:val="006E49AE"/>
    <w:rsid w:val="006F20C4"/>
    <w:rsid w:val="007508FC"/>
    <w:rsid w:val="00766988"/>
    <w:rsid w:val="00774216"/>
    <w:rsid w:val="007745EA"/>
    <w:rsid w:val="00802C8A"/>
    <w:rsid w:val="0087520A"/>
    <w:rsid w:val="00890117"/>
    <w:rsid w:val="008D0C75"/>
    <w:rsid w:val="008D3601"/>
    <w:rsid w:val="008D5E6B"/>
    <w:rsid w:val="00901A37"/>
    <w:rsid w:val="00906C62"/>
    <w:rsid w:val="00962CB9"/>
    <w:rsid w:val="0099288E"/>
    <w:rsid w:val="009B7B45"/>
    <w:rsid w:val="009D1418"/>
    <w:rsid w:val="00A02490"/>
    <w:rsid w:val="00A54084"/>
    <w:rsid w:val="00A80CFA"/>
    <w:rsid w:val="00A977F7"/>
    <w:rsid w:val="00AE1C1D"/>
    <w:rsid w:val="00AF6050"/>
    <w:rsid w:val="00BE7A02"/>
    <w:rsid w:val="00CA2377"/>
    <w:rsid w:val="00CB2B4F"/>
    <w:rsid w:val="00D01A31"/>
    <w:rsid w:val="00D2243F"/>
    <w:rsid w:val="00D56C42"/>
    <w:rsid w:val="00D90B8D"/>
    <w:rsid w:val="00DD27A9"/>
    <w:rsid w:val="00DE7FF2"/>
    <w:rsid w:val="00E95C54"/>
    <w:rsid w:val="00EA3BC6"/>
    <w:rsid w:val="00EC3925"/>
    <w:rsid w:val="00ED63C6"/>
    <w:rsid w:val="00EF3AD9"/>
    <w:rsid w:val="00F25C30"/>
    <w:rsid w:val="00FA64B9"/>
    <w:rsid w:val="00FB36B9"/>
    <w:rsid w:val="0E481206"/>
    <w:rsid w:val="0F912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21E8291"/>
  <w15:docId w15:val="{BAA19687-3367-4044-B57B-81E045340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01C7"/>
    <w:rPr>
      <w:rFonts w:asciiTheme="minorHAnsi" w:eastAsiaTheme="minorEastAsia" w:hAnsiTheme="minorHAnsi" w:cstheme="minorBidi"/>
      <w:lang w:eastAsia="zh-CN"/>
    </w:rPr>
  </w:style>
  <w:style w:type="paragraph" w:styleId="Heading2">
    <w:name w:val="heading 2"/>
    <w:basedOn w:val="Normal"/>
    <w:next w:val="Normal"/>
    <w:link w:val="Heading2Char"/>
    <w:semiHidden/>
    <w:unhideWhenUsed/>
    <w:qFormat/>
    <w:rsid w:val="000359B8"/>
    <w:pPr>
      <w:keepNext/>
      <w:keepLines/>
      <w:spacing w:before="40"/>
      <w:outlineLvl w:val="1"/>
    </w:pPr>
    <w:rPr>
      <w:rFonts w:asciiTheme="majorHAnsi" w:eastAsiaTheme="majorEastAsia" w:hAnsiTheme="majorHAnsi" w:cstheme="majorBidi"/>
      <w:color w:val="2D53A0" w:themeColor="accent1" w:themeShade="BF"/>
      <w:sz w:val="26"/>
      <w:szCs w:val="26"/>
    </w:rPr>
  </w:style>
  <w:style w:type="paragraph" w:styleId="Heading3">
    <w:name w:val="heading 3"/>
    <w:basedOn w:val="Normal"/>
    <w:next w:val="Normal"/>
    <w:link w:val="Heading3Char"/>
    <w:semiHidden/>
    <w:unhideWhenUsed/>
    <w:qFormat/>
    <w:rsid w:val="007508FC"/>
    <w:pPr>
      <w:keepNext/>
      <w:keepLines/>
      <w:spacing w:before="40"/>
      <w:outlineLvl w:val="2"/>
    </w:pPr>
    <w:rPr>
      <w:rFonts w:asciiTheme="majorHAnsi" w:eastAsiaTheme="majorEastAsia" w:hAnsiTheme="majorHAnsi" w:cstheme="majorBidi"/>
      <w:color w:val="1E376A"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tuloGeral">
    <w:name w:val="Subtítulo Geral"/>
    <w:basedOn w:val="Heading3"/>
    <w:link w:val="SubttuloGeralChar"/>
    <w:qFormat/>
    <w:rsid w:val="007508FC"/>
    <w:pPr>
      <w:spacing w:before="160" w:after="80" w:line="259" w:lineRule="auto"/>
    </w:pPr>
    <w:rPr>
      <w:rFonts w:asciiTheme="minorHAnsi" w:hAnsiTheme="minorHAnsi"/>
      <w:b/>
      <w:color w:val="000000" w:themeColor="text1"/>
      <w:kern w:val="2"/>
      <w:sz w:val="28"/>
      <w:szCs w:val="28"/>
      <w14:ligatures w14:val="standardContextual"/>
    </w:rPr>
  </w:style>
  <w:style w:type="character" w:customStyle="1" w:styleId="SubttuloGeralChar">
    <w:name w:val="Subtítulo Geral Char"/>
    <w:basedOn w:val="Heading3Char"/>
    <w:link w:val="SubttuloGeral"/>
    <w:rsid w:val="007508FC"/>
    <w:rPr>
      <w:rFonts w:asciiTheme="minorHAnsi" w:eastAsiaTheme="majorEastAsia" w:hAnsiTheme="minorHAnsi" w:cstheme="majorBidi"/>
      <w:b/>
      <w:color w:val="000000" w:themeColor="text1"/>
      <w:kern w:val="2"/>
      <w:sz w:val="28"/>
      <w:szCs w:val="28"/>
      <w:lang w:eastAsia="zh-CN"/>
      <w14:ligatures w14:val="standardContextual"/>
    </w:rPr>
  </w:style>
  <w:style w:type="character" w:customStyle="1" w:styleId="Heading3Char">
    <w:name w:val="Heading 3 Char"/>
    <w:basedOn w:val="DefaultParagraphFont"/>
    <w:link w:val="Heading3"/>
    <w:semiHidden/>
    <w:rsid w:val="007508FC"/>
    <w:rPr>
      <w:rFonts w:asciiTheme="majorHAnsi" w:eastAsiaTheme="majorEastAsia" w:hAnsiTheme="majorHAnsi" w:cstheme="majorBidi"/>
      <w:color w:val="1E376A" w:themeColor="accent1" w:themeShade="7F"/>
      <w:sz w:val="24"/>
      <w:szCs w:val="24"/>
      <w:lang w:eastAsia="zh-CN"/>
    </w:rPr>
  </w:style>
  <w:style w:type="character" w:customStyle="1" w:styleId="Heading2Char">
    <w:name w:val="Heading 2 Char"/>
    <w:basedOn w:val="DefaultParagraphFont"/>
    <w:link w:val="Heading2"/>
    <w:semiHidden/>
    <w:rsid w:val="000359B8"/>
    <w:rPr>
      <w:rFonts w:asciiTheme="majorHAnsi" w:eastAsiaTheme="majorEastAsia" w:hAnsiTheme="majorHAnsi" w:cstheme="majorBidi"/>
      <w:color w:val="2D53A0" w:themeColor="accent1" w:themeShade="BF"/>
      <w:sz w:val="26"/>
      <w:szCs w:val="26"/>
      <w:lang w:eastAsia="zh-CN"/>
    </w:rPr>
  </w:style>
  <w:style w:type="paragraph" w:styleId="NormalWeb">
    <w:name w:val="Normal (Web)"/>
    <w:basedOn w:val="Normal"/>
    <w:rsid w:val="00766988"/>
    <w:rPr>
      <w:rFonts w:ascii="Times New Roman" w:hAnsi="Times New Roman" w:cs="Times New Roman"/>
      <w:sz w:val="24"/>
      <w:szCs w:val="24"/>
    </w:rPr>
  </w:style>
  <w:style w:type="character" w:styleId="Hyperlink">
    <w:name w:val="Hyperlink"/>
    <w:basedOn w:val="DefaultParagraphFont"/>
    <w:rsid w:val="00766988"/>
    <w:rPr>
      <w:color w:val="0026E5" w:themeColor="hyperlink"/>
      <w:u w:val="single"/>
    </w:rPr>
  </w:style>
  <w:style w:type="character" w:styleId="UnresolvedMention">
    <w:name w:val="Unresolved Mention"/>
    <w:basedOn w:val="DefaultParagraphFont"/>
    <w:uiPriority w:val="99"/>
    <w:semiHidden/>
    <w:unhideWhenUsed/>
    <w:rsid w:val="00766988"/>
    <w:rPr>
      <w:color w:val="605E5C"/>
      <w:shd w:val="clear" w:color="auto" w:fill="E1DFDD"/>
    </w:rPr>
  </w:style>
  <w:style w:type="paragraph" w:styleId="Header">
    <w:name w:val="header"/>
    <w:basedOn w:val="Normal"/>
    <w:link w:val="HeaderChar"/>
    <w:rsid w:val="000A6541"/>
    <w:pPr>
      <w:tabs>
        <w:tab w:val="center" w:pos="4680"/>
        <w:tab w:val="right" w:pos="9360"/>
      </w:tabs>
    </w:pPr>
  </w:style>
  <w:style w:type="character" w:customStyle="1" w:styleId="HeaderChar">
    <w:name w:val="Header Char"/>
    <w:basedOn w:val="DefaultParagraphFont"/>
    <w:link w:val="Header"/>
    <w:rsid w:val="000A6541"/>
    <w:rPr>
      <w:rFonts w:asciiTheme="minorHAnsi" w:eastAsiaTheme="minorEastAsia" w:hAnsiTheme="minorHAnsi" w:cstheme="minorBidi"/>
      <w:lang w:eastAsia="zh-CN"/>
    </w:rPr>
  </w:style>
  <w:style w:type="paragraph" w:styleId="Footer">
    <w:name w:val="footer"/>
    <w:basedOn w:val="Normal"/>
    <w:link w:val="FooterChar"/>
    <w:rsid w:val="000A6541"/>
    <w:pPr>
      <w:tabs>
        <w:tab w:val="center" w:pos="4680"/>
        <w:tab w:val="right" w:pos="9360"/>
      </w:tabs>
    </w:pPr>
  </w:style>
  <w:style w:type="character" w:customStyle="1" w:styleId="FooterChar">
    <w:name w:val="Footer Char"/>
    <w:basedOn w:val="DefaultParagraphFont"/>
    <w:link w:val="Footer"/>
    <w:rsid w:val="000A6541"/>
    <w:rPr>
      <w:rFonts w:asciiTheme="minorHAnsi" w:eastAsiaTheme="minorEastAsia" w:hAnsiTheme="minorHAnsi" w:cstheme="minorBidi"/>
      <w:lang w:eastAsia="zh-CN"/>
    </w:rPr>
  </w:style>
  <w:style w:type="character" w:customStyle="1" w:styleId="label">
    <w:name w:val="label"/>
    <w:basedOn w:val="DefaultParagraphFont"/>
    <w:rsid w:val="00A540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eader" Target="header1.xml"/><Relationship Id="rId50"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eader" Target="header2.xml"/><Relationship Id="rId8" Type="http://schemas.openxmlformats.org/officeDocument/2006/relationships/endnotes" Target="endnotes.xml"/><Relationship Id="rId51" Type="http://schemas.openxmlformats.org/officeDocument/2006/relationships/header" Target="header3.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0F9BA5-5676-4F1B-AED7-2D5753694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69</Pages>
  <Words>4295</Words>
  <Characters>24487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28725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Bhutta</dc:creator>
  <cp:keywords/>
  <dc:description/>
  <cp:lastModifiedBy>Mdcat Paper</cp:lastModifiedBy>
  <cp:revision>34</cp:revision>
  <dcterms:created xsi:type="dcterms:W3CDTF">2026-07-14T05:55:00Z</dcterms:created>
  <dcterms:modified xsi:type="dcterms:W3CDTF">2026-08-14T15:46:00Z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1033-12.1.0.27455</vt:lpwstr>
  </property>
  <property fmtid="{D5CDD505-2E9C-101B-9397-08002B2CF9AE}" pid="3" name="ICV">
    <vt:lpwstr>474BCF1A619640709903502C4DB1A66F_11</vt:lpwstr>
  </property>
  <property fmtid="{D5CDD505-2E9C-101B-9397-08002B2CF9AE}" pid="4" name="KSOTemplateDocerSaveRecord">
    <vt:lpwstr>eyJoZGlkIjoiYWM2ZjFkMzIyNmQxMzM2ZTY1ZDc5ZGVmZmVjZWVkNjEiLCJ1c2VySWQiOiI4ODEzODEzOTc2Nzc0In0=</vt:lpwstr>
  </property>
  <property fmtid="{D5CDD505-2E9C-101B-9397-08002B2CF9AE}" pid="5" name="GrammarlyDocumentId">
    <vt:lpwstr>d797295c-4bde-42f0-b58a-376b0c0acbdc</vt:lpwstr>
  </property>
</Properties>
</file>