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 w:val="0"/>
          <w:bCs w:val="0"/>
          <w:sz w:val="22"/>
          <w:szCs w:val="22"/>
        </w:rPr>
      </w:pPr>
      <w:r>
        <w:rPr>
          <w:rFonts w:hint="eastAsia" w:ascii="Times New Roman" w:hAnsi="Times New Roman" w:eastAsia="等线" w:cs="Times New Roman"/>
          <w:b/>
          <w:bCs/>
          <w:color w:val="000000"/>
          <w:kern w:val="0"/>
          <w:sz w:val="22"/>
          <w:lang w:val="en-US" w:eastAsia="zh-CN"/>
        </w:rPr>
        <w:t>Supplementary Table1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| </w:t>
      </w:r>
      <w:r>
        <w:rPr>
          <w:rFonts w:ascii="Times New Roman" w:hAnsi="Times New Roman" w:cs="Times New Roman"/>
          <w:b w:val="0"/>
          <w:bCs w:val="0"/>
          <w:sz w:val="22"/>
          <w:szCs w:val="22"/>
        </w:rPr>
        <w:t>Subject’s Characteristics in women with and without endometriosis</w:t>
      </w:r>
    </w:p>
    <w:tbl>
      <w:tblPr>
        <w:tblStyle w:val="3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10"/>
        <w:gridCol w:w="1823"/>
        <w:gridCol w:w="2043"/>
        <w:gridCol w:w="124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bottom w:val="single" w:color="auto" w:sz="12" w:space="0"/>
            </w:tcBorders>
            <w:vAlign w:val="top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Parameters</w:t>
            </w:r>
          </w:p>
        </w:tc>
        <w:tc>
          <w:tcPr>
            <w:tcW w:w="1823" w:type="dxa"/>
            <w:tcBorders>
              <w:bottom w:val="single" w:color="auto" w:sz="12" w:space="0"/>
            </w:tcBorders>
            <w:vAlign w:val="top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Endometriosis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26</w:t>
            </w: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2043" w:type="dxa"/>
            <w:tcBorders>
              <w:bottom w:val="single" w:color="auto" w:sz="12" w:space="0"/>
            </w:tcBorders>
            <w:vAlign w:val="top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No Endometriosis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br w:type="textWrapping"/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(n=</w:t>
            </w: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25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246" w:type="dxa"/>
            <w:tcBorders>
              <w:bottom w:val="single" w:color="auto" w:sz="12" w:space="0"/>
            </w:tcBorders>
            <w:vAlign w:val="top"/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P value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op w:val="single" w:color="auto" w:sz="12" w:space="0"/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Age</w:t>
            </w:r>
          </w:p>
        </w:tc>
        <w:tc>
          <w:tcPr>
            <w:tcW w:w="1823" w:type="dxa"/>
            <w:tcBorders>
              <w:top w:val="single" w:color="auto" w:sz="12" w:space="0"/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34.8±7.9</w:t>
            </w:r>
          </w:p>
        </w:tc>
        <w:tc>
          <w:tcPr>
            <w:tcW w:w="2043" w:type="dxa"/>
            <w:tcBorders>
              <w:top w:val="single" w:color="auto" w:sz="12" w:space="0"/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38.7±10.1</w:t>
            </w:r>
          </w:p>
        </w:tc>
        <w:tc>
          <w:tcPr>
            <w:tcW w:w="1246" w:type="dxa"/>
            <w:tcBorders>
              <w:top w:val="single" w:color="auto" w:sz="12" w:space="0"/>
              <w:tl2br w:val="nil"/>
              <w:tr2bl w:val="nil"/>
            </w:tcBorders>
          </w:tcPr>
          <w:p>
            <w:pP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0.2316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default" w:ascii="等线" w:hAnsi="等线" w:eastAsia="等线" w:cs="Times New Roman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Sample type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leucorrhea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17(65.38%)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15(60.00%)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等线" w:hAnsi="等线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en-US" w:eastAsia="zh-CN"/>
              </w:rPr>
              <w:t>endometrial tissue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9(34.62%)</w:t>
            </w:r>
          </w:p>
        </w:tc>
        <w:tc>
          <w:tcPr>
            <w:tcW w:w="204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10(40.00%)</w:t>
            </w:r>
          </w:p>
        </w:tc>
        <w:tc>
          <w:tcPr>
            <w:tcW w:w="1246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 w:cs="Times New Roman" w:eastAsiaTheme="minorEastAsia"/>
                <w:b/>
                <w:bCs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="Times New Roman" w:hAnsi="Times New Roman" w:eastAsia="等线" w:cs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Dysmenorrhea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14(53.85%)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3(12.00%)</w:t>
            </w: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Menstrual cycle phase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Proliferative</w:t>
            </w:r>
          </w:p>
        </w:tc>
        <w:tc>
          <w:tcPr>
            <w:tcW w:w="1823" w:type="dxa"/>
            <w:tcBorders>
              <w:tl2br w:val="nil"/>
              <w:tr2bl w:val="nil"/>
            </w:tcBorders>
            <w:vAlign w:val="top"/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14(53.85%)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13(52.00%)</w:t>
            </w: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Secretory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12(46.15%)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12(48.00%)</w:t>
            </w: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Ovarian endometriosis involving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Pelvic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21(80.77%)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Retroperitoneal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5(19.23%)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The uterosacral ligament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8(30.77%)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Ureteral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4(11.53%)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Size of Cyst(cm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&lt;64cm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8(30.77%)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&lt;216cm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vertAlign w:val="superscript"/>
              </w:rPr>
              <w:t>3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,</w:t>
            </w: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64cm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13(53.85%)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1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等线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Times New Roman"/>
                <w:color w:val="000000"/>
                <w:kern w:val="0"/>
                <w:sz w:val="22"/>
              </w:rPr>
              <w:t>≥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</w:rPr>
              <w:t>216cm</w:t>
            </w:r>
            <w: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823" w:type="dxa"/>
            <w:tcBorders>
              <w:tl2br w:val="nil"/>
              <w:tr2bl w:val="nil"/>
            </w:tcBorders>
          </w:tcPr>
          <w:p>
            <w:pPr>
              <w:rPr>
                <w:rFonts w:hint="default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等线" w:cs="Times New Roman"/>
                <w:color w:val="000000"/>
                <w:kern w:val="0"/>
                <w:sz w:val="22"/>
                <w:szCs w:val="22"/>
                <w:lang w:val="en-US" w:eastAsia="zh-CN"/>
              </w:rPr>
              <w:t>5(19.23%)</w:t>
            </w:r>
          </w:p>
        </w:tc>
        <w:tc>
          <w:tcPr>
            <w:tcW w:w="2043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eastAsia="等线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baseline"/>
              </w:rPr>
            </w:pPr>
          </w:p>
        </w:tc>
      </w:tr>
    </w:tbl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</w:p>
    <w:p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Q0NDAxMjY2NTQ3MzRT0lEKTi0uzszPAykwrAUAqrG5aSwAAAA="/>
  </w:docVars>
  <w:rsids>
    <w:rsidRoot w:val="004C75A3"/>
    <w:rsid w:val="004C75A3"/>
    <w:rsid w:val="00584BCD"/>
    <w:rsid w:val="00E40827"/>
    <w:rsid w:val="03DB1AF0"/>
    <w:rsid w:val="06203985"/>
    <w:rsid w:val="165F2C5E"/>
    <w:rsid w:val="232C7EDE"/>
    <w:rsid w:val="248F246A"/>
    <w:rsid w:val="29D6172F"/>
    <w:rsid w:val="2ED1509A"/>
    <w:rsid w:val="3287428E"/>
    <w:rsid w:val="33227319"/>
    <w:rsid w:val="33586503"/>
    <w:rsid w:val="35DF7E63"/>
    <w:rsid w:val="3A833899"/>
    <w:rsid w:val="3AA75FA9"/>
    <w:rsid w:val="56AD3434"/>
    <w:rsid w:val="65424C56"/>
    <w:rsid w:val="6F665231"/>
    <w:rsid w:val="74D3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585</Characters>
  <Lines>4</Lines>
  <Paragraphs>1</Paragraphs>
  <TotalTime>3</TotalTime>
  <ScaleCrop>false</ScaleCrop>
  <LinksUpToDate>false</LinksUpToDate>
  <CharactersWithSpaces>686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2021-04-03T08:00:00Z</dcterms:created>
  <dc:creator>陈 轶尘</dc:creator>
  <cp:lastModifiedBy>MAX</cp:lastModifiedBy>
  <dcterms:modified xsi:type="dcterms:W3CDTF">2021-09-20T12:40:44Z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