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13963">
      <w:pPr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Supplementary Table S2. Draft-genome assembly and predicted genomic characteristics of LS01, AB5075 and XH386.</w:t>
      </w:r>
    </w:p>
    <w:tbl>
      <w:tblPr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64"/>
        <w:gridCol w:w="2247"/>
        <w:gridCol w:w="2247"/>
        <w:gridCol w:w="2284"/>
      </w:tblGrid>
      <w:tr w14:paraId="6D25C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23D3157D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Characteristic</w:t>
            </w:r>
          </w:p>
        </w:tc>
        <w:tc>
          <w:tcPr>
            <w:tcW w:w="789" w:type="pct"/>
            <w:shd w:val="clear"/>
            <w:vAlign w:val="center"/>
          </w:tcPr>
          <w:p w14:paraId="3A0C4A5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LS01</w:t>
            </w:r>
          </w:p>
        </w:tc>
        <w:tc>
          <w:tcPr>
            <w:tcW w:w="789" w:type="pct"/>
            <w:shd w:val="clear"/>
            <w:vAlign w:val="center"/>
          </w:tcPr>
          <w:p w14:paraId="7D85D64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AB5075</w:t>
            </w:r>
          </w:p>
        </w:tc>
        <w:tc>
          <w:tcPr>
            <w:tcW w:w="797" w:type="pct"/>
            <w:shd w:val="clear"/>
            <w:vAlign w:val="center"/>
          </w:tcPr>
          <w:p w14:paraId="0B76D38E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XH386</w:t>
            </w:r>
          </w:p>
        </w:tc>
      </w:tr>
      <w:tr w14:paraId="4A725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2816BEF6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Assembly length, bp</w:t>
            </w:r>
          </w:p>
        </w:tc>
        <w:tc>
          <w:tcPr>
            <w:tcW w:w="789" w:type="pct"/>
            <w:shd w:val="clear"/>
            <w:vAlign w:val="center"/>
          </w:tcPr>
          <w:p w14:paraId="16A08D6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3,718,166</w:t>
            </w:r>
          </w:p>
        </w:tc>
        <w:tc>
          <w:tcPr>
            <w:tcW w:w="789" w:type="pct"/>
            <w:shd w:val="clear"/>
            <w:vAlign w:val="center"/>
          </w:tcPr>
          <w:p w14:paraId="18C9A04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4,076,479</w:t>
            </w:r>
          </w:p>
        </w:tc>
        <w:tc>
          <w:tcPr>
            <w:tcW w:w="797" w:type="pct"/>
            <w:shd w:val="clear"/>
            <w:vAlign w:val="center"/>
          </w:tcPr>
          <w:p w14:paraId="4441542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4,389,141</w:t>
            </w:r>
          </w:p>
        </w:tc>
      </w:tr>
      <w:tr w14:paraId="7223E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287C6556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Number of scaffolds</w:t>
            </w:r>
          </w:p>
        </w:tc>
        <w:tc>
          <w:tcPr>
            <w:tcW w:w="789" w:type="pct"/>
            <w:shd w:val="clear"/>
            <w:vAlign w:val="center"/>
          </w:tcPr>
          <w:p w14:paraId="4917836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789" w:type="pct"/>
            <w:shd w:val="clear"/>
            <w:vAlign w:val="center"/>
          </w:tcPr>
          <w:p w14:paraId="4AF72E6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41</w:t>
            </w:r>
          </w:p>
        </w:tc>
        <w:tc>
          <w:tcPr>
            <w:tcW w:w="797" w:type="pct"/>
            <w:shd w:val="clear"/>
            <w:vAlign w:val="center"/>
          </w:tcPr>
          <w:p w14:paraId="2BD9E09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56</w:t>
            </w:r>
          </w:p>
        </w:tc>
      </w:tr>
      <w:tr w14:paraId="433A1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13141391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Scaffold N50, bp</w:t>
            </w:r>
          </w:p>
        </w:tc>
        <w:tc>
          <w:tcPr>
            <w:tcW w:w="789" w:type="pct"/>
            <w:shd w:val="clear"/>
            <w:vAlign w:val="center"/>
          </w:tcPr>
          <w:p w14:paraId="27077554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471,559</w:t>
            </w:r>
          </w:p>
        </w:tc>
        <w:tc>
          <w:tcPr>
            <w:tcW w:w="789" w:type="pct"/>
            <w:shd w:val="clear"/>
            <w:vAlign w:val="center"/>
          </w:tcPr>
          <w:p w14:paraId="20105D3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219,066</w:t>
            </w:r>
          </w:p>
        </w:tc>
        <w:tc>
          <w:tcPr>
            <w:tcW w:w="797" w:type="pct"/>
            <w:shd w:val="clear"/>
            <w:vAlign w:val="center"/>
          </w:tcPr>
          <w:p w14:paraId="1621DEA5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149,071</w:t>
            </w:r>
          </w:p>
        </w:tc>
      </w:tr>
      <w:tr w14:paraId="175D6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3329D659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Predicted protein-coding genes</w:t>
            </w:r>
          </w:p>
        </w:tc>
        <w:tc>
          <w:tcPr>
            <w:tcW w:w="789" w:type="pct"/>
            <w:shd w:val="clear"/>
            <w:vAlign w:val="center"/>
          </w:tcPr>
          <w:p w14:paraId="55BACE7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3,494</w:t>
            </w:r>
          </w:p>
        </w:tc>
        <w:tc>
          <w:tcPr>
            <w:tcW w:w="789" w:type="pct"/>
            <w:shd w:val="clear"/>
            <w:vAlign w:val="center"/>
          </w:tcPr>
          <w:p w14:paraId="38CBF4FE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3,957</w:t>
            </w:r>
          </w:p>
        </w:tc>
        <w:tc>
          <w:tcPr>
            <w:tcW w:w="797" w:type="pct"/>
            <w:shd w:val="clear"/>
            <w:vAlign w:val="center"/>
          </w:tcPr>
          <w:p w14:paraId="627EA09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4,224</w:t>
            </w:r>
          </w:p>
        </w:tc>
      </w:tr>
      <w:tr w14:paraId="4482B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790D3A48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Total coding-sequence length, bp</w:t>
            </w:r>
          </w:p>
        </w:tc>
        <w:tc>
          <w:tcPr>
            <w:tcW w:w="789" w:type="pct"/>
            <w:shd w:val="clear"/>
            <w:vAlign w:val="center"/>
          </w:tcPr>
          <w:p w14:paraId="24E5D6A5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3,238,467</w:t>
            </w:r>
          </w:p>
        </w:tc>
        <w:tc>
          <w:tcPr>
            <w:tcW w:w="789" w:type="pct"/>
            <w:shd w:val="clear"/>
            <w:vAlign w:val="center"/>
          </w:tcPr>
          <w:p w14:paraId="3A89B63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3,562,050</w:t>
            </w:r>
          </w:p>
        </w:tc>
        <w:tc>
          <w:tcPr>
            <w:tcW w:w="797" w:type="pct"/>
            <w:shd w:val="clear"/>
            <w:vAlign w:val="center"/>
          </w:tcPr>
          <w:p w14:paraId="2BE186F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3,804,033</w:t>
            </w:r>
          </w:p>
        </w:tc>
      </w:tr>
      <w:tr w14:paraId="7F308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5ED05312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Mean coding-sequence length, bp</w:t>
            </w:r>
          </w:p>
        </w:tc>
        <w:tc>
          <w:tcPr>
            <w:tcW w:w="789" w:type="pct"/>
            <w:shd w:val="clear"/>
            <w:vAlign w:val="center"/>
          </w:tcPr>
          <w:p w14:paraId="4CA7375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927</w:t>
            </w:r>
          </w:p>
        </w:tc>
        <w:tc>
          <w:tcPr>
            <w:tcW w:w="789" w:type="pct"/>
            <w:shd w:val="clear"/>
            <w:vAlign w:val="center"/>
          </w:tcPr>
          <w:p w14:paraId="6C97A89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900</w:t>
            </w:r>
          </w:p>
        </w:tc>
        <w:tc>
          <w:tcPr>
            <w:tcW w:w="797" w:type="pct"/>
            <w:shd w:val="clear"/>
            <w:vAlign w:val="center"/>
          </w:tcPr>
          <w:p w14:paraId="28E5F23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901</w:t>
            </w:r>
          </w:p>
        </w:tc>
      </w:tr>
      <w:tr w14:paraId="2C06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73B12253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Coding density, %</w:t>
            </w:r>
          </w:p>
        </w:tc>
        <w:tc>
          <w:tcPr>
            <w:tcW w:w="789" w:type="pct"/>
            <w:shd w:val="clear"/>
            <w:vAlign w:val="center"/>
          </w:tcPr>
          <w:p w14:paraId="37D0D54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87.10</w:t>
            </w:r>
          </w:p>
        </w:tc>
        <w:tc>
          <w:tcPr>
            <w:tcW w:w="789" w:type="pct"/>
            <w:shd w:val="clear"/>
            <w:vAlign w:val="center"/>
          </w:tcPr>
          <w:p w14:paraId="1B78E8C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87.38</w:t>
            </w:r>
          </w:p>
        </w:tc>
        <w:tc>
          <w:tcPr>
            <w:tcW w:w="797" w:type="pct"/>
            <w:shd w:val="clear"/>
            <w:vAlign w:val="center"/>
          </w:tcPr>
          <w:p w14:paraId="7476652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86.67</w:t>
            </w:r>
          </w:p>
        </w:tc>
      </w:tr>
      <w:tr w14:paraId="13B24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3CAC2033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Predicted genomic islands</w:t>
            </w:r>
          </w:p>
        </w:tc>
        <w:tc>
          <w:tcPr>
            <w:tcW w:w="789" w:type="pct"/>
            <w:shd w:val="clear"/>
            <w:vAlign w:val="center"/>
          </w:tcPr>
          <w:p w14:paraId="169428C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789" w:type="pct"/>
            <w:shd w:val="clear"/>
            <w:vAlign w:val="center"/>
          </w:tcPr>
          <w:p w14:paraId="00CD2F27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797" w:type="pct"/>
            <w:shd w:val="clear"/>
            <w:vAlign w:val="center"/>
          </w:tcPr>
          <w:p w14:paraId="16A953F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</w:tr>
      <w:tr w14:paraId="6E82A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65929ECE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Predicted prophage regions</w:t>
            </w:r>
          </w:p>
        </w:tc>
        <w:tc>
          <w:tcPr>
            <w:tcW w:w="789" w:type="pct"/>
            <w:shd w:val="clear"/>
            <w:vAlign w:val="center"/>
          </w:tcPr>
          <w:p w14:paraId="3C488D06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789" w:type="pct"/>
            <w:shd w:val="clear"/>
            <w:vAlign w:val="center"/>
          </w:tcPr>
          <w:p w14:paraId="0F0791F7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797" w:type="pct"/>
            <w:shd w:val="clear"/>
            <w:vAlign w:val="center"/>
          </w:tcPr>
          <w:p w14:paraId="5407A494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26</w:t>
            </w:r>
          </w:p>
        </w:tc>
      </w:tr>
      <w:tr w14:paraId="6E726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570" w:type="pct"/>
            <w:shd w:val="clear"/>
            <w:vAlign w:val="center"/>
          </w:tcPr>
          <w:p w14:paraId="7818E25B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Predicted CRISPR arrays</w:t>
            </w:r>
          </w:p>
        </w:tc>
        <w:tc>
          <w:tcPr>
            <w:tcW w:w="789" w:type="pct"/>
            <w:shd w:val="clear"/>
            <w:vAlign w:val="center"/>
          </w:tcPr>
          <w:p w14:paraId="6A75DE66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89" w:type="pct"/>
            <w:shd w:val="clear"/>
            <w:vAlign w:val="center"/>
          </w:tcPr>
          <w:p w14:paraId="1F5D282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797" w:type="pct"/>
            <w:shd w:val="clear"/>
            <w:vAlign w:val="center"/>
          </w:tcPr>
          <w:p w14:paraId="36E4F56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</w:tbl>
    <w:p w14:paraId="6EA4AB33">
      <w:pPr>
        <w:rPr>
          <w:rFonts w:hint="default" w:ascii="Times New Roman" w:hAnsi="Times New Roman" w:eastAsia="宋体" w:cs="Times New Roman"/>
          <w:sz w:val="21"/>
          <w:szCs w:val="21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D3286"/>
    <w:rsid w:val="08FE5C6F"/>
    <w:rsid w:val="116D3286"/>
    <w:rsid w:val="6B0E13CB"/>
    <w:rsid w:val="6BE7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426</Characters>
  <Lines>0</Lines>
  <Paragraphs>0</Paragraphs>
  <TotalTime>7</TotalTime>
  <ScaleCrop>false</ScaleCrop>
  <LinksUpToDate>false</LinksUpToDate>
  <CharactersWithSpaces>457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2026-09-29T15:52:00Z</dcterms:created>
  <dc:creator>朱悦</dc:creator>
  <cp:lastModifiedBy>朱悦</cp:lastModifiedBy>
  <dcterms:modified xsi:type="dcterms:W3CDTF">2026-10-04T16:09:24Z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A9FFF548C14343D58515D06F459339E1_11</vt:lpwstr>
  </property>
  <property fmtid="{D5CDD505-2E9C-101B-9397-08002B2CF9AE}" pid="4" name="KSOTemplateDocerSaveRecord">
    <vt:lpwstr>eyJoZGlkIjoiOWZkOWUzYjBiYTU2NzhiNTFmODQxZDRjM2UwYmYyMDEiLCJ1c2VySWQiOiIxNjQwMjYxMjgxIn0=</vt:lpwstr>
  </property>
</Properties>
</file>