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b/>
          <w:bCs/>
          <w:i w:val="false"/>
          <w:iCs w:val="false"/>
          <w:sz w:val="28"/>
          <w:szCs w:val="28"/>
        </w:rPr>
        <w:t xml:space="preserve">Supplementary material</w:t>
      </w:r>
    </w:p>
    <w:p>
      <w:pPr>
        <w:spacing w:after="400"/>
      </w:pPr>
      <w:r>
        <w:rPr>
          <w:b w:val="false"/>
          <w:bCs w:val="false"/>
          <w:i/>
          <w:iCs/>
        </w:rPr>
        <w:t xml:space="preserve">The invisible cost: contemporary economic valuation of unpaid care in epidermolysis bullosa across six European countries</w:t>
      </w:r>
    </w:p>
    <w:p>
      <w:pPr>
        <w:spacing w:after="140"/>
      </w:pPr>
      <w:r>
        <w:rPr>
          <w:b/>
          <w:bCs/>
          <w:i w:val="false"/>
          <w:iCs w:val="false"/>
        </w:rPr>
        <w:t xml:space="preserve">Supplementary Table S1. The 12 caregiving activity categories (items Q39 for children and Q45 for adults).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400"/>
        <w:gridCol w:w="2400"/>
        <w:gridCol w:w="3400"/>
      </w:tblGrid>
      <w:tr>
        <w:trPr>
          <w:tblHeader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Activity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Professional equivalent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EB clinical relevance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SQ001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Wound dressing changes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Registered nurse (RN) ★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Complex non-adherent dressings; MRSA / mupirocin-resistant management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SQ002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Therapeutic bath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RN / occupational therapist ★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Antiseptic temperature-controlled bath; blister prevention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SQ003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Basic hygiene, dressing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Home care aide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Adapted technique — no elastic, no friction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SQ004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Bathing / showering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Home care aide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Friction-free protocol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SQ005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Meal preparation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Home care aide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Soft diet, caloric supplementation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SQ006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Feeding assistance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Home care aide / RN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Gastrostomy management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SQ007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Medication administration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RN ★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Analgesics, antibiotics, scheduled protocols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SQ008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Medical appointments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Patient transport companion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Multi-specialist coordination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SQ009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Organisational tasks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Care coordinator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Pharmacy, paperwork, insurance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SQ010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Supervision / monitoring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Home care aide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Nocturnal monitoring, blister prevention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SQ011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Patient association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Patient advocate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DEBRA, support networks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SQ012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Variable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Any additional EB-related care</w:t>
            </w:r>
          </w:p>
        </w:tc>
      </w:tr>
    </w:tbl>
    <w:p>
      <w:pPr>
        <w:spacing w:after="320"/>
        <w:jc w:val="both"/>
      </w:pPr>
      <w:r>
        <w:rPr>
          <w:i/>
          <w:iCs/>
          <w:sz w:val="18"/>
          <w:szCs w:val="18"/>
        </w:rPr>
        <w:t xml:space="preserve">★ Activity requiring registered nurse competency according to DEBRA International clinical practice guidelines (Chan et al., 2019). HCA, home care aide; RN, registered nurse.</w:t>
      </w:r>
    </w:p>
    <w:p>
      <w:pPr>
        <w:spacing w:after="140"/>
      </w:pPr>
      <w:r>
        <w:rPr>
          <w:b/>
          <w:bCs/>
          <w:i w:val="false"/>
          <w:iCs w:val="false"/>
        </w:rPr>
        <w:t xml:space="preserve">Supplementary Table S2. National economic reference data, January 2026.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1400"/>
        <w:gridCol w:w="1200"/>
        <w:gridCol w:w="1200"/>
        <w:gridCol w:w="1600"/>
        <w:gridCol w:w="1300"/>
      </w:tblGrid>
      <w:tr>
        <w:trPr>
          <w:tblHeader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Country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NMW / month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Annual NMW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Nurse rate €/h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HCA rate €/h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NMW source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Status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France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€1,802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€21,624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€28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€23.50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Ameli.fr / INSEE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Official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Germany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€2,221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€26,652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€35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€22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Eurostat 2026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Official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Austria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~€1,700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~€20,400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€30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€20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Eurofound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Estimated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Italy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~€1,000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~€12,000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€20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€15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Eurofound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Estimated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Spain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€1,184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€14,208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€15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€12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BOE 2025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Official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Bulgaria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€620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€7,440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€8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€5.50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Eurostat 2026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Official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Hungary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€778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€9,336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€9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€6.50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Eurostat 2026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Official</w:t>
            </w:r>
          </w:p>
        </w:tc>
      </w:tr>
    </w:tbl>
    <w:p>
      <w:pPr>
        <w:spacing w:after="320"/>
        <w:jc w:val="both"/>
      </w:pPr>
      <w:r>
        <w:rPr>
          <w:i/>
          <w:iCs/>
          <w:sz w:val="18"/>
          <w:szCs w:val="18"/>
        </w:rPr>
        <w:t xml:space="preserve">HCA, home care aide; NMW, national minimum wage. Austria and Italy have no statutory national minimum wage; sector-specific collective agreement minima were used. Sources: Eurostat and national government databases. Hungary is shown for completeness but was excluded from all caregiving analyses.</w:t>
      </w:r>
    </w:p>
    <w:sectPr>
      <w:pgSz w:w="11906" w:h="16838" w:orient="portrait"/>
      <w:pgMar w:top="1440" w:right="1080" w:bottom="144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2026-08-12T10:29:44.174Z</dcterms:created>
  <dcterms:modified xsi:type="dcterms:W3CDTF">2026-08-12T10:29:44.175Z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