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1399" w:rsidRDefault="0035699D" w:rsidP="00641399">
      <w:pPr>
        <w:ind w:left="-113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Table 1</w:t>
      </w:r>
    </w:p>
    <w:p w:rsidR="00D03D57" w:rsidRPr="00641399" w:rsidRDefault="00D03D57" w:rsidP="00641399">
      <w:pPr>
        <w:ind w:left="-1134"/>
        <w:rPr>
          <w:rFonts w:ascii="Arial" w:hAnsi="Arial" w:cs="Arial"/>
          <w:b/>
          <w:sz w:val="20"/>
          <w:szCs w:val="20"/>
        </w:rPr>
      </w:pPr>
      <w:r w:rsidRPr="00563C36">
        <w:rPr>
          <w:rFonts w:ascii="Arial" w:hAnsi="Arial" w:cs="Arial"/>
          <w:sz w:val="20"/>
          <w:szCs w:val="20"/>
        </w:rPr>
        <w:t>Key search terms and index terms used to conduct the search</w:t>
      </w:r>
    </w:p>
    <w:tbl>
      <w:tblPr>
        <w:tblStyle w:val="TableGrid"/>
        <w:tblW w:w="15451" w:type="dxa"/>
        <w:tblInd w:w="-1134" w:type="dxa"/>
        <w:tblBorders>
          <w:lef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843"/>
        <w:gridCol w:w="2126"/>
        <w:gridCol w:w="2977"/>
        <w:gridCol w:w="2551"/>
        <w:gridCol w:w="1985"/>
        <w:gridCol w:w="2126"/>
      </w:tblGrid>
      <w:tr w:rsidR="00041815" w:rsidRPr="00D03D57" w:rsidTr="00041815">
        <w:tc>
          <w:tcPr>
            <w:tcW w:w="1843" w:type="dxa"/>
            <w:tcBorders>
              <w:bottom w:val="single" w:sz="4" w:space="0" w:color="auto"/>
            </w:tcBorders>
          </w:tcPr>
          <w:p w:rsidR="00DD7736" w:rsidRPr="00086B02" w:rsidRDefault="00DD7736" w:rsidP="00DD7736">
            <w:pPr>
              <w:spacing w:line="360" w:lineRule="auto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Keyword</w:t>
            </w:r>
            <w:r w:rsidRPr="00086B02">
              <w:rPr>
                <w:rFonts w:ascii="Arial" w:hAnsi="Arial" w:cs="Arial"/>
                <w:b/>
                <w:sz w:val="16"/>
                <w:szCs w:val="16"/>
              </w:rPr>
              <w:t xml:space="preserve"> 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DD7736" w:rsidRPr="00086B02" w:rsidRDefault="00DD7736" w:rsidP="00DD7736">
            <w:pPr>
              <w:spacing w:line="360" w:lineRule="auto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Keyword</w:t>
            </w:r>
            <w:r w:rsidRPr="00086B02">
              <w:rPr>
                <w:rFonts w:ascii="Arial" w:hAnsi="Arial" w:cs="Arial"/>
                <w:b/>
                <w:sz w:val="16"/>
                <w:szCs w:val="16"/>
              </w:rPr>
              <w:t xml:space="preserve"> 2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DD7736" w:rsidRPr="00086B02" w:rsidRDefault="00DD7736" w:rsidP="00DD7736">
            <w:pPr>
              <w:spacing w:line="360" w:lineRule="auto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Keyword</w:t>
            </w:r>
            <w:r w:rsidRPr="00086B02">
              <w:rPr>
                <w:rFonts w:ascii="Arial" w:hAnsi="Arial" w:cs="Arial"/>
                <w:b/>
                <w:sz w:val="16"/>
                <w:szCs w:val="16"/>
              </w:rPr>
              <w:t xml:space="preserve"> 3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DD7736" w:rsidRPr="00086B02" w:rsidRDefault="00DD7736" w:rsidP="00DD7736">
            <w:pPr>
              <w:spacing w:line="360" w:lineRule="auto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Keyword</w:t>
            </w:r>
            <w:r w:rsidRPr="00086B02">
              <w:rPr>
                <w:rFonts w:ascii="Arial" w:hAnsi="Arial" w:cs="Arial"/>
                <w:b/>
                <w:sz w:val="16"/>
                <w:szCs w:val="16"/>
              </w:rPr>
              <w:t xml:space="preserve"> 4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DD7736" w:rsidRPr="00086B02" w:rsidRDefault="00DD7736" w:rsidP="00DD7736">
            <w:pPr>
              <w:spacing w:line="360" w:lineRule="auto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Keyword </w:t>
            </w:r>
            <w:r w:rsidRPr="00086B02"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DD7736" w:rsidRPr="00086B02" w:rsidRDefault="00DD7736" w:rsidP="00DD7736">
            <w:pPr>
              <w:spacing w:line="360" w:lineRule="auto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Keyword</w:t>
            </w:r>
            <w:r w:rsidRPr="00086B02">
              <w:rPr>
                <w:rFonts w:ascii="Arial" w:hAnsi="Arial" w:cs="Arial"/>
                <w:b/>
                <w:sz w:val="16"/>
                <w:szCs w:val="16"/>
              </w:rPr>
              <w:t xml:space="preserve"> 6</w:t>
            </w:r>
          </w:p>
        </w:tc>
        <w:tc>
          <w:tcPr>
            <w:tcW w:w="2126" w:type="dxa"/>
            <w:tcBorders>
              <w:bottom w:val="single" w:sz="4" w:space="0" w:color="auto"/>
              <w:right w:val="nil"/>
            </w:tcBorders>
          </w:tcPr>
          <w:p w:rsidR="00DD7736" w:rsidRPr="00086B02" w:rsidRDefault="00DD7736" w:rsidP="00DD7736">
            <w:pPr>
              <w:spacing w:line="360" w:lineRule="auto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Key</w:t>
            </w:r>
            <w:r w:rsidR="00041815">
              <w:rPr>
                <w:rFonts w:ascii="Arial" w:hAnsi="Arial" w:cs="Arial"/>
                <w:b/>
                <w:sz w:val="16"/>
                <w:szCs w:val="16"/>
              </w:rPr>
              <w:t>word 7</w:t>
            </w:r>
          </w:p>
        </w:tc>
      </w:tr>
      <w:tr w:rsidR="00041815" w:rsidRPr="00D03D57" w:rsidTr="00041815">
        <w:tc>
          <w:tcPr>
            <w:tcW w:w="1843" w:type="dxa"/>
            <w:tcBorders>
              <w:right w:val="nil"/>
            </w:tcBorders>
          </w:tcPr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Youth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Young people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Teen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Young adults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Students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Adolescent (MeSH)</w:t>
            </w:r>
          </w:p>
          <w:p w:rsidR="00DD7736" w:rsidRPr="009A398B" w:rsidRDefault="00DD7736" w:rsidP="00DD7736">
            <w:pPr>
              <w:spacing w:line="360" w:lineRule="auto"/>
              <w:ind w:left="360"/>
              <w:contextualSpacing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</w:tcPr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Barriers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Challenges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Constrains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Difficulties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Obstacles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Issues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Problems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Limitations</w:t>
            </w:r>
          </w:p>
        </w:tc>
        <w:tc>
          <w:tcPr>
            <w:tcW w:w="2126" w:type="dxa"/>
            <w:tcBorders>
              <w:left w:val="nil"/>
              <w:right w:val="nil"/>
            </w:tcBorders>
          </w:tcPr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Facilitators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Motivators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Enablers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Enabling factors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Contributors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 xml:space="preserve">Contributing  factors 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Promoting factors</w:t>
            </w:r>
          </w:p>
          <w:p w:rsidR="00DD7736" w:rsidRPr="009A398B" w:rsidRDefault="00DD7736" w:rsidP="00DD7736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77" w:type="dxa"/>
            <w:tcBorders>
              <w:left w:val="nil"/>
              <w:right w:val="nil"/>
            </w:tcBorders>
          </w:tcPr>
          <w:p w:rsidR="00DD7736" w:rsidRPr="009A398B" w:rsidRDefault="00DD7736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HIV prevention intervention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HIV prevention strategy*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HIV prevention program*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 xml:space="preserve">HIV education prevention program* 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 xml:space="preserve">Sexual* education program* 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Health behav* intervention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Health education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Peer* education program*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Peer* HIV prevention intervention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HIV prevention model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HIV/sexually transmitted infection/pregnancy intervention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HIV/AIDS/STI reduction intervention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HIV/STD risk reduction intervention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Behav* intervention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Multicomponent intervention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Sexual health intervention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Life skills intervention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HIV/AIDS prevention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Behav* change</w:t>
            </w:r>
          </w:p>
          <w:p w:rsidR="00DD7736" w:rsidRPr="009A398B" w:rsidRDefault="00DD7736" w:rsidP="00DD7736">
            <w:pPr>
              <w:spacing w:line="360" w:lineRule="auto"/>
              <w:ind w:left="720"/>
              <w:contextualSpacing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51" w:type="dxa"/>
            <w:tcBorders>
              <w:left w:val="nil"/>
              <w:right w:val="nil"/>
            </w:tcBorders>
          </w:tcPr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Risk* sexual  behav*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Unsafe sex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High risk* sex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Unhealth* sexual relations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Sexual health behav*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Sexual risk* behav*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HIV/sexually transmitted  infection  risk behav*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Sexual risk-taking behav*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Risk* behav* practices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Sexual risk* behav*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Risk* behav*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 xml:space="preserve">Health risk behav* 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Sexual partners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Sexual behav*</w:t>
            </w:r>
          </w:p>
        </w:tc>
        <w:tc>
          <w:tcPr>
            <w:tcW w:w="1985" w:type="dxa"/>
            <w:tcBorders>
              <w:left w:val="nil"/>
              <w:right w:val="nil"/>
            </w:tcBorders>
          </w:tcPr>
          <w:p w:rsidR="00DD7736" w:rsidRPr="009A398B" w:rsidRDefault="00DD7736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Efficacy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Effectiveness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Effective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 xml:space="preserve">Success 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Outcome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 xml:space="preserve"> Impact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 xml:space="preserve">Effect 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Evaluation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Treatment outcome  (MeSH term)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Program evaluation (MeSH term</w:t>
            </w:r>
          </w:p>
          <w:p w:rsidR="00DD7736" w:rsidRPr="009A398B" w:rsidRDefault="00DD7736" w:rsidP="00DD7736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Process evaluation</w:t>
            </w:r>
          </w:p>
        </w:tc>
        <w:tc>
          <w:tcPr>
            <w:tcW w:w="2126" w:type="dxa"/>
            <w:tcBorders>
              <w:left w:val="nil"/>
              <w:right w:val="nil"/>
            </w:tcBorders>
          </w:tcPr>
          <w:p w:rsidR="00DD7736" w:rsidRPr="009A398B" w:rsidRDefault="00041815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Implementation</w:t>
            </w:r>
          </w:p>
          <w:p w:rsidR="00041815" w:rsidRPr="009A398B" w:rsidRDefault="00041815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Implementation science (MeSH term)</w:t>
            </w:r>
          </w:p>
          <w:p w:rsidR="0013324D" w:rsidRPr="009A398B" w:rsidRDefault="0013324D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Implementation plan</w:t>
            </w:r>
          </w:p>
          <w:p w:rsidR="00041815" w:rsidRPr="009A398B" w:rsidRDefault="0013324D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Implementation methods</w:t>
            </w:r>
          </w:p>
          <w:p w:rsidR="0013324D" w:rsidRPr="009A398B" w:rsidRDefault="0013324D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Implementation strategies</w:t>
            </w:r>
          </w:p>
          <w:p w:rsidR="0013324D" w:rsidRPr="009A398B" w:rsidRDefault="0013324D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Implementation tactics</w:t>
            </w:r>
          </w:p>
          <w:p w:rsidR="00641466" w:rsidRPr="009A398B" w:rsidRDefault="00641466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Implementation approaches</w:t>
            </w:r>
          </w:p>
          <w:p w:rsidR="0013324D" w:rsidRPr="009A398B" w:rsidRDefault="0013324D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Implementing</w:t>
            </w:r>
          </w:p>
          <w:p w:rsidR="0013324D" w:rsidRPr="009A398B" w:rsidRDefault="0013324D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Embedding</w:t>
            </w:r>
          </w:p>
          <w:p w:rsidR="0013324D" w:rsidRPr="009A398B" w:rsidRDefault="0013324D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 xml:space="preserve">Facilitating </w:t>
            </w:r>
          </w:p>
          <w:p w:rsidR="0013324D" w:rsidRPr="009A398B" w:rsidRDefault="0013324D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Delivering</w:t>
            </w:r>
          </w:p>
          <w:p w:rsidR="0013324D" w:rsidRPr="009A398B" w:rsidRDefault="0013324D" w:rsidP="00DD7736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9A398B">
              <w:rPr>
                <w:rFonts w:ascii="Arial" w:hAnsi="Arial" w:cs="Arial"/>
                <w:sz w:val="16"/>
                <w:szCs w:val="16"/>
              </w:rPr>
              <w:t>Entrenching</w:t>
            </w:r>
          </w:p>
          <w:p w:rsidR="00DD7736" w:rsidRPr="009A398B" w:rsidRDefault="00DD7736" w:rsidP="00DD7736">
            <w:pPr>
              <w:spacing w:line="360" w:lineRule="auto"/>
              <w:ind w:left="360"/>
              <w:contextualSpacing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A05381" w:rsidRDefault="00A05381" w:rsidP="000E4EF6">
      <w:pPr>
        <w:jc w:val="both"/>
        <w:rPr>
          <w:rFonts w:ascii="Arial" w:hAnsi="Arial" w:cs="Arial"/>
          <w:color w:val="000000"/>
          <w:sz w:val="20"/>
          <w:szCs w:val="20"/>
        </w:rPr>
        <w:sectPr w:rsidR="00A05381" w:rsidSect="00A05381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721CB8" w:rsidRPr="00D1602C" w:rsidRDefault="0035699D" w:rsidP="000E4EF6">
      <w:pPr>
        <w:jc w:val="both"/>
        <w:rPr>
          <w:rFonts w:ascii="Arial" w:hAnsi="Arial" w:cs="Arial"/>
          <w:b/>
          <w:sz w:val="20"/>
          <w:szCs w:val="20"/>
        </w:rPr>
      </w:pPr>
      <w:r w:rsidRPr="00D1602C">
        <w:rPr>
          <w:rFonts w:ascii="Arial" w:hAnsi="Arial" w:cs="Arial"/>
          <w:b/>
          <w:sz w:val="20"/>
          <w:szCs w:val="20"/>
        </w:rPr>
        <w:lastRenderedPageBreak/>
        <w:t>Ta</w:t>
      </w:r>
      <w:bookmarkStart w:id="0" w:name="_GoBack"/>
      <w:bookmarkEnd w:id="0"/>
      <w:r w:rsidRPr="00D1602C">
        <w:rPr>
          <w:rFonts w:ascii="Arial" w:hAnsi="Arial" w:cs="Arial"/>
          <w:b/>
          <w:sz w:val="20"/>
          <w:szCs w:val="20"/>
        </w:rPr>
        <w:t>ble 2</w:t>
      </w:r>
    </w:p>
    <w:p w:rsidR="000E4EF6" w:rsidRPr="00D1602C" w:rsidRDefault="000E4EF6" w:rsidP="000E4EF6">
      <w:pPr>
        <w:jc w:val="both"/>
        <w:rPr>
          <w:rFonts w:ascii="Arial" w:hAnsi="Arial" w:cs="Arial"/>
          <w:sz w:val="20"/>
          <w:szCs w:val="20"/>
        </w:rPr>
      </w:pPr>
      <w:r w:rsidRPr="00D1602C">
        <w:rPr>
          <w:rFonts w:ascii="Arial" w:hAnsi="Arial" w:cs="Arial"/>
          <w:sz w:val="20"/>
          <w:szCs w:val="20"/>
        </w:rPr>
        <w:t>Critical appraisal results of included quasi-experimental studies</w:t>
      </w:r>
      <w:r w:rsidR="00A10D15" w:rsidRPr="00D1602C">
        <w:rPr>
          <w:rFonts w:ascii="Arial" w:hAnsi="Arial" w:cs="Arial"/>
          <w:sz w:val="20"/>
          <w:szCs w:val="20"/>
        </w:rPr>
        <w:t xml:space="preserve"> (quantitative studies)</w:t>
      </w:r>
    </w:p>
    <w:tbl>
      <w:tblPr>
        <w:tblStyle w:val="TableGrid1"/>
        <w:tblW w:w="10288" w:type="dxa"/>
        <w:tblLook w:val="04A0" w:firstRow="1" w:lastRow="0" w:firstColumn="1" w:lastColumn="0" w:noHBand="0" w:noVBand="1"/>
      </w:tblPr>
      <w:tblGrid>
        <w:gridCol w:w="1500"/>
        <w:gridCol w:w="678"/>
        <w:gridCol w:w="630"/>
        <w:gridCol w:w="720"/>
        <w:gridCol w:w="900"/>
        <w:gridCol w:w="810"/>
        <w:gridCol w:w="900"/>
        <w:gridCol w:w="900"/>
        <w:gridCol w:w="810"/>
        <w:gridCol w:w="1080"/>
        <w:gridCol w:w="1360"/>
      </w:tblGrid>
      <w:tr w:rsidR="00FA159F" w:rsidRPr="00D1602C" w:rsidTr="005B3AA7">
        <w:tc>
          <w:tcPr>
            <w:tcW w:w="150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Study </w:t>
            </w:r>
          </w:p>
        </w:tc>
        <w:tc>
          <w:tcPr>
            <w:tcW w:w="678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Q1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Q2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Q3</w:t>
            </w:r>
          </w:p>
        </w:tc>
        <w:tc>
          <w:tcPr>
            <w:tcW w:w="90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Q4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Q5</w:t>
            </w:r>
          </w:p>
        </w:tc>
        <w:tc>
          <w:tcPr>
            <w:tcW w:w="90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Q6</w:t>
            </w:r>
          </w:p>
        </w:tc>
        <w:tc>
          <w:tcPr>
            <w:tcW w:w="90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Q7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Q8</w:t>
            </w:r>
          </w:p>
        </w:tc>
        <w:tc>
          <w:tcPr>
            <w:tcW w:w="108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Q9</w:t>
            </w:r>
          </w:p>
        </w:tc>
        <w:tc>
          <w:tcPr>
            <w:tcW w:w="136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Total % per paper</w:t>
            </w:r>
          </w:p>
        </w:tc>
      </w:tr>
      <w:tr w:rsidR="00FA159F" w:rsidRPr="00D1602C" w:rsidTr="005B3AA7">
        <w:tc>
          <w:tcPr>
            <w:tcW w:w="150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Garofalo et al. 2012</w:t>
            </w:r>
          </w:p>
        </w:tc>
        <w:tc>
          <w:tcPr>
            <w:tcW w:w="678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90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90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90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108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1360" w:type="dxa"/>
            <w:tcBorders>
              <w:left w:val="nil"/>
              <w:right w:val="nil"/>
            </w:tcBorders>
          </w:tcPr>
          <w:p w:rsidR="00B865CC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89</w:t>
            </w:r>
          </w:p>
        </w:tc>
      </w:tr>
      <w:tr w:rsidR="00FA159F" w:rsidRPr="00D1602C" w:rsidTr="005B3AA7">
        <w:trPr>
          <w:trHeight w:val="458"/>
        </w:trPr>
        <w:tc>
          <w:tcPr>
            <w:tcW w:w="150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Greene et al. 2016</w:t>
            </w:r>
          </w:p>
        </w:tc>
        <w:tc>
          <w:tcPr>
            <w:tcW w:w="678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90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90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90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108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1360" w:type="dxa"/>
            <w:tcBorders>
              <w:left w:val="nil"/>
              <w:right w:val="nil"/>
            </w:tcBorders>
          </w:tcPr>
          <w:p w:rsidR="00B865CC" w:rsidRPr="00D1602C" w:rsidRDefault="009F04D2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89</w:t>
            </w:r>
          </w:p>
        </w:tc>
      </w:tr>
      <w:tr w:rsidR="00FA159F" w:rsidRPr="00D1602C" w:rsidTr="005B3AA7">
        <w:tc>
          <w:tcPr>
            <w:tcW w:w="150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Rohrbach et al. 2019 </w:t>
            </w:r>
          </w:p>
        </w:tc>
        <w:tc>
          <w:tcPr>
            <w:tcW w:w="678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90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90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90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108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1360" w:type="dxa"/>
            <w:tcBorders>
              <w:left w:val="nil"/>
              <w:right w:val="nil"/>
            </w:tcBorders>
          </w:tcPr>
          <w:p w:rsidR="00B865CC" w:rsidRPr="00D1602C" w:rsidRDefault="009F04D2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89</w:t>
            </w:r>
          </w:p>
        </w:tc>
      </w:tr>
      <w:tr w:rsidR="00FA159F" w:rsidRPr="00D1602C" w:rsidTr="005B3AA7">
        <w:tc>
          <w:tcPr>
            <w:tcW w:w="150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Total % per question</w:t>
            </w:r>
          </w:p>
        </w:tc>
        <w:tc>
          <w:tcPr>
            <w:tcW w:w="678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90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33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B865CC" w:rsidRPr="00D1602C" w:rsidRDefault="009F04D2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900" w:type="dxa"/>
            <w:tcBorders>
              <w:left w:val="nil"/>
              <w:right w:val="nil"/>
            </w:tcBorders>
          </w:tcPr>
          <w:p w:rsidR="00B865CC" w:rsidRPr="00D1602C" w:rsidRDefault="009F04D2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67</w:t>
            </w:r>
          </w:p>
        </w:tc>
        <w:tc>
          <w:tcPr>
            <w:tcW w:w="90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B865CC" w:rsidRPr="00D1602C" w:rsidRDefault="009F04D2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108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1360" w:type="dxa"/>
            <w:tcBorders>
              <w:left w:val="nil"/>
              <w:right w:val="nil"/>
            </w:tcBorders>
          </w:tcPr>
          <w:p w:rsidR="00B865CC" w:rsidRPr="00D1602C" w:rsidRDefault="00B865CC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</w:tbl>
    <w:p w:rsidR="000E4EF6" w:rsidRPr="00D1602C" w:rsidRDefault="000E4EF6" w:rsidP="000E4EF6">
      <w:pPr>
        <w:spacing w:line="360" w:lineRule="auto"/>
        <w:ind w:right="-900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:rsidR="000E4EF6" w:rsidRPr="00D1602C" w:rsidRDefault="000E4EF6" w:rsidP="000E4EF6">
      <w:pPr>
        <w:spacing w:line="360" w:lineRule="auto"/>
        <w:ind w:right="-270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  <w:r w:rsidRPr="00D1602C">
        <w:rPr>
          <w:rFonts w:ascii="Arial" w:hAnsi="Arial" w:cs="Arial"/>
          <w:color w:val="000000" w:themeColor="text1"/>
          <w:sz w:val="20"/>
          <w:szCs w:val="20"/>
        </w:rPr>
        <w:t xml:space="preserve">Y = Yes, N = No, U = Unclear, NA = Not Applicable; JBI critical appraisal checklist for quasi-experimental studies: Q1 = </w:t>
      </w:r>
      <w:r w:rsidRPr="00D1602C">
        <w:rPr>
          <w:rFonts w:ascii="Arial" w:eastAsia="Times New Roman" w:hAnsi="Arial" w:cs="Arial"/>
          <w:color w:val="000000" w:themeColor="text1"/>
          <w:sz w:val="20"/>
          <w:szCs w:val="20"/>
        </w:rPr>
        <w:t>Is it clear in the study what is the ‘cause’ and what is the ‘effect’ (i.e. there is no confusion about which variable comes first)</w:t>
      </w:r>
      <w:r w:rsidRPr="00D1602C">
        <w:rPr>
          <w:rFonts w:ascii="Arial" w:hAnsi="Arial" w:cs="Arial"/>
          <w:color w:val="000000" w:themeColor="text1"/>
          <w:sz w:val="20"/>
          <w:szCs w:val="20"/>
        </w:rPr>
        <w:t>?; Q2 =</w:t>
      </w:r>
      <w:r w:rsidRPr="00D1602C">
        <w:rPr>
          <w:rFonts w:ascii="Arial" w:eastAsia="Times New Roman" w:hAnsi="Arial" w:cs="Arial"/>
          <w:color w:val="000000" w:themeColor="text1"/>
          <w:sz w:val="20"/>
          <w:szCs w:val="20"/>
        </w:rPr>
        <w:t xml:space="preserve"> Were the participants included in any comparisons similar?</w:t>
      </w:r>
      <w:r w:rsidRPr="00D1602C">
        <w:rPr>
          <w:rFonts w:ascii="Arial" w:hAnsi="Arial" w:cs="Arial"/>
          <w:color w:val="000000" w:themeColor="text1"/>
          <w:sz w:val="20"/>
          <w:szCs w:val="20"/>
        </w:rPr>
        <w:t xml:space="preserve">; Q3 = </w:t>
      </w:r>
      <w:r w:rsidRPr="00D1602C">
        <w:rPr>
          <w:rFonts w:ascii="Arial" w:eastAsia="Times New Roman" w:hAnsi="Arial" w:cs="Arial"/>
          <w:color w:val="000000" w:themeColor="text1"/>
          <w:sz w:val="20"/>
          <w:szCs w:val="20"/>
        </w:rPr>
        <w:t>Were the participants included in any comparisons receiving similar treatment/care, other than the exposure or intervention of interest?</w:t>
      </w:r>
      <w:r w:rsidRPr="00D1602C">
        <w:rPr>
          <w:rFonts w:ascii="Arial" w:hAnsi="Arial" w:cs="Arial"/>
          <w:color w:val="000000" w:themeColor="text1"/>
          <w:sz w:val="20"/>
          <w:szCs w:val="20"/>
        </w:rPr>
        <w:t xml:space="preserve">; Q4 = </w:t>
      </w:r>
      <w:r w:rsidRPr="00D1602C">
        <w:rPr>
          <w:rFonts w:ascii="Arial" w:eastAsia="Times New Roman" w:hAnsi="Arial" w:cs="Arial"/>
          <w:color w:val="000000" w:themeColor="text1"/>
          <w:sz w:val="20"/>
          <w:szCs w:val="20"/>
        </w:rPr>
        <w:t>Was there a control group</w:t>
      </w:r>
      <w:r w:rsidRPr="00D1602C">
        <w:rPr>
          <w:rFonts w:ascii="Arial" w:hAnsi="Arial" w:cs="Arial"/>
          <w:color w:val="000000" w:themeColor="text1"/>
          <w:sz w:val="20"/>
          <w:szCs w:val="20"/>
        </w:rPr>
        <w:t xml:space="preserve">?; Q5 = </w:t>
      </w:r>
      <w:r w:rsidRPr="00D1602C">
        <w:rPr>
          <w:rFonts w:ascii="Arial" w:eastAsia="Times New Roman" w:hAnsi="Arial" w:cs="Arial"/>
          <w:color w:val="000000" w:themeColor="text1"/>
          <w:sz w:val="20"/>
          <w:szCs w:val="20"/>
        </w:rPr>
        <w:t>Were there multiple measurements of the outcome both pre and post the intervention/exposure</w:t>
      </w:r>
      <w:r w:rsidRPr="00D1602C">
        <w:rPr>
          <w:rFonts w:ascii="Arial" w:hAnsi="Arial" w:cs="Arial"/>
          <w:color w:val="000000" w:themeColor="text1"/>
          <w:sz w:val="20"/>
          <w:szCs w:val="20"/>
        </w:rPr>
        <w:t xml:space="preserve">?; Q6 = </w:t>
      </w:r>
      <w:r w:rsidRPr="00D1602C">
        <w:rPr>
          <w:rFonts w:ascii="Arial" w:eastAsia="Times New Roman" w:hAnsi="Arial" w:cs="Arial"/>
          <w:color w:val="000000" w:themeColor="text1"/>
          <w:sz w:val="20"/>
          <w:szCs w:val="20"/>
        </w:rPr>
        <w:t>Was follow up complete and if not, were differences between groups in terms of their follow up adequately described and analyzed</w:t>
      </w:r>
      <w:r w:rsidRPr="00D1602C">
        <w:rPr>
          <w:rFonts w:ascii="Arial" w:hAnsi="Arial" w:cs="Arial"/>
          <w:color w:val="000000" w:themeColor="text1"/>
          <w:sz w:val="20"/>
          <w:szCs w:val="20"/>
        </w:rPr>
        <w:t xml:space="preserve">?; Q7 = </w:t>
      </w:r>
      <w:r w:rsidRPr="00D1602C">
        <w:rPr>
          <w:rFonts w:ascii="Arial" w:eastAsia="Times New Roman" w:hAnsi="Arial" w:cs="Arial"/>
          <w:color w:val="000000" w:themeColor="text1"/>
          <w:sz w:val="20"/>
          <w:szCs w:val="20"/>
        </w:rPr>
        <w:t>Were the outcomes of participants included in any comparisons measured in the same way</w:t>
      </w:r>
      <w:r w:rsidRPr="00D1602C">
        <w:rPr>
          <w:rFonts w:ascii="Arial" w:hAnsi="Arial" w:cs="Arial"/>
          <w:color w:val="000000" w:themeColor="text1"/>
          <w:sz w:val="20"/>
          <w:szCs w:val="20"/>
        </w:rPr>
        <w:t xml:space="preserve">?; Q8 = </w:t>
      </w:r>
      <w:r w:rsidRPr="00D1602C">
        <w:rPr>
          <w:rFonts w:ascii="Arial" w:eastAsia="Times New Roman" w:hAnsi="Arial" w:cs="Arial"/>
          <w:color w:val="000000" w:themeColor="text1"/>
          <w:sz w:val="20"/>
          <w:szCs w:val="20"/>
        </w:rPr>
        <w:t>Were outcomes measured in a reliable way</w:t>
      </w:r>
      <w:r w:rsidRPr="00D1602C">
        <w:rPr>
          <w:rFonts w:ascii="Arial" w:hAnsi="Arial" w:cs="Arial"/>
          <w:color w:val="000000" w:themeColor="text1"/>
          <w:sz w:val="20"/>
          <w:szCs w:val="20"/>
        </w:rPr>
        <w:t xml:space="preserve">?; Q9 = </w:t>
      </w:r>
      <w:r w:rsidRPr="00D1602C">
        <w:rPr>
          <w:rFonts w:ascii="Arial" w:eastAsia="Times New Roman" w:hAnsi="Arial" w:cs="Arial"/>
          <w:color w:val="000000" w:themeColor="text1"/>
          <w:sz w:val="20"/>
          <w:szCs w:val="20"/>
        </w:rPr>
        <w:t>Was appropriate statistical analysis used</w:t>
      </w:r>
      <w:r w:rsidRPr="00D1602C">
        <w:rPr>
          <w:rFonts w:ascii="Arial" w:hAnsi="Arial" w:cs="Arial"/>
          <w:color w:val="000000" w:themeColor="text1"/>
          <w:sz w:val="20"/>
          <w:szCs w:val="20"/>
        </w:rPr>
        <w:t>?</w:t>
      </w:r>
    </w:p>
    <w:p w:rsidR="00721CB8" w:rsidRPr="00D1602C" w:rsidRDefault="000E4EF6" w:rsidP="000E4EF6">
      <w:pPr>
        <w:jc w:val="both"/>
        <w:rPr>
          <w:rFonts w:ascii="Arial" w:hAnsi="Arial" w:cs="Arial"/>
          <w:b/>
          <w:sz w:val="20"/>
          <w:szCs w:val="20"/>
        </w:rPr>
      </w:pPr>
      <w:r w:rsidRPr="00D1602C">
        <w:rPr>
          <w:rFonts w:ascii="Arial" w:hAnsi="Arial" w:cs="Arial"/>
          <w:b/>
          <w:sz w:val="20"/>
          <w:szCs w:val="20"/>
        </w:rPr>
        <w:t>Table</w:t>
      </w:r>
      <w:r w:rsidR="0035699D" w:rsidRPr="00D1602C">
        <w:rPr>
          <w:rFonts w:ascii="Arial" w:hAnsi="Arial" w:cs="Arial"/>
          <w:b/>
          <w:sz w:val="20"/>
          <w:szCs w:val="20"/>
        </w:rPr>
        <w:t xml:space="preserve"> 3</w:t>
      </w:r>
    </w:p>
    <w:p w:rsidR="000E4EF6" w:rsidRPr="00D1602C" w:rsidRDefault="000E4EF6" w:rsidP="000E4EF6">
      <w:pPr>
        <w:jc w:val="both"/>
        <w:rPr>
          <w:rFonts w:ascii="Arial" w:hAnsi="Arial" w:cs="Arial"/>
          <w:sz w:val="20"/>
          <w:szCs w:val="20"/>
        </w:rPr>
      </w:pPr>
      <w:r w:rsidRPr="00D1602C">
        <w:rPr>
          <w:rFonts w:ascii="Arial" w:hAnsi="Arial" w:cs="Arial"/>
          <w:sz w:val="20"/>
          <w:szCs w:val="20"/>
        </w:rPr>
        <w:t>Critical apprai</w:t>
      </w:r>
      <w:r w:rsidR="00086B02" w:rsidRPr="00D1602C">
        <w:rPr>
          <w:rFonts w:ascii="Arial" w:hAnsi="Arial" w:cs="Arial"/>
          <w:sz w:val="20"/>
          <w:szCs w:val="20"/>
        </w:rPr>
        <w:t>sal results of included randomiz</w:t>
      </w:r>
      <w:r w:rsidRPr="00D1602C">
        <w:rPr>
          <w:rFonts w:ascii="Arial" w:hAnsi="Arial" w:cs="Arial"/>
          <w:sz w:val="20"/>
          <w:szCs w:val="20"/>
        </w:rPr>
        <w:t>ed controlled trial</w:t>
      </w:r>
      <w:r w:rsidR="00A10D15" w:rsidRPr="00D1602C">
        <w:rPr>
          <w:rFonts w:ascii="Arial" w:hAnsi="Arial" w:cs="Arial"/>
          <w:sz w:val="20"/>
          <w:szCs w:val="20"/>
        </w:rPr>
        <w:t xml:space="preserve"> (quantitative study)</w:t>
      </w:r>
    </w:p>
    <w:tbl>
      <w:tblPr>
        <w:tblStyle w:val="TableGrid1"/>
        <w:tblW w:w="10368" w:type="dxa"/>
        <w:tblLayout w:type="fixed"/>
        <w:tblLook w:val="04A0" w:firstRow="1" w:lastRow="0" w:firstColumn="1" w:lastColumn="0" w:noHBand="0" w:noVBand="1"/>
      </w:tblPr>
      <w:tblGrid>
        <w:gridCol w:w="1188"/>
        <w:gridCol w:w="630"/>
        <w:gridCol w:w="630"/>
        <w:gridCol w:w="630"/>
        <w:gridCol w:w="630"/>
        <w:gridCol w:w="540"/>
        <w:gridCol w:w="540"/>
        <w:gridCol w:w="630"/>
        <w:gridCol w:w="630"/>
        <w:gridCol w:w="720"/>
        <w:gridCol w:w="720"/>
        <w:gridCol w:w="720"/>
        <w:gridCol w:w="630"/>
        <w:gridCol w:w="630"/>
        <w:gridCol w:w="900"/>
      </w:tblGrid>
      <w:tr w:rsidR="00FA159F" w:rsidRPr="00D1602C" w:rsidTr="005B3AA7">
        <w:tc>
          <w:tcPr>
            <w:tcW w:w="1188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Study 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Q1</w:t>
            </w:r>
          </w:p>
        </w:tc>
        <w:tc>
          <w:tcPr>
            <w:tcW w:w="630" w:type="dxa"/>
            <w:tcBorders>
              <w:left w:val="nil"/>
              <w:bottom w:val="single" w:sz="4" w:space="0" w:color="auto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Q2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Q3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Q4</w:t>
            </w:r>
          </w:p>
        </w:tc>
        <w:tc>
          <w:tcPr>
            <w:tcW w:w="54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Q5</w:t>
            </w:r>
          </w:p>
        </w:tc>
        <w:tc>
          <w:tcPr>
            <w:tcW w:w="54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Q6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Q7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Q8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Q9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Q10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FA159F" w:rsidRPr="00D1602C" w:rsidRDefault="00FA159F" w:rsidP="00FA159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Q11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Q12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Q13</w:t>
            </w:r>
          </w:p>
        </w:tc>
        <w:tc>
          <w:tcPr>
            <w:tcW w:w="90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Total </w:t>
            </w:r>
            <w:r w:rsidR="009F04D2"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% </w:t>
            </w: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per paper</w:t>
            </w:r>
          </w:p>
        </w:tc>
      </w:tr>
      <w:tr w:rsidR="00FA159F" w:rsidRPr="00D1602C" w:rsidTr="005B3AA7">
        <w:trPr>
          <w:trHeight w:val="260"/>
        </w:trPr>
        <w:tc>
          <w:tcPr>
            <w:tcW w:w="1188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Sales et al. 2012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U</w:t>
            </w:r>
          </w:p>
        </w:tc>
        <w:tc>
          <w:tcPr>
            <w:tcW w:w="54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U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FA159F" w:rsidRPr="00D1602C" w:rsidRDefault="00FA159F" w:rsidP="00FA159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900" w:type="dxa"/>
            <w:tcBorders>
              <w:left w:val="nil"/>
              <w:right w:val="nil"/>
            </w:tcBorders>
          </w:tcPr>
          <w:p w:rsidR="00FA159F" w:rsidRPr="00D1602C" w:rsidRDefault="009F04D2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85</w:t>
            </w:r>
          </w:p>
        </w:tc>
      </w:tr>
      <w:tr w:rsidR="00FA159F" w:rsidRPr="00D1602C" w:rsidTr="005B3AA7">
        <w:tc>
          <w:tcPr>
            <w:tcW w:w="1188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Total % per question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54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FA159F" w:rsidRPr="00D1602C" w:rsidRDefault="00FA159F" w:rsidP="00FA159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900" w:type="dxa"/>
            <w:tcBorders>
              <w:left w:val="nil"/>
              <w:right w:val="nil"/>
            </w:tcBorders>
          </w:tcPr>
          <w:p w:rsidR="00FA159F" w:rsidRPr="00D1602C" w:rsidRDefault="00FA159F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</w:tbl>
    <w:p w:rsidR="000E4EF6" w:rsidRPr="00D1602C" w:rsidRDefault="000E4EF6" w:rsidP="000E4EF6">
      <w:pPr>
        <w:spacing w:before="120" w:after="60" w:line="360" w:lineRule="auto"/>
        <w:ind w:right="-270"/>
        <w:jc w:val="both"/>
        <w:rPr>
          <w:rFonts w:ascii="Arial" w:hAnsi="Arial" w:cs="Arial"/>
          <w:sz w:val="20"/>
          <w:szCs w:val="20"/>
          <w:lang w:eastAsia="en-AU"/>
        </w:rPr>
      </w:pPr>
      <w:r w:rsidRPr="00D1602C">
        <w:rPr>
          <w:rFonts w:ascii="Arial" w:hAnsi="Arial" w:cs="Arial"/>
          <w:sz w:val="20"/>
          <w:szCs w:val="20"/>
          <w:lang w:eastAsia="en-AU"/>
        </w:rPr>
        <w:t xml:space="preserve">Y = Yes, N = No, U = Unclear, NA = Not Applicable; JBI critical appraisal checklist for randomized controlled trials: Q1 = Was true randomization used for assignment of participants to treatment groups?; Q2 = Was allocation to treatment groups concealed?; Q3 = Were treatment groups similar at baseline?; Q4 = Were participants blind to treatment assignment?; Q5 = Were those delivering treatment blind to treatment assignment?; Q6 = Were outcome assessors blind to treatment assignment?; Q7 = Were treatment groups treated identically other than the intervention of interest?; Q8 = Was follow-up complete, and if not, were strategies to address incomplete follow-up utilized?; Q9 = Were participants analyzed in the groups to which they were randomized?; Q10 = Were outcomes measured in the same way for treatment groups?; Q11 = Were </w:t>
      </w:r>
      <w:r w:rsidRPr="00D1602C">
        <w:rPr>
          <w:rFonts w:ascii="Arial" w:hAnsi="Arial" w:cs="Arial"/>
          <w:sz w:val="20"/>
          <w:szCs w:val="20"/>
          <w:lang w:eastAsia="en-AU"/>
        </w:rPr>
        <w:lastRenderedPageBreak/>
        <w:t>outcomes measured in a reliable way?; Q12 = Was appropriate statistical analysis used?; Q13 = Was the trial design appropriate, and any deviations from the standard RCT design (individual randomization, parallel groups) accounted for in the conduct and analysis of the trial?</w:t>
      </w:r>
    </w:p>
    <w:p w:rsidR="00E83F31" w:rsidRPr="00D1602C" w:rsidRDefault="000E4EF6" w:rsidP="000E4EF6">
      <w:pPr>
        <w:jc w:val="both"/>
        <w:rPr>
          <w:rFonts w:ascii="Arial" w:hAnsi="Arial" w:cs="Arial"/>
          <w:b/>
          <w:sz w:val="20"/>
          <w:szCs w:val="20"/>
        </w:rPr>
      </w:pPr>
      <w:r w:rsidRPr="00D1602C">
        <w:rPr>
          <w:rFonts w:ascii="Arial" w:hAnsi="Arial" w:cs="Arial"/>
          <w:b/>
          <w:sz w:val="20"/>
          <w:szCs w:val="20"/>
        </w:rPr>
        <w:t>Table</w:t>
      </w:r>
      <w:r w:rsidR="007B172E" w:rsidRPr="00D1602C">
        <w:rPr>
          <w:rFonts w:ascii="Arial" w:hAnsi="Arial" w:cs="Arial"/>
          <w:b/>
          <w:sz w:val="20"/>
          <w:szCs w:val="20"/>
        </w:rPr>
        <w:t xml:space="preserve"> </w:t>
      </w:r>
      <w:r w:rsidR="0035699D" w:rsidRPr="00D1602C">
        <w:rPr>
          <w:rFonts w:ascii="Arial" w:hAnsi="Arial" w:cs="Arial"/>
          <w:b/>
          <w:sz w:val="20"/>
          <w:szCs w:val="20"/>
        </w:rPr>
        <w:t>4</w:t>
      </w:r>
    </w:p>
    <w:p w:rsidR="000E4EF6" w:rsidRPr="00D1602C" w:rsidRDefault="000E4EF6" w:rsidP="000E4EF6">
      <w:pPr>
        <w:jc w:val="both"/>
        <w:rPr>
          <w:rFonts w:ascii="Arial" w:hAnsi="Arial" w:cs="Arial"/>
          <w:sz w:val="20"/>
          <w:szCs w:val="20"/>
        </w:rPr>
      </w:pPr>
      <w:r w:rsidRPr="00D1602C">
        <w:rPr>
          <w:rFonts w:ascii="Arial" w:hAnsi="Arial" w:cs="Arial"/>
          <w:sz w:val="20"/>
          <w:szCs w:val="20"/>
        </w:rPr>
        <w:t>Critical appraisal results of included qualitative st</w:t>
      </w:r>
      <w:r w:rsidR="001F159B" w:rsidRPr="00D1602C">
        <w:rPr>
          <w:rFonts w:ascii="Arial" w:hAnsi="Arial" w:cs="Arial"/>
          <w:sz w:val="20"/>
          <w:szCs w:val="20"/>
        </w:rPr>
        <w:t>udies and</w:t>
      </w:r>
      <w:r w:rsidRPr="00D1602C">
        <w:rPr>
          <w:rFonts w:ascii="Arial" w:hAnsi="Arial" w:cs="Arial"/>
          <w:sz w:val="20"/>
          <w:szCs w:val="20"/>
        </w:rPr>
        <w:t xml:space="preserve"> mixed methods study</w:t>
      </w:r>
      <w:r w:rsidR="0096421E" w:rsidRPr="00D1602C">
        <w:rPr>
          <w:rFonts w:ascii="Arial" w:hAnsi="Arial" w:cs="Arial"/>
          <w:sz w:val="20"/>
          <w:szCs w:val="20"/>
        </w:rPr>
        <w:t xml:space="preserve"> (qualitative component)</w:t>
      </w:r>
    </w:p>
    <w:tbl>
      <w:tblPr>
        <w:tblStyle w:val="TableGrid1"/>
        <w:tblW w:w="10458" w:type="dxa"/>
        <w:tblLayout w:type="fixed"/>
        <w:tblLook w:val="04A0" w:firstRow="1" w:lastRow="0" w:firstColumn="1" w:lastColumn="0" w:noHBand="0" w:noVBand="1"/>
      </w:tblPr>
      <w:tblGrid>
        <w:gridCol w:w="1368"/>
        <w:gridCol w:w="720"/>
        <w:gridCol w:w="630"/>
        <w:gridCol w:w="810"/>
        <w:gridCol w:w="720"/>
        <w:gridCol w:w="810"/>
        <w:gridCol w:w="810"/>
        <w:gridCol w:w="810"/>
        <w:gridCol w:w="810"/>
        <w:gridCol w:w="810"/>
        <w:gridCol w:w="900"/>
        <w:gridCol w:w="1260"/>
      </w:tblGrid>
      <w:tr w:rsidR="009F04D2" w:rsidRPr="00D1602C" w:rsidTr="005B3AA7">
        <w:tc>
          <w:tcPr>
            <w:tcW w:w="1368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 xml:space="preserve">Study 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Q1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Q2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Q3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Q4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Q5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Q6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Q7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Q8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Q9</w:t>
            </w:r>
          </w:p>
        </w:tc>
        <w:tc>
          <w:tcPr>
            <w:tcW w:w="90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Q10</w:t>
            </w:r>
          </w:p>
        </w:tc>
        <w:tc>
          <w:tcPr>
            <w:tcW w:w="126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Total % per paper</w:t>
            </w:r>
          </w:p>
        </w:tc>
      </w:tr>
      <w:tr w:rsidR="009F04D2" w:rsidRPr="00D1602C" w:rsidTr="005B3AA7">
        <w:tc>
          <w:tcPr>
            <w:tcW w:w="1368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Al-iryani et al. 2011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90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1260" w:type="dxa"/>
            <w:tcBorders>
              <w:left w:val="nil"/>
              <w:right w:val="nil"/>
            </w:tcBorders>
          </w:tcPr>
          <w:p w:rsidR="009F04D2" w:rsidRPr="00D1602C" w:rsidRDefault="0039379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80</w:t>
            </w:r>
          </w:p>
        </w:tc>
      </w:tr>
      <w:tr w:rsidR="009F04D2" w:rsidRPr="00D1602C" w:rsidTr="005B3AA7">
        <w:tc>
          <w:tcPr>
            <w:tcW w:w="1368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Aung et al. 2017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U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90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1260" w:type="dxa"/>
            <w:tcBorders>
              <w:left w:val="nil"/>
              <w:right w:val="nil"/>
            </w:tcBorders>
          </w:tcPr>
          <w:p w:rsidR="009F04D2" w:rsidRPr="00D1602C" w:rsidRDefault="0039379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70</w:t>
            </w:r>
          </w:p>
        </w:tc>
      </w:tr>
      <w:tr w:rsidR="009F04D2" w:rsidRPr="00D1602C" w:rsidTr="005B3AA7">
        <w:trPr>
          <w:trHeight w:val="332"/>
        </w:trPr>
        <w:tc>
          <w:tcPr>
            <w:tcW w:w="1368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Jewkes, Wood &amp; Duvvury, 2010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9F04D2" w:rsidRPr="00D1602C" w:rsidRDefault="0039379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90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1260" w:type="dxa"/>
            <w:tcBorders>
              <w:left w:val="nil"/>
              <w:right w:val="nil"/>
            </w:tcBorders>
          </w:tcPr>
          <w:p w:rsidR="009F04D2" w:rsidRPr="00D1602C" w:rsidRDefault="00AD219A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70</w:t>
            </w:r>
          </w:p>
        </w:tc>
      </w:tr>
      <w:tr w:rsidR="009F04D2" w:rsidRPr="00D1602C" w:rsidTr="005B3AA7">
        <w:tc>
          <w:tcPr>
            <w:tcW w:w="1368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Morrison-Beedy, Passmore &amp; Carey, 2013 </w:t>
            </w: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90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1260" w:type="dxa"/>
            <w:tcBorders>
              <w:left w:val="nil"/>
              <w:right w:val="nil"/>
            </w:tcBorders>
          </w:tcPr>
          <w:p w:rsidR="009F04D2" w:rsidRPr="00D1602C" w:rsidRDefault="00AD219A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70</w:t>
            </w:r>
          </w:p>
        </w:tc>
      </w:tr>
      <w:tr w:rsidR="009F04D2" w:rsidRPr="00D1602C" w:rsidTr="005B3AA7">
        <w:tc>
          <w:tcPr>
            <w:tcW w:w="1368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Musiimenta, 2012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90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1260" w:type="dxa"/>
            <w:tcBorders>
              <w:left w:val="nil"/>
              <w:right w:val="nil"/>
            </w:tcBorders>
          </w:tcPr>
          <w:p w:rsidR="009F04D2" w:rsidRPr="00D1602C" w:rsidRDefault="00AD219A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70</w:t>
            </w:r>
          </w:p>
        </w:tc>
      </w:tr>
      <w:tr w:rsidR="009F04D2" w:rsidRPr="00D1602C" w:rsidTr="005B3AA7">
        <w:tc>
          <w:tcPr>
            <w:tcW w:w="1368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Ridgeway et al. 2020                 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90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1260" w:type="dxa"/>
            <w:tcBorders>
              <w:left w:val="nil"/>
              <w:right w:val="nil"/>
            </w:tcBorders>
          </w:tcPr>
          <w:p w:rsidR="009F04D2" w:rsidRPr="00D1602C" w:rsidRDefault="00AD219A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90</w:t>
            </w:r>
          </w:p>
        </w:tc>
      </w:tr>
      <w:tr w:rsidR="009F04D2" w:rsidRPr="00D1602C" w:rsidTr="005B3AA7">
        <w:tc>
          <w:tcPr>
            <w:tcW w:w="1368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Sales et al. 2012a                        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90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1260" w:type="dxa"/>
            <w:tcBorders>
              <w:left w:val="nil"/>
              <w:right w:val="nil"/>
            </w:tcBorders>
          </w:tcPr>
          <w:p w:rsidR="009F04D2" w:rsidRPr="00D1602C" w:rsidRDefault="00AD219A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</w:tr>
      <w:tr w:rsidR="009F04D2" w:rsidRPr="00D1602C" w:rsidTr="005B3AA7">
        <w:tc>
          <w:tcPr>
            <w:tcW w:w="1368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Wamoyi et al. 2012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U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90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1260" w:type="dxa"/>
            <w:tcBorders>
              <w:left w:val="nil"/>
              <w:right w:val="nil"/>
            </w:tcBorders>
          </w:tcPr>
          <w:p w:rsidR="009F04D2" w:rsidRPr="00D1602C" w:rsidRDefault="00AD219A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80</w:t>
            </w:r>
          </w:p>
        </w:tc>
      </w:tr>
      <w:tr w:rsidR="009F04D2" w:rsidRPr="00D1602C" w:rsidTr="005B3AA7">
        <w:tc>
          <w:tcPr>
            <w:tcW w:w="1368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Wight, Plummer &amp; Ross, 2012         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90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1260" w:type="dxa"/>
            <w:tcBorders>
              <w:left w:val="nil"/>
              <w:right w:val="nil"/>
            </w:tcBorders>
          </w:tcPr>
          <w:p w:rsidR="009F04D2" w:rsidRPr="00D1602C" w:rsidRDefault="00AD219A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80</w:t>
            </w:r>
          </w:p>
        </w:tc>
      </w:tr>
      <w:tr w:rsidR="009F04D2" w:rsidRPr="00D1602C" w:rsidTr="005B3AA7">
        <w:tc>
          <w:tcPr>
            <w:tcW w:w="1368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C">
              <w:rPr>
                <w:rFonts w:ascii="Arial" w:hAnsi="Arial" w:cs="Arial"/>
                <w:color w:val="000000" w:themeColor="text1"/>
                <w:sz w:val="20"/>
                <w:szCs w:val="20"/>
              </w:rPr>
              <w:t>Total %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72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90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C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260" w:type="dxa"/>
            <w:tcBorders>
              <w:left w:val="nil"/>
              <w:right w:val="nil"/>
            </w:tcBorders>
          </w:tcPr>
          <w:p w:rsidR="009F04D2" w:rsidRPr="00D1602C" w:rsidRDefault="009F04D2" w:rsidP="000E4E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E4EF6" w:rsidRPr="00D1602C" w:rsidRDefault="000E4EF6" w:rsidP="00721CB8">
      <w:pPr>
        <w:spacing w:before="120" w:after="60" w:line="360" w:lineRule="auto"/>
        <w:ind w:right="-270"/>
        <w:jc w:val="both"/>
        <w:rPr>
          <w:rFonts w:ascii="Arial" w:hAnsi="Arial" w:cs="Arial"/>
          <w:sz w:val="20"/>
          <w:szCs w:val="20"/>
          <w:lang w:eastAsia="en-AU"/>
        </w:rPr>
      </w:pPr>
      <w:r w:rsidRPr="00D1602C">
        <w:rPr>
          <w:rFonts w:ascii="Arial" w:hAnsi="Arial" w:cs="Arial"/>
          <w:sz w:val="20"/>
          <w:szCs w:val="20"/>
          <w:lang w:eastAsia="en-AU"/>
        </w:rPr>
        <w:t xml:space="preserve">Y = Yes, N = No, U = Unclear, NA = Not Applicable; JBI critical appraisal checklist for qualitative research: Q1 = </w:t>
      </w:r>
      <w:r w:rsidRPr="00D1602C">
        <w:rPr>
          <w:rFonts w:ascii="Arial" w:eastAsia="Times New Roman" w:hAnsi="Arial" w:cs="Arial"/>
          <w:sz w:val="20"/>
          <w:szCs w:val="20"/>
          <w:lang w:eastAsia="en-AU"/>
        </w:rPr>
        <w:t>Is there congruity between the stated philosophical perspective and the research methodology</w:t>
      </w:r>
      <w:r w:rsidRPr="00D1602C">
        <w:rPr>
          <w:rFonts w:ascii="Arial" w:hAnsi="Arial" w:cs="Arial"/>
          <w:sz w:val="20"/>
          <w:szCs w:val="20"/>
          <w:lang w:eastAsia="en-AU"/>
        </w:rPr>
        <w:t>?; Q2 =</w:t>
      </w:r>
      <w:r w:rsidRPr="00D1602C">
        <w:rPr>
          <w:rFonts w:ascii="Arial" w:eastAsia="Times New Roman" w:hAnsi="Arial" w:cs="Arial"/>
          <w:sz w:val="20"/>
          <w:szCs w:val="20"/>
          <w:lang w:eastAsia="en-AU"/>
        </w:rPr>
        <w:t xml:space="preserve"> Is there congruity between the research methodology and the research question or objectives</w:t>
      </w:r>
      <w:r w:rsidRPr="00D1602C">
        <w:rPr>
          <w:rFonts w:ascii="Arial" w:hAnsi="Arial" w:cs="Arial"/>
          <w:sz w:val="20"/>
          <w:szCs w:val="20"/>
          <w:lang w:eastAsia="en-AU"/>
        </w:rPr>
        <w:t xml:space="preserve">?; Q3 = </w:t>
      </w:r>
      <w:r w:rsidRPr="00D1602C">
        <w:rPr>
          <w:rFonts w:ascii="Arial" w:eastAsia="Times New Roman" w:hAnsi="Arial" w:cs="Arial"/>
          <w:sz w:val="20"/>
          <w:szCs w:val="20"/>
          <w:lang w:eastAsia="en-AU"/>
        </w:rPr>
        <w:t>Is there congruity between the research methodology and the methods used to collect data</w:t>
      </w:r>
      <w:r w:rsidRPr="00D1602C">
        <w:rPr>
          <w:rFonts w:ascii="Arial" w:hAnsi="Arial" w:cs="Arial"/>
          <w:sz w:val="20"/>
          <w:szCs w:val="20"/>
          <w:lang w:eastAsia="en-AU"/>
        </w:rPr>
        <w:t xml:space="preserve">?; Q4 = </w:t>
      </w:r>
      <w:r w:rsidRPr="00D1602C">
        <w:rPr>
          <w:rFonts w:ascii="Arial" w:eastAsia="Times New Roman" w:hAnsi="Arial" w:cs="Arial"/>
          <w:sz w:val="20"/>
          <w:szCs w:val="20"/>
          <w:lang w:eastAsia="en-AU"/>
        </w:rPr>
        <w:t>Is there congruity between the research methodology and the representation and analysis of data</w:t>
      </w:r>
      <w:r w:rsidRPr="00D1602C">
        <w:rPr>
          <w:rFonts w:ascii="Arial" w:hAnsi="Arial" w:cs="Arial"/>
          <w:sz w:val="20"/>
          <w:szCs w:val="20"/>
          <w:lang w:eastAsia="en-AU"/>
        </w:rPr>
        <w:t xml:space="preserve">?; Q5 = </w:t>
      </w:r>
      <w:r w:rsidRPr="00D1602C">
        <w:rPr>
          <w:rFonts w:ascii="Arial" w:eastAsia="Times New Roman" w:hAnsi="Arial" w:cs="Arial"/>
          <w:sz w:val="20"/>
          <w:szCs w:val="20"/>
          <w:lang w:eastAsia="en-AU"/>
        </w:rPr>
        <w:t>Is there congruity between the research methodology and the interpretation of results</w:t>
      </w:r>
      <w:r w:rsidRPr="00D1602C">
        <w:rPr>
          <w:rFonts w:ascii="Arial" w:hAnsi="Arial" w:cs="Arial"/>
          <w:sz w:val="20"/>
          <w:szCs w:val="20"/>
          <w:lang w:eastAsia="en-AU"/>
        </w:rPr>
        <w:t xml:space="preserve">?; Q6 = </w:t>
      </w:r>
      <w:r w:rsidRPr="00D1602C">
        <w:rPr>
          <w:rFonts w:ascii="Arial" w:eastAsia="Times New Roman" w:hAnsi="Arial" w:cs="Arial"/>
          <w:sz w:val="20"/>
          <w:szCs w:val="20"/>
          <w:lang w:eastAsia="en-AU"/>
        </w:rPr>
        <w:t>Is there a statement locating the researcher culturally or theoretically</w:t>
      </w:r>
      <w:r w:rsidRPr="00D1602C">
        <w:rPr>
          <w:rFonts w:ascii="Arial" w:hAnsi="Arial" w:cs="Arial"/>
          <w:sz w:val="20"/>
          <w:szCs w:val="20"/>
          <w:lang w:eastAsia="en-AU"/>
        </w:rPr>
        <w:t xml:space="preserve">?; Q7 = </w:t>
      </w:r>
      <w:r w:rsidRPr="00D1602C">
        <w:rPr>
          <w:rFonts w:ascii="Arial" w:eastAsia="Times New Roman" w:hAnsi="Arial" w:cs="Arial"/>
          <w:sz w:val="20"/>
          <w:szCs w:val="20"/>
          <w:lang w:eastAsia="en-AU"/>
        </w:rPr>
        <w:t>Is the influence of the researcher on the research, and vice- versa, addressed</w:t>
      </w:r>
      <w:r w:rsidRPr="00D1602C">
        <w:rPr>
          <w:rFonts w:ascii="Arial" w:hAnsi="Arial" w:cs="Arial"/>
          <w:sz w:val="20"/>
          <w:szCs w:val="20"/>
          <w:lang w:eastAsia="en-AU"/>
        </w:rPr>
        <w:t xml:space="preserve">?; Q8 = </w:t>
      </w:r>
      <w:r w:rsidRPr="00D1602C">
        <w:rPr>
          <w:rFonts w:ascii="Arial" w:eastAsia="Times New Roman" w:hAnsi="Arial" w:cs="Arial"/>
          <w:sz w:val="20"/>
          <w:szCs w:val="20"/>
          <w:lang w:eastAsia="en-AU"/>
        </w:rPr>
        <w:t>Are participants, and their voices, adequately represented</w:t>
      </w:r>
      <w:r w:rsidRPr="00D1602C">
        <w:rPr>
          <w:rFonts w:ascii="Arial" w:hAnsi="Arial" w:cs="Arial"/>
          <w:sz w:val="20"/>
          <w:szCs w:val="20"/>
          <w:lang w:eastAsia="en-AU"/>
        </w:rPr>
        <w:t xml:space="preserve">?; Q9 = </w:t>
      </w:r>
      <w:r w:rsidRPr="00D1602C">
        <w:rPr>
          <w:rFonts w:ascii="Arial" w:eastAsia="Times New Roman" w:hAnsi="Arial" w:cs="Arial"/>
          <w:sz w:val="20"/>
          <w:szCs w:val="20"/>
          <w:lang w:eastAsia="en-AU"/>
        </w:rPr>
        <w:t>Is the research ethical according to current criteria or, for recent studies, and is there evidence of ethical approval by an appropriate body</w:t>
      </w:r>
      <w:r w:rsidRPr="00D1602C">
        <w:rPr>
          <w:rFonts w:ascii="Arial" w:hAnsi="Arial" w:cs="Arial"/>
          <w:sz w:val="20"/>
          <w:szCs w:val="20"/>
          <w:lang w:eastAsia="en-AU"/>
        </w:rPr>
        <w:t xml:space="preserve">?; Q10 = </w:t>
      </w:r>
      <w:r w:rsidRPr="00D1602C">
        <w:rPr>
          <w:rFonts w:ascii="Arial" w:eastAsia="Times New Roman" w:hAnsi="Arial" w:cs="Arial"/>
          <w:sz w:val="20"/>
          <w:szCs w:val="20"/>
          <w:lang w:eastAsia="en-AU"/>
        </w:rPr>
        <w:t>Do the conclusions drawn in the research report flow from the analysis, or interpretation, of the data</w:t>
      </w:r>
      <w:r w:rsidRPr="00D1602C">
        <w:rPr>
          <w:rFonts w:ascii="Arial" w:hAnsi="Arial" w:cs="Arial"/>
          <w:sz w:val="20"/>
          <w:szCs w:val="20"/>
          <w:lang w:eastAsia="en-AU"/>
        </w:rPr>
        <w:t>?</w:t>
      </w:r>
    </w:p>
    <w:sectPr w:rsidR="000E4EF6" w:rsidRPr="00D1602C" w:rsidSect="00A053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1F85" w:rsidRDefault="000E1F85" w:rsidP="00F54805">
      <w:pPr>
        <w:spacing w:after="0" w:line="240" w:lineRule="auto"/>
      </w:pPr>
      <w:r>
        <w:separator/>
      </w:r>
    </w:p>
  </w:endnote>
  <w:endnote w:type="continuationSeparator" w:id="0">
    <w:p w:rsidR="000E1F85" w:rsidRDefault="000E1F85" w:rsidP="00F548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1F85" w:rsidRDefault="000E1F85" w:rsidP="00F54805">
      <w:pPr>
        <w:spacing w:after="0" w:line="240" w:lineRule="auto"/>
      </w:pPr>
      <w:r>
        <w:separator/>
      </w:r>
    </w:p>
  </w:footnote>
  <w:footnote w:type="continuationSeparator" w:id="0">
    <w:p w:rsidR="000E1F85" w:rsidRDefault="000E1F85" w:rsidP="00F548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9B5321"/>
    <w:multiLevelType w:val="hybridMultilevel"/>
    <w:tmpl w:val="A830B3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2FF"/>
    <w:rsid w:val="00010605"/>
    <w:rsid w:val="00041815"/>
    <w:rsid w:val="00086B02"/>
    <w:rsid w:val="000A782E"/>
    <w:rsid w:val="000E1F85"/>
    <w:rsid w:val="000E4EF6"/>
    <w:rsid w:val="0013324D"/>
    <w:rsid w:val="0016429C"/>
    <w:rsid w:val="001C3B23"/>
    <w:rsid w:val="001E32FF"/>
    <w:rsid w:val="001F159B"/>
    <w:rsid w:val="002A4622"/>
    <w:rsid w:val="0035699D"/>
    <w:rsid w:val="00393792"/>
    <w:rsid w:val="0039551F"/>
    <w:rsid w:val="004064B5"/>
    <w:rsid w:val="00453EC4"/>
    <w:rsid w:val="00530BB0"/>
    <w:rsid w:val="00563C36"/>
    <w:rsid w:val="005B3AA7"/>
    <w:rsid w:val="005C2B09"/>
    <w:rsid w:val="00641399"/>
    <w:rsid w:val="00641466"/>
    <w:rsid w:val="006B065C"/>
    <w:rsid w:val="006B186A"/>
    <w:rsid w:val="006D0A7E"/>
    <w:rsid w:val="00705E27"/>
    <w:rsid w:val="00721CB8"/>
    <w:rsid w:val="007317D5"/>
    <w:rsid w:val="00781A56"/>
    <w:rsid w:val="007B172E"/>
    <w:rsid w:val="007B5771"/>
    <w:rsid w:val="007E3CE1"/>
    <w:rsid w:val="007F2D22"/>
    <w:rsid w:val="008349EF"/>
    <w:rsid w:val="008919E0"/>
    <w:rsid w:val="008B561B"/>
    <w:rsid w:val="0096421E"/>
    <w:rsid w:val="00971537"/>
    <w:rsid w:val="00971AE3"/>
    <w:rsid w:val="009874BE"/>
    <w:rsid w:val="009A398B"/>
    <w:rsid w:val="009F04D2"/>
    <w:rsid w:val="00A05381"/>
    <w:rsid w:val="00A10D15"/>
    <w:rsid w:val="00A33E6A"/>
    <w:rsid w:val="00AD219A"/>
    <w:rsid w:val="00B865CC"/>
    <w:rsid w:val="00C3579D"/>
    <w:rsid w:val="00C8701D"/>
    <w:rsid w:val="00CC1CB1"/>
    <w:rsid w:val="00D03D57"/>
    <w:rsid w:val="00D1602C"/>
    <w:rsid w:val="00DD7736"/>
    <w:rsid w:val="00DE2099"/>
    <w:rsid w:val="00E22264"/>
    <w:rsid w:val="00E83F31"/>
    <w:rsid w:val="00E944D0"/>
    <w:rsid w:val="00EF7FAE"/>
    <w:rsid w:val="00F54805"/>
    <w:rsid w:val="00F91250"/>
    <w:rsid w:val="00FA1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CB7CC30"/>
  <w15:docId w15:val="{C3CBBA62-93F3-4B36-B681-63F74AF53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E32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548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4805"/>
  </w:style>
  <w:style w:type="paragraph" w:styleId="Footer">
    <w:name w:val="footer"/>
    <w:basedOn w:val="Normal"/>
    <w:link w:val="FooterChar"/>
    <w:uiPriority w:val="99"/>
    <w:unhideWhenUsed/>
    <w:rsid w:val="00F548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4805"/>
  </w:style>
  <w:style w:type="table" w:customStyle="1" w:styleId="TableGrid1">
    <w:name w:val="Table Grid1"/>
    <w:basedOn w:val="TableNormal"/>
    <w:next w:val="TableGrid"/>
    <w:uiPriority w:val="59"/>
    <w:rsid w:val="000E4E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418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1815"/>
    <w:rPr>
      <w:rFonts w:ascii="Segoe UI" w:hAnsi="Segoe UI" w:cs="Segoe UI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A398B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A398B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A398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1311D0-82FC-4B36-B341-7F6DFDBD0B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903</Words>
  <Characters>5149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Qwaqwa Child Welfare</Company>
  <LinksUpToDate>false</LinksUpToDate>
  <CharactersWithSpaces>6040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Fungai Mbengo</dc:creator>
  <cp:lastModifiedBy>Mr. Fungai Mbengo</cp:lastModifiedBy>
  <cp:revision>2</cp:revision>
  <dcterms:created xsi:type="dcterms:W3CDTF">2021-11-12T05:55:00Z</dcterms:created>
  <dcterms:modified xsi:type="dcterms:W3CDTF">2021-11-12T05:55:00Z</dcterms:modified>
</cp:coreProperties>
</file>