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C510C" w14:textId="77777777" w:rsidR="00496CC5" w:rsidRPr="008976D8" w:rsidRDefault="00496CC5" w:rsidP="00496CC5">
      <w:pPr>
        <w:pStyle w:val="a3"/>
        <w:rPr>
          <w:rFonts w:hint="eastAsia"/>
          <w:b/>
          <w:bCs/>
        </w:rPr>
      </w:pPr>
      <w:r w:rsidRPr="008976D8">
        <w:rPr>
          <w:rFonts w:hint="eastAsia"/>
          <w:b/>
          <w:bCs/>
        </w:rPr>
        <w:t>F</w:t>
      </w:r>
      <w:r w:rsidRPr="008976D8">
        <w:rPr>
          <w:b/>
          <w:bCs/>
        </w:rPr>
        <w:t xml:space="preserve">abrication of </w:t>
      </w:r>
      <w:r w:rsidRPr="008976D8">
        <w:rPr>
          <w:rFonts w:hint="eastAsia"/>
          <w:b/>
          <w:bCs/>
        </w:rPr>
        <w:t>p</w:t>
      </w:r>
      <w:r w:rsidRPr="008976D8">
        <w:rPr>
          <w:b/>
          <w:bCs/>
        </w:rPr>
        <w:t xml:space="preserve">olyaniline </w:t>
      </w:r>
      <w:r w:rsidRPr="008976D8">
        <w:rPr>
          <w:rFonts w:hint="eastAsia"/>
          <w:b/>
          <w:bCs/>
        </w:rPr>
        <w:t>e</w:t>
      </w:r>
      <w:r w:rsidRPr="008976D8">
        <w:rPr>
          <w:b/>
          <w:bCs/>
        </w:rPr>
        <w:t xml:space="preserve">ncapsulated NVO </w:t>
      </w:r>
      <w:r w:rsidRPr="008976D8">
        <w:rPr>
          <w:rFonts w:hint="eastAsia"/>
          <w:b/>
          <w:bCs/>
        </w:rPr>
        <w:t>for high performance zinc ions storage</w:t>
      </w:r>
    </w:p>
    <w:p w14:paraId="397DF753" w14:textId="47D318D6" w:rsidR="00496CC5" w:rsidRDefault="00CC3055" w:rsidP="00496CC5">
      <w:pPr>
        <w:spacing w:line="360" w:lineRule="auto"/>
        <w:rPr>
          <w:rFonts w:hint="eastAsia"/>
          <w:sz w:val="24"/>
        </w:rPr>
      </w:pPr>
      <w:bookmarkStart w:id="0" w:name="OLE_LINK14"/>
      <w:r>
        <w:rPr>
          <w:rFonts w:hint="eastAsia"/>
          <w:sz w:val="24"/>
        </w:rPr>
        <w:t>Jiacheng Huang</w:t>
      </w:r>
      <w:r w:rsidR="00496CC5">
        <w:rPr>
          <w:rFonts w:hint="eastAsia"/>
          <w:sz w:val="24"/>
        </w:rPr>
        <w:t xml:space="preserve"> </w:t>
      </w:r>
      <w:bookmarkStart w:id="1" w:name="OLE_LINK22"/>
      <w:r w:rsidR="00496CC5" w:rsidRPr="005543E6">
        <w:rPr>
          <w:sz w:val="24"/>
          <w:vertAlign w:val="superscript"/>
        </w:rPr>
        <w:t>a</w:t>
      </w:r>
      <w:bookmarkEnd w:id="1"/>
      <w:r w:rsidR="00496CC5" w:rsidRPr="003901E6">
        <w:rPr>
          <w:rFonts w:ascii="宋体" w:hAnsi="宋体" w:hint="eastAsia"/>
          <w:sz w:val="24"/>
          <w:vertAlign w:val="superscript"/>
        </w:rPr>
        <w:t>＃</w:t>
      </w:r>
      <w:r w:rsidR="00496CC5">
        <w:rPr>
          <w:rFonts w:hint="eastAsia"/>
          <w:sz w:val="24"/>
        </w:rPr>
        <w:t>,</w:t>
      </w:r>
      <w:r w:rsidR="00496CC5" w:rsidRPr="002B7D6C">
        <w:rPr>
          <w:rFonts w:hint="eastAsia"/>
          <w:sz w:val="24"/>
        </w:rPr>
        <w:t xml:space="preserve"> </w:t>
      </w:r>
      <w:r w:rsidR="00496CC5">
        <w:rPr>
          <w:rFonts w:hint="eastAsia"/>
          <w:sz w:val="24"/>
        </w:rPr>
        <w:t xml:space="preserve">Xiaoran Guo </w:t>
      </w:r>
      <w:bookmarkStart w:id="2" w:name="OLE_LINK20"/>
      <w:r w:rsidR="00496CC5" w:rsidRPr="00801F23">
        <w:rPr>
          <w:rFonts w:hint="eastAsia"/>
          <w:sz w:val="24"/>
          <w:vertAlign w:val="superscript"/>
        </w:rPr>
        <w:t>a</w:t>
      </w:r>
      <w:r w:rsidR="00496CC5" w:rsidRPr="003901E6">
        <w:rPr>
          <w:rFonts w:ascii="宋体" w:hAnsi="宋体" w:hint="eastAsia"/>
          <w:sz w:val="24"/>
          <w:vertAlign w:val="superscript"/>
        </w:rPr>
        <w:t>＃</w:t>
      </w:r>
      <w:bookmarkEnd w:id="2"/>
      <w:r w:rsidR="00496CC5">
        <w:rPr>
          <w:rFonts w:hint="eastAsia"/>
          <w:sz w:val="24"/>
        </w:rPr>
        <w:t>, Menglong Zhu</w:t>
      </w:r>
      <w:r w:rsidR="00496CC5" w:rsidRPr="006C4289">
        <w:rPr>
          <w:rFonts w:hint="eastAsia"/>
          <w:sz w:val="24"/>
          <w:vertAlign w:val="superscript"/>
        </w:rPr>
        <w:t xml:space="preserve"> </w:t>
      </w:r>
      <w:r w:rsidR="00496CC5">
        <w:rPr>
          <w:rFonts w:hint="eastAsia"/>
          <w:sz w:val="24"/>
          <w:vertAlign w:val="superscript"/>
        </w:rPr>
        <w:t xml:space="preserve"> </w:t>
      </w:r>
      <w:r w:rsidR="00496CC5" w:rsidRPr="00801F23">
        <w:rPr>
          <w:rFonts w:hint="eastAsia"/>
          <w:sz w:val="24"/>
          <w:vertAlign w:val="superscript"/>
        </w:rPr>
        <w:t>a</w:t>
      </w:r>
      <w:r w:rsidR="00496CC5" w:rsidRPr="003901E6">
        <w:rPr>
          <w:rFonts w:ascii="宋体" w:hAnsi="宋体" w:hint="eastAsia"/>
          <w:sz w:val="24"/>
          <w:vertAlign w:val="superscript"/>
        </w:rPr>
        <w:t>＃</w:t>
      </w:r>
      <w:r w:rsidR="00496CC5">
        <w:rPr>
          <w:rFonts w:hint="eastAsia"/>
          <w:sz w:val="24"/>
        </w:rPr>
        <w:t xml:space="preserve">, Xiaojie Zhang </w:t>
      </w:r>
      <w:r w:rsidR="00496CC5" w:rsidRPr="005543E6">
        <w:rPr>
          <w:sz w:val="24"/>
          <w:vertAlign w:val="superscript"/>
        </w:rPr>
        <w:t>b</w:t>
      </w:r>
      <w:r w:rsidR="00496CC5">
        <w:rPr>
          <w:rFonts w:ascii="Calibri" w:hAnsi="Calibri" w:cs="Calibri"/>
          <w:sz w:val="24"/>
        </w:rPr>
        <w:t>*</w:t>
      </w:r>
      <w:r w:rsidR="00496CC5">
        <w:rPr>
          <w:rFonts w:hint="eastAsia"/>
          <w:sz w:val="24"/>
        </w:rPr>
        <w:t xml:space="preserve">, </w:t>
      </w:r>
      <w:r w:rsidR="00B04F43">
        <w:rPr>
          <w:rFonts w:hint="eastAsia"/>
          <w:sz w:val="24"/>
        </w:rPr>
        <w:t xml:space="preserve">Xuan Zhao </w:t>
      </w:r>
      <w:r w:rsidR="00B04F43" w:rsidRPr="00B04F43">
        <w:rPr>
          <w:rFonts w:hint="eastAsia"/>
          <w:sz w:val="24"/>
          <w:vertAlign w:val="superscript"/>
        </w:rPr>
        <w:t>c</w:t>
      </w:r>
      <w:r w:rsidR="00B04F43">
        <w:rPr>
          <w:rFonts w:hint="eastAsia"/>
          <w:sz w:val="24"/>
        </w:rPr>
        <w:t xml:space="preserve">, </w:t>
      </w:r>
      <w:r w:rsidR="00496CC5">
        <w:rPr>
          <w:rFonts w:hint="eastAsia"/>
          <w:sz w:val="24"/>
        </w:rPr>
        <w:t xml:space="preserve">Ruiwen Tang </w:t>
      </w:r>
      <w:r w:rsidR="00496CC5" w:rsidRPr="005543E6">
        <w:rPr>
          <w:sz w:val="24"/>
          <w:vertAlign w:val="superscript"/>
        </w:rPr>
        <w:t>b</w:t>
      </w:r>
      <w:r w:rsidR="00496CC5">
        <w:rPr>
          <w:rFonts w:hint="eastAsia"/>
          <w:sz w:val="24"/>
        </w:rPr>
        <w:t xml:space="preserve">, You Qi </w:t>
      </w:r>
      <w:r w:rsidR="00496CC5" w:rsidRPr="005543E6">
        <w:rPr>
          <w:sz w:val="24"/>
          <w:vertAlign w:val="superscript"/>
        </w:rPr>
        <w:t>b</w:t>
      </w:r>
      <w:r w:rsidR="00496CC5"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Xiaoyan Gao</w:t>
      </w:r>
      <w:r>
        <w:rPr>
          <w:rFonts w:hint="eastAsia"/>
          <w:sz w:val="24"/>
          <w:vertAlign w:val="superscript"/>
        </w:rPr>
        <w:t xml:space="preserve"> </w:t>
      </w:r>
      <w:r w:rsidR="00496CC5" w:rsidRPr="005543E6">
        <w:rPr>
          <w:sz w:val="24"/>
          <w:vertAlign w:val="superscript"/>
        </w:rPr>
        <w:t>b</w:t>
      </w:r>
      <w:r w:rsidR="00496CC5">
        <w:rPr>
          <w:rFonts w:hint="eastAsia"/>
          <w:sz w:val="24"/>
        </w:rPr>
        <w:t xml:space="preserve">, Yong Yang </w:t>
      </w:r>
      <w:r w:rsidR="00496CC5" w:rsidRPr="005543E6">
        <w:rPr>
          <w:sz w:val="24"/>
          <w:vertAlign w:val="superscript"/>
        </w:rPr>
        <w:t>c</w:t>
      </w:r>
      <w:r w:rsidR="00496CC5">
        <w:rPr>
          <w:rFonts w:hint="eastAsia"/>
          <w:sz w:val="24"/>
        </w:rPr>
        <w:t xml:space="preserve">, Yuyu Sun </w:t>
      </w:r>
      <w:r w:rsidR="00496CC5" w:rsidRPr="005543E6">
        <w:rPr>
          <w:sz w:val="24"/>
          <w:vertAlign w:val="superscript"/>
        </w:rPr>
        <w:t>a</w:t>
      </w:r>
      <w:r w:rsidR="00496CC5">
        <w:rPr>
          <w:rFonts w:hint="eastAsia"/>
          <w:sz w:val="24"/>
        </w:rPr>
        <w:t xml:space="preserve"> </w:t>
      </w:r>
    </w:p>
    <w:bookmarkEnd w:id="0"/>
    <w:p w14:paraId="30860D4F" w14:textId="77777777" w:rsidR="00496CC5" w:rsidRDefault="00496CC5" w:rsidP="00496CC5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a </w:t>
      </w:r>
      <w:r w:rsidRPr="00EB403C">
        <w:rPr>
          <w:sz w:val="24"/>
        </w:rPr>
        <w:t>National &amp; Local Joint Engineering Research Center for Mineral Salt Deep Utilization, Huai</w:t>
      </w:r>
      <w:r>
        <w:rPr>
          <w:rFonts w:hint="eastAsia"/>
          <w:sz w:val="24"/>
        </w:rPr>
        <w:t>an</w:t>
      </w:r>
      <w:r w:rsidRPr="00EB403C">
        <w:rPr>
          <w:sz w:val="24"/>
        </w:rPr>
        <w:t xml:space="preserve"> </w:t>
      </w:r>
      <w:r>
        <w:rPr>
          <w:rFonts w:hint="eastAsia"/>
          <w:sz w:val="24"/>
        </w:rPr>
        <w:t>University</w:t>
      </w:r>
      <w:r w:rsidRPr="00EB403C">
        <w:rPr>
          <w:sz w:val="24"/>
        </w:rPr>
        <w:t xml:space="preserve">, Huaian 223003, China </w:t>
      </w:r>
    </w:p>
    <w:p w14:paraId="21B96798" w14:textId="77777777" w:rsidR="00496CC5" w:rsidRDefault="00496CC5" w:rsidP="00496CC5">
      <w:pPr>
        <w:spacing w:line="360" w:lineRule="auto"/>
        <w:rPr>
          <w:rFonts w:hint="eastAsia"/>
          <w:sz w:val="24"/>
        </w:rPr>
      </w:pPr>
      <w:r w:rsidRPr="00EB403C">
        <w:rPr>
          <w:sz w:val="24"/>
        </w:rPr>
        <w:t>b Jiangsu Provincial Key Laboratory of Palygorskite Science and Applied Technology, Huai</w:t>
      </w:r>
      <w:r>
        <w:rPr>
          <w:rFonts w:hint="eastAsia"/>
          <w:sz w:val="24"/>
        </w:rPr>
        <w:t>an</w:t>
      </w:r>
      <w:r w:rsidRPr="00EB403C">
        <w:rPr>
          <w:sz w:val="24"/>
        </w:rPr>
        <w:t xml:space="preserve"> </w:t>
      </w:r>
      <w:r>
        <w:rPr>
          <w:rFonts w:hint="eastAsia"/>
          <w:sz w:val="24"/>
        </w:rPr>
        <w:t>University</w:t>
      </w:r>
      <w:r w:rsidRPr="00EB403C">
        <w:rPr>
          <w:sz w:val="24"/>
        </w:rPr>
        <w:t xml:space="preserve">, Huaian 223003, PR China </w:t>
      </w:r>
    </w:p>
    <w:p w14:paraId="60C7E82A" w14:textId="77777777" w:rsidR="00496CC5" w:rsidRDefault="00496CC5" w:rsidP="00496CC5">
      <w:pPr>
        <w:spacing w:line="360" w:lineRule="auto"/>
        <w:rPr>
          <w:rFonts w:hint="eastAsia"/>
          <w:sz w:val="24"/>
        </w:rPr>
      </w:pPr>
      <w:r w:rsidRPr="00EB403C">
        <w:rPr>
          <w:sz w:val="24"/>
        </w:rPr>
        <w:t>c Institute of Green Chemistry and Process Enhancement Technology, Huai</w:t>
      </w:r>
      <w:r>
        <w:rPr>
          <w:rFonts w:hint="eastAsia"/>
          <w:sz w:val="24"/>
        </w:rPr>
        <w:t>an</w:t>
      </w:r>
      <w:r w:rsidRPr="00EB403C">
        <w:rPr>
          <w:sz w:val="24"/>
        </w:rPr>
        <w:t xml:space="preserve"> </w:t>
      </w:r>
      <w:r>
        <w:rPr>
          <w:rFonts w:hint="eastAsia"/>
          <w:sz w:val="24"/>
        </w:rPr>
        <w:t>University</w:t>
      </w:r>
      <w:r w:rsidRPr="00EB403C">
        <w:rPr>
          <w:sz w:val="24"/>
        </w:rPr>
        <w:t>, Huaian 223003, PR China</w:t>
      </w:r>
    </w:p>
    <w:p w14:paraId="70228B11" w14:textId="77777777" w:rsidR="00496CC5" w:rsidRDefault="00496CC5" w:rsidP="00496CC5">
      <w:pPr>
        <w:spacing w:line="360" w:lineRule="auto"/>
        <w:rPr>
          <w:rFonts w:hint="eastAsia"/>
          <w:sz w:val="24"/>
        </w:rPr>
      </w:pPr>
      <w:r w:rsidRPr="003901E6">
        <w:rPr>
          <w:rFonts w:ascii="宋体" w:hAnsi="宋体" w:hint="eastAsia"/>
          <w:sz w:val="24"/>
          <w:vertAlign w:val="superscript"/>
        </w:rPr>
        <w:t>＃</w:t>
      </w:r>
      <w:r>
        <w:rPr>
          <w:rFonts w:ascii="宋体" w:hAnsi="宋体" w:hint="eastAsia"/>
          <w:sz w:val="24"/>
          <w:vertAlign w:val="superscript"/>
        </w:rPr>
        <w:t xml:space="preserve"> </w:t>
      </w:r>
      <w:r w:rsidRPr="0072348B">
        <w:rPr>
          <w:sz w:val="24"/>
        </w:rPr>
        <w:t>Th</w:t>
      </w:r>
      <w:r>
        <w:rPr>
          <w:rFonts w:hint="eastAsia"/>
          <w:sz w:val="24"/>
        </w:rPr>
        <w:t>ese</w:t>
      </w:r>
      <w:r w:rsidRPr="0072348B">
        <w:rPr>
          <w:sz w:val="24"/>
        </w:rPr>
        <w:t xml:space="preserve"> authors have contributed equally to this work.</w:t>
      </w:r>
    </w:p>
    <w:p w14:paraId="783DF605" w14:textId="77777777" w:rsidR="00496CC5" w:rsidRPr="00BB5611" w:rsidRDefault="00496CC5" w:rsidP="00496CC5">
      <w:pPr>
        <w:spacing w:line="360" w:lineRule="auto"/>
        <w:rPr>
          <w:rFonts w:hint="eastAsia"/>
          <w:sz w:val="24"/>
        </w:rPr>
      </w:pPr>
      <w:r w:rsidRPr="00BB5611">
        <w:rPr>
          <w:sz w:val="24"/>
        </w:rPr>
        <w:t>* Corresponding authors.</w:t>
      </w:r>
    </w:p>
    <w:p w14:paraId="7C141EEA" w14:textId="77777777" w:rsidR="00496CC5" w:rsidRDefault="00496CC5" w:rsidP="00496CC5">
      <w:pPr>
        <w:spacing w:line="360" w:lineRule="auto"/>
        <w:rPr>
          <w:rFonts w:hint="eastAsia"/>
          <w:sz w:val="24"/>
        </w:rPr>
      </w:pPr>
      <w:r w:rsidRPr="00BB5611">
        <w:rPr>
          <w:sz w:val="24"/>
        </w:rPr>
        <w:t xml:space="preserve">E-mail addresses: </w:t>
      </w:r>
      <w:r>
        <w:rPr>
          <w:rFonts w:hint="eastAsia"/>
          <w:sz w:val="24"/>
        </w:rPr>
        <w:t>xjzhang</w:t>
      </w:r>
      <w:r w:rsidRPr="00BB5611">
        <w:rPr>
          <w:sz w:val="24"/>
        </w:rPr>
        <w:t xml:space="preserve">@hyit.edu.cn (X. </w:t>
      </w:r>
      <w:r>
        <w:rPr>
          <w:rFonts w:hint="eastAsia"/>
          <w:sz w:val="24"/>
        </w:rPr>
        <w:t>Zhang</w:t>
      </w:r>
      <w:r w:rsidRPr="00BB5611">
        <w:rPr>
          <w:sz w:val="24"/>
        </w:rPr>
        <w:t>)</w:t>
      </w:r>
    </w:p>
    <w:p w14:paraId="25885790" w14:textId="77777777" w:rsidR="00890AEE" w:rsidRPr="00496CC5" w:rsidRDefault="00890AEE">
      <w:pPr>
        <w:rPr>
          <w:rFonts w:hint="eastAsia"/>
        </w:rPr>
      </w:pPr>
    </w:p>
    <w:p w14:paraId="1899333B" w14:textId="77777777" w:rsidR="0000129A" w:rsidRDefault="0000129A">
      <w:pPr>
        <w:rPr>
          <w:rFonts w:hint="eastAsia"/>
        </w:rPr>
      </w:pPr>
    </w:p>
    <w:p w14:paraId="1FB6438E" w14:textId="77777777" w:rsidR="0000129A" w:rsidRDefault="0000129A">
      <w:pPr>
        <w:rPr>
          <w:rFonts w:hint="eastAsia"/>
        </w:rPr>
      </w:pPr>
    </w:p>
    <w:p w14:paraId="77CD185B" w14:textId="77777777" w:rsidR="0000129A" w:rsidRDefault="0000129A">
      <w:pPr>
        <w:rPr>
          <w:rFonts w:hint="eastAsia"/>
        </w:rPr>
      </w:pPr>
    </w:p>
    <w:p w14:paraId="49B8F678" w14:textId="2F6A7DB3" w:rsidR="0000129A" w:rsidRDefault="0000129A">
      <w:pPr>
        <w:rPr>
          <w:rFonts w:hint="eastAsia"/>
        </w:rPr>
      </w:pPr>
      <w:r w:rsidRPr="0000129A">
        <w:rPr>
          <w:rFonts w:hint="eastAsia"/>
          <w:noProof/>
        </w:rPr>
        <w:lastRenderedPageBreak/>
        <w:drawing>
          <wp:inline distT="0" distB="0" distL="0" distR="0" wp14:anchorId="4CA6629E" wp14:editId="2D8044C6">
            <wp:extent cx="5274310" cy="3742690"/>
            <wp:effectExtent l="0" t="0" r="0" b="0"/>
            <wp:docPr id="550235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5CDFD" w14:textId="731134A7" w:rsidR="0000129A" w:rsidRDefault="0000129A" w:rsidP="00D57EC9">
      <w:pPr>
        <w:jc w:val="center"/>
        <w:rPr>
          <w:rFonts w:hint="eastAsia"/>
        </w:rPr>
      </w:pPr>
      <w:r>
        <w:rPr>
          <w:rFonts w:hint="eastAsia"/>
        </w:rPr>
        <w:t>Fig. S1 XRD pattern of NVO.</w:t>
      </w:r>
    </w:p>
    <w:p w14:paraId="3137DC43" w14:textId="77777777" w:rsidR="00680CD6" w:rsidRDefault="00680CD6" w:rsidP="00D57EC9">
      <w:pPr>
        <w:jc w:val="center"/>
        <w:rPr>
          <w:rFonts w:hint="eastAsia"/>
        </w:rPr>
      </w:pPr>
    </w:p>
    <w:p w14:paraId="74104708" w14:textId="58BFFB36" w:rsidR="0000129A" w:rsidRDefault="00680CD6" w:rsidP="00680CD6">
      <w:pPr>
        <w:jc w:val="center"/>
        <w:rPr>
          <w:rFonts w:hint="eastAsia"/>
        </w:rPr>
      </w:pPr>
      <w:r w:rsidRPr="00680CD6">
        <w:rPr>
          <w:noProof/>
        </w:rPr>
        <w:drawing>
          <wp:inline distT="0" distB="0" distL="0" distR="0" wp14:anchorId="31FD77DD" wp14:editId="6BF2B2BD">
            <wp:extent cx="3064510" cy="2032635"/>
            <wp:effectExtent l="0" t="0" r="2540" b="5715"/>
            <wp:docPr id="1966165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AC915" w14:textId="112D055A" w:rsidR="00680CD6" w:rsidRPr="008165CD" w:rsidRDefault="00680CD6" w:rsidP="00680CD6">
      <w:pPr>
        <w:jc w:val="center"/>
        <w:rPr>
          <w:rFonts w:ascii="Times New Roman" w:hAnsi="Times New Roman" w:cs="Times New Roman"/>
        </w:rPr>
      </w:pPr>
      <w:r w:rsidRPr="008165CD">
        <w:rPr>
          <w:rFonts w:ascii="Times New Roman" w:hAnsi="Times New Roman" w:cs="Times New Roman"/>
        </w:rPr>
        <w:t>Fig. S2 SEM of bare NVO.</w:t>
      </w:r>
    </w:p>
    <w:p w14:paraId="6E4311E3" w14:textId="604A8716" w:rsidR="00680CD6" w:rsidRDefault="001C2013" w:rsidP="00680CD6">
      <w:pPr>
        <w:jc w:val="center"/>
        <w:rPr>
          <w:rFonts w:hint="eastAsia"/>
        </w:rPr>
      </w:pPr>
      <w:r w:rsidRPr="001C2013">
        <w:rPr>
          <w:noProof/>
        </w:rPr>
        <w:lastRenderedPageBreak/>
        <w:drawing>
          <wp:inline distT="0" distB="0" distL="0" distR="0" wp14:anchorId="66115674" wp14:editId="4355D092">
            <wp:extent cx="5274310" cy="3418840"/>
            <wp:effectExtent l="0" t="0" r="0" b="0"/>
            <wp:docPr id="6134922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102B9" w14:textId="0C9EB84A" w:rsidR="001C2013" w:rsidRPr="008165CD" w:rsidRDefault="001C2013" w:rsidP="00680CD6">
      <w:pPr>
        <w:jc w:val="center"/>
        <w:rPr>
          <w:rFonts w:ascii="Times New Roman" w:hAnsi="Times New Roman" w:cs="Times New Roman"/>
        </w:rPr>
      </w:pPr>
      <w:r w:rsidRPr="008165CD">
        <w:rPr>
          <w:rFonts w:ascii="Times New Roman" w:hAnsi="Times New Roman" w:cs="Times New Roman"/>
        </w:rPr>
        <w:t>Fig. S3 Rate performance of NVO at various current densities.</w:t>
      </w:r>
    </w:p>
    <w:p w14:paraId="5717ED47" w14:textId="77777777" w:rsidR="001C2013" w:rsidRDefault="001C2013" w:rsidP="00680CD6">
      <w:pPr>
        <w:jc w:val="center"/>
        <w:rPr>
          <w:rFonts w:hint="eastAsia"/>
        </w:rPr>
      </w:pPr>
    </w:p>
    <w:p w14:paraId="4E6DB17B" w14:textId="39D47080" w:rsidR="001C2013" w:rsidRDefault="001C2013" w:rsidP="00680CD6">
      <w:pPr>
        <w:jc w:val="center"/>
        <w:rPr>
          <w:rFonts w:hint="eastAsia"/>
        </w:rPr>
      </w:pPr>
      <w:r w:rsidRPr="001C2013">
        <w:rPr>
          <w:noProof/>
        </w:rPr>
        <w:drawing>
          <wp:inline distT="0" distB="0" distL="0" distR="0" wp14:anchorId="7274DBDE" wp14:editId="6CAE4C6F">
            <wp:extent cx="5274310" cy="2580005"/>
            <wp:effectExtent l="0" t="0" r="0" b="0"/>
            <wp:docPr id="21282450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3ABC" w14:textId="190AA9ED" w:rsidR="001C2013" w:rsidRPr="008165CD" w:rsidRDefault="001C2013" w:rsidP="00680CD6">
      <w:pPr>
        <w:jc w:val="center"/>
        <w:rPr>
          <w:rFonts w:ascii="Times New Roman" w:hAnsi="Times New Roman" w:cs="Times New Roman"/>
        </w:rPr>
      </w:pPr>
      <w:r w:rsidRPr="008165CD">
        <w:rPr>
          <w:rFonts w:ascii="Times New Roman" w:hAnsi="Times New Roman" w:cs="Times New Roman"/>
        </w:rPr>
        <w:t>Fig. S4 Long cycling of NVO at 2 A g</w:t>
      </w:r>
      <w:r w:rsidRPr="008165CD">
        <w:rPr>
          <w:rFonts w:ascii="Times New Roman" w:hAnsi="Times New Roman" w:cs="Times New Roman"/>
          <w:vertAlign w:val="superscript"/>
        </w:rPr>
        <w:t>-1</w:t>
      </w:r>
      <w:r w:rsidRPr="008165CD">
        <w:rPr>
          <w:rFonts w:ascii="Times New Roman" w:hAnsi="Times New Roman" w:cs="Times New Roman"/>
        </w:rPr>
        <w:t xml:space="preserve"> for 500 cycles. </w:t>
      </w:r>
    </w:p>
    <w:p w14:paraId="37D2F4AC" w14:textId="77777777" w:rsidR="001C2013" w:rsidRDefault="001C2013" w:rsidP="00680CD6">
      <w:pPr>
        <w:jc w:val="center"/>
        <w:rPr>
          <w:rFonts w:hint="eastAsia"/>
        </w:rPr>
      </w:pPr>
    </w:p>
    <w:p w14:paraId="52F49255" w14:textId="77777777" w:rsidR="001C2013" w:rsidRDefault="001C2013" w:rsidP="00680CD6">
      <w:pPr>
        <w:jc w:val="center"/>
        <w:rPr>
          <w:rFonts w:hint="eastAsia"/>
        </w:rPr>
      </w:pPr>
    </w:p>
    <w:p w14:paraId="26AA176D" w14:textId="77777777" w:rsidR="00E86527" w:rsidRDefault="00E86527" w:rsidP="00680CD6">
      <w:pPr>
        <w:jc w:val="center"/>
        <w:rPr>
          <w:rFonts w:hint="eastAsia"/>
        </w:rPr>
      </w:pPr>
    </w:p>
    <w:p w14:paraId="5CFD0D1D" w14:textId="13672F72" w:rsidR="00E86527" w:rsidRDefault="008165CD" w:rsidP="00680CD6">
      <w:pPr>
        <w:jc w:val="center"/>
        <w:rPr>
          <w:rFonts w:hint="eastAsia"/>
        </w:rPr>
      </w:pPr>
      <w:r w:rsidRPr="008165CD">
        <w:rPr>
          <w:noProof/>
        </w:rPr>
        <w:lastRenderedPageBreak/>
        <w:drawing>
          <wp:inline distT="0" distB="0" distL="0" distR="0" wp14:anchorId="3394244F" wp14:editId="6E730C07">
            <wp:extent cx="5274310" cy="1551940"/>
            <wp:effectExtent l="0" t="0" r="2540" b="0"/>
            <wp:docPr id="1350040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0B829" w14:textId="4494A5FE" w:rsidR="00E86527" w:rsidRDefault="00E86527" w:rsidP="00680CD6">
      <w:pPr>
        <w:jc w:val="center"/>
        <w:rPr>
          <w:rFonts w:hint="eastAsia"/>
        </w:rPr>
      </w:pPr>
      <w:r>
        <w:rPr>
          <w:rFonts w:hint="eastAsia"/>
        </w:rPr>
        <w:t>Fig. S</w:t>
      </w:r>
      <w:r w:rsidR="001C2013">
        <w:rPr>
          <w:rFonts w:hint="eastAsia"/>
        </w:rPr>
        <w:t>5</w:t>
      </w:r>
      <w:r>
        <w:rPr>
          <w:rFonts w:hint="eastAsia"/>
        </w:rPr>
        <w:t xml:space="preserve"> </w:t>
      </w:r>
      <w:r w:rsidR="008165CD" w:rsidRPr="00D27D47">
        <w:t>(a) CV curves at various scan rates, (b) log (i) vs. log v plot at specific peak currents, (c) Capacitive contribution ratio at different scan rates</w:t>
      </w:r>
      <w:r w:rsidR="008165CD">
        <w:rPr>
          <w:rFonts w:hint="eastAsia"/>
        </w:rPr>
        <w:t xml:space="preserve"> for NVO.</w:t>
      </w:r>
    </w:p>
    <w:p w14:paraId="46E7CAB2" w14:textId="77777777" w:rsidR="006126FF" w:rsidRDefault="006126FF" w:rsidP="00680CD6">
      <w:pPr>
        <w:jc w:val="center"/>
        <w:rPr>
          <w:rFonts w:hint="eastAsia"/>
        </w:rPr>
      </w:pPr>
    </w:p>
    <w:p w14:paraId="466A2691" w14:textId="77777777" w:rsidR="00365929" w:rsidRDefault="00365929" w:rsidP="00680CD6">
      <w:pPr>
        <w:jc w:val="center"/>
        <w:rPr>
          <w:rFonts w:hint="eastAsia"/>
        </w:rPr>
      </w:pPr>
    </w:p>
    <w:p w14:paraId="1A75AEF9" w14:textId="6962C578" w:rsidR="00365929" w:rsidRDefault="00C3043C" w:rsidP="00680CD6">
      <w:pPr>
        <w:jc w:val="center"/>
        <w:rPr>
          <w:rFonts w:hint="eastAsia"/>
        </w:rPr>
      </w:pPr>
      <w:r w:rsidRPr="00C3043C">
        <w:rPr>
          <w:noProof/>
        </w:rPr>
        <w:drawing>
          <wp:inline distT="0" distB="0" distL="0" distR="0" wp14:anchorId="03E08EF2" wp14:editId="43B8480B">
            <wp:extent cx="5274310" cy="4037965"/>
            <wp:effectExtent l="0" t="0" r="0" b="0"/>
            <wp:docPr id="3940702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C57F5" w14:textId="7E377464" w:rsidR="00C00BD9" w:rsidRDefault="00C00BD9" w:rsidP="00680CD6">
      <w:pPr>
        <w:jc w:val="center"/>
        <w:rPr>
          <w:rFonts w:hint="eastAsia"/>
        </w:rPr>
      </w:pPr>
      <w:r>
        <w:rPr>
          <w:rFonts w:hint="eastAsia"/>
        </w:rPr>
        <w:t>Fig. S6 EIS for NVO.</w:t>
      </w:r>
    </w:p>
    <w:sectPr w:rsidR="00C00B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0D15" w14:textId="77777777" w:rsidR="001227D3" w:rsidRDefault="001227D3" w:rsidP="000012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7811635" w14:textId="77777777" w:rsidR="001227D3" w:rsidRDefault="001227D3" w:rsidP="000012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CC53" w14:textId="77777777" w:rsidR="001227D3" w:rsidRDefault="001227D3" w:rsidP="000012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A5B823" w14:textId="77777777" w:rsidR="001227D3" w:rsidRDefault="001227D3" w:rsidP="000012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EE"/>
    <w:rsid w:val="0000129A"/>
    <w:rsid w:val="00061B7C"/>
    <w:rsid w:val="000D6EBA"/>
    <w:rsid w:val="001227D3"/>
    <w:rsid w:val="001C2013"/>
    <w:rsid w:val="00224B9F"/>
    <w:rsid w:val="00365929"/>
    <w:rsid w:val="00496CC5"/>
    <w:rsid w:val="006126FF"/>
    <w:rsid w:val="00680CD6"/>
    <w:rsid w:val="00746161"/>
    <w:rsid w:val="008165CD"/>
    <w:rsid w:val="00847A92"/>
    <w:rsid w:val="00890AEE"/>
    <w:rsid w:val="008976D8"/>
    <w:rsid w:val="00A42131"/>
    <w:rsid w:val="00B04F43"/>
    <w:rsid w:val="00BE29AA"/>
    <w:rsid w:val="00C00BD9"/>
    <w:rsid w:val="00C3043C"/>
    <w:rsid w:val="00CC3055"/>
    <w:rsid w:val="00CF4F2B"/>
    <w:rsid w:val="00D50884"/>
    <w:rsid w:val="00D57EC9"/>
    <w:rsid w:val="00DA5EE6"/>
    <w:rsid w:val="00DB4EC7"/>
    <w:rsid w:val="00DF01AB"/>
    <w:rsid w:val="00DF6B90"/>
    <w:rsid w:val="00E86527"/>
    <w:rsid w:val="00EF6D9A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EDE00"/>
  <w15:chartTrackingRefBased/>
  <w15:docId w15:val="{1356EB3E-6BF6-4CF9-B816-EE13A256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90A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A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AE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AE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AE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AE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AE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AE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0AE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0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0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0AE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0AE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90AE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0A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0A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0A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890A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90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A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90A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90A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0A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0A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0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90A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0A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129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012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0129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012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Xjiao zhang</dc:creator>
  <cp:keywords/>
  <dc:description/>
  <cp:lastModifiedBy>Xjiao zhang</cp:lastModifiedBy>
  <cp:revision>16</cp:revision>
  <dcterms:created xsi:type="dcterms:W3CDTF">2026-04-26T03:04:00Z</dcterms:created>
  <dcterms:modified xsi:type="dcterms:W3CDTF">2026-09-13T23:40:00Z</dcterms:modified>
</cp:coreProperties>
</file>