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F5B8D" w14:textId="77777777" w:rsidR="006D0620" w:rsidRDefault="006D0620" w:rsidP="006D0620">
      <w:pPr>
        <w:jc w:val="center"/>
        <w:rPr>
          <w:rFonts w:ascii="Arial" w:hAnsi="Arial" w:cs="Arial"/>
          <w:b/>
          <w:bCs/>
          <w:sz w:val="22"/>
          <w:szCs w:val="22"/>
        </w:rPr>
      </w:pPr>
      <w:r w:rsidRPr="00C3074F">
        <w:rPr>
          <w:rFonts w:ascii="Arial" w:hAnsi="Arial" w:cs="Arial"/>
          <w:b/>
          <w:bCs/>
          <w:sz w:val="22"/>
          <w:szCs w:val="22"/>
        </w:rPr>
        <w:t xml:space="preserve">Integrated </w:t>
      </w:r>
      <w:r w:rsidRPr="00C3074F">
        <w:rPr>
          <w:rFonts w:ascii="Arial" w:hAnsi="Arial" w:cs="Arial"/>
          <w:b/>
          <w:bCs/>
          <w:i/>
          <w:iCs/>
          <w:sz w:val="22"/>
          <w:szCs w:val="22"/>
        </w:rPr>
        <w:t>Plasmodium falciparum</w:t>
      </w:r>
      <w:r w:rsidRPr="00C3074F">
        <w:rPr>
          <w:rFonts w:ascii="Arial" w:hAnsi="Arial" w:cs="Arial"/>
          <w:b/>
          <w:bCs/>
          <w:sz w:val="22"/>
          <w:szCs w:val="22"/>
        </w:rPr>
        <w:t xml:space="preserve"> Transcriptomics Reveals Coordinated Stress Adaptation and Metabolic Remodeling in Severe Malarial Anemia</w:t>
      </w:r>
    </w:p>
    <w:p w14:paraId="32C80917" w14:textId="77777777" w:rsidR="006D0620" w:rsidRDefault="006D0620" w:rsidP="006D0620">
      <w:pPr>
        <w:rPr>
          <w:rFonts w:ascii="Arial" w:hAnsi="Arial" w:cs="Arial"/>
          <w:b/>
          <w:bCs/>
          <w:sz w:val="22"/>
          <w:szCs w:val="22"/>
        </w:rPr>
      </w:pPr>
    </w:p>
    <w:p w14:paraId="3F117B2A" w14:textId="77777777" w:rsidR="006D0620" w:rsidRPr="00292F79" w:rsidRDefault="006D0620" w:rsidP="006D0620">
      <w:pPr>
        <w:jc w:val="center"/>
        <w:rPr>
          <w:rFonts w:ascii="Arial" w:hAnsi="Arial" w:cs="Arial"/>
          <w:sz w:val="22"/>
          <w:szCs w:val="22"/>
        </w:rPr>
      </w:pPr>
      <w:r w:rsidRPr="00292F79">
        <w:rPr>
          <w:rFonts w:ascii="Arial" w:hAnsi="Arial" w:cs="Arial"/>
          <w:sz w:val="22"/>
          <w:szCs w:val="22"/>
        </w:rPr>
        <w:t>Clinton O</w:t>
      </w:r>
      <w:r>
        <w:rPr>
          <w:rFonts w:ascii="Arial" w:hAnsi="Arial" w:cs="Arial"/>
          <w:sz w:val="22"/>
          <w:szCs w:val="22"/>
        </w:rPr>
        <w:t>.</w:t>
      </w:r>
      <w:r w:rsidRPr="00292F79">
        <w:rPr>
          <w:rFonts w:ascii="Arial" w:hAnsi="Arial" w:cs="Arial"/>
          <w:sz w:val="22"/>
          <w:szCs w:val="22"/>
        </w:rPr>
        <w:t xml:space="preserve"> Onyango </w:t>
      </w:r>
      <w:r w:rsidRPr="00292F79">
        <w:rPr>
          <w:rFonts w:ascii="Arial" w:hAnsi="Arial" w:cs="Arial"/>
          <w:sz w:val="22"/>
          <w:szCs w:val="22"/>
          <w:vertAlign w:val="superscript"/>
        </w:rPr>
        <w:t>1,2</w:t>
      </w:r>
      <w:r w:rsidRPr="00292F79">
        <w:rPr>
          <w:rFonts w:ascii="Arial" w:hAnsi="Arial" w:cs="Arial"/>
          <w:sz w:val="22"/>
          <w:szCs w:val="22"/>
        </w:rPr>
        <w:t>, Shamim W</w:t>
      </w:r>
      <w:r>
        <w:rPr>
          <w:rFonts w:ascii="Arial" w:hAnsi="Arial" w:cs="Arial"/>
          <w:sz w:val="22"/>
          <w:szCs w:val="22"/>
        </w:rPr>
        <w:t>.</w:t>
      </w:r>
      <w:r w:rsidRPr="00292F79">
        <w:rPr>
          <w:rFonts w:ascii="Arial" w:hAnsi="Arial" w:cs="Arial"/>
          <w:sz w:val="22"/>
          <w:szCs w:val="22"/>
        </w:rPr>
        <w:t xml:space="preserve"> Osata </w:t>
      </w:r>
      <w:r w:rsidRPr="00292F79">
        <w:rPr>
          <w:rFonts w:ascii="Arial" w:hAnsi="Arial" w:cs="Arial"/>
          <w:sz w:val="22"/>
          <w:szCs w:val="22"/>
          <w:vertAlign w:val="superscript"/>
        </w:rPr>
        <w:t>1</w:t>
      </w:r>
      <w:r>
        <w:rPr>
          <w:rFonts w:ascii="Arial" w:hAnsi="Arial" w:cs="Arial"/>
          <w:sz w:val="22"/>
          <w:szCs w:val="22"/>
          <w:vertAlign w:val="superscript"/>
        </w:rPr>
        <w:t>,</w:t>
      </w:r>
      <w:r w:rsidRPr="00292F79">
        <w:rPr>
          <w:rFonts w:ascii="Arial" w:hAnsi="Arial" w:cs="Arial"/>
          <w:sz w:val="22"/>
          <w:szCs w:val="22"/>
          <w:vertAlign w:val="superscript"/>
        </w:rPr>
        <w:t>2</w:t>
      </w:r>
      <w:r>
        <w:rPr>
          <w:rFonts w:ascii="Arial" w:hAnsi="Arial" w:cs="Arial"/>
          <w:sz w:val="22"/>
          <w:szCs w:val="22"/>
        </w:rPr>
        <w:t>, S</w:t>
      </w:r>
      <w:r w:rsidRPr="00292F79">
        <w:rPr>
          <w:rFonts w:ascii="Arial" w:hAnsi="Arial" w:cs="Arial"/>
          <w:sz w:val="22"/>
          <w:szCs w:val="22"/>
        </w:rPr>
        <w:t>harl</w:t>
      </w:r>
      <w:r>
        <w:rPr>
          <w:rFonts w:ascii="Arial" w:hAnsi="Arial" w:cs="Arial"/>
          <w:sz w:val="22"/>
          <w:szCs w:val="22"/>
        </w:rPr>
        <w:t>e</w:t>
      </w:r>
      <w:r w:rsidRPr="00292F79">
        <w:rPr>
          <w:rFonts w:ascii="Arial" w:hAnsi="Arial" w:cs="Arial"/>
          <w:sz w:val="22"/>
          <w:szCs w:val="22"/>
        </w:rPr>
        <w:t>y A</w:t>
      </w:r>
      <w:r>
        <w:rPr>
          <w:rFonts w:ascii="Arial" w:hAnsi="Arial" w:cs="Arial"/>
          <w:sz w:val="22"/>
          <w:szCs w:val="22"/>
        </w:rPr>
        <w:t>.</w:t>
      </w:r>
      <w:r w:rsidRPr="00292F79">
        <w:rPr>
          <w:rFonts w:ascii="Arial" w:hAnsi="Arial" w:cs="Arial"/>
          <w:sz w:val="22"/>
          <w:szCs w:val="22"/>
        </w:rPr>
        <w:t xml:space="preserve"> Wasena </w:t>
      </w:r>
      <w:r w:rsidRPr="00292F79">
        <w:rPr>
          <w:rFonts w:ascii="Arial" w:hAnsi="Arial" w:cs="Arial"/>
          <w:sz w:val="22"/>
          <w:szCs w:val="22"/>
          <w:vertAlign w:val="superscript"/>
        </w:rPr>
        <w:t>1</w:t>
      </w:r>
      <w:r>
        <w:rPr>
          <w:rFonts w:ascii="Arial" w:hAnsi="Arial" w:cs="Arial"/>
          <w:sz w:val="22"/>
          <w:szCs w:val="22"/>
          <w:vertAlign w:val="superscript"/>
        </w:rPr>
        <w:t>,</w:t>
      </w:r>
      <w:r w:rsidRPr="00292F79">
        <w:rPr>
          <w:rFonts w:ascii="Arial" w:hAnsi="Arial" w:cs="Arial"/>
          <w:sz w:val="22"/>
          <w:szCs w:val="22"/>
          <w:vertAlign w:val="superscript"/>
        </w:rPr>
        <w:t>2</w:t>
      </w:r>
      <w:r>
        <w:rPr>
          <w:rFonts w:ascii="Arial" w:hAnsi="Arial" w:cs="Arial"/>
          <w:sz w:val="22"/>
          <w:szCs w:val="22"/>
        </w:rPr>
        <w:t xml:space="preserve">, </w:t>
      </w:r>
      <w:r w:rsidRPr="00292F79">
        <w:rPr>
          <w:rFonts w:ascii="Arial" w:hAnsi="Arial" w:cs="Arial"/>
          <w:sz w:val="22"/>
          <w:szCs w:val="22"/>
        </w:rPr>
        <w:t>Ivy Hurwitz</w:t>
      </w:r>
      <w:r>
        <w:rPr>
          <w:rFonts w:ascii="Arial" w:hAnsi="Arial" w:cs="Arial"/>
          <w:sz w:val="22"/>
          <w:szCs w:val="22"/>
        </w:rPr>
        <w:t xml:space="preserve"> </w:t>
      </w:r>
      <w:r>
        <w:rPr>
          <w:rFonts w:ascii="Arial" w:hAnsi="Arial" w:cs="Arial"/>
          <w:sz w:val="22"/>
          <w:szCs w:val="22"/>
          <w:vertAlign w:val="superscript"/>
        </w:rPr>
        <w:t>1</w:t>
      </w:r>
      <w:r>
        <w:rPr>
          <w:rFonts w:ascii="Arial" w:hAnsi="Arial" w:cs="Arial"/>
          <w:sz w:val="22"/>
          <w:szCs w:val="22"/>
        </w:rPr>
        <w:t xml:space="preserve">, </w:t>
      </w:r>
      <w:r w:rsidRPr="00292F79">
        <w:rPr>
          <w:rFonts w:ascii="Arial" w:hAnsi="Arial" w:cs="Arial"/>
          <w:sz w:val="22"/>
          <w:szCs w:val="22"/>
        </w:rPr>
        <w:t xml:space="preserve">Philip </w:t>
      </w:r>
      <w:r>
        <w:rPr>
          <w:rFonts w:ascii="Arial" w:hAnsi="Arial" w:cs="Arial"/>
          <w:sz w:val="22"/>
          <w:szCs w:val="22"/>
        </w:rPr>
        <w:t xml:space="preserve">D. </w:t>
      </w:r>
      <w:r w:rsidRPr="00292F79">
        <w:rPr>
          <w:rFonts w:ascii="Arial" w:hAnsi="Arial" w:cs="Arial"/>
          <w:sz w:val="22"/>
          <w:szCs w:val="22"/>
        </w:rPr>
        <w:t xml:space="preserve">Seidenberg </w:t>
      </w:r>
      <w:r>
        <w:rPr>
          <w:rFonts w:ascii="Arial" w:hAnsi="Arial" w:cs="Arial"/>
          <w:sz w:val="22"/>
          <w:szCs w:val="22"/>
          <w:vertAlign w:val="superscript"/>
        </w:rPr>
        <w:t>1,3</w:t>
      </w:r>
      <w:r w:rsidRPr="00292F79">
        <w:rPr>
          <w:rFonts w:ascii="Arial" w:hAnsi="Arial" w:cs="Arial"/>
          <w:sz w:val="22"/>
          <w:szCs w:val="22"/>
        </w:rPr>
        <w:t xml:space="preserve">, Collins Ouma </w:t>
      </w:r>
      <w:r>
        <w:rPr>
          <w:rFonts w:ascii="Arial" w:hAnsi="Arial" w:cs="Arial"/>
          <w:sz w:val="22"/>
          <w:szCs w:val="22"/>
          <w:vertAlign w:val="superscript"/>
        </w:rPr>
        <w:t>2,4</w:t>
      </w:r>
      <w:r w:rsidRPr="00292F79">
        <w:rPr>
          <w:rFonts w:ascii="Arial" w:hAnsi="Arial" w:cs="Arial"/>
          <w:sz w:val="22"/>
          <w:szCs w:val="22"/>
        </w:rPr>
        <w:t>, Samuel B</w:t>
      </w:r>
      <w:r>
        <w:rPr>
          <w:rFonts w:ascii="Arial" w:hAnsi="Arial" w:cs="Arial"/>
          <w:sz w:val="22"/>
          <w:szCs w:val="22"/>
        </w:rPr>
        <w:t>.</w:t>
      </w:r>
      <w:r w:rsidRPr="00292F79">
        <w:rPr>
          <w:rFonts w:ascii="Arial" w:hAnsi="Arial" w:cs="Arial"/>
          <w:sz w:val="22"/>
          <w:szCs w:val="22"/>
        </w:rPr>
        <w:t xml:space="preserve"> Anyona </w:t>
      </w:r>
      <w:r>
        <w:rPr>
          <w:rFonts w:ascii="Arial" w:hAnsi="Arial" w:cs="Arial"/>
          <w:sz w:val="22"/>
          <w:szCs w:val="22"/>
          <w:vertAlign w:val="superscript"/>
        </w:rPr>
        <w:t>4,5</w:t>
      </w:r>
      <w:r>
        <w:rPr>
          <w:rFonts w:ascii="Arial" w:hAnsi="Arial" w:cs="Arial"/>
          <w:sz w:val="22"/>
          <w:szCs w:val="22"/>
        </w:rPr>
        <w:t>, K</w:t>
      </w:r>
      <w:r w:rsidRPr="00292F79">
        <w:rPr>
          <w:rFonts w:ascii="Arial" w:hAnsi="Arial" w:cs="Arial"/>
          <w:sz w:val="22"/>
          <w:szCs w:val="22"/>
        </w:rPr>
        <w:t>ristan A</w:t>
      </w:r>
      <w:r>
        <w:rPr>
          <w:rFonts w:ascii="Arial" w:hAnsi="Arial" w:cs="Arial"/>
          <w:sz w:val="22"/>
          <w:szCs w:val="22"/>
        </w:rPr>
        <w:t>.</w:t>
      </w:r>
      <w:r w:rsidRPr="00292F79">
        <w:rPr>
          <w:rFonts w:ascii="Arial" w:hAnsi="Arial" w:cs="Arial"/>
          <w:sz w:val="22"/>
          <w:szCs w:val="22"/>
        </w:rPr>
        <w:t xml:space="preserve"> Schneider </w:t>
      </w:r>
      <w:r>
        <w:rPr>
          <w:rFonts w:ascii="Arial" w:hAnsi="Arial" w:cs="Arial"/>
          <w:sz w:val="22"/>
          <w:szCs w:val="22"/>
          <w:vertAlign w:val="superscript"/>
        </w:rPr>
        <w:t>1,6</w:t>
      </w:r>
      <w:r w:rsidRPr="00292F79">
        <w:rPr>
          <w:rFonts w:ascii="Arial" w:hAnsi="Arial" w:cs="Arial"/>
          <w:sz w:val="22"/>
          <w:szCs w:val="22"/>
        </w:rPr>
        <w:t>, Benjamin H</w:t>
      </w:r>
      <w:r>
        <w:rPr>
          <w:rFonts w:ascii="Arial" w:hAnsi="Arial" w:cs="Arial"/>
          <w:sz w:val="22"/>
          <w:szCs w:val="22"/>
        </w:rPr>
        <w:t>.</w:t>
      </w:r>
      <w:r w:rsidRPr="00292F79">
        <w:rPr>
          <w:rFonts w:ascii="Arial" w:hAnsi="Arial" w:cs="Arial"/>
          <w:sz w:val="22"/>
          <w:szCs w:val="22"/>
        </w:rPr>
        <w:t xml:space="preserve"> McMahon </w:t>
      </w:r>
      <w:r>
        <w:rPr>
          <w:rFonts w:ascii="Arial" w:hAnsi="Arial" w:cs="Arial"/>
          <w:sz w:val="22"/>
          <w:szCs w:val="22"/>
          <w:vertAlign w:val="superscript"/>
        </w:rPr>
        <w:t>1,</w:t>
      </w:r>
      <w:r w:rsidRPr="00292F79">
        <w:rPr>
          <w:rFonts w:ascii="Arial" w:hAnsi="Arial" w:cs="Arial"/>
          <w:sz w:val="22"/>
          <w:szCs w:val="22"/>
          <w:vertAlign w:val="superscript"/>
        </w:rPr>
        <w:t>7</w:t>
      </w:r>
      <w:r>
        <w:rPr>
          <w:rFonts w:ascii="Arial" w:hAnsi="Arial" w:cs="Arial"/>
          <w:sz w:val="22"/>
          <w:szCs w:val="22"/>
        </w:rPr>
        <w:t>, Qi</w:t>
      </w:r>
      <w:r w:rsidRPr="00292F79">
        <w:rPr>
          <w:rFonts w:ascii="Arial" w:hAnsi="Arial" w:cs="Arial"/>
          <w:sz w:val="22"/>
          <w:szCs w:val="22"/>
        </w:rPr>
        <w:t xml:space="preserve">uying Cheng </w:t>
      </w:r>
      <w:r>
        <w:rPr>
          <w:rFonts w:ascii="Arial" w:hAnsi="Arial" w:cs="Arial"/>
          <w:sz w:val="22"/>
          <w:szCs w:val="22"/>
          <w:vertAlign w:val="superscript"/>
        </w:rPr>
        <w:t>1</w:t>
      </w:r>
      <w:r w:rsidRPr="00292F79">
        <w:rPr>
          <w:rFonts w:ascii="Arial" w:hAnsi="Arial" w:cs="Arial"/>
          <w:sz w:val="22"/>
          <w:szCs w:val="22"/>
        </w:rPr>
        <w:t>, Douglas J</w:t>
      </w:r>
      <w:r>
        <w:rPr>
          <w:rFonts w:ascii="Arial" w:hAnsi="Arial" w:cs="Arial"/>
          <w:sz w:val="22"/>
          <w:szCs w:val="22"/>
        </w:rPr>
        <w:t>.</w:t>
      </w:r>
      <w:r w:rsidRPr="00292F79">
        <w:rPr>
          <w:rFonts w:ascii="Arial" w:hAnsi="Arial" w:cs="Arial"/>
          <w:sz w:val="22"/>
          <w:szCs w:val="22"/>
        </w:rPr>
        <w:t xml:space="preserve"> Perkins </w:t>
      </w:r>
      <w:r>
        <w:rPr>
          <w:rFonts w:ascii="Arial" w:hAnsi="Arial" w:cs="Arial"/>
          <w:sz w:val="22"/>
          <w:szCs w:val="22"/>
          <w:vertAlign w:val="superscript"/>
        </w:rPr>
        <w:t>1,4</w:t>
      </w:r>
      <w:r w:rsidRPr="006C5F21">
        <w:rPr>
          <w:rFonts w:ascii="Arial" w:hAnsi="Arial" w:cs="Arial"/>
          <w:sz w:val="22"/>
          <w:szCs w:val="22"/>
        </w:rPr>
        <w:t>*</w:t>
      </w:r>
    </w:p>
    <w:p w14:paraId="1CAEE2DC" w14:textId="77777777" w:rsidR="006D0620" w:rsidRDefault="006D0620" w:rsidP="006D0620">
      <w:pPr>
        <w:rPr>
          <w:rFonts w:ascii="Arial" w:hAnsi="Arial" w:cs="Arial"/>
          <w:b/>
          <w:bCs/>
          <w:sz w:val="22"/>
          <w:szCs w:val="22"/>
        </w:rPr>
      </w:pPr>
    </w:p>
    <w:p w14:paraId="7C41DB46" w14:textId="77777777" w:rsidR="006D0620" w:rsidRPr="00292F79" w:rsidRDefault="006D0620" w:rsidP="006D0620">
      <w:pPr>
        <w:rPr>
          <w:rFonts w:ascii="Arial" w:hAnsi="Arial" w:cs="Arial"/>
          <w:sz w:val="22"/>
          <w:szCs w:val="22"/>
        </w:rPr>
      </w:pPr>
      <w:r>
        <w:rPr>
          <w:rFonts w:ascii="Arial" w:hAnsi="Arial" w:cs="Arial"/>
          <w:sz w:val="22"/>
          <w:szCs w:val="22"/>
          <w:vertAlign w:val="superscript"/>
        </w:rPr>
        <w:t>1</w:t>
      </w:r>
      <w:r w:rsidRPr="00292F79">
        <w:rPr>
          <w:rFonts w:ascii="Arial" w:hAnsi="Arial" w:cs="Arial"/>
          <w:sz w:val="22"/>
          <w:szCs w:val="22"/>
        </w:rPr>
        <w:t xml:space="preserve">Center for Global Health, </w:t>
      </w:r>
      <w:r>
        <w:rPr>
          <w:rFonts w:ascii="Arial" w:hAnsi="Arial" w:cs="Arial"/>
          <w:sz w:val="22"/>
          <w:szCs w:val="22"/>
        </w:rPr>
        <w:t xml:space="preserve">Department of </w:t>
      </w:r>
      <w:r w:rsidRPr="00292F79">
        <w:rPr>
          <w:rFonts w:ascii="Arial" w:hAnsi="Arial" w:cs="Arial"/>
          <w:sz w:val="22"/>
          <w:szCs w:val="22"/>
        </w:rPr>
        <w:t>Internal Medicine, University of New Mexico, Albuquerque, NM 87131, USA.</w:t>
      </w:r>
    </w:p>
    <w:p w14:paraId="058605F8" w14:textId="77777777" w:rsidR="006D0620" w:rsidRPr="00292F79" w:rsidRDefault="006D0620" w:rsidP="006D0620">
      <w:pPr>
        <w:rPr>
          <w:rFonts w:ascii="Arial" w:hAnsi="Arial" w:cs="Arial"/>
          <w:sz w:val="22"/>
          <w:szCs w:val="22"/>
        </w:rPr>
      </w:pPr>
      <w:r>
        <w:rPr>
          <w:rFonts w:ascii="Arial" w:hAnsi="Arial" w:cs="Arial"/>
          <w:sz w:val="22"/>
          <w:szCs w:val="22"/>
          <w:vertAlign w:val="superscript"/>
        </w:rPr>
        <w:t>2</w:t>
      </w:r>
      <w:r w:rsidRPr="00292F79">
        <w:rPr>
          <w:rFonts w:ascii="Arial" w:hAnsi="Arial" w:cs="Arial"/>
          <w:sz w:val="22"/>
          <w:szCs w:val="22"/>
        </w:rPr>
        <w:t>Department of Biomedical Sciences and Technology, School of Public Health and Community Development, Maseno University, Maseno 40100, Kenya.</w:t>
      </w:r>
    </w:p>
    <w:p w14:paraId="019FA030" w14:textId="77777777" w:rsidR="006D0620" w:rsidRPr="00292F79" w:rsidRDefault="006D0620" w:rsidP="006D0620">
      <w:pPr>
        <w:rPr>
          <w:rFonts w:ascii="Arial" w:hAnsi="Arial" w:cs="Arial"/>
          <w:sz w:val="22"/>
          <w:szCs w:val="22"/>
        </w:rPr>
      </w:pPr>
      <w:r>
        <w:rPr>
          <w:rFonts w:ascii="Arial" w:hAnsi="Arial" w:cs="Arial"/>
          <w:sz w:val="22"/>
          <w:szCs w:val="22"/>
          <w:vertAlign w:val="superscript"/>
        </w:rPr>
        <w:t>3</w:t>
      </w:r>
      <w:r w:rsidRPr="00292F79">
        <w:rPr>
          <w:rFonts w:ascii="Arial" w:hAnsi="Arial" w:cs="Arial"/>
          <w:sz w:val="22"/>
          <w:szCs w:val="22"/>
        </w:rPr>
        <w:t>Department of Emergency Medicine, School of Medicine, University of New Mexico, Albuquerque, NM 87131, USA.</w:t>
      </w:r>
    </w:p>
    <w:p w14:paraId="63D1018A" w14:textId="77777777" w:rsidR="006D0620" w:rsidRDefault="006D0620" w:rsidP="006D0620">
      <w:pPr>
        <w:rPr>
          <w:rFonts w:ascii="Arial" w:hAnsi="Arial" w:cs="Arial"/>
          <w:sz w:val="22"/>
          <w:szCs w:val="22"/>
        </w:rPr>
      </w:pPr>
      <w:r>
        <w:rPr>
          <w:rFonts w:ascii="Arial" w:hAnsi="Arial" w:cs="Arial"/>
          <w:sz w:val="22"/>
          <w:szCs w:val="22"/>
          <w:vertAlign w:val="superscript"/>
        </w:rPr>
        <w:t>4</w:t>
      </w:r>
      <w:r w:rsidRPr="00993FA2">
        <w:rPr>
          <w:rFonts w:ascii="Arial" w:hAnsi="Arial" w:cs="Arial"/>
          <w:sz w:val="22"/>
          <w:szCs w:val="22"/>
        </w:rPr>
        <w:t>University of New Mexico</w:t>
      </w:r>
      <w:r>
        <w:rPr>
          <w:rFonts w:ascii="Arial" w:hAnsi="Arial" w:cs="Arial"/>
          <w:sz w:val="22"/>
          <w:szCs w:val="22"/>
        </w:rPr>
        <w:t>-K</w:t>
      </w:r>
      <w:r w:rsidRPr="00292F79">
        <w:rPr>
          <w:rFonts w:ascii="Arial" w:hAnsi="Arial" w:cs="Arial"/>
          <w:sz w:val="22"/>
          <w:szCs w:val="22"/>
        </w:rPr>
        <w:t>enya Global Health Programs, University of New Mexico, Kisumu and Siaya 40100, Kenya.</w:t>
      </w:r>
    </w:p>
    <w:p w14:paraId="6434FC80" w14:textId="77777777" w:rsidR="006D0620" w:rsidRPr="00292F79" w:rsidRDefault="006D0620" w:rsidP="006D0620">
      <w:pPr>
        <w:rPr>
          <w:rFonts w:ascii="Arial" w:hAnsi="Arial" w:cs="Arial"/>
          <w:sz w:val="22"/>
          <w:szCs w:val="22"/>
        </w:rPr>
      </w:pPr>
      <w:r>
        <w:rPr>
          <w:rFonts w:ascii="Arial" w:hAnsi="Arial" w:cs="Arial"/>
          <w:sz w:val="22"/>
          <w:szCs w:val="22"/>
          <w:vertAlign w:val="superscript"/>
        </w:rPr>
        <w:t>5</w:t>
      </w:r>
      <w:r w:rsidRPr="00292F79">
        <w:rPr>
          <w:rFonts w:ascii="Arial" w:hAnsi="Arial" w:cs="Arial"/>
          <w:sz w:val="22"/>
          <w:szCs w:val="22"/>
        </w:rPr>
        <w:t>Department of Medical Biochemistry, School of Medicine, Maseno University, Maseno 40100, Kenya.</w:t>
      </w:r>
    </w:p>
    <w:p w14:paraId="5FC798FC" w14:textId="77777777" w:rsidR="006D0620" w:rsidRPr="00292F79" w:rsidRDefault="006D0620" w:rsidP="006D0620">
      <w:pPr>
        <w:rPr>
          <w:rFonts w:ascii="Arial" w:hAnsi="Arial" w:cs="Arial"/>
          <w:sz w:val="22"/>
          <w:szCs w:val="22"/>
        </w:rPr>
      </w:pPr>
      <w:r>
        <w:rPr>
          <w:rFonts w:ascii="Arial" w:hAnsi="Arial" w:cs="Arial"/>
          <w:sz w:val="22"/>
          <w:szCs w:val="22"/>
          <w:vertAlign w:val="superscript"/>
        </w:rPr>
        <w:t>6</w:t>
      </w:r>
      <w:r w:rsidRPr="00292F79">
        <w:rPr>
          <w:rFonts w:ascii="Arial" w:hAnsi="Arial" w:cs="Arial"/>
          <w:sz w:val="22"/>
          <w:szCs w:val="22"/>
        </w:rPr>
        <w:t>Department of Internal Medicine, Division of Translational Informatics, University of New Mexico, Albuquerque, NM 87131, USA</w:t>
      </w:r>
    </w:p>
    <w:p w14:paraId="0744D743" w14:textId="77777777" w:rsidR="006D0620" w:rsidRPr="00292F79" w:rsidRDefault="006D0620" w:rsidP="006D0620">
      <w:pPr>
        <w:rPr>
          <w:rFonts w:ascii="Arial" w:hAnsi="Arial" w:cs="Arial"/>
          <w:sz w:val="22"/>
          <w:szCs w:val="22"/>
        </w:rPr>
      </w:pPr>
      <w:r>
        <w:rPr>
          <w:rFonts w:ascii="Arial" w:hAnsi="Arial" w:cs="Arial"/>
          <w:sz w:val="22"/>
          <w:szCs w:val="22"/>
          <w:vertAlign w:val="superscript"/>
        </w:rPr>
        <w:t>7</w:t>
      </w:r>
      <w:r w:rsidRPr="00292F79">
        <w:rPr>
          <w:rFonts w:ascii="Arial" w:hAnsi="Arial" w:cs="Arial"/>
          <w:sz w:val="22"/>
          <w:szCs w:val="22"/>
        </w:rPr>
        <w:t>Theoretical Biology and Biophysics Group, Los Alamos National Laboratory, Theoretical Division, Los Alamos, NM 87545, USA.</w:t>
      </w:r>
    </w:p>
    <w:p w14:paraId="7702E567" w14:textId="77777777" w:rsidR="006D0620" w:rsidRDefault="006D0620" w:rsidP="006D0620">
      <w:pPr>
        <w:jc w:val="center"/>
        <w:rPr>
          <w:rFonts w:ascii="Arial" w:hAnsi="Arial" w:cs="Arial"/>
          <w:b/>
          <w:bCs/>
          <w:sz w:val="22"/>
          <w:szCs w:val="22"/>
        </w:rPr>
      </w:pPr>
    </w:p>
    <w:p w14:paraId="4F21050E" w14:textId="452785DF" w:rsidR="00A37523" w:rsidRDefault="006D0620" w:rsidP="006D0620">
      <w:pPr>
        <w:rPr>
          <w:rFonts w:ascii="Arial" w:hAnsi="Arial" w:cs="Arial"/>
          <w:b/>
          <w:bCs/>
          <w:sz w:val="22"/>
          <w:szCs w:val="22"/>
          <w:u w:val="single"/>
        </w:rPr>
      </w:pPr>
      <w:r w:rsidRPr="006C5F21">
        <w:rPr>
          <w:rFonts w:ascii="Arial" w:hAnsi="Arial" w:cs="Arial"/>
          <w:sz w:val="22"/>
          <w:szCs w:val="22"/>
        </w:rPr>
        <w:t xml:space="preserve">*Corresponding author: </w:t>
      </w:r>
      <w:hyperlink r:id="rId4" w:history="1">
        <w:r w:rsidRPr="006C5F21">
          <w:rPr>
            <w:rStyle w:val="Hyperlink"/>
            <w:rFonts w:ascii="Arial" w:hAnsi="Arial" w:cs="Arial"/>
            <w:sz w:val="22"/>
            <w:szCs w:val="22"/>
          </w:rPr>
          <w:t>dperkins@salud.unm.edu</w:t>
        </w:r>
      </w:hyperlink>
      <w:r w:rsidRPr="006C5F21">
        <w:rPr>
          <w:rFonts w:ascii="Arial" w:hAnsi="Arial" w:cs="Arial"/>
          <w:sz w:val="22"/>
          <w:szCs w:val="22"/>
        </w:rPr>
        <w:t xml:space="preserve"> </w:t>
      </w:r>
      <w:r w:rsidR="00A37523">
        <w:rPr>
          <w:rFonts w:ascii="Arial" w:hAnsi="Arial" w:cs="Arial"/>
          <w:b/>
          <w:bCs/>
          <w:sz w:val="22"/>
          <w:szCs w:val="22"/>
          <w:u w:val="single"/>
        </w:rPr>
        <w:br w:type="page"/>
      </w:r>
    </w:p>
    <w:p w14:paraId="7469780F" w14:textId="77777777" w:rsidR="00A37523" w:rsidRDefault="00A37523">
      <w:pPr>
        <w:rPr>
          <w:rFonts w:ascii="Arial" w:hAnsi="Arial" w:cs="Arial"/>
          <w:b/>
          <w:bCs/>
          <w:sz w:val="22"/>
          <w:szCs w:val="22"/>
          <w:u w:val="single"/>
        </w:rPr>
      </w:pPr>
    </w:p>
    <w:p w14:paraId="6F0E5227" w14:textId="1C283FB7" w:rsidR="00556F86" w:rsidRPr="00556F86" w:rsidRDefault="00556F86" w:rsidP="00556F86">
      <w:pPr>
        <w:rPr>
          <w:rFonts w:ascii="Arial" w:hAnsi="Arial" w:cs="Arial"/>
          <w:b/>
          <w:bCs/>
          <w:sz w:val="22"/>
          <w:szCs w:val="22"/>
          <w:u w:val="single"/>
        </w:rPr>
      </w:pPr>
      <w:r w:rsidRPr="00556F86">
        <w:rPr>
          <w:rFonts w:ascii="Arial" w:hAnsi="Arial" w:cs="Arial"/>
          <w:b/>
          <w:bCs/>
          <w:sz w:val="22"/>
          <w:szCs w:val="22"/>
          <w:u w:val="single"/>
        </w:rPr>
        <w:t xml:space="preserve">Supplementary Table </w:t>
      </w:r>
      <w:r>
        <w:rPr>
          <w:rFonts w:ascii="Arial" w:hAnsi="Arial" w:cs="Arial"/>
          <w:b/>
          <w:bCs/>
          <w:sz w:val="22"/>
          <w:szCs w:val="22"/>
          <w:u w:val="single"/>
        </w:rPr>
        <w:t>1</w:t>
      </w:r>
      <w:r w:rsidRPr="00556F86">
        <w:rPr>
          <w:rFonts w:ascii="Arial" w:hAnsi="Arial" w:cs="Arial"/>
          <w:b/>
          <w:bCs/>
          <w:sz w:val="22"/>
          <w:szCs w:val="22"/>
          <w:u w:val="single"/>
        </w:rPr>
        <w:t xml:space="preserve">. </w:t>
      </w:r>
      <w:r w:rsidR="007800D3" w:rsidRPr="007800D3">
        <w:rPr>
          <w:rFonts w:ascii="Arial" w:hAnsi="Arial" w:cs="Arial"/>
          <w:b/>
          <w:bCs/>
          <w:sz w:val="22"/>
          <w:szCs w:val="22"/>
          <w:u w:val="single"/>
        </w:rPr>
        <w:t>WGCNA module characteristics and hub-gene connectivity</w:t>
      </w:r>
    </w:p>
    <w:tbl>
      <w:tblPr>
        <w:tblStyle w:val="TableGrid"/>
        <w:tblW w:w="10166" w:type="dxa"/>
        <w:tblLook w:val="04A0" w:firstRow="1" w:lastRow="0" w:firstColumn="1" w:lastColumn="0" w:noHBand="0" w:noVBand="1"/>
      </w:tblPr>
      <w:tblGrid>
        <w:gridCol w:w="986"/>
        <w:gridCol w:w="1073"/>
        <w:gridCol w:w="1390"/>
        <w:gridCol w:w="779"/>
        <w:gridCol w:w="2259"/>
        <w:gridCol w:w="1968"/>
        <w:gridCol w:w="1009"/>
        <w:gridCol w:w="702"/>
      </w:tblGrid>
      <w:tr w:rsidR="00A41E9A" w:rsidRPr="00F62478" w14:paraId="4DAA5E23" w14:textId="77777777" w:rsidTr="002451F2">
        <w:tc>
          <w:tcPr>
            <w:tcW w:w="986" w:type="dxa"/>
          </w:tcPr>
          <w:p w14:paraId="0E705CF1" w14:textId="455980E6" w:rsidR="00A41E9A" w:rsidRPr="00F62478" w:rsidRDefault="00A41E9A" w:rsidP="00A41E9A">
            <w:pPr>
              <w:rPr>
                <w:rFonts w:ascii="Arial" w:hAnsi="Arial" w:cs="Arial"/>
                <w:b/>
                <w:bCs/>
                <w:sz w:val="22"/>
                <w:szCs w:val="22"/>
              </w:rPr>
            </w:pPr>
            <w:r w:rsidRPr="00F62478">
              <w:rPr>
                <w:rFonts w:ascii="Arial" w:hAnsi="Arial" w:cs="Arial"/>
                <w:b/>
                <w:bCs/>
                <w:sz w:val="22"/>
                <w:szCs w:val="22"/>
              </w:rPr>
              <w:t>Module</w:t>
            </w:r>
          </w:p>
        </w:tc>
        <w:tc>
          <w:tcPr>
            <w:tcW w:w="1073" w:type="dxa"/>
          </w:tcPr>
          <w:p w14:paraId="07AA4892" w14:textId="15B2C0C3" w:rsidR="00A41E9A" w:rsidRPr="00F62478" w:rsidRDefault="00A41E9A" w:rsidP="00A41E9A">
            <w:pPr>
              <w:rPr>
                <w:rFonts w:ascii="Arial" w:hAnsi="Arial" w:cs="Arial"/>
                <w:b/>
                <w:bCs/>
                <w:sz w:val="22"/>
                <w:szCs w:val="22"/>
              </w:rPr>
            </w:pPr>
            <w:r w:rsidRPr="00F62478">
              <w:rPr>
                <w:rFonts w:ascii="Arial" w:hAnsi="Arial" w:cs="Arial"/>
                <w:b/>
                <w:bCs/>
                <w:sz w:val="22"/>
                <w:szCs w:val="22"/>
              </w:rPr>
              <w:t>Parasite genes</w:t>
            </w:r>
          </w:p>
        </w:tc>
        <w:tc>
          <w:tcPr>
            <w:tcW w:w="1390" w:type="dxa"/>
          </w:tcPr>
          <w:p w14:paraId="2AAEB34D" w14:textId="0599BE14" w:rsidR="00A41E9A" w:rsidRPr="00F62478" w:rsidRDefault="00A41E9A" w:rsidP="00A41E9A">
            <w:pPr>
              <w:rPr>
                <w:rFonts w:ascii="Arial" w:hAnsi="Arial" w:cs="Arial"/>
                <w:b/>
                <w:bCs/>
                <w:sz w:val="22"/>
                <w:szCs w:val="22"/>
              </w:rPr>
            </w:pPr>
            <w:r w:rsidRPr="00F62478">
              <w:rPr>
                <w:rFonts w:ascii="Arial" w:hAnsi="Arial" w:cs="Arial"/>
                <w:b/>
                <w:bCs/>
                <w:sz w:val="22"/>
                <w:szCs w:val="22"/>
              </w:rPr>
              <w:t>Correlation Coefficient (SMA)</w:t>
            </w:r>
          </w:p>
        </w:tc>
        <w:tc>
          <w:tcPr>
            <w:tcW w:w="779" w:type="dxa"/>
          </w:tcPr>
          <w:p w14:paraId="0B215589" w14:textId="761DB272" w:rsidR="00A41E9A" w:rsidRPr="00F62478" w:rsidRDefault="00A41E9A" w:rsidP="00A41E9A">
            <w:pPr>
              <w:rPr>
                <w:rFonts w:ascii="Arial" w:hAnsi="Arial" w:cs="Arial"/>
                <w:b/>
                <w:bCs/>
                <w:sz w:val="22"/>
                <w:szCs w:val="22"/>
              </w:rPr>
            </w:pPr>
            <w:r w:rsidRPr="00F62478">
              <w:rPr>
                <w:rFonts w:ascii="Arial" w:hAnsi="Arial" w:cs="Arial"/>
                <w:b/>
                <w:bCs/>
                <w:i/>
                <w:iCs/>
                <w:sz w:val="22"/>
                <w:szCs w:val="22"/>
              </w:rPr>
              <w:t>p</w:t>
            </w:r>
            <w:r w:rsidRPr="00F62478">
              <w:rPr>
                <w:rFonts w:ascii="Arial" w:hAnsi="Arial" w:cs="Arial"/>
                <w:b/>
                <w:bCs/>
                <w:sz w:val="22"/>
                <w:szCs w:val="22"/>
              </w:rPr>
              <w:t>-value</w:t>
            </w:r>
          </w:p>
        </w:tc>
        <w:tc>
          <w:tcPr>
            <w:tcW w:w="2259" w:type="dxa"/>
          </w:tcPr>
          <w:p w14:paraId="18DB23F7" w14:textId="6C53AD8E" w:rsidR="00A41E9A" w:rsidRPr="00F62478" w:rsidRDefault="00A41E9A" w:rsidP="00A41E9A">
            <w:pPr>
              <w:rPr>
                <w:rFonts w:ascii="Arial" w:hAnsi="Arial" w:cs="Arial"/>
                <w:b/>
                <w:bCs/>
                <w:sz w:val="22"/>
                <w:szCs w:val="22"/>
              </w:rPr>
            </w:pPr>
            <w:r w:rsidRPr="00F62478">
              <w:rPr>
                <w:rFonts w:ascii="Arial" w:hAnsi="Arial" w:cs="Arial"/>
                <w:b/>
                <w:bCs/>
                <w:sz w:val="22"/>
                <w:szCs w:val="22"/>
              </w:rPr>
              <w:t xml:space="preserve">Hub gene_ID </w:t>
            </w:r>
          </w:p>
        </w:tc>
        <w:tc>
          <w:tcPr>
            <w:tcW w:w="1968" w:type="dxa"/>
          </w:tcPr>
          <w:p w14:paraId="29FF813D" w14:textId="61362163" w:rsidR="00A41E9A" w:rsidRPr="00F62478" w:rsidRDefault="00A41E9A" w:rsidP="00A41E9A">
            <w:pPr>
              <w:rPr>
                <w:rFonts w:ascii="Arial" w:hAnsi="Arial" w:cs="Arial"/>
                <w:b/>
                <w:bCs/>
                <w:sz w:val="22"/>
                <w:szCs w:val="22"/>
              </w:rPr>
            </w:pPr>
            <w:r w:rsidRPr="00F62478">
              <w:rPr>
                <w:rFonts w:ascii="Arial" w:hAnsi="Arial" w:cs="Arial"/>
                <w:b/>
                <w:bCs/>
                <w:sz w:val="22"/>
                <w:szCs w:val="22"/>
              </w:rPr>
              <w:t>Hub Gene Description</w:t>
            </w:r>
          </w:p>
        </w:tc>
        <w:tc>
          <w:tcPr>
            <w:tcW w:w="1009" w:type="dxa"/>
          </w:tcPr>
          <w:p w14:paraId="4A0DD814" w14:textId="74ABB618" w:rsidR="00A41E9A" w:rsidRPr="00F62478" w:rsidRDefault="00A41E9A" w:rsidP="00A41E9A">
            <w:pPr>
              <w:rPr>
                <w:rFonts w:ascii="Arial" w:hAnsi="Arial" w:cs="Arial"/>
                <w:b/>
                <w:bCs/>
                <w:sz w:val="22"/>
                <w:szCs w:val="22"/>
              </w:rPr>
            </w:pPr>
            <w:r w:rsidRPr="00F62478">
              <w:rPr>
                <w:rFonts w:ascii="Arial" w:hAnsi="Arial" w:cs="Arial"/>
                <w:b/>
                <w:bCs/>
                <w:sz w:val="22"/>
                <w:szCs w:val="22"/>
              </w:rPr>
              <w:t>kWithin</w:t>
            </w:r>
          </w:p>
        </w:tc>
        <w:tc>
          <w:tcPr>
            <w:tcW w:w="702" w:type="dxa"/>
          </w:tcPr>
          <w:p w14:paraId="102745B8" w14:textId="67199F9B" w:rsidR="00A41E9A" w:rsidRPr="00F62478" w:rsidRDefault="00A41E9A" w:rsidP="00A41E9A">
            <w:pPr>
              <w:rPr>
                <w:rFonts w:ascii="Arial" w:hAnsi="Arial" w:cs="Arial"/>
                <w:b/>
                <w:bCs/>
                <w:sz w:val="22"/>
                <w:szCs w:val="22"/>
              </w:rPr>
            </w:pPr>
            <w:r w:rsidRPr="00F62478">
              <w:rPr>
                <w:rFonts w:ascii="Arial" w:hAnsi="Arial" w:cs="Arial"/>
                <w:b/>
                <w:bCs/>
                <w:sz w:val="22"/>
                <w:szCs w:val="22"/>
              </w:rPr>
              <w:t>M</w:t>
            </w:r>
            <w:r w:rsidR="00BB52CF">
              <w:rPr>
                <w:rFonts w:ascii="Arial" w:hAnsi="Arial" w:cs="Arial"/>
                <w:b/>
                <w:bCs/>
                <w:sz w:val="22"/>
                <w:szCs w:val="22"/>
              </w:rPr>
              <w:t>M</w:t>
            </w:r>
          </w:p>
        </w:tc>
      </w:tr>
      <w:tr w:rsidR="00EC132D" w:rsidRPr="00F62478" w14:paraId="0A8D05B8" w14:textId="77777777" w:rsidTr="002451F2">
        <w:tc>
          <w:tcPr>
            <w:tcW w:w="986" w:type="dxa"/>
          </w:tcPr>
          <w:p w14:paraId="1BEA4AB2" w14:textId="4FC8B13F" w:rsidR="00EC132D" w:rsidRPr="00F62478" w:rsidRDefault="00EC132D" w:rsidP="00EC132D">
            <w:pPr>
              <w:rPr>
                <w:rFonts w:ascii="Arial" w:hAnsi="Arial" w:cs="Arial"/>
                <w:sz w:val="22"/>
                <w:szCs w:val="22"/>
              </w:rPr>
            </w:pPr>
            <w:r w:rsidRPr="00F62478">
              <w:rPr>
                <w:rFonts w:ascii="Arial" w:hAnsi="Arial" w:cs="Arial"/>
                <w:sz w:val="22"/>
                <w:szCs w:val="22"/>
              </w:rPr>
              <w:t>M0</w:t>
            </w:r>
          </w:p>
        </w:tc>
        <w:tc>
          <w:tcPr>
            <w:tcW w:w="1073" w:type="dxa"/>
          </w:tcPr>
          <w:p w14:paraId="06404A50" w14:textId="48558E10" w:rsidR="00EC132D" w:rsidRPr="00F62478" w:rsidRDefault="00EC132D" w:rsidP="00EC132D">
            <w:pPr>
              <w:rPr>
                <w:rFonts w:ascii="Arial" w:hAnsi="Arial" w:cs="Arial"/>
                <w:sz w:val="22"/>
                <w:szCs w:val="22"/>
              </w:rPr>
            </w:pPr>
            <w:r w:rsidRPr="00F62478">
              <w:rPr>
                <w:rFonts w:ascii="Arial" w:hAnsi="Arial" w:cs="Arial"/>
                <w:sz w:val="22"/>
                <w:szCs w:val="22"/>
              </w:rPr>
              <w:t>839</w:t>
            </w:r>
          </w:p>
        </w:tc>
        <w:tc>
          <w:tcPr>
            <w:tcW w:w="1390" w:type="dxa"/>
          </w:tcPr>
          <w:p w14:paraId="6B6F82A7" w14:textId="77777777" w:rsidR="00EC132D" w:rsidRPr="00F62478" w:rsidRDefault="00EC132D" w:rsidP="00EC132D">
            <w:pPr>
              <w:rPr>
                <w:rFonts w:ascii="Arial" w:hAnsi="Arial" w:cs="Arial"/>
                <w:sz w:val="22"/>
                <w:szCs w:val="22"/>
              </w:rPr>
            </w:pPr>
          </w:p>
        </w:tc>
        <w:tc>
          <w:tcPr>
            <w:tcW w:w="779" w:type="dxa"/>
          </w:tcPr>
          <w:p w14:paraId="2FF42539" w14:textId="77777777" w:rsidR="00EC132D" w:rsidRPr="00F62478" w:rsidRDefault="00EC132D" w:rsidP="00EC132D">
            <w:pPr>
              <w:rPr>
                <w:rFonts w:ascii="Arial" w:hAnsi="Arial" w:cs="Arial"/>
                <w:sz w:val="22"/>
                <w:szCs w:val="22"/>
              </w:rPr>
            </w:pPr>
          </w:p>
        </w:tc>
        <w:tc>
          <w:tcPr>
            <w:tcW w:w="2259" w:type="dxa"/>
          </w:tcPr>
          <w:p w14:paraId="4444CC8E" w14:textId="77777777" w:rsidR="00EC132D" w:rsidRPr="00F62478" w:rsidRDefault="00EC132D" w:rsidP="00EC132D">
            <w:pPr>
              <w:rPr>
                <w:rFonts w:ascii="Arial" w:hAnsi="Arial" w:cs="Arial"/>
                <w:sz w:val="22"/>
                <w:szCs w:val="22"/>
              </w:rPr>
            </w:pPr>
          </w:p>
        </w:tc>
        <w:tc>
          <w:tcPr>
            <w:tcW w:w="1968" w:type="dxa"/>
          </w:tcPr>
          <w:p w14:paraId="1E683D0D" w14:textId="77777777" w:rsidR="00EC132D" w:rsidRPr="00F62478" w:rsidRDefault="00EC132D" w:rsidP="00EC132D">
            <w:pPr>
              <w:rPr>
                <w:rFonts w:ascii="Arial" w:hAnsi="Arial" w:cs="Arial"/>
                <w:sz w:val="22"/>
                <w:szCs w:val="22"/>
              </w:rPr>
            </w:pPr>
          </w:p>
        </w:tc>
        <w:tc>
          <w:tcPr>
            <w:tcW w:w="1009" w:type="dxa"/>
          </w:tcPr>
          <w:p w14:paraId="1FFAF0EB" w14:textId="77777777" w:rsidR="00EC132D" w:rsidRPr="00F62478" w:rsidRDefault="00EC132D" w:rsidP="00EC132D">
            <w:pPr>
              <w:rPr>
                <w:rFonts w:ascii="Arial" w:hAnsi="Arial" w:cs="Arial"/>
                <w:sz w:val="22"/>
                <w:szCs w:val="22"/>
              </w:rPr>
            </w:pPr>
          </w:p>
        </w:tc>
        <w:tc>
          <w:tcPr>
            <w:tcW w:w="702" w:type="dxa"/>
          </w:tcPr>
          <w:p w14:paraId="78F92F00" w14:textId="77777777" w:rsidR="00EC132D" w:rsidRPr="00F62478" w:rsidRDefault="00EC132D" w:rsidP="00EC132D">
            <w:pPr>
              <w:rPr>
                <w:rFonts w:ascii="Arial" w:hAnsi="Arial" w:cs="Arial"/>
                <w:sz w:val="22"/>
                <w:szCs w:val="22"/>
              </w:rPr>
            </w:pPr>
          </w:p>
        </w:tc>
      </w:tr>
      <w:tr w:rsidR="00EC132D" w:rsidRPr="00F62478" w14:paraId="48779529" w14:textId="77777777" w:rsidTr="002451F2">
        <w:tc>
          <w:tcPr>
            <w:tcW w:w="986" w:type="dxa"/>
          </w:tcPr>
          <w:p w14:paraId="5F211AEA" w14:textId="6144A73C" w:rsidR="00EC132D" w:rsidRPr="00F62478" w:rsidRDefault="00EC132D" w:rsidP="00EC132D">
            <w:pPr>
              <w:rPr>
                <w:rFonts w:ascii="Arial" w:hAnsi="Arial" w:cs="Arial"/>
                <w:sz w:val="22"/>
                <w:szCs w:val="22"/>
              </w:rPr>
            </w:pPr>
            <w:r w:rsidRPr="00F62478">
              <w:rPr>
                <w:rFonts w:ascii="Arial" w:hAnsi="Arial" w:cs="Arial"/>
                <w:sz w:val="22"/>
                <w:szCs w:val="22"/>
              </w:rPr>
              <w:t>M1</w:t>
            </w:r>
          </w:p>
        </w:tc>
        <w:tc>
          <w:tcPr>
            <w:tcW w:w="1073" w:type="dxa"/>
          </w:tcPr>
          <w:p w14:paraId="14127042" w14:textId="1537E085" w:rsidR="00EC132D" w:rsidRPr="00F62478" w:rsidRDefault="00EC132D" w:rsidP="00EC132D">
            <w:pPr>
              <w:rPr>
                <w:rFonts w:ascii="Arial" w:hAnsi="Arial" w:cs="Arial"/>
                <w:sz w:val="22"/>
                <w:szCs w:val="22"/>
              </w:rPr>
            </w:pPr>
            <w:r w:rsidRPr="00F62478">
              <w:rPr>
                <w:rFonts w:ascii="Arial" w:hAnsi="Arial" w:cs="Arial"/>
                <w:sz w:val="22"/>
                <w:szCs w:val="22"/>
              </w:rPr>
              <w:t>495</w:t>
            </w:r>
          </w:p>
        </w:tc>
        <w:tc>
          <w:tcPr>
            <w:tcW w:w="1390" w:type="dxa"/>
          </w:tcPr>
          <w:p w14:paraId="22694103" w14:textId="02A5A930" w:rsidR="00EC132D" w:rsidRPr="00F62478" w:rsidRDefault="00EC132D" w:rsidP="00EC132D">
            <w:pPr>
              <w:rPr>
                <w:rFonts w:ascii="Arial" w:hAnsi="Arial" w:cs="Arial"/>
                <w:sz w:val="22"/>
                <w:szCs w:val="22"/>
              </w:rPr>
            </w:pPr>
            <w:r w:rsidRPr="00F62478">
              <w:rPr>
                <w:rFonts w:ascii="Arial" w:hAnsi="Arial" w:cs="Arial"/>
                <w:sz w:val="22"/>
                <w:szCs w:val="22"/>
              </w:rPr>
              <w:t>-0.27</w:t>
            </w:r>
          </w:p>
        </w:tc>
        <w:tc>
          <w:tcPr>
            <w:tcW w:w="779" w:type="dxa"/>
          </w:tcPr>
          <w:p w14:paraId="3AEFC9EF" w14:textId="5C0D1DA7" w:rsidR="00EC132D" w:rsidRPr="00F62478" w:rsidRDefault="00EC132D" w:rsidP="00EC132D">
            <w:pPr>
              <w:rPr>
                <w:rFonts w:ascii="Arial" w:hAnsi="Arial" w:cs="Arial"/>
                <w:sz w:val="22"/>
                <w:szCs w:val="22"/>
              </w:rPr>
            </w:pPr>
            <w:r w:rsidRPr="00F62478">
              <w:rPr>
                <w:rFonts w:ascii="Arial" w:hAnsi="Arial" w:cs="Arial"/>
                <w:sz w:val="22"/>
                <w:szCs w:val="22"/>
              </w:rPr>
              <w:t>0.105</w:t>
            </w:r>
          </w:p>
        </w:tc>
        <w:tc>
          <w:tcPr>
            <w:tcW w:w="2259" w:type="dxa"/>
          </w:tcPr>
          <w:p w14:paraId="1C22B85C" w14:textId="0920F2E6" w:rsidR="00EC132D" w:rsidRPr="00F62478" w:rsidRDefault="00EC132D" w:rsidP="00EC132D">
            <w:pPr>
              <w:rPr>
                <w:rFonts w:ascii="Arial" w:hAnsi="Arial" w:cs="Arial"/>
                <w:sz w:val="22"/>
                <w:szCs w:val="22"/>
              </w:rPr>
            </w:pPr>
            <w:r w:rsidRPr="00F62478">
              <w:rPr>
                <w:rFonts w:ascii="Arial" w:hAnsi="Arial" w:cs="Arial"/>
                <w:sz w:val="22"/>
                <w:szCs w:val="22"/>
              </w:rPr>
              <w:t>PFKE01_040014300</w:t>
            </w:r>
          </w:p>
        </w:tc>
        <w:tc>
          <w:tcPr>
            <w:tcW w:w="1968" w:type="dxa"/>
          </w:tcPr>
          <w:p w14:paraId="7B074F6D" w14:textId="12BC680B" w:rsidR="00EC132D" w:rsidRPr="00F62478" w:rsidRDefault="00EC132D" w:rsidP="00EC132D">
            <w:pPr>
              <w:rPr>
                <w:rFonts w:ascii="Arial" w:hAnsi="Arial" w:cs="Arial"/>
                <w:sz w:val="22"/>
                <w:szCs w:val="22"/>
              </w:rPr>
            </w:pPr>
            <w:r w:rsidRPr="00F62478">
              <w:rPr>
                <w:rFonts w:ascii="Arial" w:hAnsi="Arial" w:cs="Arial"/>
                <w:sz w:val="22"/>
                <w:szCs w:val="22"/>
              </w:rPr>
              <w:t>Conserved Plasmodium protein, unknown function</w:t>
            </w:r>
          </w:p>
        </w:tc>
        <w:tc>
          <w:tcPr>
            <w:tcW w:w="1009" w:type="dxa"/>
          </w:tcPr>
          <w:p w14:paraId="627EF6AA" w14:textId="30C13702" w:rsidR="00EC132D" w:rsidRPr="00F62478" w:rsidRDefault="00EC132D" w:rsidP="00EC132D">
            <w:pPr>
              <w:rPr>
                <w:rFonts w:ascii="Arial" w:hAnsi="Arial" w:cs="Arial"/>
                <w:sz w:val="22"/>
                <w:szCs w:val="22"/>
              </w:rPr>
            </w:pPr>
            <w:r w:rsidRPr="00F62478">
              <w:rPr>
                <w:rFonts w:ascii="Arial" w:hAnsi="Arial" w:cs="Arial"/>
                <w:sz w:val="22"/>
                <w:szCs w:val="22"/>
              </w:rPr>
              <w:t>125.50</w:t>
            </w:r>
          </w:p>
        </w:tc>
        <w:tc>
          <w:tcPr>
            <w:tcW w:w="702" w:type="dxa"/>
          </w:tcPr>
          <w:p w14:paraId="3BC9D184" w14:textId="2A8B87AC" w:rsidR="00EC132D" w:rsidRPr="00F62478" w:rsidRDefault="00EC132D" w:rsidP="00EC132D">
            <w:pPr>
              <w:rPr>
                <w:rFonts w:ascii="Arial" w:hAnsi="Arial" w:cs="Arial"/>
                <w:sz w:val="22"/>
                <w:szCs w:val="22"/>
              </w:rPr>
            </w:pPr>
            <w:r w:rsidRPr="00F62478">
              <w:rPr>
                <w:rFonts w:ascii="Arial" w:hAnsi="Arial" w:cs="Arial"/>
                <w:sz w:val="22"/>
                <w:szCs w:val="22"/>
              </w:rPr>
              <w:t>0.98</w:t>
            </w:r>
          </w:p>
        </w:tc>
      </w:tr>
      <w:tr w:rsidR="00EC132D" w:rsidRPr="00F62478" w14:paraId="633B7A34" w14:textId="77777777" w:rsidTr="002451F2">
        <w:tc>
          <w:tcPr>
            <w:tcW w:w="986" w:type="dxa"/>
          </w:tcPr>
          <w:p w14:paraId="2EA2286D" w14:textId="21D09179" w:rsidR="00EC132D" w:rsidRPr="00F62478" w:rsidRDefault="00EC132D" w:rsidP="00EC132D">
            <w:pPr>
              <w:rPr>
                <w:rFonts w:ascii="Arial" w:hAnsi="Arial" w:cs="Arial"/>
                <w:sz w:val="22"/>
                <w:szCs w:val="22"/>
              </w:rPr>
            </w:pPr>
            <w:r w:rsidRPr="00F62478">
              <w:rPr>
                <w:rFonts w:ascii="Arial" w:hAnsi="Arial" w:cs="Arial"/>
                <w:sz w:val="22"/>
                <w:szCs w:val="22"/>
              </w:rPr>
              <w:t>M2</w:t>
            </w:r>
          </w:p>
        </w:tc>
        <w:tc>
          <w:tcPr>
            <w:tcW w:w="1073" w:type="dxa"/>
          </w:tcPr>
          <w:p w14:paraId="1DF5B1F8" w14:textId="1BAD0697" w:rsidR="00EC132D" w:rsidRPr="00F62478" w:rsidRDefault="00EC132D" w:rsidP="00EC132D">
            <w:pPr>
              <w:rPr>
                <w:rFonts w:ascii="Arial" w:hAnsi="Arial" w:cs="Arial"/>
                <w:sz w:val="22"/>
                <w:szCs w:val="22"/>
              </w:rPr>
            </w:pPr>
            <w:r w:rsidRPr="00F62478">
              <w:rPr>
                <w:rFonts w:ascii="Arial" w:hAnsi="Arial" w:cs="Arial"/>
                <w:sz w:val="22"/>
                <w:szCs w:val="22"/>
              </w:rPr>
              <w:t>358</w:t>
            </w:r>
          </w:p>
        </w:tc>
        <w:tc>
          <w:tcPr>
            <w:tcW w:w="1390" w:type="dxa"/>
          </w:tcPr>
          <w:p w14:paraId="75B93ECC" w14:textId="28584A84" w:rsidR="00EC132D" w:rsidRPr="00F62478" w:rsidRDefault="00EC132D" w:rsidP="00EC132D">
            <w:pPr>
              <w:rPr>
                <w:rFonts w:ascii="Arial" w:hAnsi="Arial" w:cs="Arial"/>
                <w:sz w:val="22"/>
                <w:szCs w:val="22"/>
              </w:rPr>
            </w:pPr>
            <w:r w:rsidRPr="00F62478">
              <w:rPr>
                <w:rFonts w:ascii="Arial" w:hAnsi="Arial" w:cs="Arial"/>
                <w:sz w:val="22"/>
                <w:szCs w:val="22"/>
              </w:rPr>
              <w:t>-0.21</w:t>
            </w:r>
          </w:p>
        </w:tc>
        <w:tc>
          <w:tcPr>
            <w:tcW w:w="779" w:type="dxa"/>
          </w:tcPr>
          <w:p w14:paraId="5EAB11CB" w14:textId="7E37768B" w:rsidR="00EC132D" w:rsidRPr="00F62478" w:rsidRDefault="00EC132D" w:rsidP="00EC132D">
            <w:pPr>
              <w:rPr>
                <w:rFonts w:ascii="Arial" w:hAnsi="Arial" w:cs="Arial"/>
                <w:sz w:val="22"/>
                <w:szCs w:val="22"/>
              </w:rPr>
            </w:pPr>
            <w:r w:rsidRPr="00F62478">
              <w:rPr>
                <w:rFonts w:ascii="Arial" w:hAnsi="Arial" w:cs="Arial"/>
                <w:sz w:val="22"/>
                <w:szCs w:val="22"/>
              </w:rPr>
              <w:t>0.227</w:t>
            </w:r>
          </w:p>
        </w:tc>
        <w:tc>
          <w:tcPr>
            <w:tcW w:w="2259" w:type="dxa"/>
          </w:tcPr>
          <w:p w14:paraId="63D671FC" w14:textId="50131195" w:rsidR="00EC132D" w:rsidRPr="00F62478" w:rsidRDefault="00EC132D" w:rsidP="00EC132D">
            <w:pPr>
              <w:rPr>
                <w:rFonts w:ascii="Arial" w:hAnsi="Arial" w:cs="Arial"/>
                <w:sz w:val="22"/>
                <w:szCs w:val="22"/>
              </w:rPr>
            </w:pPr>
            <w:r w:rsidRPr="00F62478">
              <w:rPr>
                <w:rFonts w:ascii="Arial" w:hAnsi="Arial" w:cs="Arial"/>
                <w:sz w:val="22"/>
                <w:szCs w:val="22"/>
              </w:rPr>
              <w:t>PFKE01_060020500</w:t>
            </w:r>
          </w:p>
        </w:tc>
        <w:tc>
          <w:tcPr>
            <w:tcW w:w="1968" w:type="dxa"/>
          </w:tcPr>
          <w:p w14:paraId="34DFB733" w14:textId="60F03267" w:rsidR="00EC132D" w:rsidRPr="00F62478" w:rsidRDefault="00EC132D" w:rsidP="00EC132D">
            <w:pPr>
              <w:rPr>
                <w:rFonts w:ascii="Arial" w:hAnsi="Arial" w:cs="Arial"/>
                <w:sz w:val="22"/>
                <w:szCs w:val="22"/>
              </w:rPr>
            </w:pPr>
            <w:r w:rsidRPr="00F62478">
              <w:rPr>
                <w:rFonts w:ascii="Arial" w:hAnsi="Arial" w:cs="Arial"/>
                <w:sz w:val="22"/>
                <w:szCs w:val="22"/>
              </w:rPr>
              <w:t>Organic anion transporter</w:t>
            </w:r>
          </w:p>
        </w:tc>
        <w:tc>
          <w:tcPr>
            <w:tcW w:w="1009" w:type="dxa"/>
          </w:tcPr>
          <w:p w14:paraId="0583F387" w14:textId="7F6814C0" w:rsidR="00EC132D" w:rsidRPr="00F62478" w:rsidRDefault="00EC132D" w:rsidP="00EC132D">
            <w:pPr>
              <w:rPr>
                <w:rFonts w:ascii="Arial" w:hAnsi="Arial" w:cs="Arial"/>
                <w:sz w:val="22"/>
                <w:szCs w:val="22"/>
              </w:rPr>
            </w:pPr>
            <w:r w:rsidRPr="00F62478">
              <w:rPr>
                <w:rFonts w:ascii="Arial" w:hAnsi="Arial" w:cs="Arial"/>
                <w:sz w:val="22"/>
                <w:szCs w:val="22"/>
              </w:rPr>
              <w:t>43.41</w:t>
            </w:r>
          </w:p>
        </w:tc>
        <w:tc>
          <w:tcPr>
            <w:tcW w:w="702" w:type="dxa"/>
          </w:tcPr>
          <w:p w14:paraId="322226E9" w14:textId="45E08AA8" w:rsidR="00EC132D" w:rsidRPr="00F62478" w:rsidRDefault="00EC132D" w:rsidP="00EC132D">
            <w:pPr>
              <w:rPr>
                <w:rFonts w:ascii="Arial" w:hAnsi="Arial" w:cs="Arial"/>
                <w:sz w:val="22"/>
                <w:szCs w:val="22"/>
              </w:rPr>
            </w:pPr>
            <w:r w:rsidRPr="00F62478">
              <w:rPr>
                <w:rFonts w:ascii="Arial" w:hAnsi="Arial" w:cs="Arial"/>
                <w:sz w:val="22"/>
                <w:szCs w:val="22"/>
              </w:rPr>
              <w:t>0.95</w:t>
            </w:r>
          </w:p>
        </w:tc>
      </w:tr>
      <w:tr w:rsidR="00EC132D" w:rsidRPr="00F62478" w14:paraId="5E6B5137" w14:textId="77777777" w:rsidTr="002451F2">
        <w:tc>
          <w:tcPr>
            <w:tcW w:w="986" w:type="dxa"/>
          </w:tcPr>
          <w:p w14:paraId="7BCC1A9E" w14:textId="59699F47" w:rsidR="00EC132D" w:rsidRPr="00F62478" w:rsidRDefault="00EC132D" w:rsidP="00EC132D">
            <w:pPr>
              <w:rPr>
                <w:rFonts w:ascii="Arial" w:hAnsi="Arial" w:cs="Arial"/>
                <w:sz w:val="22"/>
                <w:szCs w:val="22"/>
              </w:rPr>
            </w:pPr>
            <w:r w:rsidRPr="00F62478">
              <w:rPr>
                <w:rFonts w:ascii="Arial" w:hAnsi="Arial" w:cs="Arial"/>
                <w:sz w:val="22"/>
                <w:szCs w:val="22"/>
              </w:rPr>
              <w:t>M3</w:t>
            </w:r>
          </w:p>
        </w:tc>
        <w:tc>
          <w:tcPr>
            <w:tcW w:w="1073" w:type="dxa"/>
          </w:tcPr>
          <w:p w14:paraId="602617A8" w14:textId="57E29224" w:rsidR="00EC132D" w:rsidRPr="00F62478" w:rsidRDefault="00EC132D" w:rsidP="00EC132D">
            <w:pPr>
              <w:rPr>
                <w:rFonts w:ascii="Arial" w:hAnsi="Arial" w:cs="Arial"/>
                <w:sz w:val="22"/>
                <w:szCs w:val="22"/>
              </w:rPr>
            </w:pPr>
            <w:r w:rsidRPr="00F62478">
              <w:rPr>
                <w:rFonts w:ascii="Arial" w:hAnsi="Arial" w:cs="Arial"/>
                <w:sz w:val="22"/>
                <w:szCs w:val="22"/>
              </w:rPr>
              <w:t>223</w:t>
            </w:r>
          </w:p>
        </w:tc>
        <w:tc>
          <w:tcPr>
            <w:tcW w:w="1390" w:type="dxa"/>
          </w:tcPr>
          <w:p w14:paraId="30667667" w14:textId="5E2F66A5" w:rsidR="00EC132D" w:rsidRPr="00F62478" w:rsidRDefault="00EC132D" w:rsidP="00EC132D">
            <w:pPr>
              <w:rPr>
                <w:rFonts w:ascii="Arial" w:hAnsi="Arial" w:cs="Arial"/>
                <w:sz w:val="22"/>
                <w:szCs w:val="22"/>
              </w:rPr>
            </w:pPr>
            <w:r w:rsidRPr="00F62478">
              <w:rPr>
                <w:rFonts w:ascii="Arial" w:hAnsi="Arial" w:cs="Arial"/>
                <w:sz w:val="22"/>
                <w:szCs w:val="22"/>
              </w:rPr>
              <w:t>-0.28</w:t>
            </w:r>
          </w:p>
        </w:tc>
        <w:tc>
          <w:tcPr>
            <w:tcW w:w="779" w:type="dxa"/>
          </w:tcPr>
          <w:p w14:paraId="65D9163F" w14:textId="30CB9B66" w:rsidR="00EC132D" w:rsidRPr="00F62478" w:rsidRDefault="00EC132D" w:rsidP="00EC132D">
            <w:pPr>
              <w:rPr>
                <w:rFonts w:ascii="Arial" w:hAnsi="Arial" w:cs="Arial"/>
                <w:sz w:val="22"/>
                <w:szCs w:val="22"/>
              </w:rPr>
            </w:pPr>
            <w:r w:rsidRPr="00F62478">
              <w:rPr>
                <w:rFonts w:ascii="Arial" w:hAnsi="Arial" w:cs="Arial"/>
                <w:sz w:val="22"/>
                <w:szCs w:val="22"/>
              </w:rPr>
              <w:t>0.161</w:t>
            </w:r>
          </w:p>
        </w:tc>
        <w:tc>
          <w:tcPr>
            <w:tcW w:w="2259" w:type="dxa"/>
          </w:tcPr>
          <w:p w14:paraId="54375E01" w14:textId="06966B88" w:rsidR="00EC132D" w:rsidRPr="00F62478" w:rsidRDefault="00EC132D" w:rsidP="00EC132D">
            <w:pPr>
              <w:rPr>
                <w:rFonts w:ascii="Arial" w:hAnsi="Arial" w:cs="Arial"/>
                <w:sz w:val="22"/>
                <w:szCs w:val="22"/>
              </w:rPr>
            </w:pPr>
            <w:r w:rsidRPr="00F62478">
              <w:rPr>
                <w:rFonts w:ascii="Arial" w:hAnsi="Arial" w:cs="Arial"/>
                <w:sz w:val="22"/>
                <w:szCs w:val="22"/>
              </w:rPr>
              <w:t>PFKE01_110014700</w:t>
            </w:r>
          </w:p>
        </w:tc>
        <w:tc>
          <w:tcPr>
            <w:tcW w:w="1968" w:type="dxa"/>
          </w:tcPr>
          <w:p w14:paraId="6B1E3483" w14:textId="79CA9366" w:rsidR="00EC132D" w:rsidRPr="00F62478" w:rsidRDefault="00EC132D" w:rsidP="00EC132D">
            <w:pPr>
              <w:rPr>
                <w:rFonts w:ascii="Arial" w:hAnsi="Arial" w:cs="Arial"/>
                <w:sz w:val="22"/>
                <w:szCs w:val="22"/>
              </w:rPr>
            </w:pPr>
            <w:r w:rsidRPr="00F62478">
              <w:rPr>
                <w:rFonts w:ascii="Arial" w:hAnsi="Arial" w:cs="Arial"/>
                <w:sz w:val="22"/>
                <w:szCs w:val="22"/>
              </w:rPr>
              <w:t>Conserved Plasmodium membrane protein, unknown function</w:t>
            </w:r>
          </w:p>
        </w:tc>
        <w:tc>
          <w:tcPr>
            <w:tcW w:w="1009" w:type="dxa"/>
          </w:tcPr>
          <w:p w14:paraId="00D171DE" w14:textId="56F0FF76" w:rsidR="00EC132D" w:rsidRPr="00F62478" w:rsidRDefault="00EC132D" w:rsidP="00EC132D">
            <w:pPr>
              <w:rPr>
                <w:rFonts w:ascii="Arial" w:hAnsi="Arial" w:cs="Arial"/>
                <w:sz w:val="22"/>
                <w:szCs w:val="22"/>
              </w:rPr>
            </w:pPr>
            <w:r w:rsidRPr="00F62478">
              <w:rPr>
                <w:rFonts w:ascii="Arial" w:hAnsi="Arial" w:cs="Arial"/>
                <w:sz w:val="22"/>
                <w:szCs w:val="22"/>
              </w:rPr>
              <w:t>22.44</w:t>
            </w:r>
          </w:p>
        </w:tc>
        <w:tc>
          <w:tcPr>
            <w:tcW w:w="702" w:type="dxa"/>
          </w:tcPr>
          <w:p w14:paraId="7E09F0E4" w14:textId="52341936" w:rsidR="00EC132D" w:rsidRPr="00F62478" w:rsidRDefault="00EC132D" w:rsidP="00EC132D">
            <w:pPr>
              <w:rPr>
                <w:rFonts w:ascii="Arial" w:hAnsi="Arial" w:cs="Arial"/>
                <w:sz w:val="22"/>
                <w:szCs w:val="22"/>
              </w:rPr>
            </w:pPr>
            <w:r w:rsidRPr="00F62478">
              <w:rPr>
                <w:rFonts w:ascii="Arial" w:hAnsi="Arial" w:cs="Arial"/>
                <w:sz w:val="22"/>
                <w:szCs w:val="22"/>
              </w:rPr>
              <w:t>0.93</w:t>
            </w:r>
          </w:p>
        </w:tc>
      </w:tr>
      <w:tr w:rsidR="00EC132D" w:rsidRPr="00F62478" w14:paraId="4C57222B" w14:textId="77777777" w:rsidTr="002451F2">
        <w:tc>
          <w:tcPr>
            <w:tcW w:w="986" w:type="dxa"/>
          </w:tcPr>
          <w:p w14:paraId="5617900F" w14:textId="44105C35" w:rsidR="00EC132D" w:rsidRPr="00F62478" w:rsidRDefault="00EC132D" w:rsidP="00EC132D">
            <w:pPr>
              <w:rPr>
                <w:rFonts w:ascii="Arial" w:hAnsi="Arial" w:cs="Arial"/>
                <w:sz w:val="22"/>
                <w:szCs w:val="22"/>
              </w:rPr>
            </w:pPr>
            <w:r w:rsidRPr="00F62478">
              <w:rPr>
                <w:rFonts w:ascii="Arial" w:hAnsi="Arial" w:cs="Arial"/>
                <w:sz w:val="22"/>
                <w:szCs w:val="22"/>
              </w:rPr>
              <w:t>M4</w:t>
            </w:r>
          </w:p>
        </w:tc>
        <w:tc>
          <w:tcPr>
            <w:tcW w:w="1073" w:type="dxa"/>
          </w:tcPr>
          <w:p w14:paraId="60FE6A8F" w14:textId="2A0D4D44" w:rsidR="00EC132D" w:rsidRPr="00F62478" w:rsidRDefault="00EC132D" w:rsidP="00EC132D">
            <w:pPr>
              <w:rPr>
                <w:rFonts w:ascii="Arial" w:hAnsi="Arial" w:cs="Arial"/>
                <w:sz w:val="22"/>
                <w:szCs w:val="22"/>
              </w:rPr>
            </w:pPr>
            <w:r w:rsidRPr="00F62478">
              <w:rPr>
                <w:rFonts w:ascii="Arial" w:hAnsi="Arial" w:cs="Arial"/>
                <w:sz w:val="22"/>
                <w:szCs w:val="22"/>
              </w:rPr>
              <w:t>215</w:t>
            </w:r>
          </w:p>
        </w:tc>
        <w:tc>
          <w:tcPr>
            <w:tcW w:w="1390" w:type="dxa"/>
          </w:tcPr>
          <w:p w14:paraId="1B4AEB5C" w14:textId="5B81BDBA" w:rsidR="00EC132D" w:rsidRPr="00F62478" w:rsidRDefault="00EC132D" w:rsidP="00EC132D">
            <w:pPr>
              <w:rPr>
                <w:rFonts w:ascii="Arial" w:hAnsi="Arial" w:cs="Arial"/>
                <w:sz w:val="22"/>
                <w:szCs w:val="22"/>
              </w:rPr>
            </w:pPr>
            <w:r w:rsidRPr="00F62478">
              <w:rPr>
                <w:rFonts w:ascii="Arial" w:hAnsi="Arial" w:cs="Arial"/>
                <w:sz w:val="22"/>
                <w:szCs w:val="22"/>
              </w:rPr>
              <w:t>-0.12</w:t>
            </w:r>
          </w:p>
        </w:tc>
        <w:tc>
          <w:tcPr>
            <w:tcW w:w="779" w:type="dxa"/>
          </w:tcPr>
          <w:p w14:paraId="2433E21E" w14:textId="0E1556EC" w:rsidR="00EC132D" w:rsidRPr="00F62478" w:rsidRDefault="00EC132D" w:rsidP="00EC132D">
            <w:pPr>
              <w:rPr>
                <w:rFonts w:ascii="Arial" w:hAnsi="Arial" w:cs="Arial"/>
                <w:sz w:val="22"/>
                <w:szCs w:val="22"/>
              </w:rPr>
            </w:pPr>
            <w:r w:rsidRPr="00F62478">
              <w:rPr>
                <w:rFonts w:ascii="Arial" w:hAnsi="Arial" w:cs="Arial"/>
                <w:sz w:val="22"/>
                <w:szCs w:val="22"/>
              </w:rPr>
              <w:t>0.582</w:t>
            </w:r>
          </w:p>
        </w:tc>
        <w:tc>
          <w:tcPr>
            <w:tcW w:w="2259" w:type="dxa"/>
          </w:tcPr>
          <w:p w14:paraId="75766D7D" w14:textId="53A7F12F" w:rsidR="00EC132D" w:rsidRPr="00F62478" w:rsidRDefault="00EC132D" w:rsidP="00EC132D">
            <w:pPr>
              <w:rPr>
                <w:rFonts w:ascii="Arial" w:hAnsi="Arial" w:cs="Arial"/>
                <w:sz w:val="22"/>
                <w:szCs w:val="22"/>
              </w:rPr>
            </w:pPr>
            <w:r w:rsidRPr="00F62478">
              <w:rPr>
                <w:rFonts w:ascii="Arial" w:hAnsi="Arial" w:cs="Arial"/>
                <w:sz w:val="22"/>
                <w:szCs w:val="22"/>
              </w:rPr>
              <w:t>PFKE01_060028900</w:t>
            </w:r>
          </w:p>
        </w:tc>
        <w:tc>
          <w:tcPr>
            <w:tcW w:w="1968" w:type="dxa"/>
          </w:tcPr>
          <w:p w14:paraId="5B535762" w14:textId="6B85A52A" w:rsidR="00EC132D" w:rsidRPr="00F62478" w:rsidRDefault="00EC132D" w:rsidP="00EC132D">
            <w:pPr>
              <w:rPr>
                <w:rFonts w:ascii="Arial" w:hAnsi="Arial" w:cs="Arial"/>
                <w:sz w:val="22"/>
                <w:szCs w:val="22"/>
              </w:rPr>
            </w:pPr>
            <w:r w:rsidRPr="00F62478">
              <w:rPr>
                <w:rFonts w:ascii="Arial" w:hAnsi="Arial" w:cs="Arial"/>
                <w:sz w:val="22"/>
                <w:szCs w:val="22"/>
              </w:rPr>
              <w:t>Leucine--tRNA ligase, putative</w:t>
            </w:r>
          </w:p>
        </w:tc>
        <w:tc>
          <w:tcPr>
            <w:tcW w:w="1009" w:type="dxa"/>
          </w:tcPr>
          <w:p w14:paraId="274C37EC" w14:textId="7685397D" w:rsidR="00EC132D" w:rsidRPr="00F62478" w:rsidRDefault="00EC132D" w:rsidP="00EC132D">
            <w:pPr>
              <w:rPr>
                <w:rFonts w:ascii="Arial" w:hAnsi="Arial" w:cs="Arial"/>
                <w:sz w:val="22"/>
                <w:szCs w:val="22"/>
              </w:rPr>
            </w:pPr>
            <w:r w:rsidRPr="00F62478">
              <w:rPr>
                <w:rFonts w:ascii="Arial" w:hAnsi="Arial" w:cs="Arial"/>
                <w:sz w:val="22"/>
                <w:szCs w:val="22"/>
              </w:rPr>
              <w:t>9.41</w:t>
            </w:r>
          </w:p>
        </w:tc>
        <w:tc>
          <w:tcPr>
            <w:tcW w:w="702" w:type="dxa"/>
          </w:tcPr>
          <w:p w14:paraId="320A3319" w14:textId="33B7FFB7" w:rsidR="00EC132D" w:rsidRPr="00F62478" w:rsidRDefault="00EC132D" w:rsidP="00EC132D">
            <w:pPr>
              <w:rPr>
                <w:rFonts w:ascii="Arial" w:hAnsi="Arial" w:cs="Arial"/>
                <w:sz w:val="22"/>
                <w:szCs w:val="22"/>
              </w:rPr>
            </w:pPr>
            <w:r w:rsidRPr="00F62478">
              <w:rPr>
                <w:rFonts w:ascii="Arial" w:hAnsi="Arial" w:cs="Arial"/>
                <w:sz w:val="22"/>
                <w:szCs w:val="22"/>
              </w:rPr>
              <w:t>0.95</w:t>
            </w:r>
          </w:p>
        </w:tc>
      </w:tr>
      <w:tr w:rsidR="00EC132D" w:rsidRPr="00F62478" w14:paraId="504F86FC" w14:textId="77777777" w:rsidTr="002451F2">
        <w:tc>
          <w:tcPr>
            <w:tcW w:w="986" w:type="dxa"/>
          </w:tcPr>
          <w:p w14:paraId="45C6AE87" w14:textId="42AE28EF" w:rsidR="00EC132D" w:rsidRPr="00F62478" w:rsidRDefault="00EC132D" w:rsidP="00EC132D">
            <w:pPr>
              <w:rPr>
                <w:rFonts w:ascii="Arial" w:hAnsi="Arial" w:cs="Arial"/>
                <w:sz w:val="22"/>
                <w:szCs w:val="22"/>
              </w:rPr>
            </w:pPr>
            <w:r w:rsidRPr="00F62478">
              <w:rPr>
                <w:rFonts w:ascii="Arial" w:hAnsi="Arial" w:cs="Arial"/>
                <w:sz w:val="22"/>
                <w:szCs w:val="22"/>
              </w:rPr>
              <w:t>M5</w:t>
            </w:r>
          </w:p>
        </w:tc>
        <w:tc>
          <w:tcPr>
            <w:tcW w:w="1073" w:type="dxa"/>
          </w:tcPr>
          <w:p w14:paraId="722241E3" w14:textId="5B59E98A" w:rsidR="00EC132D" w:rsidRPr="00F62478" w:rsidRDefault="00EC132D" w:rsidP="00EC132D">
            <w:pPr>
              <w:rPr>
                <w:rFonts w:ascii="Arial" w:hAnsi="Arial" w:cs="Arial"/>
                <w:sz w:val="22"/>
                <w:szCs w:val="22"/>
              </w:rPr>
            </w:pPr>
            <w:r w:rsidRPr="00F62478">
              <w:rPr>
                <w:rFonts w:ascii="Arial" w:hAnsi="Arial" w:cs="Arial"/>
                <w:sz w:val="22"/>
                <w:szCs w:val="22"/>
              </w:rPr>
              <w:t>213</w:t>
            </w:r>
          </w:p>
        </w:tc>
        <w:tc>
          <w:tcPr>
            <w:tcW w:w="1390" w:type="dxa"/>
          </w:tcPr>
          <w:p w14:paraId="2746A14B" w14:textId="1B587718" w:rsidR="00EC132D" w:rsidRPr="00F62478" w:rsidRDefault="00EC132D" w:rsidP="00EC132D">
            <w:pPr>
              <w:rPr>
                <w:rFonts w:ascii="Arial" w:hAnsi="Arial" w:cs="Arial"/>
                <w:sz w:val="22"/>
                <w:szCs w:val="22"/>
              </w:rPr>
            </w:pPr>
            <w:r w:rsidRPr="00F62478">
              <w:rPr>
                <w:rFonts w:ascii="Arial" w:hAnsi="Arial" w:cs="Arial"/>
                <w:sz w:val="22"/>
                <w:szCs w:val="22"/>
              </w:rPr>
              <w:t>0.03</w:t>
            </w:r>
          </w:p>
        </w:tc>
        <w:tc>
          <w:tcPr>
            <w:tcW w:w="779" w:type="dxa"/>
          </w:tcPr>
          <w:p w14:paraId="5BA68F97" w14:textId="63B45E6B" w:rsidR="00EC132D" w:rsidRPr="00F62478" w:rsidRDefault="00EC132D" w:rsidP="00EC132D">
            <w:pPr>
              <w:rPr>
                <w:rFonts w:ascii="Arial" w:hAnsi="Arial" w:cs="Arial"/>
                <w:sz w:val="22"/>
                <w:szCs w:val="22"/>
              </w:rPr>
            </w:pPr>
            <w:r w:rsidRPr="00F62478">
              <w:rPr>
                <w:rFonts w:ascii="Arial" w:hAnsi="Arial" w:cs="Arial"/>
                <w:sz w:val="22"/>
                <w:szCs w:val="22"/>
              </w:rPr>
              <w:t>0.142</w:t>
            </w:r>
          </w:p>
        </w:tc>
        <w:tc>
          <w:tcPr>
            <w:tcW w:w="2259" w:type="dxa"/>
          </w:tcPr>
          <w:p w14:paraId="1FDF696D" w14:textId="6CDC7B6D" w:rsidR="00EC132D" w:rsidRPr="00F62478" w:rsidRDefault="00EC132D" w:rsidP="00EC132D">
            <w:pPr>
              <w:rPr>
                <w:rFonts w:ascii="Arial" w:hAnsi="Arial" w:cs="Arial"/>
                <w:sz w:val="22"/>
                <w:szCs w:val="22"/>
              </w:rPr>
            </w:pPr>
            <w:r w:rsidRPr="00F62478">
              <w:rPr>
                <w:rFonts w:ascii="Arial" w:hAnsi="Arial" w:cs="Arial"/>
                <w:sz w:val="22"/>
                <w:szCs w:val="22"/>
              </w:rPr>
              <w:t>PFKE01_140006600</w:t>
            </w:r>
          </w:p>
        </w:tc>
        <w:tc>
          <w:tcPr>
            <w:tcW w:w="1968" w:type="dxa"/>
          </w:tcPr>
          <w:p w14:paraId="58DC3EB5" w14:textId="011E38DE" w:rsidR="00EC132D" w:rsidRPr="00F62478" w:rsidRDefault="00EC132D" w:rsidP="00EC132D">
            <w:pPr>
              <w:rPr>
                <w:rFonts w:ascii="Arial" w:hAnsi="Arial" w:cs="Arial"/>
                <w:sz w:val="22"/>
                <w:szCs w:val="22"/>
              </w:rPr>
            </w:pPr>
            <w:r w:rsidRPr="00F62478">
              <w:rPr>
                <w:rFonts w:ascii="Arial" w:hAnsi="Arial" w:cs="Arial"/>
                <w:sz w:val="22"/>
                <w:szCs w:val="22"/>
              </w:rPr>
              <w:t>Early transcribed membrane protein 14.1</w:t>
            </w:r>
          </w:p>
        </w:tc>
        <w:tc>
          <w:tcPr>
            <w:tcW w:w="1009" w:type="dxa"/>
          </w:tcPr>
          <w:p w14:paraId="145E83DE" w14:textId="6FFB78A1" w:rsidR="00EC132D" w:rsidRPr="00F62478" w:rsidRDefault="00EC132D" w:rsidP="00EC132D">
            <w:pPr>
              <w:rPr>
                <w:rFonts w:ascii="Arial" w:hAnsi="Arial" w:cs="Arial"/>
                <w:sz w:val="22"/>
                <w:szCs w:val="22"/>
              </w:rPr>
            </w:pPr>
            <w:r w:rsidRPr="00F62478">
              <w:rPr>
                <w:rFonts w:ascii="Arial" w:hAnsi="Arial" w:cs="Arial"/>
                <w:sz w:val="22"/>
                <w:szCs w:val="22"/>
              </w:rPr>
              <w:t>31.60</w:t>
            </w:r>
          </w:p>
        </w:tc>
        <w:tc>
          <w:tcPr>
            <w:tcW w:w="702" w:type="dxa"/>
          </w:tcPr>
          <w:p w14:paraId="08F59486" w14:textId="34D9D3D1" w:rsidR="00EC132D" w:rsidRPr="00F62478" w:rsidRDefault="00EC132D" w:rsidP="00EC132D">
            <w:pPr>
              <w:rPr>
                <w:rFonts w:ascii="Arial" w:hAnsi="Arial" w:cs="Arial"/>
                <w:sz w:val="22"/>
                <w:szCs w:val="22"/>
              </w:rPr>
            </w:pPr>
            <w:r w:rsidRPr="00F62478">
              <w:rPr>
                <w:rFonts w:ascii="Arial" w:hAnsi="Arial" w:cs="Arial"/>
                <w:sz w:val="22"/>
                <w:szCs w:val="22"/>
              </w:rPr>
              <w:t>0.91</w:t>
            </w:r>
          </w:p>
        </w:tc>
      </w:tr>
      <w:tr w:rsidR="00EC132D" w:rsidRPr="00F62478" w14:paraId="01A76768" w14:textId="77777777" w:rsidTr="002451F2">
        <w:tc>
          <w:tcPr>
            <w:tcW w:w="986" w:type="dxa"/>
          </w:tcPr>
          <w:p w14:paraId="15FA5521" w14:textId="2E651DD6" w:rsidR="00EC132D" w:rsidRPr="00F62478" w:rsidRDefault="00EC132D" w:rsidP="00EC132D">
            <w:pPr>
              <w:rPr>
                <w:rFonts w:ascii="Arial" w:hAnsi="Arial" w:cs="Arial"/>
                <w:sz w:val="22"/>
                <w:szCs w:val="22"/>
              </w:rPr>
            </w:pPr>
            <w:r w:rsidRPr="00F62478">
              <w:rPr>
                <w:rFonts w:ascii="Arial" w:hAnsi="Arial" w:cs="Arial"/>
                <w:sz w:val="22"/>
                <w:szCs w:val="22"/>
              </w:rPr>
              <w:t>M6</w:t>
            </w:r>
          </w:p>
        </w:tc>
        <w:tc>
          <w:tcPr>
            <w:tcW w:w="1073" w:type="dxa"/>
          </w:tcPr>
          <w:p w14:paraId="3FA095D3" w14:textId="23614A0C" w:rsidR="00EC132D" w:rsidRPr="00F62478" w:rsidRDefault="00EC132D" w:rsidP="00EC132D">
            <w:pPr>
              <w:rPr>
                <w:rFonts w:ascii="Arial" w:hAnsi="Arial" w:cs="Arial"/>
                <w:sz w:val="22"/>
                <w:szCs w:val="22"/>
              </w:rPr>
            </w:pPr>
            <w:r w:rsidRPr="00F62478">
              <w:rPr>
                <w:rFonts w:ascii="Arial" w:hAnsi="Arial" w:cs="Arial"/>
                <w:sz w:val="22"/>
                <w:szCs w:val="22"/>
              </w:rPr>
              <w:t>208</w:t>
            </w:r>
          </w:p>
        </w:tc>
        <w:tc>
          <w:tcPr>
            <w:tcW w:w="1390" w:type="dxa"/>
          </w:tcPr>
          <w:p w14:paraId="0EA09A65" w14:textId="2BDD8420" w:rsidR="00EC132D" w:rsidRPr="00F62478" w:rsidRDefault="00EC132D" w:rsidP="00EC132D">
            <w:pPr>
              <w:rPr>
                <w:rFonts w:ascii="Arial" w:hAnsi="Arial" w:cs="Arial"/>
                <w:sz w:val="22"/>
                <w:szCs w:val="22"/>
              </w:rPr>
            </w:pPr>
            <w:r w:rsidRPr="00F62478">
              <w:rPr>
                <w:rFonts w:ascii="Arial" w:hAnsi="Arial" w:cs="Arial"/>
                <w:sz w:val="22"/>
                <w:szCs w:val="22"/>
              </w:rPr>
              <w:t>-0.33</w:t>
            </w:r>
          </w:p>
        </w:tc>
        <w:tc>
          <w:tcPr>
            <w:tcW w:w="779" w:type="dxa"/>
          </w:tcPr>
          <w:p w14:paraId="424FC6E5" w14:textId="1997220A" w:rsidR="00EC132D" w:rsidRPr="00F62478" w:rsidRDefault="00EC132D" w:rsidP="00EC132D">
            <w:pPr>
              <w:rPr>
                <w:rFonts w:ascii="Arial" w:hAnsi="Arial" w:cs="Arial"/>
                <w:sz w:val="22"/>
                <w:szCs w:val="22"/>
              </w:rPr>
            </w:pPr>
            <w:r w:rsidRPr="00F62478">
              <w:rPr>
                <w:rFonts w:ascii="Arial" w:hAnsi="Arial" w:cs="Arial"/>
                <w:sz w:val="22"/>
                <w:szCs w:val="22"/>
              </w:rPr>
              <w:t>0.084</w:t>
            </w:r>
          </w:p>
        </w:tc>
        <w:tc>
          <w:tcPr>
            <w:tcW w:w="2259" w:type="dxa"/>
          </w:tcPr>
          <w:p w14:paraId="098E0D7F" w14:textId="6177FF41" w:rsidR="00EC132D" w:rsidRPr="00F62478" w:rsidRDefault="00EC132D" w:rsidP="00EC132D">
            <w:pPr>
              <w:rPr>
                <w:rFonts w:ascii="Arial" w:hAnsi="Arial" w:cs="Arial"/>
                <w:sz w:val="22"/>
                <w:szCs w:val="22"/>
              </w:rPr>
            </w:pPr>
            <w:r w:rsidRPr="00F62478">
              <w:rPr>
                <w:rFonts w:ascii="Arial" w:hAnsi="Arial" w:cs="Arial"/>
                <w:sz w:val="22"/>
                <w:szCs w:val="22"/>
              </w:rPr>
              <w:t>PFKE01_060023100</w:t>
            </w:r>
          </w:p>
        </w:tc>
        <w:tc>
          <w:tcPr>
            <w:tcW w:w="1968" w:type="dxa"/>
          </w:tcPr>
          <w:p w14:paraId="29A86D7F" w14:textId="7F7852D1" w:rsidR="00EC132D" w:rsidRPr="00F62478" w:rsidRDefault="00EC132D" w:rsidP="00EC132D">
            <w:pPr>
              <w:rPr>
                <w:rFonts w:ascii="Arial" w:hAnsi="Arial" w:cs="Arial"/>
                <w:sz w:val="22"/>
                <w:szCs w:val="22"/>
              </w:rPr>
            </w:pPr>
            <w:r w:rsidRPr="00F62478">
              <w:rPr>
                <w:rFonts w:ascii="Arial" w:hAnsi="Arial" w:cs="Arial"/>
                <w:sz w:val="22"/>
                <w:szCs w:val="22"/>
              </w:rPr>
              <w:t>Conserved Plasmodium membrane protein, unknown function</w:t>
            </w:r>
          </w:p>
        </w:tc>
        <w:tc>
          <w:tcPr>
            <w:tcW w:w="1009" w:type="dxa"/>
          </w:tcPr>
          <w:p w14:paraId="3D7D68FE" w14:textId="1D4F9B05" w:rsidR="00EC132D" w:rsidRPr="00F62478" w:rsidRDefault="00EC132D" w:rsidP="00EC132D">
            <w:pPr>
              <w:rPr>
                <w:rFonts w:ascii="Arial" w:hAnsi="Arial" w:cs="Arial"/>
                <w:sz w:val="22"/>
                <w:szCs w:val="22"/>
              </w:rPr>
            </w:pPr>
            <w:r w:rsidRPr="00F62478">
              <w:rPr>
                <w:rFonts w:ascii="Arial" w:hAnsi="Arial" w:cs="Arial"/>
                <w:sz w:val="22"/>
                <w:szCs w:val="22"/>
              </w:rPr>
              <w:t>26.41</w:t>
            </w:r>
          </w:p>
        </w:tc>
        <w:tc>
          <w:tcPr>
            <w:tcW w:w="702" w:type="dxa"/>
          </w:tcPr>
          <w:p w14:paraId="0F31B989" w14:textId="239FC594" w:rsidR="00EC132D" w:rsidRPr="00F62478" w:rsidRDefault="00EC132D" w:rsidP="00EC132D">
            <w:pPr>
              <w:rPr>
                <w:rFonts w:ascii="Arial" w:hAnsi="Arial" w:cs="Arial"/>
                <w:sz w:val="22"/>
                <w:szCs w:val="22"/>
              </w:rPr>
            </w:pPr>
            <w:r w:rsidRPr="00F62478">
              <w:rPr>
                <w:rFonts w:ascii="Arial" w:hAnsi="Arial" w:cs="Arial"/>
                <w:sz w:val="22"/>
                <w:szCs w:val="22"/>
              </w:rPr>
              <w:t>0.95</w:t>
            </w:r>
          </w:p>
        </w:tc>
      </w:tr>
      <w:tr w:rsidR="00EC132D" w:rsidRPr="00F62478" w14:paraId="11E86199" w14:textId="77777777" w:rsidTr="002451F2">
        <w:tc>
          <w:tcPr>
            <w:tcW w:w="986" w:type="dxa"/>
          </w:tcPr>
          <w:p w14:paraId="0E36C1D3" w14:textId="78365961" w:rsidR="00EC132D" w:rsidRPr="00F62478" w:rsidRDefault="00EC132D" w:rsidP="00EC132D">
            <w:pPr>
              <w:rPr>
                <w:rFonts w:ascii="Arial" w:hAnsi="Arial" w:cs="Arial"/>
                <w:sz w:val="22"/>
                <w:szCs w:val="22"/>
              </w:rPr>
            </w:pPr>
            <w:r w:rsidRPr="00F62478">
              <w:rPr>
                <w:rFonts w:ascii="Arial" w:hAnsi="Arial" w:cs="Arial"/>
                <w:sz w:val="22"/>
                <w:szCs w:val="22"/>
              </w:rPr>
              <w:t>M7</w:t>
            </w:r>
          </w:p>
        </w:tc>
        <w:tc>
          <w:tcPr>
            <w:tcW w:w="1073" w:type="dxa"/>
          </w:tcPr>
          <w:p w14:paraId="65B6623D" w14:textId="66626BF3" w:rsidR="00EC132D" w:rsidRPr="00F62478" w:rsidRDefault="00EC132D" w:rsidP="00EC132D">
            <w:pPr>
              <w:rPr>
                <w:rFonts w:ascii="Arial" w:hAnsi="Arial" w:cs="Arial"/>
                <w:sz w:val="22"/>
                <w:szCs w:val="22"/>
              </w:rPr>
            </w:pPr>
            <w:r w:rsidRPr="00F62478">
              <w:rPr>
                <w:rFonts w:ascii="Arial" w:hAnsi="Arial" w:cs="Arial"/>
                <w:sz w:val="22"/>
                <w:szCs w:val="22"/>
              </w:rPr>
              <w:t>174</w:t>
            </w:r>
          </w:p>
        </w:tc>
        <w:tc>
          <w:tcPr>
            <w:tcW w:w="1390" w:type="dxa"/>
          </w:tcPr>
          <w:p w14:paraId="20E3B868" w14:textId="6C228023" w:rsidR="00EC132D" w:rsidRPr="00F62478" w:rsidRDefault="00EC132D" w:rsidP="00EC132D">
            <w:pPr>
              <w:rPr>
                <w:rFonts w:ascii="Arial" w:hAnsi="Arial" w:cs="Arial"/>
                <w:sz w:val="22"/>
                <w:szCs w:val="22"/>
              </w:rPr>
            </w:pPr>
            <w:r w:rsidRPr="00F62478">
              <w:rPr>
                <w:rFonts w:ascii="Arial" w:hAnsi="Arial" w:cs="Arial"/>
                <w:sz w:val="22"/>
                <w:szCs w:val="22"/>
              </w:rPr>
              <w:t>0.04</w:t>
            </w:r>
          </w:p>
        </w:tc>
        <w:tc>
          <w:tcPr>
            <w:tcW w:w="779" w:type="dxa"/>
          </w:tcPr>
          <w:p w14:paraId="5B2641B3" w14:textId="56019413" w:rsidR="00EC132D" w:rsidRPr="00F62478" w:rsidRDefault="00EC132D" w:rsidP="00EC132D">
            <w:pPr>
              <w:rPr>
                <w:rFonts w:ascii="Arial" w:hAnsi="Arial" w:cs="Arial"/>
                <w:sz w:val="22"/>
                <w:szCs w:val="22"/>
              </w:rPr>
            </w:pPr>
            <w:r w:rsidRPr="00F62478">
              <w:rPr>
                <w:rFonts w:ascii="Arial" w:hAnsi="Arial" w:cs="Arial"/>
                <w:sz w:val="22"/>
                <w:szCs w:val="22"/>
              </w:rPr>
              <w:t>0.886</w:t>
            </w:r>
          </w:p>
        </w:tc>
        <w:tc>
          <w:tcPr>
            <w:tcW w:w="2259" w:type="dxa"/>
          </w:tcPr>
          <w:p w14:paraId="65B35AA6" w14:textId="538847CA" w:rsidR="00EC132D" w:rsidRPr="00F62478" w:rsidRDefault="00EC132D" w:rsidP="00EC132D">
            <w:pPr>
              <w:rPr>
                <w:rFonts w:ascii="Arial" w:hAnsi="Arial" w:cs="Arial"/>
                <w:sz w:val="22"/>
                <w:szCs w:val="22"/>
              </w:rPr>
            </w:pPr>
            <w:r w:rsidRPr="00F62478">
              <w:rPr>
                <w:rFonts w:ascii="Arial" w:hAnsi="Arial" w:cs="Arial"/>
                <w:sz w:val="22"/>
                <w:szCs w:val="22"/>
              </w:rPr>
              <w:t>PFKE01_110025600</w:t>
            </w:r>
          </w:p>
        </w:tc>
        <w:tc>
          <w:tcPr>
            <w:tcW w:w="1968" w:type="dxa"/>
          </w:tcPr>
          <w:p w14:paraId="2CA97E5A" w14:textId="460E28A4" w:rsidR="00EC132D" w:rsidRPr="00F62478" w:rsidRDefault="00EC132D" w:rsidP="00EC132D">
            <w:pPr>
              <w:rPr>
                <w:rFonts w:ascii="Arial" w:hAnsi="Arial" w:cs="Arial"/>
                <w:sz w:val="22"/>
                <w:szCs w:val="22"/>
              </w:rPr>
            </w:pPr>
            <w:r w:rsidRPr="00F62478">
              <w:rPr>
                <w:rFonts w:ascii="Arial" w:hAnsi="Arial" w:cs="Arial"/>
                <w:sz w:val="22"/>
                <w:szCs w:val="22"/>
              </w:rPr>
              <w:t>Conserved Plasmodium protein, unknown function</w:t>
            </w:r>
          </w:p>
        </w:tc>
        <w:tc>
          <w:tcPr>
            <w:tcW w:w="1009" w:type="dxa"/>
          </w:tcPr>
          <w:p w14:paraId="7D6119AF" w14:textId="11FAE344" w:rsidR="00EC132D" w:rsidRPr="00F62478" w:rsidRDefault="00EC132D" w:rsidP="00EC132D">
            <w:pPr>
              <w:rPr>
                <w:rFonts w:ascii="Arial" w:hAnsi="Arial" w:cs="Arial"/>
                <w:sz w:val="22"/>
                <w:szCs w:val="22"/>
              </w:rPr>
            </w:pPr>
            <w:r w:rsidRPr="00F62478">
              <w:rPr>
                <w:rFonts w:ascii="Arial" w:hAnsi="Arial" w:cs="Arial"/>
                <w:sz w:val="22"/>
                <w:szCs w:val="22"/>
              </w:rPr>
              <w:t>9.59</w:t>
            </w:r>
          </w:p>
        </w:tc>
        <w:tc>
          <w:tcPr>
            <w:tcW w:w="702" w:type="dxa"/>
          </w:tcPr>
          <w:p w14:paraId="11234A5C" w14:textId="436B91A3" w:rsidR="00EC132D" w:rsidRPr="00F62478" w:rsidRDefault="00EC132D" w:rsidP="00EC132D">
            <w:pPr>
              <w:rPr>
                <w:rFonts w:ascii="Arial" w:hAnsi="Arial" w:cs="Arial"/>
                <w:sz w:val="22"/>
                <w:szCs w:val="22"/>
              </w:rPr>
            </w:pPr>
            <w:r w:rsidRPr="00F62478">
              <w:rPr>
                <w:rFonts w:ascii="Arial" w:hAnsi="Arial" w:cs="Arial"/>
                <w:sz w:val="22"/>
                <w:szCs w:val="22"/>
              </w:rPr>
              <w:t>0.93</w:t>
            </w:r>
          </w:p>
        </w:tc>
      </w:tr>
      <w:tr w:rsidR="00EC132D" w:rsidRPr="00F62478" w14:paraId="6637FC18" w14:textId="77777777" w:rsidTr="002451F2">
        <w:tc>
          <w:tcPr>
            <w:tcW w:w="986" w:type="dxa"/>
          </w:tcPr>
          <w:p w14:paraId="1AF4EA93" w14:textId="580FD8BF" w:rsidR="00EC132D" w:rsidRPr="00F62478" w:rsidRDefault="00EC132D" w:rsidP="00EC132D">
            <w:pPr>
              <w:rPr>
                <w:rFonts w:ascii="Arial" w:hAnsi="Arial" w:cs="Arial"/>
                <w:sz w:val="22"/>
                <w:szCs w:val="22"/>
              </w:rPr>
            </w:pPr>
            <w:r w:rsidRPr="00F62478">
              <w:rPr>
                <w:rFonts w:ascii="Arial" w:hAnsi="Arial" w:cs="Arial"/>
                <w:sz w:val="22"/>
                <w:szCs w:val="22"/>
              </w:rPr>
              <w:t>M8</w:t>
            </w:r>
          </w:p>
        </w:tc>
        <w:tc>
          <w:tcPr>
            <w:tcW w:w="1073" w:type="dxa"/>
          </w:tcPr>
          <w:p w14:paraId="40D7C186" w14:textId="68D42EF4" w:rsidR="00EC132D" w:rsidRPr="00F62478" w:rsidRDefault="00EC132D" w:rsidP="00EC132D">
            <w:pPr>
              <w:rPr>
                <w:rFonts w:ascii="Arial" w:hAnsi="Arial" w:cs="Arial"/>
                <w:sz w:val="22"/>
                <w:szCs w:val="22"/>
              </w:rPr>
            </w:pPr>
            <w:r w:rsidRPr="00F62478">
              <w:rPr>
                <w:rFonts w:ascii="Arial" w:hAnsi="Arial" w:cs="Arial"/>
                <w:sz w:val="22"/>
                <w:szCs w:val="22"/>
              </w:rPr>
              <w:t>122</w:t>
            </w:r>
          </w:p>
        </w:tc>
        <w:tc>
          <w:tcPr>
            <w:tcW w:w="1390" w:type="dxa"/>
          </w:tcPr>
          <w:p w14:paraId="30280D65" w14:textId="029AA79E" w:rsidR="00EC132D" w:rsidRPr="00F62478" w:rsidRDefault="00EC132D" w:rsidP="00EC132D">
            <w:pPr>
              <w:rPr>
                <w:rFonts w:ascii="Arial" w:hAnsi="Arial" w:cs="Arial"/>
                <w:sz w:val="22"/>
                <w:szCs w:val="22"/>
              </w:rPr>
            </w:pPr>
            <w:r w:rsidRPr="00F62478">
              <w:rPr>
                <w:rFonts w:ascii="Arial" w:hAnsi="Arial" w:cs="Arial"/>
                <w:sz w:val="22"/>
                <w:szCs w:val="22"/>
              </w:rPr>
              <w:t>-0.14</w:t>
            </w:r>
          </w:p>
        </w:tc>
        <w:tc>
          <w:tcPr>
            <w:tcW w:w="779" w:type="dxa"/>
          </w:tcPr>
          <w:p w14:paraId="0B969BC2" w14:textId="159A90D2" w:rsidR="00EC132D" w:rsidRPr="00F62478" w:rsidRDefault="00EC132D" w:rsidP="00EC132D">
            <w:pPr>
              <w:rPr>
                <w:rFonts w:ascii="Arial" w:hAnsi="Arial" w:cs="Arial"/>
                <w:sz w:val="22"/>
                <w:szCs w:val="22"/>
              </w:rPr>
            </w:pPr>
            <w:r w:rsidRPr="00F62478">
              <w:rPr>
                <w:rFonts w:ascii="Arial" w:hAnsi="Arial" w:cs="Arial"/>
                <w:sz w:val="22"/>
                <w:szCs w:val="22"/>
              </w:rPr>
              <w:t>0.515</w:t>
            </w:r>
          </w:p>
        </w:tc>
        <w:tc>
          <w:tcPr>
            <w:tcW w:w="2259" w:type="dxa"/>
          </w:tcPr>
          <w:p w14:paraId="2BE22091" w14:textId="2E36EECB" w:rsidR="00EC132D" w:rsidRPr="00F62478" w:rsidRDefault="00EC132D" w:rsidP="00EC132D">
            <w:pPr>
              <w:rPr>
                <w:rFonts w:ascii="Arial" w:hAnsi="Arial" w:cs="Arial"/>
                <w:sz w:val="22"/>
                <w:szCs w:val="22"/>
              </w:rPr>
            </w:pPr>
            <w:r w:rsidRPr="00F62478">
              <w:rPr>
                <w:rFonts w:ascii="Arial" w:hAnsi="Arial" w:cs="Arial"/>
                <w:sz w:val="22"/>
                <w:szCs w:val="22"/>
              </w:rPr>
              <w:t>PFKE01_140070600</w:t>
            </w:r>
          </w:p>
        </w:tc>
        <w:tc>
          <w:tcPr>
            <w:tcW w:w="1968" w:type="dxa"/>
          </w:tcPr>
          <w:p w14:paraId="1D083245" w14:textId="283A059A" w:rsidR="00EC132D" w:rsidRPr="00F62478" w:rsidRDefault="00EC132D" w:rsidP="00EC132D">
            <w:pPr>
              <w:rPr>
                <w:rFonts w:ascii="Arial" w:hAnsi="Arial" w:cs="Arial"/>
                <w:sz w:val="22"/>
                <w:szCs w:val="22"/>
              </w:rPr>
            </w:pPr>
            <w:r w:rsidRPr="00F62478">
              <w:rPr>
                <w:rFonts w:ascii="Arial" w:hAnsi="Arial" w:cs="Arial"/>
                <w:sz w:val="22"/>
                <w:szCs w:val="22"/>
              </w:rPr>
              <w:t>40S ribosomal protein S3</w:t>
            </w:r>
          </w:p>
        </w:tc>
        <w:tc>
          <w:tcPr>
            <w:tcW w:w="1009" w:type="dxa"/>
          </w:tcPr>
          <w:p w14:paraId="5E7D4181" w14:textId="60ED5003" w:rsidR="00EC132D" w:rsidRPr="00F62478" w:rsidRDefault="00EC132D" w:rsidP="00EC132D">
            <w:pPr>
              <w:rPr>
                <w:rFonts w:ascii="Arial" w:hAnsi="Arial" w:cs="Arial"/>
                <w:sz w:val="22"/>
                <w:szCs w:val="22"/>
              </w:rPr>
            </w:pPr>
            <w:r w:rsidRPr="00F62478">
              <w:rPr>
                <w:rFonts w:ascii="Arial" w:hAnsi="Arial" w:cs="Arial"/>
                <w:sz w:val="22"/>
                <w:szCs w:val="22"/>
              </w:rPr>
              <w:t>7.92</w:t>
            </w:r>
          </w:p>
        </w:tc>
        <w:tc>
          <w:tcPr>
            <w:tcW w:w="702" w:type="dxa"/>
          </w:tcPr>
          <w:p w14:paraId="0646D3CC" w14:textId="10BEF003" w:rsidR="00EC132D" w:rsidRPr="00F62478" w:rsidRDefault="00EC132D" w:rsidP="00EC132D">
            <w:pPr>
              <w:rPr>
                <w:rFonts w:ascii="Arial" w:hAnsi="Arial" w:cs="Arial"/>
                <w:sz w:val="22"/>
                <w:szCs w:val="22"/>
              </w:rPr>
            </w:pPr>
            <w:r w:rsidRPr="00F62478">
              <w:rPr>
                <w:rFonts w:ascii="Arial" w:hAnsi="Arial" w:cs="Arial"/>
                <w:sz w:val="22"/>
                <w:szCs w:val="22"/>
              </w:rPr>
              <w:t>0.95</w:t>
            </w:r>
          </w:p>
        </w:tc>
      </w:tr>
      <w:tr w:rsidR="00EC132D" w:rsidRPr="00F62478" w14:paraId="0241CD00" w14:textId="77777777" w:rsidTr="002451F2">
        <w:tc>
          <w:tcPr>
            <w:tcW w:w="986" w:type="dxa"/>
          </w:tcPr>
          <w:p w14:paraId="0CCF0D66" w14:textId="72FAF0A0" w:rsidR="00EC132D" w:rsidRPr="00F62478" w:rsidRDefault="00EC132D" w:rsidP="00EC132D">
            <w:pPr>
              <w:rPr>
                <w:rFonts w:ascii="Arial" w:hAnsi="Arial" w:cs="Arial"/>
                <w:sz w:val="22"/>
                <w:szCs w:val="22"/>
              </w:rPr>
            </w:pPr>
            <w:r w:rsidRPr="00F62478">
              <w:rPr>
                <w:rFonts w:ascii="Arial" w:hAnsi="Arial" w:cs="Arial"/>
                <w:sz w:val="22"/>
                <w:szCs w:val="22"/>
              </w:rPr>
              <w:t>M9</w:t>
            </w:r>
          </w:p>
        </w:tc>
        <w:tc>
          <w:tcPr>
            <w:tcW w:w="1073" w:type="dxa"/>
          </w:tcPr>
          <w:p w14:paraId="7E41AC03" w14:textId="2F1A3323" w:rsidR="00EC132D" w:rsidRPr="00F62478" w:rsidRDefault="00EC132D" w:rsidP="00EC132D">
            <w:pPr>
              <w:rPr>
                <w:rFonts w:ascii="Arial" w:hAnsi="Arial" w:cs="Arial"/>
                <w:sz w:val="22"/>
                <w:szCs w:val="22"/>
              </w:rPr>
            </w:pPr>
            <w:r w:rsidRPr="00F62478">
              <w:rPr>
                <w:rFonts w:ascii="Arial" w:hAnsi="Arial" w:cs="Arial"/>
                <w:sz w:val="22"/>
                <w:szCs w:val="22"/>
              </w:rPr>
              <w:t>120</w:t>
            </w:r>
          </w:p>
        </w:tc>
        <w:tc>
          <w:tcPr>
            <w:tcW w:w="1390" w:type="dxa"/>
          </w:tcPr>
          <w:p w14:paraId="3870E481" w14:textId="021D1744" w:rsidR="00EC132D" w:rsidRPr="00F62478" w:rsidRDefault="00EC132D" w:rsidP="00EC132D">
            <w:pPr>
              <w:rPr>
                <w:rFonts w:ascii="Arial" w:hAnsi="Arial" w:cs="Arial"/>
                <w:sz w:val="22"/>
                <w:szCs w:val="22"/>
              </w:rPr>
            </w:pPr>
            <w:r w:rsidRPr="00F62478">
              <w:rPr>
                <w:rFonts w:ascii="Arial" w:hAnsi="Arial" w:cs="Arial"/>
                <w:sz w:val="22"/>
                <w:szCs w:val="22"/>
              </w:rPr>
              <w:t>-0.37</w:t>
            </w:r>
          </w:p>
        </w:tc>
        <w:tc>
          <w:tcPr>
            <w:tcW w:w="779" w:type="dxa"/>
          </w:tcPr>
          <w:p w14:paraId="5DFAF49D" w14:textId="65B27BB0" w:rsidR="00EC132D" w:rsidRPr="00F62478" w:rsidRDefault="00EC132D" w:rsidP="00EC132D">
            <w:pPr>
              <w:rPr>
                <w:rFonts w:ascii="Arial" w:hAnsi="Arial" w:cs="Arial"/>
                <w:b/>
                <w:bCs/>
                <w:sz w:val="22"/>
                <w:szCs w:val="22"/>
              </w:rPr>
            </w:pPr>
            <w:r w:rsidRPr="00F62478">
              <w:rPr>
                <w:rFonts w:ascii="Arial" w:hAnsi="Arial" w:cs="Arial"/>
                <w:b/>
                <w:bCs/>
                <w:sz w:val="22"/>
                <w:szCs w:val="22"/>
              </w:rPr>
              <w:t>0.038</w:t>
            </w:r>
          </w:p>
        </w:tc>
        <w:tc>
          <w:tcPr>
            <w:tcW w:w="2259" w:type="dxa"/>
          </w:tcPr>
          <w:p w14:paraId="7F871D5F" w14:textId="0C73B67E" w:rsidR="00EC132D" w:rsidRPr="00F62478" w:rsidRDefault="00EC132D" w:rsidP="00EC132D">
            <w:pPr>
              <w:rPr>
                <w:rFonts w:ascii="Arial" w:hAnsi="Arial" w:cs="Arial"/>
                <w:sz w:val="22"/>
                <w:szCs w:val="22"/>
              </w:rPr>
            </w:pPr>
            <w:r w:rsidRPr="00F62478">
              <w:rPr>
                <w:rFonts w:ascii="Arial" w:hAnsi="Arial" w:cs="Arial"/>
                <w:sz w:val="22"/>
                <w:szCs w:val="22"/>
              </w:rPr>
              <w:t>PFKE01_090011900</w:t>
            </w:r>
          </w:p>
        </w:tc>
        <w:tc>
          <w:tcPr>
            <w:tcW w:w="1968" w:type="dxa"/>
          </w:tcPr>
          <w:p w14:paraId="7D7ECCC1" w14:textId="54F5BF9C" w:rsidR="00EC132D" w:rsidRPr="00F62478" w:rsidRDefault="00EC132D" w:rsidP="00EC132D">
            <w:pPr>
              <w:rPr>
                <w:rFonts w:ascii="Arial" w:hAnsi="Arial" w:cs="Arial"/>
                <w:sz w:val="22"/>
                <w:szCs w:val="22"/>
              </w:rPr>
            </w:pPr>
            <w:r w:rsidRPr="00F62478">
              <w:rPr>
                <w:rFonts w:ascii="Arial" w:hAnsi="Arial" w:cs="Arial"/>
                <w:sz w:val="22"/>
                <w:szCs w:val="22"/>
              </w:rPr>
              <w:t>ATP-dependent protease ATPase subunit ClpY</w:t>
            </w:r>
          </w:p>
        </w:tc>
        <w:tc>
          <w:tcPr>
            <w:tcW w:w="1009" w:type="dxa"/>
          </w:tcPr>
          <w:p w14:paraId="04820313" w14:textId="0B2378A8" w:rsidR="00EC132D" w:rsidRPr="00F62478" w:rsidRDefault="00EC132D" w:rsidP="00EC132D">
            <w:pPr>
              <w:rPr>
                <w:rFonts w:ascii="Arial" w:hAnsi="Arial" w:cs="Arial"/>
                <w:sz w:val="22"/>
                <w:szCs w:val="22"/>
              </w:rPr>
            </w:pPr>
            <w:r w:rsidRPr="00F62478">
              <w:rPr>
                <w:rFonts w:ascii="Arial" w:hAnsi="Arial" w:cs="Arial"/>
                <w:sz w:val="22"/>
                <w:szCs w:val="22"/>
              </w:rPr>
              <w:t>18.70</w:t>
            </w:r>
          </w:p>
        </w:tc>
        <w:tc>
          <w:tcPr>
            <w:tcW w:w="702" w:type="dxa"/>
          </w:tcPr>
          <w:p w14:paraId="0ABCA63B" w14:textId="080A55BF" w:rsidR="00EC132D" w:rsidRPr="00F62478" w:rsidRDefault="00EC132D" w:rsidP="00EC132D">
            <w:pPr>
              <w:rPr>
                <w:rFonts w:ascii="Arial" w:hAnsi="Arial" w:cs="Arial"/>
                <w:sz w:val="22"/>
                <w:szCs w:val="22"/>
              </w:rPr>
            </w:pPr>
            <w:r w:rsidRPr="00F62478">
              <w:rPr>
                <w:rFonts w:ascii="Arial" w:hAnsi="Arial" w:cs="Arial"/>
                <w:sz w:val="22"/>
                <w:szCs w:val="22"/>
              </w:rPr>
              <w:t>0.97</w:t>
            </w:r>
          </w:p>
        </w:tc>
      </w:tr>
      <w:tr w:rsidR="00EC132D" w:rsidRPr="00F62478" w14:paraId="1DD1DDA5" w14:textId="77777777" w:rsidTr="002451F2">
        <w:tc>
          <w:tcPr>
            <w:tcW w:w="986" w:type="dxa"/>
          </w:tcPr>
          <w:p w14:paraId="316228E1" w14:textId="1FEE10C7" w:rsidR="00EC132D" w:rsidRPr="00F62478" w:rsidRDefault="00EC132D" w:rsidP="00EC132D">
            <w:pPr>
              <w:rPr>
                <w:rFonts w:ascii="Arial" w:hAnsi="Arial" w:cs="Arial"/>
                <w:sz w:val="22"/>
                <w:szCs w:val="22"/>
              </w:rPr>
            </w:pPr>
            <w:r w:rsidRPr="00F62478">
              <w:rPr>
                <w:rFonts w:ascii="Arial" w:hAnsi="Arial" w:cs="Arial"/>
                <w:sz w:val="22"/>
                <w:szCs w:val="22"/>
              </w:rPr>
              <w:t>M10</w:t>
            </w:r>
          </w:p>
        </w:tc>
        <w:tc>
          <w:tcPr>
            <w:tcW w:w="1073" w:type="dxa"/>
          </w:tcPr>
          <w:p w14:paraId="1DC71C34" w14:textId="1B28A028" w:rsidR="00EC132D" w:rsidRPr="00F62478" w:rsidRDefault="00EC132D" w:rsidP="00EC132D">
            <w:pPr>
              <w:rPr>
                <w:rFonts w:ascii="Arial" w:hAnsi="Arial" w:cs="Arial"/>
                <w:sz w:val="22"/>
                <w:szCs w:val="22"/>
              </w:rPr>
            </w:pPr>
            <w:r w:rsidRPr="00F62478">
              <w:rPr>
                <w:rFonts w:ascii="Arial" w:hAnsi="Arial" w:cs="Arial"/>
                <w:sz w:val="22"/>
                <w:szCs w:val="22"/>
              </w:rPr>
              <w:t>105</w:t>
            </w:r>
          </w:p>
        </w:tc>
        <w:tc>
          <w:tcPr>
            <w:tcW w:w="1390" w:type="dxa"/>
          </w:tcPr>
          <w:p w14:paraId="7A91C6E9" w14:textId="31124E65" w:rsidR="00EC132D" w:rsidRPr="00F62478" w:rsidRDefault="00EC132D" w:rsidP="00EC132D">
            <w:pPr>
              <w:rPr>
                <w:rFonts w:ascii="Arial" w:hAnsi="Arial" w:cs="Arial"/>
                <w:sz w:val="22"/>
                <w:szCs w:val="22"/>
              </w:rPr>
            </w:pPr>
            <w:r w:rsidRPr="00F62478">
              <w:rPr>
                <w:rFonts w:ascii="Arial" w:hAnsi="Arial" w:cs="Arial"/>
                <w:sz w:val="22"/>
                <w:szCs w:val="22"/>
              </w:rPr>
              <w:t>-0.34</w:t>
            </w:r>
          </w:p>
        </w:tc>
        <w:tc>
          <w:tcPr>
            <w:tcW w:w="779" w:type="dxa"/>
          </w:tcPr>
          <w:p w14:paraId="4588D88C" w14:textId="0B400002" w:rsidR="00EC132D" w:rsidRPr="00F62478" w:rsidRDefault="00EC132D" w:rsidP="00EC132D">
            <w:pPr>
              <w:rPr>
                <w:rFonts w:ascii="Arial" w:hAnsi="Arial" w:cs="Arial"/>
                <w:b/>
                <w:bCs/>
                <w:sz w:val="22"/>
                <w:szCs w:val="22"/>
              </w:rPr>
            </w:pPr>
            <w:r w:rsidRPr="00F62478">
              <w:rPr>
                <w:rFonts w:ascii="Arial" w:hAnsi="Arial" w:cs="Arial"/>
                <w:b/>
                <w:bCs/>
                <w:sz w:val="22"/>
                <w:szCs w:val="22"/>
              </w:rPr>
              <w:t>0.028</w:t>
            </w:r>
          </w:p>
        </w:tc>
        <w:tc>
          <w:tcPr>
            <w:tcW w:w="2259" w:type="dxa"/>
          </w:tcPr>
          <w:p w14:paraId="2DE84F19" w14:textId="4E2CC3F5" w:rsidR="00EC132D" w:rsidRPr="00F62478" w:rsidRDefault="00EC132D" w:rsidP="00EC132D">
            <w:pPr>
              <w:rPr>
                <w:rFonts w:ascii="Arial" w:hAnsi="Arial" w:cs="Arial"/>
                <w:sz w:val="22"/>
                <w:szCs w:val="22"/>
              </w:rPr>
            </w:pPr>
            <w:r w:rsidRPr="00F62478">
              <w:rPr>
                <w:rFonts w:ascii="Arial" w:hAnsi="Arial" w:cs="Arial"/>
                <w:sz w:val="22"/>
                <w:szCs w:val="22"/>
              </w:rPr>
              <w:t>PFKE01_110038600</w:t>
            </w:r>
          </w:p>
        </w:tc>
        <w:tc>
          <w:tcPr>
            <w:tcW w:w="1968" w:type="dxa"/>
          </w:tcPr>
          <w:p w14:paraId="442F3C90" w14:textId="72C49544" w:rsidR="00EC132D" w:rsidRPr="00F62478" w:rsidRDefault="00EC132D" w:rsidP="00EC132D">
            <w:pPr>
              <w:rPr>
                <w:rFonts w:ascii="Arial" w:hAnsi="Arial" w:cs="Arial"/>
                <w:sz w:val="22"/>
                <w:szCs w:val="22"/>
              </w:rPr>
            </w:pPr>
            <w:r w:rsidRPr="00F62478">
              <w:rPr>
                <w:rFonts w:ascii="Arial" w:hAnsi="Arial" w:cs="Arial"/>
                <w:sz w:val="22"/>
                <w:szCs w:val="22"/>
              </w:rPr>
              <w:t>Heat shock protein 70</w:t>
            </w:r>
          </w:p>
        </w:tc>
        <w:tc>
          <w:tcPr>
            <w:tcW w:w="1009" w:type="dxa"/>
          </w:tcPr>
          <w:p w14:paraId="633328EB" w14:textId="6AD87848" w:rsidR="00EC132D" w:rsidRPr="00F62478" w:rsidRDefault="00EC132D" w:rsidP="00EC132D">
            <w:pPr>
              <w:rPr>
                <w:rFonts w:ascii="Arial" w:hAnsi="Arial" w:cs="Arial"/>
                <w:sz w:val="22"/>
                <w:szCs w:val="22"/>
              </w:rPr>
            </w:pPr>
            <w:r w:rsidRPr="00F62478">
              <w:rPr>
                <w:rFonts w:ascii="Arial" w:hAnsi="Arial" w:cs="Arial"/>
                <w:sz w:val="22"/>
                <w:szCs w:val="22"/>
              </w:rPr>
              <w:t>19.00</w:t>
            </w:r>
          </w:p>
        </w:tc>
        <w:tc>
          <w:tcPr>
            <w:tcW w:w="702" w:type="dxa"/>
          </w:tcPr>
          <w:p w14:paraId="3CB59996" w14:textId="0F882BC6" w:rsidR="00EC132D" w:rsidRPr="00F62478" w:rsidRDefault="00EC132D" w:rsidP="00EC132D">
            <w:pPr>
              <w:rPr>
                <w:rFonts w:ascii="Arial" w:hAnsi="Arial" w:cs="Arial"/>
                <w:sz w:val="22"/>
                <w:szCs w:val="22"/>
              </w:rPr>
            </w:pPr>
            <w:r w:rsidRPr="00F62478">
              <w:rPr>
                <w:rFonts w:ascii="Arial" w:hAnsi="Arial" w:cs="Arial"/>
                <w:sz w:val="22"/>
                <w:szCs w:val="22"/>
              </w:rPr>
              <w:t>0.97</w:t>
            </w:r>
          </w:p>
        </w:tc>
      </w:tr>
    </w:tbl>
    <w:p w14:paraId="663C64D0" w14:textId="427F9C0D" w:rsidR="00877786" w:rsidRPr="00A41E9A" w:rsidRDefault="007800D3" w:rsidP="007800D3">
      <w:pPr>
        <w:spacing w:after="0"/>
        <w:rPr>
          <w:rFonts w:ascii="Arial" w:hAnsi="Arial" w:cs="Arial"/>
          <w:sz w:val="22"/>
          <w:szCs w:val="22"/>
        </w:rPr>
      </w:pPr>
      <w:r w:rsidRPr="007800D3">
        <w:rPr>
          <w:rFonts w:ascii="Arial" w:hAnsi="Arial" w:cs="Arial"/>
          <w:sz w:val="22"/>
          <w:szCs w:val="22"/>
        </w:rPr>
        <w:t xml:space="preserve">The table summarizes the WGCNA modules, the number of parasite genes assigned to each module, their association with SMA, and the connectivity and module membership of the most highly connected (hub) gene in each module. </w:t>
      </w:r>
      <w:r>
        <w:rPr>
          <w:rFonts w:ascii="Arial" w:hAnsi="Arial" w:cs="Arial"/>
          <w:sz w:val="22"/>
          <w:szCs w:val="22"/>
        </w:rPr>
        <w:t xml:space="preserve"> </w:t>
      </w:r>
      <w:r w:rsidRPr="007800D3">
        <w:rPr>
          <w:rFonts w:ascii="Arial" w:hAnsi="Arial" w:cs="Arial"/>
          <w:sz w:val="22"/>
          <w:szCs w:val="22"/>
        </w:rPr>
        <w:t xml:space="preserve">kWithin represents intramodular connectivity, defined as the sum of a gene’s topological overlap–based connections with other genes within the same module. </w:t>
      </w:r>
      <w:r>
        <w:rPr>
          <w:rFonts w:ascii="Arial" w:hAnsi="Arial" w:cs="Arial"/>
          <w:sz w:val="22"/>
          <w:szCs w:val="22"/>
        </w:rPr>
        <w:t xml:space="preserve"> </w:t>
      </w:r>
      <w:r w:rsidRPr="007800D3">
        <w:rPr>
          <w:rFonts w:ascii="Arial" w:hAnsi="Arial" w:cs="Arial"/>
          <w:sz w:val="22"/>
          <w:szCs w:val="22"/>
        </w:rPr>
        <w:t>Module membership represents the correlation between a gene’s expression profile and the module eigengene, reflecting Hub gene ID and Hub Gene Description provide the identifier and functional annotation of the most highly connected gene within each module.</w:t>
      </w:r>
      <w:r w:rsidR="00877786" w:rsidRPr="00A41E9A">
        <w:rPr>
          <w:rFonts w:ascii="Arial" w:hAnsi="Arial" w:cs="Arial"/>
          <w:sz w:val="22"/>
          <w:szCs w:val="22"/>
        </w:rPr>
        <w:br w:type="page"/>
      </w:r>
    </w:p>
    <w:p w14:paraId="70A8D996" w14:textId="6A18454E" w:rsidR="00F62478" w:rsidRPr="00652A0B" w:rsidRDefault="004F5BE6">
      <w:pPr>
        <w:rPr>
          <w:rFonts w:ascii="Arial" w:hAnsi="Arial" w:cs="Arial"/>
          <w:b/>
          <w:bCs/>
          <w:sz w:val="22"/>
          <w:szCs w:val="22"/>
          <w:u w:val="single"/>
        </w:rPr>
      </w:pPr>
      <w:r w:rsidRPr="00652A0B">
        <w:rPr>
          <w:rFonts w:ascii="Arial" w:hAnsi="Arial" w:cs="Arial"/>
          <w:b/>
          <w:bCs/>
          <w:sz w:val="22"/>
          <w:szCs w:val="22"/>
          <w:u w:val="single"/>
        </w:rPr>
        <w:lastRenderedPageBreak/>
        <w:t>Supplementary</w:t>
      </w:r>
      <w:r w:rsidR="0029300A" w:rsidRPr="00652A0B">
        <w:rPr>
          <w:rFonts w:ascii="Arial" w:hAnsi="Arial" w:cs="Arial"/>
          <w:b/>
          <w:bCs/>
          <w:sz w:val="22"/>
          <w:szCs w:val="22"/>
          <w:u w:val="single"/>
        </w:rPr>
        <w:t xml:space="preserve"> Table 2. Functional Enrichment Analysis of </w:t>
      </w:r>
      <w:r w:rsidRPr="00652A0B">
        <w:rPr>
          <w:rFonts w:ascii="Arial" w:hAnsi="Arial" w:cs="Arial"/>
          <w:b/>
          <w:bCs/>
          <w:sz w:val="22"/>
          <w:szCs w:val="22"/>
          <w:u w:val="single"/>
        </w:rPr>
        <w:t>DEGs</w:t>
      </w:r>
    </w:p>
    <w:tbl>
      <w:tblPr>
        <w:tblStyle w:val="TableGrid"/>
        <w:tblW w:w="10075" w:type="dxa"/>
        <w:tblLayout w:type="fixed"/>
        <w:tblLook w:val="04A0" w:firstRow="1" w:lastRow="0" w:firstColumn="1" w:lastColumn="0" w:noHBand="0" w:noVBand="1"/>
      </w:tblPr>
      <w:tblGrid>
        <w:gridCol w:w="625"/>
        <w:gridCol w:w="990"/>
        <w:gridCol w:w="5670"/>
        <w:gridCol w:w="1350"/>
        <w:gridCol w:w="1440"/>
      </w:tblGrid>
      <w:tr w:rsidR="00466AD3" w:rsidRPr="00466AD3" w14:paraId="6B7BA771" w14:textId="77777777" w:rsidTr="002C146F">
        <w:tc>
          <w:tcPr>
            <w:tcW w:w="625" w:type="dxa"/>
            <w:vMerge w:val="restart"/>
            <w:textDirection w:val="btLr"/>
            <w:vAlign w:val="center"/>
          </w:tcPr>
          <w:p w14:paraId="6D882254" w14:textId="191C12C4" w:rsidR="00466AD3" w:rsidRPr="00466AD3" w:rsidRDefault="00466AD3" w:rsidP="00466AD3">
            <w:pPr>
              <w:ind w:left="113" w:right="113"/>
              <w:jc w:val="center"/>
              <w:rPr>
                <w:rFonts w:ascii="Arial" w:hAnsi="Arial" w:cs="Arial"/>
                <w:b/>
                <w:bCs/>
                <w:sz w:val="22"/>
                <w:szCs w:val="22"/>
              </w:rPr>
            </w:pPr>
            <w:r w:rsidRPr="00466AD3">
              <w:rPr>
                <w:rFonts w:ascii="Arial" w:hAnsi="Arial" w:cs="Arial"/>
                <w:b/>
                <w:bCs/>
                <w:sz w:val="22"/>
                <w:szCs w:val="22"/>
              </w:rPr>
              <w:t>Validation data (DEGs=428)</w:t>
            </w:r>
          </w:p>
        </w:tc>
        <w:tc>
          <w:tcPr>
            <w:tcW w:w="990" w:type="dxa"/>
          </w:tcPr>
          <w:p w14:paraId="1A99D96B" w14:textId="77777777" w:rsidR="00466AD3" w:rsidRPr="00466AD3" w:rsidRDefault="00466AD3" w:rsidP="00466AD3">
            <w:pPr>
              <w:rPr>
                <w:rFonts w:ascii="Arial" w:hAnsi="Arial" w:cs="Arial"/>
                <w:b/>
                <w:bCs/>
                <w:sz w:val="22"/>
                <w:szCs w:val="22"/>
              </w:rPr>
            </w:pPr>
          </w:p>
        </w:tc>
        <w:tc>
          <w:tcPr>
            <w:tcW w:w="5670" w:type="dxa"/>
          </w:tcPr>
          <w:p w14:paraId="1B369CBD" w14:textId="4792FB56" w:rsidR="00466AD3" w:rsidRPr="00466AD3" w:rsidRDefault="00466AD3" w:rsidP="00466AD3">
            <w:pPr>
              <w:rPr>
                <w:rFonts w:ascii="Arial" w:hAnsi="Arial" w:cs="Arial"/>
                <w:b/>
                <w:bCs/>
                <w:sz w:val="22"/>
                <w:szCs w:val="22"/>
              </w:rPr>
            </w:pPr>
            <w:r w:rsidRPr="00466AD3">
              <w:rPr>
                <w:rFonts w:ascii="Arial" w:hAnsi="Arial" w:cs="Arial"/>
                <w:b/>
                <w:bCs/>
                <w:sz w:val="22"/>
                <w:szCs w:val="22"/>
              </w:rPr>
              <w:t>Functional Term name</w:t>
            </w:r>
          </w:p>
        </w:tc>
        <w:tc>
          <w:tcPr>
            <w:tcW w:w="1350" w:type="dxa"/>
          </w:tcPr>
          <w:p w14:paraId="25314023" w14:textId="4E551E9F" w:rsidR="00466AD3" w:rsidRPr="00466AD3" w:rsidRDefault="00466AD3" w:rsidP="00466AD3">
            <w:pPr>
              <w:rPr>
                <w:rFonts w:ascii="Arial" w:hAnsi="Arial" w:cs="Arial"/>
                <w:b/>
                <w:bCs/>
                <w:sz w:val="22"/>
                <w:szCs w:val="22"/>
              </w:rPr>
            </w:pPr>
            <w:r w:rsidRPr="00466AD3">
              <w:rPr>
                <w:rFonts w:ascii="Arial" w:hAnsi="Arial" w:cs="Arial"/>
                <w:b/>
                <w:bCs/>
                <w:i/>
                <w:iCs/>
                <w:color w:val="000000" w:themeColor="text1"/>
                <w:kern w:val="24"/>
                <w:sz w:val="22"/>
                <w:szCs w:val="22"/>
              </w:rPr>
              <w:t>P</w:t>
            </w:r>
            <w:r w:rsidRPr="00466AD3">
              <w:rPr>
                <w:rFonts w:ascii="Arial" w:hAnsi="Arial" w:cs="Arial"/>
                <w:b/>
                <w:bCs/>
                <w:color w:val="000000" w:themeColor="text1"/>
                <w:kern w:val="24"/>
                <w:sz w:val="22"/>
                <w:szCs w:val="22"/>
              </w:rPr>
              <w:t>adj</w:t>
            </w:r>
          </w:p>
        </w:tc>
        <w:tc>
          <w:tcPr>
            <w:tcW w:w="1440" w:type="dxa"/>
          </w:tcPr>
          <w:p w14:paraId="6D763928" w14:textId="2653F2C5" w:rsidR="00466AD3" w:rsidRPr="00466AD3" w:rsidRDefault="00466AD3" w:rsidP="00466AD3">
            <w:pPr>
              <w:rPr>
                <w:rFonts w:ascii="Arial" w:hAnsi="Arial" w:cs="Arial"/>
                <w:b/>
                <w:bCs/>
                <w:sz w:val="22"/>
                <w:szCs w:val="22"/>
              </w:rPr>
            </w:pPr>
            <w:r w:rsidRPr="00466AD3">
              <w:rPr>
                <w:rFonts w:ascii="Arial" w:hAnsi="Arial" w:cs="Arial"/>
                <w:b/>
                <w:bCs/>
                <w:sz w:val="22"/>
                <w:szCs w:val="22"/>
              </w:rPr>
              <w:t>Term size</w:t>
            </w:r>
          </w:p>
        </w:tc>
      </w:tr>
      <w:tr w:rsidR="00466AD3" w:rsidRPr="00466AD3" w14:paraId="738159BF" w14:textId="77777777" w:rsidTr="002C146F">
        <w:tc>
          <w:tcPr>
            <w:tcW w:w="625" w:type="dxa"/>
            <w:vMerge/>
            <w:vAlign w:val="center"/>
          </w:tcPr>
          <w:p w14:paraId="01D39A42" w14:textId="77777777" w:rsidR="00466AD3" w:rsidRPr="00466AD3" w:rsidRDefault="00466AD3" w:rsidP="00466AD3">
            <w:pPr>
              <w:jc w:val="center"/>
              <w:rPr>
                <w:rFonts w:ascii="Arial" w:hAnsi="Arial" w:cs="Arial"/>
                <w:sz w:val="22"/>
                <w:szCs w:val="22"/>
              </w:rPr>
            </w:pPr>
          </w:p>
        </w:tc>
        <w:tc>
          <w:tcPr>
            <w:tcW w:w="990" w:type="dxa"/>
            <w:vMerge w:val="restart"/>
            <w:vAlign w:val="center"/>
          </w:tcPr>
          <w:p w14:paraId="2DD1815D" w14:textId="1EBAEA91" w:rsidR="00466AD3" w:rsidRPr="00466AD3" w:rsidRDefault="00466AD3" w:rsidP="00466AD3">
            <w:pPr>
              <w:jc w:val="center"/>
              <w:rPr>
                <w:rFonts w:ascii="Arial" w:hAnsi="Arial" w:cs="Arial"/>
                <w:sz w:val="22"/>
                <w:szCs w:val="22"/>
              </w:rPr>
            </w:pPr>
            <w:r w:rsidRPr="00466AD3">
              <w:rPr>
                <w:rFonts w:ascii="Arial" w:hAnsi="Arial" w:cs="Arial"/>
                <w:sz w:val="22"/>
                <w:szCs w:val="22"/>
              </w:rPr>
              <w:t>GO:MF</w:t>
            </w:r>
          </w:p>
        </w:tc>
        <w:tc>
          <w:tcPr>
            <w:tcW w:w="5670" w:type="dxa"/>
          </w:tcPr>
          <w:p w14:paraId="595C86C8" w14:textId="37BE82F0" w:rsidR="00466AD3" w:rsidRPr="00466AD3" w:rsidRDefault="00466AD3" w:rsidP="00466AD3">
            <w:pPr>
              <w:rPr>
                <w:rFonts w:ascii="Arial" w:hAnsi="Arial" w:cs="Arial"/>
                <w:sz w:val="22"/>
                <w:szCs w:val="22"/>
              </w:rPr>
            </w:pPr>
            <w:r w:rsidRPr="00466AD3">
              <w:rPr>
                <w:rFonts w:ascii="Arial" w:hAnsi="Arial" w:cs="Arial"/>
                <w:color w:val="000000" w:themeColor="text1"/>
                <w:kern w:val="24"/>
                <w:sz w:val="22"/>
                <w:szCs w:val="22"/>
              </w:rPr>
              <w:t>RNA binding</w:t>
            </w:r>
          </w:p>
        </w:tc>
        <w:tc>
          <w:tcPr>
            <w:tcW w:w="1350" w:type="dxa"/>
          </w:tcPr>
          <w:p w14:paraId="48842D44" w14:textId="23308BD8"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3.60e-10</w:t>
            </w:r>
          </w:p>
        </w:tc>
        <w:tc>
          <w:tcPr>
            <w:tcW w:w="1440" w:type="dxa"/>
          </w:tcPr>
          <w:p w14:paraId="11C952FC" w14:textId="562B5D20" w:rsidR="00466AD3" w:rsidRPr="00466AD3" w:rsidRDefault="00466AD3" w:rsidP="00466AD3">
            <w:pPr>
              <w:rPr>
                <w:rFonts w:ascii="Arial" w:hAnsi="Arial" w:cs="Arial"/>
                <w:sz w:val="22"/>
                <w:szCs w:val="22"/>
              </w:rPr>
            </w:pPr>
            <w:r w:rsidRPr="00466AD3">
              <w:rPr>
                <w:rFonts w:ascii="Arial" w:hAnsi="Arial" w:cs="Arial"/>
                <w:color w:val="000000" w:themeColor="text1"/>
                <w:kern w:val="24"/>
                <w:sz w:val="22"/>
                <w:szCs w:val="22"/>
              </w:rPr>
              <w:t>80/460</w:t>
            </w:r>
          </w:p>
        </w:tc>
      </w:tr>
      <w:tr w:rsidR="00466AD3" w:rsidRPr="00466AD3" w14:paraId="71D04585" w14:textId="77777777" w:rsidTr="002C146F">
        <w:tc>
          <w:tcPr>
            <w:tcW w:w="625" w:type="dxa"/>
            <w:vMerge/>
            <w:vAlign w:val="center"/>
          </w:tcPr>
          <w:p w14:paraId="445CEA2D" w14:textId="77777777" w:rsidR="00466AD3" w:rsidRPr="00466AD3" w:rsidRDefault="00466AD3" w:rsidP="00466AD3">
            <w:pPr>
              <w:jc w:val="center"/>
              <w:rPr>
                <w:rFonts w:ascii="Arial" w:hAnsi="Arial" w:cs="Arial"/>
                <w:sz w:val="22"/>
                <w:szCs w:val="22"/>
              </w:rPr>
            </w:pPr>
          </w:p>
        </w:tc>
        <w:tc>
          <w:tcPr>
            <w:tcW w:w="990" w:type="dxa"/>
            <w:vMerge/>
            <w:vAlign w:val="center"/>
          </w:tcPr>
          <w:p w14:paraId="3B908881" w14:textId="77777777" w:rsidR="00466AD3" w:rsidRPr="00466AD3" w:rsidRDefault="00466AD3" w:rsidP="00466AD3">
            <w:pPr>
              <w:jc w:val="center"/>
              <w:rPr>
                <w:rFonts w:ascii="Arial" w:hAnsi="Arial" w:cs="Arial"/>
                <w:sz w:val="22"/>
                <w:szCs w:val="22"/>
              </w:rPr>
            </w:pPr>
          </w:p>
        </w:tc>
        <w:tc>
          <w:tcPr>
            <w:tcW w:w="5670" w:type="dxa"/>
          </w:tcPr>
          <w:p w14:paraId="32D193A2" w14:textId="22B207E2" w:rsidR="00466AD3" w:rsidRPr="00466AD3" w:rsidRDefault="00466AD3" w:rsidP="00466AD3">
            <w:pPr>
              <w:rPr>
                <w:rFonts w:ascii="Arial" w:hAnsi="Arial" w:cs="Arial"/>
                <w:sz w:val="22"/>
                <w:szCs w:val="22"/>
              </w:rPr>
            </w:pPr>
            <w:r w:rsidRPr="00466AD3">
              <w:rPr>
                <w:rFonts w:ascii="Arial" w:hAnsi="Arial" w:cs="Arial"/>
                <w:color w:val="000000" w:themeColor="text1"/>
                <w:kern w:val="24"/>
                <w:sz w:val="22"/>
                <w:szCs w:val="22"/>
              </w:rPr>
              <w:t>Nucleic acid binding</w:t>
            </w:r>
          </w:p>
        </w:tc>
        <w:tc>
          <w:tcPr>
            <w:tcW w:w="1350" w:type="dxa"/>
          </w:tcPr>
          <w:p w14:paraId="43ABCEAF" w14:textId="59CC4ED3"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1.42e-09</w:t>
            </w:r>
          </w:p>
        </w:tc>
        <w:tc>
          <w:tcPr>
            <w:tcW w:w="1440" w:type="dxa"/>
          </w:tcPr>
          <w:p w14:paraId="3124F4CE" w14:textId="58A06D14" w:rsidR="00466AD3" w:rsidRPr="00466AD3" w:rsidRDefault="00466AD3" w:rsidP="00466AD3">
            <w:pPr>
              <w:rPr>
                <w:rFonts w:ascii="Arial" w:hAnsi="Arial" w:cs="Arial"/>
                <w:sz w:val="22"/>
                <w:szCs w:val="22"/>
              </w:rPr>
            </w:pPr>
            <w:r w:rsidRPr="00466AD3">
              <w:rPr>
                <w:rFonts w:ascii="Arial" w:hAnsi="Arial" w:cs="Arial"/>
                <w:color w:val="000000" w:themeColor="text1"/>
                <w:kern w:val="24"/>
                <w:sz w:val="22"/>
                <w:szCs w:val="22"/>
              </w:rPr>
              <w:t>109/749</w:t>
            </w:r>
          </w:p>
        </w:tc>
      </w:tr>
      <w:tr w:rsidR="00466AD3" w:rsidRPr="00466AD3" w14:paraId="36A17402" w14:textId="77777777" w:rsidTr="002C146F">
        <w:tc>
          <w:tcPr>
            <w:tcW w:w="625" w:type="dxa"/>
            <w:vMerge/>
            <w:vAlign w:val="center"/>
          </w:tcPr>
          <w:p w14:paraId="5E07F27B" w14:textId="77777777" w:rsidR="00466AD3" w:rsidRPr="00466AD3" w:rsidRDefault="00466AD3" w:rsidP="00466AD3">
            <w:pPr>
              <w:jc w:val="center"/>
              <w:rPr>
                <w:rFonts w:ascii="Arial" w:hAnsi="Arial" w:cs="Arial"/>
                <w:sz w:val="22"/>
                <w:szCs w:val="22"/>
              </w:rPr>
            </w:pPr>
          </w:p>
        </w:tc>
        <w:tc>
          <w:tcPr>
            <w:tcW w:w="990" w:type="dxa"/>
            <w:vMerge/>
            <w:vAlign w:val="center"/>
          </w:tcPr>
          <w:p w14:paraId="71EE3990" w14:textId="77777777" w:rsidR="00466AD3" w:rsidRPr="00466AD3" w:rsidRDefault="00466AD3" w:rsidP="00466AD3">
            <w:pPr>
              <w:jc w:val="center"/>
              <w:rPr>
                <w:rFonts w:ascii="Arial" w:hAnsi="Arial" w:cs="Arial"/>
                <w:sz w:val="22"/>
                <w:szCs w:val="22"/>
              </w:rPr>
            </w:pPr>
          </w:p>
        </w:tc>
        <w:tc>
          <w:tcPr>
            <w:tcW w:w="5670" w:type="dxa"/>
          </w:tcPr>
          <w:p w14:paraId="5B234432" w14:textId="22E522A6" w:rsidR="00466AD3" w:rsidRPr="00466AD3" w:rsidRDefault="00466AD3" w:rsidP="00466AD3">
            <w:pPr>
              <w:rPr>
                <w:rFonts w:ascii="Arial" w:hAnsi="Arial" w:cs="Arial"/>
                <w:sz w:val="22"/>
                <w:szCs w:val="22"/>
              </w:rPr>
            </w:pPr>
            <w:r w:rsidRPr="00466AD3">
              <w:rPr>
                <w:rFonts w:ascii="Arial" w:hAnsi="Arial" w:cs="Arial"/>
                <w:color w:val="000000" w:themeColor="text1"/>
                <w:kern w:val="24"/>
                <w:sz w:val="22"/>
                <w:szCs w:val="22"/>
              </w:rPr>
              <w:t>Catalytic activity, acting on RNA</w:t>
            </w:r>
          </w:p>
        </w:tc>
        <w:tc>
          <w:tcPr>
            <w:tcW w:w="1350" w:type="dxa"/>
          </w:tcPr>
          <w:p w14:paraId="49C45B47" w14:textId="1D8F4404"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1.41e-04</w:t>
            </w:r>
          </w:p>
        </w:tc>
        <w:tc>
          <w:tcPr>
            <w:tcW w:w="1440" w:type="dxa"/>
          </w:tcPr>
          <w:p w14:paraId="0CEE8CEF" w14:textId="1D856F56" w:rsidR="00466AD3" w:rsidRPr="00466AD3" w:rsidRDefault="00466AD3" w:rsidP="00466AD3">
            <w:pPr>
              <w:rPr>
                <w:rFonts w:ascii="Arial" w:hAnsi="Arial" w:cs="Arial"/>
                <w:sz w:val="22"/>
                <w:szCs w:val="22"/>
              </w:rPr>
            </w:pPr>
            <w:r w:rsidRPr="00466AD3">
              <w:rPr>
                <w:rFonts w:ascii="Arial" w:hAnsi="Arial" w:cs="Arial"/>
                <w:color w:val="000000" w:themeColor="text1"/>
                <w:kern w:val="24"/>
                <w:sz w:val="22"/>
                <w:szCs w:val="22"/>
              </w:rPr>
              <w:t>44/256</w:t>
            </w:r>
          </w:p>
        </w:tc>
      </w:tr>
      <w:tr w:rsidR="00466AD3" w:rsidRPr="00466AD3" w14:paraId="3A7F7D80" w14:textId="77777777" w:rsidTr="002C146F">
        <w:tc>
          <w:tcPr>
            <w:tcW w:w="625" w:type="dxa"/>
            <w:vMerge/>
            <w:vAlign w:val="center"/>
          </w:tcPr>
          <w:p w14:paraId="6AEC39A1" w14:textId="77777777" w:rsidR="00466AD3" w:rsidRPr="00466AD3" w:rsidRDefault="00466AD3" w:rsidP="00466AD3">
            <w:pPr>
              <w:jc w:val="center"/>
              <w:rPr>
                <w:rFonts w:ascii="Arial" w:hAnsi="Arial" w:cs="Arial"/>
                <w:sz w:val="22"/>
                <w:szCs w:val="22"/>
              </w:rPr>
            </w:pPr>
          </w:p>
        </w:tc>
        <w:tc>
          <w:tcPr>
            <w:tcW w:w="990" w:type="dxa"/>
            <w:vMerge/>
            <w:vAlign w:val="center"/>
          </w:tcPr>
          <w:p w14:paraId="036BCB94" w14:textId="77777777" w:rsidR="00466AD3" w:rsidRPr="00466AD3" w:rsidRDefault="00466AD3" w:rsidP="00466AD3">
            <w:pPr>
              <w:jc w:val="center"/>
              <w:rPr>
                <w:rFonts w:ascii="Arial" w:hAnsi="Arial" w:cs="Arial"/>
                <w:sz w:val="22"/>
                <w:szCs w:val="22"/>
              </w:rPr>
            </w:pPr>
          </w:p>
        </w:tc>
        <w:tc>
          <w:tcPr>
            <w:tcW w:w="5670" w:type="dxa"/>
          </w:tcPr>
          <w:p w14:paraId="596DAA6E" w14:textId="4B6F00F6" w:rsidR="00466AD3" w:rsidRPr="00466AD3" w:rsidRDefault="00466AD3" w:rsidP="00466AD3">
            <w:pPr>
              <w:rPr>
                <w:rFonts w:ascii="Arial" w:hAnsi="Arial" w:cs="Arial"/>
                <w:sz w:val="22"/>
                <w:szCs w:val="22"/>
              </w:rPr>
            </w:pPr>
            <w:r w:rsidRPr="00466AD3">
              <w:rPr>
                <w:rFonts w:ascii="Arial" w:hAnsi="Arial" w:cs="Arial"/>
                <w:color w:val="000000" w:themeColor="text1"/>
                <w:kern w:val="24"/>
                <w:sz w:val="22"/>
                <w:szCs w:val="22"/>
              </w:rPr>
              <w:t>RNA helicase activity</w:t>
            </w:r>
          </w:p>
        </w:tc>
        <w:tc>
          <w:tcPr>
            <w:tcW w:w="1350" w:type="dxa"/>
          </w:tcPr>
          <w:p w14:paraId="55DF64AF" w14:textId="21BADC94"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4.10e-04</w:t>
            </w:r>
          </w:p>
        </w:tc>
        <w:tc>
          <w:tcPr>
            <w:tcW w:w="1440" w:type="dxa"/>
          </w:tcPr>
          <w:p w14:paraId="76266862" w14:textId="230CEC45" w:rsidR="00466AD3" w:rsidRPr="00466AD3" w:rsidRDefault="00466AD3" w:rsidP="00466AD3">
            <w:pPr>
              <w:rPr>
                <w:rFonts w:ascii="Arial" w:hAnsi="Arial" w:cs="Arial"/>
                <w:sz w:val="22"/>
                <w:szCs w:val="22"/>
              </w:rPr>
            </w:pPr>
            <w:r w:rsidRPr="00466AD3">
              <w:rPr>
                <w:rFonts w:ascii="Arial" w:hAnsi="Arial" w:cs="Arial"/>
                <w:color w:val="000000" w:themeColor="text1"/>
                <w:kern w:val="24"/>
                <w:sz w:val="22"/>
                <w:szCs w:val="22"/>
              </w:rPr>
              <w:t>16/53</w:t>
            </w:r>
          </w:p>
        </w:tc>
      </w:tr>
      <w:tr w:rsidR="00466AD3" w:rsidRPr="00466AD3" w14:paraId="2519A99E" w14:textId="77777777" w:rsidTr="002C146F">
        <w:tc>
          <w:tcPr>
            <w:tcW w:w="625" w:type="dxa"/>
            <w:vMerge/>
            <w:vAlign w:val="center"/>
          </w:tcPr>
          <w:p w14:paraId="47FE61C1" w14:textId="77777777" w:rsidR="00466AD3" w:rsidRPr="00466AD3" w:rsidRDefault="00466AD3" w:rsidP="00466AD3">
            <w:pPr>
              <w:jc w:val="center"/>
              <w:rPr>
                <w:rFonts w:ascii="Arial" w:hAnsi="Arial" w:cs="Arial"/>
                <w:sz w:val="22"/>
                <w:szCs w:val="22"/>
              </w:rPr>
            </w:pPr>
          </w:p>
        </w:tc>
        <w:tc>
          <w:tcPr>
            <w:tcW w:w="990" w:type="dxa"/>
            <w:vMerge/>
            <w:vAlign w:val="center"/>
          </w:tcPr>
          <w:p w14:paraId="04F9032E" w14:textId="77777777" w:rsidR="00466AD3" w:rsidRPr="00466AD3" w:rsidRDefault="00466AD3" w:rsidP="00466AD3">
            <w:pPr>
              <w:jc w:val="center"/>
              <w:rPr>
                <w:rFonts w:ascii="Arial" w:hAnsi="Arial" w:cs="Arial"/>
                <w:sz w:val="22"/>
                <w:szCs w:val="22"/>
              </w:rPr>
            </w:pPr>
          </w:p>
        </w:tc>
        <w:tc>
          <w:tcPr>
            <w:tcW w:w="5670" w:type="dxa"/>
          </w:tcPr>
          <w:p w14:paraId="5FFBBBEC" w14:textId="7C84C238" w:rsidR="00466AD3" w:rsidRPr="00466AD3" w:rsidRDefault="00466AD3" w:rsidP="00466AD3">
            <w:pPr>
              <w:rPr>
                <w:rFonts w:ascii="Arial" w:hAnsi="Arial" w:cs="Arial"/>
                <w:sz w:val="22"/>
                <w:szCs w:val="22"/>
              </w:rPr>
            </w:pPr>
            <w:r w:rsidRPr="00466AD3">
              <w:rPr>
                <w:rFonts w:ascii="Arial" w:hAnsi="Arial" w:cs="Arial"/>
                <w:color w:val="000000" w:themeColor="text1"/>
                <w:kern w:val="24"/>
                <w:sz w:val="22"/>
                <w:szCs w:val="22"/>
              </w:rPr>
              <w:t>ATP-dependent activity, acting on RNA</w:t>
            </w:r>
          </w:p>
        </w:tc>
        <w:tc>
          <w:tcPr>
            <w:tcW w:w="1350" w:type="dxa"/>
          </w:tcPr>
          <w:p w14:paraId="6259DAF9" w14:textId="3CC2A1B9"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4.10e-04</w:t>
            </w:r>
          </w:p>
        </w:tc>
        <w:tc>
          <w:tcPr>
            <w:tcW w:w="1440" w:type="dxa"/>
          </w:tcPr>
          <w:p w14:paraId="2C326A02" w14:textId="41D0C51E" w:rsidR="00466AD3" w:rsidRPr="00466AD3" w:rsidRDefault="00466AD3" w:rsidP="00466AD3">
            <w:pPr>
              <w:rPr>
                <w:rFonts w:ascii="Arial" w:hAnsi="Arial" w:cs="Arial"/>
                <w:sz w:val="22"/>
                <w:szCs w:val="22"/>
              </w:rPr>
            </w:pPr>
            <w:r w:rsidRPr="00466AD3">
              <w:rPr>
                <w:rFonts w:ascii="Arial" w:hAnsi="Arial" w:cs="Arial"/>
                <w:color w:val="000000" w:themeColor="text1"/>
                <w:kern w:val="24"/>
                <w:sz w:val="22"/>
                <w:szCs w:val="22"/>
              </w:rPr>
              <w:t>16/53</w:t>
            </w:r>
          </w:p>
        </w:tc>
      </w:tr>
      <w:tr w:rsidR="00466AD3" w:rsidRPr="00466AD3" w14:paraId="6C6B3539" w14:textId="77777777" w:rsidTr="002C146F">
        <w:tc>
          <w:tcPr>
            <w:tcW w:w="625" w:type="dxa"/>
            <w:vMerge/>
            <w:vAlign w:val="center"/>
          </w:tcPr>
          <w:p w14:paraId="648CD289" w14:textId="77777777" w:rsidR="00466AD3" w:rsidRPr="00466AD3" w:rsidRDefault="00466AD3" w:rsidP="00466AD3">
            <w:pPr>
              <w:jc w:val="center"/>
              <w:rPr>
                <w:rFonts w:ascii="Arial" w:hAnsi="Arial" w:cs="Arial"/>
                <w:sz w:val="22"/>
                <w:szCs w:val="22"/>
              </w:rPr>
            </w:pPr>
          </w:p>
        </w:tc>
        <w:tc>
          <w:tcPr>
            <w:tcW w:w="990" w:type="dxa"/>
            <w:vMerge w:val="restart"/>
            <w:vAlign w:val="center"/>
          </w:tcPr>
          <w:p w14:paraId="0975BE32" w14:textId="718D6FD5" w:rsidR="00466AD3" w:rsidRPr="00466AD3" w:rsidRDefault="00466AD3" w:rsidP="00466AD3">
            <w:pPr>
              <w:jc w:val="center"/>
              <w:rPr>
                <w:rFonts w:ascii="Arial" w:hAnsi="Arial" w:cs="Arial"/>
                <w:sz w:val="22"/>
                <w:szCs w:val="22"/>
              </w:rPr>
            </w:pPr>
            <w:r w:rsidRPr="00466AD3">
              <w:rPr>
                <w:rFonts w:ascii="Arial" w:hAnsi="Arial" w:cs="Arial"/>
                <w:sz w:val="22"/>
                <w:szCs w:val="22"/>
              </w:rPr>
              <w:t>GO:BP</w:t>
            </w:r>
          </w:p>
        </w:tc>
        <w:tc>
          <w:tcPr>
            <w:tcW w:w="5670" w:type="dxa"/>
          </w:tcPr>
          <w:p w14:paraId="050E3146" w14:textId="3F9A9BD5"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RNA metabolic process</w:t>
            </w:r>
          </w:p>
        </w:tc>
        <w:tc>
          <w:tcPr>
            <w:tcW w:w="1350" w:type="dxa"/>
          </w:tcPr>
          <w:p w14:paraId="670D27EE" w14:textId="04A45E84"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3.64e-21</w:t>
            </w:r>
          </w:p>
        </w:tc>
        <w:tc>
          <w:tcPr>
            <w:tcW w:w="1440" w:type="dxa"/>
          </w:tcPr>
          <w:p w14:paraId="7EC1D091" w14:textId="0D678EDE"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121/678</w:t>
            </w:r>
          </w:p>
        </w:tc>
      </w:tr>
      <w:tr w:rsidR="00466AD3" w:rsidRPr="00466AD3" w14:paraId="5CCEEDB5" w14:textId="77777777" w:rsidTr="002C146F">
        <w:tc>
          <w:tcPr>
            <w:tcW w:w="625" w:type="dxa"/>
            <w:vMerge/>
            <w:vAlign w:val="center"/>
          </w:tcPr>
          <w:p w14:paraId="67E5B0EF" w14:textId="77777777" w:rsidR="00466AD3" w:rsidRPr="00466AD3" w:rsidRDefault="00466AD3" w:rsidP="00466AD3">
            <w:pPr>
              <w:jc w:val="center"/>
              <w:rPr>
                <w:rFonts w:ascii="Arial" w:hAnsi="Arial" w:cs="Arial"/>
                <w:sz w:val="22"/>
                <w:szCs w:val="22"/>
              </w:rPr>
            </w:pPr>
          </w:p>
        </w:tc>
        <w:tc>
          <w:tcPr>
            <w:tcW w:w="990" w:type="dxa"/>
            <w:vMerge/>
            <w:vAlign w:val="center"/>
          </w:tcPr>
          <w:p w14:paraId="71C1A9F2" w14:textId="77777777" w:rsidR="00466AD3" w:rsidRPr="00466AD3" w:rsidRDefault="00466AD3" w:rsidP="00466AD3">
            <w:pPr>
              <w:jc w:val="center"/>
              <w:rPr>
                <w:rFonts w:ascii="Arial" w:hAnsi="Arial" w:cs="Arial"/>
                <w:sz w:val="22"/>
                <w:szCs w:val="22"/>
              </w:rPr>
            </w:pPr>
          </w:p>
        </w:tc>
        <w:tc>
          <w:tcPr>
            <w:tcW w:w="5670" w:type="dxa"/>
          </w:tcPr>
          <w:p w14:paraId="2DA1A30C" w14:textId="295920CF"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RNA biosynthetic process</w:t>
            </w:r>
          </w:p>
        </w:tc>
        <w:tc>
          <w:tcPr>
            <w:tcW w:w="1350" w:type="dxa"/>
          </w:tcPr>
          <w:p w14:paraId="62BDBA06" w14:textId="692F842A"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3.84e-21</w:t>
            </w:r>
          </w:p>
        </w:tc>
        <w:tc>
          <w:tcPr>
            <w:tcW w:w="1440" w:type="dxa"/>
          </w:tcPr>
          <w:p w14:paraId="23966C8C" w14:textId="58E0A0B5"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113/602</w:t>
            </w:r>
          </w:p>
        </w:tc>
      </w:tr>
      <w:tr w:rsidR="00466AD3" w:rsidRPr="00466AD3" w14:paraId="73FB55FF" w14:textId="77777777" w:rsidTr="002C146F">
        <w:tc>
          <w:tcPr>
            <w:tcW w:w="625" w:type="dxa"/>
            <w:vMerge/>
            <w:vAlign w:val="center"/>
          </w:tcPr>
          <w:p w14:paraId="09821119" w14:textId="77777777" w:rsidR="00466AD3" w:rsidRPr="00466AD3" w:rsidRDefault="00466AD3" w:rsidP="00466AD3">
            <w:pPr>
              <w:jc w:val="center"/>
              <w:rPr>
                <w:rFonts w:ascii="Arial" w:hAnsi="Arial" w:cs="Arial"/>
                <w:sz w:val="22"/>
                <w:szCs w:val="22"/>
              </w:rPr>
            </w:pPr>
          </w:p>
        </w:tc>
        <w:tc>
          <w:tcPr>
            <w:tcW w:w="990" w:type="dxa"/>
            <w:vMerge/>
            <w:vAlign w:val="center"/>
          </w:tcPr>
          <w:p w14:paraId="5DD6A57A" w14:textId="77777777" w:rsidR="00466AD3" w:rsidRPr="00466AD3" w:rsidRDefault="00466AD3" w:rsidP="00466AD3">
            <w:pPr>
              <w:jc w:val="center"/>
              <w:rPr>
                <w:rFonts w:ascii="Arial" w:hAnsi="Arial" w:cs="Arial"/>
                <w:sz w:val="22"/>
                <w:szCs w:val="22"/>
              </w:rPr>
            </w:pPr>
          </w:p>
        </w:tc>
        <w:tc>
          <w:tcPr>
            <w:tcW w:w="5670" w:type="dxa"/>
          </w:tcPr>
          <w:p w14:paraId="0E971868" w14:textId="5B4C644A"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Nucleic acid biosynthetic process</w:t>
            </w:r>
          </w:p>
        </w:tc>
        <w:tc>
          <w:tcPr>
            <w:tcW w:w="1350" w:type="dxa"/>
          </w:tcPr>
          <w:p w14:paraId="136FD16A" w14:textId="72D1FCE2"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1.23e-20</w:t>
            </w:r>
          </w:p>
        </w:tc>
        <w:tc>
          <w:tcPr>
            <w:tcW w:w="1440" w:type="dxa"/>
          </w:tcPr>
          <w:p w14:paraId="43C19198" w14:textId="3C821339"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114/619</w:t>
            </w:r>
          </w:p>
        </w:tc>
      </w:tr>
      <w:tr w:rsidR="00466AD3" w:rsidRPr="00466AD3" w14:paraId="6DA1CF7C" w14:textId="77777777" w:rsidTr="002C146F">
        <w:tc>
          <w:tcPr>
            <w:tcW w:w="625" w:type="dxa"/>
            <w:vMerge/>
            <w:vAlign w:val="center"/>
          </w:tcPr>
          <w:p w14:paraId="0C1F196A" w14:textId="77777777" w:rsidR="00466AD3" w:rsidRPr="00466AD3" w:rsidRDefault="00466AD3" w:rsidP="00466AD3">
            <w:pPr>
              <w:jc w:val="center"/>
              <w:rPr>
                <w:rFonts w:ascii="Arial" w:hAnsi="Arial" w:cs="Arial"/>
                <w:sz w:val="22"/>
                <w:szCs w:val="22"/>
              </w:rPr>
            </w:pPr>
          </w:p>
        </w:tc>
        <w:tc>
          <w:tcPr>
            <w:tcW w:w="990" w:type="dxa"/>
            <w:vMerge/>
            <w:vAlign w:val="center"/>
          </w:tcPr>
          <w:p w14:paraId="201EC210" w14:textId="77777777" w:rsidR="00466AD3" w:rsidRPr="00466AD3" w:rsidRDefault="00466AD3" w:rsidP="00466AD3">
            <w:pPr>
              <w:jc w:val="center"/>
              <w:rPr>
                <w:rFonts w:ascii="Arial" w:hAnsi="Arial" w:cs="Arial"/>
                <w:sz w:val="22"/>
                <w:szCs w:val="22"/>
              </w:rPr>
            </w:pPr>
          </w:p>
        </w:tc>
        <w:tc>
          <w:tcPr>
            <w:tcW w:w="5670" w:type="dxa"/>
          </w:tcPr>
          <w:p w14:paraId="5707AF63" w14:textId="1CB0427A"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RNA processing</w:t>
            </w:r>
          </w:p>
        </w:tc>
        <w:tc>
          <w:tcPr>
            <w:tcW w:w="1350" w:type="dxa"/>
          </w:tcPr>
          <w:p w14:paraId="21DFF0FA" w14:textId="223D413D"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1.83e-19</w:t>
            </w:r>
          </w:p>
        </w:tc>
        <w:tc>
          <w:tcPr>
            <w:tcW w:w="1440" w:type="dxa"/>
          </w:tcPr>
          <w:p w14:paraId="272C6816" w14:textId="652858E2"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88/406</w:t>
            </w:r>
          </w:p>
        </w:tc>
      </w:tr>
      <w:tr w:rsidR="00466AD3" w:rsidRPr="00466AD3" w14:paraId="6757F34C" w14:textId="77777777" w:rsidTr="002C146F">
        <w:tc>
          <w:tcPr>
            <w:tcW w:w="625" w:type="dxa"/>
            <w:vMerge/>
            <w:vAlign w:val="center"/>
          </w:tcPr>
          <w:p w14:paraId="73A1AA6D" w14:textId="77777777" w:rsidR="00466AD3" w:rsidRPr="00466AD3" w:rsidRDefault="00466AD3" w:rsidP="00466AD3">
            <w:pPr>
              <w:jc w:val="center"/>
              <w:rPr>
                <w:rFonts w:ascii="Arial" w:hAnsi="Arial" w:cs="Arial"/>
                <w:sz w:val="22"/>
                <w:szCs w:val="22"/>
              </w:rPr>
            </w:pPr>
          </w:p>
        </w:tc>
        <w:tc>
          <w:tcPr>
            <w:tcW w:w="990" w:type="dxa"/>
            <w:vMerge/>
            <w:vAlign w:val="center"/>
          </w:tcPr>
          <w:p w14:paraId="1C140479" w14:textId="77777777" w:rsidR="00466AD3" w:rsidRPr="00466AD3" w:rsidRDefault="00466AD3" w:rsidP="00466AD3">
            <w:pPr>
              <w:jc w:val="center"/>
              <w:rPr>
                <w:rFonts w:ascii="Arial" w:hAnsi="Arial" w:cs="Arial"/>
                <w:sz w:val="22"/>
                <w:szCs w:val="22"/>
              </w:rPr>
            </w:pPr>
          </w:p>
        </w:tc>
        <w:tc>
          <w:tcPr>
            <w:tcW w:w="5670" w:type="dxa"/>
          </w:tcPr>
          <w:p w14:paraId="46FC4696" w14:textId="30F302C3"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Nucleobase-containing compound biosynthetic process</w:t>
            </w:r>
          </w:p>
        </w:tc>
        <w:tc>
          <w:tcPr>
            <w:tcW w:w="1350" w:type="dxa"/>
          </w:tcPr>
          <w:p w14:paraId="6A7E702E" w14:textId="4EB96D58"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7.04e-18</w:t>
            </w:r>
          </w:p>
        </w:tc>
        <w:tc>
          <w:tcPr>
            <w:tcW w:w="1440" w:type="dxa"/>
          </w:tcPr>
          <w:p w14:paraId="0FA27B11" w14:textId="57E6B483"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118/703</w:t>
            </w:r>
          </w:p>
        </w:tc>
      </w:tr>
      <w:tr w:rsidR="00466AD3" w:rsidRPr="00466AD3" w14:paraId="3DB0CBBE" w14:textId="77777777" w:rsidTr="002C146F">
        <w:tc>
          <w:tcPr>
            <w:tcW w:w="625" w:type="dxa"/>
            <w:vMerge/>
            <w:vAlign w:val="center"/>
          </w:tcPr>
          <w:p w14:paraId="341D8653" w14:textId="77777777" w:rsidR="00466AD3" w:rsidRPr="00466AD3" w:rsidRDefault="00466AD3" w:rsidP="00466AD3">
            <w:pPr>
              <w:jc w:val="center"/>
              <w:rPr>
                <w:rFonts w:ascii="Arial" w:hAnsi="Arial" w:cs="Arial"/>
                <w:sz w:val="22"/>
                <w:szCs w:val="22"/>
              </w:rPr>
            </w:pPr>
          </w:p>
        </w:tc>
        <w:tc>
          <w:tcPr>
            <w:tcW w:w="990" w:type="dxa"/>
            <w:vMerge w:val="restart"/>
            <w:vAlign w:val="center"/>
          </w:tcPr>
          <w:p w14:paraId="6BB6DE37" w14:textId="39F4E167" w:rsidR="00466AD3" w:rsidRPr="00466AD3" w:rsidRDefault="00466AD3" w:rsidP="00466AD3">
            <w:pPr>
              <w:jc w:val="center"/>
              <w:rPr>
                <w:rFonts w:ascii="Arial" w:hAnsi="Arial" w:cs="Arial"/>
                <w:sz w:val="22"/>
                <w:szCs w:val="22"/>
              </w:rPr>
            </w:pPr>
            <w:r w:rsidRPr="00466AD3">
              <w:rPr>
                <w:rFonts w:ascii="Arial" w:hAnsi="Arial" w:cs="Arial"/>
                <w:sz w:val="22"/>
                <w:szCs w:val="22"/>
              </w:rPr>
              <w:t>GO:CC</w:t>
            </w:r>
          </w:p>
        </w:tc>
        <w:tc>
          <w:tcPr>
            <w:tcW w:w="5670" w:type="dxa"/>
          </w:tcPr>
          <w:p w14:paraId="6177C96F" w14:textId="324A9B5E"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Nucleus</w:t>
            </w:r>
          </w:p>
        </w:tc>
        <w:tc>
          <w:tcPr>
            <w:tcW w:w="1350" w:type="dxa"/>
          </w:tcPr>
          <w:p w14:paraId="42527D8D" w14:textId="5BFD8EBA"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7.35e-16</w:t>
            </w:r>
          </w:p>
        </w:tc>
        <w:tc>
          <w:tcPr>
            <w:tcW w:w="1440" w:type="dxa"/>
          </w:tcPr>
          <w:p w14:paraId="71A763E9" w14:textId="793B4379"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146/1018</w:t>
            </w:r>
          </w:p>
        </w:tc>
      </w:tr>
      <w:tr w:rsidR="00466AD3" w:rsidRPr="00466AD3" w14:paraId="2D9466E5" w14:textId="77777777" w:rsidTr="002C146F">
        <w:tc>
          <w:tcPr>
            <w:tcW w:w="625" w:type="dxa"/>
            <w:vMerge/>
            <w:vAlign w:val="center"/>
          </w:tcPr>
          <w:p w14:paraId="428519A8" w14:textId="77777777" w:rsidR="00466AD3" w:rsidRPr="00466AD3" w:rsidRDefault="00466AD3" w:rsidP="00466AD3">
            <w:pPr>
              <w:jc w:val="center"/>
              <w:rPr>
                <w:rFonts w:ascii="Arial" w:hAnsi="Arial" w:cs="Arial"/>
                <w:sz w:val="22"/>
                <w:szCs w:val="22"/>
              </w:rPr>
            </w:pPr>
          </w:p>
        </w:tc>
        <w:tc>
          <w:tcPr>
            <w:tcW w:w="990" w:type="dxa"/>
            <w:vMerge/>
            <w:vAlign w:val="center"/>
          </w:tcPr>
          <w:p w14:paraId="07360F83" w14:textId="77777777" w:rsidR="00466AD3" w:rsidRPr="00466AD3" w:rsidRDefault="00466AD3" w:rsidP="00466AD3">
            <w:pPr>
              <w:jc w:val="center"/>
              <w:rPr>
                <w:rFonts w:ascii="Arial" w:hAnsi="Arial" w:cs="Arial"/>
                <w:sz w:val="22"/>
                <w:szCs w:val="22"/>
              </w:rPr>
            </w:pPr>
          </w:p>
        </w:tc>
        <w:tc>
          <w:tcPr>
            <w:tcW w:w="5670" w:type="dxa"/>
          </w:tcPr>
          <w:p w14:paraId="3FFDC106" w14:textId="73373F22"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Nucleolus</w:t>
            </w:r>
          </w:p>
        </w:tc>
        <w:tc>
          <w:tcPr>
            <w:tcW w:w="1350" w:type="dxa"/>
          </w:tcPr>
          <w:p w14:paraId="0C9F4D81" w14:textId="65E5D72C"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3.36e-10</w:t>
            </w:r>
          </w:p>
        </w:tc>
        <w:tc>
          <w:tcPr>
            <w:tcW w:w="1440" w:type="dxa"/>
          </w:tcPr>
          <w:p w14:paraId="566CF8DF" w14:textId="0269E044"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37/136</w:t>
            </w:r>
          </w:p>
        </w:tc>
      </w:tr>
      <w:tr w:rsidR="00466AD3" w:rsidRPr="00466AD3" w14:paraId="00F794FD" w14:textId="77777777" w:rsidTr="002C146F">
        <w:tc>
          <w:tcPr>
            <w:tcW w:w="625" w:type="dxa"/>
            <w:vMerge/>
            <w:vAlign w:val="center"/>
          </w:tcPr>
          <w:p w14:paraId="313C178A" w14:textId="77777777" w:rsidR="00466AD3" w:rsidRPr="00466AD3" w:rsidRDefault="00466AD3" w:rsidP="00466AD3">
            <w:pPr>
              <w:jc w:val="center"/>
              <w:rPr>
                <w:rFonts w:ascii="Arial" w:hAnsi="Arial" w:cs="Arial"/>
                <w:sz w:val="22"/>
                <w:szCs w:val="22"/>
              </w:rPr>
            </w:pPr>
          </w:p>
        </w:tc>
        <w:tc>
          <w:tcPr>
            <w:tcW w:w="990" w:type="dxa"/>
            <w:vMerge/>
            <w:vAlign w:val="center"/>
          </w:tcPr>
          <w:p w14:paraId="695FD362" w14:textId="77777777" w:rsidR="00466AD3" w:rsidRPr="00466AD3" w:rsidRDefault="00466AD3" w:rsidP="00466AD3">
            <w:pPr>
              <w:jc w:val="center"/>
              <w:rPr>
                <w:rFonts w:ascii="Arial" w:hAnsi="Arial" w:cs="Arial"/>
                <w:sz w:val="22"/>
                <w:szCs w:val="22"/>
              </w:rPr>
            </w:pPr>
          </w:p>
        </w:tc>
        <w:tc>
          <w:tcPr>
            <w:tcW w:w="5670" w:type="dxa"/>
          </w:tcPr>
          <w:p w14:paraId="1C3D5708" w14:textId="297E0153"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Spliceosomal complex</w:t>
            </w:r>
          </w:p>
        </w:tc>
        <w:tc>
          <w:tcPr>
            <w:tcW w:w="1350" w:type="dxa"/>
          </w:tcPr>
          <w:p w14:paraId="5F990849" w14:textId="707DB1F0"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9.08e-10</w:t>
            </w:r>
          </w:p>
        </w:tc>
        <w:tc>
          <w:tcPr>
            <w:tcW w:w="1440" w:type="dxa"/>
          </w:tcPr>
          <w:p w14:paraId="0CDFCE3C" w14:textId="061F7D03"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32/108</w:t>
            </w:r>
          </w:p>
        </w:tc>
      </w:tr>
      <w:tr w:rsidR="00466AD3" w:rsidRPr="00466AD3" w14:paraId="10951886" w14:textId="77777777" w:rsidTr="002C146F">
        <w:tc>
          <w:tcPr>
            <w:tcW w:w="625" w:type="dxa"/>
            <w:vMerge/>
            <w:vAlign w:val="center"/>
          </w:tcPr>
          <w:p w14:paraId="351B6270" w14:textId="77777777" w:rsidR="00466AD3" w:rsidRPr="00466AD3" w:rsidRDefault="00466AD3" w:rsidP="00466AD3">
            <w:pPr>
              <w:jc w:val="center"/>
              <w:rPr>
                <w:rFonts w:ascii="Arial" w:hAnsi="Arial" w:cs="Arial"/>
                <w:sz w:val="22"/>
                <w:szCs w:val="22"/>
              </w:rPr>
            </w:pPr>
          </w:p>
        </w:tc>
        <w:tc>
          <w:tcPr>
            <w:tcW w:w="990" w:type="dxa"/>
            <w:vMerge/>
            <w:vAlign w:val="center"/>
          </w:tcPr>
          <w:p w14:paraId="769C22D3" w14:textId="77777777" w:rsidR="00466AD3" w:rsidRPr="00466AD3" w:rsidRDefault="00466AD3" w:rsidP="00466AD3">
            <w:pPr>
              <w:jc w:val="center"/>
              <w:rPr>
                <w:rFonts w:ascii="Arial" w:hAnsi="Arial" w:cs="Arial"/>
                <w:sz w:val="22"/>
                <w:szCs w:val="22"/>
              </w:rPr>
            </w:pPr>
          </w:p>
        </w:tc>
        <w:tc>
          <w:tcPr>
            <w:tcW w:w="5670" w:type="dxa"/>
          </w:tcPr>
          <w:p w14:paraId="5EF0F093" w14:textId="62059E4C"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Nuclear protein-containing complex</w:t>
            </w:r>
          </w:p>
        </w:tc>
        <w:tc>
          <w:tcPr>
            <w:tcW w:w="1350" w:type="dxa"/>
          </w:tcPr>
          <w:p w14:paraId="21C63AB7" w14:textId="6E59BD28"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2.26e-09</w:t>
            </w:r>
          </w:p>
        </w:tc>
        <w:tc>
          <w:tcPr>
            <w:tcW w:w="1440" w:type="dxa"/>
          </w:tcPr>
          <w:p w14:paraId="4CC7304F" w14:textId="33E2DB99"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64/355</w:t>
            </w:r>
          </w:p>
        </w:tc>
      </w:tr>
      <w:tr w:rsidR="00466AD3" w:rsidRPr="00466AD3" w14:paraId="3AA927F4" w14:textId="77777777" w:rsidTr="002C146F">
        <w:tc>
          <w:tcPr>
            <w:tcW w:w="625" w:type="dxa"/>
            <w:vMerge/>
            <w:vAlign w:val="center"/>
          </w:tcPr>
          <w:p w14:paraId="42DA8DA5" w14:textId="77777777" w:rsidR="00466AD3" w:rsidRPr="00466AD3" w:rsidRDefault="00466AD3" w:rsidP="00466AD3">
            <w:pPr>
              <w:jc w:val="center"/>
              <w:rPr>
                <w:rFonts w:ascii="Arial" w:hAnsi="Arial" w:cs="Arial"/>
                <w:sz w:val="22"/>
                <w:szCs w:val="22"/>
              </w:rPr>
            </w:pPr>
          </w:p>
        </w:tc>
        <w:tc>
          <w:tcPr>
            <w:tcW w:w="990" w:type="dxa"/>
            <w:vMerge/>
            <w:vAlign w:val="center"/>
          </w:tcPr>
          <w:p w14:paraId="5578B8EC" w14:textId="77777777" w:rsidR="00466AD3" w:rsidRPr="00466AD3" w:rsidRDefault="00466AD3" w:rsidP="00466AD3">
            <w:pPr>
              <w:jc w:val="center"/>
              <w:rPr>
                <w:rFonts w:ascii="Arial" w:hAnsi="Arial" w:cs="Arial"/>
                <w:sz w:val="22"/>
                <w:szCs w:val="22"/>
              </w:rPr>
            </w:pPr>
          </w:p>
        </w:tc>
        <w:tc>
          <w:tcPr>
            <w:tcW w:w="5670" w:type="dxa"/>
          </w:tcPr>
          <w:p w14:paraId="135B289A" w14:textId="0C96BEF3"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Ribonucleoprotein complex</w:t>
            </w:r>
          </w:p>
        </w:tc>
        <w:tc>
          <w:tcPr>
            <w:tcW w:w="1350" w:type="dxa"/>
          </w:tcPr>
          <w:p w14:paraId="205E75C7" w14:textId="2B430327"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6.78e-08</w:t>
            </w:r>
          </w:p>
        </w:tc>
        <w:tc>
          <w:tcPr>
            <w:tcW w:w="1440" w:type="dxa"/>
          </w:tcPr>
          <w:p w14:paraId="62D90532" w14:textId="63B872D0"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66/401</w:t>
            </w:r>
          </w:p>
        </w:tc>
      </w:tr>
      <w:tr w:rsidR="00466AD3" w:rsidRPr="00466AD3" w14:paraId="6C1C6490" w14:textId="77777777" w:rsidTr="002C146F">
        <w:trPr>
          <w:cantSplit/>
          <w:trHeight w:val="188"/>
        </w:trPr>
        <w:tc>
          <w:tcPr>
            <w:tcW w:w="625" w:type="dxa"/>
            <w:vMerge/>
            <w:vAlign w:val="center"/>
          </w:tcPr>
          <w:p w14:paraId="066E9ED9" w14:textId="77777777" w:rsidR="00466AD3" w:rsidRPr="00466AD3" w:rsidRDefault="00466AD3" w:rsidP="00466AD3">
            <w:pPr>
              <w:jc w:val="center"/>
              <w:rPr>
                <w:rFonts w:ascii="Arial" w:hAnsi="Arial" w:cs="Arial"/>
                <w:sz w:val="22"/>
                <w:szCs w:val="22"/>
              </w:rPr>
            </w:pPr>
          </w:p>
        </w:tc>
        <w:tc>
          <w:tcPr>
            <w:tcW w:w="990" w:type="dxa"/>
            <w:vAlign w:val="center"/>
          </w:tcPr>
          <w:p w14:paraId="5CD0B130" w14:textId="0FB89946" w:rsidR="00466AD3" w:rsidRPr="00466AD3" w:rsidRDefault="00466AD3" w:rsidP="00466AD3">
            <w:pPr>
              <w:jc w:val="center"/>
              <w:rPr>
                <w:rFonts w:ascii="Arial" w:hAnsi="Arial" w:cs="Arial"/>
                <w:sz w:val="22"/>
                <w:szCs w:val="22"/>
              </w:rPr>
            </w:pPr>
            <w:r w:rsidRPr="00466AD3">
              <w:rPr>
                <w:rFonts w:ascii="Arial" w:hAnsi="Arial" w:cs="Arial"/>
                <w:sz w:val="22"/>
                <w:szCs w:val="22"/>
              </w:rPr>
              <w:t>KEGG</w:t>
            </w:r>
          </w:p>
        </w:tc>
        <w:tc>
          <w:tcPr>
            <w:tcW w:w="5670" w:type="dxa"/>
          </w:tcPr>
          <w:p w14:paraId="4D2A6DC8" w14:textId="2A0238D2" w:rsidR="00466AD3" w:rsidRPr="00466AD3" w:rsidRDefault="00466AD3" w:rsidP="00466AD3">
            <w:pPr>
              <w:rPr>
                <w:rFonts w:ascii="Arial" w:hAnsi="Arial" w:cs="Arial"/>
                <w:sz w:val="22"/>
                <w:szCs w:val="22"/>
              </w:rPr>
            </w:pPr>
            <w:r w:rsidRPr="00466AD3">
              <w:rPr>
                <w:rFonts w:ascii="Arial" w:hAnsi="Arial" w:cs="Arial"/>
                <w:color w:val="000000" w:themeColor="text1"/>
                <w:kern w:val="24"/>
                <w:sz w:val="22"/>
                <w:szCs w:val="22"/>
              </w:rPr>
              <w:t>Spliceosome</w:t>
            </w:r>
          </w:p>
        </w:tc>
        <w:tc>
          <w:tcPr>
            <w:tcW w:w="1350" w:type="dxa"/>
          </w:tcPr>
          <w:p w14:paraId="1029FE3E" w14:textId="603B7B65"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1.34e-06</w:t>
            </w:r>
          </w:p>
        </w:tc>
        <w:tc>
          <w:tcPr>
            <w:tcW w:w="1440" w:type="dxa"/>
          </w:tcPr>
          <w:p w14:paraId="360B572F" w14:textId="0ADA6CB6" w:rsidR="00466AD3" w:rsidRPr="00466AD3" w:rsidRDefault="00466AD3" w:rsidP="00466AD3">
            <w:pPr>
              <w:rPr>
                <w:rFonts w:ascii="Arial" w:hAnsi="Arial" w:cs="Arial"/>
                <w:sz w:val="22"/>
                <w:szCs w:val="22"/>
              </w:rPr>
            </w:pPr>
            <w:r w:rsidRPr="00466AD3">
              <w:rPr>
                <w:rFonts w:ascii="Arial" w:hAnsi="Arial" w:cs="Arial"/>
                <w:color w:val="000000" w:themeColor="text1"/>
                <w:kern w:val="24"/>
                <w:sz w:val="22"/>
                <w:szCs w:val="22"/>
              </w:rPr>
              <w:t>21/95</w:t>
            </w:r>
          </w:p>
        </w:tc>
      </w:tr>
      <w:tr w:rsidR="00466AD3" w:rsidRPr="00466AD3" w14:paraId="35CC9793" w14:textId="77777777" w:rsidTr="002C146F">
        <w:tc>
          <w:tcPr>
            <w:tcW w:w="625" w:type="dxa"/>
            <w:vMerge w:val="restart"/>
            <w:textDirection w:val="btLr"/>
            <w:vAlign w:val="center"/>
          </w:tcPr>
          <w:p w14:paraId="184AD4E3" w14:textId="26BFCF2A" w:rsidR="00466AD3" w:rsidRPr="00466AD3" w:rsidRDefault="00466AD3" w:rsidP="00466AD3">
            <w:pPr>
              <w:ind w:left="113" w:right="113"/>
              <w:jc w:val="center"/>
              <w:rPr>
                <w:rFonts w:ascii="Arial" w:hAnsi="Arial" w:cs="Arial"/>
                <w:b/>
                <w:bCs/>
                <w:sz w:val="22"/>
                <w:szCs w:val="22"/>
              </w:rPr>
            </w:pPr>
            <w:r w:rsidRPr="00466AD3">
              <w:rPr>
                <w:rFonts w:ascii="Arial" w:hAnsi="Arial" w:cs="Arial"/>
                <w:b/>
                <w:bCs/>
                <w:i/>
                <w:iCs/>
                <w:sz w:val="22"/>
                <w:szCs w:val="22"/>
              </w:rPr>
              <w:t>Pf</w:t>
            </w:r>
            <w:r w:rsidRPr="00466AD3">
              <w:rPr>
                <w:rFonts w:ascii="Arial" w:hAnsi="Arial" w:cs="Arial"/>
                <w:b/>
                <w:bCs/>
                <w:sz w:val="22"/>
                <w:szCs w:val="22"/>
              </w:rPr>
              <w:t>. Transcriptomics (DEGs=566)</w:t>
            </w:r>
          </w:p>
        </w:tc>
        <w:tc>
          <w:tcPr>
            <w:tcW w:w="990" w:type="dxa"/>
            <w:vMerge w:val="restart"/>
            <w:vAlign w:val="center"/>
          </w:tcPr>
          <w:p w14:paraId="09D5C396" w14:textId="44552CDE" w:rsidR="00466AD3" w:rsidRPr="00466AD3" w:rsidRDefault="00466AD3" w:rsidP="00466AD3">
            <w:pPr>
              <w:jc w:val="center"/>
              <w:rPr>
                <w:rFonts w:ascii="Arial" w:hAnsi="Arial" w:cs="Arial"/>
                <w:sz w:val="22"/>
                <w:szCs w:val="22"/>
              </w:rPr>
            </w:pPr>
            <w:r w:rsidRPr="00466AD3">
              <w:rPr>
                <w:rFonts w:ascii="Arial" w:hAnsi="Arial" w:cs="Arial"/>
                <w:sz w:val="22"/>
                <w:szCs w:val="22"/>
              </w:rPr>
              <w:t>GO:MF</w:t>
            </w:r>
          </w:p>
        </w:tc>
        <w:tc>
          <w:tcPr>
            <w:tcW w:w="5670" w:type="dxa"/>
            <w:vAlign w:val="bottom"/>
          </w:tcPr>
          <w:p w14:paraId="68BD1107" w14:textId="59944816"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Threonine-type peptidase activity</w:t>
            </w:r>
          </w:p>
        </w:tc>
        <w:tc>
          <w:tcPr>
            <w:tcW w:w="1350" w:type="dxa"/>
            <w:vAlign w:val="bottom"/>
          </w:tcPr>
          <w:p w14:paraId="063923FE" w14:textId="5C1910D7"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2.43e-05</w:t>
            </w:r>
          </w:p>
        </w:tc>
        <w:tc>
          <w:tcPr>
            <w:tcW w:w="1440" w:type="dxa"/>
          </w:tcPr>
          <w:p w14:paraId="59268517" w14:textId="666B6AEC" w:rsidR="00466AD3" w:rsidRPr="00466AD3" w:rsidRDefault="00466AD3" w:rsidP="00466AD3">
            <w:pPr>
              <w:rPr>
                <w:rFonts w:ascii="Arial" w:hAnsi="Arial" w:cs="Arial"/>
                <w:sz w:val="22"/>
                <w:szCs w:val="22"/>
              </w:rPr>
            </w:pPr>
            <w:r w:rsidRPr="00466AD3">
              <w:rPr>
                <w:rFonts w:ascii="Arial" w:hAnsi="Arial" w:cs="Arial"/>
                <w:color w:val="000000" w:themeColor="text1"/>
                <w:kern w:val="24"/>
                <w:sz w:val="22"/>
                <w:szCs w:val="22"/>
              </w:rPr>
              <w:t>11/392</w:t>
            </w:r>
          </w:p>
        </w:tc>
      </w:tr>
      <w:tr w:rsidR="00466AD3" w:rsidRPr="00466AD3" w14:paraId="05A3D747" w14:textId="77777777" w:rsidTr="002C146F">
        <w:tc>
          <w:tcPr>
            <w:tcW w:w="625" w:type="dxa"/>
            <w:vMerge/>
          </w:tcPr>
          <w:p w14:paraId="04DFC28A" w14:textId="77777777" w:rsidR="00466AD3" w:rsidRPr="00466AD3" w:rsidRDefault="00466AD3" w:rsidP="00466AD3">
            <w:pPr>
              <w:rPr>
                <w:rFonts w:ascii="Arial" w:hAnsi="Arial" w:cs="Arial"/>
                <w:sz w:val="22"/>
                <w:szCs w:val="22"/>
              </w:rPr>
            </w:pPr>
          </w:p>
        </w:tc>
        <w:tc>
          <w:tcPr>
            <w:tcW w:w="990" w:type="dxa"/>
            <w:vMerge/>
          </w:tcPr>
          <w:p w14:paraId="1736DD56" w14:textId="77777777" w:rsidR="00466AD3" w:rsidRPr="00466AD3" w:rsidRDefault="00466AD3" w:rsidP="00466AD3">
            <w:pPr>
              <w:rPr>
                <w:rFonts w:ascii="Arial" w:hAnsi="Arial" w:cs="Arial"/>
                <w:sz w:val="22"/>
                <w:szCs w:val="22"/>
              </w:rPr>
            </w:pPr>
          </w:p>
        </w:tc>
        <w:tc>
          <w:tcPr>
            <w:tcW w:w="5670" w:type="dxa"/>
            <w:vAlign w:val="bottom"/>
          </w:tcPr>
          <w:p w14:paraId="2ED5DE5F" w14:textId="289E6237"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Threonine-type endopeptidase activity</w:t>
            </w:r>
          </w:p>
        </w:tc>
        <w:tc>
          <w:tcPr>
            <w:tcW w:w="1350" w:type="dxa"/>
            <w:vAlign w:val="bottom"/>
          </w:tcPr>
          <w:p w14:paraId="43409A50" w14:textId="6DC4595D"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2.43e-05</w:t>
            </w:r>
          </w:p>
        </w:tc>
        <w:tc>
          <w:tcPr>
            <w:tcW w:w="1440" w:type="dxa"/>
          </w:tcPr>
          <w:p w14:paraId="206CB68C" w14:textId="665DCB15" w:rsidR="00466AD3" w:rsidRPr="00466AD3" w:rsidRDefault="00466AD3" w:rsidP="00466AD3">
            <w:pPr>
              <w:rPr>
                <w:rFonts w:ascii="Arial" w:hAnsi="Arial" w:cs="Arial"/>
                <w:sz w:val="22"/>
                <w:szCs w:val="22"/>
              </w:rPr>
            </w:pPr>
            <w:r w:rsidRPr="00466AD3">
              <w:rPr>
                <w:rFonts w:ascii="Arial" w:hAnsi="Arial" w:cs="Arial"/>
                <w:color w:val="000000" w:themeColor="text1"/>
                <w:kern w:val="24"/>
                <w:sz w:val="22"/>
                <w:szCs w:val="22"/>
              </w:rPr>
              <w:t>111/392</w:t>
            </w:r>
          </w:p>
        </w:tc>
      </w:tr>
      <w:tr w:rsidR="00466AD3" w:rsidRPr="00466AD3" w14:paraId="22FFF09B" w14:textId="77777777" w:rsidTr="002C146F">
        <w:trPr>
          <w:trHeight w:val="50"/>
        </w:trPr>
        <w:tc>
          <w:tcPr>
            <w:tcW w:w="625" w:type="dxa"/>
            <w:vMerge/>
          </w:tcPr>
          <w:p w14:paraId="79867E07" w14:textId="77777777" w:rsidR="00466AD3" w:rsidRPr="00466AD3" w:rsidRDefault="00466AD3" w:rsidP="00466AD3">
            <w:pPr>
              <w:rPr>
                <w:rFonts w:ascii="Arial" w:hAnsi="Arial" w:cs="Arial"/>
                <w:sz w:val="22"/>
                <w:szCs w:val="22"/>
              </w:rPr>
            </w:pPr>
          </w:p>
        </w:tc>
        <w:tc>
          <w:tcPr>
            <w:tcW w:w="990" w:type="dxa"/>
            <w:vMerge/>
          </w:tcPr>
          <w:p w14:paraId="379DDE6F" w14:textId="77777777" w:rsidR="00466AD3" w:rsidRPr="00466AD3" w:rsidRDefault="00466AD3" w:rsidP="00466AD3">
            <w:pPr>
              <w:rPr>
                <w:rFonts w:ascii="Arial" w:hAnsi="Arial" w:cs="Arial"/>
                <w:sz w:val="22"/>
                <w:szCs w:val="22"/>
              </w:rPr>
            </w:pPr>
          </w:p>
        </w:tc>
        <w:tc>
          <w:tcPr>
            <w:tcW w:w="5670" w:type="dxa"/>
            <w:vAlign w:val="bottom"/>
          </w:tcPr>
          <w:p w14:paraId="3E6B26F6" w14:textId="5F2A92DF"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Protein dimerization activity</w:t>
            </w:r>
          </w:p>
        </w:tc>
        <w:tc>
          <w:tcPr>
            <w:tcW w:w="1350" w:type="dxa"/>
            <w:vAlign w:val="bottom"/>
          </w:tcPr>
          <w:p w14:paraId="511BDADA" w14:textId="618BBDF0"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0.02</w:t>
            </w:r>
            <w:r>
              <w:rPr>
                <w:rFonts w:ascii="Arial" w:hAnsi="Arial" w:cs="Arial"/>
                <w:color w:val="000000"/>
                <w:kern w:val="24"/>
                <w:sz w:val="22"/>
                <w:szCs w:val="22"/>
              </w:rPr>
              <w:t>2</w:t>
            </w:r>
          </w:p>
        </w:tc>
        <w:tc>
          <w:tcPr>
            <w:tcW w:w="1440" w:type="dxa"/>
          </w:tcPr>
          <w:p w14:paraId="34A7C366" w14:textId="03D2EF2D" w:rsidR="00466AD3" w:rsidRPr="00466AD3" w:rsidRDefault="00466AD3" w:rsidP="00466AD3">
            <w:pPr>
              <w:rPr>
                <w:rFonts w:ascii="Arial" w:hAnsi="Arial" w:cs="Arial"/>
                <w:sz w:val="22"/>
                <w:szCs w:val="22"/>
              </w:rPr>
            </w:pPr>
            <w:r w:rsidRPr="00466AD3">
              <w:rPr>
                <w:rFonts w:ascii="Arial" w:hAnsi="Arial" w:cs="Arial"/>
                <w:color w:val="000000" w:themeColor="text1"/>
                <w:kern w:val="24"/>
                <w:sz w:val="22"/>
                <w:szCs w:val="22"/>
              </w:rPr>
              <w:t>16/392</w:t>
            </w:r>
          </w:p>
        </w:tc>
      </w:tr>
      <w:tr w:rsidR="00466AD3" w:rsidRPr="00466AD3" w14:paraId="7AF595B9" w14:textId="77777777" w:rsidTr="002C146F">
        <w:tc>
          <w:tcPr>
            <w:tcW w:w="625" w:type="dxa"/>
            <w:vMerge/>
          </w:tcPr>
          <w:p w14:paraId="4FBE27E6" w14:textId="77777777" w:rsidR="00466AD3" w:rsidRPr="00466AD3" w:rsidRDefault="00466AD3" w:rsidP="00466AD3">
            <w:pPr>
              <w:rPr>
                <w:rFonts w:ascii="Arial" w:hAnsi="Arial" w:cs="Arial"/>
                <w:sz w:val="22"/>
                <w:szCs w:val="22"/>
              </w:rPr>
            </w:pPr>
          </w:p>
        </w:tc>
        <w:tc>
          <w:tcPr>
            <w:tcW w:w="990" w:type="dxa"/>
            <w:vMerge w:val="restart"/>
            <w:vAlign w:val="center"/>
          </w:tcPr>
          <w:p w14:paraId="4D0D883B" w14:textId="45ECA101" w:rsidR="00466AD3" w:rsidRPr="00466AD3" w:rsidRDefault="00466AD3" w:rsidP="00466AD3">
            <w:pPr>
              <w:jc w:val="center"/>
              <w:rPr>
                <w:rFonts w:ascii="Arial" w:hAnsi="Arial" w:cs="Arial"/>
                <w:sz w:val="22"/>
                <w:szCs w:val="22"/>
              </w:rPr>
            </w:pPr>
            <w:r w:rsidRPr="00466AD3">
              <w:rPr>
                <w:rFonts w:ascii="Arial" w:hAnsi="Arial" w:cs="Arial"/>
                <w:sz w:val="22"/>
                <w:szCs w:val="22"/>
              </w:rPr>
              <w:t>GO:BP</w:t>
            </w:r>
          </w:p>
        </w:tc>
        <w:tc>
          <w:tcPr>
            <w:tcW w:w="5670" w:type="dxa"/>
            <w:vAlign w:val="bottom"/>
          </w:tcPr>
          <w:p w14:paraId="1B302BEF" w14:textId="7F516C5E"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Proteasomal ubiquitin-independent protein catabolic process</w:t>
            </w:r>
          </w:p>
        </w:tc>
        <w:tc>
          <w:tcPr>
            <w:tcW w:w="1350" w:type="dxa"/>
            <w:vAlign w:val="bottom"/>
          </w:tcPr>
          <w:p w14:paraId="2CF8119D" w14:textId="1516D0F4"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9.98e-07</w:t>
            </w:r>
          </w:p>
        </w:tc>
        <w:tc>
          <w:tcPr>
            <w:tcW w:w="1440" w:type="dxa"/>
          </w:tcPr>
          <w:p w14:paraId="43C86C75" w14:textId="1D8658D7"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12/15</w:t>
            </w:r>
          </w:p>
        </w:tc>
      </w:tr>
      <w:tr w:rsidR="00466AD3" w:rsidRPr="00466AD3" w14:paraId="104EF2E1" w14:textId="77777777" w:rsidTr="002C146F">
        <w:tc>
          <w:tcPr>
            <w:tcW w:w="625" w:type="dxa"/>
            <w:vMerge/>
          </w:tcPr>
          <w:p w14:paraId="3A7DD684" w14:textId="77777777" w:rsidR="00466AD3" w:rsidRPr="00466AD3" w:rsidRDefault="00466AD3" w:rsidP="00466AD3">
            <w:pPr>
              <w:rPr>
                <w:rFonts w:ascii="Arial" w:hAnsi="Arial" w:cs="Arial"/>
                <w:sz w:val="22"/>
                <w:szCs w:val="22"/>
              </w:rPr>
            </w:pPr>
          </w:p>
        </w:tc>
        <w:tc>
          <w:tcPr>
            <w:tcW w:w="990" w:type="dxa"/>
            <w:vMerge/>
          </w:tcPr>
          <w:p w14:paraId="089B469F" w14:textId="77777777" w:rsidR="00466AD3" w:rsidRPr="00466AD3" w:rsidRDefault="00466AD3" w:rsidP="00466AD3">
            <w:pPr>
              <w:rPr>
                <w:rFonts w:ascii="Arial" w:hAnsi="Arial" w:cs="Arial"/>
                <w:sz w:val="22"/>
                <w:szCs w:val="22"/>
              </w:rPr>
            </w:pPr>
          </w:p>
        </w:tc>
        <w:tc>
          <w:tcPr>
            <w:tcW w:w="5670" w:type="dxa"/>
            <w:vAlign w:val="bottom"/>
          </w:tcPr>
          <w:p w14:paraId="47F0EBDF" w14:textId="71B75FE9"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Cellular process</w:t>
            </w:r>
          </w:p>
        </w:tc>
        <w:tc>
          <w:tcPr>
            <w:tcW w:w="1350" w:type="dxa"/>
            <w:vAlign w:val="bottom"/>
          </w:tcPr>
          <w:p w14:paraId="08346E70" w14:textId="62EFCFEA"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1.31e-06</w:t>
            </w:r>
          </w:p>
        </w:tc>
        <w:tc>
          <w:tcPr>
            <w:tcW w:w="1440" w:type="dxa"/>
          </w:tcPr>
          <w:p w14:paraId="5E7D8472" w14:textId="2020C224"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360/2711</w:t>
            </w:r>
          </w:p>
        </w:tc>
      </w:tr>
      <w:tr w:rsidR="00466AD3" w:rsidRPr="00466AD3" w14:paraId="55121082" w14:textId="77777777" w:rsidTr="002C146F">
        <w:tc>
          <w:tcPr>
            <w:tcW w:w="625" w:type="dxa"/>
            <w:vMerge/>
          </w:tcPr>
          <w:p w14:paraId="0C8A6455" w14:textId="77777777" w:rsidR="00466AD3" w:rsidRPr="00466AD3" w:rsidRDefault="00466AD3" w:rsidP="00466AD3">
            <w:pPr>
              <w:rPr>
                <w:rFonts w:ascii="Arial" w:hAnsi="Arial" w:cs="Arial"/>
                <w:sz w:val="22"/>
                <w:szCs w:val="22"/>
              </w:rPr>
            </w:pPr>
          </w:p>
        </w:tc>
        <w:tc>
          <w:tcPr>
            <w:tcW w:w="990" w:type="dxa"/>
            <w:vMerge/>
          </w:tcPr>
          <w:p w14:paraId="3437DB6F" w14:textId="77777777" w:rsidR="00466AD3" w:rsidRPr="00466AD3" w:rsidRDefault="00466AD3" w:rsidP="00466AD3">
            <w:pPr>
              <w:rPr>
                <w:rFonts w:ascii="Arial" w:hAnsi="Arial" w:cs="Arial"/>
                <w:sz w:val="22"/>
                <w:szCs w:val="22"/>
              </w:rPr>
            </w:pPr>
          </w:p>
        </w:tc>
        <w:tc>
          <w:tcPr>
            <w:tcW w:w="5670" w:type="dxa"/>
            <w:vAlign w:val="bottom"/>
          </w:tcPr>
          <w:p w14:paraId="5DEA00E6" w14:textId="27DF810A" w:rsidR="00466AD3" w:rsidRPr="00466AD3" w:rsidRDefault="00466AD3" w:rsidP="00466AD3">
            <w:pPr>
              <w:rPr>
                <w:rFonts w:ascii="Arial" w:hAnsi="Arial" w:cs="Arial"/>
                <w:color w:val="000000"/>
                <w:kern w:val="24"/>
                <w:sz w:val="22"/>
                <w:szCs w:val="22"/>
              </w:rPr>
            </w:pPr>
            <w:r w:rsidRPr="00466AD3">
              <w:rPr>
                <w:rFonts w:ascii="Arial" w:hAnsi="Arial" w:cs="Arial"/>
                <w:color w:val="000000"/>
                <w:kern w:val="24"/>
                <w:sz w:val="22"/>
                <w:szCs w:val="22"/>
              </w:rPr>
              <w:t>Proteasomal protein catabolic process</w:t>
            </w:r>
          </w:p>
        </w:tc>
        <w:tc>
          <w:tcPr>
            <w:tcW w:w="1350" w:type="dxa"/>
            <w:vAlign w:val="bottom"/>
          </w:tcPr>
          <w:p w14:paraId="7F7CA7D3" w14:textId="4420177C" w:rsidR="00466AD3" w:rsidRPr="00466AD3" w:rsidRDefault="00466AD3" w:rsidP="00466AD3">
            <w:pPr>
              <w:rPr>
                <w:rFonts w:ascii="Arial" w:hAnsi="Arial" w:cs="Arial"/>
                <w:color w:val="000000"/>
                <w:kern w:val="24"/>
                <w:sz w:val="22"/>
                <w:szCs w:val="22"/>
              </w:rPr>
            </w:pPr>
            <w:r w:rsidRPr="00466AD3">
              <w:rPr>
                <w:rFonts w:ascii="Arial" w:hAnsi="Arial" w:cs="Arial"/>
                <w:color w:val="000000"/>
                <w:kern w:val="24"/>
                <w:sz w:val="22"/>
                <w:szCs w:val="22"/>
              </w:rPr>
              <w:t>1.6e-05</w:t>
            </w:r>
          </w:p>
        </w:tc>
        <w:tc>
          <w:tcPr>
            <w:tcW w:w="1440" w:type="dxa"/>
          </w:tcPr>
          <w:p w14:paraId="6C3F57A4" w14:textId="4C474AA6" w:rsidR="00466AD3" w:rsidRPr="00466AD3" w:rsidRDefault="00466AD3" w:rsidP="00466AD3">
            <w:pPr>
              <w:rPr>
                <w:rFonts w:ascii="Arial" w:hAnsi="Arial" w:cs="Arial"/>
                <w:color w:val="000000"/>
                <w:kern w:val="24"/>
                <w:sz w:val="22"/>
                <w:szCs w:val="22"/>
              </w:rPr>
            </w:pPr>
            <w:r w:rsidRPr="00466AD3">
              <w:rPr>
                <w:rFonts w:ascii="Arial" w:hAnsi="Arial" w:cs="Arial"/>
                <w:color w:val="000000"/>
                <w:kern w:val="24"/>
                <w:sz w:val="22"/>
                <w:szCs w:val="22"/>
              </w:rPr>
              <w:t>29/83</w:t>
            </w:r>
          </w:p>
        </w:tc>
      </w:tr>
      <w:tr w:rsidR="00466AD3" w:rsidRPr="00466AD3" w14:paraId="0227ED95" w14:textId="77777777" w:rsidTr="002C146F">
        <w:tc>
          <w:tcPr>
            <w:tcW w:w="625" w:type="dxa"/>
            <w:vMerge/>
          </w:tcPr>
          <w:p w14:paraId="1220DAB1" w14:textId="77777777" w:rsidR="00466AD3" w:rsidRPr="00466AD3" w:rsidRDefault="00466AD3" w:rsidP="00466AD3">
            <w:pPr>
              <w:rPr>
                <w:rFonts w:ascii="Arial" w:hAnsi="Arial" w:cs="Arial"/>
                <w:sz w:val="22"/>
                <w:szCs w:val="22"/>
              </w:rPr>
            </w:pPr>
          </w:p>
        </w:tc>
        <w:tc>
          <w:tcPr>
            <w:tcW w:w="990" w:type="dxa"/>
            <w:vMerge/>
          </w:tcPr>
          <w:p w14:paraId="117279A4" w14:textId="77777777" w:rsidR="00466AD3" w:rsidRPr="00466AD3" w:rsidRDefault="00466AD3" w:rsidP="00466AD3">
            <w:pPr>
              <w:rPr>
                <w:rFonts w:ascii="Arial" w:hAnsi="Arial" w:cs="Arial"/>
                <w:sz w:val="22"/>
                <w:szCs w:val="22"/>
              </w:rPr>
            </w:pPr>
          </w:p>
        </w:tc>
        <w:tc>
          <w:tcPr>
            <w:tcW w:w="5670" w:type="dxa"/>
            <w:vAlign w:val="bottom"/>
          </w:tcPr>
          <w:p w14:paraId="6FB14B09" w14:textId="217F85D3"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Proteasome-mediated ubiquitin-dependent protein catabolic process</w:t>
            </w:r>
          </w:p>
        </w:tc>
        <w:tc>
          <w:tcPr>
            <w:tcW w:w="1350" w:type="dxa"/>
            <w:vAlign w:val="bottom"/>
          </w:tcPr>
          <w:p w14:paraId="1CC7C427" w14:textId="78FDC568"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5.11e-05</w:t>
            </w:r>
          </w:p>
        </w:tc>
        <w:tc>
          <w:tcPr>
            <w:tcW w:w="1440" w:type="dxa"/>
          </w:tcPr>
          <w:p w14:paraId="36BCC03E" w14:textId="521B30C0"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24/64</w:t>
            </w:r>
          </w:p>
        </w:tc>
      </w:tr>
      <w:tr w:rsidR="00466AD3" w:rsidRPr="00466AD3" w14:paraId="6D98F7DB" w14:textId="77777777" w:rsidTr="002C146F">
        <w:tc>
          <w:tcPr>
            <w:tcW w:w="625" w:type="dxa"/>
            <w:vMerge/>
          </w:tcPr>
          <w:p w14:paraId="50D2258D" w14:textId="77777777" w:rsidR="00466AD3" w:rsidRPr="00466AD3" w:rsidRDefault="00466AD3" w:rsidP="00466AD3">
            <w:pPr>
              <w:rPr>
                <w:rFonts w:ascii="Arial" w:hAnsi="Arial" w:cs="Arial"/>
                <w:sz w:val="22"/>
                <w:szCs w:val="22"/>
              </w:rPr>
            </w:pPr>
          </w:p>
        </w:tc>
        <w:tc>
          <w:tcPr>
            <w:tcW w:w="990" w:type="dxa"/>
            <w:vMerge/>
          </w:tcPr>
          <w:p w14:paraId="28F76373" w14:textId="77777777" w:rsidR="00466AD3" w:rsidRPr="00466AD3" w:rsidRDefault="00466AD3" w:rsidP="00466AD3">
            <w:pPr>
              <w:rPr>
                <w:rFonts w:ascii="Arial" w:hAnsi="Arial" w:cs="Arial"/>
                <w:sz w:val="22"/>
                <w:szCs w:val="22"/>
              </w:rPr>
            </w:pPr>
          </w:p>
        </w:tc>
        <w:tc>
          <w:tcPr>
            <w:tcW w:w="5670" w:type="dxa"/>
            <w:vAlign w:val="bottom"/>
          </w:tcPr>
          <w:p w14:paraId="35AEF95C" w14:textId="343DBBEE"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Ubiquitin-dependent protein catabolic process</w:t>
            </w:r>
          </w:p>
        </w:tc>
        <w:tc>
          <w:tcPr>
            <w:tcW w:w="1350" w:type="dxa"/>
            <w:vAlign w:val="bottom"/>
          </w:tcPr>
          <w:p w14:paraId="03C7CD08" w14:textId="070D272D"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5.83e-05</w:t>
            </w:r>
          </w:p>
        </w:tc>
        <w:tc>
          <w:tcPr>
            <w:tcW w:w="1440" w:type="dxa"/>
          </w:tcPr>
          <w:p w14:paraId="23116694" w14:textId="699378F5"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34/112</w:t>
            </w:r>
          </w:p>
        </w:tc>
      </w:tr>
      <w:tr w:rsidR="00466AD3" w:rsidRPr="00466AD3" w14:paraId="16C0E08F" w14:textId="77777777" w:rsidTr="002C146F">
        <w:tc>
          <w:tcPr>
            <w:tcW w:w="625" w:type="dxa"/>
            <w:vMerge/>
          </w:tcPr>
          <w:p w14:paraId="20698053" w14:textId="77777777" w:rsidR="00466AD3" w:rsidRPr="00466AD3" w:rsidRDefault="00466AD3" w:rsidP="00466AD3">
            <w:pPr>
              <w:rPr>
                <w:rFonts w:ascii="Arial" w:hAnsi="Arial" w:cs="Arial"/>
                <w:sz w:val="22"/>
                <w:szCs w:val="22"/>
              </w:rPr>
            </w:pPr>
          </w:p>
        </w:tc>
        <w:tc>
          <w:tcPr>
            <w:tcW w:w="990" w:type="dxa"/>
            <w:vMerge w:val="restart"/>
            <w:vAlign w:val="center"/>
          </w:tcPr>
          <w:p w14:paraId="0A6CBC0F" w14:textId="23729D33" w:rsidR="00466AD3" w:rsidRPr="00466AD3" w:rsidRDefault="00466AD3" w:rsidP="00466AD3">
            <w:pPr>
              <w:jc w:val="center"/>
              <w:rPr>
                <w:rFonts w:ascii="Arial" w:hAnsi="Arial" w:cs="Arial"/>
                <w:sz w:val="22"/>
                <w:szCs w:val="22"/>
              </w:rPr>
            </w:pPr>
            <w:r w:rsidRPr="00466AD3">
              <w:rPr>
                <w:rFonts w:ascii="Arial" w:hAnsi="Arial" w:cs="Arial"/>
                <w:sz w:val="22"/>
                <w:szCs w:val="22"/>
              </w:rPr>
              <w:t>GO:CC</w:t>
            </w:r>
          </w:p>
        </w:tc>
        <w:tc>
          <w:tcPr>
            <w:tcW w:w="5670" w:type="dxa"/>
            <w:vAlign w:val="bottom"/>
          </w:tcPr>
          <w:p w14:paraId="08773F01" w14:textId="50921411"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Proteasome complex</w:t>
            </w:r>
          </w:p>
        </w:tc>
        <w:tc>
          <w:tcPr>
            <w:tcW w:w="1350" w:type="dxa"/>
            <w:vAlign w:val="bottom"/>
          </w:tcPr>
          <w:p w14:paraId="070357DA" w14:textId="2E62E255"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1.37e-12</w:t>
            </w:r>
          </w:p>
        </w:tc>
        <w:tc>
          <w:tcPr>
            <w:tcW w:w="1440" w:type="dxa"/>
          </w:tcPr>
          <w:p w14:paraId="264DEE6F" w14:textId="69C6B192"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26/44</w:t>
            </w:r>
          </w:p>
        </w:tc>
      </w:tr>
      <w:tr w:rsidR="00466AD3" w:rsidRPr="00466AD3" w14:paraId="294FD36D" w14:textId="77777777" w:rsidTr="002C146F">
        <w:tc>
          <w:tcPr>
            <w:tcW w:w="625" w:type="dxa"/>
            <w:vMerge/>
          </w:tcPr>
          <w:p w14:paraId="00738553" w14:textId="77777777" w:rsidR="00466AD3" w:rsidRPr="00466AD3" w:rsidRDefault="00466AD3" w:rsidP="00466AD3">
            <w:pPr>
              <w:rPr>
                <w:rFonts w:ascii="Arial" w:hAnsi="Arial" w:cs="Arial"/>
                <w:sz w:val="22"/>
                <w:szCs w:val="22"/>
              </w:rPr>
            </w:pPr>
          </w:p>
        </w:tc>
        <w:tc>
          <w:tcPr>
            <w:tcW w:w="990" w:type="dxa"/>
            <w:vMerge/>
          </w:tcPr>
          <w:p w14:paraId="6ACE7D8B" w14:textId="77777777" w:rsidR="00466AD3" w:rsidRPr="00466AD3" w:rsidRDefault="00466AD3" w:rsidP="00466AD3">
            <w:pPr>
              <w:rPr>
                <w:rFonts w:ascii="Arial" w:hAnsi="Arial" w:cs="Arial"/>
                <w:sz w:val="22"/>
                <w:szCs w:val="22"/>
              </w:rPr>
            </w:pPr>
          </w:p>
        </w:tc>
        <w:tc>
          <w:tcPr>
            <w:tcW w:w="5670" w:type="dxa"/>
            <w:vAlign w:val="bottom"/>
          </w:tcPr>
          <w:p w14:paraId="0EB326C6" w14:textId="0F18C25F"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Peptidase complex</w:t>
            </w:r>
          </w:p>
        </w:tc>
        <w:tc>
          <w:tcPr>
            <w:tcW w:w="1350" w:type="dxa"/>
            <w:vAlign w:val="bottom"/>
          </w:tcPr>
          <w:p w14:paraId="6E3D1ED3" w14:textId="46BD1C7A"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2.56e-11</w:t>
            </w:r>
          </w:p>
        </w:tc>
        <w:tc>
          <w:tcPr>
            <w:tcW w:w="1440" w:type="dxa"/>
          </w:tcPr>
          <w:p w14:paraId="39D4871A" w14:textId="19270389"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29/59</w:t>
            </w:r>
          </w:p>
        </w:tc>
      </w:tr>
      <w:tr w:rsidR="00466AD3" w:rsidRPr="00466AD3" w14:paraId="7E818C61" w14:textId="77777777" w:rsidTr="002C146F">
        <w:tc>
          <w:tcPr>
            <w:tcW w:w="625" w:type="dxa"/>
            <w:vMerge/>
          </w:tcPr>
          <w:p w14:paraId="766ED469" w14:textId="77777777" w:rsidR="00466AD3" w:rsidRPr="00466AD3" w:rsidRDefault="00466AD3" w:rsidP="00466AD3">
            <w:pPr>
              <w:rPr>
                <w:rFonts w:ascii="Arial" w:hAnsi="Arial" w:cs="Arial"/>
                <w:sz w:val="22"/>
                <w:szCs w:val="22"/>
              </w:rPr>
            </w:pPr>
          </w:p>
        </w:tc>
        <w:tc>
          <w:tcPr>
            <w:tcW w:w="990" w:type="dxa"/>
            <w:vMerge/>
          </w:tcPr>
          <w:p w14:paraId="14D7BBDB" w14:textId="77777777" w:rsidR="00466AD3" w:rsidRPr="00466AD3" w:rsidRDefault="00466AD3" w:rsidP="00466AD3">
            <w:pPr>
              <w:rPr>
                <w:rFonts w:ascii="Arial" w:hAnsi="Arial" w:cs="Arial"/>
                <w:sz w:val="22"/>
                <w:szCs w:val="22"/>
              </w:rPr>
            </w:pPr>
          </w:p>
        </w:tc>
        <w:tc>
          <w:tcPr>
            <w:tcW w:w="5670" w:type="dxa"/>
            <w:vAlign w:val="bottom"/>
          </w:tcPr>
          <w:p w14:paraId="334E6FD7" w14:textId="43E56318"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Endopeptidase complex</w:t>
            </w:r>
          </w:p>
        </w:tc>
        <w:tc>
          <w:tcPr>
            <w:tcW w:w="1350" w:type="dxa"/>
            <w:vAlign w:val="bottom"/>
          </w:tcPr>
          <w:p w14:paraId="2A682311" w14:textId="21A0A08B"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3.89e-11</w:t>
            </w:r>
          </w:p>
        </w:tc>
        <w:tc>
          <w:tcPr>
            <w:tcW w:w="1440" w:type="dxa"/>
          </w:tcPr>
          <w:p w14:paraId="7815FC6B" w14:textId="33601626"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28/56</w:t>
            </w:r>
          </w:p>
        </w:tc>
      </w:tr>
      <w:tr w:rsidR="00466AD3" w:rsidRPr="00466AD3" w14:paraId="13114D18" w14:textId="77777777" w:rsidTr="002C146F">
        <w:tc>
          <w:tcPr>
            <w:tcW w:w="625" w:type="dxa"/>
            <w:vMerge/>
          </w:tcPr>
          <w:p w14:paraId="4AF35AA7" w14:textId="77777777" w:rsidR="00466AD3" w:rsidRPr="00466AD3" w:rsidRDefault="00466AD3" w:rsidP="00466AD3">
            <w:pPr>
              <w:rPr>
                <w:rFonts w:ascii="Arial" w:hAnsi="Arial" w:cs="Arial"/>
                <w:sz w:val="22"/>
                <w:szCs w:val="22"/>
              </w:rPr>
            </w:pPr>
          </w:p>
        </w:tc>
        <w:tc>
          <w:tcPr>
            <w:tcW w:w="990" w:type="dxa"/>
            <w:vMerge/>
          </w:tcPr>
          <w:p w14:paraId="74E9846B" w14:textId="77777777" w:rsidR="00466AD3" w:rsidRPr="00466AD3" w:rsidRDefault="00466AD3" w:rsidP="00466AD3">
            <w:pPr>
              <w:rPr>
                <w:rFonts w:ascii="Arial" w:hAnsi="Arial" w:cs="Arial"/>
                <w:sz w:val="22"/>
                <w:szCs w:val="22"/>
              </w:rPr>
            </w:pPr>
          </w:p>
        </w:tc>
        <w:tc>
          <w:tcPr>
            <w:tcW w:w="5670" w:type="dxa"/>
            <w:vAlign w:val="bottom"/>
          </w:tcPr>
          <w:p w14:paraId="3D89EF36" w14:textId="52176C7B"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Cytosol</w:t>
            </w:r>
          </w:p>
        </w:tc>
        <w:tc>
          <w:tcPr>
            <w:tcW w:w="1350" w:type="dxa"/>
            <w:vAlign w:val="bottom"/>
          </w:tcPr>
          <w:p w14:paraId="065381C4" w14:textId="4DA4ED42"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5.05e-08</w:t>
            </w:r>
          </w:p>
        </w:tc>
        <w:tc>
          <w:tcPr>
            <w:tcW w:w="1440" w:type="dxa"/>
          </w:tcPr>
          <w:p w14:paraId="4CA5E364" w14:textId="0A8E0BBC"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80/368</w:t>
            </w:r>
          </w:p>
        </w:tc>
      </w:tr>
      <w:tr w:rsidR="00466AD3" w:rsidRPr="00466AD3" w14:paraId="6E9C1A02" w14:textId="77777777" w:rsidTr="002C146F">
        <w:tc>
          <w:tcPr>
            <w:tcW w:w="625" w:type="dxa"/>
            <w:vMerge/>
          </w:tcPr>
          <w:p w14:paraId="19C75C6D" w14:textId="77777777" w:rsidR="00466AD3" w:rsidRPr="00466AD3" w:rsidRDefault="00466AD3" w:rsidP="00466AD3">
            <w:pPr>
              <w:rPr>
                <w:rFonts w:ascii="Arial" w:hAnsi="Arial" w:cs="Arial"/>
                <w:sz w:val="22"/>
                <w:szCs w:val="22"/>
              </w:rPr>
            </w:pPr>
          </w:p>
        </w:tc>
        <w:tc>
          <w:tcPr>
            <w:tcW w:w="990" w:type="dxa"/>
            <w:vMerge/>
          </w:tcPr>
          <w:p w14:paraId="103178C0" w14:textId="77777777" w:rsidR="00466AD3" w:rsidRPr="00466AD3" w:rsidRDefault="00466AD3" w:rsidP="00466AD3">
            <w:pPr>
              <w:rPr>
                <w:rFonts w:ascii="Arial" w:hAnsi="Arial" w:cs="Arial"/>
                <w:sz w:val="22"/>
                <w:szCs w:val="22"/>
              </w:rPr>
            </w:pPr>
          </w:p>
        </w:tc>
        <w:tc>
          <w:tcPr>
            <w:tcW w:w="5670" w:type="dxa"/>
            <w:vAlign w:val="bottom"/>
          </w:tcPr>
          <w:p w14:paraId="54F2053C" w14:textId="67A97F93"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Intracellular anatomical structure</w:t>
            </w:r>
          </w:p>
        </w:tc>
        <w:tc>
          <w:tcPr>
            <w:tcW w:w="1350" w:type="dxa"/>
            <w:vAlign w:val="bottom"/>
          </w:tcPr>
          <w:p w14:paraId="4EDFB6E8" w14:textId="5F80BB42"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1.62e-07</w:t>
            </w:r>
          </w:p>
        </w:tc>
        <w:tc>
          <w:tcPr>
            <w:tcW w:w="1440" w:type="dxa"/>
          </w:tcPr>
          <w:p w14:paraId="7778C14A" w14:textId="026EBAF2"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352/2690</w:t>
            </w:r>
          </w:p>
        </w:tc>
      </w:tr>
      <w:tr w:rsidR="00466AD3" w:rsidRPr="00466AD3" w14:paraId="4F2CDA2E" w14:textId="77777777" w:rsidTr="002C146F">
        <w:tc>
          <w:tcPr>
            <w:tcW w:w="625" w:type="dxa"/>
            <w:vMerge/>
          </w:tcPr>
          <w:p w14:paraId="759EAEBE" w14:textId="77777777" w:rsidR="00466AD3" w:rsidRPr="00466AD3" w:rsidRDefault="00466AD3" w:rsidP="00466AD3">
            <w:pPr>
              <w:rPr>
                <w:rFonts w:ascii="Arial" w:hAnsi="Arial" w:cs="Arial"/>
                <w:sz w:val="22"/>
                <w:szCs w:val="22"/>
              </w:rPr>
            </w:pPr>
          </w:p>
        </w:tc>
        <w:tc>
          <w:tcPr>
            <w:tcW w:w="990" w:type="dxa"/>
            <w:vMerge w:val="restart"/>
            <w:vAlign w:val="center"/>
          </w:tcPr>
          <w:p w14:paraId="63A29E24" w14:textId="3BBE5A1B" w:rsidR="00466AD3" w:rsidRPr="00466AD3" w:rsidRDefault="00466AD3" w:rsidP="00466AD3">
            <w:pPr>
              <w:jc w:val="center"/>
              <w:rPr>
                <w:rFonts w:ascii="Arial" w:hAnsi="Arial" w:cs="Arial"/>
                <w:sz w:val="22"/>
                <w:szCs w:val="22"/>
              </w:rPr>
            </w:pPr>
            <w:r w:rsidRPr="00466AD3">
              <w:rPr>
                <w:rFonts w:ascii="Arial" w:hAnsi="Arial" w:cs="Arial"/>
                <w:sz w:val="22"/>
                <w:szCs w:val="22"/>
              </w:rPr>
              <w:t>KEGG</w:t>
            </w:r>
          </w:p>
        </w:tc>
        <w:tc>
          <w:tcPr>
            <w:tcW w:w="5670" w:type="dxa"/>
            <w:vAlign w:val="bottom"/>
          </w:tcPr>
          <w:p w14:paraId="7099B34D" w14:textId="6C9022E2"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Proteasome</w:t>
            </w:r>
          </w:p>
        </w:tc>
        <w:tc>
          <w:tcPr>
            <w:tcW w:w="1350" w:type="dxa"/>
            <w:vAlign w:val="bottom"/>
          </w:tcPr>
          <w:p w14:paraId="045CF38C" w14:textId="61C90F9E"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1.60e-09</w:t>
            </w:r>
          </w:p>
        </w:tc>
        <w:tc>
          <w:tcPr>
            <w:tcW w:w="1440" w:type="dxa"/>
          </w:tcPr>
          <w:p w14:paraId="7CF7F2DC" w14:textId="080F42DF" w:rsidR="00466AD3" w:rsidRPr="00466AD3" w:rsidRDefault="00466AD3" w:rsidP="00466AD3">
            <w:pPr>
              <w:rPr>
                <w:rFonts w:ascii="Arial" w:hAnsi="Arial" w:cs="Arial"/>
                <w:sz w:val="22"/>
                <w:szCs w:val="22"/>
              </w:rPr>
            </w:pPr>
            <w:r w:rsidRPr="00466AD3">
              <w:rPr>
                <w:rFonts w:ascii="Arial" w:hAnsi="Arial" w:cs="Arial"/>
                <w:color w:val="000000" w:themeColor="text1"/>
                <w:kern w:val="24"/>
                <w:sz w:val="22"/>
                <w:szCs w:val="22"/>
              </w:rPr>
              <w:t>21/35</w:t>
            </w:r>
          </w:p>
        </w:tc>
      </w:tr>
      <w:tr w:rsidR="00466AD3" w:rsidRPr="00466AD3" w14:paraId="4900A048" w14:textId="77777777" w:rsidTr="002C146F">
        <w:tc>
          <w:tcPr>
            <w:tcW w:w="625" w:type="dxa"/>
            <w:vMerge/>
          </w:tcPr>
          <w:p w14:paraId="06BB0516" w14:textId="77777777" w:rsidR="00466AD3" w:rsidRPr="00466AD3" w:rsidRDefault="00466AD3" w:rsidP="00466AD3">
            <w:pPr>
              <w:rPr>
                <w:rFonts w:ascii="Arial" w:hAnsi="Arial" w:cs="Arial"/>
                <w:sz w:val="22"/>
                <w:szCs w:val="22"/>
              </w:rPr>
            </w:pPr>
          </w:p>
        </w:tc>
        <w:tc>
          <w:tcPr>
            <w:tcW w:w="990" w:type="dxa"/>
            <w:vMerge/>
          </w:tcPr>
          <w:p w14:paraId="4FBEBF75" w14:textId="77777777" w:rsidR="00466AD3" w:rsidRPr="00466AD3" w:rsidRDefault="00466AD3" w:rsidP="00466AD3">
            <w:pPr>
              <w:rPr>
                <w:rFonts w:ascii="Arial" w:hAnsi="Arial" w:cs="Arial"/>
                <w:sz w:val="22"/>
                <w:szCs w:val="22"/>
              </w:rPr>
            </w:pPr>
          </w:p>
        </w:tc>
        <w:tc>
          <w:tcPr>
            <w:tcW w:w="5670" w:type="dxa"/>
            <w:vAlign w:val="bottom"/>
          </w:tcPr>
          <w:p w14:paraId="63C3DA9F" w14:textId="70973B4C"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Glycerophospholipid metabolism</w:t>
            </w:r>
          </w:p>
        </w:tc>
        <w:tc>
          <w:tcPr>
            <w:tcW w:w="1350" w:type="dxa"/>
            <w:vAlign w:val="bottom"/>
          </w:tcPr>
          <w:p w14:paraId="7E01EFEA" w14:textId="14669089" w:rsidR="00466AD3" w:rsidRPr="00466AD3" w:rsidRDefault="00466AD3" w:rsidP="00466AD3">
            <w:pPr>
              <w:rPr>
                <w:rFonts w:ascii="Arial" w:hAnsi="Arial" w:cs="Arial"/>
                <w:sz w:val="22"/>
                <w:szCs w:val="22"/>
              </w:rPr>
            </w:pPr>
            <w:r w:rsidRPr="00466AD3">
              <w:rPr>
                <w:rFonts w:ascii="Arial" w:hAnsi="Arial" w:cs="Arial"/>
                <w:color w:val="000000"/>
                <w:kern w:val="24"/>
                <w:sz w:val="22"/>
                <w:szCs w:val="22"/>
              </w:rPr>
              <w:t>0.00</w:t>
            </w:r>
            <w:r>
              <w:rPr>
                <w:rFonts w:ascii="Arial" w:hAnsi="Arial" w:cs="Arial"/>
                <w:color w:val="000000"/>
                <w:kern w:val="24"/>
                <w:sz w:val="22"/>
                <w:szCs w:val="22"/>
              </w:rPr>
              <w:t>6</w:t>
            </w:r>
          </w:p>
        </w:tc>
        <w:tc>
          <w:tcPr>
            <w:tcW w:w="1440" w:type="dxa"/>
          </w:tcPr>
          <w:p w14:paraId="2B5DCFFB" w14:textId="0257E7D1" w:rsidR="00466AD3" w:rsidRPr="00466AD3" w:rsidRDefault="00466AD3" w:rsidP="00466AD3">
            <w:pPr>
              <w:rPr>
                <w:rFonts w:ascii="Arial" w:hAnsi="Arial" w:cs="Arial"/>
                <w:sz w:val="22"/>
                <w:szCs w:val="22"/>
              </w:rPr>
            </w:pPr>
            <w:r w:rsidRPr="00466AD3">
              <w:rPr>
                <w:rFonts w:ascii="Arial" w:hAnsi="Arial" w:cs="Arial"/>
                <w:color w:val="000000" w:themeColor="text1"/>
                <w:kern w:val="24"/>
                <w:sz w:val="22"/>
                <w:szCs w:val="22"/>
              </w:rPr>
              <w:t>10/22</w:t>
            </w:r>
          </w:p>
        </w:tc>
      </w:tr>
    </w:tbl>
    <w:p w14:paraId="53E284B5" w14:textId="32FB80D9" w:rsidR="0029300A" w:rsidRDefault="005F1665">
      <w:pPr>
        <w:rPr>
          <w:rFonts w:ascii="Arial" w:hAnsi="Arial" w:cs="Arial"/>
          <w:sz w:val="22"/>
          <w:szCs w:val="22"/>
        </w:rPr>
      </w:pPr>
      <w:r>
        <w:rPr>
          <w:rFonts w:ascii="Arial" w:hAnsi="Arial" w:cs="Arial"/>
          <w:sz w:val="22"/>
          <w:szCs w:val="22"/>
        </w:rPr>
        <w:t>The table</w:t>
      </w:r>
      <w:r w:rsidR="003A26DD">
        <w:rPr>
          <w:rFonts w:ascii="Arial" w:hAnsi="Arial" w:cs="Arial"/>
          <w:sz w:val="22"/>
          <w:szCs w:val="22"/>
        </w:rPr>
        <w:t xml:space="preserve"> shows the f</w:t>
      </w:r>
      <w:r w:rsidR="0029300A" w:rsidRPr="0029300A">
        <w:rPr>
          <w:rFonts w:ascii="Arial" w:hAnsi="Arial" w:cs="Arial"/>
          <w:sz w:val="22"/>
          <w:szCs w:val="22"/>
        </w:rPr>
        <w:t xml:space="preserve">unctional </w:t>
      </w:r>
      <w:r w:rsidR="003A26DD">
        <w:rPr>
          <w:rFonts w:ascii="Arial" w:hAnsi="Arial" w:cs="Arial"/>
          <w:sz w:val="22"/>
          <w:szCs w:val="22"/>
        </w:rPr>
        <w:t>e</w:t>
      </w:r>
      <w:r w:rsidR="0029300A" w:rsidRPr="0029300A">
        <w:rPr>
          <w:rFonts w:ascii="Arial" w:hAnsi="Arial" w:cs="Arial"/>
          <w:sz w:val="22"/>
          <w:szCs w:val="22"/>
        </w:rPr>
        <w:t xml:space="preserve">nrichment </w:t>
      </w:r>
      <w:r w:rsidR="003A26DD">
        <w:rPr>
          <w:rFonts w:ascii="Arial" w:hAnsi="Arial" w:cs="Arial"/>
          <w:sz w:val="22"/>
          <w:szCs w:val="22"/>
        </w:rPr>
        <w:t>a</w:t>
      </w:r>
      <w:r w:rsidR="0029300A" w:rsidRPr="0029300A">
        <w:rPr>
          <w:rFonts w:ascii="Arial" w:hAnsi="Arial" w:cs="Arial"/>
          <w:sz w:val="22"/>
          <w:szCs w:val="22"/>
        </w:rPr>
        <w:t xml:space="preserve">nalysis of </w:t>
      </w:r>
      <w:r w:rsidR="003A26DD">
        <w:rPr>
          <w:rFonts w:ascii="Arial" w:hAnsi="Arial" w:cs="Arial"/>
          <w:sz w:val="22"/>
          <w:szCs w:val="22"/>
        </w:rPr>
        <w:t>the DEGs in both datasets.</w:t>
      </w:r>
      <w:r>
        <w:rPr>
          <w:rFonts w:ascii="Arial" w:hAnsi="Arial" w:cs="Arial"/>
          <w:sz w:val="22"/>
          <w:szCs w:val="22"/>
        </w:rPr>
        <w:t xml:space="preserve"> </w:t>
      </w:r>
      <w:r w:rsidR="0029300A" w:rsidRPr="0029300A">
        <w:rPr>
          <w:rFonts w:ascii="Arial" w:hAnsi="Arial" w:cs="Arial"/>
          <w:sz w:val="22"/>
          <w:szCs w:val="22"/>
        </w:rPr>
        <w:t xml:space="preserve"> </w:t>
      </w:r>
      <w:r>
        <w:rPr>
          <w:rFonts w:ascii="Arial" w:hAnsi="Arial" w:cs="Arial"/>
          <w:sz w:val="22"/>
          <w:szCs w:val="22"/>
        </w:rPr>
        <w:t>S</w:t>
      </w:r>
      <w:r w:rsidR="0029300A" w:rsidRPr="0029300A">
        <w:rPr>
          <w:rFonts w:ascii="Arial" w:hAnsi="Arial" w:cs="Arial"/>
          <w:sz w:val="22"/>
          <w:szCs w:val="22"/>
        </w:rPr>
        <w:t xml:space="preserve">ignificant functional enrichment terms associated with </w:t>
      </w:r>
      <w:r w:rsidR="00351DB1">
        <w:rPr>
          <w:rFonts w:ascii="Arial" w:hAnsi="Arial" w:cs="Arial"/>
          <w:sz w:val="22"/>
          <w:szCs w:val="22"/>
        </w:rPr>
        <w:t>the</w:t>
      </w:r>
      <w:r>
        <w:rPr>
          <w:rFonts w:ascii="Arial" w:hAnsi="Arial" w:cs="Arial"/>
          <w:sz w:val="22"/>
          <w:szCs w:val="22"/>
        </w:rPr>
        <w:t xml:space="preserve"> DEGs are presented</w:t>
      </w:r>
      <w:r w:rsidR="00114D91">
        <w:rPr>
          <w:rFonts w:ascii="Arial" w:hAnsi="Arial" w:cs="Arial"/>
          <w:sz w:val="22"/>
          <w:szCs w:val="22"/>
        </w:rPr>
        <w:t xml:space="preserve"> with their </w:t>
      </w:r>
      <w:r w:rsidR="0029300A" w:rsidRPr="0029300A">
        <w:rPr>
          <w:rFonts w:ascii="Arial" w:hAnsi="Arial" w:cs="Arial"/>
          <w:sz w:val="22"/>
          <w:szCs w:val="22"/>
        </w:rPr>
        <w:t xml:space="preserve">FDR-adjusted </w:t>
      </w:r>
      <w:r w:rsidR="0029300A" w:rsidRPr="008664D4">
        <w:rPr>
          <w:rFonts w:ascii="Arial" w:hAnsi="Arial" w:cs="Arial"/>
          <w:i/>
          <w:iCs/>
          <w:sz w:val="22"/>
          <w:szCs w:val="22"/>
        </w:rPr>
        <w:t>p</w:t>
      </w:r>
      <w:r w:rsidR="00FF1FDA">
        <w:rPr>
          <w:rFonts w:ascii="Arial" w:hAnsi="Arial" w:cs="Arial"/>
          <w:i/>
          <w:iCs/>
          <w:sz w:val="22"/>
          <w:szCs w:val="22"/>
        </w:rPr>
        <w:t>-</w:t>
      </w:r>
      <w:r w:rsidR="0029300A" w:rsidRPr="0029300A">
        <w:rPr>
          <w:rFonts w:ascii="Arial" w:hAnsi="Arial" w:cs="Arial"/>
          <w:sz w:val="22"/>
          <w:szCs w:val="22"/>
        </w:rPr>
        <w:t xml:space="preserve">value, </w:t>
      </w:r>
      <w:r w:rsidR="00D44866">
        <w:rPr>
          <w:rFonts w:ascii="Arial" w:hAnsi="Arial" w:cs="Arial"/>
          <w:sz w:val="22"/>
          <w:szCs w:val="22"/>
        </w:rPr>
        <w:t>and term</w:t>
      </w:r>
      <w:r w:rsidR="00114D91">
        <w:rPr>
          <w:rFonts w:ascii="Arial" w:hAnsi="Arial" w:cs="Arial"/>
          <w:sz w:val="22"/>
          <w:szCs w:val="22"/>
        </w:rPr>
        <w:t xml:space="preserve"> size</w:t>
      </w:r>
      <w:r w:rsidR="0029300A" w:rsidRPr="0029300A">
        <w:rPr>
          <w:rFonts w:ascii="Arial" w:hAnsi="Arial" w:cs="Arial"/>
          <w:sz w:val="22"/>
          <w:szCs w:val="22"/>
        </w:rPr>
        <w:t>.  Terms are grouped by GO (Gene Ontology) [MF (Molecular Function), CC (Cellular Component), and BP (Biological Process)] and KEGG (Kyoto Encyclopedia of Genes</w:t>
      </w:r>
      <w:r w:rsidR="00D44866">
        <w:rPr>
          <w:rFonts w:ascii="Arial" w:hAnsi="Arial" w:cs="Arial"/>
          <w:sz w:val="22"/>
          <w:szCs w:val="22"/>
        </w:rPr>
        <w:t xml:space="preserve">.  </w:t>
      </w:r>
      <w:r w:rsidR="0029300A" w:rsidRPr="0029300A">
        <w:rPr>
          <w:rFonts w:ascii="Arial" w:hAnsi="Arial" w:cs="Arial"/>
          <w:sz w:val="22"/>
          <w:szCs w:val="22"/>
        </w:rPr>
        <w:t xml:space="preserve">Enrichment terms with padj-values ≤0.050 were considered significant. </w:t>
      </w:r>
    </w:p>
    <w:p w14:paraId="4E52269E" w14:textId="55020C95" w:rsidR="00D461BF" w:rsidRDefault="00D461BF">
      <w:pPr>
        <w:rPr>
          <w:rFonts w:ascii="Arial" w:hAnsi="Arial" w:cs="Arial"/>
          <w:sz w:val="22"/>
          <w:szCs w:val="22"/>
        </w:rPr>
      </w:pPr>
      <w:r>
        <w:rPr>
          <w:rFonts w:ascii="Arial" w:hAnsi="Arial" w:cs="Arial"/>
          <w:sz w:val="22"/>
          <w:szCs w:val="22"/>
        </w:rPr>
        <w:br w:type="page"/>
      </w:r>
    </w:p>
    <w:p w14:paraId="669DFC3B" w14:textId="7F1706CA" w:rsidR="00BF12FD" w:rsidRPr="00652A0B" w:rsidRDefault="00D461BF">
      <w:pPr>
        <w:rPr>
          <w:rFonts w:ascii="Arial" w:hAnsi="Arial" w:cs="Arial"/>
          <w:b/>
          <w:bCs/>
          <w:sz w:val="22"/>
          <w:szCs w:val="22"/>
          <w:u w:val="single"/>
        </w:rPr>
      </w:pPr>
      <w:r w:rsidRPr="00652A0B">
        <w:rPr>
          <w:rFonts w:ascii="Arial" w:hAnsi="Arial" w:cs="Arial"/>
          <w:b/>
          <w:bCs/>
          <w:sz w:val="22"/>
          <w:szCs w:val="22"/>
          <w:u w:val="single"/>
        </w:rPr>
        <w:lastRenderedPageBreak/>
        <w:t xml:space="preserve">Supplementary Table </w:t>
      </w:r>
      <w:r w:rsidR="00AC0466" w:rsidRPr="00652A0B">
        <w:rPr>
          <w:rFonts w:ascii="Arial" w:hAnsi="Arial" w:cs="Arial"/>
          <w:b/>
          <w:bCs/>
          <w:sz w:val="22"/>
          <w:szCs w:val="22"/>
          <w:u w:val="single"/>
        </w:rPr>
        <w:t>3</w:t>
      </w:r>
      <w:r w:rsidRPr="00652A0B">
        <w:rPr>
          <w:rFonts w:ascii="Arial" w:hAnsi="Arial" w:cs="Arial"/>
          <w:b/>
          <w:bCs/>
          <w:sz w:val="22"/>
          <w:szCs w:val="22"/>
          <w:u w:val="single"/>
        </w:rPr>
        <w:t xml:space="preserve">.  PPI Network Clusters Identified from </w:t>
      </w:r>
      <w:r w:rsidRPr="00652A0B">
        <w:rPr>
          <w:rFonts w:ascii="Arial" w:hAnsi="Arial" w:cs="Arial"/>
          <w:b/>
          <w:bCs/>
          <w:i/>
          <w:iCs/>
          <w:sz w:val="22"/>
          <w:szCs w:val="22"/>
          <w:u w:val="single"/>
        </w:rPr>
        <w:t>P. falciparum</w:t>
      </w:r>
      <w:r w:rsidRPr="00652A0B">
        <w:rPr>
          <w:rFonts w:ascii="Arial" w:hAnsi="Arial" w:cs="Arial"/>
          <w:b/>
          <w:bCs/>
          <w:sz w:val="22"/>
          <w:szCs w:val="22"/>
          <w:u w:val="single"/>
        </w:rPr>
        <w:t xml:space="preserve"> Differentially Expressed Genes</w:t>
      </w:r>
    </w:p>
    <w:tbl>
      <w:tblPr>
        <w:tblStyle w:val="TableGrid"/>
        <w:tblW w:w="9805" w:type="dxa"/>
        <w:tblLook w:val="04A0" w:firstRow="1" w:lastRow="0" w:firstColumn="1" w:lastColumn="0" w:noHBand="0" w:noVBand="1"/>
      </w:tblPr>
      <w:tblGrid>
        <w:gridCol w:w="1705"/>
        <w:gridCol w:w="895"/>
        <w:gridCol w:w="858"/>
        <w:gridCol w:w="852"/>
        <w:gridCol w:w="1880"/>
        <w:gridCol w:w="3615"/>
      </w:tblGrid>
      <w:tr w:rsidR="003710DE" w:rsidRPr="003437B0" w14:paraId="65A785BB" w14:textId="77777777" w:rsidTr="000B2935">
        <w:tc>
          <w:tcPr>
            <w:tcW w:w="1705" w:type="dxa"/>
          </w:tcPr>
          <w:p w14:paraId="10664CBD" w14:textId="2E32A14C" w:rsidR="003710DE" w:rsidRPr="003437B0" w:rsidRDefault="003710DE" w:rsidP="003710DE">
            <w:pPr>
              <w:rPr>
                <w:rFonts w:ascii="Arial" w:hAnsi="Arial" w:cs="Arial"/>
                <w:b/>
                <w:bCs/>
                <w:sz w:val="22"/>
                <w:szCs w:val="22"/>
              </w:rPr>
            </w:pPr>
            <w:r w:rsidRPr="003437B0">
              <w:rPr>
                <w:rFonts w:ascii="Arial" w:hAnsi="Arial" w:cs="Arial"/>
                <w:b/>
                <w:bCs/>
                <w:sz w:val="22"/>
                <w:szCs w:val="22"/>
              </w:rPr>
              <w:t>Network</w:t>
            </w:r>
          </w:p>
        </w:tc>
        <w:tc>
          <w:tcPr>
            <w:tcW w:w="895" w:type="dxa"/>
            <w:vAlign w:val="center"/>
          </w:tcPr>
          <w:p w14:paraId="3F9AB2B2" w14:textId="75F7FB87" w:rsidR="003710DE" w:rsidRPr="003437B0" w:rsidRDefault="003710DE" w:rsidP="003710DE">
            <w:pPr>
              <w:rPr>
                <w:rFonts w:ascii="Arial" w:hAnsi="Arial" w:cs="Arial"/>
                <w:b/>
                <w:bCs/>
                <w:sz w:val="22"/>
                <w:szCs w:val="22"/>
              </w:rPr>
            </w:pPr>
            <w:r w:rsidRPr="003437B0">
              <w:rPr>
                <w:rFonts w:ascii="Arial" w:eastAsia="Calibri" w:hAnsi="Arial" w:cs="Arial"/>
                <w:b/>
                <w:bCs/>
                <w:color w:val="000000"/>
                <w:sz w:val="21"/>
                <w:szCs w:val="21"/>
                <w14:ligatures w14:val="none"/>
              </w:rPr>
              <w:t>Score</w:t>
            </w:r>
            <w:r w:rsidRPr="003437B0">
              <w:rPr>
                <w:rFonts w:ascii="Arial" w:eastAsia="Calibri" w:hAnsi="Arial" w:cs="Arial"/>
                <w:b/>
                <w:bCs/>
                <w:color w:val="000000"/>
                <w:position w:val="6"/>
                <w:sz w:val="21"/>
                <w:szCs w:val="21"/>
                <w:vertAlign w:val="superscript"/>
                <w14:ligatures w14:val="none"/>
              </w:rPr>
              <w:t>a</w:t>
            </w:r>
          </w:p>
        </w:tc>
        <w:tc>
          <w:tcPr>
            <w:tcW w:w="858" w:type="dxa"/>
            <w:vAlign w:val="center"/>
          </w:tcPr>
          <w:p w14:paraId="2CC62DCF" w14:textId="457956B0" w:rsidR="003710DE" w:rsidRPr="003437B0" w:rsidRDefault="003710DE" w:rsidP="003710DE">
            <w:pPr>
              <w:rPr>
                <w:rFonts w:ascii="Arial" w:hAnsi="Arial" w:cs="Arial"/>
                <w:b/>
                <w:bCs/>
                <w:sz w:val="22"/>
                <w:szCs w:val="22"/>
              </w:rPr>
            </w:pPr>
            <w:r w:rsidRPr="003437B0">
              <w:rPr>
                <w:rFonts w:ascii="Arial" w:eastAsia="Calibri" w:hAnsi="Arial" w:cs="Arial"/>
                <w:b/>
                <w:bCs/>
                <w:color w:val="000000"/>
                <w:sz w:val="21"/>
                <w:szCs w:val="21"/>
                <w14:ligatures w14:val="none"/>
              </w:rPr>
              <w:t>Nodes</w:t>
            </w:r>
          </w:p>
        </w:tc>
        <w:tc>
          <w:tcPr>
            <w:tcW w:w="852" w:type="dxa"/>
            <w:vAlign w:val="center"/>
          </w:tcPr>
          <w:p w14:paraId="49D81B31" w14:textId="5AFF8676" w:rsidR="003710DE" w:rsidRPr="003437B0" w:rsidRDefault="003710DE" w:rsidP="003710DE">
            <w:pPr>
              <w:rPr>
                <w:rFonts w:ascii="Arial" w:hAnsi="Arial" w:cs="Arial"/>
                <w:b/>
                <w:bCs/>
                <w:sz w:val="22"/>
                <w:szCs w:val="22"/>
              </w:rPr>
            </w:pPr>
            <w:r w:rsidRPr="003437B0">
              <w:rPr>
                <w:rFonts w:ascii="Arial" w:eastAsia="Calibri" w:hAnsi="Arial" w:cs="Arial"/>
                <w:b/>
                <w:bCs/>
                <w:color w:val="000000"/>
                <w:sz w:val="21"/>
                <w:szCs w:val="21"/>
                <w14:ligatures w14:val="none"/>
              </w:rPr>
              <w:t>Edges</w:t>
            </w:r>
          </w:p>
        </w:tc>
        <w:tc>
          <w:tcPr>
            <w:tcW w:w="1880" w:type="dxa"/>
            <w:vAlign w:val="center"/>
          </w:tcPr>
          <w:p w14:paraId="0297FB19" w14:textId="17D6459F" w:rsidR="003710DE" w:rsidRPr="003437B0" w:rsidRDefault="003710DE" w:rsidP="003710DE">
            <w:pPr>
              <w:rPr>
                <w:rFonts w:ascii="Arial" w:hAnsi="Arial" w:cs="Arial"/>
                <w:b/>
                <w:bCs/>
                <w:sz w:val="22"/>
                <w:szCs w:val="22"/>
              </w:rPr>
            </w:pPr>
            <w:r w:rsidRPr="003437B0">
              <w:rPr>
                <w:rFonts w:ascii="Arial" w:eastAsia="Calibri" w:hAnsi="Arial" w:cs="Arial"/>
                <w:b/>
                <w:bCs/>
                <w:color w:val="000000"/>
                <w:sz w:val="21"/>
                <w:szCs w:val="21"/>
                <w14:ligatures w14:val="none"/>
              </w:rPr>
              <w:t xml:space="preserve">Hub Node </w:t>
            </w:r>
          </w:p>
        </w:tc>
        <w:tc>
          <w:tcPr>
            <w:tcW w:w="3615" w:type="dxa"/>
            <w:vAlign w:val="center"/>
          </w:tcPr>
          <w:p w14:paraId="1B88AED3" w14:textId="123995B1" w:rsidR="003710DE" w:rsidRPr="003437B0" w:rsidRDefault="003710DE" w:rsidP="003710DE">
            <w:pPr>
              <w:rPr>
                <w:rFonts w:ascii="Arial" w:hAnsi="Arial" w:cs="Arial"/>
                <w:b/>
                <w:bCs/>
                <w:sz w:val="22"/>
                <w:szCs w:val="22"/>
              </w:rPr>
            </w:pPr>
            <w:r w:rsidRPr="003437B0">
              <w:rPr>
                <w:rFonts w:ascii="Arial" w:eastAsia="Calibri" w:hAnsi="Arial" w:cs="Arial"/>
                <w:b/>
                <w:bCs/>
                <w:color w:val="000000"/>
                <w:sz w:val="21"/>
                <w:szCs w:val="21"/>
                <w14:ligatures w14:val="none"/>
              </w:rPr>
              <w:t>Hub Node Description</w:t>
            </w:r>
          </w:p>
        </w:tc>
      </w:tr>
      <w:tr w:rsidR="00B428FD" w:rsidRPr="003437B0" w14:paraId="751D58FD" w14:textId="77777777" w:rsidTr="000B2935">
        <w:tc>
          <w:tcPr>
            <w:tcW w:w="1705" w:type="dxa"/>
          </w:tcPr>
          <w:p w14:paraId="66C246CD" w14:textId="7D94B5B6" w:rsidR="00B428FD" w:rsidRPr="003437B0" w:rsidRDefault="00B428FD" w:rsidP="00B428FD">
            <w:pPr>
              <w:rPr>
                <w:rFonts w:ascii="Arial" w:hAnsi="Arial" w:cs="Arial"/>
                <w:sz w:val="22"/>
                <w:szCs w:val="22"/>
              </w:rPr>
            </w:pPr>
            <w:r w:rsidRPr="003437B0">
              <w:rPr>
                <w:rFonts w:ascii="Arial" w:eastAsia="Calibri" w:hAnsi="Arial" w:cs="Arial"/>
                <w:color w:val="000000"/>
                <w:sz w:val="21"/>
                <w:szCs w:val="21"/>
                <w14:ligatures w14:val="none"/>
              </w:rPr>
              <w:t>Global network</w:t>
            </w:r>
          </w:p>
        </w:tc>
        <w:tc>
          <w:tcPr>
            <w:tcW w:w="895" w:type="dxa"/>
          </w:tcPr>
          <w:p w14:paraId="46230794" w14:textId="77777777" w:rsidR="00B428FD" w:rsidRPr="003437B0" w:rsidRDefault="00B428FD" w:rsidP="00B428FD">
            <w:pPr>
              <w:rPr>
                <w:rFonts w:ascii="Arial" w:hAnsi="Arial" w:cs="Arial"/>
                <w:sz w:val="22"/>
                <w:szCs w:val="22"/>
              </w:rPr>
            </w:pPr>
          </w:p>
        </w:tc>
        <w:tc>
          <w:tcPr>
            <w:tcW w:w="858" w:type="dxa"/>
            <w:vAlign w:val="bottom"/>
          </w:tcPr>
          <w:p w14:paraId="48E6A231" w14:textId="0F65AE9D"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412</w:t>
            </w:r>
          </w:p>
        </w:tc>
        <w:tc>
          <w:tcPr>
            <w:tcW w:w="852" w:type="dxa"/>
            <w:vAlign w:val="bottom"/>
          </w:tcPr>
          <w:p w14:paraId="52E8FB14" w14:textId="4AE865B9"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713</w:t>
            </w:r>
          </w:p>
        </w:tc>
        <w:tc>
          <w:tcPr>
            <w:tcW w:w="1880" w:type="dxa"/>
            <w:vAlign w:val="bottom"/>
          </w:tcPr>
          <w:p w14:paraId="4EF520D5" w14:textId="509335E2"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PF3D7_0106700</w:t>
            </w:r>
          </w:p>
        </w:tc>
        <w:tc>
          <w:tcPr>
            <w:tcW w:w="3615" w:type="dxa"/>
            <w:vAlign w:val="bottom"/>
          </w:tcPr>
          <w:p w14:paraId="2CF95ACE" w14:textId="3A870A79"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Small ribosomal subunit assembling AARP2 protein</w:t>
            </w:r>
          </w:p>
        </w:tc>
      </w:tr>
      <w:tr w:rsidR="00B428FD" w:rsidRPr="003437B0" w14:paraId="67A29ACE" w14:textId="77777777" w:rsidTr="000B2935">
        <w:tc>
          <w:tcPr>
            <w:tcW w:w="1705" w:type="dxa"/>
          </w:tcPr>
          <w:p w14:paraId="01EBDF0B" w14:textId="4D0BF5F0" w:rsidR="00B428FD" w:rsidRPr="003437B0" w:rsidRDefault="00B428FD" w:rsidP="00B428FD">
            <w:pPr>
              <w:rPr>
                <w:rFonts w:ascii="Arial" w:hAnsi="Arial" w:cs="Arial"/>
                <w:sz w:val="22"/>
                <w:szCs w:val="22"/>
              </w:rPr>
            </w:pPr>
            <w:r w:rsidRPr="003437B0">
              <w:rPr>
                <w:rFonts w:ascii="Arial" w:eastAsia="Calibri" w:hAnsi="Arial" w:cs="Arial"/>
                <w:color w:val="000000"/>
                <w:sz w:val="21"/>
                <w:szCs w:val="21"/>
                <w14:ligatures w14:val="none"/>
              </w:rPr>
              <w:t>Cluster 1</w:t>
            </w:r>
          </w:p>
        </w:tc>
        <w:tc>
          <w:tcPr>
            <w:tcW w:w="895" w:type="dxa"/>
            <w:vAlign w:val="bottom"/>
          </w:tcPr>
          <w:p w14:paraId="50D869A9" w14:textId="64336321"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19.09</w:t>
            </w:r>
          </w:p>
        </w:tc>
        <w:tc>
          <w:tcPr>
            <w:tcW w:w="858" w:type="dxa"/>
            <w:vAlign w:val="bottom"/>
          </w:tcPr>
          <w:p w14:paraId="195A48DF" w14:textId="226EE49F"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23</w:t>
            </w:r>
          </w:p>
        </w:tc>
        <w:tc>
          <w:tcPr>
            <w:tcW w:w="852" w:type="dxa"/>
            <w:vAlign w:val="bottom"/>
          </w:tcPr>
          <w:p w14:paraId="37AA60A3" w14:textId="1345765D"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210</w:t>
            </w:r>
          </w:p>
        </w:tc>
        <w:tc>
          <w:tcPr>
            <w:tcW w:w="1880" w:type="dxa"/>
            <w:vAlign w:val="bottom"/>
          </w:tcPr>
          <w:p w14:paraId="1E4A2DF3" w14:textId="6ADA9604"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PF3D7_0106700</w:t>
            </w:r>
          </w:p>
        </w:tc>
        <w:tc>
          <w:tcPr>
            <w:tcW w:w="3615" w:type="dxa"/>
            <w:vAlign w:val="bottom"/>
          </w:tcPr>
          <w:p w14:paraId="1ED189DD" w14:textId="5EB9F530"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Small ribosomal subunit assembling AARP2 protein</w:t>
            </w:r>
          </w:p>
        </w:tc>
      </w:tr>
      <w:tr w:rsidR="00B428FD" w:rsidRPr="003437B0" w14:paraId="66E19C23" w14:textId="77777777" w:rsidTr="000B2935">
        <w:tc>
          <w:tcPr>
            <w:tcW w:w="1705" w:type="dxa"/>
          </w:tcPr>
          <w:p w14:paraId="6419C187" w14:textId="5EE6C48A" w:rsidR="00B428FD" w:rsidRPr="003437B0" w:rsidRDefault="00B428FD" w:rsidP="00B428FD">
            <w:pPr>
              <w:rPr>
                <w:rFonts w:ascii="Arial" w:hAnsi="Arial" w:cs="Arial"/>
                <w:sz w:val="22"/>
                <w:szCs w:val="22"/>
              </w:rPr>
            </w:pPr>
            <w:r w:rsidRPr="003437B0">
              <w:rPr>
                <w:rFonts w:ascii="Arial" w:eastAsia="Calibri" w:hAnsi="Arial" w:cs="Arial"/>
                <w:color w:val="000000"/>
                <w:sz w:val="21"/>
                <w:szCs w:val="21"/>
                <w14:ligatures w14:val="none"/>
              </w:rPr>
              <w:t>Cluster 2</w:t>
            </w:r>
          </w:p>
        </w:tc>
        <w:tc>
          <w:tcPr>
            <w:tcW w:w="895" w:type="dxa"/>
            <w:vAlign w:val="bottom"/>
          </w:tcPr>
          <w:p w14:paraId="4B223913" w14:textId="1F001545"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8.20</w:t>
            </w:r>
          </w:p>
        </w:tc>
        <w:tc>
          <w:tcPr>
            <w:tcW w:w="858" w:type="dxa"/>
            <w:vAlign w:val="bottom"/>
          </w:tcPr>
          <w:p w14:paraId="7AF4705B" w14:textId="613CC1F2"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11</w:t>
            </w:r>
          </w:p>
        </w:tc>
        <w:tc>
          <w:tcPr>
            <w:tcW w:w="852" w:type="dxa"/>
            <w:vAlign w:val="bottom"/>
          </w:tcPr>
          <w:p w14:paraId="0E8746D3" w14:textId="72E93E7F"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41</w:t>
            </w:r>
          </w:p>
        </w:tc>
        <w:tc>
          <w:tcPr>
            <w:tcW w:w="1880" w:type="dxa"/>
            <w:vAlign w:val="bottom"/>
          </w:tcPr>
          <w:p w14:paraId="76B4D88D" w14:textId="790F8951"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PF3D7_0403700</w:t>
            </w:r>
          </w:p>
        </w:tc>
        <w:tc>
          <w:tcPr>
            <w:tcW w:w="3615" w:type="dxa"/>
            <w:vAlign w:val="bottom"/>
          </w:tcPr>
          <w:p w14:paraId="12E49981" w14:textId="6413D9F1"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pre-mRNA-splicing factor CLF1, putative</w:t>
            </w:r>
          </w:p>
        </w:tc>
      </w:tr>
      <w:tr w:rsidR="00B428FD" w:rsidRPr="003437B0" w14:paraId="5A28D703" w14:textId="77777777" w:rsidTr="000B2935">
        <w:tc>
          <w:tcPr>
            <w:tcW w:w="1705" w:type="dxa"/>
          </w:tcPr>
          <w:p w14:paraId="782FE658" w14:textId="560EBF7E" w:rsidR="00B428FD" w:rsidRPr="003437B0" w:rsidRDefault="00B428FD" w:rsidP="00B428FD">
            <w:pPr>
              <w:rPr>
                <w:rFonts w:ascii="Arial" w:hAnsi="Arial" w:cs="Arial"/>
                <w:sz w:val="22"/>
                <w:szCs w:val="22"/>
              </w:rPr>
            </w:pPr>
            <w:r w:rsidRPr="003437B0">
              <w:rPr>
                <w:rFonts w:ascii="Arial" w:eastAsia="Calibri" w:hAnsi="Arial" w:cs="Arial"/>
                <w:color w:val="000000"/>
                <w:sz w:val="21"/>
                <w:szCs w:val="21"/>
                <w14:ligatures w14:val="none"/>
              </w:rPr>
              <w:t>Cluster 3</w:t>
            </w:r>
          </w:p>
        </w:tc>
        <w:tc>
          <w:tcPr>
            <w:tcW w:w="895" w:type="dxa"/>
            <w:vAlign w:val="bottom"/>
          </w:tcPr>
          <w:p w14:paraId="60A4B2EE" w14:textId="689CD395"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6.33</w:t>
            </w:r>
          </w:p>
        </w:tc>
        <w:tc>
          <w:tcPr>
            <w:tcW w:w="858" w:type="dxa"/>
            <w:vAlign w:val="bottom"/>
          </w:tcPr>
          <w:p w14:paraId="29714322" w14:textId="636DDD95"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7</w:t>
            </w:r>
          </w:p>
        </w:tc>
        <w:tc>
          <w:tcPr>
            <w:tcW w:w="852" w:type="dxa"/>
            <w:vAlign w:val="bottom"/>
          </w:tcPr>
          <w:p w14:paraId="79292DB0" w14:textId="08DA90E6"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19</w:t>
            </w:r>
          </w:p>
        </w:tc>
        <w:tc>
          <w:tcPr>
            <w:tcW w:w="1880" w:type="dxa"/>
            <w:vAlign w:val="bottom"/>
          </w:tcPr>
          <w:p w14:paraId="3BCABDF0" w14:textId="43F56D05"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PF3D7_0819000</w:t>
            </w:r>
          </w:p>
        </w:tc>
        <w:tc>
          <w:tcPr>
            <w:tcW w:w="3615" w:type="dxa"/>
            <w:vAlign w:val="bottom"/>
          </w:tcPr>
          <w:p w14:paraId="6BE5638C" w14:textId="39642BC3"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RIbonuclease, putative</w:t>
            </w:r>
          </w:p>
        </w:tc>
      </w:tr>
      <w:tr w:rsidR="00B428FD" w:rsidRPr="003437B0" w14:paraId="244F4E87" w14:textId="77777777" w:rsidTr="000B2935">
        <w:tc>
          <w:tcPr>
            <w:tcW w:w="1705" w:type="dxa"/>
          </w:tcPr>
          <w:p w14:paraId="6BCD7052" w14:textId="0ED52B0E" w:rsidR="00B428FD" w:rsidRPr="003437B0" w:rsidRDefault="00B428FD" w:rsidP="00B428FD">
            <w:pPr>
              <w:rPr>
                <w:rFonts w:ascii="Arial" w:hAnsi="Arial" w:cs="Arial"/>
                <w:sz w:val="22"/>
                <w:szCs w:val="22"/>
              </w:rPr>
            </w:pPr>
            <w:r w:rsidRPr="003437B0">
              <w:rPr>
                <w:rFonts w:ascii="Arial" w:eastAsia="Calibri" w:hAnsi="Arial" w:cs="Arial"/>
                <w:color w:val="000000"/>
                <w:sz w:val="21"/>
                <w:szCs w:val="21"/>
                <w14:ligatures w14:val="none"/>
              </w:rPr>
              <w:t>Cluster 4</w:t>
            </w:r>
          </w:p>
        </w:tc>
        <w:tc>
          <w:tcPr>
            <w:tcW w:w="895" w:type="dxa"/>
            <w:vAlign w:val="bottom"/>
          </w:tcPr>
          <w:p w14:paraId="435AD8A6" w14:textId="52EFB49A"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5.60</w:t>
            </w:r>
          </w:p>
        </w:tc>
        <w:tc>
          <w:tcPr>
            <w:tcW w:w="858" w:type="dxa"/>
            <w:vAlign w:val="bottom"/>
          </w:tcPr>
          <w:p w14:paraId="0F3630A6" w14:textId="50F04CD7"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6</w:t>
            </w:r>
          </w:p>
        </w:tc>
        <w:tc>
          <w:tcPr>
            <w:tcW w:w="852" w:type="dxa"/>
            <w:vAlign w:val="bottom"/>
          </w:tcPr>
          <w:p w14:paraId="2CF509B4" w14:textId="2DC0A63A"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14</w:t>
            </w:r>
          </w:p>
        </w:tc>
        <w:tc>
          <w:tcPr>
            <w:tcW w:w="1880" w:type="dxa"/>
            <w:vAlign w:val="bottom"/>
          </w:tcPr>
          <w:p w14:paraId="4F81F71C" w14:textId="52B5DBE8"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PF3D7_0815600</w:t>
            </w:r>
          </w:p>
        </w:tc>
        <w:tc>
          <w:tcPr>
            <w:tcW w:w="3615" w:type="dxa"/>
            <w:vAlign w:val="bottom"/>
          </w:tcPr>
          <w:p w14:paraId="47F1DA44" w14:textId="25C22F25"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Eukaryotic translation initiation factor 3 subunit G, putative</w:t>
            </w:r>
          </w:p>
        </w:tc>
      </w:tr>
      <w:tr w:rsidR="00B428FD" w:rsidRPr="003437B0" w14:paraId="1D979165" w14:textId="77777777" w:rsidTr="000B2935">
        <w:tc>
          <w:tcPr>
            <w:tcW w:w="1705" w:type="dxa"/>
          </w:tcPr>
          <w:p w14:paraId="11845322" w14:textId="22E1693E" w:rsidR="00B428FD" w:rsidRPr="003437B0" w:rsidRDefault="00B428FD" w:rsidP="00B428FD">
            <w:pPr>
              <w:rPr>
                <w:rFonts w:ascii="Arial" w:hAnsi="Arial" w:cs="Arial"/>
                <w:sz w:val="22"/>
                <w:szCs w:val="22"/>
              </w:rPr>
            </w:pPr>
            <w:r w:rsidRPr="003437B0">
              <w:rPr>
                <w:rFonts w:ascii="Arial" w:eastAsia="Calibri" w:hAnsi="Arial" w:cs="Arial"/>
                <w:color w:val="000000"/>
                <w:sz w:val="21"/>
                <w:szCs w:val="21"/>
                <w14:ligatures w14:val="none"/>
              </w:rPr>
              <w:t>Cluster 5</w:t>
            </w:r>
          </w:p>
        </w:tc>
        <w:tc>
          <w:tcPr>
            <w:tcW w:w="895" w:type="dxa"/>
            <w:vAlign w:val="bottom"/>
          </w:tcPr>
          <w:p w14:paraId="1C75FAC6" w14:textId="25976C72"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4.50</w:t>
            </w:r>
          </w:p>
        </w:tc>
        <w:tc>
          <w:tcPr>
            <w:tcW w:w="858" w:type="dxa"/>
            <w:vAlign w:val="bottom"/>
          </w:tcPr>
          <w:p w14:paraId="752232FA" w14:textId="3D280843"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5</w:t>
            </w:r>
          </w:p>
        </w:tc>
        <w:tc>
          <w:tcPr>
            <w:tcW w:w="852" w:type="dxa"/>
            <w:vAlign w:val="bottom"/>
          </w:tcPr>
          <w:p w14:paraId="3C0A91BD" w14:textId="43D1CAAE"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9</w:t>
            </w:r>
          </w:p>
        </w:tc>
        <w:tc>
          <w:tcPr>
            <w:tcW w:w="1880" w:type="dxa"/>
            <w:vAlign w:val="bottom"/>
          </w:tcPr>
          <w:p w14:paraId="7C85CF4E" w14:textId="625954F8"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PF3D7_1329000</w:t>
            </w:r>
          </w:p>
        </w:tc>
        <w:tc>
          <w:tcPr>
            <w:tcW w:w="3615" w:type="dxa"/>
            <w:vAlign w:val="bottom"/>
          </w:tcPr>
          <w:p w14:paraId="346EE6C3" w14:textId="181D8D2E"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DNA-directed RNA polymerase III subunit RPC1, putative</w:t>
            </w:r>
          </w:p>
        </w:tc>
      </w:tr>
      <w:tr w:rsidR="00B428FD" w:rsidRPr="003437B0" w14:paraId="7678415D" w14:textId="77777777" w:rsidTr="000B2935">
        <w:tc>
          <w:tcPr>
            <w:tcW w:w="1705" w:type="dxa"/>
          </w:tcPr>
          <w:p w14:paraId="5AB19F44" w14:textId="3C8F28FE" w:rsidR="00B428FD" w:rsidRPr="003437B0" w:rsidRDefault="00B428FD" w:rsidP="00B428FD">
            <w:pPr>
              <w:rPr>
                <w:rFonts w:ascii="Arial" w:hAnsi="Arial" w:cs="Arial"/>
                <w:sz w:val="22"/>
                <w:szCs w:val="22"/>
              </w:rPr>
            </w:pPr>
            <w:r w:rsidRPr="003437B0">
              <w:rPr>
                <w:rFonts w:ascii="Arial" w:eastAsia="Calibri" w:hAnsi="Arial" w:cs="Arial"/>
                <w:color w:val="000000"/>
                <w:sz w:val="21"/>
                <w:szCs w:val="21"/>
                <w14:ligatures w14:val="none"/>
              </w:rPr>
              <w:t>Cluster 6</w:t>
            </w:r>
          </w:p>
        </w:tc>
        <w:tc>
          <w:tcPr>
            <w:tcW w:w="895" w:type="dxa"/>
            <w:vAlign w:val="bottom"/>
          </w:tcPr>
          <w:p w14:paraId="6B37C9CB" w14:textId="40BDE472"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4.29</w:t>
            </w:r>
          </w:p>
        </w:tc>
        <w:tc>
          <w:tcPr>
            <w:tcW w:w="858" w:type="dxa"/>
            <w:vAlign w:val="bottom"/>
          </w:tcPr>
          <w:p w14:paraId="564565A2" w14:textId="4FF1AEDF"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8</w:t>
            </w:r>
          </w:p>
        </w:tc>
        <w:tc>
          <w:tcPr>
            <w:tcW w:w="852" w:type="dxa"/>
            <w:vAlign w:val="bottom"/>
          </w:tcPr>
          <w:p w14:paraId="3F58DF7A" w14:textId="05CE8977"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15</w:t>
            </w:r>
          </w:p>
        </w:tc>
        <w:tc>
          <w:tcPr>
            <w:tcW w:w="1880" w:type="dxa"/>
            <w:vAlign w:val="bottom"/>
          </w:tcPr>
          <w:p w14:paraId="4F822D2D" w14:textId="5F7C55A6"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PF3D7_0308900</w:t>
            </w:r>
          </w:p>
        </w:tc>
        <w:tc>
          <w:tcPr>
            <w:tcW w:w="3615" w:type="dxa"/>
            <w:vAlign w:val="bottom"/>
          </w:tcPr>
          <w:p w14:paraId="500BF9BA" w14:textId="3FEE9CB8"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Splicing factor 3B subunit 1, putative</w:t>
            </w:r>
          </w:p>
        </w:tc>
      </w:tr>
      <w:tr w:rsidR="00B428FD" w:rsidRPr="003437B0" w14:paraId="07B036C6" w14:textId="77777777" w:rsidTr="000B2935">
        <w:tc>
          <w:tcPr>
            <w:tcW w:w="1705" w:type="dxa"/>
          </w:tcPr>
          <w:p w14:paraId="7E708318" w14:textId="5B247E53" w:rsidR="00B428FD" w:rsidRPr="003437B0" w:rsidRDefault="00B428FD" w:rsidP="00B428FD">
            <w:pPr>
              <w:rPr>
                <w:rFonts w:ascii="Arial" w:hAnsi="Arial" w:cs="Arial"/>
                <w:sz w:val="22"/>
                <w:szCs w:val="22"/>
              </w:rPr>
            </w:pPr>
            <w:r w:rsidRPr="003437B0">
              <w:rPr>
                <w:rFonts w:ascii="Arial" w:eastAsia="Calibri" w:hAnsi="Arial" w:cs="Arial"/>
                <w:color w:val="000000"/>
                <w:sz w:val="21"/>
                <w:szCs w:val="21"/>
                <w14:ligatures w14:val="none"/>
              </w:rPr>
              <w:t>Cluster 7</w:t>
            </w:r>
          </w:p>
        </w:tc>
        <w:tc>
          <w:tcPr>
            <w:tcW w:w="895" w:type="dxa"/>
            <w:vAlign w:val="bottom"/>
          </w:tcPr>
          <w:p w14:paraId="3D6228BA" w14:textId="3FFF0966"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4.00</w:t>
            </w:r>
          </w:p>
        </w:tc>
        <w:tc>
          <w:tcPr>
            <w:tcW w:w="858" w:type="dxa"/>
            <w:vAlign w:val="bottom"/>
          </w:tcPr>
          <w:p w14:paraId="79C14EE5" w14:textId="36185DA1"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5</w:t>
            </w:r>
          </w:p>
        </w:tc>
        <w:tc>
          <w:tcPr>
            <w:tcW w:w="852" w:type="dxa"/>
            <w:vAlign w:val="bottom"/>
          </w:tcPr>
          <w:p w14:paraId="07FC938B" w14:textId="5FCCBF94"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8</w:t>
            </w:r>
          </w:p>
        </w:tc>
        <w:tc>
          <w:tcPr>
            <w:tcW w:w="1880" w:type="dxa"/>
            <w:vAlign w:val="bottom"/>
          </w:tcPr>
          <w:p w14:paraId="7FB4E1C8" w14:textId="4CDE85A7"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PF3D7_1247900</w:t>
            </w:r>
          </w:p>
        </w:tc>
        <w:tc>
          <w:tcPr>
            <w:tcW w:w="3615" w:type="dxa"/>
            <w:vAlign w:val="bottom"/>
          </w:tcPr>
          <w:p w14:paraId="5946AEE4" w14:textId="0FBA3F4C"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U3 small nucleolar RNA-associated protein 11, putative</w:t>
            </w:r>
          </w:p>
        </w:tc>
      </w:tr>
      <w:tr w:rsidR="00B428FD" w:rsidRPr="003437B0" w14:paraId="56D0A281" w14:textId="77777777" w:rsidTr="000B2935">
        <w:tc>
          <w:tcPr>
            <w:tcW w:w="1705" w:type="dxa"/>
          </w:tcPr>
          <w:p w14:paraId="0E320A85" w14:textId="220F1F21" w:rsidR="00B428FD" w:rsidRPr="003437B0" w:rsidRDefault="00B428FD" w:rsidP="00B428FD">
            <w:pPr>
              <w:rPr>
                <w:rFonts w:ascii="Arial" w:hAnsi="Arial" w:cs="Arial"/>
                <w:sz w:val="22"/>
                <w:szCs w:val="22"/>
              </w:rPr>
            </w:pPr>
            <w:r w:rsidRPr="003437B0">
              <w:rPr>
                <w:rFonts w:ascii="Arial" w:eastAsia="Calibri" w:hAnsi="Arial" w:cs="Arial"/>
                <w:color w:val="000000"/>
                <w:sz w:val="21"/>
                <w:szCs w:val="21"/>
                <w14:ligatures w14:val="none"/>
              </w:rPr>
              <w:t>Cluster 8</w:t>
            </w:r>
          </w:p>
        </w:tc>
        <w:tc>
          <w:tcPr>
            <w:tcW w:w="895" w:type="dxa"/>
            <w:vAlign w:val="bottom"/>
          </w:tcPr>
          <w:p w14:paraId="30CA59D3" w14:textId="771B0219"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3.00</w:t>
            </w:r>
          </w:p>
        </w:tc>
        <w:tc>
          <w:tcPr>
            <w:tcW w:w="858" w:type="dxa"/>
            <w:vAlign w:val="bottom"/>
          </w:tcPr>
          <w:p w14:paraId="5DE4AE65" w14:textId="622C81D3"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3</w:t>
            </w:r>
          </w:p>
        </w:tc>
        <w:tc>
          <w:tcPr>
            <w:tcW w:w="852" w:type="dxa"/>
            <w:vAlign w:val="bottom"/>
          </w:tcPr>
          <w:p w14:paraId="2903421E" w14:textId="607D6886"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3</w:t>
            </w:r>
          </w:p>
        </w:tc>
        <w:tc>
          <w:tcPr>
            <w:tcW w:w="1880" w:type="dxa"/>
            <w:vAlign w:val="bottom"/>
          </w:tcPr>
          <w:p w14:paraId="7D0C422D" w14:textId="461FB399"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PF3D7_0610200</w:t>
            </w:r>
          </w:p>
        </w:tc>
        <w:tc>
          <w:tcPr>
            <w:tcW w:w="3615" w:type="dxa"/>
            <w:vAlign w:val="bottom"/>
          </w:tcPr>
          <w:p w14:paraId="5A53AAE9" w14:textId="4939C308"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RNA-binding protein 25, putative</w:t>
            </w:r>
          </w:p>
        </w:tc>
      </w:tr>
      <w:tr w:rsidR="00B428FD" w:rsidRPr="003437B0" w14:paraId="03B884B7" w14:textId="77777777" w:rsidTr="000B2935">
        <w:tc>
          <w:tcPr>
            <w:tcW w:w="1705" w:type="dxa"/>
          </w:tcPr>
          <w:p w14:paraId="1CF7245A" w14:textId="3929FAD2" w:rsidR="00B428FD" w:rsidRPr="003437B0" w:rsidRDefault="00B428FD" w:rsidP="00B428FD">
            <w:pPr>
              <w:rPr>
                <w:rFonts w:ascii="Arial" w:hAnsi="Arial" w:cs="Arial"/>
                <w:sz w:val="22"/>
                <w:szCs w:val="22"/>
              </w:rPr>
            </w:pPr>
            <w:r w:rsidRPr="003437B0">
              <w:rPr>
                <w:rFonts w:ascii="Arial" w:eastAsia="Calibri" w:hAnsi="Arial" w:cs="Arial"/>
                <w:color w:val="000000"/>
                <w:sz w:val="21"/>
                <w:szCs w:val="21"/>
                <w14:ligatures w14:val="none"/>
              </w:rPr>
              <w:t>Cluster 9</w:t>
            </w:r>
          </w:p>
        </w:tc>
        <w:tc>
          <w:tcPr>
            <w:tcW w:w="895" w:type="dxa"/>
            <w:vAlign w:val="bottom"/>
          </w:tcPr>
          <w:p w14:paraId="503A6357" w14:textId="47FBEA90"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3.00</w:t>
            </w:r>
          </w:p>
        </w:tc>
        <w:tc>
          <w:tcPr>
            <w:tcW w:w="858" w:type="dxa"/>
            <w:vAlign w:val="bottom"/>
          </w:tcPr>
          <w:p w14:paraId="6B01E7DB" w14:textId="26627C4B"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3</w:t>
            </w:r>
          </w:p>
        </w:tc>
        <w:tc>
          <w:tcPr>
            <w:tcW w:w="852" w:type="dxa"/>
            <w:vAlign w:val="bottom"/>
          </w:tcPr>
          <w:p w14:paraId="4328A1F0" w14:textId="2B4704E4"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3</w:t>
            </w:r>
          </w:p>
        </w:tc>
        <w:tc>
          <w:tcPr>
            <w:tcW w:w="1880" w:type="dxa"/>
            <w:vAlign w:val="bottom"/>
          </w:tcPr>
          <w:p w14:paraId="08D944E4" w14:textId="5E9368C8"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PF3D7_0617100</w:t>
            </w:r>
          </w:p>
        </w:tc>
        <w:tc>
          <w:tcPr>
            <w:tcW w:w="3615" w:type="dxa"/>
            <w:vAlign w:val="bottom"/>
          </w:tcPr>
          <w:p w14:paraId="123483FF" w14:textId="5827A535" w:rsidR="00B428FD" w:rsidRPr="003437B0" w:rsidRDefault="00B428FD" w:rsidP="00B428FD">
            <w:pPr>
              <w:rPr>
                <w:rFonts w:ascii="Arial" w:hAnsi="Arial" w:cs="Arial"/>
                <w:sz w:val="22"/>
                <w:szCs w:val="22"/>
              </w:rPr>
            </w:pPr>
            <w:r w:rsidRPr="003437B0">
              <w:rPr>
                <w:rFonts w:ascii="Arial" w:hAnsi="Arial" w:cs="Arial"/>
                <w:color w:val="000000"/>
                <w:kern w:val="24"/>
                <w:sz w:val="22"/>
                <w:szCs w:val="22"/>
              </w:rPr>
              <w:t>AP-2 complex subunit alpha, putative</w:t>
            </w:r>
          </w:p>
        </w:tc>
      </w:tr>
    </w:tbl>
    <w:p w14:paraId="1B0033AB" w14:textId="3F40DE34" w:rsidR="007A14C9" w:rsidRDefault="007A14C9" w:rsidP="003437B0">
      <w:pPr>
        <w:rPr>
          <w:rFonts w:ascii="Arial" w:hAnsi="Arial" w:cs="Arial"/>
          <w:sz w:val="22"/>
          <w:szCs w:val="22"/>
        </w:rPr>
      </w:pPr>
      <w:r w:rsidRPr="00B65192">
        <w:rPr>
          <w:rFonts w:ascii="Arial" w:hAnsi="Arial" w:cs="Arial"/>
          <w:bCs/>
          <w:sz w:val="22"/>
          <w:szCs w:val="22"/>
        </w:rPr>
        <w:t xml:space="preserve">The table summarizes highly interconnected PPI subnetworks identified by MCODE analysis of </w:t>
      </w:r>
      <w:r w:rsidR="003437B0">
        <w:rPr>
          <w:rFonts w:ascii="Arial" w:hAnsi="Arial" w:cs="Arial"/>
          <w:bCs/>
          <w:sz w:val="22"/>
          <w:szCs w:val="22"/>
        </w:rPr>
        <w:t xml:space="preserve">the validation dataset </w:t>
      </w:r>
      <w:r w:rsidRPr="00B65192">
        <w:rPr>
          <w:rFonts w:ascii="Arial" w:hAnsi="Arial" w:cs="Arial"/>
          <w:bCs/>
          <w:sz w:val="22"/>
          <w:szCs w:val="22"/>
        </w:rPr>
        <w:t xml:space="preserve">DEGs. </w:t>
      </w:r>
      <w:r>
        <w:rPr>
          <w:rFonts w:ascii="Arial" w:hAnsi="Arial" w:cs="Arial"/>
          <w:bCs/>
          <w:sz w:val="22"/>
          <w:szCs w:val="22"/>
        </w:rPr>
        <w:t xml:space="preserve"> </w:t>
      </w:r>
      <w:r w:rsidRPr="00B65192">
        <w:rPr>
          <w:rFonts w:ascii="Arial" w:hAnsi="Arial" w:cs="Arial"/>
          <w:bCs/>
          <w:sz w:val="22"/>
          <w:szCs w:val="22"/>
        </w:rPr>
        <w:t xml:space="preserve">Clusters are ranked according to MCODE scores. </w:t>
      </w:r>
      <w:r>
        <w:rPr>
          <w:rFonts w:ascii="Arial" w:hAnsi="Arial" w:cs="Arial"/>
          <w:bCs/>
          <w:sz w:val="22"/>
          <w:szCs w:val="22"/>
        </w:rPr>
        <w:t xml:space="preserve"> </w:t>
      </w:r>
      <w:r w:rsidRPr="00B65192">
        <w:rPr>
          <w:rFonts w:ascii="Arial" w:hAnsi="Arial" w:cs="Arial"/>
          <w:bCs/>
          <w:sz w:val="22"/>
          <w:szCs w:val="22"/>
        </w:rPr>
        <w:t>Node and edge counts represent cluster membership and protein interactions, respectively.</w:t>
      </w:r>
      <w:r>
        <w:rPr>
          <w:rFonts w:ascii="Arial" w:hAnsi="Arial" w:cs="Arial"/>
          <w:bCs/>
          <w:sz w:val="22"/>
          <w:szCs w:val="22"/>
        </w:rPr>
        <w:t xml:space="preserve"> </w:t>
      </w:r>
      <w:r w:rsidRPr="00B65192">
        <w:rPr>
          <w:rFonts w:ascii="Arial" w:hAnsi="Arial" w:cs="Arial"/>
          <w:bCs/>
          <w:sz w:val="22"/>
          <w:szCs w:val="22"/>
        </w:rPr>
        <w:t xml:space="preserve"> Hub genes for the global PPI network and individual subnetworks were identified using CytoHubba based on 11 topological algorithms.</w:t>
      </w:r>
      <w:r>
        <w:rPr>
          <w:rFonts w:ascii="Arial" w:hAnsi="Arial" w:cs="Arial"/>
          <w:bCs/>
          <w:sz w:val="22"/>
          <w:szCs w:val="22"/>
        </w:rPr>
        <w:t xml:space="preserve">  </w:t>
      </w:r>
      <w:r w:rsidRPr="00A3563C">
        <w:rPr>
          <w:rFonts w:ascii="Arial" w:hAnsi="Arial" w:cs="Arial"/>
          <w:bCs/>
          <w:sz w:val="22"/>
          <w:szCs w:val="22"/>
          <w:vertAlign w:val="superscript"/>
        </w:rPr>
        <w:t>a</w:t>
      </w:r>
      <w:r>
        <w:rPr>
          <w:rFonts w:ascii="Arial" w:hAnsi="Arial" w:cs="Arial"/>
          <w:bCs/>
          <w:sz w:val="22"/>
          <w:szCs w:val="22"/>
          <w:vertAlign w:val="superscript"/>
        </w:rPr>
        <w:t xml:space="preserve"> </w:t>
      </w:r>
      <w:r>
        <w:rPr>
          <w:rFonts w:ascii="Arial" w:hAnsi="Arial" w:cs="Arial"/>
          <w:bCs/>
          <w:sz w:val="22"/>
          <w:szCs w:val="22"/>
        </w:rPr>
        <w:t>MCODE scores.</w:t>
      </w:r>
    </w:p>
    <w:p w14:paraId="4AA9865F" w14:textId="2E67FE92" w:rsidR="00D461BF" w:rsidRDefault="00D461BF">
      <w:pPr>
        <w:rPr>
          <w:rFonts w:ascii="Arial" w:hAnsi="Arial" w:cs="Arial"/>
          <w:sz w:val="22"/>
          <w:szCs w:val="22"/>
        </w:rPr>
      </w:pPr>
      <w:r>
        <w:rPr>
          <w:rFonts w:ascii="Arial" w:hAnsi="Arial" w:cs="Arial"/>
          <w:sz w:val="22"/>
          <w:szCs w:val="22"/>
        </w:rPr>
        <w:br w:type="page"/>
      </w:r>
    </w:p>
    <w:p w14:paraId="06AF817E" w14:textId="1D85550A" w:rsidR="000028EB" w:rsidRPr="000028EB" w:rsidRDefault="00283623" w:rsidP="000028EB">
      <w:pPr>
        <w:rPr>
          <w:rFonts w:ascii="Arial" w:hAnsi="Arial" w:cs="Arial"/>
          <w:sz w:val="22"/>
          <w:szCs w:val="22"/>
        </w:rPr>
      </w:pPr>
      <w:r>
        <w:rPr>
          <w:rFonts w:ascii="Arial" w:hAnsi="Arial" w:cs="Arial"/>
          <w:noProof/>
          <w:sz w:val="22"/>
          <w:szCs w:val="22"/>
        </w:rPr>
        <w:lastRenderedPageBreak/>
        <mc:AlternateContent>
          <mc:Choice Requires="wps">
            <w:drawing>
              <wp:anchor distT="0" distB="0" distL="114300" distR="114300" simplePos="0" relativeHeight="251659264" behindDoc="0" locked="0" layoutInCell="1" allowOverlap="1" wp14:anchorId="07F5CFCB" wp14:editId="327BB08B">
                <wp:simplePos x="0" y="0"/>
                <wp:positionH relativeFrom="column">
                  <wp:posOffset>74930</wp:posOffset>
                </wp:positionH>
                <wp:positionV relativeFrom="paragraph">
                  <wp:posOffset>111455</wp:posOffset>
                </wp:positionV>
                <wp:extent cx="294005" cy="247650"/>
                <wp:effectExtent l="0" t="0" r="0" b="0"/>
                <wp:wrapSquare wrapText="bothSides"/>
                <wp:docPr id="1702253904" name="TextBox 2"/>
                <wp:cNvGraphicFramePr/>
                <a:graphic xmlns:a="http://schemas.openxmlformats.org/drawingml/2006/main">
                  <a:graphicData uri="http://schemas.microsoft.com/office/word/2010/wordprocessingShape">
                    <wps:wsp>
                      <wps:cNvSpPr txBox="1"/>
                      <wps:spPr>
                        <a:xfrm>
                          <a:off x="0" y="0"/>
                          <a:ext cx="294005" cy="247650"/>
                        </a:xfrm>
                        <a:prstGeom prst="rect">
                          <a:avLst/>
                        </a:prstGeom>
                        <a:noFill/>
                      </wps:spPr>
                      <wps:txbx>
                        <w:txbxContent>
                          <w:p w14:paraId="6CB12F5C" w14:textId="373EBCEF" w:rsidR="000028EB" w:rsidRDefault="00283623" w:rsidP="000028EB">
                            <w:pPr>
                              <w:rPr>
                                <w:rFonts w:ascii="Arial" w:hAnsi="Arial" w:cs="Arial"/>
                                <w:b/>
                                <w:bCs/>
                                <w:color w:val="000000" w:themeColor="text1"/>
                                <w:kern w:val="24"/>
                                <w:sz w:val="22"/>
                                <w:szCs w:val="22"/>
                                <w14:ligatures w14:val="none"/>
                              </w:rPr>
                            </w:pPr>
                            <w:r>
                              <w:rPr>
                                <w:rFonts w:ascii="Arial" w:hAnsi="Arial" w:cs="Arial"/>
                                <w:b/>
                                <w:bCs/>
                                <w:color w:val="000000" w:themeColor="text1"/>
                                <w:kern w:val="24"/>
                                <w:sz w:val="22"/>
                                <w:szCs w:val="22"/>
                              </w:rPr>
                              <w:t>a</w:t>
                            </w:r>
                          </w:p>
                        </w:txbxContent>
                      </wps:txbx>
                      <wps:bodyPr wrap="square" rtlCol="0">
                        <a:noAutofit/>
                      </wps:bodyPr>
                    </wps:wsp>
                  </a:graphicData>
                </a:graphic>
                <wp14:sizeRelV relativeFrom="margin">
                  <wp14:pctHeight>0</wp14:pctHeight>
                </wp14:sizeRelV>
              </wp:anchor>
            </w:drawing>
          </mc:Choice>
          <mc:Fallback>
            <w:pict>
              <v:shapetype w14:anchorId="07F5CFCB" id="_x0000_t202" coordsize="21600,21600" o:spt="202" path="m,l,21600r21600,l21600,xe">
                <v:stroke joinstyle="miter"/>
                <v:path gradientshapeok="t" o:connecttype="rect"/>
              </v:shapetype>
              <v:shape id="TextBox 2" o:spid="_x0000_s1026" type="#_x0000_t202" style="position:absolute;margin-left:5.9pt;margin-top:8.8pt;width:23.15pt;height:1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" filled="f" stroked="f">
                <v:textbox>
                  <w:txbxContent>
                    <w:p w14:paraId="6CB12F5C" w14:textId="373EBCEF" w:rsidR="000028EB" w:rsidRDefault="00283623" w:rsidP="000028EB">
                      <w:pPr>
                        <w:rPr>
                          <w:rFonts w:ascii="Arial" w:hAnsi="Arial" w:cs="Arial"/>
                          <w:b/>
                          <w:bCs/>
                          <w:color w:val="000000" w:themeColor="text1"/>
                          <w:kern w:val="24"/>
                          <w:sz w:val="22"/>
                          <w:szCs w:val="22"/>
                          <w14:ligatures w14:val="none"/>
                        </w:rPr>
                      </w:pPr>
                      <w:r>
                        <w:rPr>
                          <w:rFonts w:ascii="Arial" w:hAnsi="Arial" w:cs="Arial"/>
                          <w:b/>
                          <w:bCs/>
                          <w:color w:val="000000" w:themeColor="text1"/>
                          <w:kern w:val="24"/>
                          <w:sz w:val="22"/>
                          <w:szCs w:val="22"/>
                        </w:rPr>
                        <w:t>a</w:t>
                      </w:r>
                    </w:p>
                  </w:txbxContent>
                </v:textbox>
                <w10:wrap type="square"/>
              </v:shape>
            </w:pict>
          </mc:Fallback>
        </mc:AlternateContent>
      </w:r>
      <w:r w:rsidR="009108CA" w:rsidRPr="000028EB">
        <w:rPr>
          <w:rFonts w:ascii="Arial" w:hAnsi="Arial" w:cs="Arial"/>
          <w:noProof/>
          <w:sz w:val="22"/>
          <w:szCs w:val="22"/>
        </w:rPr>
        <w:drawing>
          <wp:anchor distT="0" distB="0" distL="114300" distR="114300" simplePos="0" relativeHeight="251658239" behindDoc="0" locked="0" layoutInCell="1" allowOverlap="1" wp14:anchorId="536938A9" wp14:editId="6B4BCF8D">
            <wp:simplePos x="0" y="0"/>
            <wp:positionH relativeFrom="column">
              <wp:posOffset>502513</wp:posOffset>
            </wp:positionH>
            <wp:positionV relativeFrom="paragraph">
              <wp:posOffset>141808</wp:posOffset>
            </wp:positionV>
            <wp:extent cx="4996180" cy="4541520"/>
            <wp:effectExtent l="0" t="0" r="0" b="0"/>
            <wp:wrapSquare wrapText="bothSides"/>
            <wp:docPr id="18462881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96180" cy="4541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774D27" w14:textId="0A3246AF" w:rsidR="000028EB" w:rsidRPr="000028EB" w:rsidRDefault="000028EB" w:rsidP="000028EB">
      <w:pPr>
        <w:rPr>
          <w:rFonts w:ascii="Arial" w:hAnsi="Arial" w:cs="Arial"/>
          <w:sz w:val="22"/>
          <w:szCs w:val="22"/>
        </w:rPr>
      </w:pPr>
    </w:p>
    <w:p w14:paraId="3A293A88" w14:textId="35CFCA27" w:rsidR="000028EB" w:rsidRPr="000028EB" w:rsidRDefault="000028EB" w:rsidP="000028EB">
      <w:pPr>
        <w:rPr>
          <w:rFonts w:ascii="Arial" w:hAnsi="Arial" w:cs="Arial"/>
          <w:sz w:val="22"/>
          <w:szCs w:val="22"/>
        </w:rPr>
      </w:pPr>
    </w:p>
    <w:p w14:paraId="4FA329EC" w14:textId="60024FE4" w:rsidR="000028EB" w:rsidRDefault="000028EB">
      <w:pPr>
        <w:rPr>
          <w:rFonts w:ascii="Arial" w:hAnsi="Arial" w:cs="Arial"/>
          <w:sz w:val="22"/>
          <w:szCs w:val="22"/>
        </w:rPr>
      </w:pPr>
      <w:r>
        <w:rPr>
          <w:rFonts w:ascii="Arial" w:hAnsi="Arial" w:cs="Arial"/>
          <w:sz w:val="22"/>
          <w:szCs w:val="22"/>
        </w:rPr>
        <w:br w:type="page"/>
      </w:r>
    </w:p>
    <w:p w14:paraId="492CCA23" w14:textId="7C05C5B1" w:rsidR="00C42F85" w:rsidRDefault="00283623">
      <w:pPr>
        <w:rPr>
          <w:rFonts w:ascii="Arial" w:hAnsi="Arial" w:cs="Arial"/>
          <w:sz w:val="22"/>
          <w:szCs w:val="22"/>
        </w:rPr>
      </w:pPr>
      <w:r w:rsidRPr="000028EB">
        <w:rPr>
          <w:rFonts w:ascii="Arial" w:hAnsi="Arial" w:cs="Arial"/>
          <w:noProof/>
          <w:sz w:val="22"/>
          <w:szCs w:val="22"/>
        </w:rPr>
        <w:lastRenderedPageBreak/>
        <w:drawing>
          <wp:anchor distT="0" distB="0" distL="114300" distR="114300" simplePos="0" relativeHeight="251657214" behindDoc="0" locked="0" layoutInCell="1" allowOverlap="1" wp14:anchorId="476EE5EB" wp14:editId="5FBFA67E">
            <wp:simplePos x="0" y="0"/>
            <wp:positionH relativeFrom="column">
              <wp:posOffset>221818</wp:posOffset>
            </wp:positionH>
            <wp:positionV relativeFrom="paragraph">
              <wp:posOffset>508</wp:posOffset>
            </wp:positionV>
            <wp:extent cx="5017770" cy="4362450"/>
            <wp:effectExtent l="0" t="0" r="0" b="0"/>
            <wp:wrapTopAndBottom/>
            <wp:docPr id="14127408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17770" cy="4362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sz w:val="22"/>
          <w:szCs w:val="22"/>
        </w:rPr>
        <mc:AlternateContent>
          <mc:Choice Requires="wps">
            <w:drawing>
              <wp:anchor distT="0" distB="0" distL="114300" distR="114300" simplePos="0" relativeHeight="251661312" behindDoc="0" locked="0" layoutInCell="1" allowOverlap="1" wp14:anchorId="7A70513D" wp14:editId="20BB5E70">
                <wp:simplePos x="0" y="0"/>
                <wp:positionH relativeFrom="column">
                  <wp:posOffset>-198272</wp:posOffset>
                </wp:positionH>
                <wp:positionV relativeFrom="paragraph">
                  <wp:posOffset>199390</wp:posOffset>
                </wp:positionV>
                <wp:extent cx="294005" cy="247650"/>
                <wp:effectExtent l="0" t="0" r="0" b="0"/>
                <wp:wrapSquare wrapText="bothSides"/>
                <wp:docPr id="1581487551" name="TextBox 2"/>
                <wp:cNvGraphicFramePr/>
                <a:graphic xmlns:a="http://schemas.openxmlformats.org/drawingml/2006/main">
                  <a:graphicData uri="http://schemas.microsoft.com/office/word/2010/wordprocessingShape">
                    <wps:wsp>
                      <wps:cNvSpPr txBox="1"/>
                      <wps:spPr>
                        <a:xfrm>
                          <a:off x="0" y="0"/>
                          <a:ext cx="294005" cy="247650"/>
                        </a:xfrm>
                        <a:prstGeom prst="rect">
                          <a:avLst/>
                        </a:prstGeom>
                        <a:noFill/>
                      </wps:spPr>
                      <wps:txbx>
                        <w:txbxContent>
                          <w:p w14:paraId="25FAEB02" w14:textId="7B853BB2" w:rsidR="000028EB" w:rsidRDefault="00283623" w:rsidP="000028EB">
                            <w:pPr>
                              <w:rPr>
                                <w:rFonts w:ascii="Arial" w:hAnsi="Arial" w:cs="Arial"/>
                                <w:b/>
                                <w:bCs/>
                                <w:color w:val="000000" w:themeColor="text1"/>
                                <w:kern w:val="24"/>
                                <w:sz w:val="22"/>
                                <w:szCs w:val="22"/>
                                <w14:ligatures w14:val="none"/>
                              </w:rPr>
                            </w:pPr>
                            <w:r>
                              <w:rPr>
                                <w:rFonts w:ascii="Arial" w:hAnsi="Arial" w:cs="Arial"/>
                                <w:b/>
                                <w:bCs/>
                                <w:color w:val="000000" w:themeColor="text1"/>
                                <w:kern w:val="24"/>
                                <w:sz w:val="22"/>
                                <w:szCs w:val="22"/>
                              </w:rPr>
                              <w:t>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A70513D" id="_x0000_s1027" type="#_x0000_t202" style="position:absolute;margin-left:-15.6pt;margin-top:15.7pt;width:23.1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" filled="f" stroked="f">
                <v:textbox>
                  <w:txbxContent>
                    <w:p w14:paraId="25FAEB02" w14:textId="7B853BB2" w:rsidR="000028EB" w:rsidRDefault="00283623" w:rsidP="000028EB">
                      <w:pPr>
                        <w:rPr>
                          <w:rFonts w:ascii="Arial" w:hAnsi="Arial" w:cs="Arial"/>
                          <w:b/>
                          <w:bCs/>
                          <w:color w:val="000000" w:themeColor="text1"/>
                          <w:kern w:val="24"/>
                          <w:sz w:val="22"/>
                          <w:szCs w:val="22"/>
                          <w14:ligatures w14:val="none"/>
                        </w:rPr>
                      </w:pPr>
                      <w:r>
                        <w:rPr>
                          <w:rFonts w:ascii="Arial" w:hAnsi="Arial" w:cs="Arial"/>
                          <w:b/>
                          <w:bCs/>
                          <w:color w:val="000000" w:themeColor="text1"/>
                          <w:kern w:val="24"/>
                          <w:sz w:val="22"/>
                          <w:szCs w:val="22"/>
                        </w:rPr>
                        <w:t>b</w:t>
                      </w:r>
                    </w:p>
                  </w:txbxContent>
                </v:textbox>
                <w10:wrap type="square"/>
              </v:shape>
            </w:pict>
          </mc:Fallback>
        </mc:AlternateContent>
      </w:r>
    </w:p>
    <w:p w14:paraId="35C19BBC" w14:textId="46691461" w:rsidR="0038660B" w:rsidRDefault="009108CA" w:rsidP="00C42F85">
      <w:pPr>
        <w:rPr>
          <w:rFonts w:ascii="Arial" w:hAnsi="Arial" w:cs="Arial"/>
          <w:sz w:val="22"/>
          <w:szCs w:val="22"/>
        </w:rPr>
      </w:pPr>
      <w:r>
        <w:rPr>
          <w:rFonts w:ascii="Arial" w:hAnsi="Arial" w:cs="Arial"/>
          <w:b/>
          <w:bCs/>
          <w:sz w:val="22"/>
          <w:szCs w:val="22"/>
        </w:rPr>
        <w:t>Supplementary</w:t>
      </w:r>
      <w:r w:rsidRPr="0029300A">
        <w:rPr>
          <w:rFonts w:ascii="Arial" w:hAnsi="Arial" w:cs="Arial"/>
          <w:b/>
          <w:bCs/>
          <w:sz w:val="22"/>
          <w:szCs w:val="22"/>
        </w:rPr>
        <w:t xml:space="preserve"> </w:t>
      </w:r>
      <w:r w:rsidR="00C42F85">
        <w:rPr>
          <w:rFonts w:ascii="Arial" w:hAnsi="Arial" w:cs="Arial"/>
          <w:b/>
          <w:bCs/>
          <w:sz w:val="22"/>
          <w:szCs w:val="22"/>
        </w:rPr>
        <w:t xml:space="preserve">Figure </w:t>
      </w:r>
      <w:r>
        <w:rPr>
          <w:rFonts w:ascii="Arial" w:hAnsi="Arial" w:cs="Arial"/>
          <w:b/>
          <w:bCs/>
          <w:sz w:val="22"/>
          <w:szCs w:val="22"/>
        </w:rPr>
        <w:t>1</w:t>
      </w:r>
      <w:r w:rsidR="00C42F85">
        <w:rPr>
          <w:rFonts w:ascii="Arial" w:hAnsi="Arial" w:cs="Arial"/>
          <w:b/>
          <w:bCs/>
          <w:sz w:val="22"/>
          <w:szCs w:val="22"/>
        </w:rPr>
        <w:t>.</w:t>
      </w:r>
      <w:r w:rsidR="00C42F85">
        <w:rPr>
          <w:rFonts w:ascii="Arial" w:hAnsi="Arial" w:cs="Arial"/>
          <w:sz w:val="22"/>
          <w:szCs w:val="22"/>
        </w:rPr>
        <w:t xml:space="preserve"> </w:t>
      </w:r>
      <w:r w:rsidR="00C42F85" w:rsidRPr="001746DD">
        <w:rPr>
          <w:rFonts w:ascii="Arial" w:hAnsi="Arial" w:cs="Arial"/>
          <w:b/>
          <w:bCs/>
          <w:sz w:val="22"/>
          <w:szCs w:val="22"/>
        </w:rPr>
        <w:t xml:space="preserve">Functional Enrichment Analysis of </w:t>
      </w:r>
      <w:r>
        <w:rPr>
          <w:rFonts w:ascii="Arial" w:hAnsi="Arial" w:cs="Arial"/>
          <w:b/>
          <w:bCs/>
          <w:sz w:val="22"/>
          <w:szCs w:val="22"/>
        </w:rPr>
        <w:t>Validation Dataset PPI</w:t>
      </w:r>
      <w:r w:rsidR="00C42F85" w:rsidRPr="001746DD">
        <w:rPr>
          <w:rFonts w:ascii="Arial" w:hAnsi="Arial" w:cs="Arial"/>
          <w:b/>
          <w:bCs/>
          <w:sz w:val="22"/>
          <w:szCs w:val="22"/>
        </w:rPr>
        <w:t xml:space="preserve"> Subnetworks</w:t>
      </w:r>
      <w:r w:rsidR="00C42F85">
        <w:rPr>
          <w:rFonts w:ascii="Arial" w:hAnsi="Arial" w:cs="Arial"/>
          <w:b/>
          <w:bCs/>
          <w:sz w:val="22"/>
          <w:szCs w:val="22"/>
        </w:rPr>
        <w:t>.</w:t>
      </w:r>
      <w:r w:rsidR="00C42F85">
        <w:rPr>
          <w:rFonts w:ascii="Arial" w:hAnsi="Arial" w:cs="Arial"/>
          <w:sz w:val="22"/>
          <w:szCs w:val="22"/>
        </w:rPr>
        <w:t xml:space="preserve"> </w:t>
      </w:r>
      <w:r w:rsidR="00004882">
        <w:rPr>
          <w:rFonts w:ascii="Arial" w:hAnsi="Arial" w:cs="Arial"/>
          <w:sz w:val="22"/>
          <w:szCs w:val="22"/>
        </w:rPr>
        <w:t xml:space="preserve"> </w:t>
      </w:r>
      <w:r w:rsidR="00C42F85" w:rsidRPr="0040021C">
        <w:rPr>
          <w:rFonts w:ascii="Arial" w:hAnsi="Arial" w:cs="Arial"/>
          <w:sz w:val="22"/>
          <w:szCs w:val="22"/>
        </w:rPr>
        <w:t xml:space="preserve">Functional enrichment analysis of </w:t>
      </w:r>
      <w:r w:rsidR="00C42F85" w:rsidRPr="0040021C">
        <w:rPr>
          <w:rFonts w:ascii="Arial" w:hAnsi="Arial" w:cs="Arial"/>
          <w:i/>
          <w:iCs/>
          <w:sz w:val="22"/>
          <w:szCs w:val="22"/>
        </w:rPr>
        <w:t>P. falciparum</w:t>
      </w:r>
      <w:r w:rsidR="00C42F85" w:rsidRPr="0040021C">
        <w:rPr>
          <w:rFonts w:ascii="Arial" w:hAnsi="Arial" w:cs="Arial"/>
          <w:sz w:val="22"/>
          <w:szCs w:val="22"/>
        </w:rPr>
        <w:t xml:space="preserve"> PPI subnetworks</w:t>
      </w:r>
      <w:r>
        <w:rPr>
          <w:rFonts w:ascii="Arial" w:hAnsi="Arial" w:cs="Arial"/>
          <w:sz w:val="22"/>
          <w:szCs w:val="22"/>
        </w:rPr>
        <w:t xml:space="preserve"> of the validation dataset</w:t>
      </w:r>
      <w:r w:rsidR="00C42F85" w:rsidRPr="0040021C">
        <w:rPr>
          <w:rFonts w:ascii="Arial" w:hAnsi="Arial" w:cs="Arial"/>
          <w:sz w:val="22"/>
          <w:szCs w:val="22"/>
        </w:rPr>
        <w:t xml:space="preserve">. </w:t>
      </w:r>
      <w:r w:rsidR="00C42F85">
        <w:rPr>
          <w:rFonts w:ascii="Arial" w:hAnsi="Arial" w:cs="Arial"/>
          <w:sz w:val="22"/>
          <w:szCs w:val="22"/>
        </w:rPr>
        <w:t xml:space="preserve"> </w:t>
      </w:r>
      <w:r w:rsidR="00C42F85" w:rsidRPr="0040021C">
        <w:rPr>
          <w:rFonts w:ascii="Arial" w:hAnsi="Arial" w:cs="Arial"/>
          <w:sz w:val="22"/>
          <w:szCs w:val="22"/>
        </w:rPr>
        <w:t>(</w:t>
      </w:r>
      <w:r w:rsidR="00283623">
        <w:rPr>
          <w:rFonts w:ascii="Arial" w:hAnsi="Arial" w:cs="Arial"/>
          <w:b/>
          <w:bCs/>
          <w:sz w:val="22"/>
          <w:szCs w:val="22"/>
        </w:rPr>
        <w:t>a</w:t>
      </w:r>
      <w:r>
        <w:rPr>
          <w:rFonts w:ascii="Arial" w:hAnsi="Arial" w:cs="Arial"/>
          <w:b/>
          <w:bCs/>
          <w:sz w:val="22"/>
          <w:szCs w:val="22"/>
        </w:rPr>
        <w:t xml:space="preserve"> </w:t>
      </w:r>
      <w:r>
        <w:rPr>
          <w:rFonts w:ascii="Arial" w:hAnsi="Arial" w:cs="Arial"/>
          <w:sz w:val="22"/>
          <w:szCs w:val="22"/>
        </w:rPr>
        <w:t xml:space="preserve">and </w:t>
      </w:r>
      <w:r w:rsidR="00283623">
        <w:rPr>
          <w:rFonts w:ascii="Arial" w:hAnsi="Arial" w:cs="Arial"/>
          <w:b/>
          <w:bCs/>
          <w:sz w:val="22"/>
          <w:szCs w:val="22"/>
        </w:rPr>
        <w:t>b</w:t>
      </w:r>
      <w:r w:rsidR="00C42F85" w:rsidRPr="0040021C">
        <w:rPr>
          <w:rFonts w:ascii="Arial" w:hAnsi="Arial" w:cs="Arial"/>
          <w:sz w:val="22"/>
          <w:szCs w:val="22"/>
        </w:rPr>
        <w:t>) Enrichment results for subnetworks 1</w:t>
      </w:r>
      <w:r>
        <w:rPr>
          <w:rFonts w:ascii="Arial" w:hAnsi="Arial" w:cs="Arial"/>
          <w:sz w:val="22"/>
          <w:szCs w:val="22"/>
        </w:rPr>
        <w:t>-3 and 4-9</w:t>
      </w:r>
      <w:r w:rsidR="00C42F85" w:rsidRPr="0040021C">
        <w:rPr>
          <w:rFonts w:ascii="Arial" w:hAnsi="Arial" w:cs="Arial"/>
          <w:sz w:val="22"/>
          <w:szCs w:val="22"/>
        </w:rPr>
        <w:t xml:space="preserve">, respectively. </w:t>
      </w:r>
      <w:r w:rsidR="00C42F85">
        <w:rPr>
          <w:rFonts w:ascii="Arial" w:hAnsi="Arial" w:cs="Arial"/>
          <w:sz w:val="22"/>
          <w:szCs w:val="22"/>
        </w:rPr>
        <w:t xml:space="preserve"> </w:t>
      </w:r>
      <w:r w:rsidR="00C42F85" w:rsidRPr="0040021C">
        <w:rPr>
          <w:rFonts w:ascii="Arial" w:hAnsi="Arial" w:cs="Arial"/>
          <w:sz w:val="22"/>
          <w:szCs w:val="22"/>
        </w:rPr>
        <w:t>The x-axis represents –log</w:t>
      </w:r>
      <w:r w:rsidR="00C42F85" w:rsidRPr="00446CEA">
        <w:rPr>
          <w:rFonts w:ascii="Arial" w:hAnsi="Arial" w:cs="Arial"/>
          <w:sz w:val="22"/>
          <w:szCs w:val="22"/>
          <w:vertAlign w:val="subscript"/>
        </w:rPr>
        <w:t>10</w:t>
      </w:r>
      <w:r w:rsidR="00C42F85" w:rsidRPr="0040021C">
        <w:rPr>
          <w:rFonts w:ascii="Arial" w:hAnsi="Arial" w:cs="Arial"/>
          <w:sz w:val="22"/>
          <w:szCs w:val="22"/>
        </w:rPr>
        <w:t xml:space="preserve">(FDR-adjusted </w:t>
      </w:r>
      <w:r w:rsidR="00C42F85" w:rsidRPr="0040021C">
        <w:rPr>
          <w:rFonts w:ascii="Arial" w:hAnsi="Arial" w:cs="Arial"/>
          <w:i/>
          <w:iCs/>
          <w:sz w:val="22"/>
          <w:szCs w:val="22"/>
        </w:rPr>
        <w:t>p</w:t>
      </w:r>
      <w:r w:rsidR="00C42F85" w:rsidRPr="0040021C">
        <w:rPr>
          <w:rFonts w:ascii="Arial" w:hAnsi="Arial" w:cs="Arial"/>
          <w:sz w:val="22"/>
          <w:szCs w:val="22"/>
        </w:rPr>
        <w:t>-value), and the y-axis shows enriched functional terms.</w:t>
      </w:r>
      <w:r w:rsidR="00C42F85">
        <w:rPr>
          <w:rFonts w:ascii="Arial" w:hAnsi="Arial" w:cs="Arial"/>
          <w:sz w:val="22"/>
          <w:szCs w:val="22"/>
        </w:rPr>
        <w:t xml:space="preserve"> </w:t>
      </w:r>
      <w:r w:rsidR="00C42F85" w:rsidRPr="0040021C">
        <w:rPr>
          <w:rFonts w:ascii="Arial" w:hAnsi="Arial" w:cs="Arial"/>
          <w:sz w:val="22"/>
          <w:szCs w:val="22"/>
        </w:rPr>
        <w:t xml:space="preserve"> Enrichment databases include Gene Ontology (GO), Gene Ontology Cellular Component (GOCC), </w:t>
      </w:r>
      <w:r w:rsidR="00C42F85">
        <w:rPr>
          <w:rFonts w:ascii="Arial" w:hAnsi="Arial" w:cs="Arial"/>
          <w:sz w:val="22"/>
          <w:szCs w:val="22"/>
        </w:rPr>
        <w:t xml:space="preserve">KEGG </w:t>
      </w:r>
      <w:r w:rsidR="00C42F85" w:rsidRPr="0040021C">
        <w:rPr>
          <w:rFonts w:ascii="Arial" w:hAnsi="Arial" w:cs="Arial"/>
          <w:i/>
          <w:iCs/>
          <w:sz w:val="22"/>
          <w:szCs w:val="22"/>
        </w:rPr>
        <w:t>Plasmodium falciparum</w:t>
      </w:r>
      <w:r w:rsidR="00C42F85" w:rsidRPr="0040021C">
        <w:rPr>
          <w:rFonts w:ascii="Arial" w:hAnsi="Arial" w:cs="Arial"/>
          <w:sz w:val="22"/>
          <w:szCs w:val="22"/>
        </w:rPr>
        <w:t xml:space="preserve"> annotation (pfa), </w:t>
      </w:r>
      <w:r w:rsidR="00C42F85">
        <w:rPr>
          <w:rFonts w:ascii="Arial" w:hAnsi="Arial" w:cs="Arial"/>
          <w:sz w:val="22"/>
          <w:szCs w:val="22"/>
        </w:rPr>
        <w:t xml:space="preserve">Reactome </w:t>
      </w:r>
      <w:r w:rsidR="00C42F85" w:rsidRPr="0028687C">
        <w:rPr>
          <w:rFonts w:ascii="Arial" w:hAnsi="Arial" w:cs="Arial"/>
          <w:i/>
          <w:iCs/>
          <w:sz w:val="22"/>
          <w:szCs w:val="22"/>
        </w:rPr>
        <w:t>Plasmodium falciparum</w:t>
      </w:r>
      <w:r w:rsidR="00C42F85" w:rsidRPr="0028687C">
        <w:rPr>
          <w:rFonts w:ascii="Arial" w:hAnsi="Arial" w:cs="Arial"/>
          <w:sz w:val="22"/>
          <w:szCs w:val="22"/>
        </w:rPr>
        <w:t xml:space="preserve"> annotation (PFA), </w:t>
      </w:r>
      <w:r w:rsidR="00C42F85" w:rsidRPr="00E765C5">
        <w:rPr>
          <w:rFonts w:ascii="Arial" w:hAnsi="Arial" w:cs="Arial"/>
          <w:sz w:val="22"/>
          <w:szCs w:val="22"/>
        </w:rPr>
        <w:t>UniProt Keywords</w:t>
      </w:r>
      <w:r w:rsidR="00C42F85">
        <w:rPr>
          <w:rFonts w:ascii="Arial" w:hAnsi="Arial" w:cs="Arial"/>
          <w:sz w:val="22"/>
          <w:szCs w:val="22"/>
        </w:rPr>
        <w:t xml:space="preserve"> </w:t>
      </w:r>
      <w:r w:rsidR="00C42F85" w:rsidRPr="0040021C">
        <w:rPr>
          <w:rFonts w:ascii="Arial" w:hAnsi="Arial" w:cs="Arial"/>
          <w:sz w:val="22"/>
          <w:szCs w:val="22"/>
        </w:rPr>
        <w:t>(</w:t>
      </w:r>
      <w:r w:rsidR="00C42F85">
        <w:rPr>
          <w:rFonts w:ascii="Arial" w:hAnsi="Arial" w:cs="Arial"/>
          <w:sz w:val="22"/>
          <w:szCs w:val="22"/>
        </w:rPr>
        <w:t>KW</w:t>
      </w:r>
      <w:r w:rsidR="00C42F85" w:rsidRPr="0040021C">
        <w:rPr>
          <w:rFonts w:ascii="Arial" w:hAnsi="Arial" w:cs="Arial"/>
          <w:sz w:val="22"/>
          <w:szCs w:val="22"/>
        </w:rPr>
        <w:t>)</w:t>
      </w:r>
      <w:r w:rsidR="00C42F85">
        <w:rPr>
          <w:rFonts w:ascii="Arial" w:hAnsi="Arial" w:cs="Arial"/>
          <w:sz w:val="22"/>
          <w:szCs w:val="22"/>
        </w:rPr>
        <w:t xml:space="preserve">, </w:t>
      </w:r>
      <w:r w:rsidR="00C42F85" w:rsidRPr="00057014">
        <w:rPr>
          <w:rFonts w:ascii="Arial" w:hAnsi="Arial" w:cs="Arial"/>
          <w:sz w:val="22"/>
          <w:szCs w:val="22"/>
        </w:rPr>
        <w:t>InterPro Protein Domains</w:t>
      </w:r>
      <w:r w:rsidR="00C42F85">
        <w:rPr>
          <w:rFonts w:ascii="Arial" w:hAnsi="Arial" w:cs="Arial"/>
          <w:sz w:val="22"/>
          <w:szCs w:val="22"/>
        </w:rPr>
        <w:t xml:space="preserve"> </w:t>
      </w:r>
      <w:r w:rsidR="00C42F85" w:rsidRPr="0040021C">
        <w:rPr>
          <w:rFonts w:ascii="Arial" w:hAnsi="Arial" w:cs="Arial"/>
          <w:sz w:val="22"/>
          <w:szCs w:val="22"/>
        </w:rPr>
        <w:t>(</w:t>
      </w:r>
      <w:r w:rsidR="00C42F85" w:rsidRPr="006A0D08">
        <w:rPr>
          <w:rFonts w:ascii="Arial" w:hAnsi="Arial" w:cs="Arial"/>
          <w:sz w:val="22"/>
          <w:szCs w:val="22"/>
        </w:rPr>
        <w:t>IPR</w:t>
      </w:r>
      <w:r w:rsidR="00C42F85" w:rsidRPr="0040021C">
        <w:rPr>
          <w:rFonts w:ascii="Arial" w:hAnsi="Arial" w:cs="Arial"/>
          <w:sz w:val="22"/>
          <w:szCs w:val="22"/>
        </w:rPr>
        <w:t>)</w:t>
      </w:r>
      <w:r w:rsidR="00C42F85">
        <w:rPr>
          <w:rFonts w:ascii="Arial" w:hAnsi="Arial" w:cs="Arial"/>
          <w:sz w:val="22"/>
          <w:szCs w:val="22"/>
        </w:rPr>
        <w:t xml:space="preserve">, </w:t>
      </w:r>
      <w:r w:rsidR="00C42F85" w:rsidRPr="0040021C">
        <w:rPr>
          <w:rFonts w:ascii="Arial" w:hAnsi="Arial" w:cs="Arial"/>
          <w:sz w:val="22"/>
          <w:szCs w:val="22"/>
        </w:rPr>
        <w:t>and STRING cluster databases (CL).</w:t>
      </w:r>
    </w:p>
    <w:p w14:paraId="42823361" w14:textId="77777777" w:rsidR="002451F2" w:rsidRDefault="002451F2">
      <w:pPr>
        <w:rPr>
          <w:rFonts w:ascii="Arial" w:hAnsi="Arial" w:cs="Arial"/>
          <w:b/>
          <w:bCs/>
          <w:sz w:val="22"/>
          <w:szCs w:val="22"/>
          <w:u w:val="single"/>
        </w:rPr>
      </w:pPr>
      <w:r>
        <w:rPr>
          <w:rFonts w:ascii="Arial" w:hAnsi="Arial" w:cs="Arial"/>
          <w:b/>
          <w:bCs/>
          <w:sz w:val="22"/>
          <w:szCs w:val="22"/>
          <w:u w:val="single"/>
        </w:rPr>
        <w:br w:type="page"/>
      </w:r>
    </w:p>
    <w:p w14:paraId="6C301E8C" w14:textId="36FDFDF5" w:rsidR="0038660B" w:rsidRDefault="0038660B" w:rsidP="0038660B">
      <w:pPr>
        <w:rPr>
          <w:rFonts w:ascii="Arial" w:hAnsi="Arial" w:cs="Arial"/>
          <w:sz w:val="22"/>
          <w:szCs w:val="22"/>
        </w:rPr>
      </w:pPr>
      <w:r w:rsidRPr="00652A0B">
        <w:rPr>
          <w:rFonts w:ascii="Arial" w:hAnsi="Arial" w:cs="Arial"/>
          <w:b/>
          <w:bCs/>
          <w:sz w:val="22"/>
          <w:szCs w:val="22"/>
          <w:u w:val="single"/>
        </w:rPr>
        <w:lastRenderedPageBreak/>
        <w:t>Supplementar</w:t>
      </w:r>
      <w:r w:rsidRPr="00D72D9B">
        <w:rPr>
          <w:rFonts w:ascii="Arial" w:hAnsi="Arial" w:cs="Arial"/>
          <w:b/>
          <w:bCs/>
          <w:sz w:val="22"/>
          <w:szCs w:val="22"/>
          <w:u w:val="single"/>
        </w:rPr>
        <w:t xml:space="preserve">y Table </w:t>
      </w:r>
      <w:r w:rsidR="00AE5039">
        <w:rPr>
          <w:rFonts w:ascii="Arial" w:hAnsi="Arial" w:cs="Arial"/>
          <w:b/>
          <w:bCs/>
          <w:sz w:val="22"/>
          <w:szCs w:val="22"/>
          <w:u w:val="single"/>
        </w:rPr>
        <w:t>4</w:t>
      </w:r>
      <w:r w:rsidRPr="00D72D9B">
        <w:rPr>
          <w:rFonts w:ascii="Arial" w:hAnsi="Arial" w:cs="Arial"/>
          <w:b/>
          <w:bCs/>
          <w:sz w:val="22"/>
          <w:szCs w:val="22"/>
          <w:u w:val="single"/>
        </w:rPr>
        <w:t xml:space="preserve">.  </w:t>
      </w:r>
      <w:r>
        <w:rPr>
          <w:rFonts w:ascii="Arial" w:hAnsi="Arial" w:cs="Arial"/>
          <w:b/>
          <w:bCs/>
          <w:sz w:val="22"/>
          <w:szCs w:val="22"/>
          <w:u w:val="single"/>
        </w:rPr>
        <w:t xml:space="preserve">PPI </w:t>
      </w:r>
      <w:r w:rsidRPr="00D72D9B">
        <w:rPr>
          <w:rFonts w:ascii="Arial" w:hAnsi="Arial" w:cs="Arial"/>
          <w:b/>
          <w:bCs/>
          <w:sz w:val="22"/>
          <w:szCs w:val="22"/>
          <w:u w:val="single"/>
        </w:rPr>
        <w:t>Functional Concordance between the Present Study</w:t>
      </w:r>
      <w:r w:rsidRPr="00556F86">
        <w:rPr>
          <w:rFonts w:ascii="Arial" w:hAnsi="Arial" w:cs="Arial"/>
          <w:b/>
          <w:bCs/>
          <w:sz w:val="22"/>
          <w:szCs w:val="22"/>
          <w:u w:val="single"/>
        </w:rPr>
        <w:t xml:space="preserve"> and</w:t>
      </w:r>
      <w:r>
        <w:rPr>
          <w:rFonts w:ascii="Arial" w:hAnsi="Arial" w:cs="Arial"/>
          <w:b/>
          <w:bCs/>
          <w:sz w:val="22"/>
          <w:szCs w:val="22"/>
          <w:u w:val="single"/>
        </w:rPr>
        <w:t xml:space="preserve"> the</w:t>
      </w:r>
      <w:r w:rsidRPr="00556F86">
        <w:rPr>
          <w:rFonts w:ascii="Arial" w:hAnsi="Arial" w:cs="Arial"/>
          <w:b/>
          <w:bCs/>
          <w:sz w:val="22"/>
          <w:szCs w:val="22"/>
          <w:u w:val="single"/>
        </w:rPr>
        <w:t xml:space="preserve"> </w:t>
      </w:r>
      <w:r>
        <w:rPr>
          <w:rFonts w:ascii="Arial" w:hAnsi="Arial" w:cs="Arial"/>
          <w:b/>
          <w:bCs/>
          <w:sz w:val="22"/>
          <w:szCs w:val="22"/>
          <w:u w:val="single"/>
        </w:rPr>
        <w:t>I</w:t>
      </w:r>
      <w:r w:rsidRPr="00556F86">
        <w:rPr>
          <w:rFonts w:ascii="Arial" w:hAnsi="Arial" w:cs="Arial"/>
          <w:b/>
          <w:bCs/>
          <w:sz w:val="22"/>
          <w:szCs w:val="22"/>
          <w:u w:val="single"/>
        </w:rPr>
        <w:t xml:space="preserve">ndependent </w:t>
      </w:r>
      <w:r>
        <w:rPr>
          <w:rFonts w:ascii="Arial" w:hAnsi="Arial" w:cs="Arial"/>
          <w:b/>
          <w:bCs/>
          <w:sz w:val="22"/>
          <w:szCs w:val="22"/>
          <w:u w:val="single"/>
        </w:rPr>
        <w:t>Validation dataset</w:t>
      </w:r>
    </w:p>
    <w:tbl>
      <w:tblPr>
        <w:tblStyle w:val="TableGrid"/>
        <w:tblW w:w="9985" w:type="dxa"/>
        <w:tblLook w:val="04A0" w:firstRow="1" w:lastRow="0" w:firstColumn="1" w:lastColumn="0" w:noHBand="0" w:noVBand="1"/>
      </w:tblPr>
      <w:tblGrid>
        <w:gridCol w:w="2695"/>
        <w:gridCol w:w="3150"/>
        <w:gridCol w:w="4140"/>
      </w:tblGrid>
      <w:tr w:rsidR="0038660B" w:rsidRPr="00C5474E" w14:paraId="267303B3" w14:textId="77777777" w:rsidTr="002451F2">
        <w:tc>
          <w:tcPr>
            <w:tcW w:w="2695" w:type="dxa"/>
            <w:vAlign w:val="center"/>
          </w:tcPr>
          <w:p w14:paraId="21A1157B" w14:textId="77777777" w:rsidR="0038660B" w:rsidRPr="00C5474E" w:rsidRDefault="0038660B" w:rsidP="00B83106">
            <w:pPr>
              <w:rPr>
                <w:rFonts w:ascii="Arial" w:hAnsi="Arial" w:cs="Arial"/>
                <w:sz w:val="22"/>
                <w:szCs w:val="22"/>
              </w:rPr>
            </w:pPr>
            <w:r w:rsidRPr="00C5474E">
              <w:rPr>
                <w:rFonts w:ascii="Arial" w:eastAsia="Aptos" w:hAnsi="Arial" w:cs="Arial"/>
                <w:b/>
                <w:bCs/>
                <w:color w:val="000000" w:themeColor="text1"/>
                <w:sz w:val="22"/>
                <w:szCs w:val="22"/>
              </w:rPr>
              <w:t>Functional theme</w:t>
            </w:r>
          </w:p>
        </w:tc>
        <w:tc>
          <w:tcPr>
            <w:tcW w:w="3150" w:type="dxa"/>
            <w:vAlign w:val="center"/>
          </w:tcPr>
          <w:p w14:paraId="3BC1D48B" w14:textId="77777777" w:rsidR="0038660B" w:rsidRPr="00C5474E" w:rsidRDefault="0038660B" w:rsidP="00B83106">
            <w:pPr>
              <w:rPr>
                <w:rFonts w:ascii="Arial" w:hAnsi="Arial" w:cs="Arial"/>
                <w:sz w:val="22"/>
                <w:szCs w:val="22"/>
              </w:rPr>
            </w:pPr>
            <w:r w:rsidRPr="00C5474E">
              <w:rPr>
                <w:rFonts w:ascii="Arial" w:eastAsia="Aptos" w:hAnsi="Arial" w:cs="Arial"/>
                <w:b/>
                <w:bCs/>
                <w:color w:val="000000" w:themeColor="text1"/>
                <w:sz w:val="22"/>
                <w:szCs w:val="22"/>
              </w:rPr>
              <w:t>Present SMA vs non-SMA</w:t>
            </w:r>
          </w:p>
        </w:tc>
        <w:tc>
          <w:tcPr>
            <w:tcW w:w="4140" w:type="dxa"/>
            <w:vAlign w:val="center"/>
          </w:tcPr>
          <w:p w14:paraId="1603AF91" w14:textId="77777777" w:rsidR="0038660B" w:rsidRPr="00C5474E" w:rsidRDefault="0038660B" w:rsidP="00B83106">
            <w:pPr>
              <w:rPr>
                <w:rFonts w:ascii="Arial" w:hAnsi="Arial" w:cs="Arial"/>
                <w:sz w:val="22"/>
                <w:szCs w:val="22"/>
              </w:rPr>
            </w:pPr>
            <w:r w:rsidRPr="00C5474E">
              <w:rPr>
                <w:rFonts w:ascii="Arial" w:eastAsia="Aptos" w:hAnsi="Arial" w:cs="Arial"/>
                <w:b/>
                <w:bCs/>
                <w:color w:val="000000" w:themeColor="text1"/>
                <w:sz w:val="22"/>
                <w:szCs w:val="22"/>
              </w:rPr>
              <w:t>Validation Dataset</w:t>
            </w:r>
          </w:p>
        </w:tc>
      </w:tr>
      <w:tr w:rsidR="0038660B" w:rsidRPr="00C5474E" w14:paraId="0B6B8B16" w14:textId="77777777" w:rsidTr="002451F2">
        <w:tc>
          <w:tcPr>
            <w:tcW w:w="2695" w:type="dxa"/>
            <w:vAlign w:val="center"/>
          </w:tcPr>
          <w:p w14:paraId="2561C272"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Ribosome/translation</w:t>
            </w:r>
          </w:p>
        </w:tc>
        <w:tc>
          <w:tcPr>
            <w:tcW w:w="3150" w:type="dxa"/>
            <w:vAlign w:val="center"/>
          </w:tcPr>
          <w:p w14:paraId="326D4FC7"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C1: ribosome, ribosomal proteins, translation</w:t>
            </w:r>
          </w:p>
        </w:tc>
        <w:tc>
          <w:tcPr>
            <w:tcW w:w="4140" w:type="dxa"/>
            <w:vAlign w:val="center"/>
          </w:tcPr>
          <w:p w14:paraId="269A6042"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C1: ribosome biogenesis, preribosome</w:t>
            </w:r>
          </w:p>
        </w:tc>
      </w:tr>
      <w:tr w:rsidR="0038660B" w:rsidRPr="00C5474E" w14:paraId="013CEB15" w14:textId="77777777" w:rsidTr="002451F2">
        <w:tc>
          <w:tcPr>
            <w:tcW w:w="2695" w:type="dxa"/>
            <w:vAlign w:val="center"/>
          </w:tcPr>
          <w:p w14:paraId="37C38CEE"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RNA processing/splicing</w:t>
            </w:r>
          </w:p>
        </w:tc>
        <w:tc>
          <w:tcPr>
            <w:tcW w:w="3150" w:type="dxa"/>
            <w:vAlign w:val="center"/>
          </w:tcPr>
          <w:p w14:paraId="64025A4E"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C5, C9, C10</w:t>
            </w:r>
          </w:p>
        </w:tc>
        <w:tc>
          <w:tcPr>
            <w:tcW w:w="4140" w:type="dxa"/>
            <w:vAlign w:val="center"/>
          </w:tcPr>
          <w:p w14:paraId="494F45FE"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C2, C3, C6, C7, C8</w:t>
            </w:r>
          </w:p>
        </w:tc>
      </w:tr>
      <w:tr w:rsidR="0038660B" w:rsidRPr="00C5474E" w14:paraId="4D8B2F8E" w14:textId="77777777" w:rsidTr="002451F2">
        <w:tc>
          <w:tcPr>
            <w:tcW w:w="2695" w:type="dxa"/>
            <w:vAlign w:val="center"/>
          </w:tcPr>
          <w:p w14:paraId="191334E3"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Protein degradation/turnover</w:t>
            </w:r>
          </w:p>
        </w:tc>
        <w:tc>
          <w:tcPr>
            <w:tcW w:w="3150" w:type="dxa"/>
            <w:vAlign w:val="center"/>
          </w:tcPr>
          <w:p w14:paraId="10E09B0C"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C2: proteasome, ubiquitin-related degradation</w:t>
            </w:r>
          </w:p>
        </w:tc>
        <w:tc>
          <w:tcPr>
            <w:tcW w:w="4140" w:type="dxa"/>
            <w:vAlign w:val="center"/>
          </w:tcPr>
          <w:p w14:paraId="13A8CB47"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w:t>
            </w:r>
          </w:p>
        </w:tc>
      </w:tr>
      <w:tr w:rsidR="0038660B" w:rsidRPr="00C5474E" w14:paraId="4DE5B9DD" w14:textId="77777777" w:rsidTr="002451F2">
        <w:tc>
          <w:tcPr>
            <w:tcW w:w="2695" w:type="dxa"/>
            <w:vAlign w:val="center"/>
          </w:tcPr>
          <w:p w14:paraId="6FAC4B17"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tRNA / protein synthesis machinery</w:t>
            </w:r>
          </w:p>
        </w:tc>
        <w:tc>
          <w:tcPr>
            <w:tcW w:w="3150" w:type="dxa"/>
            <w:vAlign w:val="center"/>
          </w:tcPr>
          <w:p w14:paraId="3FC9941C"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C6: aminoacyl-tRNA biosynthesis</w:t>
            </w:r>
          </w:p>
        </w:tc>
        <w:tc>
          <w:tcPr>
            <w:tcW w:w="4140" w:type="dxa"/>
            <w:vAlign w:val="center"/>
          </w:tcPr>
          <w:p w14:paraId="3343DF99"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C4: translation initiation</w:t>
            </w:r>
          </w:p>
        </w:tc>
      </w:tr>
      <w:tr w:rsidR="0038660B" w:rsidRPr="00C5474E" w14:paraId="180623D3" w14:textId="77777777" w:rsidTr="002451F2">
        <w:tc>
          <w:tcPr>
            <w:tcW w:w="2695" w:type="dxa"/>
            <w:vAlign w:val="center"/>
          </w:tcPr>
          <w:p w14:paraId="01181F7E"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Protein folding/stress response</w:t>
            </w:r>
          </w:p>
        </w:tc>
        <w:tc>
          <w:tcPr>
            <w:tcW w:w="3150" w:type="dxa"/>
            <w:vAlign w:val="center"/>
          </w:tcPr>
          <w:p w14:paraId="157CCDD6"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C7, C13</w:t>
            </w:r>
          </w:p>
        </w:tc>
        <w:tc>
          <w:tcPr>
            <w:tcW w:w="4140" w:type="dxa"/>
            <w:vAlign w:val="center"/>
          </w:tcPr>
          <w:p w14:paraId="6FF152E6"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w:t>
            </w:r>
          </w:p>
        </w:tc>
      </w:tr>
      <w:tr w:rsidR="0038660B" w:rsidRPr="00C5474E" w14:paraId="74CB1C44" w14:textId="77777777" w:rsidTr="002451F2">
        <w:tc>
          <w:tcPr>
            <w:tcW w:w="2695" w:type="dxa"/>
            <w:vAlign w:val="center"/>
          </w:tcPr>
          <w:p w14:paraId="3E9924DA"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DNA/chromatin</w:t>
            </w:r>
          </w:p>
        </w:tc>
        <w:tc>
          <w:tcPr>
            <w:tcW w:w="3150" w:type="dxa"/>
            <w:vAlign w:val="center"/>
          </w:tcPr>
          <w:p w14:paraId="142798D0"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C3, C11</w:t>
            </w:r>
          </w:p>
        </w:tc>
        <w:tc>
          <w:tcPr>
            <w:tcW w:w="4140" w:type="dxa"/>
            <w:vAlign w:val="center"/>
          </w:tcPr>
          <w:p w14:paraId="4E1E2054"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C5 has transcription/RNA Pol III</w:t>
            </w:r>
          </w:p>
        </w:tc>
      </w:tr>
      <w:tr w:rsidR="0038660B" w:rsidRPr="00C5474E" w14:paraId="7ABD738C" w14:textId="77777777" w:rsidTr="002451F2">
        <w:tc>
          <w:tcPr>
            <w:tcW w:w="2695" w:type="dxa"/>
            <w:vAlign w:val="center"/>
          </w:tcPr>
          <w:p w14:paraId="2F08502B"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Vesicular trafficking/endocytosis</w:t>
            </w:r>
          </w:p>
        </w:tc>
        <w:tc>
          <w:tcPr>
            <w:tcW w:w="3150" w:type="dxa"/>
            <w:vAlign w:val="center"/>
          </w:tcPr>
          <w:p w14:paraId="6CF85803"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C4, C14</w:t>
            </w:r>
          </w:p>
        </w:tc>
        <w:tc>
          <w:tcPr>
            <w:tcW w:w="4140" w:type="dxa"/>
            <w:vAlign w:val="center"/>
          </w:tcPr>
          <w:p w14:paraId="0E55557E"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C9: clathrin-mediated endocytosis</w:t>
            </w:r>
          </w:p>
        </w:tc>
      </w:tr>
      <w:tr w:rsidR="0038660B" w:rsidRPr="00C5474E" w14:paraId="65842371" w14:textId="77777777" w:rsidTr="002451F2">
        <w:tc>
          <w:tcPr>
            <w:tcW w:w="2695" w:type="dxa"/>
            <w:vAlign w:val="center"/>
          </w:tcPr>
          <w:p w14:paraId="5106CB94"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Metabolism</w:t>
            </w:r>
          </w:p>
        </w:tc>
        <w:tc>
          <w:tcPr>
            <w:tcW w:w="3150" w:type="dxa"/>
            <w:vAlign w:val="center"/>
          </w:tcPr>
          <w:p w14:paraId="0CBCC137"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C8, C12, C15</w:t>
            </w:r>
          </w:p>
        </w:tc>
        <w:tc>
          <w:tcPr>
            <w:tcW w:w="4140" w:type="dxa"/>
            <w:vAlign w:val="center"/>
          </w:tcPr>
          <w:p w14:paraId="404D034B" w14:textId="77777777" w:rsidR="0038660B" w:rsidRPr="00C5474E" w:rsidRDefault="0038660B" w:rsidP="00B83106">
            <w:pPr>
              <w:rPr>
                <w:rFonts w:ascii="Arial" w:hAnsi="Arial" w:cs="Arial"/>
                <w:sz w:val="22"/>
                <w:szCs w:val="22"/>
              </w:rPr>
            </w:pPr>
            <w:r w:rsidRPr="00C5474E">
              <w:rPr>
                <w:rFonts w:ascii="Arial" w:eastAsia="Aptos" w:hAnsi="Arial" w:cs="Arial"/>
                <w:color w:val="000000" w:themeColor="text1"/>
                <w:sz w:val="22"/>
                <w:szCs w:val="22"/>
              </w:rPr>
              <w:t>-</w:t>
            </w:r>
          </w:p>
        </w:tc>
      </w:tr>
    </w:tbl>
    <w:p w14:paraId="4590D53D" w14:textId="77777777" w:rsidR="0038660B" w:rsidRPr="00663F75" w:rsidRDefault="0038660B" w:rsidP="0038660B">
      <w:pPr>
        <w:rPr>
          <w:rFonts w:ascii="Arial" w:hAnsi="Arial" w:cs="Arial"/>
          <w:sz w:val="22"/>
          <w:szCs w:val="22"/>
        </w:rPr>
      </w:pPr>
      <w:r>
        <w:rPr>
          <w:rFonts w:ascii="Arial" w:hAnsi="Arial" w:cs="Arial"/>
          <w:sz w:val="22"/>
          <w:szCs w:val="22"/>
        </w:rPr>
        <w:t xml:space="preserve">The table summarizes the major biological processes and transcriptional signatures identified in the present </w:t>
      </w:r>
      <w:r w:rsidRPr="006A645C">
        <w:rPr>
          <w:rFonts w:ascii="Arial" w:hAnsi="Arial" w:cs="Arial"/>
          <w:i/>
          <w:iCs/>
          <w:sz w:val="22"/>
          <w:szCs w:val="22"/>
        </w:rPr>
        <w:t>P. falciparum</w:t>
      </w:r>
      <w:r>
        <w:rPr>
          <w:rFonts w:ascii="Arial" w:hAnsi="Arial" w:cs="Arial"/>
          <w:sz w:val="22"/>
          <w:szCs w:val="22"/>
        </w:rPr>
        <w:t xml:space="preserve"> SMA vs. non-SMA analysis compared with those identified in the validation dataset.  Shared biological processes are highlighted to indicate areas of concordance between studies.</w:t>
      </w:r>
    </w:p>
    <w:p w14:paraId="580CB7FC" w14:textId="77777777" w:rsidR="0038660B" w:rsidRDefault="0038660B">
      <w:pPr>
        <w:rPr>
          <w:rFonts w:ascii="Arial" w:hAnsi="Arial" w:cs="Arial"/>
          <w:sz w:val="22"/>
          <w:szCs w:val="22"/>
        </w:rPr>
      </w:pPr>
      <w:r>
        <w:rPr>
          <w:rFonts w:ascii="Arial" w:hAnsi="Arial" w:cs="Arial"/>
          <w:sz w:val="22"/>
          <w:szCs w:val="22"/>
        </w:rPr>
        <w:br w:type="page"/>
      </w:r>
    </w:p>
    <w:p w14:paraId="781354D4" w14:textId="5E855C1D" w:rsidR="0038660B" w:rsidRDefault="00D415D2" w:rsidP="00C42F85">
      <w:pPr>
        <w:rPr>
          <w:rFonts w:ascii="Arial" w:hAnsi="Arial" w:cs="Arial"/>
          <w:sz w:val="22"/>
          <w:szCs w:val="22"/>
        </w:rPr>
      </w:pPr>
      <w:r>
        <w:rPr>
          <w:noProof/>
        </w:rPr>
        <w:lastRenderedPageBreak/>
        <w:drawing>
          <wp:anchor distT="0" distB="0" distL="114300" distR="114300" simplePos="0" relativeHeight="251665408" behindDoc="0" locked="0" layoutInCell="1" allowOverlap="1" wp14:anchorId="3FF3F79B" wp14:editId="612F48AE">
            <wp:simplePos x="0" y="0"/>
            <wp:positionH relativeFrom="column">
              <wp:posOffset>3903929</wp:posOffset>
            </wp:positionH>
            <wp:positionV relativeFrom="paragraph">
              <wp:posOffset>438150</wp:posOffset>
            </wp:positionV>
            <wp:extent cx="2517140" cy="4622800"/>
            <wp:effectExtent l="0" t="0" r="0" b="6350"/>
            <wp:wrapSquare wrapText="bothSides"/>
            <wp:docPr id="116625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25024" name=""/>
                    <pic:cNvPicPr/>
                  </pic:nvPicPr>
                  <pic:blipFill>
                    <a:blip r:embed="rId7"/>
                    <a:stretch>
                      <a:fillRect/>
                    </a:stretch>
                  </pic:blipFill>
                  <pic:spPr>
                    <a:xfrm>
                      <a:off x="0" y="0"/>
                      <a:ext cx="2517140" cy="46228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sz w:val="22"/>
          <w:szCs w:val="22"/>
        </w:rPr>
        <mc:AlternateContent>
          <mc:Choice Requires="wps">
            <w:drawing>
              <wp:anchor distT="0" distB="0" distL="114300" distR="114300" simplePos="0" relativeHeight="251671552" behindDoc="0" locked="0" layoutInCell="1" allowOverlap="1" wp14:anchorId="0126AE0E" wp14:editId="59643100">
                <wp:simplePos x="0" y="0"/>
                <wp:positionH relativeFrom="column">
                  <wp:posOffset>3807358</wp:posOffset>
                </wp:positionH>
                <wp:positionV relativeFrom="paragraph">
                  <wp:posOffset>329565</wp:posOffset>
                </wp:positionV>
                <wp:extent cx="294005" cy="247650"/>
                <wp:effectExtent l="0" t="0" r="0" b="0"/>
                <wp:wrapSquare wrapText="bothSides"/>
                <wp:docPr id="1896195643" name="TextBox 2"/>
                <wp:cNvGraphicFramePr/>
                <a:graphic xmlns:a="http://schemas.openxmlformats.org/drawingml/2006/main">
                  <a:graphicData uri="http://schemas.microsoft.com/office/word/2010/wordprocessingShape">
                    <wps:wsp>
                      <wps:cNvSpPr txBox="1"/>
                      <wps:spPr>
                        <a:xfrm>
                          <a:off x="0" y="0"/>
                          <a:ext cx="294005" cy="247650"/>
                        </a:xfrm>
                        <a:prstGeom prst="rect">
                          <a:avLst/>
                        </a:prstGeom>
                        <a:noFill/>
                      </wps:spPr>
                      <wps:txbx>
                        <w:txbxContent>
                          <w:p w14:paraId="715CCE20" w14:textId="1CD9E0E7" w:rsidR="00151E37" w:rsidRDefault="00283623" w:rsidP="00151E37">
                            <w:pPr>
                              <w:rPr>
                                <w:rFonts w:ascii="Arial" w:hAnsi="Arial" w:cs="Arial"/>
                                <w:b/>
                                <w:bCs/>
                                <w:color w:val="000000" w:themeColor="text1"/>
                                <w:kern w:val="24"/>
                                <w:sz w:val="22"/>
                                <w:szCs w:val="22"/>
                                <w14:ligatures w14:val="none"/>
                              </w:rPr>
                            </w:pPr>
                            <w:r>
                              <w:rPr>
                                <w:rFonts w:ascii="Arial" w:hAnsi="Arial" w:cs="Arial"/>
                                <w:b/>
                                <w:bCs/>
                                <w:color w:val="000000" w:themeColor="text1"/>
                                <w:kern w:val="24"/>
                                <w:sz w:val="22"/>
                                <w:szCs w:val="22"/>
                              </w:rPr>
                              <w:t>c</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126AE0E" id="_x0000_s1028" type="#_x0000_t202" style="position:absolute;margin-left:299.8pt;margin-top:25.95pt;width:23.15pt;height:1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" filled="f" stroked="f">
                <v:textbox>
                  <w:txbxContent>
                    <w:p w14:paraId="715CCE20" w14:textId="1CD9E0E7" w:rsidR="00151E37" w:rsidRDefault="00283623" w:rsidP="00151E37">
                      <w:pPr>
                        <w:rPr>
                          <w:rFonts w:ascii="Arial" w:hAnsi="Arial" w:cs="Arial"/>
                          <w:b/>
                          <w:bCs/>
                          <w:color w:val="000000" w:themeColor="text1"/>
                          <w:kern w:val="24"/>
                          <w:sz w:val="22"/>
                          <w:szCs w:val="22"/>
                          <w14:ligatures w14:val="none"/>
                        </w:rPr>
                      </w:pPr>
                      <w:r>
                        <w:rPr>
                          <w:rFonts w:ascii="Arial" w:hAnsi="Arial" w:cs="Arial"/>
                          <w:b/>
                          <w:bCs/>
                          <w:color w:val="000000" w:themeColor="text1"/>
                          <w:kern w:val="24"/>
                          <w:sz w:val="22"/>
                          <w:szCs w:val="22"/>
                        </w:rPr>
                        <w:t>c</w:t>
                      </w:r>
                    </w:p>
                  </w:txbxContent>
                </v:textbox>
                <w10:wrap type="square"/>
              </v:shape>
            </w:pict>
          </mc:Fallback>
        </mc:AlternateContent>
      </w:r>
      <w:r w:rsidRPr="00530B64">
        <w:rPr>
          <w:noProof/>
        </w:rPr>
        <w:drawing>
          <wp:anchor distT="0" distB="0" distL="114300" distR="114300" simplePos="0" relativeHeight="251655165" behindDoc="0" locked="0" layoutInCell="1" allowOverlap="1" wp14:anchorId="345610A9" wp14:editId="48C676AC">
            <wp:simplePos x="0" y="0"/>
            <wp:positionH relativeFrom="column">
              <wp:posOffset>1864360</wp:posOffset>
            </wp:positionH>
            <wp:positionV relativeFrom="paragraph">
              <wp:posOffset>227330</wp:posOffset>
            </wp:positionV>
            <wp:extent cx="1784985" cy="2112010"/>
            <wp:effectExtent l="0" t="0" r="5715" b="2540"/>
            <wp:wrapSquare wrapText="bothSides"/>
            <wp:docPr id="766380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380803" name=""/>
                    <pic:cNvPicPr/>
                  </pic:nvPicPr>
                  <pic:blipFill>
                    <a:blip r:embed="rId8"/>
                    <a:stretch>
                      <a:fillRect/>
                    </a:stretch>
                  </pic:blipFill>
                  <pic:spPr>
                    <a:xfrm>
                      <a:off x="0" y="0"/>
                      <a:ext cx="1784985" cy="2112010"/>
                    </a:xfrm>
                    <a:prstGeom prst="rect">
                      <a:avLst/>
                    </a:prstGeom>
                  </pic:spPr>
                </pic:pic>
              </a:graphicData>
            </a:graphic>
            <wp14:sizeRelH relativeFrom="margin">
              <wp14:pctWidth>0</wp14:pctWidth>
            </wp14:sizeRelH>
            <wp14:sizeRelV relativeFrom="margin">
              <wp14:pctHeight>0</wp14:pctHeight>
            </wp14:sizeRelV>
          </wp:anchor>
        </w:drawing>
      </w:r>
      <w:r w:rsidRPr="005A14FD">
        <w:rPr>
          <w:noProof/>
        </w:rPr>
        <w:drawing>
          <wp:anchor distT="0" distB="0" distL="114300" distR="114300" simplePos="0" relativeHeight="251656189" behindDoc="0" locked="0" layoutInCell="1" allowOverlap="1" wp14:anchorId="47BE7797" wp14:editId="12B3D40F">
            <wp:simplePos x="0" y="0"/>
            <wp:positionH relativeFrom="column">
              <wp:posOffset>-160706</wp:posOffset>
            </wp:positionH>
            <wp:positionV relativeFrom="paragraph">
              <wp:posOffset>348819</wp:posOffset>
            </wp:positionV>
            <wp:extent cx="1849120" cy="1991995"/>
            <wp:effectExtent l="0" t="0" r="0" b="8255"/>
            <wp:wrapSquare wrapText="bothSides"/>
            <wp:docPr id="2003675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75085" name=""/>
                    <pic:cNvPicPr/>
                  </pic:nvPicPr>
                  <pic:blipFill>
                    <a:blip r:embed="rId9"/>
                    <a:stretch>
                      <a:fillRect/>
                    </a:stretch>
                  </pic:blipFill>
                  <pic:spPr>
                    <a:xfrm>
                      <a:off x="0" y="0"/>
                      <a:ext cx="1849120" cy="199199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sz w:val="22"/>
          <w:szCs w:val="22"/>
        </w:rPr>
        <mc:AlternateContent>
          <mc:Choice Requires="wps">
            <w:drawing>
              <wp:anchor distT="0" distB="0" distL="114300" distR="114300" simplePos="0" relativeHeight="251664384" behindDoc="0" locked="0" layoutInCell="1" allowOverlap="1" wp14:anchorId="774C1464" wp14:editId="3D2BA711">
                <wp:simplePos x="0" y="0"/>
                <wp:positionH relativeFrom="column">
                  <wp:posOffset>-348742</wp:posOffset>
                </wp:positionH>
                <wp:positionV relativeFrom="paragraph">
                  <wp:posOffset>349225</wp:posOffset>
                </wp:positionV>
                <wp:extent cx="294005" cy="247650"/>
                <wp:effectExtent l="0" t="0" r="0" b="0"/>
                <wp:wrapSquare wrapText="bothSides"/>
                <wp:docPr id="1688127210" name="TextBox 2"/>
                <wp:cNvGraphicFramePr/>
                <a:graphic xmlns:a="http://schemas.openxmlformats.org/drawingml/2006/main">
                  <a:graphicData uri="http://schemas.microsoft.com/office/word/2010/wordprocessingShape">
                    <wps:wsp>
                      <wps:cNvSpPr txBox="1"/>
                      <wps:spPr>
                        <a:xfrm>
                          <a:off x="0" y="0"/>
                          <a:ext cx="294005" cy="247650"/>
                        </a:xfrm>
                        <a:prstGeom prst="rect">
                          <a:avLst/>
                        </a:prstGeom>
                        <a:noFill/>
                      </wps:spPr>
                      <wps:txbx>
                        <w:txbxContent>
                          <w:p w14:paraId="2F378FFB" w14:textId="56D6F0DD" w:rsidR="00494343" w:rsidRDefault="002451F2" w:rsidP="00494343">
                            <w:pPr>
                              <w:rPr>
                                <w:rFonts w:ascii="Arial" w:hAnsi="Arial" w:cs="Arial"/>
                                <w:b/>
                                <w:bCs/>
                                <w:color w:val="000000" w:themeColor="text1"/>
                                <w:kern w:val="24"/>
                                <w:sz w:val="22"/>
                                <w:szCs w:val="22"/>
                                <w14:ligatures w14:val="none"/>
                              </w:rPr>
                            </w:pPr>
                            <w:r>
                              <w:rPr>
                                <w:rFonts w:ascii="Arial" w:hAnsi="Arial" w:cs="Arial"/>
                                <w:b/>
                                <w:bCs/>
                                <w:color w:val="000000" w:themeColor="text1"/>
                                <w:kern w:val="24"/>
                                <w:sz w:val="22"/>
                                <w:szCs w:val="22"/>
                              </w:rPr>
                              <w:t>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74C1464" id="_x0000_s1029" type="#_x0000_t202" style="position:absolute;margin-left:-27.45pt;margin-top:27.5pt;width:23.15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" filled="f" stroked="f">
                <v:textbox>
                  <w:txbxContent>
                    <w:p w14:paraId="2F378FFB" w14:textId="56D6F0DD" w:rsidR="00494343" w:rsidRDefault="002451F2" w:rsidP="00494343">
                      <w:pPr>
                        <w:rPr>
                          <w:rFonts w:ascii="Arial" w:hAnsi="Arial" w:cs="Arial"/>
                          <w:b/>
                          <w:bCs/>
                          <w:color w:val="000000" w:themeColor="text1"/>
                          <w:kern w:val="24"/>
                          <w:sz w:val="22"/>
                          <w:szCs w:val="22"/>
                          <w14:ligatures w14:val="none"/>
                        </w:rPr>
                      </w:pPr>
                      <w:r>
                        <w:rPr>
                          <w:rFonts w:ascii="Arial" w:hAnsi="Arial" w:cs="Arial"/>
                          <w:b/>
                          <w:bCs/>
                          <w:color w:val="000000" w:themeColor="text1"/>
                          <w:kern w:val="24"/>
                          <w:sz w:val="22"/>
                          <w:szCs w:val="22"/>
                        </w:rPr>
                        <w:t>a</w:t>
                      </w:r>
                    </w:p>
                  </w:txbxContent>
                </v:textbox>
                <w10:wrap type="square"/>
              </v:shape>
            </w:pict>
          </mc:Fallback>
        </mc:AlternateContent>
      </w:r>
    </w:p>
    <w:p w14:paraId="4B8369C2" w14:textId="28D7548D" w:rsidR="00151E37" w:rsidRDefault="00D415D2">
      <w:pP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9504" behindDoc="0" locked="0" layoutInCell="1" allowOverlap="1" wp14:anchorId="67FD1C23" wp14:editId="24C4D7AC">
                <wp:simplePos x="0" y="0"/>
                <wp:positionH relativeFrom="column">
                  <wp:posOffset>-307975</wp:posOffset>
                </wp:positionH>
                <wp:positionV relativeFrom="paragraph">
                  <wp:posOffset>2651125</wp:posOffset>
                </wp:positionV>
                <wp:extent cx="294005" cy="247650"/>
                <wp:effectExtent l="0" t="0" r="0" b="0"/>
                <wp:wrapSquare wrapText="bothSides"/>
                <wp:docPr id="760548510" name="TextBox 2"/>
                <wp:cNvGraphicFramePr/>
                <a:graphic xmlns:a="http://schemas.openxmlformats.org/drawingml/2006/main">
                  <a:graphicData uri="http://schemas.microsoft.com/office/word/2010/wordprocessingShape">
                    <wps:wsp>
                      <wps:cNvSpPr txBox="1"/>
                      <wps:spPr>
                        <a:xfrm>
                          <a:off x="0" y="0"/>
                          <a:ext cx="294005" cy="247650"/>
                        </a:xfrm>
                        <a:prstGeom prst="rect">
                          <a:avLst/>
                        </a:prstGeom>
                        <a:noFill/>
                      </wps:spPr>
                      <wps:txbx>
                        <w:txbxContent>
                          <w:p w14:paraId="6FFFC96F" w14:textId="3AA9CF41" w:rsidR="00151E37" w:rsidRDefault="002451F2" w:rsidP="00151E37">
                            <w:pPr>
                              <w:rPr>
                                <w:rFonts w:ascii="Arial" w:hAnsi="Arial" w:cs="Arial"/>
                                <w:b/>
                                <w:bCs/>
                                <w:color w:val="000000" w:themeColor="text1"/>
                                <w:kern w:val="24"/>
                                <w:sz w:val="22"/>
                                <w:szCs w:val="22"/>
                                <w14:ligatures w14:val="none"/>
                              </w:rPr>
                            </w:pPr>
                            <w:r>
                              <w:rPr>
                                <w:rFonts w:ascii="Arial" w:hAnsi="Arial" w:cs="Arial"/>
                                <w:b/>
                                <w:bCs/>
                                <w:color w:val="000000" w:themeColor="text1"/>
                                <w:kern w:val="24"/>
                                <w:sz w:val="22"/>
                                <w:szCs w:val="22"/>
                              </w:rPr>
                              <w:t>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7FD1C23" id="_x0000_s1030" type="#_x0000_t202" style="position:absolute;margin-left:-24.25pt;margin-top:208.75pt;width:23.15pt;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" filled="f" stroked="f">
                <v:textbox>
                  <w:txbxContent>
                    <w:p w14:paraId="6FFFC96F" w14:textId="3AA9CF41" w:rsidR="00151E37" w:rsidRDefault="002451F2" w:rsidP="00151E37">
                      <w:pPr>
                        <w:rPr>
                          <w:rFonts w:ascii="Arial" w:hAnsi="Arial" w:cs="Arial"/>
                          <w:b/>
                          <w:bCs/>
                          <w:color w:val="000000" w:themeColor="text1"/>
                          <w:kern w:val="24"/>
                          <w:sz w:val="22"/>
                          <w:szCs w:val="22"/>
                          <w14:ligatures w14:val="none"/>
                        </w:rPr>
                      </w:pPr>
                      <w:r>
                        <w:rPr>
                          <w:rFonts w:ascii="Arial" w:hAnsi="Arial" w:cs="Arial"/>
                          <w:b/>
                          <w:bCs/>
                          <w:color w:val="000000" w:themeColor="text1"/>
                          <w:kern w:val="24"/>
                          <w:sz w:val="22"/>
                          <w:szCs w:val="22"/>
                        </w:rPr>
                        <w:t>b</w:t>
                      </w:r>
                    </w:p>
                  </w:txbxContent>
                </v:textbox>
                <w10:wrap type="square"/>
              </v:shape>
            </w:pict>
          </mc:Fallback>
        </mc:AlternateContent>
      </w:r>
    </w:p>
    <w:p w14:paraId="589AFBC2" w14:textId="67D37B77" w:rsidR="00151E37" w:rsidRDefault="00D415D2">
      <w:pPr>
        <w:rPr>
          <w:rFonts w:ascii="Arial" w:hAnsi="Arial" w:cs="Arial"/>
          <w:sz w:val="22"/>
          <w:szCs w:val="22"/>
        </w:rPr>
      </w:pPr>
      <w:r>
        <w:rPr>
          <w:noProof/>
        </w:rPr>
        <w:drawing>
          <wp:anchor distT="0" distB="0" distL="114300" distR="114300" simplePos="0" relativeHeight="251662336" behindDoc="0" locked="0" layoutInCell="1" allowOverlap="1" wp14:anchorId="2E1FD89F" wp14:editId="4D97F49F">
            <wp:simplePos x="0" y="0"/>
            <wp:positionH relativeFrom="column">
              <wp:posOffset>-185623</wp:posOffset>
            </wp:positionH>
            <wp:positionV relativeFrom="paragraph">
              <wp:posOffset>181864</wp:posOffset>
            </wp:positionV>
            <wp:extent cx="4146550" cy="2338070"/>
            <wp:effectExtent l="0" t="0" r="6350" b="5080"/>
            <wp:wrapSquare wrapText="bothSides"/>
            <wp:docPr id="518866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866695" name=""/>
                    <pic:cNvPicPr/>
                  </pic:nvPicPr>
                  <pic:blipFill>
                    <a:blip r:embed="rId10"/>
                    <a:stretch>
                      <a:fillRect/>
                    </a:stretch>
                  </pic:blipFill>
                  <pic:spPr>
                    <a:xfrm>
                      <a:off x="0" y="0"/>
                      <a:ext cx="4146550" cy="2338070"/>
                    </a:xfrm>
                    <a:prstGeom prst="rect">
                      <a:avLst/>
                    </a:prstGeom>
                  </pic:spPr>
                </pic:pic>
              </a:graphicData>
            </a:graphic>
            <wp14:sizeRelH relativeFrom="margin">
              <wp14:pctWidth>0</wp14:pctWidth>
            </wp14:sizeRelH>
            <wp14:sizeRelV relativeFrom="margin">
              <wp14:pctHeight>0</wp14:pctHeight>
            </wp14:sizeRelV>
          </wp:anchor>
        </w:drawing>
      </w:r>
    </w:p>
    <w:p w14:paraId="7884341D" w14:textId="760A1AC3" w:rsidR="00151E37" w:rsidRDefault="00151E37">
      <w:pPr>
        <w:rPr>
          <w:rFonts w:ascii="Arial" w:hAnsi="Arial" w:cs="Arial"/>
          <w:sz w:val="22"/>
          <w:szCs w:val="22"/>
        </w:rPr>
      </w:pPr>
    </w:p>
    <w:p w14:paraId="1AB1B466" w14:textId="6AF07898" w:rsidR="00151E37" w:rsidRDefault="00693111" w:rsidP="00151E37">
      <w:pPr>
        <w:rPr>
          <w:rFonts w:ascii="Arial" w:hAnsi="Arial" w:cs="Arial"/>
          <w:sz w:val="22"/>
          <w:szCs w:val="22"/>
        </w:rPr>
      </w:pPr>
      <w:r>
        <w:rPr>
          <w:rFonts w:ascii="Arial" w:hAnsi="Arial" w:cs="Arial"/>
          <w:b/>
          <w:bCs/>
          <w:sz w:val="22"/>
          <w:szCs w:val="22"/>
        </w:rPr>
        <w:t xml:space="preserve">Supplementary </w:t>
      </w:r>
      <w:r w:rsidR="00151E37" w:rsidRPr="00151E37">
        <w:rPr>
          <w:rFonts w:ascii="Arial" w:hAnsi="Arial" w:cs="Arial"/>
          <w:b/>
          <w:bCs/>
          <w:sz w:val="22"/>
          <w:szCs w:val="22"/>
        </w:rPr>
        <w:t xml:space="preserve">Figure </w:t>
      </w:r>
      <w:r w:rsidR="00A6180F">
        <w:rPr>
          <w:rFonts w:ascii="Arial" w:hAnsi="Arial" w:cs="Arial"/>
          <w:b/>
          <w:bCs/>
          <w:sz w:val="22"/>
          <w:szCs w:val="22"/>
        </w:rPr>
        <w:t>2</w:t>
      </w:r>
      <w:r w:rsidR="00151E37" w:rsidRPr="00151E37">
        <w:rPr>
          <w:rFonts w:ascii="Arial" w:hAnsi="Arial" w:cs="Arial"/>
          <w:b/>
          <w:bCs/>
          <w:sz w:val="22"/>
          <w:szCs w:val="22"/>
        </w:rPr>
        <w:t xml:space="preserve">. WGCNA </w:t>
      </w:r>
      <w:r>
        <w:rPr>
          <w:rFonts w:ascii="Arial" w:hAnsi="Arial" w:cs="Arial"/>
          <w:b/>
          <w:bCs/>
          <w:sz w:val="22"/>
          <w:szCs w:val="22"/>
        </w:rPr>
        <w:t>of Annotated</w:t>
      </w:r>
      <w:r w:rsidR="00151E37" w:rsidRPr="00151E37">
        <w:rPr>
          <w:rFonts w:ascii="Arial" w:hAnsi="Arial" w:cs="Arial"/>
          <w:b/>
          <w:bCs/>
          <w:sz w:val="22"/>
          <w:szCs w:val="22"/>
        </w:rPr>
        <w:t xml:space="preserve"> </w:t>
      </w:r>
      <w:r w:rsidR="00151E37" w:rsidRPr="00151E37">
        <w:rPr>
          <w:rFonts w:ascii="Arial" w:hAnsi="Arial" w:cs="Arial"/>
          <w:b/>
          <w:bCs/>
          <w:i/>
          <w:iCs/>
          <w:sz w:val="22"/>
          <w:szCs w:val="22"/>
        </w:rPr>
        <w:t>P. falciparum</w:t>
      </w:r>
      <w:r w:rsidR="00151E37" w:rsidRPr="00151E37">
        <w:rPr>
          <w:rFonts w:ascii="Arial" w:hAnsi="Arial" w:cs="Arial"/>
          <w:b/>
          <w:bCs/>
          <w:sz w:val="22"/>
          <w:szCs w:val="22"/>
        </w:rPr>
        <w:t xml:space="preserve"> Gene</w:t>
      </w:r>
      <w:r>
        <w:rPr>
          <w:rFonts w:ascii="Arial" w:hAnsi="Arial" w:cs="Arial"/>
          <w:b/>
          <w:bCs/>
          <w:sz w:val="22"/>
          <w:szCs w:val="22"/>
        </w:rPr>
        <w:t>s</w:t>
      </w:r>
      <w:r w:rsidR="00151E37" w:rsidRPr="00151E37">
        <w:rPr>
          <w:rFonts w:ascii="Arial" w:hAnsi="Arial" w:cs="Arial"/>
          <w:b/>
          <w:bCs/>
          <w:sz w:val="22"/>
          <w:szCs w:val="22"/>
        </w:rPr>
        <w:t xml:space="preserve"> </w:t>
      </w:r>
      <w:r>
        <w:rPr>
          <w:rFonts w:ascii="Arial" w:hAnsi="Arial" w:cs="Arial"/>
          <w:b/>
          <w:bCs/>
          <w:sz w:val="22"/>
          <w:szCs w:val="22"/>
        </w:rPr>
        <w:t xml:space="preserve">in the Validation.  </w:t>
      </w:r>
      <w:r w:rsidR="00151E37" w:rsidRPr="00151E37">
        <w:rPr>
          <w:rFonts w:ascii="Arial" w:hAnsi="Arial" w:cs="Arial"/>
          <w:sz w:val="22"/>
          <w:szCs w:val="22"/>
        </w:rPr>
        <w:t>(</w:t>
      </w:r>
      <w:r w:rsidR="00D415D2">
        <w:rPr>
          <w:rFonts w:ascii="Arial" w:hAnsi="Arial" w:cs="Arial"/>
          <w:b/>
          <w:bCs/>
          <w:sz w:val="22"/>
          <w:szCs w:val="22"/>
        </w:rPr>
        <w:t>a</w:t>
      </w:r>
      <w:r w:rsidR="00151E37" w:rsidRPr="00151E37">
        <w:rPr>
          <w:rFonts w:ascii="Arial" w:hAnsi="Arial" w:cs="Arial"/>
          <w:sz w:val="22"/>
          <w:szCs w:val="22"/>
        </w:rPr>
        <w:t xml:space="preserve">) Determination of soft-thresholding power in the WGCNA.  Mean connectivity plot showing mean connectivity analysis of various soft-thresholding powers (β) and power law plot showing a negative correlation between connectivity (k) and </w:t>
      </w:r>
      <w:r w:rsidR="00663F75">
        <w:rPr>
          <w:rFonts w:ascii="Arial" w:hAnsi="Arial" w:cs="Arial"/>
          <w:sz w:val="22"/>
          <w:szCs w:val="22"/>
        </w:rPr>
        <w:t xml:space="preserve">the </w:t>
      </w:r>
      <w:r w:rsidR="00151E37" w:rsidRPr="00151E37">
        <w:rPr>
          <w:rFonts w:ascii="Arial" w:hAnsi="Arial" w:cs="Arial"/>
          <w:sz w:val="22"/>
          <w:szCs w:val="22"/>
        </w:rPr>
        <w:t>probability distribution of connectivity (p) (correlation coefficient 0.80).  (</w:t>
      </w:r>
      <w:r w:rsidR="00D415D2">
        <w:rPr>
          <w:rFonts w:ascii="Arial" w:hAnsi="Arial" w:cs="Arial"/>
          <w:b/>
          <w:bCs/>
          <w:sz w:val="22"/>
          <w:szCs w:val="22"/>
        </w:rPr>
        <w:t>b</w:t>
      </w:r>
      <w:r w:rsidR="00151E37" w:rsidRPr="00151E37">
        <w:rPr>
          <w:rFonts w:ascii="Arial" w:hAnsi="Arial" w:cs="Arial"/>
          <w:sz w:val="22"/>
          <w:szCs w:val="22"/>
        </w:rPr>
        <w:t xml:space="preserve">) Gene dendrogram and module colors.  </w:t>
      </w:r>
      <w:r w:rsidR="00663F75">
        <w:rPr>
          <w:rFonts w:ascii="Arial" w:hAnsi="Arial" w:cs="Arial"/>
          <w:sz w:val="22"/>
          <w:szCs w:val="22"/>
        </w:rPr>
        <w:t>The hierarchical</w:t>
      </w:r>
      <w:r w:rsidR="00151E37" w:rsidRPr="00151E37">
        <w:rPr>
          <w:rFonts w:ascii="Arial" w:hAnsi="Arial" w:cs="Arial"/>
          <w:sz w:val="22"/>
          <w:szCs w:val="22"/>
        </w:rPr>
        <w:t xml:space="preserve"> clustering tree represents the clustering of genes based on the TOM-based dissimilarity matrix (1-TOM) as the distance measure.  The branches represent clusters of highly connected genes, and each vertical line represents a single gene.  The colors in the horizontal bar represent the 1</w:t>
      </w:r>
      <w:r w:rsidR="00663F75">
        <w:rPr>
          <w:rFonts w:ascii="Arial" w:hAnsi="Arial" w:cs="Arial"/>
          <w:sz w:val="22"/>
          <w:szCs w:val="22"/>
        </w:rPr>
        <w:t>4</w:t>
      </w:r>
      <w:r w:rsidR="00151E37" w:rsidRPr="00151E37">
        <w:rPr>
          <w:rFonts w:ascii="Arial" w:hAnsi="Arial" w:cs="Arial"/>
          <w:sz w:val="22"/>
          <w:szCs w:val="22"/>
        </w:rPr>
        <w:t xml:space="preserve"> gene co-expression modules identified using the dynamic tree cutting algorithm.  (</w:t>
      </w:r>
      <w:r w:rsidR="002B4B12">
        <w:rPr>
          <w:rFonts w:ascii="Arial" w:hAnsi="Arial" w:cs="Arial"/>
          <w:b/>
          <w:bCs/>
          <w:sz w:val="22"/>
          <w:szCs w:val="22"/>
        </w:rPr>
        <w:t>c</w:t>
      </w:r>
      <w:r w:rsidR="00151E37" w:rsidRPr="00151E37">
        <w:rPr>
          <w:rFonts w:ascii="Arial" w:hAnsi="Arial" w:cs="Arial"/>
          <w:sz w:val="22"/>
          <w:szCs w:val="22"/>
        </w:rPr>
        <w:t xml:space="preserve">) Heatmap of module-clinical trait relationships.  The heatmap shows the correlation between WGCNA module eigengenes and SMA status.  Each cell contains the correlation coefficient, and Benjamini-Hochberg adjusted </w:t>
      </w:r>
      <w:r w:rsidR="00151E37" w:rsidRPr="00151E37">
        <w:rPr>
          <w:rFonts w:ascii="Arial" w:hAnsi="Arial" w:cs="Arial"/>
          <w:i/>
          <w:iCs/>
          <w:sz w:val="22"/>
          <w:szCs w:val="22"/>
        </w:rPr>
        <w:t>p</w:t>
      </w:r>
      <w:r w:rsidR="00151E37" w:rsidRPr="00151E37">
        <w:rPr>
          <w:rFonts w:ascii="Arial" w:hAnsi="Arial" w:cs="Arial"/>
          <w:sz w:val="22"/>
          <w:szCs w:val="22"/>
        </w:rPr>
        <w:t>-value in parentheses.  Rows and columns represent modules and clinical features, respectively.  The color intensity represents the strength of the correlation.  Red indicates a positive correlation, while blue represents a negative correlation.  *Indicates a significant module-trait relationship.</w:t>
      </w:r>
    </w:p>
    <w:p w14:paraId="588E8A71" w14:textId="5C6C80D0" w:rsidR="00663F75" w:rsidRPr="00C57357" w:rsidRDefault="00663F75">
      <w:pPr>
        <w:rPr>
          <w:rFonts w:ascii="Arial" w:hAnsi="Arial" w:cs="Arial"/>
          <w:sz w:val="22"/>
          <w:szCs w:val="22"/>
        </w:rPr>
      </w:pPr>
      <w:r>
        <w:rPr>
          <w:rFonts w:ascii="Arial" w:hAnsi="Arial" w:cs="Arial"/>
          <w:sz w:val="22"/>
          <w:szCs w:val="22"/>
        </w:rPr>
        <w:br w:type="page"/>
      </w:r>
      <w:r w:rsidR="002451F2">
        <w:rPr>
          <w:noProof/>
        </w:rPr>
        <w:lastRenderedPageBreak/>
        <w:drawing>
          <wp:anchor distT="0" distB="0" distL="114300" distR="114300" simplePos="0" relativeHeight="251672576" behindDoc="0" locked="0" layoutInCell="1" allowOverlap="1" wp14:anchorId="101EEEBD" wp14:editId="28272F1F">
            <wp:simplePos x="0" y="0"/>
            <wp:positionH relativeFrom="column">
              <wp:posOffset>203835</wp:posOffset>
            </wp:positionH>
            <wp:positionV relativeFrom="paragraph">
              <wp:posOffset>116205</wp:posOffset>
            </wp:positionV>
            <wp:extent cx="5003800" cy="3369310"/>
            <wp:effectExtent l="0" t="0" r="6350" b="2540"/>
            <wp:wrapSquare wrapText="bothSides"/>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t="5188"/>
                    <a:stretch>
                      <a:fillRect/>
                    </a:stretch>
                  </pic:blipFill>
                  <pic:spPr bwMode="auto">
                    <a:xfrm>
                      <a:off x="0" y="0"/>
                      <a:ext cx="5003800" cy="3369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474E">
        <w:rPr>
          <w:rFonts w:ascii="Arial" w:hAnsi="Arial" w:cs="Arial"/>
          <w:b/>
          <w:bCs/>
          <w:sz w:val="22"/>
          <w:szCs w:val="22"/>
        </w:rPr>
        <w:t xml:space="preserve">Supplementary </w:t>
      </w:r>
      <w:r w:rsidR="00C5474E" w:rsidRPr="00151E37">
        <w:rPr>
          <w:rFonts w:ascii="Arial" w:hAnsi="Arial" w:cs="Arial"/>
          <w:b/>
          <w:bCs/>
          <w:sz w:val="22"/>
          <w:szCs w:val="22"/>
        </w:rPr>
        <w:t>Figure 3</w:t>
      </w:r>
      <w:r w:rsidR="00C5474E" w:rsidRPr="00C5474E">
        <w:rPr>
          <w:rFonts w:ascii="Arial" w:eastAsia="Aptos" w:hAnsi="Arial" w:cs="Arial"/>
          <w:b/>
          <w:bCs/>
          <w:sz w:val="22"/>
          <w:szCs w:val="22"/>
        </w:rPr>
        <w:t xml:space="preserve">.  XGBoost Analyses </w:t>
      </w:r>
      <w:r w:rsidR="00C5474E">
        <w:rPr>
          <w:rFonts w:ascii="Arial" w:eastAsia="Aptos" w:hAnsi="Arial" w:cs="Arial"/>
          <w:b/>
          <w:bCs/>
          <w:sz w:val="22"/>
          <w:szCs w:val="22"/>
        </w:rPr>
        <w:t xml:space="preserve">of </w:t>
      </w:r>
      <w:r w:rsidR="0061785F">
        <w:rPr>
          <w:rFonts w:ascii="Arial" w:eastAsia="Aptos" w:hAnsi="Arial" w:cs="Arial"/>
          <w:b/>
          <w:bCs/>
          <w:sz w:val="22"/>
          <w:szCs w:val="22"/>
        </w:rPr>
        <w:t xml:space="preserve">the validation dataset </w:t>
      </w:r>
      <w:r w:rsidR="00C5474E">
        <w:rPr>
          <w:rFonts w:ascii="Arial" w:eastAsia="Aptos" w:hAnsi="Arial" w:cs="Arial"/>
          <w:b/>
          <w:bCs/>
          <w:sz w:val="22"/>
          <w:szCs w:val="22"/>
        </w:rPr>
        <w:t xml:space="preserve">performance in </w:t>
      </w:r>
      <w:r w:rsidR="00C5474E" w:rsidRPr="00C5474E">
        <w:rPr>
          <w:rFonts w:ascii="Arial" w:eastAsia="Aptos" w:hAnsi="Arial" w:cs="Arial"/>
          <w:b/>
          <w:bCs/>
          <w:sz w:val="22"/>
          <w:szCs w:val="22"/>
        </w:rPr>
        <w:t>SM Classification</w:t>
      </w:r>
      <w:r w:rsidR="00C5474E" w:rsidRPr="00C5474E">
        <w:rPr>
          <w:rFonts w:ascii="Arial" w:eastAsia="Aptos" w:hAnsi="Arial" w:cs="Arial"/>
          <w:sz w:val="22"/>
          <w:szCs w:val="22"/>
        </w:rPr>
        <w:t xml:space="preserve">.  Cross-validated performance of XGBoost models predicting SMA. Notched boxplots show median area under the receiver operating characteristic curve (AUC) across stratified 5-fold cross-validation repeated 200 times, with interquartile range (IQR) error bars.  </w:t>
      </w:r>
      <w:r w:rsidR="00C5474E">
        <w:rPr>
          <w:rFonts w:ascii="Arial" w:eastAsia="Aptos" w:hAnsi="Arial" w:cs="Arial"/>
          <w:sz w:val="22"/>
          <w:szCs w:val="22"/>
        </w:rPr>
        <w:t xml:space="preserve">Covariates only: median (IQR), 0.540(0.425-0.660), Genes only: 0.750(0.640-0.850), </w:t>
      </w:r>
      <w:r w:rsidR="009D7DDB">
        <w:rPr>
          <w:rFonts w:ascii="Arial" w:eastAsia="Aptos" w:hAnsi="Arial" w:cs="Arial"/>
          <w:sz w:val="22"/>
          <w:szCs w:val="22"/>
        </w:rPr>
        <w:t>and Genes + Covariates: 0.750(0.640-0.850).  Covariates: age, sex, and sickle-cell status.</w:t>
      </w:r>
    </w:p>
    <w:p w14:paraId="1ED28C95" w14:textId="77777777" w:rsidR="00663F75" w:rsidRDefault="00663F75">
      <w:pPr>
        <w:rPr>
          <w:rFonts w:ascii="Arial" w:hAnsi="Arial" w:cs="Arial"/>
          <w:b/>
          <w:bCs/>
          <w:sz w:val="22"/>
          <w:szCs w:val="22"/>
          <w:u w:val="single"/>
        </w:rPr>
      </w:pPr>
    </w:p>
    <w:p w14:paraId="4595E052" w14:textId="77777777" w:rsidR="00663F75" w:rsidRDefault="00663F75">
      <w:pPr>
        <w:rPr>
          <w:rFonts w:ascii="Arial" w:hAnsi="Arial" w:cs="Arial"/>
          <w:b/>
          <w:bCs/>
          <w:sz w:val="22"/>
          <w:szCs w:val="22"/>
          <w:u w:val="single"/>
        </w:rPr>
      </w:pPr>
    </w:p>
    <w:p w14:paraId="144BE715" w14:textId="42EAA8F4" w:rsidR="000544B0" w:rsidRPr="00F32A23" w:rsidRDefault="000544B0">
      <w:pPr>
        <w:rPr>
          <w:rFonts w:ascii="Arial" w:hAnsi="Arial" w:cs="Arial"/>
          <w:b/>
          <w:bCs/>
          <w:sz w:val="22"/>
          <w:szCs w:val="22"/>
          <w:u w:val="single"/>
        </w:rPr>
      </w:pPr>
    </w:p>
    <w:sectPr w:rsidR="000544B0" w:rsidRPr="00F32A23" w:rsidSect="002C14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jQwtzAxNjYxMDcxNjRX0lEKTi0uzszPAykwNKgFAMm/VCctAAAA"/>
  </w:docVars>
  <w:rsids>
    <w:rsidRoot w:val="000544B0"/>
    <w:rsid w:val="000028EB"/>
    <w:rsid w:val="00004882"/>
    <w:rsid w:val="00035B3E"/>
    <w:rsid w:val="000544B0"/>
    <w:rsid w:val="000B2935"/>
    <w:rsid w:val="000C3D32"/>
    <w:rsid w:val="000F3F94"/>
    <w:rsid w:val="00114D91"/>
    <w:rsid w:val="001426F2"/>
    <w:rsid w:val="00145D4A"/>
    <w:rsid w:val="00151E37"/>
    <w:rsid w:val="00154A8D"/>
    <w:rsid w:val="00196B89"/>
    <w:rsid w:val="001A4737"/>
    <w:rsid w:val="001C73FD"/>
    <w:rsid w:val="002115A9"/>
    <w:rsid w:val="0024395C"/>
    <w:rsid w:val="002451F2"/>
    <w:rsid w:val="0024641D"/>
    <w:rsid w:val="002537EF"/>
    <w:rsid w:val="00261304"/>
    <w:rsid w:val="00283623"/>
    <w:rsid w:val="0029300A"/>
    <w:rsid w:val="002B4B12"/>
    <w:rsid w:val="002B6A29"/>
    <w:rsid w:val="002C146F"/>
    <w:rsid w:val="002E0EF8"/>
    <w:rsid w:val="00301D51"/>
    <w:rsid w:val="00310D09"/>
    <w:rsid w:val="003437B0"/>
    <w:rsid w:val="00350982"/>
    <w:rsid w:val="00351DB1"/>
    <w:rsid w:val="00370B20"/>
    <w:rsid w:val="003710DE"/>
    <w:rsid w:val="00375F2E"/>
    <w:rsid w:val="0038660B"/>
    <w:rsid w:val="003A26DD"/>
    <w:rsid w:val="003B686F"/>
    <w:rsid w:val="003C16C6"/>
    <w:rsid w:val="003F68A5"/>
    <w:rsid w:val="00446CEA"/>
    <w:rsid w:val="00466AD3"/>
    <w:rsid w:val="00494343"/>
    <w:rsid w:val="004B570C"/>
    <w:rsid w:val="004F5BE6"/>
    <w:rsid w:val="005231B7"/>
    <w:rsid w:val="0052550E"/>
    <w:rsid w:val="00530B64"/>
    <w:rsid w:val="00556F86"/>
    <w:rsid w:val="00565592"/>
    <w:rsid w:val="0057071F"/>
    <w:rsid w:val="005A14FD"/>
    <w:rsid w:val="005F1665"/>
    <w:rsid w:val="006037E6"/>
    <w:rsid w:val="0061785F"/>
    <w:rsid w:val="00652A0B"/>
    <w:rsid w:val="00661E64"/>
    <w:rsid w:val="00663F75"/>
    <w:rsid w:val="00693111"/>
    <w:rsid w:val="006A645C"/>
    <w:rsid w:val="006B485D"/>
    <w:rsid w:val="006B4B43"/>
    <w:rsid w:val="006C5922"/>
    <w:rsid w:val="006D0620"/>
    <w:rsid w:val="007474C8"/>
    <w:rsid w:val="007800D3"/>
    <w:rsid w:val="007A14C9"/>
    <w:rsid w:val="007A28CD"/>
    <w:rsid w:val="007B4300"/>
    <w:rsid w:val="00813A4B"/>
    <w:rsid w:val="008252E3"/>
    <w:rsid w:val="008664D4"/>
    <w:rsid w:val="00877786"/>
    <w:rsid w:val="008A279B"/>
    <w:rsid w:val="009108CA"/>
    <w:rsid w:val="00924BDE"/>
    <w:rsid w:val="00953B32"/>
    <w:rsid w:val="00962113"/>
    <w:rsid w:val="00981926"/>
    <w:rsid w:val="00982C53"/>
    <w:rsid w:val="00991D1F"/>
    <w:rsid w:val="00995C77"/>
    <w:rsid w:val="009A668F"/>
    <w:rsid w:val="009D7DDB"/>
    <w:rsid w:val="00A0549B"/>
    <w:rsid w:val="00A37523"/>
    <w:rsid w:val="00A41E9A"/>
    <w:rsid w:val="00A6180F"/>
    <w:rsid w:val="00A77C5B"/>
    <w:rsid w:val="00AA45C0"/>
    <w:rsid w:val="00AC0466"/>
    <w:rsid w:val="00AC23EC"/>
    <w:rsid w:val="00AD5325"/>
    <w:rsid w:val="00AE5039"/>
    <w:rsid w:val="00B428FD"/>
    <w:rsid w:val="00B56CD7"/>
    <w:rsid w:val="00B627AF"/>
    <w:rsid w:val="00B7651D"/>
    <w:rsid w:val="00B803C5"/>
    <w:rsid w:val="00BA15E2"/>
    <w:rsid w:val="00BB52CF"/>
    <w:rsid w:val="00BF12FD"/>
    <w:rsid w:val="00C176C3"/>
    <w:rsid w:val="00C42F85"/>
    <w:rsid w:val="00C5474E"/>
    <w:rsid w:val="00C57357"/>
    <w:rsid w:val="00C716CD"/>
    <w:rsid w:val="00C91980"/>
    <w:rsid w:val="00C92AE7"/>
    <w:rsid w:val="00D306D6"/>
    <w:rsid w:val="00D415D2"/>
    <w:rsid w:val="00D44866"/>
    <w:rsid w:val="00D45E21"/>
    <w:rsid w:val="00D46116"/>
    <w:rsid w:val="00D461BF"/>
    <w:rsid w:val="00D72D9B"/>
    <w:rsid w:val="00D76D9E"/>
    <w:rsid w:val="00DD3878"/>
    <w:rsid w:val="00EB497B"/>
    <w:rsid w:val="00EC132D"/>
    <w:rsid w:val="00F320BF"/>
    <w:rsid w:val="00F32A23"/>
    <w:rsid w:val="00F3584E"/>
    <w:rsid w:val="00F62478"/>
    <w:rsid w:val="00FF07F5"/>
    <w:rsid w:val="00FF1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B311B0"/>
  <w14:defaultImageDpi w14:val="32767"/>
  <w15:chartTrackingRefBased/>
  <w15:docId w15:val="{4A4ADCB0-F741-4214-9831-BDC0BFFA0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44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44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44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44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44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44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44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44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44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44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44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44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44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44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44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44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44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44B0"/>
    <w:rPr>
      <w:rFonts w:eastAsiaTheme="majorEastAsia" w:cstheme="majorBidi"/>
      <w:color w:val="272727" w:themeColor="text1" w:themeTint="D8"/>
    </w:rPr>
  </w:style>
  <w:style w:type="paragraph" w:styleId="Title">
    <w:name w:val="Title"/>
    <w:basedOn w:val="Normal"/>
    <w:next w:val="Normal"/>
    <w:link w:val="TitleChar"/>
    <w:uiPriority w:val="10"/>
    <w:qFormat/>
    <w:rsid w:val="000544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44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44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44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44B0"/>
    <w:pPr>
      <w:spacing w:before="160"/>
      <w:jc w:val="center"/>
    </w:pPr>
    <w:rPr>
      <w:i/>
      <w:iCs/>
      <w:color w:val="404040" w:themeColor="text1" w:themeTint="BF"/>
    </w:rPr>
  </w:style>
  <w:style w:type="character" w:customStyle="1" w:styleId="QuoteChar">
    <w:name w:val="Quote Char"/>
    <w:basedOn w:val="DefaultParagraphFont"/>
    <w:link w:val="Quote"/>
    <w:uiPriority w:val="29"/>
    <w:rsid w:val="000544B0"/>
    <w:rPr>
      <w:i/>
      <w:iCs/>
      <w:color w:val="404040" w:themeColor="text1" w:themeTint="BF"/>
    </w:rPr>
  </w:style>
  <w:style w:type="paragraph" w:styleId="ListParagraph">
    <w:name w:val="List Paragraph"/>
    <w:basedOn w:val="Normal"/>
    <w:uiPriority w:val="34"/>
    <w:qFormat/>
    <w:rsid w:val="000544B0"/>
    <w:pPr>
      <w:ind w:left="720"/>
      <w:contextualSpacing/>
    </w:pPr>
  </w:style>
  <w:style w:type="character" w:styleId="IntenseEmphasis">
    <w:name w:val="Intense Emphasis"/>
    <w:basedOn w:val="DefaultParagraphFont"/>
    <w:uiPriority w:val="21"/>
    <w:qFormat/>
    <w:rsid w:val="000544B0"/>
    <w:rPr>
      <w:i/>
      <w:iCs/>
      <w:color w:val="0F4761" w:themeColor="accent1" w:themeShade="BF"/>
    </w:rPr>
  </w:style>
  <w:style w:type="paragraph" w:styleId="IntenseQuote">
    <w:name w:val="Intense Quote"/>
    <w:basedOn w:val="Normal"/>
    <w:next w:val="Normal"/>
    <w:link w:val="IntenseQuoteChar"/>
    <w:uiPriority w:val="30"/>
    <w:qFormat/>
    <w:rsid w:val="000544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44B0"/>
    <w:rPr>
      <w:i/>
      <w:iCs/>
      <w:color w:val="0F4761" w:themeColor="accent1" w:themeShade="BF"/>
    </w:rPr>
  </w:style>
  <w:style w:type="character" w:styleId="IntenseReference">
    <w:name w:val="Intense Reference"/>
    <w:basedOn w:val="DefaultParagraphFont"/>
    <w:uiPriority w:val="32"/>
    <w:qFormat/>
    <w:rsid w:val="000544B0"/>
    <w:rPr>
      <w:b/>
      <w:bCs/>
      <w:smallCaps/>
      <w:color w:val="0F4761" w:themeColor="accent1" w:themeShade="BF"/>
      <w:spacing w:val="5"/>
    </w:rPr>
  </w:style>
  <w:style w:type="table" w:styleId="TableGrid">
    <w:name w:val="Table Grid"/>
    <w:basedOn w:val="TableNormal"/>
    <w:uiPriority w:val="39"/>
    <w:rsid w:val="000544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6D062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hyperlink" Target="mailto:dperkins@salud.unm.edu" TargetMode="Externa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441</TotalTime>
  <Pages>9</Pages>
  <Words>1495</Words>
  <Characters>8524</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Clinton Onyango</dc:creator>
  <cp:keywords/>
  <dc:description/>
  <cp:lastModifiedBy>Clinton Onyango</cp:lastModifiedBy>
  <cp:revision>107</cp:revision>
  <dcterms:created xsi:type="dcterms:W3CDTF">2026-07-17T16:21:00Z</dcterms:created>
  <dcterms:modified xsi:type="dcterms:W3CDTF">2026-10-02T18:43:00Z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2dd18f80-9e6b-4cb5-b71f-7c03c08fd626</vt:lpwstr>
  </property>
</Properties>
</file>