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8A3A" w14:textId="77777777" w:rsidR="00C04E2F" w:rsidRPr="009D205B" w:rsidRDefault="00C04E2F" w:rsidP="00C04E2F">
      <w:pPr>
        <w:rPr>
          <w:b/>
          <w:bCs/>
          <w:sz w:val="21"/>
          <w:szCs w:val="21"/>
        </w:rPr>
      </w:pPr>
      <w:r w:rsidRPr="009D205B">
        <w:rPr>
          <w:rFonts w:cs="Times New Roman"/>
          <w:b/>
          <w:bCs/>
          <w:sz w:val="21"/>
          <w:szCs w:val="21"/>
        </w:rPr>
        <w:t>Supplemental Materials</w:t>
      </w:r>
    </w:p>
    <w:p w14:paraId="34E4CD5B" w14:textId="77777777" w:rsidR="00C04E2F" w:rsidRPr="009D205B" w:rsidRDefault="00C04E2F" w:rsidP="00C04E2F">
      <w:pPr>
        <w:rPr>
          <w:sz w:val="21"/>
          <w:szCs w:val="21"/>
        </w:rPr>
      </w:pPr>
      <w:r w:rsidRPr="009D205B">
        <w:rPr>
          <w:sz w:val="21"/>
          <w:szCs w:val="21"/>
        </w:rPr>
        <w:t>Table S1. Random-intercept linear mixed-effects model of FEV1.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15"/>
        <w:gridCol w:w="2415"/>
        <w:gridCol w:w="2408"/>
        <w:gridCol w:w="2410"/>
      </w:tblGrid>
      <w:tr w:rsidR="00C04E2F" w:rsidRPr="009D205B" w14:paraId="68604F33" w14:textId="77777777" w:rsidTr="00B664CB">
        <w:trPr>
          <w:cantSplit/>
          <w:tblHeader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6E051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b/>
                <w:sz w:val="21"/>
                <w:szCs w:val="21"/>
              </w:rPr>
              <w:t>Fixed effect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86F79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b/>
                <w:sz w:val="21"/>
                <w:szCs w:val="21"/>
              </w:rPr>
              <w:t>Coefficient (L)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94BF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b/>
                <w:sz w:val="21"/>
                <w:szCs w:val="21"/>
              </w:rPr>
              <w:t>95% CI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37EB1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b/>
                <w:sz w:val="21"/>
                <w:szCs w:val="21"/>
              </w:rPr>
              <w:t>P</w:t>
            </w:r>
          </w:p>
        </w:tc>
      </w:tr>
      <w:tr w:rsidR="00C04E2F" w:rsidRPr="009D205B" w14:paraId="2C64A44E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B3DF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Intercept (women with normal spirometry at reference covariates)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49F17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+2.396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83350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2.386 to 2.407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54493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5A822F99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0033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Time, years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7A49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-0.047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18E91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-0.049 to -0.045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7317C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41AF3D80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8DA58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Baseline age, centered at 55 years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D530A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-0.025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75DC8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-0.026 to -0.024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58F81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51C94F15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7381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Male sex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F5CA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+0.775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1BF57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0.757 to 0.792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65C8C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198C7CC2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BCBDF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BMI, centered at 24 kg/m2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8EB6D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-0.000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C7E07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-0.000 to -0.000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BACAF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0.033</w:t>
            </w:r>
          </w:p>
        </w:tc>
      </w:tr>
      <w:tr w:rsidR="00C04E2F" w:rsidRPr="009D205B" w14:paraId="36665E4E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AE762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Current smoker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B6A52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-0.017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AD62F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-0.038 to 0.003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78F6F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0.094</w:t>
            </w:r>
          </w:p>
        </w:tc>
      </w:tr>
      <w:tr w:rsidR="00C04E2F" w:rsidRPr="009D205B" w14:paraId="0A7EFFF2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CAD08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Former smoker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6C575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-0.012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1B9CD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-0.044 to 0.019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1ABF7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0.440</w:t>
            </w:r>
          </w:p>
        </w:tc>
      </w:tr>
      <w:tr w:rsidR="00C04E2F" w:rsidRPr="009D205B" w14:paraId="4D9CCE6C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D98E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Education level, per category increase (centred at junior high school)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F4297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+0.028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A5393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0.021 to 0.034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51B7F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324C1AAF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7E5AC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Isolated SAD vs normal spirometry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2A232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-0.323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5202B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-0.337 to -0.309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000D1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6628D2CA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86D5D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Isolated PRISm vs normal spirometry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84EB1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-0.777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FC833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-0.910 to -0.643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01596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7A1104D3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B6B2B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PRISm with SAD vs normal spirometry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B3E0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-0.808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700CA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-0.849 to -0.768</w:t>
            </w:r>
          </w:p>
        </w:tc>
        <w:tc>
          <w:tcPr>
            <w:tcW w:w="2436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5F6FC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68999BB4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vAlign w:val="center"/>
          </w:tcPr>
          <w:p w14:paraId="79F30657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Airflow obstruction vs normal spirometry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7B4722D3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-0.696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730FF628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-0.718 to -0.675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46633FF6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6DD1DE33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vAlign w:val="center"/>
          </w:tcPr>
          <w:p w14:paraId="67F73256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Time x male sex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1153074E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-0.024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394BEAB1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-0.027 to -0.021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30775A59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16CB1DE7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vAlign w:val="center"/>
          </w:tcPr>
          <w:p w14:paraId="27462A83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lastRenderedPageBreak/>
              <w:t>Time x isolated SAD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49D9B14A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+0.010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3F734B95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0.007 to 0.013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45277BF4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5A4456E5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vAlign w:val="center"/>
          </w:tcPr>
          <w:p w14:paraId="0946EDBB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Time x isolated PRISm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011AC500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+0.091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7B044EF6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0.058 to 0.124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6F563BE3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2A25F97B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vAlign w:val="center"/>
          </w:tcPr>
          <w:p w14:paraId="0AC66A88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Time x PRISm with SAD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78F1A6FD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+0.050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69A031F7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0.041 to 0.060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41A9CCE3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  <w:tr w:rsidR="00C04E2F" w:rsidRPr="009D205B" w14:paraId="18F522C0" w14:textId="77777777" w:rsidTr="00B664CB">
        <w:trPr>
          <w:cantSplit/>
          <w:jc w:val="center"/>
        </w:trPr>
        <w:tc>
          <w:tcPr>
            <w:tcW w:w="2436" w:type="dxa"/>
            <w:shd w:val="clear" w:color="auto" w:fill="FFFFFF" w:themeFill="background1"/>
            <w:vAlign w:val="center"/>
          </w:tcPr>
          <w:p w14:paraId="0DE0B56F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Time x airflow obstruction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009D1D53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+0.016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267A9CE5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0.011 to 0.021</w:t>
            </w:r>
          </w:p>
        </w:tc>
        <w:tc>
          <w:tcPr>
            <w:tcW w:w="2436" w:type="dxa"/>
            <w:shd w:val="clear" w:color="auto" w:fill="FFFFFF" w:themeFill="background1"/>
            <w:vAlign w:val="center"/>
          </w:tcPr>
          <w:p w14:paraId="48E1C952" w14:textId="77777777" w:rsidR="00C04E2F" w:rsidRPr="009D205B" w:rsidRDefault="00C04E2F" w:rsidP="00B664CB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D205B">
              <w:rPr>
                <w:rFonts w:cs="Times New Roman"/>
                <w:sz w:val="21"/>
                <w:szCs w:val="21"/>
              </w:rPr>
              <w:t>&lt;0.001</w:t>
            </w:r>
          </w:p>
        </w:tc>
      </w:tr>
    </w:tbl>
    <w:p w14:paraId="0F42D45A" w14:textId="77777777" w:rsidR="00C04E2F" w:rsidRPr="009D205B" w:rsidRDefault="00C04E2F" w:rsidP="00C04E2F">
      <w:pPr>
        <w:rPr>
          <w:sz w:val="21"/>
          <w:szCs w:val="21"/>
        </w:rPr>
      </w:pPr>
      <w:r w:rsidRPr="009D205B">
        <w:rPr>
          <w:sz w:val="21"/>
          <w:szCs w:val="21"/>
        </w:rPr>
        <w:t>Note. The model included a participant-specific random intercept. Reference categories were female sex, normal spirometry, never smoking, and junior high school education. FEV1, forced expiratory volume in 1 second; SAD, small-airway dysfunction; PRISm, preserved-ratio impaired spirometry; CI, confidence interval.</w:t>
      </w:r>
    </w:p>
    <w:p w14:paraId="11D947CE" w14:textId="77777777" w:rsidR="00C04E2F" w:rsidRPr="009D205B" w:rsidRDefault="00C04E2F" w:rsidP="00C04E2F">
      <w:pPr>
        <w:spacing w:after="40" w:line="240" w:lineRule="auto"/>
        <w:ind w:left="283" w:hanging="283"/>
        <w:rPr>
          <w:rFonts w:eastAsia="SimSun" w:cs="Times New Roman"/>
          <w:sz w:val="21"/>
          <w:szCs w:val="21"/>
          <w:lang w:eastAsia="zh-CN"/>
        </w:rPr>
      </w:pPr>
    </w:p>
    <w:p w14:paraId="3496A0D2" w14:textId="77777777" w:rsidR="00DE6AE2" w:rsidRDefault="00DE6AE2"/>
    <w:sectPr w:rsidR="00DE6AE2" w:rsidSect="00C04E2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152" w:right="1296" w:bottom="1152" w:left="1296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0B3B" w14:textId="77777777" w:rsidR="00C04E2F" w:rsidRDefault="00C04E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02DE" w14:textId="77777777" w:rsidR="00C04E2F" w:rsidRDefault="00C04E2F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9AD5" w14:textId="77777777" w:rsidR="00C04E2F" w:rsidRDefault="00C04E2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46BC6" w14:textId="77777777" w:rsidR="00C04E2F" w:rsidRDefault="00C04E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B595" w14:textId="77777777" w:rsidR="00C04E2F" w:rsidRDefault="00C04E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E32B8" w14:textId="77777777" w:rsidR="00C04E2F" w:rsidRDefault="00C04E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2F"/>
    <w:rsid w:val="00195413"/>
    <w:rsid w:val="003A03A7"/>
    <w:rsid w:val="003D0186"/>
    <w:rsid w:val="007278E4"/>
    <w:rsid w:val="00A3738C"/>
    <w:rsid w:val="00B91ABC"/>
    <w:rsid w:val="00BC6C35"/>
    <w:rsid w:val="00C04E2F"/>
    <w:rsid w:val="00C310FD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9CEA2"/>
  <w15:chartTrackingRefBased/>
  <w15:docId w15:val="{F9A0910C-4FE9-461F-94C8-BFAB366F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E2F"/>
    <w:pPr>
      <w:spacing w:after="120" w:line="360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4E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E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E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E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E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E2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E2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E2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E2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E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E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E2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4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E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4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E2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4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E2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4E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E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E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4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E2F"/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4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E2F"/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C04E2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1250</Characters>
  <Application>Microsoft Office Word</Application>
  <DocSecurity>0</DocSecurity>
  <Lines>10</Lines>
  <Paragraphs>2</Paragraphs>
  <ScaleCrop>false</ScaleCrop>
  <Company>Springer Nature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2026-10-23T10:11:00Z</dcterms:created>
  <dcterms:modified xsi:type="dcterms:W3CDTF">2026-10-23T10:11:00Z</dcterms:modified>
</cp:coreProperties>
</file>