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C728" w14:textId="29ECE8CE" w:rsidR="00B43836" w:rsidRPr="00B43836" w:rsidRDefault="00B43836" w:rsidP="00B43836">
      <w:pPr>
        <w:keepNext/>
        <w:suppressAutoHyphens/>
        <w:spacing w:after="120" w:line="276" w:lineRule="auto"/>
        <w:jc w:val="both"/>
        <w:textAlignment w:val="baseline"/>
        <w:outlineLvl w:val="0"/>
        <w:rPr>
          <w:rFonts w:ascii="Calibri" w:eastAsia="Noto Sans CJK SC" w:hAnsi="Calibri" w:cs="Calibri"/>
          <w:b/>
          <w:bCs/>
          <w:sz w:val="48"/>
          <w:szCs w:val="48"/>
          <w:lang w:val="en-US" w:eastAsia="zh-CN" w:bidi="hi-IN"/>
          <w14:ligatures w14:val="none"/>
        </w:rPr>
      </w:pPr>
      <w:r w:rsidRPr="00BB3021">
        <w:rPr>
          <w:rFonts w:ascii="Calibri" w:eastAsia="Noto Sans CJK SC" w:hAnsi="Calibri" w:cs="Calibri"/>
          <w:b/>
          <w:bCs/>
          <w:sz w:val="48"/>
          <w:szCs w:val="48"/>
          <w:lang w:val="en-US" w:eastAsia="zh-CN" w:bidi="hi-IN"/>
          <w14:ligatures w14:val="none"/>
        </w:rPr>
        <w:t xml:space="preserve">Drought risk conditions determine the recent evolution in crop insurance </w:t>
      </w:r>
      <w:r w:rsidR="009F6C8B" w:rsidRPr="00BB3021">
        <w:rPr>
          <w:rFonts w:ascii="Calibri" w:eastAsia="Noto Sans CJK SC" w:hAnsi="Calibri" w:cs="Calibri"/>
          <w:b/>
          <w:bCs/>
          <w:sz w:val="48"/>
          <w:szCs w:val="48"/>
          <w:lang w:val="en-US" w:eastAsia="zh-CN" w:bidi="hi-IN"/>
          <w14:ligatures w14:val="none"/>
        </w:rPr>
        <w:t>claims</w:t>
      </w:r>
      <w:r w:rsidRPr="00BB3021">
        <w:rPr>
          <w:rFonts w:ascii="Calibri" w:eastAsia="Noto Sans CJK SC" w:hAnsi="Calibri" w:cs="Calibri"/>
          <w:b/>
          <w:bCs/>
          <w:sz w:val="48"/>
          <w:szCs w:val="48"/>
          <w:lang w:val="en-US" w:eastAsia="zh-CN" w:bidi="hi-IN"/>
          <w14:ligatures w14:val="none"/>
        </w:rPr>
        <w:t xml:space="preserve"> in France</w:t>
      </w:r>
      <w:r w:rsidR="00EE7579">
        <w:rPr>
          <w:rFonts w:ascii="Calibri" w:eastAsia="Noto Sans CJK SC" w:hAnsi="Calibri" w:cs="Calibri"/>
          <w:b/>
          <w:bCs/>
          <w:sz w:val="48"/>
          <w:szCs w:val="48"/>
          <w:lang w:val="en-US" w:eastAsia="zh-CN" w:bidi="hi-IN"/>
          <w14:ligatures w14:val="none"/>
        </w:rPr>
        <w:t xml:space="preserve"> </w:t>
      </w:r>
    </w:p>
    <w:p w14:paraId="49C93521" w14:textId="77777777" w:rsidR="00B43836" w:rsidRPr="00B43836" w:rsidRDefault="00B43836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19E68331" w14:textId="77777777" w:rsidR="003B1868" w:rsidRPr="00292B34" w:rsidRDefault="003B1868" w:rsidP="003B1868">
      <w:pPr>
        <w:spacing w:after="120" w:line="480" w:lineRule="auto"/>
        <w:jc w:val="both"/>
      </w:pPr>
      <w:r w:rsidRPr="00292B34">
        <w:rPr>
          <w:rStyle w:val="Accentuation"/>
          <w:rFonts w:cstheme="minorHAnsi"/>
        </w:rPr>
        <w:t xml:space="preserve">Laurent </w:t>
      </w:r>
      <w:proofErr w:type="spellStart"/>
      <w:r w:rsidRPr="00292B34">
        <w:rPr>
          <w:rStyle w:val="Accentuation"/>
          <w:rFonts w:cstheme="minorHAnsi"/>
        </w:rPr>
        <w:t>Léa</w:t>
      </w:r>
      <w:r w:rsidRPr="00292B34">
        <w:rPr>
          <w:rStyle w:val="Accentuation"/>
          <w:rFonts w:cstheme="minorHAnsi"/>
          <w:vertAlign w:val="superscript"/>
        </w:rPr>
        <w:t>a</w:t>
      </w:r>
      <w:proofErr w:type="spellEnd"/>
      <w:r w:rsidRPr="00292B34">
        <w:rPr>
          <w:rStyle w:val="Accentuation"/>
          <w:rFonts w:cstheme="minorHAnsi"/>
          <w:vertAlign w:val="superscript"/>
        </w:rPr>
        <w:t xml:space="preserve">, </w:t>
      </w:r>
      <w:proofErr w:type="gramStart"/>
      <w:r w:rsidRPr="00292B34">
        <w:rPr>
          <w:rStyle w:val="Accentuation"/>
          <w:rFonts w:cstheme="minorHAnsi"/>
          <w:vertAlign w:val="superscript"/>
        </w:rPr>
        <w:t>b,</w:t>
      </w:r>
      <w:r w:rsidRPr="00292B34">
        <w:rPr>
          <w:rStyle w:val="Accentuation"/>
          <w:rFonts w:cstheme="minorHAnsi"/>
        </w:rPr>
        <w:t>*</w:t>
      </w:r>
      <w:proofErr w:type="gramEnd"/>
      <w:r w:rsidRPr="00292B34">
        <w:rPr>
          <w:rStyle w:val="Accentuation"/>
          <w:rFonts w:cstheme="minorHAnsi"/>
        </w:rPr>
        <w:t xml:space="preserve">, Renan Le </w:t>
      </w:r>
      <w:proofErr w:type="spellStart"/>
      <w:r w:rsidRPr="00292B34">
        <w:rPr>
          <w:rStyle w:val="Accentuation"/>
          <w:rFonts w:cstheme="minorHAnsi"/>
        </w:rPr>
        <w:t>Rou</w:t>
      </w:r>
      <w:r>
        <w:rPr>
          <w:rStyle w:val="Accentuation"/>
          <w:rFonts w:cstheme="minorHAnsi"/>
        </w:rPr>
        <w:t>x</w:t>
      </w:r>
      <w:r w:rsidRPr="00292B34">
        <w:rPr>
          <w:rStyle w:val="Accentuation"/>
          <w:rFonts w:cstheme="minorHAnsi"/>
          <w:vertAlign w:val="superscript"/>
        </w:rPr>
        <w:t>c</w:t>
      </w:r>
      <w:proofErr w:type="spellEnd"/>
      <w:r>
        <w:rPr>
          <w:rStyle w:val="Accentuation"/>
          <w:rFonts w:cstheme="minorHAnsi"/>
        </w:rPr>
        <w:t>,</w:t>
      </w:r>
      <w:r w:rsidRPr="00292B34">
        <w:rPr>
          <w:rStyle w:val="Accentuation"/>
          <w:rFonts w:cstheme="minorHAnsi"/>
        </w:rPr>
        <w:t xml:space="preserve"> Albin </w:t>
      </w:r>
      <w:proofErr w:type="spellStart"/>
      <w:r w:rsidRPr="00292B34">
        <w:rPr>
          <w:rStyle w:val="Accentuation"/>
          <w:rFonts w:cstheme="minorHAnsi"/>
        </w:rPr>
        <w:t>Ullmann</w:t>
      </w:r>
      <w:r w:rsidRPr="00292B34">
        <w:rPr>
          <w:rStyle w:val="Accentuation"/>
          <w:rFonts w:cstheme="minorHAnsi"/>
          <w:vertAlign w:val="superscript"/>
        </w:rPr>
        <w:t>a</w:t>
      </w:r>
      <w:proofErr w:type="spellEnd"/>
      <w:r w:rsidRPr="00292B34">
        <w:rPr>
          <w:rStyle w:val="Accentuation"/>
          <w:rFonts w:cstheme="minorHAnsi"/>
        </w:rPr>
        <w:t xml:space="preserve">, Thierry </w:t>
      </w:r>
      <w:proofErr w:type="spellStart"/>
      <w:r w:rsidRPr="00292B34">
        <w:rPr>
          <w:rStyle w:val="Accentuation"/>
          <w:rFonts w:cstheme="minorHAnsi"/>
        </w:rPr>
        <w:t>Castel</w:t>
      </w:r>
      <w:r w:rsidRPr="00292B34">
        <w:rPr>
          <w:rStyle w:val="Accentuation"/>
          <w:rFonts w:cstheme="minorHAnsi"/>
          <w:vertAlign w:val="superscript"/>
        </w:rPr>
        <w:t>a</w:t>
      </w:r>
      <w:proofErr w:type="spellEnd"/>
      <w:r>
        <w:rPr>
          <w:rStyle w:val="Accentuation"/>
          <w:rFonts w:cstheme="minorHAnsi"/>
        </w:rPr>
        <w:t xml:space="preserve"> </w:t>
      </w:r>
    </w:p>
    <w:p w14:paraId="7F0D07ED" w14:textId="656C312C" w:rsidR="002433CC" w:rsidRDefault="003B1868" w:rsidP="003B1868">
      <w:pPr>
        <w:spacing w:after="120" w:line="480" w:lineRule="auto"/>
        <w:jc w:val="both"/>
      </w:pPr>
      <w:bookmarkStart w:id="0" w:name="_Hlk241567082"/>
      <w:proofErr w:type="spellStart"/>
      <w:proofErr w:type="gramStart"/>
      <w:r>
        <w:rPr>
          <w:vertAlign w:val="superscript"/>
        </w:rPr>
        <w:t>a</w:t>
      </w:r>
      <w:r w:rsidR="002433CC" w:rsidRPr="002433CC">
        <w:t>Biogéosciences</w:t>
      </w:r>
      <w:proofErr w:type="spellEnd"/>
      <w:proofErr w:type="gramEnd"/>
      <w:r w:rsidR="002433CC" w:rsidRPr="002433CC">
        <w:t xml:space="preserve"> UMR 6282, </w:t>
      </w:r>
      <w:r w:rsidR="002433CC">
        <w:t>U</w:t>
      </w:r>
      <w:r w:rsidR="002433CC" w:rsidRPr="002433CC">
        <w:t xml:space="preserve">niversité Bourgogne Europe, CNRS, 21000 Dijon, </w:t>
      </w:r>
      <w:r w:rsidR="002433CC">
        <w:t xml:space="preserve">France </w:t>
      </w:r>
    </w:p>
    <w:bookmarkEnd w:id="0"/>
    <w:p w14:paraId="3086A37F" w14:textId="43A07DF5" w:rsidR="003B1868" w:rsidRDefault="003B1868" w:rsidP="003B1868">
      <w:pPr>
        <w:spacing w:after="120" w:line="480" w:lineRule="auto"/>
        <w:jc w:val="both"/>
      </w:pPr>
      <w:proofErr w:type="spellStart"/>
      <w:proofErr w:type="gramStart"/>
      <w:r>
        <w:rPr>
          <w:vertAlign w:val="superscript"/>
        </w:rPr>
        <w:t>b</w:t>
      </w:r>
      <w:bookmarkStart w:id="1" w:name="_Hlk216103150"/>
      <w:r>
        <w:t>Direction</w:t>
      </w:r>
      <w:proofErr w:type="spellEnd"/>
      <w:proofErr w:type="gramEnd"/>
      <w:r>
        <w:t xml:space="preserve"> Actuariat Groupe, Groupama Assurances Mutuelles, </w:t>
      </w:r>
      <w:r w:rsidR="00BB3021">
        <w:t>8 boulevard de Pesaro</w:t>
      </w:r>
      <w:r>
        <w:t xml:space="preserve">, </w:t>
      </w:r>
      <w:r w:rsidR="00BB3021">
        <w:t>92000 Nanterre</w:t>
      </w:r>
      <w:r>
        <w:t xml:space="preserve">, France </w:t>
      </w:r>
    </w:p>
    <w:p w14:paraId="383B0472" w14:textId="77777777" w:rsidR="003B1868" w:rsidRPr="003B1868" w:rsidRDefault="003B1868" w:rsidP="003B1868">
      <w:pPr>
        <w:spacing w:after="120" w:line="480" w:lineRule="auto"/>
        <w:jc w:val="both"/>
        <w:rPr>
          <w:lang w:val="en-US"/>
        </w:rPr>
      </w:pPr>
      <w:r w:rsidRPr="003B1868">
        <w:rPr>
          <w:vertAlign w:val="superscript"/>
          <w:lang w:val="en-US"/>
        </w:rPr>
        <w:t>c</w:t>
      </w:r>
      <w:r w:rsidRPr="003B1868">
        <w:rPr>
          <w:lang w:val="en-US"/>
        </w:rPr>
        <w:t xml:space="preserve">INRAE, AgroClim, Avignon 84914, France </w:t>
      </w:r>
    </w:p>
    <w:bookmarkEnd w:id="1"/>
    <w:p w14:paraId="12C968C9" w14:textId="4B90580C" w:rsidR="00B43836" w:rsidRPr="00BB3021" w:rsidRDefault="00B43836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  <w:r w:rsidRPr="00B43836">
        <w:rPr>
          <w:rFonts w:ascii="Calibri" w:eastAsia="Calibri" w:hAnsi="Calibri" w:cs="Times New Roman"/>
          <w:kern w:val="0"/>
          <w:lang w:val="en-US"/>
          <w14:ligatures w14:val="none"/>
        </w:rPr>
        <w:t xml:space="preserve">*Corresponding author. Email address: </w:t>
      </w:r>
      <w:hyperlink r:id="rId4" w:history="1">
        <w:r w:rsidRPr="00B43836">
          <w:rPr>
            <w:rStyle w:val="Lienhypertexte"/>
            <w:rFonts w:ascii="Calibri" w:eastAsia="Calibri" w:hAnsi="Calibri" w:cs="Times New Roman"/>
            <w:kern w:val="0"/>
            <w:lang w:val="en-US"/>
            <w14:ligatures w14:val="none"/>
          </w:rPr>
          <w:t>lea.laurent@u-bourgogne.fr</w:t>
        </w:r>
      </w:hyperlink>
      <w:r w:rsidR="00BB3021">
        <w:rPr>
          <w:rFonts w:ascii="Calibri" w:eastAsia="Calibri" w:hAnsi="Calibri" w:cs="Times New Roman"/>
          <w:kern w:val="0"/>
          <w:lang w:val="en-US"/>
          <w14:ligatures w14:val="none"/>
        </w:rPr>
        <w:t xml:space="preserve">; </w:t>
      </w:r>
      <w:r w:rsidR="00BB3021">
        <w:rPr>
          <w:lang w:val="en-US"/>
        </w:rPr>
        <w:t>phone number: +33 3 80 39 38 22</w:t>
      </w:r>
    </w:p>
    <w:p w14:paraId="1528EE68" w14:textId="77777777" w:rsidR="00BB3021" w:rsidRPr="00B43836" w:rsidRDefault="00BB3021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53C59134" w14:textId="77777777" w:rsidR="00B43836" w:rsidRPr="00B43836" w:rsidRDefault="00B43836" w:rsidP="00B43836">
      <w:pPr>
        <w:keepNext/>
        <w:suppressAutoHyphens/>
        <w:spacing w:after="120" w:line="276" w:lineRule="auto"/>
        <w:jc w:val="both"/>
        <w:textAlignment w:val="baseline"/>
        <w:outlineLvl w:val="1"/>
        <w:rPr>
          <w:rFonts w:ascii="Calibri" w:eastAsia="Noto Sans CJK SC" w:hAnsi="Calibri" w:cs="Calibri"/>
          <w:b/>
          <w:bCs/>
          <w:sz w:val="36"/>
          <w:szCs w:val="36"/>
          <w:lang w:val="en-US" w:eastAsia="zh-CN" w:bidi="hi-IN"/>
          <w14:ligatures w14:val="none"/>
        </w:rPr>
      </w:pPr>
      <w:r>
        <w:rPr>
          <w:rFonts w:ascii="Calibri" w:eastAsia="Noto Sans CJK SC" w:hAnsi="Calibri" w:cs="Calibri"/>
          <w:b/>
          <w:bCs/>
          <w:sz w:val="36"/>
          <w:szCs w:val="36"/>
          <w:lang w:val="en-US" w:eastAsia="zh-CN" w:bidi="hi-IN"/>
          <w14:ligatures w14:val="none"/>
        </w:rPr>
        <w:t>Supplementary Information</w:t>
      </w:r>
    </w:p>
    <w:p w14:paraId="5D605BD8" w14:textId="77777777" w:rsidR="00B43836" w:rsidRDefault="00B43836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54B05325" w14:textId="77777777" w:rsidR="00FA2CB2" w:rsidRDefault="00FA2CB2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0B729EF1" w14:textId="5FD4F6F7" w:rsidR="0027575E" w:rsidRDefault="002027CE" w:rsidP="0027575E">
      <w:pPr>
        <w:keepNext/>
        <w:spacing w:after="120" w:line="276" w:lineRule="auto"/>
        <w:jc w:val="center"/>
      </w:pPr>
      <w:r>
        <w:rPr>
          <w:noProof/>
        </w:rPr>
        <w:lastRenderedPageBreak/>
        <w:drawing>
          <wp:inline distT="0" distB="0" distL="0" distR="0" wp14:anchorId="081347C9" wp14:editId="234EBC4B">
            <wp:extent cx="5760720" cy="5140325"/>
            <wp:effectExtent l="0" t="0" r="0" b="3175"/>
            <wp:docPr id="3" name="Image 3" descr="Une image contenant texte, capture d’écran, affichage, Rectang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capture d’écran, affichage, Rectangle&#10;&#10;Le contenu généré par l’IA peut êtr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4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37A0" w14:textId="4A6917CB" w:rsidR="006A31CF" w:rsidRPr="0027575E" w:rsidRDefault="0027575E" w:rsidP="0027575E">
      <w:pPr>
        <w:pStyle w:val="Lgende"/>
        <w:spacing w:after="120" w:line="276" w:lineRule="auto"/>
        <w:jc w:val="both"/>
        <w:rPr>
          <w:rFonts w:ascii="Calibri" w:eastAsia="Calibri" w:hAnsi="Calibri" w:cs="Calibri"/>
          <w:kern w:val="0"/>
          <w:sz w:val="28"/>
          <w:szCs w:val="28"/>
          <w:lang w:val="en-US"/>
          <w14:ligatures w14:val="none"/>
        </w:rPr>
      </w:pP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t>Supplementary Fig</w:t>
      </w:r>
      <w:r w:rsidR="004212D1" w:rsidRPr="004212D1">
        <w:rPr>
          <w:rFonts w:ascii="Calibri" w:hAnsi="Calibri" w:cs="Calibri"/>
          <w:b/>
          <w:bCs/>
          <w:sz w:val="22"/>
          <w:szCs w:val="22"/>
          <w:lang w:val="en-US"/>
        </w:rPr>
        <w:t>.</w:t>
      </w: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begin"/>
      </w: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instrText xml:space="preserve"> SEQ Figure \* ARABIC </w:instrTex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9F6C8B" w:rsidRPr="004212D1">
        <w:rPr>
          <w:rFonts w:ascii="Calibri" w:hAnsi="Calibri" w:cs="Calibri"/>
          <w:b/>
          <w:bCs/>
          <w:noProof/>
          <w:sz w:val="22"/>
          <w:szCs w:val="22"/>
          <w:lang w:val="en-US"/>
        </w:rPr>
        <w:t>1</w: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end"/>
      </w:r>
      <w:r w:rsidR="004212D1" w:rsidRPr="004212D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4624B" w:rsidRPr="00F228AD">
        <w:rPr>
          <w:rFonts w:ascii="Calibri" w:hAnsi="Calibri" w:cs="Calibri"/>
          <w:sz w:val="22"/>
          <w:szCs w:val="22"/>
          <w:lang w:val="en-US"/>
        </w:rPr>
        <w:t>Histograms of d</w:t>
      </w:r>
      <w:r w:rsidR="0024624B">
        <w:rPr>
          <w:rFonts w:ascii="Calibri" w:hAnsi="Calibri" w:cs="Calibri"/>
          <w:sz w:val="22"/>
          <w:szCs w:val="22"/>
          <w:lang w:val="en-US"/>
        </w:rPr>
        <w:t xml:space="preserve">estruction rate </w:t>
      </w:r>
      <m:oMath>
        <m:r>
          <w:rPr>
            <w:rFonts w:ascii="Cambria Math" w:hAnsi="Cambria Math" w:cs="Calibri"/>
            <w:sz w:val="22"/>
            <w:szCs w:val="22"/>
          </w:rPr>
          <m:t>DR</m:t>
        </m:r>
      </m:oMath>
      <w:r w:rsidR="0024624B" w:rsidRPr="00F228AD">
        <w:rPr>
          <w:rFonts w:ascii="Calibri" w:eastAsiaTheme="minorEastAsia" w:hAnsi="Calibri" w:cs="Calibri"/>
          <w:sz w:val="22"/>
          <w:szCs w:val="22"/>
          <w:lang w:val="en-US"/>
        </w:rPr>
        <w:t xml:space="preserve"> </w:t>
      </w:r>
      <w:r w:rsidR="0024624B">
        <w:rPr>
          <w:rFonts w:ascii="Calibri" w:eastAsiaTheme="minorEastAsia" w:hAnsi="Calibri" w:cs="Calibri"/>
          <w:sz w:val="22"/>
          <w:szCs w:val="22"/>
          <w:lang w:val="en-US"/>
        </w:rPr>
        <w:t xml:space="preserve">at departmental scale over the entire French territory. The first bar represents the frequency of </w:t>
      </w:r>
      <m:oMath>
        <m:r>
          <w:rPr>
            <w:rFonts w:ascii="Cambria Math" w:eastAsiaTheme="minorEastAsia" w:hAnsi="Cambria Math" w:cs="Calibri"/>
            <w:sz w:val="22"/>
            <w:szCs w:val="22"/>
            <w:lang w:val="en-US"/>
          </w:rPr>
          <m:t>0≤DR&lt;0.001</m:t>
        </m:r>
      </m:oMath>
      <w:r w:rsidR="0024624B">
        <w:rPr>
          <w:rFonts w:ascii="Calibri" w:eastAsiaTheme="minorEastAsia" w:hAnsi="Calibri" w:cs="Calibri"/>
          <w:sz w:val="22"/>
          <w:szCs w:val="22"/>
          <w:lang w:val="en-US"/>
        </w:rPr>
        <w:t>, this frequency is written in the label inside each plot</w:t>
      </w:r>
      <w:r w:rsidR="002027CE">
        <w:rPr>
          <w:rFonts w:ascii="Calibri" w:eastAsiaTheme="minorEastAsia" w:hAnsi="Calibri" w:cs="Calibri"/>
          <w:sz w:val="22"/>
          <w:szCs w:val="22"/>
          <w:lang w:val="en-US"/>
        </w:rPr>
        <w:t xml:space="preserve">. </w:t>
      </w:r>
      <m:oMath>
        <m:r>
          <w:rPr>
            <w:rFonts w:ascii="Cambria Math" w:hAnsi="Cambria Math" w:cs="Calibri"/>
            <w:sz w:val="22"/>
            <w:szCs w:val="22"/>
          </w:rPr>
          <m:t>DR</m:t>
        </m:r>
      </m:oMath>
      <w:r w:rsidR="002027CE" w:rsidRPr="00F228AD">
        <w:rPr>
          <w:rFonts w:ascii="Calibri" w:eastAsiaTheme="minorEastAsia" w:hAnsi="Calibri" w:cs="Calibri"/>
          <w:sz w:val="22"/>
          <w:szCs w:val="22"/>
          <w:lang w:val="en-US"/>
        </w:rPr>
        <w:t xml:space="preserve"> </w:t>
      </w:r>
      <w:r w:rsidR="002027CE" w:rsidRPr="002027CE">
        <w:rPr>
          <w:rFonts w:ascii="Calibri" w:eastAsiaTheme="minorEastAsia" w:hAnsi="Calibri" w:cs="Calibri"/>
          <w:sz w:val="22"/>
          <w:szCs w:val="22"/>
          <w:lang w:val="en-US"/>
        </w:rPr>
        <w:t>values have been modified for confidentiality reasons</w:t>
      </w:r>
      <w:r w:rsidR="002027CE">
        <w:rPr>
          <w:rFonts w:ascii="Calibri" w:eastAsiaTheme="minorEastAsia" w:hAnsi="Calibri" w:cs="Calibri"/>
          <w:sz w:val="22"/>
          <w:szCs w:val="22"/>
          <w:lang w:val="en-US"/>
        </w:rPr>
        <w:t xml:space="preserve"> </w:t>
      </w:r>
    </w:p>
    <w:p w14:paraId="388AD82E" w14:textId="77777777" w:rsidR="006A31CF" w:rsidRDefault="006A31CF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41943B7F" w14:textId="77777777" w:rsidR="0027575E" w:rsidRPr="00B43836" w:rsidRDefault="0027575E" w:rsidP="00B43836">
      <w:pPr>
        <w:spacing w:after="120" w:line="276" w:lineRule="auto"/>
        <w:jc w:val="both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6EBB485B" w14:textId="77777777" w:rsidR="00C55DDA" w:rsidRDefault="00C55DDA" w:rsidP="0027575E">
      <w:pPr>
        <w:keepNext/>
        <w:spacing w:after="120" w:line="276" w:lineRule="auto"/>
        <w:jc w:val="center"/>
      </w:pPr>
      <w:r>
        <w:rPr>
          <w:rFonts w:ascii="Calibri" w:hAnsi="Calibri" w:cs="Calibri"/>
          <w:noProof/>
          <w:lang w:val="en-US"/>
        </w:rPr>
        <w:lastRenderedPageBreak/>
        <w:drawing>
          <wp:inline distT="0" distB="0" distL="0" distR="0" wp14:anchorId="7185C669" wp14:editId="34199644">
            <wp:extent cx="5267543" cy="7820025"/>
            <wp:effectExtent l="0" t="0" r="9525" b="0"/>
            <wp:docPr id="1" name="Image 1" descr="Une image contenant texte, diagramme, Parallèl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diagramme, Parallèle, ligne&#10;&#10;Le contenu généré par l’IA peut êtr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951" cy="782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3C75E" w14:textId="5B488AA7" w:rsidR="00C55DDA" w:rsidRPr="00F228AD" w:rsidRDefault="00C55DDA" w:rsidP="00C55DDA">
      <w:pPr>
        <w:pStyle w:val="Lgende"/>
        <w:spacing w:after="12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t>Supplementary Fig</w:t>
      </w:r>
      <w:r w:rsidR="004212D1" w:rsidRPr="004212D1">
        <w:rPr>
          <w:rFonts w:ascii="Calibri" w:hAnsi="Calibri" w:cs="Calibri"/>
          <w:b/>
          <w:bCs/>
          <w:sz w:val="22"/>
          <w:szCs w:val="22"/>
          <w:lang w:val="en-US"/>
        </w:rPr>
        <w:t>.</w:t>
      </w: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begin"/>
      </w:r>
      <w:r w:rsidRPr="004212D1">
        <w:rPr>
          <w:rFonts w:ascii="Calibri" w:hAnsi="Calibri" w:cs="Calibri"/>
          <w:b/>
          <w:bCs/>
          <w:sz w:val="22"/>
          <w:szCs w:val="22"/>
          <w:lang w:val="en-US"/>
        </w:rPr>
        <w:instrText xml:space="preserve"> SEQ Figure \* ARABIC </w:instrTex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9F6C8B" w:rsidRPr="004212D1">
        <w:rPr>
          <w:rFonts w:ascii="Calibri" w:hAnsi="Calibri" w:cs="Calibri"/>
          <w:b/>
          <w:bCs/>
          <w:noProof/>
          <w:sz w:val="22"/>
          <w:szCs w:val="22"/>
          <w:lang w:val="en-US"/>
        </w:rPr>
        <w:t>2</w:t>
      </w:r>
      <w:r w:rsidRPr="004212D1">
        <w:rPr>
          <w:rFonts w:ascii="Calibri" w:hAnsi="Calibri" w:cs="Calibri"/>
          <w:b/>
          <w:bCs/>
          <w:sz w:val="22"/>
          <w:szCs w:val="22"/>
        </w:rPr>
        <w:fldChar w:fldCharType="end"/>
      </w:r>
      <w:r w:rsidRPr="00F228AD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228AD" w:rsidRPr="00F228AD">
        <w:rPr>
          <w:rFonts w:ascii="Calibri" w:hAnsi="Calibri" w:cs="Calibri"/>
          <w:sz w:val="22"/>
          <w:szCs w:val="22"/>
          <w:lang w:val="en-US"/>
        </w:rPr>
        <w:t xml:space="preserve">Histograms of drought index </w:t>
      </w:r>
      <m:oMath>
        <m:r>
          <w:rPr>
            <w:rFonts w:ascii="Cambria Math" w:hAnsi="Cambria Math" w:cs="Calibri"/>
            <w:sz w:val="22"/>
            <w:szCs w:val="22"/>
          </w:rPr>
          <m:t>DI</m:t>
        </m:r>
      </m:oMath>
      <w:r w:rsidR="00F228AD" w:rsidRPr="00F228AD">
        <w:rPr>
          <w:rFonts w:ascii="Calibri" w:eastAsiaTheme="minorEastAsia" w:hAnsi="Calibri" w:cs="Calibri"/>
          <w:sz w:val="22"/>
          <w:szCs w:val="22"/>
          <w:lang w:val="en-US"/>
        </w:rPr>
        <w:t xml:space="preserve"> </w:t>
      </w:r>
      <w:r w:rsidR="00F228AD">
        <w:rPr>
          <w:rFonts w:ascii="Calibri" w:eastAsiaTheme="minorEastAsia" w:hAnsi="Calibri" w:cs="Calibri"/>
          <w:sz w:val="22"/>
          <w:szCs w:val="22"/>
          <w:lang w:val="en-US"/>
        </w:rPr>
        <w:t xml:space="preserve">at departmental scale over the entire French territory using different stress thresholds: (a) 1%, (b) 5%, (c) 10%, (d) 20%, (e) 30%, (f) 40%. The first bar represents the frequency of </w:t>
      </w:r>
      <m:oMath>
        <m:r>
          <w:rPr>
            <w:rFonts w:ascii="Cambria Math" w:eastAsiaTheme="minorEastAsia" w:hAnsi="Cambria Math" w:cs="Calibri"/>
            <w:sz w:val="22"/>
            <w:szCs w:val="22"/>
            <w:lang w:val="en-US"/>
          </w:rPr>
          <m:t>0≤DI&lt;1</m:t>
        </m:r>
      </m:oMath>
      <w:r w:rsidR="00CB218E">
        <w:rPr>
          <w:rFonts w:ascii="Calibri" w:eastAsiaTheme="minorEastAsia" w:hAnsi="Calibri" w:cs="Calibri"/>
          <w:sz w:val="22"/>
          <w:szCs w:val="22"/>
          <w:lang w:val="en-US"/>
        </w:rPr>
        <w:t>, this frequency is written in the label inside each plot</w:t>
      </w:r>
      <w:r w:rsidR="004212D1">
        <w:rPr>
          <w:rFonts w:ascii="Calibri" w:eastAsiaTheme="minorEastAsia" w:hAnsi="Calibri" w:cs="Calibri"/>
          <w:sz w:val="22"/>
          <w:szCs w:val="22"/>
          <w:lang w:val="en-US"/>
        </w:rPr>
        <w:t xml:space="preserve"> </w:t>
      </w:r>
    </w:p>
    <w:p w14:paraId="549421D0" w14:textId="77777777" w:rsidR="00C55DDA" w:rsidRPr="00C55DDA" w:rsidRDefault="00C55DDA" w:rsidP="00C55DDA">
      <w:pPr>
        <w:spacing w:after="120" w:line="276" w:lineRule="auto"/>
        <w:jc w:val="both"/>
        <w:rPr>
          <w:rFonts w:ascii="Calibri" w:hAnsi="Calibri" w:cs="Calibri"/>
          <w:lang w:val="en-US"/>
        </w:rPr>
      </w:pPr>
    </w:p>
    <w:sectPr w:rsidR="00C55DDA" w:rsidRPr="00C55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8B"/>
    <w:rsid w:val="00006792"/>
    <w:rsid w:val="00020A1E"/>
    <w:rsid w:val="000658D5"/>
    <w:rsid w:val="00082E40"/>
    <w:rsid w:val="000B336E"/>
    <w:rsid w:val="001668FD"/>
    <w:rsid w:val="001A2B6C"/>
    <w:rsid w:val="002027CE"/>
    <w:rsid w:val="002433CC"/>
    <w:rsid w:val="0024624B"/>
    <w:rsid w:val="0027575E"/>
    <w:rsid w:val="003456F9"/>
    <w:rsid w:val="003B1868"/>
    <w:rsid w:val="004212D1"/>
    <w:rsid w:val="004F05CB"/>
    <w:rsid w:val="005A1AA2"/>
    <w:rsid w:val="006A31CF"/>
    <w:rsid w:val="00861A57"/>
    <w:rsid w:val="009F6C8B"/>
    <w:rsid w:val="00AB3ED0"/>
    <w:rsid w:val="00B43836"/>
    <w:rsid w:val="00BB3021"/>
    <w:rsid w:val="00C55DDA"/>
    <w:rsid w:val="00CB218E"/>
    <w:rsid w:val="00D46C8F"/>
    <w:rsid w:val="00D50697"/>
    <w:rsid w:val="00EE7579"/>
    <w:rsid w:val="00F228AD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8D1D8"/>
  <w15:chartTrackingRefBased/>
  <w15:docId w15:val="{E235B6CE-F218-4EBE-9ED8-683CAF70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43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3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3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3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3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3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3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3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3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3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3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3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38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38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38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38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38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38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3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3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3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3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3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438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38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38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3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38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3836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B43836"/>
    <w:rPr>
      <w:sz w:val="16"/>
      <w:szCs w:val="16"/>
    </w:rPr>
  </w:style>
  <w:style w:type="paragraph" w:customStyle="1" w:styleId="Commentaire1">
    <w:name w:val="Commentaire1"/>
    <w:basedOn w:val="Normal"/>
    <w:next w:val="Commentaire"/>
    <w:link w:val="CommentaireCar"/>
    <w:uiPriority w:val="99"/>
    <w:semiHidden/>
    <w:unhideWhenUsed/>
    <w:rsid w:val="00B4383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1"/>
    <w:uiPriority w:val="99"/>
    <w:semiHidden/>
    <w:rsid w:val="00B43836"/>
    <w:rPr>
      <w:sz w:val="20"/>
      <w:szCs w:val="20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B43836"/>
    <w:pPr>
      <w:spacing w:line="240" w:lineRule="auto"/>
    </w:pPr>
    <w:rPr>
      <w:sz w:val="20"/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semiHidden/>
    <w:rsid w:val="00B43836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B4383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43836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C55DD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F228AD"/>
    <w:rPr>
      <w:color w:val="666666"/>
    </w:rPr>
  </w:style>
  <w:style w:type="character" w:styleId="Accentuation">
    <w:name w:val="Emphasis"/>
    <w:qFormat/>
    <w:rsid w:val="003B18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lea.laurent@u-bourgogne.f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4393la\Documents\Postdoc_GMA\Article_Regional_Environmental_Change\Manuscrit\SuppInf_REC_V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SuppInf_REC_V1</Template>
  <TotalTime>0</TotalTime>
  <Pages>3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Laurent</dc:creator>
  <cp:keywords/>
  <dc:description/>
  <cp:lastModifiedBy>Lea Laurent</cp:lastModifiedBy>
  <cp:revision>3</cp:revision>
  <dcterms:created xsi:type="dcterms:W3CDTF">2026-09-29T07:39:00Z</dcterms:created>
  <dcterms:modified xsi:type="dcterms:W3CDTF">2026-09-30T14:37:00Z</dcterms:modified>
</cp:coreProperties>
</file>