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BB68E2" w14:textId="77777777" w:rsidR="00F11722" w:rsidRPr="005B28C6" w:rsidRDefault="00312347" w:rsidP="00966825">
      <w:pPr>
        <w:jc w:val="center"/>
        <w:rPr>
          <w:rFonts w:cs="Times New Roman"/>
          <w:b/>
          <w:sz w:val="28"/>
          <w:szCs w:val="28"/>
          <w:lang w:val="en-GB"/>
        </w:rPr>
      </w:pPr>
      <w:r w:rsidRPr="005B28C6">
        <w:rPr>
          <w:rFonts w:cs="Times New Roman"/>
          <w:b/>
          <w:sz w:val="28"/>
          <w:szCs w:val="28"/>
          <w:lang w:val="en-GB"/>
        </w:rPr>
        <w:t>Supplementary material</w:t>
      </w:r>
    </w:p>
    <w:p w14:paraId="69B36869" w14:textId="77777777" w:rsidR="00312347" w:rsidRPr="005B28C6" w:rsidRDefault="00312347" w:rsidP="00F11722">
      <w:pPr>
        <w:spacing w:after="0" w:line="360" w:lineRule="auto"/>
        <w:jc w:val="both"/>
        <w:rPr>
          <w:rFonts w:cs="Times New Roman"/>
          <w:b/>
          <w:sz w:val="24"/>
          <w:szCs w:val="24"/>
          <w:lang w:val="en-GB"/>
        </w:rPr>
      </w:pPr>
    </w:p>
    <w:p w14:paraId="447BF7B0" w14:textId="1CF00275" w:rsidR="00460AFC" w:rsidRDefault="006B59FF" w:rsidP="00460AFC">
      <w:pPr>
        <w:spacing w:after="0" w:line="360" w:lineRule="auto"/>
        <w:jc w:val="both"/>
        <w:rPr>
          <w:rFonts w:cs="Times New Roman"/>
          <w:b/>
          <w:sz w:val="24"/>
          <w:szCs w:val="24"/>
          <w:lang w:val="en-GB"/>
        </w:rPr>
      </w:pPr>
      <w:bookmarkStart w:id="0" w:name="_Hlk84520515"/>
      <w:r w:rsidRPr="006B59FF">
        <w:rPr>
          <w:rFonts w:cs="Times New Roman"/>
          <w:b/>
          <w:sz w:val="24"/>
          <w:szCs w:val="24"/>
          <w:lang w:val="en-GB"/>
        </w:rPr>
        <w:t>First report on the occurrence of pharmaceuticals and cocaine in the coastal waters of Santa Catarina, Brazil, and its related ecological risk assessment</w:t>
      </w:r>
    </w:p>
    <w:p w14:paraId="3E9AFFDF" w14:textId="77777777" w:rsidR="006B59FF" w:rsidRPr="00460AFC" w:rsidRDefault="006B59FF" w:rsidP="00460AFC">
      <w:pPr>
        <w:spacing w:after="0" w:line="360" w:lineRule="auto"/>
        <w:jc w:val="both"/>
        <w:rPr>
          <w:rFonts w:cs="Times New Roman"/>
          <w:b/>
          <w:sz w:val="24"/>
          <w:szCs w:val="24"/>
          <w:lang w:val="en-GB"/>
        </w:rPr>
      </w:pPr>
    </w:p>
    <w:p w14:paraId="62D9E3B1" w14:textId="0155095D" w:rsidR="00460AFC" w:rsidRPr="00460AFC" w:rsidRDefault="00460AFC" w:rsidP="00460AFC">
      <w:pPr>
        <w:autoSpaceDE w:val="0"/>
        <w:autoSpaceDN w:val="0"/>
        <w:adjustRightInd w:val="0"/>
        <w:spacing w:after="0" w:line="360" w:lineRule="auto"/>
        <w:jc w:val="both"/>
        <w:rPr>
          <w:rFonts w:eastAsia="Times New Roman" w:cs="Times New Roman"/>
          <w:sz w:val="24"/>
          <w:szCs w:val="24"/>
          <w:lang w:eastAsia="pt-BR"/>
        </w:rPr>
      </w:pPr>
      <w:r w:rsidRPr="00460AFC">
        <w:rPr>
          <w:rFonts w:eastAsia="Times New Roman" w:cs="Times New Roman"/>
          <w:sz w:val="24"/>
          <w:szCs w:val="24"/>
          <w:lang w:eastAsia="pt-BR"/>
        </w:rPr>
        <w:t>Ane-Mery Pisetta</w:t>
      </w:r>
      <w:r w:rsidRPr="00460AFC">
        <w:rPr>
          <w:rFonts w:eastAsia="Times New Roman" w:cs="Times New Roman"/>
          <w:sz w:val="24"/>
          <w:szCs w:val="24"/>
          <w:vertAlign w:val="superscript"/>
          <w:lang w:eastAsia="pt-BR"/>
        </w:rPr>
        <w:t>a,b</w:t>
      </w:r>
      <w:r w:rsidRPr="00460AFC">
        <w:rPr>
          <w:rFonts w:eastAsia="Times New Roman" w:cs="Times New Roman"/>
          <w:sz w:val="24"/>
          <w:szCs w:val="24"/>
          <w:lang w:eastAsia="pt-BR"/>
        </w:rPr>
        <w:t>, Vinicius Roveri</w:t>
      </w:r>
      <w:bookmarkStart w:id="1" w:name="_Hlk84519758"/>
      <w:r w:rsidRPr="00460AFC">
        <w:rPr>
          <w:rFonts w:eastAsia="Times New Roman" w:cs="Times New Roman"/>
          <w:sz w:val="24"/>
          <w:szCs w:val="24"/>
          <w:vertAlign w:val="superscript"/>
          <w:lang w:eastAsia="pt-BR"/>
        </w:rPr>
        <w:t>b</w:t>
      </w:r>
      <w:bookmarkEnd w:id="1"/>
      <w:r w:rsidRPr="00460AFC">
        <w:rPr>
          <w:rFonts w:eastAsia="Times New Roman" w:cs="Times New Roman"/>
          <w:sz w:val="24"/>
          <w:szCs w:val="24"/>
          <w:vertAlign w:val="superscript"/>
          <w:lang w:eastAsia="pt-BR"/>
        </w:rPr>
        <w:t>,c</w:t>
      </w:r>
      <w:r w:rsidRPr="00460AFC">
        <w:rPr>
          <w:rFonts w:eastAsia="Times New Roman" w:cs="Times New Roman"/>
          <w:sz w:val="24"/>
          <w:szCs w:val="24"/>
          <w:lang w:eastAsia="pt-BR"/>
        </w:rPr>
        <w:t>, Luciana Lopes Guimarães</w:t>
      </w:r>
      <w:r w:rsidRPr="00460AFC">
        <w:rPr>
          <w:rFonts w:eastAsia="Times New Roman" w:cs="Times New Roman"/>
          <w:sz w:val="24"/>
          <w:szCs w:val="24"/>
          <w:vertAlign w:val="superscript"/>
          <w:lang w:eastAsia="pt-BR"/>
        </w:rPr>
        <w:t>d</w:t>
      </w:r>
      <w:r w:rsidRPr="00460AFC">
        <w:rPr>
          <w:rFonts w:eastAsia="Times New Roman" w:cs="Times New Roman"/>
          <w:sz w:val="24"/>
          <w:szCs w:val="24"/>
          <w:lang w:eastAsia="pt-BR"/>
        </w:rPr>
        <w:t>, Therezinha Maria Novais de Oliveira</w:t>
      </w:r>
      <w:r w:rsidRPr="00460AFC">
        <w:rPr>
          <w:rFonts w:eastAsia="Times New Roman" w:cs="Times New Roman"/>
          <w:sz w:val="24"/>
          <w:szCs w:val="24"/>
          <w:vertAlign w:val="superscript"/>
          <w:lang w:eastAsia="pt-BR"/>
        </w:rPr>
        <w:t>e</w:t>
      </w:r>
      <w:r w:rsidRPr="00460AFC">
        <w:rPr>
          <w:rFonts w:eastAsia="Times New Roman" w:cs="Times New Roman"/>
          <w:sz w:val="24"/>
          <w:szCs w:val="24"/>
          <w:lang w:eastAsia="pt-BR"/>
        </w:rPr>
        <w:t>,</w:t>
      </w:r>
      <w:r w:rsidRPr="00460AFC">
        <w:rPr>
          <w:rFonts w:eastAsia="Times New Roman" w:cs="Times New Roman"/>
          <w:sz w:val="24"/>
          <w:szCs w:val="24"/>
          <w:vertAlign w:val="superscript"/>
          <w:lang w:eastAsia="pt-BR"/>
        </w:rPr>
        <w:t xml:space="preserve"> </w:t>
      </w:r>
      <w:r w:rsidRPr="00460AFC">
        <w:rPr>
          <w:rFonts w:eastAsia="Times New Roman" w:cs="Times New Roman"/>
          <w:sz w:val="24"/>
          <w:szCs w:val="24"/>
          <w:lang w:eastAsia="pt-BR"/>
        </w:rPr>
        <w:t>Alberto Teodorico Correia</w:t>
      </w:r>
      <w:r w:rsidRPr="00460AFC">
        <w:rPr>
          <w:rFonts w:eastAsia="Times New Roman" w:cs="Times New Roman"/>
          <w:sz w:val="24"/>
          <w:szCs w:val="24"/>
          <w:vertAlign w:val="superscript"/>
          <w:lang w:eastAsia="pt-BR"/>
        </w:rPr>
        <w:t>b,f,g,*</w:t>
      </w:r>
    </w:p>
    <w:p w14:paraId="5C00E573" w14:textId="77777777" w:rsidR="00460AFC" w:rsidRPr="00460AFC" w:rsidRDefault="00460AFC" w:rsidP="00460AFC">
      <w:pPr>
        <w:autoSpaceDE w:val="0"/>
        <w:autoSpaceDN w:val="0"/>
        <w:adjustRightInd w:val="0"/>
        <w:spacing w:after="0" w:line="360" w:lineRule="auto"/>
        <w:jc w:val="both"/>
        <w:rPr>
          <w:rFonts w:eastAsia="Times New Roman" w:cs="Times New Roman"/>
          <w:sz w:val="24"/>
          <w:szCs w:val="24"/>
          <w:lang w:eastAsia="pt-BR"/>
        </w:rPr>
      </w:pPr>
    </w:p>
    <w:p w14:paraId="296F590D" w14:textId="77777777" w:rsidR="00460AFC" w:rsidRPr="00460AFC" w:rsidRDefault="00460AFC" w:rsidP="00460AFC">
      <w:pPr>
        <w:autoSpaceDE w:val="0"/>
        <w:autoSpaceDN w:val="0"/>
        <w:adjustRightInd w:val="0"/>
        <w:spacing w:after="0" w:line="360" w:lineRule="auto"/>
        <w:jc w:val="both"/>
        <w:rPr>
          <w:rFonts w:eastAsia="Times New Roman" w:cs="Times New Roman"/>
          <w:i/>
          <w:sz w:val="24"/>
          <w:szCs w:val="24"/>
          <w:lang w:eastAsia="pt-BR"/>
        </w:rPr>
      </w:pPr>
      <w:r w:rsidRPr="00460AFC">
        <w:rPr>
          <w:rFonts w:eastAsia="Times New Roman" w:cs="Times New Roman"/>
          <w:i/>
          <w:sz w:val="24"/>
          <w:szCs w:val="24"/>
          <w:vertAlign w:val="superscript"/>
          <w:lang w:eastAsia="pt-BR"/>
        </w:rPr>
        <w:t>a</w:t>
      </w:r>
      <w:r w:rsidRPr="00460AFC">
        <w:rPr>
          <w:rFonts w:eastAsia="Times New Roman" w:cs="Times New Roman"/>
          <w:i/>
          <w:sz w:val="24"/>
          <w:szCs w:val="24"/>
          <w:lang w:eastAsia="pt-BR"/>
        </w:rPr>
        <w:t>Faculdade de Ciência e Tecnologia da Universidade Fernando Pessoa (FCT-UFP), Praça 9 de Abril 349, 4249-004 Porto, Portugal</w:t>
      </w:r>
    </w:p>
    <w:p w14:paraId="2FB80D42" w14:textId="77777777" w:rsidR="00460AFC" w:rsidRPr="00460AFC" w:rsidRDefault="00460AFC" w:rsidP="00460AFC">
      <w:pPr>
        <w:autoSpaceDE w:val="0"/>
        <w:autoSpaceDN w:val="0"/>
        <w:adjustRightInd w:val="0"/>
        <w:spacing w:after="0" w:line="360" w:lineRule="auto"/>
        <w:jc w:val="both"/>
        <w:rPr>
          <w:rFonts w:eastAsia="Times New Roman" w:cs="Times New Roman"/>
          <w:i/>
          <w:sz w:val="24"/>
          <w:szCs w:val="24"/>
          <w:lang w:eastAsia="pt-BR"/>
        </w:rPr>
      </w:pPr>
      <w:r w:rsidRPr="00460AFC">
        <w:rPr>
          <w:rFonts w:eastAsia="Times New Roman" w:cs="Times New Roman"/>
          <w:i/>
          <w:sz w:val="24"/>
          <w:szCs w:val="24"/>
          <w:vertAlign w:val="superscript"/>
          <w:lang w:eastAsia="pt-BR"/>
        </w:rPr>
        <w:t>b</w:t>
      </w:r>
      <w:r w:rsidRPr="00460AFC">
        <w:rPr>
          <w:rFonts w:eastAsia="Times New Roman" w:cs="Times New Roman"/>
          <w:i/>
          <w:sz w:val="24"/>
          <w:szCs w:val="24"/>
          <w:lang w:eastAsia="pt-BR"/>
        </w:rPr>
        <w:t>Centro Interdisciplinar de Investigação Marinha e Ambiental (CIIMAR/CIMAR), Avenida General Norton de Matos S/N, 4450-208 Matosinhos, Portugal</w:t>
      </w:r>
    </w:p>
    <w:p w14:paraId="42E16608" w14:textId="77777777" w:rsidR="00460AFC" w:rsidRPr="00460AFC" w:rsidRDefault="00460AFC" w:rsidP="00460AFC">
      <w:pPr>
        <w:autoSpaceDE w:val="0"/>
        <w:autoSpaceDN w:val="0"/>
        <w:adjustRightInd w:val="0"/>
        <w:spacing w:after="0" w:line="360" w:lineRule="auto"/>
        <w:jc w:val="both"/>
        <w:rPr>
          <w:rFonts w:eastAsia="Times New Roman" w:cs="Times New Roman"/>
          <w:i/>
          <w:sz w:val="24"/>
          <w:szCs w:val="24"/>
          <w:lang w:eastAsia="pt-BR"/>
        </w:rPr>
      </w:pPr>
      <w:r w:rsidRPr="00460AFC">
        <w:rPr>
          <w:rFonts w:eastAsia="Times New Roman" w:cs="Times New Roman"/>
          <w:i/>
          <w:sz w:val="24"/>
          <w:szCs w:val="24"/>
          <w:vertAlign w:val="superscript"/>
          <w:lang w:eastAsia="pt-BR"/>
        </w:rPr>
        <w:t>c</w:t>
      </w:r>
      <w:r w:rsidRPr="00460AFC">
        <w:rPr>
          <w:rFonts w:eastAsia="Times New Roman" w:cs="Times New Roman"/>
          <w:i/>
          <w:sz w:val="24"/>
          <w:szCs w:val="24"/>
          <w:lang w:eastAsia="pt-BR"/>
        </w:rPr>
        <w:t>Universidade Metropolitana de Santos (UNIMES), Avenida Conselheiro Nébias, 536 - Encruzilhada, 11045-002, Santos, São Paulo, Brasil</w:t>
      </w:r>
    </w:p>
    <w:p w14:paraId="5C141E91" w14:textId="77777777" w:rsidR="00460AFC" w:rsidRPr="00460AFC" w:rsidRDefault="00460AFC" w:rsidP="00460AFC">
      <w:pPr>
        <w:autoSpaceDE w:val="0"/>
        <w:autoSpaceDN w:val="0"/>
        <w:adjustRightInd w:val="0"/>
        <w:spacing w:after="0" w:line="360" w:lineRule="auto"/>
        <w:jc w:val="both"/>
        <w:rPr>
          <w:rFonts w:eastAsia="Times New Roman" w:cs="Times New Roman"/>
          <w:i/>
          <w:sz w:val="24"/>
          <w:szCs w:val="24"/>
          <w:lang w:eastAsia="pt-BR"/>
        </w:rPr>
      </w:pPr>
      <w:bookmarkStart w:id="2" w:name="_Hlk84519836"/>
      <w:r w:rsidRPr="00460AFC">
        <w:rPr>
          <w:rFonts w:eastAsia="Times New Roman" w:cs="Times New Roman"/>
          <w:i/>
          <w:sz w:val="24"/>
          <w:szCs w:val="24"/>
          <w:vertAlign w:val="superscript"/>
          <w:lang w:eastAsia="pt-BR"/>
        </w:rPr>
        <w:t>d</w:t>
      </w:r>
      <w:bookmarkEnd w:id="2"/>
      <w:r w:rsidRPr="00460AFC">
        <w:rPr>
          <w:rFonts w:eastAsia="Times New Roman" w:cs="Times New Roman"/>
          <w:i/>
          <w:sz w:val="24"/>
          <w:szCs w:val="24"/>
          <w:lang w:eastAsia="pt-BR"/>
        </w:rPr>
        <w:t>Laboratório de Pesquisa em Produtos Naturais, Universidade Santa Cecília, Rua Cesário Mota 8, F83A, 11045-040 Santos, São Paulo, Brasil</w:t>
      </w:r>
    </w:p>
    <w:p w14:paraId="1BD54DD2" w14:textId="4FB158C4" w:rsidR="006B59FF" w:rsidRDefault="00460AFC" w:rsidP="00460AFC">
      <w:pPr>
        <w:autoSpaceDE w:val="0"/>
        <w:autoSpaceDN w:val="0"/>
        <w:adjustRightInd w:val="0"/>
        <w:spacing w:after="0" w:line="360" w:lineRule="auto"/>
        <w:jc w:val="both"/>
        <w:rPr>
          <w:rFonts w:eastAsia="Times New Roman" w:cs="Times New Roman"/>
          <w:i/>
          <w:sz w:val="24"/>
          <w:szCs w:val="24"/>
          <w:lang w:eastAsia="pt-BR"/>
        </w:rPr>
      </w:pPr>
      <w:r w:rsidRPr="00E313F4">
        <w:rPr>
          <w:rFonts w:eastAsia="Times New Roman" w:cs="Times New Roman"/>
          <w:i/>
          <w:sz w:val="24"/>
          <w:szCs w:val="24"/>
          <w:vertAlign w:val="superscript"/>
          <w:lang w:eastAsia="pt-BR"/>
        </w:rPr>
        <w:t>e</w:t>
      </w:r>
      <w:r w:rsidR="006B59FF" w:rsidRPr="006B59FF">
        <w:t xml:space="preserve"> </w:t>
      </w:r>
      <w:r w:rsidR="006B59FF" w:rsidRPr="006B59FF">
        <w:rPr>
          <w:rFonts w:eastAsia="Times New Roman" w:cs="Times New Roman"/>
          <w:i/>
          <w:sz w:val="24"/>
          <w:szCs w:val="24"/>
          <w:lang w:eastAsia="pt-BR"/>
        </w:rPr>
        <w:t>Universidade da Região de Joinville (UNIVILLE), Rua Paulo Malschitzki, 10 - Zona Industrial Norte, Joinville, Santa Catarina, Brasil</w:t>
      </w:r>
    </w:p>
    <w:p w14:paraId="20E4A844" w14:textId="6486A0D7" w:rsidR="00460AFC" w:rsidRPr="00460AFC" w:rsidRDefault="00460AFC" w:rsidP="00460AFC">
      <w:pPr>
        <w:autoSpaceDE w:val="0"/>
        <w:autoSpaceDN w:val="0"/>
        <w:adjustRightInd w:val="0"/>
        <w:spacing w:after="0" w:line="360" w:lineRule="auto"/>
        <w:jc w:val="both"/>
        <w:rPr>
          <w:rFonts w:eastAsia="Times New Roman" w:cs="Times New Roman"/>
          <w:i/>
          <w:sz w:val="24"/>
          <w:szCs w:val="24"/>
          <w:lang w:eastAsia="pt-BR"/>
        </w:rPr>
      </w:pPr>
      <w:r w:rsidRPr="00460AFC">
        <w:rPr>
          <w:rFonts w:eastAsia="Times New Roman" w:cs="Times New Roman"/>
          <w:i/>
          <w:sz w:val="24"/>
          <w:szCs w:val="24"/>
          <w:vertAlign w:val="superscript"/>
          <w:lang w:eastAsia="pt-BR"/>
        </w:rPr>
        <w:t>f</w:t>
      </w:r>
      <w:r w:rsidRPr="00460AFC">
        <w:rPr>
          <w:rFonts w:eastAsia="Times New Roman" w:cs="Times New Roman"/>
          <w:i/>
          <w:sz w:val="24"/>
          <w:szCs w:val="24"/>
          <w:lang w:eastAsia="pt-BR"/>
        </w:rPr>
        <w:t>Faculdade de Ciências da Saúde da Universidade Fernando Pessoa (FCS-UFP), Rua Carlos da Maia 296, 4200-150 Porto, Portugal</w:t>
      </w:r>
    </w:p>
    <w:p w14:paraId="7F17F3AB" w14:textId="77777777" w:rsidR="00460AFC" w:rsidRPr="00460AFC" w:rsidRDefault="00460AFC" w:rsidP="00460AFC">
      <w:pPr>
        <w:autoSpaceDE w:val="0"/>
        <w:autoSpaceDN w:val="0"/>
        <w:adjustRightInd w:val="0"/>
        <w:spacing w:after="0" w:line="360" w:lineRule="auto"/>
        <w:jc w:val="both"/>
        <w:rPr>
          <w:rFonts w:eastAsia="Times New Roman" w:cs="Times New Roman"/>
          <w:i/>
          <w:sz w:val="24"/>
          <w:szCs w:val="24"/>
          <w:lang w:eastAsia="pt-BR"/>
        </w:rPr>
      </w:pPr>
      <w:r w:rsidRPr="00460AFC">
        <w:rPr>
          <w:rFonts w:eastAsia="Times New Roman" w:cs="Times New Roman"/>
          <w:i/>
          <w:sz w:val="24"/>
          <w:szCs w:val="24"/>
          <w:vertAlign w:val="superscript"/>
          <w:lang w:eastAsia="pt-BR"/>
        </w:rPr>
        <w:t>g</w:t>
      </w:r>
      <w:r w:rsidRPr="00460AFC">
        <w:rPr>
          <w:rFonts w:eastAsia="Times New Roman" w:cs="Times New Roman"/>
          <w:i/>
          <w:sz w:val="24"/>
          <w:szCs w:val="24"/>
          <w:lang w:eastAsia="pt-BR"/>
        </w:rPr>
        <w:t>Instituto de Ciências Biomédicas Abel Salazar da Universidade do Porto (ICBAS-UP), Rua de Jorge Viterbo Ferreira 228, 4050-313 Porto, Portugal</w:t>
      </w:r>
    </w:p>
    <w:p w14:paraId="54EBE573" w14:textId="77777777" w:rsidR="00460AFC" w:rsidRPr="00460AFC" w:rsidRDefault="00460AFC" w:rsidP="00460AFC">
      <w:pPr>
        <w:autoSpaceDE w:val="0"/>
        <w:autoSpaceDN w:val="0"/>
        <w:adjustRightInd w:val="0"/>
        <w:spacing w:after="0" w:line="360" w:lineRule="auto"/>
        <w:jc w:val="both"/>
        <w:rPr>
          <w:rFonts w:eastAsia="Times New Roman" w:cs="Times New Roman"/>
          <w:i/>
          <w:color w:val="auto"/>
          <w:sz w:val="24"/>
          <w:szCs w:val="24"/>
          <w:lang w:eastAsia="pt-BR"/>
        </w:rPr>
      </w:pPr>
    </w:p>
    <w:p w14:paraId="78CE5034" w14:textId="77777777" w:rsidR="00460AFC" w:rsidRPr="00460AFC" w:rsidRDefault="00460AFC" w:rsidP="00460AFC">
      <w:pPr>
        <w:spacing w:after="0" w:line="360" w:lineRule="auto"/>
        <w:jc w:val="both"/>
        <w:rPr>
          <w:rFonts w:cs="Times New Roman"/>
          <w:b/>
          <w:sz w:val="24"/>
          <w:szCs w:val="24"/>
        </w:rPr>
      </w:pPr>
    </w:p>
    <w:p w14:paraId="1DE7DC85" w14:textId="77777777" w:rsidR="00460AFC" w:rsidRPr="00460AFC" w:rsidRDefault="00460AFC" w:rsidP="00460AFC">
      <w:pPr>
        <w:spacing w:after="0" w:line="360" w:lineRule="auto"/>
        <w:rPr>
          <w:rFonts w:cs="Times New Roman"/>
          <w:b/>
          <w:sz w:val="24"/>
          <w:szCs w:val="24"/>
        </w:rPr>
      </w:pPr>
    </w:p>
    <w:p w14:paraId="63039715" w14:textId="77777777" w:rsidR="00460AFC" w:rsidRPr="00460AFC" w:rsidRDefault="00460AFC" w:rsidP="00460AFC">
      <w:pPr>
        <w:spacing w:after="0" w:line="360" w:lineRule="auto"/>
        <w:rPr>
          <w:rFonts w:cs="Times New Roman"/>
          <w:b/>
          <w:sz w:val="24"/>
          <w:szCs w:val="24"/>
        </w:rPr>
      </w:pPr>
    </w:p>
    <w:p w14:paraId="1BC7E662" w14:textId="77777777" w:rsidR="00460AFC" w:rsidRPr="00460AFC" w:rsidRDefault="00460AFC" w:rsidP="00460AFC">
      <w:pPr>
        <w:spacing w:after="0" w:line="360" w:lineRule="auto"/>
        <w:rPr>
          <w:rFonts w:cs="Times New Roman"/>
          <w:b/>
          <w:sz w:val="24"/>
          <w:szCs w:val="24"/>
        </w:rPr>
      </w:pPr>
    </w:p>
    <w:p w14:paraId="5EDE0AB4" w14:textId="77777777" w:rsidR="00460AFC" w:rsidRPr="00460AFC" w:rsidRDefault="00460AFC" w:rsidP="00460AFC">
      <w:pPr>
        <w:spacing w:after="0" w:line="360" w:lineRule="auto"/>
        <w:rPr>
          <w:rFonts w:cs="Times New Roman"/>
          <w:b/>
          <w:sz w:val="24"/>
          <w:szCs w:val="24"/>
        </w:rPr>
      </w:pPr>
    </w:p>
    <w:p w14:paraId="074D71B6" w14:textId="77777777" w:rsidR="00460AFC" w:rsidRPr="00460AFC" w:rsidRDefault="00460AFC" w:rsidP="00460AFC">
      <w:pPr>
        <w:spacing w:after="0" w:line="360" w:lineRule="auto"/>
        <w:rPr>
          <w:rFonts w:cs="Times New Roman"/>
          <w:b/>
          <w:sz w:val="24"/>
          <w:szCs w:val="24"/>
        </w:rPr>
      </w:pPr>
    </w:p>
    <w:p w14:paraId="4110102F" w14:textId="77777777" w:rsidR="00460AFC" w:rsidRPr="00460AFC" w:rsidRDefault="00460AFC" w:rsidP="00460AFC">
      <w:pPr>
        <w:spacing w:after="0" w:line="360" w:lineRule="auto"/>
        <w:rPr>
          <w:rFonts w:cs="Times New Roman"/>
          <w:b/>
          <w:sz w:val="24"/>
          <w:szCs w:val="24"/>
        </w:rPr>
      </w:pPr>
    </w:p>
    <w:p w14:paraId="2049B657" w14:textId="77777777" w:rsidR="00460AFC" w:rsidRPr="00460AFC" w:rsidRDefault="00460AFC" w:rsidP="00460AFC">
      <w:pPr>
        <w:spacing w:after="0" w:line="360" w:lineRule="auto"/>
        <w:rPr>
          <w:rFonts w:cs="Times New Roman"/>
          <w:b/>
          <w:sz w:val="24"/>
          <w:szCs w:val="24"/>
        </w:rPr>
      </w:pPr>
    </w:p>
    <w:p w14:paraId="46E4E439" w14:textId="77777777" w:rsidR="00460AFC" w:rsidRPr="00460AFC" w:rsidRDefault="00460AFC" w:rsidP="00460AFC">
      <w:pPr>
        <w:spacing w:after="0" w:line="360" w:lineRule="auto"/>
        <w:rPr>
          <w:rFonts w:cs="Times New Roman"/>
          <w:b/>
          <w:sz w:val="24"/>
          <w:szCs w:val="24"/>
        </w:rPr>
      </w:pPr>
    </w:p>
    <w:p w14:paraId="56143686" w14:textId="77777777" w:rsidR="00460AFC" w:rsidRPr="00460AFC" w:rsidRDefault="00460AFC" w:rsidP="00460AFC">
      <w:pPr>
        <w:spacing w:after="0" w:line="360" w:lineRule="auto"/>
        <w:rPr>
          <w:rFonts w:cs="Times New Roman"/>
          <w:b/>
          <w:sz w:val="24"/>
          <w:szCs w:val="24"/>
        </w:rPr>
      </w:pPr>
    </w:p>
    <w:p w14:paraId="607C8805" w14:textId="77777777" w:rsidR="00460AFC" w:rsidRPr="00460AFC" w:rsidRDefault="00460AFC" w:rsidP="00460AFC">
      <w:pPr>
        <w:autoSpaceDE w:val="0"/>
        <w:autoSpaceDN w:val="0"/>
        <w:adjustRightInd w:val="0"/>
        <w:spacing w:after="0" w:line="480" w:lineRule="auto"/>
        <w:contextualSpacing/>
        <w:jc w:val="both"/>
        <w:rPr>
          <w:rFonts w:cs="Times New Roman"/>
          <w:color w:val="auto"/>
          <w:sz w:val="24"/>
          <w:szCs w:val="24"/>
          <w:lang w:val="en-GB"/>
        </w:rPr>
      </w:pPr>
      <w:r w:rsidRPr="00460AFC">
        <w:rPr>
          <w:rFonts w:eastAsia="Times New Roman" w:cs="Times New Roman"/>
          <w:color w:val="auto"/>
          <w:sz w:val="24"/>
          <w:szCs w:val="24"/>
          <w:lang w:val="en-GB" w:eastAsia="pt-BR"/>
        </w:rPr>
        <w:t xml:space="preserve">*Corresponding author. E-mail address: </w:t>
      </w:r>
      <w:hyperlink r:id="rId7" w:history="1">
        <w:r w:rsidRPr="00460AFC">
          <w:rPr>
            <w:rFonts w:cs="Times New Roman"/>
            <w:color w:val="0563C1" w:themeColor="hyperlink"/>
            <w:sz w:val="24"/>
            <w:szCs w:val="24"/>
            <w:u w:val="single"/>
            <w:lang w:val="en-GB"/>
          </w:rPr>
          <w:t>atcorreia.ciimar@gmail.com</w:t>
        </w:r>
      </w:hyperlink>
      <w:r w:rsidRPr="00460AFC">
        <w:rPr>
          <w:rFonts w:cs="Times New Roman"/>
          <w:color w:val="auto"/>
          <w:sz w:val="24"/>
          <w:szCs w:val="24"/>
          <w:lang w:val="en-GB"/>
        </w:rPr>
        <w:t xml:space="preserve"> </w:t>
      </w:r>
    </w:p>
    <w:bookmarkEnd w:id="0"/>
    <w:p w14:paraId="1DA17A30" w14:textId="27ED5002" w:rsidR="0011650B" w:rsidRPr="00F90DBE" w:rsidRDefault="0011650B" w:rsidP="00460AFC">
      <w:pPr>
        <w:spacing w:after="0" w:line="360" w:lineRule="auto"/>
        <w:jc w:val="both"/>
        <w:rPr>
          <w:rFonts w:cs="Times New Roman"/>
          <w:color w:val="auto"/>
          <w:sz w:val="24"/>
          <w:szCs w:val="24"/>
          <w:lang w:val="en-GB"/>
        </w:rPr>
      </w:pPr>
    </w:p>
    <w:sdt>
      <w:sdtPr>
        <w:rPr>
          <w:rFonts w:ascii="Times New Roman" w:eastAsiaTheme="minorHAnsi" w:hAnsi="Times New Roman" w:cstheme="minorBidi"/>
          <w:color w:val="000000" w:themeColor="text1"/>
          <w:sz w:val="18"/>
          <w:szCs w:val="22"/>
          <w:lang w:val="en-GB" w:eastAsia="en-US"/>
        </w:rPr>
        <w:id w:val="-822576910"/>
        <w:docPartObj>
          <w:docPartGallery w:val="Table of Contents"/>
          <w:docPartUnique/>
        </w:docPartObj>
      </w:sdtPr>
      <w:sdtEndPr/>
      <w:sdtContent>
        <w:p w14:paraId="56D9508A" w14:textId="0493345A" w:rsidR="00FD2987" w:rsidRDefault="00EA14EE" w:rsidP="007039B7">
          <w:pPr>
            <w:pStyle w:val="Cabealhodondice"/>
            <w:rPr>
              <w:rFonts w:ascii="Times New Roman" w:hAnsi="Times New Roman" w:cs="Times New Roman"/>
              <w:color w:val="000000" w:themeColor="text1"/>
              <w:sz w:val="20"/>
              <w:szCs w:val="20"/>
              <w:lang w:val="en-GB"/>
            </w:rPr>
          </w:pPr>
          <w:r w:rsidRPr="007B439D">
            <w:rPr>
              <w:rFonts w:ascii="Times New Roman" w:hAnsi="Times New Roman" w:cs="Times New Roman"/>
              <w:color w:val="000000" w:themeColor="text1"/>
              <w:sz w:val="20"/>
              <w:szCs w:val="20"/>
              <w:lang w:val="en-GB"/>
            </w:rPr>
            <w:t>List of Tables</w:t>
          </w:r>
        </w:p>
        <w:p w14:paraId="1E4C07F6" w14:textId="77777777" w:rsidR="0058790B" w:rsidRPr="0058790B" w:rsidRDefault="0058790B" w:rsidP="0058790B">
          <w:pPr>
            <w:rPr>
              <w:lang w:val="en-GB" w:eastAsia="pt-BR"/>
            </w:rPr>
          </w:pPr>
        </w:p>
        <w:p w14:paraId="69F39473" w14:textId="77777777" w:rsidR="00FD2987" w:rsidRPr="007B439D" w:rsidRDefault="00FD2987" w:rsidP="00FD2987">
          <w:pPr>
            <w:pStyle w:val="ndice1"/>
            <w:rPr>
              <w:rFonts w:ascii="Times New Roman" w:hAnsi="Times New Roman"/>
              <w:color w:val="000000" w:themeColor="text1"/>
              <w:sz w:val="20"/>
              <w:szCs w:val="20"/>
              <w:lang w:val="en-GB"/>
            </w:rPr>
          </w:pPr>
          <w:r w:rsidRPr="007B439D">
            <w:rPr>
              <w:rFonts w:ascii="Times New Roman" w:hAnsi="Times New Roman"/>
              <w:bCs/>
              <w:color w:val="000000" w:themeColor="text1"/>
              <w:sz w:val="20"/>
              <w:szCs w:val="20"/>
              <w:lang w:val="en-GB"/>
            </w:rPr>
            <w:t>Table S1</w:t>
          </w:r>
          <w:r w:rsidRPr="007B439D">
            <w:rPr>
              <w:rFonts w:ascii="Times New Roman" w:hAnsi="Times New Roman"/>
              <w:color w:val="000000" w:themeColor="text1"/>
              <w:sz w:val="20"/>
              <w:szCs w:val="20"/>
              <w:lang w:val="en-GB"/>
            </w:rPr>
            <w:ptab w:relativeTo="margin" w:alignment="right" w:leader="dot"/>
          </w:r>
          <w:r w:rsidRPr="007B439D">
            <w:rPr>
              <w:rFonts w:ascii="Times New Roman" w:hAnsi="Times New Roman"/>
              <w:bCs/>
              <w:color w:val="000000" w:themeColor="text1"/>
              <w:sz w:val="20"/>
              <w:szCs w:val="20"/>
              <w:lang w:val="en-GB"/>
            </w:rPr>
            <w:t>3</w:t>
          </w:r>
        </w:p>
        <w:p w14:paraId="4092E335" w14:textId="77975388" w:rsidR="00FD2987" w:rsidRPr="007B439D" w:rsidRDefault="00FD2987">
          <w:pPr>
            <w:pStyle w:val="ndice1"/>
            <w:rPr>
              <w:rFonts w:ascii="Times New Roman" w:hAnsi="Times New Roman"/>
              <w:color w:val="000000" w:themeColor="text1"/>
              <w:sz w:val="20"/>
              <w:szCs w:val="20"/>
              <w:lang w:val="en-GB"/>
            </w:rPr>
          </w:pPr>
          <w:r w:rsidRPr="007B439D">
            <w:rPr>
              <w:rFonts w:ascii="Times New Roman" w:hAnsi="Times New Roman"/>
              <w:bCs/>
              <w:color w:val="000000" w:themeColor="text1"/>
              <w:sz w:val="20"/>
              <w:szCs w:val="20"/>
              <w:lang w:val="en-GB"/>
            </w:rPr>
            <w:t>Table S2</w:t>
          </w:r>
          <w:r w:rsidRPr="007B439D">
            <w:rPr>
              <w:rFonts w:ascii="Times New Roman" w:hAnsi="Times New Roman"/>
              <w:color w:val="000000" w:themeColor="text1"/>
              <w:sz w:val="20"/>
              <w:szCs w:val="20"/>
              <w:lang w:val="en-GB"/>
            </w:rPr>
            <w:ptab w:relativeTo="margin" w:alignment="right" w:leader="dot"/>
          </w:r>
          <w:r w:rsidR="005D3996">
            <w:rPr>
              <w:rFonts w:ascii="Times New Roman" w:hAnsi="Times New Roman"/>
              <w:bCs/>
              <w:color w:val="000000" w:themeColor="text1"/>
              <w:sz w:val="20"/>
              <w:szCs w:val="20"/>
              <w:lang w:val="en-GB"/>
            </w:rPr>
            <w:t>7</w:t>
          </w:r>
        </w:p>
        <w:p w14:paraId="09E201F0" w14:textId="115829A9" w:rsidR="007039B7" w:rsidRDefault="00FD2987" w:rsidP="0020592A">
          <w:pPr>
            <w:pStyle w:val="ndice1"/>
            <w:rPr>
              <w:rFonts w:ascii="Times New Roman" w:hAnsi="Times New Roman"/>
              <w:bCs/>
              <w:color w:val="000000" w:themeColor="text1"/>
              <w:sz w:val="20"/>
              <w:szCs w:val="20"/>
              <w:lang w:val="en-GB"/>
            </w:rPr>
          </w:pPr>
          <w:bookmarkStart w:id="3" w:name="_Hlk64906013"/>
          <w:r w:rsidRPr="007B439D">
            <w:rPr>
              <w:rFonts w:ascii="Times New Roman" w:hAnsi="Times New Roman"/>
              <w:bCs/>
              <w:color w:val="000000" w:themeColor="text1"/>
              <w:sz w:val="20"/>
              <w:szCs w:val="20"/>
              <w:lang w:val="en-GB"/>
            </w:rPr>
            <w:t>Table S3</w:t>
          </w:r>
          <w:r w:rsidRPr="007B439D">
            <w:rPr>
              <w:rFonts w:ascii="Times New Roman" w:hAnsi="Times New Roman"/>
              <w:color w:val="000000" w:themeColor="text1"/>
              <w:sz w:val="20"/>
              <w:szCs w:val="20"/>
              <w:lang w:val="en-GB"/>
            </w:rPr>
            <w:ptab w:relativeTo="margin" w:alignment="right" w:leader="dot"/>
          </w:r>
          <w:r w:rsidR="007039B7" w:rsidRPr="007B439D">
            <w:rPr>
              <w:rFonts w:ascii="Times New Roman" w:hAnsi="Times New Roman"/>
              <w:bCs/>
              <w:color w:val="000000" w:themeColor="text1"/>
              <w:sz w:val="20"/>
              <w:szCs w:val="20"/>
              <w:lang w:val="en-GB"/>
            </w:rPr>
            <w:t>1</w:t>
          </w:r>
          <w:r w:rsidR="00BF64A6">
            <w:rPr>
              <w:rFonts w:ascii="Times New Roman" w:hAnsi="Times New Roman"/>
              <w:bCs/>
              <w:color w:val="000000" w:themeColor="text1"/>
              <w:sz w:val="20"/>
              <w:szCs w:val="20"/>
              <w:lang w:val="en-GB"/>
            </w:rPr>
            <w:t>1</w:t>
          </w:r>
        </w:p>
        <w:bookmarkEnd w:id="3"/>
        <w:p w14:paraId="76AA0437" w14:textId="1B03A551" w:rsidR="002A5469" w:rsidRPr="002A5469" w:rsidRDefault="002A5469" w:rsidP="002A5469">
          <w:pPr>
            <w:rPr>
              <w:lang w:val="en-GB" w:eastAsia="pt-BR"/>
            </w:rPr>
          </w:pPr>
        </w:p>
        <w:p w14:paraId="3E7105A4" w14:textId="77777777" w:rsidR="00FD2987" w:rsidRPr="005B28C6" w:rsidRDefault="00663E23" w:rsidP="00FD2987">
          <w:pPr>
            <w:rPr>
              <w:lang w:val="en-GB" w:eastAsia="pt-BR"/>
            </w:rPr>
          </w:pPr>
        </w:p>
      </w:sdtContent>
    </w:sdt>
    <w:p w14:paraId="10F239ED" w14:textId="77777777" w:rsidR="0011650B" w:rsidRPr="005B28C6" w:rsidRDefault="0011650B" w:rsidP="00F11722">
      <w:pPr>
        <w:autoSpaceDE w:val="0"/>
        <w:autoSpaceDN w:val="0"/>
        <w:adjustRightInd w:val="0"/>
        <w:spacing w:after="0" w:line="480" w:lineRule="auto"/>
        <w:contextualSpacing/>
        <w:rPr>
          <w:rFonts w:cs="Times New Roman"/>
          <w:sz w:val="24"/>
          <w:szCs w:val="24"/>
          <w:lang w:val="en-GB"/>
        </w:rPr>
      </w:pPr>
    </w:p>
    <w:p w14:paraId="37A4E84E" w14:textId="77777777" w:rsidR="00F11722" w:rsidRPr="005B28C6" w:rsidRDefault="00F11722" w:rsidP="00F11722">
      <w:pPr>
        <w:jc w:val="both"/>
        <w:rPr>
          <w:rFonts w:cs="Times New Roman"/>
          <w:szCs w:val="18"/>
          <w:lang w:val="en-GB"/>
        </w:rPr>
      </w:pPr>
    </w:p>
    <w:p w14:paraId="4C70BC72" w14:textId="77777777" w:rsidR="00F11722" w:rsidRPr="005B28C6" w:rsidRDefault="00F11722" w:rsidP="00966825">
      <w:pPr>
        <w:jc w:val="center"/>
        <w:rPr>
          <w:rFonts w:cs="Times New Roman"/>
          <w:szCs w:val="18"/>
          <w:lang w:val="en-GB"/>
        </w:rPr>
      </w:pPr>
    </w:p>
    <w:p w14:paraId="1338A3AE" w14:textId="77777777" w:rsidR="00ED6001" w:rsidRPr="005B28C6" w:rsidRDefault="00ED6001" w:rsidP="007B439D">
      <w:pPr>
        <w:rPr>
          <w:rFonts w:cs="Times New Roman"/>
          <w:szCs w:val="18"/>
          <w:lang w:val="en-GB"/>
        </w:rPr>
        <w:sectPr w:rsidR="00ED6001" w:rsidRPr="005B28C6" w:rsidSect="00ED6001">
          <w:footerReference w:type="default" r:id="rId8"/>
          <w:pgSz w:w="11906" w:h="16838"/>
          <w:pgMar w:top="720" w:right="720" w:bottom="720" w:left="720" w:header="709" w:footer="709" w:gutter="0"/>
          <w:cols w:space="708"/>
          <w:docGrid w:linePitch="360"/>
        </w:sectPr>
      </w:pPr>
      <w:bookmarkStart w:id="4" w:name="_GoBack"/>
      <w:bookmarkEnd w:id="4"/>
    </w:p>
    <w:p w14:paraId="12B278CF" w14:textId="6E41D0B8" w:rsidR="00D56FE6" w:rsidRPr="005B28C6" w:rsidRDefault="007B439D" w:rsidP="00ED6001">
      <w:pPr>
        <w:rPr>
          <w:rFonts w:cs="Times New Roman"/>
          <w:sz w:val="24"/>
          <w:szCs w:val="24"/>
          <w:lang w:val="en-GB"/>
        </w:rPr>
      </w:pPr>
      <w:r w:rsidRPr="005B28C6">
        <w:rPr>
          <w:rFonts w:cs="Times New Roman"/>
          <w:noProof/>
          <w:szCs w:val="18"/>
          <w:lang w:val="pt-PT" w:eastAsia="pt-PT"/>
        </w:rPr>
        <w:lastRenderedPageBreak/>
        <mc:AlternateContent>
          <mc:Choice Requires="wps">
            <w:drawing>
              <wp:anchor distT="0" distB="0" distL="114300" distR="114300" simplePos="0" relativeHeight="251659264" behindDoc="0" locked="0" layoutInCell="1" allowOverlap="1" wp14:anchorId="117559EC" wp14:editId="58561DAF">
                <wp:simplePos x="0" y="0"/>
                <wp:positionH relativeFrom="margin">
                  <wp:align>left</wp:align>
                </wp:positionH>
                <wp:positionV relativeFrom="paragraph">
                  <wp:posOffset>-191770</wp:posOffset>
                </wp:positionV>
                <wp:extent cx="9772650" cy="685800"/>
                <wp:effectExtent l="0" t="0" r="0" b="0"/>
                <wp:wrapNone/>
                <wp:docPr id="1" name="Caixa de texto 1"/>
                <wp:cNvGraphicFramePr/>
                <a:graphic xmlns:a="http://schemas.openxmlformats.org/drawingml/2006/main">
                  <a:graphicData uri="http://schemas.microsoft.com/office/word/2010/wordprocessingShape">
                    <wps:wsp>
                      <wps:cNvSpPr txBox="1"/>
                      <wps:spPr>
                        <a:xfrm>
                          <a:off x="0" y="0"/>
                          <a:ext cx="9772650" cy="685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33AF49A" w14:textId="374EEFA4" w:rsidR="001B4F39" w:rsidRPr="000F00D4" w:rsidRDefault="001B4F39" w:rsidP="00E32C79">
                            <w:pPr>
                              <w:spacing w:after="0" w:line="240" w:lineRule="auto"/>
                              <w:jc w:val="both"/>
                              <w:rPr>
                                <w:rFonts w:cs="Times New Roman"/>
                                <w:szCs w:val="18"/>
                                <w:lang w:val="en-GB"/>
                              </w:rPr>
                            </w:pPr>
                            <w:r w:rsidRPr="000F00D4">
                              <w:rPr>
                                <w:b/>
                                <w:lang w:val="en-GB"/>
                              </w:rPr>
                              <w:t>Table S</w:t>
                            </w:r>
                            <w:r>
                              <w:rPr>
                                <w:b/>
                                <w:lang w:val="en-GB"/>
                              </w:rPr>
                              <w:t>1</w:t>
                            </w:r>
                            <w:r w:rsidRPr="000F00D4">
                              <w:rPr>
                                <w:rFonts w:cs="Times New Roman"/>
                                <w:szCs w:val="18"/>
                                <w:lang w:val="en-GB"/>
                              </w:rPr>
                              <w:t xml:space="preserve"> - Multiple reactions for positive and negative ion modes. The table presents: name of compound and its respective CAS (Chemical Abstracts Service)</w:t>
                            </w:r>
                            <w:r>
                              <w:rPr>
                                <w:rFonts w:cs="Times New Roman"/>
                                <w:szCs w:val="18"/>
                                <w:lang w:val="en-GB"/>
                              </w:rPr>
                              <w:t xml:space="preserve">; Log </w:t>
                            </w:r>
                            <w:proofErr w:type="spellStart"/>
                            <w:r>
                              <w:rPr>
                                <w:rFonts w:cs="Times New Roman"/>
                                <w:szCs w:val="18"/>
                                <w:lang w:val="en-GB"/>
                              </w:rPr>
                              <w:t>Kow</w:t>
                            </w:r>
                            <w:proofErr w:type="spellEnd"/>
                            <w:r>
                              <w:rPr>
                                <w:rFonts w:cs="Times New Roman"/>
                                <w:szCs w:val="18"/>
                                <w:lang w:val="en-GB"/>
                              </w:rPr>
                              <w:t>;</w:t>
                            </w:r>
                            <w:r w:rsidRPr="000F00D4">
                              <w:rPr>
                                <w:rFonts w:cs="Times New Roman"/>
                                <w:szCs w:val="18"/>
                                <w:lang w:val="en-GB"/>
                              </w:rPr>
                              <w:t xml:space="preserve"> number; Q1: mass to charge ratio of the mother ion in the first quadrupole (m/z); Q3: mass to charge ratio of the most intensive daughter ion in the third quadrupole (m/z); DP: </w:t>
                            </w:r>
                            <w:proofErr w:type="spellStart"/>
                            <w:r w:rsidRPr="000F00D4">
                              <w:rPr>
                                <w:rFonts w:cs="Times New Roman"/>
                                <w:szCs w:val="18"/>
                                <w:lang w:val="en-GB"/>
                              </w:rPr>
                              <w:t>declustering</w:t>
                            </w:r>
                            <w:proofErr w:type="spellEnd"/>
                            <w:r w:rsidRPr="000F00D4">
                              <w:rPr>
                                <w:rFonts w:cs="Times New Roman"/>
                                <w:szCs w:val="18"/>
                                <w:lang w:val="en-GB"/>
                              </w:rPr>
                              <w:t xml:space="preserve"> potential (V); CE: collision energy (V); CXP: collision cell exit potential (V); LOD: Limits of detection (ng/L); LOQ: Limits of quantification (ng/L); and RT: Retention time.</w:t>
                            </w:r>
                            <w:r>
                              <w:rPr>
                                <w:rFonts w:cs="Times New Roman"/>
                                <w:szCs w:val="18"/>
                                <w:lang w:val="en-GB"/>
                              </w:rPr>
                              <w:t xml:space="preserve"> </w:t>
                            </w:r>
                            <w:r w:rsidRPr="00116046">
                              <w:rPr>
                                <w:rFonts w:cs="Times New Roman"/>
                                <w:szCs w:val="18"/>
                                <w:lang w:val="en-GB"/>
                              </w:rPr>
                              <w:t>Note: It was assumed hereby the sample concentration factor to be 1,000 times in water matrix.</w:t>
                            </w:r>
                          </w:p>
                          <w:p w14:paraId="57C66760" w14:textId="77777777" w:rsidR="001B4F39" w:rsidRDefault="001B4F39" w:rsidP="00EE0EEA">
                            <w:pPr>
                              <w:spacing w:after="0" w:line="240" w:lineRule="auto"/>
                              <w:jc w:val="both"/>
                              <w:rPr>
                                <w:rFonts w:cs="Times New Roman"/>
                                <w:szCs w:val="18"/>
                                <w:lang w:val="en-GB"/>
                              </w:rPr>
                            </w:pPr>
                          </w:p>
                          <w:p w14:paraId="7178A6E3" w14:textId="77777777" w:rsidR="001B4F39" w:rsidRDefault="001B4F39" w:rsidP="00EE0EEA">
                            <w:pPr>
                              <w:spacing w:after="0" w:line="240" w:lineRule="auto"/>
                              <w:jc w:val="both"/>
                              <w:rPr>
                                <w:rFonts w:cs="Times New Roman"/>
                                <w:szCs w:val="18"/>
                                <w:lang w:val="en-GB"/>
                              </w:rPr>
                            </w:pPr>
                          </w:p>
                          <w:p w14:paraId="3CA74A93" w14:textId="77777777" w:rsidR="001B4F39" w:rsidRDefault="001B4F39" w:rsidP="00EE0EEA">
                            <w:pPr>
                              <w:spacing w:after="0" w:line="240" w:lineRule="auto"/>
                              <w:jc w:val="both"/>
                              <w:rPr>
                                <w:rFonts w:cs="Times New Roman"/>
                                <w:szCs w:val="18"/>
                                <w:lang w:val="en-GB"/>
                              </w:rPr>
                            </w:pPr>
                          </w:p>
                          <w:p w14:paraId="78E4C9D5" w14:textId="77777777" w:rsidR="001B4F39" w:rsidRDefault="001B4F39" w:rsidP="00EE0EEA">
                            <w:pPr>
                              <w:spacing w:after="0" w:line="240" w:lineRule="auto"/>
                              <w:jc w:val="both"/>
                              <w:rPr>
                                <w:rFonts w:cs="Times New Roman"/>
                                <w:szCs w:val="18"/>
                                <w:lang w:val="en-GB"/>
                              </w:rPr>
                            </w:pPr>
                          </w:p>
                          <w:p w14:paraId="7C1FE7D0" w14:textId="77777777" w:rsidR="001B4F39" w:rsidRDefault="001B4F39" w:rsidP="00EE0EEA">
                            <w:pPr>
                              <w:spacing w:after="0" w:line="240" w:lineRule="auto"/>
                              <w:jc w:val="both"/>
                              <w:rPr>
                                <w:rFonts w:cs="Times New Roman"/>
                                <w:szCs w:val="18"/>
                                <w:lang w:val="en-GB"/>
                              </w:rPr>
                            </w:pPr>
                          </w:p>
                          <w:p w14:paraId="6F0D0514" w14:textId="77777777" w:rsidR="001B4F39" w:rsidRDefault="001B4F39" w:rsidP="00EE0EEA">
                            <w:pPr>
                              <w:spacing w:after="0" w:line="240" w:lineRule="auto"/>
                              <w:jc w:val="both"/>
                              <w:rPr>
                                <w:rFonts w:cs="Times New Roman"/>
                                <w:szCs w:val="18"/>
                                <w:lang w:val="en-GB"/>
                              </w:rPr>
                            </w:pPr>
                          </w:p>
                          <w:p w14:paraId="6188CD78" w14:textId="77777777" w:rsidR="001B4F39" w:rsidRDefault="001B4F39" w:rsidP="00EE0EEA">
                            <w:pPr>
                              <w:spacing w:after="0" w:line="240" w:lineRule="auto"/>
                              <w:jc w:val="both"/>
                              <w:rPr>
                                <w:rFonts w:cs="Times New Roman"/>
                                <w:szCs w:val="18"/>
                                <w:lang w:val="en-GB"/>
                              </w:rPr>
                            </w:pPr>
                          </w:p>
                          <w:p w14:paraId="583F6283" w14:textId="77777777" w:rsidR="001B4F39" w:rsidRDefault="001B4F39" w:rsidP="00EE0EEA">
                            <w:pPr>
                              <w:spacing w:after="0" w:line="240" w:lineRule="auto"/>
                              <w:jc w:val="both"/>
                              <w:rPr>
                                <w:rFonts w:cs="Times New Roman"/>
                                <w:szCs w:val="18"/>
                                <w:lang w:val="en-GB"/>
                              </w:rPr>
                            </w:pPr>
                          </w:p>
                          <w:p w14:paraId="12B32757" w14:textId="77777777" w:rsidR="001B4F39" w:rsidRDefault="001B4F39" w:rsidP="00EE0EEA">
                            <w:pPr>
                              <w:spacing w:after="0" w:line="240" w:lineRule="auto"/>
                              <w:jc w:val="both"/>
                              <w:rPr>
                                <w:rFonts w:cs="Times New Roman"/>
                                <w:szCs w:val="18"/>
                                <w:lang w:val="en-GB"/>
                              </w:rPr>
                            </w:pPr>
                          </w:p>
                          <w:p w14:paraId="7DF8EFB8" w14:textId="77777777" w:rsidR="001B4F39" w:rsidRPr="00090D12" w:rsidRDefault="001B4F39" w:rsidP="00EE0EEA">
                            <w:pPr>
                              <w:spacing w:after="0" w:line="240" w:lineRule="auto"/>
                              <w:jc w:val="both"/>
                              <w:rPr>
                                <w:rFonts w:cs="Times New Roman"/>
                                <w:szCs w:val="1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w14:anchorId="117559EC" id="_x0000_t202" coordsize="21600,21600" o:spt="202" path="m,l,21600r21600,l21600,xe">
                <v:stroke joinstyle="miter"/>
                <v:path gradientshapeok="t" o:connecttype="rect"/>
              </v:shapetype>
              <v:shape id="Caixa de texto 1" o:spid="_x0000_s1026" type="#_x0000_t202" style="position:absolute;margin-left:0;margin-top:-15.1pt;width:769.5pt;height:54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" fillcolor="white [3201]" stroked="f" strokeweight=".5pt">
                <v:textbox>
                  <w:txbxContent>
                    <w:p w14:paraId="133AF49A" w14:textId="374EEFA4" w:rsidR="001B4F39" w:rsidRPr="000F00D4" w:rsidRDefault="001B4F39" w:rsidP="00E32C79">
                      <w:pPr>
                        <w:spacing w:after="0" w:line="240" w:lineRule="auto"/>
                        <w:jc w:val="both"/>
                        <w:rPr>
                          <w:rFonts w:cs="Times New Roman"/>
                          <w:szCs w:val="18"/>
                          <w:lang w:val="en-GB"/>
                        </w:rPr>
                      </w:pPr>
                      <w:r w:rsidRPr="000F00D4">
                        <w:rPr>
                          <w:b/>
                          <w:lang w:val="en-GB"/>
                        </w:rPr>
                        <w:t>Table S</w:t>
                      </w:r>
                      <w:r>
                        <w:rPr>
                          <w:b/>
                          <w:lang w:val="en-GB"/>
                        </w:rPr>
                        <w:t>1</w:t>
                      </w:r>
                      <w:r w:rsidRPr="000F00D4">
                        <w:rPr>
                          <w:rFonts w:cs="Times New Roman"/>
                          <w:szCs w:val="18"/>
                          <w:lang w:val="en-GB"/>
                        </w:rPr>
                        <w:t xml:space="preserve"> - Multiple reactions for positive and negative ion modes. The table presents: name of compound and its respective CAS (Chemical Abstracts Service)</w:t>
                      </w:r>
                      <w:r>
                        <w:rPr>
                          <w:rFonts w:cs="Times New Roman"/>
                          <w:szCs w:val="18"/>
                          <w:lang w:val="en-GB"/>
                        </w:rPr>
                        <w:t xml:space="preserve">; Log </w:t>
                      </w:r>
                      <w:proofErr w:type="spellStart"/>
                      <w:r>
                        <w:rPr>
                          <w:rFonts w:cs="Times New Roman"/>
                          <w:szCs w:val="18"/>
                          <w:lang w:val="en-GB"/>
                        </w:rPr>
                        <w:t>Kow</w:t>
                      </w:r>
                      <w:proofErr w:type="spellEnd"/>
                      <w:r>
                        <w:rPr>
                          <w:rFonts w:cs="Times New Roman"/>
                          <w:szCs w:val="18"/>
                          <w:lang w:val="en-GB"/>
                        </w:rPr>
                        <w:t>;</w:t>
                      </w:r>
                      <w:r w:rsidRPr="000F00D4">
                        <w:rPr>
                          <w:rFonts w:cs="Times New Roman"/>
                          <w:szCs w:val="18"/>
                          <w:lang w:val="en-GB"/>
                        </w:rPr>
                        <w:t xml:space="preserve"> number; Q1: mass to charge ratio of the mother ion in the first quadrupole (m/z); Q3: mass to charge ratio of the most intensive daughter ion in the third quadrupole (m/z); DP: </w:t>
                      </w:r>
                      <w:proofErr w:type="spellStart"/>
                      <w:r w:rsidRPr="000F00D4">
                        <w:rPr>
                          <w:rFonts w:cs="Times New Roman"/>
                          <w:szCs w:val="18"/>
                          <w:lang w:val="en-GB"/>
                        </w:rPr>
                        <w:t>declustering</w:t>
                      </w:r>
                      <w:proofErr w:type="spellEnd"/>
                      <w:r w:rsidRPr="000F00D4">
                        <w:rPr>
                          <w:rFonts w:cs="Times New Roman"/>
                          <w:szCs w:val="18"/>
                          <w:lang w:val="en-GB"/>
                        </w:rPr>
                        <w:t xml:space="preserve"> potential (V); CE: collision energy (V); CXP: collision cell exit potential (V); LOD: Limits of detection (ng/L); LOQ: Limits of quantification (ng/L); and RT: Retention time.</w:t>
                      </w:r>
                      <w:r>
                        <w:rPr>
                          <w:rFonts w:cs="Times New Roman"/>
                          <w:szCs w:val="18"/>
                          <w:lang w:val="en-GB"/>
                        </w:rPr>
                        <w:t xml:space="preserve"> </w:t>
                      </w:r>
                      <w:r w:rsidRPr="00116046">
                        <w:rPr>
                          <w:rFonts w:cs="Times New Roman"/>
                          <w:szCs w:val="18"/>
                          <w:lang w:val="en-GB"/>
                        </w:rPr>
                        <w:t>Note: It was assumed hereby the sample concentration factor to be 1,000 times in water matrix.</w:t>
                      </w:r>
                    </w:p>
                    <w:p w14:paraId="57C66760" w14:textId="77777777" w:rsidR="001B4F39" w:rsidRDefault="001B4F39" w:rsidP="00EE0EEA">
                      <w:pPr>
                        <w:spacing w:after="0" w:line="240" w:lineRule="auto"/>
                        <w:jc w:val="both"/>
                        <w:rPr>
                          <w:rFonts w:cs="Times New Roman"/>
                          <w:szCs w:val="18"/>
                          <w:lang w:val="en-GB"/>
                        </w:rPr>
                      </w:pPr>
                    </w:p>
                    <w:p w14:paraId="7178A6E3" w14:textId="77777777" w:rsidR="001B4F39" w:rsidRDefault="001B4F39" w:rsidP="00EE0EEA">
                      <w:pPr>
                        <w:spacing w:after="0" w:line="240" w:lineRule="auto"/>
                        <w:jc w:val="both"/>
                        <w:rPr>
                          <w:rFonts w:cs="Times New Roman"/>
                          <w:szCs w:val="18"/>
                          <w:lang w:val="en-GB"/>
                        </w:rPr>
                      </w:pPr>
                    </w:p>
                    <w:p w14:paraId="3CA74A93" w14:textId="77777777" w:rsidR="001B4F39" w:rsidRDefault="001B4F39" w:rsidP="00EE0EEA">
                      <w:pPr>
                        <w:spacing w:after="0" w:line="240" w:lineRule="auto"/>
                        <w:jc w:val="both"/>
                        <w:rPr>
                          <w:rFonts w:cs="Times New Roman"/>
                          <w:szCs w:val="18"/>
                          <w:lang w:val="en-GB"/>
                        </w:rPr>
                      </w:pPr>
                    </w:p>
                    <w:p w14:paraId="78E4C9D5" w14:textId="77777777" w:rsidR="001B4F39" w:rsidRDefault="001B4F39" w:rsidP="00EE0EEA">
                      <w:pPr>
                        <w:spacing w:after="0" w:line="240" w:lineRule="auto"/>
                        <w:jc w:val="both"/>
                        <w:rPr>
                          <w:rFonts w:cs="Times New Roman"/>
                          <w:szCs w:val="18"/>
                          <w:lang w:val="en-GB"/>
                        </w:rPr>
                      </w:pPr>
                    </w:p>
                    <w:p w14:paraId="7C1FE7D0" w14:textId="77777777" w:rsidR="001B4F39" w:rsidRDefault="001B4F39" w:rsidP="00EE0EEA">
                      <w:pPr>
                        <w:spacing w:after="0" w:line="240" w:lineRule="auto"/>
                        <w:jc w:val="both"/>
                        <w:rPr>
                          <w:rFonts w:cs="Times New Roman"/>
                          <w:szCs w:val="18"/>
                          <w:lang w:val="en-GB"/>
                        </w:rPr>
                      </w:pPr>
                    </w:p>
                    <w:p w14:paraId="6F0D0514" w14:textId="77777777" w:rsidR="001B4F39" w:rsidRDefault="001B4F39" w:rsidP="00EE0EEA">
                      <w:pPr>
                        <w:spacing w:after="0" w:line="240" w:lineRule="auto"/>
                        <w:jc w:val="both"/>
                        <w:rPr>
                          <w:rFonts w:cs="Times New Roman"/>
                          <w:szCs w:val="18"/>
                          <w:lang w:val="en-GB"/>
                        </w:rPr>
                      </w:pPr>
                    </w:p>
                    <w:p w14:paraId="6188CD78" w14:textId="77777777" w:rsidR="001B4F39" w:rsidRDefault="001B4F39" w:rsidP="00EE0EEA">
                      <w:pPr>
                        <w:spacing w:after="0" w:line="240" w:lineRule="auto"/>
                        <w:jc w:val="both"/>
                        <w:rPr>
                          <w:rFonts w:cs="Times New Roman"/>
                          <w:szCs w:val="18"/>
                          <w:lang w:val="en-GB"/>
                        </w:rPr>
                      </w:pPr>
                    </w:p>
                    <w:p w14:paraId="583F6283" w14:textId="77777777" w:rsidR="001B4F39" w:rsidRDefault="001B4F39" w:rsidP="00EE0EEA">
                      <w:pPr>
                        <w:spacing w:after="0" w:line="240" w:lineRule="auto"/>
                        <w:jc w:val="both"/>
                        <w:rPr>
                          <w:rFonts w:cs="Times New Roman"/>
                          <w:szCs w:val="18"/>
                          <w:lang w:val="en-GB"/>
                        </w:rPr>
                      </w:pPr>
                    </w:p>
                    <w:p w14:paraId="12B32757" w14:textId="77777777" w:rsidR="001B4F39" w:rsidRDefault="001B4F39" w:rsidP="00EE0EEA">
                      <w:pPr>
                        <w:spacing w:after="0" w:line="240" w:lineRule="auto"/>
                        <w:jc w:val="both"/>
                        <w:rPr>
                          <w:rFonts w:cs="Times New Roman"/>
                          <w:szCs w:val="18"/>
                          <w:lang w:val="en-GB"/>
                        </w:rPr>
                      </w:pPr>
                    </w:p>
                    <w:p w14:paraId="7DF8EFB8" w14:textId="77777777" w:rsidR="001B4F39" w:rsidRPr="00090D12" w:rsidRDefault="001B4F39" w:rsidP="00EE0EEA">
                      <w:pPr>
                        <w:spacing w:after="0" w:line="240" w:lineRule="auto"/>
                        <w:jc w:val="both"/>
                        <w:rPr>
                          <w:rFonts w:cs="Times New Roman"/>
                          <w:szCs w:val="18"/>
                          <w:lang w:val="en-GB"/>
                        </w:rPr>
                      </w:pPr>
                    </w:p>
                  </w:txbxContent>
                </v:textbox>
                <w10:wrap anchorx="margin"/>
              </v:shape>
            </w:pict>
          </mc:Fallback>
        </mc:AlternateContent>
      </w:r>
      <w:r w:rsidR="00ED6001" w:rsidRPr="005B28C6">
        <w:rPr>
          <w:rFonts w:cs="Times New Roman"/>
          <w:sz w:val="24"/>
          <w:szCs w:val="24"/>
          <w:lang w:val="en-GB"/>
        </w:rPr>
        <w:tab/>
      </w:r>
    </w:p>
    <w:p w14:paraId="3C2FB130" w14:textId="1FAA59F7" w:rsidR="00ED6001" w:rsidRDefault="00ED6001" w:rsidP="00931E53">
      <w:pPr>
        <w:spacing w:after="0"/>
        <w:rPr>
          <w:rFonts w:cs="Times New Roman"/>
          <w:szCs w:val="18"/>
          <w:lang w:val="en-GB"/>
        </w:rPr>
      </w:pPr>
    </w:p>
    <w:p w14:paraId="654A1845" w14:textId="77777777" w:rsidR="000C7C87" w:rsidRDefault="000C7C87" w:rsidP="00931E53">
      <w:pPr>
        <w:spacing w:after="0"/>
        <w:rPr>
          <w:rFonts w:cs="Times New Roman"/>
          <w:b/>
          <w:sz w:val="24"/>
          <w:szCs w:val="24"/>
          <w:lang w:val="en-GB"/>
        </w:rPr>
      </w:pPr>
    </w:p>
    <w:tbl>
      <w:tblPr>
        <w:tblW w:w="5000" w:type="pct"/>
        <w:tblCellMar>
          <w:left w:w="70" w:type="dxa"/>
          <w:right w:w="70" w:type="dxa"/>
        </w:tblCellMar>
        <w:tblLook w:val="04A0" w:firstRow="1" w:lastRow="0" w:firstColumn="1" w:lastColumn="0" w:noHBand="0" w:noVBand="1"/>
      </w:tblPr>
      <w:tblGrid>
        <w:gridCol w:w="1431"/>
        <w:gridCol w:w="1142"/>
        <w:gridCol w:w="1429"/>
        <w:gridCol w:w="1432"/>
        <w:gridCol w:w="1432"/>
        <w:gridCol w:w="1515"/>
        <w:gridCol w:w="1143"/>
        <w:gridCol w:w="1143"/>
        <w:gridCol w:w="1143"/>
        <w:gridCol w:w="1358"/>
        <w:gridCol w:w="1189"/>
        <w:gridCol w:w="1041"/>
      </w:tblGrid>
      <w:tr w:rsidR="0004211D" w:rsidRPr="005B28C6" w14:paraId="5D099798" w14:textId="77777777" w:rsidTr="0045475F">
        <w:trPr>
          <w:trHeight w:val="414"/>
        </w:trPr>
        <w:tc>
          <w:tcPr>
            <w:tcW w:w="836" w:type="pct"/>
            <w:gridSpan w:val="2"/>
            <w:tcBorders>
              <w:top w:val="single" w:sz="4" w:space="0" w:color="auto"/>
              <w:left w:val="nil"/>
              <w:bottom w:val="nil"/>
              <w:right w:val="single" w:sz="4" w:space="0" w:color="auto"/>
            </w:tcBorders>
            <w:shd w:val="clear" w:color="auto" w:fill="auto"/>
            <w:vAlign w:val="center"/>
            <w:hideMark/>
          </w:tcPr>
          <w:p w14:paraId="5AFFE6B0" w14:textId="77777777" w:rsidR="0004211D" w:rsidRPr="005B28C6" w:rsidRDefault="0004211D" w:rsidP="0045475F">
            <w:pPr>
              <w:spacing w:after="0" w:line="240" w:lineRule="auto"/>
              <w:jc w:val="center"/>
              <w:rPr>
                <w:rFonts w:eastAsia="Times New Roman" w:cs="Times New Roman"/>
                <w:szCs w:val="18"/>
                <w:lang w:val="en-GB" w:eastAsia="pt-BR"/>
              </w:rPr>
            </w:pPr>
          </w:p>
          <w:p w14:paraId="2641D03F" w14:textId="77777777" w:rsidR="0004211D" w:rsidRPr="005B28C6" w:rsidRDefault="0004211D" w:rsidP="0045475F">
            <w:pPr>
              <w:spacing w:after="0" w:line="240" w:lineRule="auto"/>
              <w:jc w:val="center"/>
              <w:rPr>
                <w:rFonts w:eastAsia="Times New Roman" w:cs="Times New Roman"/>
                <w:b/>
                <w:szCs w:val="18"/>
                <w:lang w:val="en-GB" w:eastAsia="pt-BR"/>
              </w:rPr>
            </w:pPr>
            <w:r w:rsidRPr="005B28C6">
              <w:rPr>
                <w:rFonts w:eastAsia="Times New Roman" w:cs="Times New Roman"/>
                <w:b/>
                <w:szCs w:val="18"/>
                <w:lang w:val="en-GB" w:eastAsia="pt-BR"/>
              </w:rPr>
              <w:t>Therapeutic Class</w:t>
            </w:r>
          </w:p>
        </w:tc>
        <w:tc>
          <w:tcPr>
            <w:tcW w:w="464" w:type="pct"/>
            <w:tcBorders>
              <w:top w:val="single" w:sz="4" w:space="0" w:color="auto"/>
              <w:left w:val="single" w:sz="4" w:space="0" w:color="auto"/>
              <w:right w:val="single" w:sz="4" w:space="0" w:color="auto"/>
            </w:tcBorders>
            <w:shd w:val="clear" w:color="auto" w:fill="auto"/>
          </w:tcPr>
          <w:p w14:paraId="45DEC05A" w14:textId="77777777" w:rsidR="0004211D" w:rsidRPr="005B28C6" w:rsidRDefault="0004211D" w:rsidP="0045475F">
            <w:pPr>
              <w:spacing w:after="0" w:line="240" w:lineRule="auto"/>
              <w:jc w:val="center"/>
              <w:rPr>
                <w:rFonts w:eastAsia="Times New Roman" w:cs="Times New Roman"/>
                <w:b/>
                <w:szCs w:val="18"/>
                <w:lang w:val="en-GB" w:eastAsia="pt-BR"/>
              </w:rPr>
            </w:pPr>
          </w:p>
          <w:p w14:paraId="0D8610C5" w14:textId="77777777" w:rsidR="0004211D" w:rsidRPr="005B28C6" w:rsidRDefault="0004211D" w:rsidP="0045475F">
            <w:pPr>
              <w:spacing w:after="0" w:line="240" w:lineRule="auto"/>
              <w:jc w:val="center"/>
              <w:rPr>
                <w:rFonts w:eastAsia="Times New Roman" w:cs="Times New Roman"/>
                <w:b/>
                <w:szCs w:val="18"/>
                <w:lang w:val="en-GB" w:eastAsia="pt-BR"/>
              </w:rPr>
            </w:pPr>
            <w:r w:rsidRPr="005B28C6">
              <w:rPr>
                <w:rFonts w:eastAsia="Times New Roman" w:cs="Times New Roman"/>
                <w:b/>
                <w:szCs w:val="18"/>
                <w:lang w:val="en-GB" w:eastAsia="pt-BR"/>
              </w:rPr>
              <w:t>CAS number</w:t>
            </w:r>
          </w:p>
        </w:tc>
        <w:tc>
          <w:tcPr>
            <w:tcW w:w="465" w:type="pct"/>
            <w:tcBorders>
              <w:top w:val="single" w:sz="4" w:space="0" w:color="auto"/>
              <w:left w:val="single" w:sz="4" w:space="0" w:color="auto"/>
              <w:right w:val="single" w:sz="4" w:space="0" w:color="auto"/>
            </w:tcBorders>
          </w:tcPr>
          <w:p w14:paraId="6B3E0166" w14:textId="77777777" w:rsidR="0004211D" w:rsidRDefault="0004211D" w:rsidP="0045475F">
            <w:pPr>
              <w:spacing w:after="0" w:line="240" w:lineRule="auto"/>
              <w:jc w:val="center"/>
              <w:rPr>
                <w:rFonts w:eastAsia="Times New Roman" w:cs="Times New Roman"/>
                <w:b/>
                <w:szCs w:val="18"/>
                <w:lang w:val="en-GB" w:eastAsia="pt-BR"/>
              </w:rPr>
            </w:pPr>
          </w:p>
          <w:p w14:paraId="44C889DC" w14:textId="77777777" w:rsidR="0004211D" w:rsidRPr="005B28C6" w:rsidRDefault="0004211D" w:rsidP="0045475F">
            <w:pPr>
              <w:spacing w:after="0" w:line="240" w:lineRule="auto"/>
              <w:jc w:val="center"/>
              <w:rPr>
                <w:rFonts w:eastAsia="Times New Roman" w:cs="Times New Roman"/>
                <w:b/>
                <w:szCs w:val="18"/>
                <w:lang w:val="en-GB" w:eastAsia="pt-BR"/>
              </w:rPr>
            </w:pPr>
            <w:r>
              <w:rPr>
                <w:rFonts w:eastAsia="Times New Roman" w:cs="Times New Roman"/>
                <w:b/>
                <w:szCs w:val="18"/>
                <w:lang w:val="en-GB" w:eastAsia="pt-BR"/>
              </w:rPr>
              <w:t xml:space="preserve">Log </w:t>
            </w:r>
            <w:proofErr w:type="spellStart"/>
            <w:r>
              <w:rPr>
                <w:rFonts w:eastAsia="Times New Roman" w:cs="Times New Roman"/>
                <w:b/>
                <w:szCs w:val="18"/>
                <w:lang w:val="en-GB" w:eastAsia="pt-BR"/>
              </w:rPr>
              <w:t>Kow</w:t>
            </w:r>
            <w:proofErr w:type="spellEnd"/>
          </w:p>
        </w:tc>
        <w:tc>
          <w:tcPr>
            <w:tcW w:w="465" w:type="pct"/>
            <w:vMerge w:val="restart"/>
            <w:tcBorders>
              <w:top w:val="single" w:sz="4" w:space="0" w:color="auto"/>
              <w:left w:val="single" w:sz="4" w:space="0" w:color="auto"/>
              <w:right w:val="single" w:sz="4" w:space="0" w:color="auto"/>
            </w:tcBorders>
            <w:shd w:val="clear" w:color="auto" w:fill="auto"/>
            <w:vAlign w:val="center"/>
            <w:hideMark/>
          </w:tcPr>
          <w:p w14:paraId="5C5D94A9" w14:textId="77777777" w:rsidR="0004211D" w:rsidRPr="005B28C6" w:rsidRDefault="0004211D" w:rsidP="0045475F">
            <w:pPr>
              <w:spacing w:after="0" w:line="240" w:lineRule="auto"/>
              <w:jc w:val="center"/>
              <w:rPr>
                <w:rFonts w:eastAsia="Times New Roman" w:cs="Times New Roman"/>
                <w:b/>
                <w:szCs w:val="18"/>
                <w:lang w:val="en-GB" w:eastAsia="pt-BR"/>
              </w:rPr>
            </w:pPr>
            <w:r w:rsidRPr="005B28C6">
              <w:rPr>
                <w:rFonts w:eastAsia="Times New Roman" w:cs="Times New Roman"/>
                <w:b/>
                <w:szCs w:val="18"/>
                <w:lang w:val="en-GB" w:eastAsia="pt-BR"/>
              </w:rPr>
              <w:t xml:space="preserve">Q1      </w:t>
            </w:r>
          </w:p>
          <w:p w14:paraId="0D1D0C23" w14:textId="77777777" w:rsidR="0004211D" w:rsidRPr="005B28C6" w:rsidRDefault="0004211D" w:rsidP="0045475F">
            <w:pPr>
              <w:spacing w:after="0" w:line="240" w:lineRule="auto"/>
              <w:jc w:val="center"/>
              <w:rPr>
                <w:rFonts w:eastAsia="Times New Roman" w:cs="Times New Roman"/>
                <w:szCs w:val="18"/>
                <w:lang w:val="en-GB" w:eastAsia="pt-BR"/>
              </w:rPr>
            </w:pPr>
            <w:r w:rsidRPr="005B28C6">
              <w:rPr>
                <w:rFonts w:eastAsia="Times New Roman" w:cs="Times New Roman"/>
                <w:szCs w:val="18"/>
                <w:lang w:val="en-GB" w:eastAsia="pt-BR"/>
              </w:rPr>
              <w:t xml:space="preserve">(m/z)             </w:t>
            </w:r>
          </w:p>
        </w:tc>
        <w:tc>
          <w:tcPr>
            <w:tcW w:w="492" w:type="pct"/>
            <w:vMerge w:val="restart"/>
            <w:tcBorders>
              <w:top w:val="single" w:sz="4" w:space="0" w:color="auto"/>
              <w:left w:val="single" w:sz="4" w:space="0" w:color="auto"/>
              <w:right w:val="single" w:sz="4" w:space="0" w:color="auto"/>
            </w:tcBorders>
            <w:shd w:val="clear" w:color="auto" w:fill="auto"/>
            <w:vAlign w:val="center"/>
            <w:hideMark/>
          </w:tcPr>
          <w:p w14:paraId="2E674E0B" w14:textId="77777777" w:rsidR="0004211D" w:rsidRPr="005B28C6" w:rsidRDefault="0004211D" w:rsidP="0045475F">
            <w:pPr>
              <w:spacing w:after="0" w:line="240" w:lineRule="auto"/>
              <w:jc w:val="center"/>
              <w:rPr>
                <w:rFonts w:eastAsia="Times New Roman" w:cs="Times New Roman"/>
                <w:b/>
                <w:szCs w:val="18"/>
                <w:lang w:val="en-GB" w:eastAsia="pt-BR"/>
              </w:rPr>
            </w:pPr>
            <w:r w:rsidRPr="005B28C6">
              <w:rPr>
                <w:rFonts w:eastAsia="Times New Roman" w:cs="Times New Roman"/>
                <w:b/>
                <w:szCs w:val="18"/>
                <w:lang w:val="en-GB" w:eastAsia="pt-BR"/>
              </w:rPr>
              <w:t>Q3</w:t>
            </w:r>
          </w:p>
          <w:p w14:paraId="4C29BFBB" w14:textId="77777777" w:rsidR="0004211D" w:rsidRPr="005B28C6" w:rsidRDefault="0004211D" w:rsidP="0045475F">
            <w:pPr>
              <w:spacing w:after="0" w:line="240" w:lineRule="auto"/>
              <w:jc w:val="center"/>
              <w:rPr>
                <w:rFonts w:eastAsia="Times New Roman" w:cs="Times New Roman"/>
                <w:szCs w:val="18"/>
                <w:lang w:val="en-GB" w:eastAsia="pt-BR"/>
              </w:rPr>
            </w:pPr>
            <w:r w:rsidRPr="005B28C6">
              <w:rPr>
                <w:rFonts w:eastAsia="Times New Roman" w:cs="Times New Roman"/>
                <w:szCs w:val="18"/>
                <w:lang w:val="en-GB" w:eastAsia="pt-BR"/>
              </w:rPr>
              <w:t xml:space="preserve">(m/z)                                           </w:t>
            </w:r>
          </w:p>
        </w:tc>
        <w:tc>
          <w:tcPr>
            <w:tcW w:w="371" w:type="pct"/>
            <w:vMerge w:val="restart"/>
            <w:tcBorders>
              <w:top w:val="single" w:sz="4" w:space="0" w:color="auto"/>
              <w:left w:val="single" w:sz="4" w:space="0" w:color="auto"/>
              <w:right w:val="single" w:sz="4" w:space="0" w:color="auto"/>
            </w:tcBorders>
            <w:shd w:val="clear" w:color="auto" w:fill="auto"/>
            <w:vAlign w:val="center"/>
            <w:hideMark/>
          </w:tcPr>
          <w:p w14:paraId="78AD4A90" w14:textId="77777777" w:rsidR="0004211D" w:rsidRPr="005B28C6" w:rsidRDefault="0004211D" w:rsidP="0045475F">
            <w:pPr>
              <w:spacing w:after="0" w:line="240" w:lineRule="auto"/>
              <w:jc w:val="center"/>
              <w:rPr>
                <w:rFonts w:eastAsia="Times New Roman" w:cs="Times New Roman"/>
                <w:b/>
                <w:szCs w:val="18"/>
                <w:lang w:val="en-GB" w:eastAsia="pt-BR"/>
              </w:rPr>
            </w:pPr>
            <w:r w:rsidRPr="005B28C6">
              <w:rPr>
                <w:rFonts w:eastAsia="Times New Roman" w:cs="Times New Roman"/>
                <w:b/>
                <w:szCs w:val="18"/>
                <w:lang w:val="en-GB" w:eastAsia="pt-BR"/>
              </w:rPr>
              <w:t>DP</w:t>
            </w:r>
          </w:p>
          <w:p w14:paraId="2B126A27" w14:textId="77777777" w:rsidR="0004211D" w:rsidRPr="005B28C6" w:rsidRDefault="0004211D" w:rsidP="0045475F">
            <w:pPr>
              <w:spacing w:after="0" w:line="240" w:lineRule="auto"/>
              <w:jc w:val="center"/>
              <w:rPr>
                <w:rFonts w:eastAsia="Times New Roman" w:cs="Times New Roman"/>
                <w:szCs w:val="18"/>
                <w:lang w:val="en-GB" w:eastAsia="pt-BR"/>
              </w:rPr>
            </w:pPr>
            <w:r w:rsidRPr="005B28C6">
              <w:rPr>
                <w:rFonts w:eastAsia="Times New Roman" w:cs="Times New Roman"/>
                <w:szCs w:val="18"/>
                <w:lang w:val="en-GB" w:eastAsia="pt-BR"/>
              </w:rPr>
              <w:t>(V)</w:t>
            </w:r>
          </w:p>
        </w:tc>
        <w:tc>
          <w:tcPr>
            <w:tcW w:w="371" w:type="pct"/>
            <w:vMerge w:val="restart"/>
            <w:tcBorders>
              <w:top w:val="single" w:sz="4" w:space="0" w:color="auto"/>
              <w:left w:val="single" w:sz="4" w:space="0" w:color="auto"/>
              <w:right w:val="single" w:sz="4" w:space="0" w:color="auto"/>
            </w:tcBorders>
            <w:shd w:val="clear" w:color="auto" w:fill="auto"/>
            <w:vAlign w:val="center"/>
            <w:hideMark/>
          </w:tcPr>
          <w:p w14:paraId="7C7F2D1C" w14:textId="77777777" w:rsidR="0004211D" w:rsidRPr="005B28C6" w:rsidRDefault="0004211D" w:rsidP="0045475F">
            <w:pPr>
              <w:spacing w:after="0" w:line="240" w:lineRule="auto"/>
              <w:jc w:val="center"/>
              <w:rPr>
                <w:rFonts w:eastAsia="Times New Roman" w:cs="Times New Roman"/>
                <w:b/>
                <w:szCs w:val="18"/>
                <w:lang w:val="en-GB" w:eastAsia="pt-BR"/>
              </w:rPr>
            </w:pPr>
            <w:r w:rsidRPr="005B28C6">
              <w:rPr>
                <w:rFonts w:eastAsia="Times New Roman" w:cs="Times New Roman"/>
                <w:b/>
                <w:szCs w:val="18"/>
                <w:lang w:val="en-GB" w:eastAsia="pt-BR"/>
              </w:rPr>
              <w:t>CE</w:t>
            </w:r>
          </w:p>
          <w:p w14:paraId="35F28E4C" w14:textId="77777777" w:rsidR="0004211D" w:rsidRPr="005B28C6" w:rsidRDefault="0004211D" w:rsidP="0045475F">
            <w:pPr>
              <w:spacing w:after="0" w:line="240" w:lineRule="auto"/>
              <w:jc w:val="center"/>
              <w:rPr>
                <w:rFonts w:eastAsia="Times New Roman" w:cs="Times New Roman"/>
                <w:szCs w:val="18"/>
                <w:lang w:val="en-GB" w:eastAsia="pt-BR"/>
              </w:rPr>
            </w:pPr>
            <w:r w:rsidRPr="005B28C6">
              <w:rPr>
                <w:rFonts w:eastAsia="Times New Roman" w:cs="Times New Roman"/>
                <w:szCs w:val="18"/>
                <w:lang w:val="en-GB" w:eastAsia="pt-BR"/>
              </w:rPr>
              <w:t>(V)</w:t>
            </w:r>
          </w:p>
        </w:tc>
        <w:tc>
          <w:tcPr>
            <w:tcW w:w="371" w:type="pct"/>
            <w:vMerge w:val="restart"/>
            <w:tcBorders>
              <w:top w:val="single" w:sz="4" w:space="0" w:color="auto"/>
              <w:left w:val="single" w:sz="4" w:space="0" w:color="auto"/>
              <w:right w:val="single" w:sz="4" w:space="0" w:color="auto"/>
            </w:tcBorders>
            <w:shd w:val="clear" w:color="auto" w:fill="auto"/>
            <w:vAlign w:val="center"/>
            <w:hideMark/>
          </w:tcPr>
          <w:p w14:paraId="3549CEA7" w14:textId="77777777" w:rsidR="0004211D" w:rsidRPr="005B28C6" w:rsidRDefault="0004211D" w:rsidP="0045475F">
            <w:pPr>
              <w:spacing w:after="0" w:line="240" w:lineRule="auto"/>
              <w:jc w:val="center"/>
              <w:rPr>
                <w:rFonts w:eastAsia="Times New Roman" w:cs="Times New Roman"/>
                <w:b/>
                <w:szCs w:val="18"/>
                <w:lang w:val="en-GB" w:eastAsia="pt-BR"/>
              </w:rPr>
            </w:pPr>
            <w:r w:rsidRPr="005B28C6">
              <w:rPr>
                <w:rFonts w:eastAsia="Times New Roman" w:cs="Times New Roman"/>
                <w:b/>
                <w:szCs w:val="18"/>
                <w:lang w:val="en-GB" w:eastAsia="pt-BR"/>
              </w:rPr>
              <w:t xml:space="preserve">CXP    </w:t>
            </w:r>
          </w:p>
          <w:p w14:paraId="6B89BCB9" w14:textId="77777777" w:rsidR="0004211D" w:rsidRPr="005B28C6" w:rsidRDefault="0004211D" w:rsidP="0045475F">
            <w:pPr>
              <w:spacing w:after="0" w:line="240" w:lineRule="auto"/>
              <w:jc w:val="center"/>
              <w:rPr>
                <w:rFonts w:eastAsia="Times New Roman" w:cs="Times New Roman"/>
                <w:szCs w:val="18"/>
                <w:lang w:val="en-GB" w:eastAsia="pt-BR"/>
              </w:rPr>
            </w:pPr>
            <w:r w:rsidRPr="005B28C6">
              <w:rPr>
                <w:rFonts w:eastAsia="Times New Roman" w:cs="Times New Roman"/>
                <w:szCs w:val="18"/>
                <w:lang w:val="en-GB" w:eastAsia="pt-BR"/>
              </w:rPr>
              <w:t xml:space="preserve">(V)                                  </w:t>
            </w:r>
          </w:p>
        </w:tc>
        <w:tc>
          <w:tcPr>
            <w:tcW w:w="441" w:type="pct"/>
            <w:vMerge w:val="restart"/>
            <w:tcBorders>
              <w:top w:val="single" w:sz="4" w:space="0" w:color="auto"/>
              <w:left w:val="single" w:sz="4" w:space="0" w:color="auto"/>
              <w:right w:val="single" w:sz="4" w:space="0" w:color="auto"/>
            </w:tcBorders>
            <w:shd w:val="clear" w:color="auto" w:fill="auto"/>
            <w:vAlign w:val="center"/>
            <w:hideMark/>
          </w:tcPr>
          <w:p w14:paraId="1E1A002B" w14:textId="77777777" w:rsidR="0004211D" w:rsidRPr="005B28C6" w:rsidRDefault="0004211D" w:rsidP="0045475F">
            <w:pPr>
              <w:spacing w:after="0" w:line="240" w:lineRule="auto"/>
              <w:jc w:val="center"/>
              <w:rPr>
                <w:rFonts w:eastAsia="Times New Roman" w:cs="Times New Roman"/>
                <w:b/>
                <w:szCs w:val="18"/>
                <w:lang w:val="en-GB" w:eastAsia="pt-BR"/>
              </w:rPr>
            </w:pPr>
            <w:r w:rsidRPr="005B28C6">
              <w:rPr>
                <w:rFonts w:eastAsia="Times New Roman" w:cs="Times New Roman"/>
                <w:b/>
                <w:szCs w:val="18"/>
                <w:lang w:val="en-GB" w:eastAsia="pt-BR"/>
              </w:rPr>
              <w:t xml:space="preserve">LOD </w:t>
            </w:r>
          </w:p>
          <w:p w14:paraId="668527F1" w14:textId="77777777" w:rsidR="0004211D" w:rsidRPr="005B28C6" w:rsidRDefault="0004211D" w:rsidP="0045475F">
            <w:pPr>
              <w:spacing w:after="0" w:line="240" w:lineRule="auto"/>
              <w:jc w:val="center"/>
              <w:rPr>
                <w:rFonts w:eastAsia="Times New Roman" w:cs="Times New Roman"/>
                <w:szCs w:val="18"/>
                <w:lang w:val="en-GB" w:eastAsia="pt-BR"/>
              </w:rPr>
            </w:pPr>
            <w:r w:rsidRPr="005B28C6">
              <w:rPr>
                <w:rFonts w:eastAsia="Times New Roman" w:cs="Times New Roman"/>
                <w:szCs w:val="18"/>
                <w:lang w:val="en-GB" w:eastAsia="pt-BR"/>
              </w:rPr>
              <w:t xml:space="preserve">(ng/L)                            </w:t>
            </w:r>
          </w:p>
        </w:tc>
        <w:tc>
          <w:tcPr>
            <w:tcW w:w="386" w:type="pct"/>
            <w:vMerge w:val="restart"/>
            <w:tcBorders>
              <w:top w:val="single" w:sz="4" w:space="0" w:color="auto"/>
              <w:left w:val="single" w:sz="4" w:space="0" w:color="auto"/>
              <w:right w:val="single" w:sz="4" w:space="0" w:color="auto"/>
            </w:tcBorders>
            <w:shd w:val="clear" w:color="auto" w:fill="auto"/>
            <w:vAlign w:val="center"/>
            <w:hideMark/>
          </w:tcPr>
          <w:p w14:paraId="1D5A3CD8" w14:textId="77777777" w:rsidR="0004211D" w:rsidRPr="005B28C6" w:rsidRDefault="0004211D" w:rsidP="0045475F">
            <w:pPr>
              <w:spacing w:after="0" w:line="240" w:lineRule="auto"/>
              <w:jc w:val="center"/>
              <w:rPr>
                <w:rFonts w:eastAsia="Times New Roman" w:cs="Times New Roman"/>
                <w:b/>
                <w:szCs w:val="18"/>
                <w:lang w:val="en-GB" w:eastAsia="pt-BR"/>
              </w:rPr>
            </w:pPr>
            <w:r w:rsidRPr="005B28C6">
              <w:rPr>
                <w:rFonts w:eastAsia="Times New Roman" w:cs="Times New Roman"/>
                <w:b/>
                <w:szCs w:val="18"/>
                <w:lang w:val="en-GB" w:eastAsia="pt-BR"/>
              </w:rPr>
              <w:t xml:space="preserve">LOQ </w:t>
            </w:r>
          </w:p>
          <w:p w14:paraId="29DCDA5A" w14:textId="77777777" w:rsidR="0004211D" w:rsidRPr="005B28C6" w:rsidRDefault="0004211D" w:rsidP="0045475F">
            <w:pPr>
              <w:spacing w:after="0" w:line="240" w:lineRule="auto"/>
              <w:jc w:val="center"/>
              <w:rPr>
                <w:rFonts w:eastAsia="Times New Roman" w:cs="Times New Roman"/>
                <w:szCs w:val="18"/>
                <w:lang w:val="en-GB" w:eastAsia="pt-BR"/>
              </w:rPr>
            </w:pPr>
            <w:r w:rsidRPr="005B28C6">
              <w:rPr>
                <w:rFonts w:eastAsia="Times New Roman" w:cs="Times New Roman"/>
                <w:szCs w:val="18"/>
                <w:lang w:val="en-GB" w:eastAsia="pt-BR"/>
              </w:rPr>
              <w:t xml:space="preserve">(ng/L)                                          </w:t>
            </w:r>
          </w:p>
        </w:tc>
        <w:tc>
          <w:tcPr>
            <w:tcW w:w="337" w:type="pct"/>
            <w:vMerge w:val="restart"/>
            <w:tcBorders>
              <w:top w:val="single" w:sz="4" w:space="0" w:color="auto"/>
              <w:left w:val="single" w:sz="4" w:space="0" w:color="auto"/>
              <w:right w:val="nil"/>
            </w:tcBorders>
            <w:shd w:val="clear" w:color="auto" w:fill="auto"/>
            <w:vAlign w:val="center"/>
            <w:hideMark/>
          </w:tcPr>
          <w:p w14:paraId="18B164CC" w14:textId="77777777" w:rsidR="0004211D" w:rsidRPr="005B28C6" w:rsidRDefault="0004211D" w:rsidP="0045475F">
            <w:pPr>
              <w:spacing w:after="0" w:line="240" w:lineRule="auto"/>
              <w:jc w:val="center"/>
              <w:rPr>
                <w:rFonts w:eastAsia="Times New Roman" w:cs="Times New Roman"/>
                <w:b/>
                <w:szCs w:val="18"/>
                <w:lang w:val="en-GB" w:eastAsia="pt-BR"/>
              </w:rPr>
            </w:pPr>
            <w:r w:rsidRPr="005B28C6">
              <w:rPr>
                <w:rFonts w:eastAsia="Times New Roman" w:cs="Times New Roman"/>
                <w:b/>
                <w:szCs w:val="18"/>
                <w:lang w:val="en-GB" w:eastAsia="pt-BR"/>
              </w:rPr>
              <w:t>RT</w:t>
            </w:r>
          </w:p>
          <w:p w14:paraId="68749F21" w14:textId="77777777" w:rsidR="0004211D" w:rsidRPr="005B28C6" w:rsidRDefault="0004211D" w:rsidP="0045475F">
            <w:pPr>
              <w:spacing w:after="0" w:line="240" w:lineRule="auto"/>
              <w:jc w:val="center"/>
              <w:rPr>
                <w:rFonts w:eastAsia="Times New Roman" w:cs="Times New Roman"/>
                <w:szCs w:val="18"/>
                <w:lang w:val="en-GB" w:eastAsia="pt-BR"/>
              </w:rPr>
            </w:pPr>
            <w:r w:rsidRPr="005B28C6">
              <w:rPr>
                <w:rFonts w:eastAsia="Times New Roman" w:cs="Times New Roman"/>
                <w:szCs w:val="18"/>
                <w:lang w:val="en-GB" w:eastAsia="pt-BR"/>
              </w:rPr>
              <w:t xml:space="preserve">(min)                                                                           </w:t>
            </w:r>
          </w:p>
        </w:tc>
      </w:tr>
      <w:tr w:rsidR="0004211D" w:rsidRPr="005B28C6" w14:paraId="0E7A62EE" w14:textId="77777777" w:rsidTr="0045475F">
        <w:trPr>
          <w:trHeight w:val="414"/>
        </w:trPr>
        <w:tc>
          <w:tcPr>
            <w:tcW w:w="836" w:type="pct"/>
            <w:gridSpan w:val="2"/>
            <w:tcBorders>
              <w:top w:val="nil"/>
              <w:left w:val="nil"/>
              <w:bottom w:val="single" w:sz="4" w:space="0" w:color="auto"/>
              <w:right w:val="single" w:sz="4" w:space="0" w:color="auto"/>
            </w:tcBorders>
            <w:shd w:val="clear" w:color="auto" w:fill="auto"/>
            <w:vAlign w:val="center"/>
            <w:hideMark/>
          </w:tcPr>
          <w:p w14:paraId="54097D8E" w14:textId="77777777" w:rsidR="0004211D" w:rsidRPr="005B28C6" w:rsidRDefault="0004211D" w:rsidP="0045475F">
            <w:pPr>
              <w:spacing w:after="0" w:line="240" w:lineRule="auto"/>
              <w:jc w:val="center"/>
              <w:rPr>
                <w:rFonts w:eastAsia="Times New Roman" w:cs="Times New Roman"/>
                <w:szCs w:val="18"/>
                <w:lang w:val="en-GB" w:eastAsia="pt-BR"/>
              </w:rPr>
            </w:pPr>
          </w:p>
        </w:tc>
        <w:tc>
          <w:tcPr>
            <w:tcW w:w="464" w:type="pct"/>
            <w:tcBorders>
              <w:left w:val="single" w:sz="4" w:space="0" w:color="auto"/>
              <w:bottom w:val="single" w:sz="4" w:space="0" w:color="auto"/>
              <w:right w:val="single" w:sz="4" w:space="0" w:color="auto"/>
            </w:tcBorders>
            <w:shd w:val="clear" w:color="auto" w:fill="auto"/>
          </w:tcPr>
          <w:p w14:paraId="0B229A8A" w14:textId="77777777" w:rsidR="0004211D" w:rsidRPr="005B28C6" w:rsidRDefault="0004211D" w:rsidP="0045475F">
            <w:pPr>
              <w:spacing w:after="0" w:line="240" w:lineRule="auto"/>
              <w:jc w:val="center"/>
              <w:rPr>
                <w:rFonts w:eastAsia="Times New Roman" w:cs="Times New Roman"/>
                <w:szCs w:val="18"/>
                <w:lang w:val="en-GB" w:eastAsia="pt-BR"/>
              </w:rPr>
            </w:pPr>
          </w:p>
        </w:tc>
        <w:tc>
          <w:tcPr>
            <w:tcW w:w="465" w:type="pct"/>
            <w:tcBorders>
              <w:left w:val="single" w:sz="4" w:space="0" w:color="auto"/>
              <w:bottom w:val="single" w:sz="4" w:space="0" w:color="auto"/>
              <w:right w:val="single" w:sz="4" w:space="0" w:color="auto"/>
            </w:tcBorders>
          </w:tcPr>
          <w:p w14:paraId="498F4D77" w14:textId="77777777" w:rsidR="0004211D" w:rsidRPr="005B28C6" w:rsidRDefault="0004211D" w:rsidP="0045475F">
            <w:pPr>
              <w:spacing w:after="0" w:line="240" w:lineRule="auto"/>
              <w:jc w:val="center"/>
              <w:rPr>
                <w:rFonts w:eastAsia="Times New Roman" w:cs="Times New Roman"/>
                <w:szCs w:val="18"/>
                <w:lang w:val="en-GB" w:eastAsia="pt-BR"/>
              </w:rPr>
            </w:pPr>
          </w:p>
        </w:tc>
        <w:tc>
          <w:tcPr>
            <w:tcW w:w="465" w:type="pct"/>
            <w:vMerge/>
            <w:tcBorders>
              <w:left w:val="single" w:sz="4" w:space="0" w:color="auto"/>
              <w:bottom w:val="single" w:sz="4" w:space="0" w:color="auto"/>
              <w:right w:val="single" w:sz="4" w:space="0" w:color="auto"/>
            </w:tcBorders>
            <w:shd w:val="clear" w:color="auto" w:fill="auto"/>
            <w:vAlign w:val="center"/>
            <w:hideMark/>
          </w:tcPr>
          <w:p w14:paraId="199BA3F3" w14:textId="77777777" w:rsidR="0004211D" w:rsidRPr="005B28C6" w:rsidRDefault="0004211D" w:rsidP="0045475F">
            <w:pPr>
              <w:spacing w:after="0" w:line="240" w:lineRule="auto"/>
              <w:jc w:val="center"/>
              <w:rPr>
                <w:rFonts w:eastAsia="Times New Roman" w:cs="Times New Roman"/>
                <w:szCs w:val="18"/>
                <w:lang w:val="en-GB" w:eastAsia="pt-BR"/>
              </w:rPr>
            </w:pPr>
          </w:p>
        </w:tc>
        <w:tc>
          <w:tcPr>
            <w:tcW w:w="492" w:type="pct"/>
            <w:vMerge/>
            <w:tcBorders>
              <w:left w:val="single" w:sz="4" w:space="0" w:color="auto"/>
              <w:bottom w:val="single" w:sz="4" w:space="0" w:color="auto"/>
              <w:right w:val="single" w:sz="4" w:space="0" w:color="auto"/>
            </w:tcBorders>
            <w:shd w:val="clear" w:color="auto" w:fill="auto"/>
            <w:vAlign w:val="center"/>
            <w:hideMark/>
          </w:tcPr>
          <w:p w14:paraId="02ED7354" w14:textId="77777777" w:rsidR="0004211D" w:rsidRPr="005B28C6" w:rsidRDefault="0004211D" w:rsidP="0045475F">
            <w:pPr>
              <w:spacing w:after="0" w:line="240" w:lineRule="auto"/>
              <w:jc w:val="center"/>
              <w:rPr>
                <w:rFonts w:eastAsia="Times New Roman" w:cs="Times New Roman"/>
                <w:szCs w:val="18"/>
                <w:lang w:val="en-GB" w:eastAsia="pt-BR"/>
              </w:rPr>
            </w:pPr>
          </w:p>
        </w:tc>
        <w:tc>
          <w:tcPr>
            <w:tcW w:w="371" w:type="pct"/>
            <w:vMerge/>
            <w:tcBorders>
              <w:left w:val="single" w:sz="4" w:space="0" w:color="auto"/>
              <w:bottom w:val="single" w:sz="4" w:space="0" w:color="auto"/>
              <w:right w:val="single" w:sz="4" w:space="0" w:color="auto"/>
            </w:tcBorders>
            <w:shd w:val="clear" w:color="auto" w:fill="auto"/>
            <w:vAlign w:val="center"/>
            <w:hideMark/>
          </w:tcPr>
          <w:p w14:paraId="6A6E0D05" w14:textId="77777777" w:rsidR="0004211D" w:rsidRPr="005B28C6" w:rsidRDefault="0004211D" w:rsidP="0045475F">
            <w:pPr>
              <w:spacing w:after="0" w:line="240" w:lineRule="auto"/>
              <w:jc w:val="center"/>
              <w:rPr>
                <w:rFonts w:eastAsia="Times New Roman" w:cs="Times New Roman"/>
                <w:szCs w:val="18"/>
                <w:lang w:val="en-GB" w:eastAsia="pt-BR"/>
              </w:rPr>
            </w:pPr>
          </w:p>
        </w:tc>
        <w:tc>
          <w:tcPr>
            <w:tcW w:w="371" w:type="pct"/>
            <w:vMerge/>
            <w:tcBorders>
              <w:left w:val="single" w:sz="4" w:space="0" w:color="auto"/>
              <w:bottom w:val="single" w:sz="4" w:space="0" w:color="auto"/>
              <w:right w:val="single" w:sz="4" w:space="0" w:color="auto"/>
            </w:tcBorders>
            <w:shd w:val="clear" w:color="auto" w:fill="auto"/>
            <w:vAlign w:val="center"/>
            <w:hideMark/>
          </w:tcPr>
          <w:p w14:paraId="1AF658CE" w14:textId="77777777" w:rsidR="0004211D" w:rsidRPr="005B28C6" w:rsidRDefault="0004211D" w:rsidP="0045475F">
            <w:pPr>
              <w:spacing w:after="0" w:line="240" w:lineRule="auto"/>
              <w:jc w:val="center"/>
              <w:rPr>
                <w:rFonts w:eastAsia="Times New Roman" w:cs="Times New Roman"/>
                <w:szCs w:val="18"/>
                <w:lang w:val="en-GB" w:eastAsia="pt-BR"/>
              </w:rPr>
            </w:pPr>
          </w:p>
        </w:tc>
        <w:tc>
          <w:tcPr>
            <w:tcW w:w="371" w:type="pct"/>
            <w:vMerge/>
            <w:tcBorders>
              <w:left w:val="single" w:sz="4" w:space="0" w:color="auto"/>
              <w:bottom w:val="single" w:sz="4" w:space="0" w:color="auto"/>
              <w:right w:val="single" w:sz="4" w:space="0" w:color="auto"/>
            </w:tcBorders>
            <w:shd w:val="clear" w:color="auto" w:fill="auto"/>
            <w:vAlign w:val="center"/>
            <w:hideMark/>
          </w:tcPr>
          <w:p w14:paraId="77B99519" w14:textId="77777777" w:rsidR="0004211D" w:rsidRPr="005B28C6" w:rsidRDefault="0004211D" w:rsidP="0045475F">
            <w:pPr>
              <w:spacing w:after="0" w:line="240" w:lineRule="auto"/>
              <w:jc w:val="center"/>
              <w:rPr>
                <w:rFonts w:eastAsia="Times New Roman" w:cs="Times New Roman"/>
                <w:szCs w:val="18"/>
                <w:lang w:val="en-GB" w:eastAsia="pt-BR"/>
              </w:rPr>
            </w:pPr>
          </w:p>
        </w:tc>
        <w:tc>
          <w:tcPr>
            <w:tcW w:w="441" w:type="pct"/>
            <w:vMerge/>
            <w:tcBorders>
              <w:left w:val="single" w:sz="4" w:space="0" w:color="auto"/>
              <w:bottom w:val="single" w:sz="4" w:space="0" w:color="auto"/>
              <w:right w:val="single" w:sz="4" w:space="0" w:color="auto"/>
            </w:tcBorders>
            <w:shd w:val="clear" w:color="auto" w:fill="auto"/>
            <w:vAlign w:val="center"/>
            <w:hideMark/>
          </w:tcPr>
          <w:p w14:paraId="2599DE1D" w14:textId="77777777" w:rsidR="0004211D" w:rsidRPr="005B28C6" w:rsidRDefault="0004211D" w:rsidP="0045475F">
            <w:pPr>
              <w:spacing w:after="0" w:line="240" w:lineRule="auto"/>
              <w:jc w:val="center"/>
              <w:rPr>
                <w:rFonts w:eastAsia="Times New Roman" w:cs="Times New Roman"/>
                <w:szCs w:val="18"/>
                <w:lang w:val="en-GB" w:eastAsia="pt-BR"/>
              </w:rPr>
            </w:pPr>
          </w:p>
        </w:tc>
        <w:tc>
          <w:tcPr>
            <w:tcW w:w="386" w:type="pct"/>
            <w:vMerge/>
            <w:tcBorders>
              <w:left w:val="single" w:sz="4" w:space="0" w:color="auto"/>
              <w:bottom w:val="single" w:sz="4" w:space="0" w:color="auto"/>
              <w:right w:val="single" w:sz="4" w:space="0" w:color="auto"/>
            </w:tcBorders>
            <w:shd w:val="clear" w:color="auto" w:fill="auto"/>
            <w:vAlign w:val="center"/>
            <w:hideMark/>
          </w:tcPr>
          <w:p w14:paraId="1AEAC618" w14:textId="77777777" w:rsidR="0004211D" w:rsidRPr="005B28C6" w:rsidRDefault="0004211D" w:rsidP="0045475F">
            <w:pPr>
              <w:spacing w:after="0" w:line="240" w:lineRule="auto"/>
              <w:jc w:val="center"/>
              <w:rPr>
                <w:rFonts w:eastAsia="Times New Roman" w:cs="Times New Roman"/>
                <w:szCs w:val="18"/>
                <w:lang w:val="en-GB" w:eastAsia="pt-BR"/>
              </w:rPr>
            </w:pPr>
          </w:p>
        </w:tc>
        <w:tc>
          <w:tcPr>
            <w:tcW w:w="337" w:type="pct"/>
            <w:vMerge/>
            <w:tcBorders>
              <w:left w:val="single" w:sz="4" w:space="0" w:color="auto"/>
              <w:bottom w:val="single" w:sz="4" w:space="0" w:color="auto"/>
              <w:right w:val="nil"/>
            </w:tcBorders>
            <w:shd w:val="clear" w:color="auto" w:fill="auto"/>
            <w:vAlign w:val="center"/>
            <w:hideMark/>
          </w:tcPr>
          <w:p w14:paraId="3BBE4C1A" w14:textId="77777777" w:rsidR="0004211D" w:rsidRPr="005B28C6" w:rsidRDefault="0004211D" w:rsidP="0045475F">
            <w:pPr>
              <w:spacing w:after="0" w:line="240" w:lineRule="auto"/>
              <w:jc w:val="center"/>
              <w:rPr>
                <w:rFonts w:eastAsia="Times New Roman" w:cs="Times New Roman"/>
                <w:szCs w:val="18"/>
                <w:lang w:val="en-GB" w:eastAsia="pt-BR"/>
              </w:rPr>
            </w:pPr>
          </w:p>
        </w:tc>
      </w:tr>
      <w:tr w:rsidR="0004211D" w:rsidRPr="005B28C6" w14:paraId="2F7500B6" w14:textId="77777777" w:rsidTr="0045475F">
        <w:trPr>
          <w:trHeight w:val="232"/>
        </w:trPr>
        <w:tc>
          <w:tcPr>
            <w:tcW w:w="465" w:type="pct"/>
            <w:tcBorders>
              <w:top w:val="single" w:sz="4" w:space="0" w:color="auto"/>
              <w:left w:val="nil"/>
              <w:bottom w:val="single" w:sz="4" w:space="0" w:color="auto"/>
              <w:right w:val="nil"/>
            </w:tcBorders>
          </w:tcPr>
          <w:p w14:paraId="08320401" w14:textId="77777777" w:rsidR="0004211D" w:rsidRPr="005B28C6" w:rsidRDefault="0004211D" w:rsidP="0045475F">
            <w:pPr>
              <w:spacing w:after="0" w:line="240" w:lineRule="auto"/>
              <w:jc w:val="both"/>
              <w:rPr>
                <w:rFonts w:eastAsia="Times New Roman" w:cs="Times New Roman"/>
                <w:b/>
                <w:szCs w:val="18"/>
                <w:lang w:val="en-GB" w:eastAsia="pt-BR"/>
              </w:rPr>
            </w:pPr>
          </w:p>
        </w:tc>
        <w:tc>
          <w:tcPr>
            <w:tcW w:w="4535" w:type="pct"/>
            <w:gridSpan w:val="11"/>
            <w:tcBorders>
              <w:top w:val="single" w:sz="4" w:space="0" w:color="auto"/>
              <w:left w:val="nil"/>
              <w:bottom w:val="single" w:sz="4" w:space="0" w:color="auto"/>
              <w:right w:val="nil"/>
            </w:tcBorders>
            <w:shd w:val="clear" w:color="auto" w:fill="auto"/>
          </w:tcPr>
          <w:p w14:paraId="01D04F0B" w14:textId="77777777" w:rsidR="0004211D" w:rsidRPr="005B28C6" w:rsidRDefault="0004211D" w:rsidP="0045475F">
            <w:pPr>
              <w:spacing w:after="0" w:line="240" w:lineRule="auto"/>
              <w:jc w:val="both"/>
              <w:rPr>
                <w:rFonts w:eastAsia="Times New Roman" w:cs="Times New Roman"/>
                <w:b/>
                <w:szCs w:val="18"/>
                <w:lang w:val="en-GB" w:eastAsia="pt-BR"/>
              </w:rPr>
            </w:pPr>
            <w:r w:rsidRPr="005B28C6">
              <w:rPr>
                <w:rFonts w:eastAsia="Times New Roman" w:cs="Times New Roman"/>
                <w:b/>
                <w:szCs w:val="18"/>
                <w:lang w:val="en-GB" w:eastAsia="pt-BR"/>
              </w:rPr>
              <w:t>Antiepileptic</w:t>
            </w:r>
          </w:p>
        </w:tc>
      </w:tr>
      <w:tr w:rsidR="0004211D" w:rsidRPr="007D0EED" w14:paraId="00490368"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vAlign w:val="center"/>
            <w:hideMark/>
          </w:tcPr>
          <w:p w14:paraId="36A903F0"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Carbamazepine</w:t>
            </w:r>
          </w:p>
        </w:tc>
        <w:tc>
          <w:tcPr>
            <w:tcW w:w="464" w:type="pct"/>
            <w:tcBorders>
              <w:top w:val="single" w:sz="4" w:space="0" w:color="auto"/>
              <w:left w:val="single" w:sz="4" w:space="0" w:color="auto"/>
              <w:bottom w:val="nil"/>
              <w:right w:val="single" w:sz="4" w:space="0" w:color="auto"/>
            </w:tcBorders>
            <w:shd w:val="clear" w:color="auto" w:fill="auto"/>
          </w:tcPr>
          <w:p w14:paraId="0D08D30D" w14:textId="77777777" w:rsidR="0004211D" w:rsidRPr="007D0EED" w:rsidRDefault="0004211D" w:rsidP="0045475F">
            <w:pPr>
              <w:spacing w:after="0" w:line="240" w:lineRule="auto"/>
              <w:jc w:val="center"/>
              <w:rPr>
                <w:rFonts w:eastAsia="Times New Roman" w:cs="Times New Roman"/>
                <w:szCs w:val="18"/>
                <w:lang w:val="en-GB" w:eastAsia="pt-BR"/>
              </w:rPr>
            </w:pPr>
          </w:p>
          <w:p w14:paraId="26954A6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298-46-4</w:t>
            </w:r>
          </w:p>
        </w:tc>
        <w:tc>
          <w:tcPr>
            <w:tcW w:w="465" w:type="pct"/>
            <w:tcBorders>
              <w:top w:val="single" w:sz="4" w:space="0" w:color="auto"/>
              <w:left w:val="single" w:sz="4" w:space="0" w:color="auto"/>
              <w:bottom w:val="nil"/>
              <w:right w:val="single" w:sz="4" w:space="0" w:color="auto"/>
            </w:tcBorders>
          </w:tcPr>
          <w:p w14:paraId="485513FC" w14:textId="77777777" w:rsidR="0004211D" w:rsidRPr="007D0EED" w:rsidRDefault="0004211D" w:rsidP="0045475F">
            <w:pPr>
              <w:spacing w:after="0" w:line="240" w:lineRule="auto"/>
              <w:jc w:val="center"/>
              <w:rPr>
                <w:rFonts w:eastAsia="Times New Roman" w:cs="Times New Roman"/>
                <w:szCs w:val="18"/>
                <w:lang w:val="en-GB" w:eastAsia="pt-BR"/>
              </w:rPr>
            </w:pPr>
          </w:p>
          <w:p w14:paraId="02EC82F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2.25</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4668FE1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237.1</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44E8B9A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194.2   </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2F284CA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36</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3812B4C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43</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40AF3DD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1DE5513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0.003</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016A074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0.01</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5BA5BCC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4.7</w:t>
            </w:r>
          </w:p>
        </w:tc>
      </w:tr>
      <w:tr w:rsidR="0004211D" w:rsidRPr="007D0EED" w14:paraId="326B9F2C" w14:textId="77777777" w:rsidTr="0045475F">
        <w:trPr>
          <w:trHeight w:val="113"/>
        </w:trPr>
        <w:tc>
          <w:tcPr>
            <w:tcW w:w="836" w:type="pct"/>
            <w:gridSpan w:val="2"/>
            <w:vMerge/>
            <w:tcBorders>
              <w:top w:val="nil"/>
              <w:left w:val="nil"/>
              <w:bottom w:val="single" w:sz="4" w:space="0" w:color="auto"/>
              <w:right w:val="single" w:sz="4" w:space="0" w:color="auto"/>
            </w:tcBorders>
            <w:shd w:val="clear" w:color="auto" w:fill="auto"/>
            <w:vAlign w:val="center"/>
            <w:hideMark/>
          </w:tcPr>
          <w:p w14:paraId="0C146030"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top w:val="nil"/>
              <w:left w:val="single" w:sz="4" w:space="0" w:color="auto"/>
              <w:bottom w:val="single" w:sz="4" w:space="0" w:color="auto"/>
              <w:right w:val="single" w:sz="4" w:space="0" w:color="auto"/>
            </w:tcBorders>
            <w:shd w:val="clear" w:color="auto" w:fill="auto"/>
          </w:tcPr>
          <w:p w14:paraId="04BAB5C8"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tcPr>
          <w:p w14:paraId="09DC7F2F"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6B07E7DF"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noWrap/>
            <w:vAlign w:val="center"/>
            <w:hideMark/>
          </w:tcPr>
          <w:p w14:paraId="295738F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179.1</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1231E42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36</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1F0A866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25</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71D22BC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26E54FE6"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4636FACE"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464078EB"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40C5AF99"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noWrap/>
            <w:vAlign w:val="center"/>
            <w:hideMark/>
          </w:tcPr>
          <w:p w14:paraId="65C61F9E"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Clonazepam</w:t>
            </w:r>
          </w:p>
        </w:tc>
        <w:tc>
          <w:tcPr>
            <w:tcW w:w="464" w:type="pct"/>
            <w:tcBorders>
              <w:top w:val="single" w:sz="4" w:space="0" w:color="auto"/>
              <w:left w:val="single" w:sz="4" w:space="0" w:color="auto"/>
              <w:bottom w:val="nil"/>
              <w:right w:val="single" w:sz="4" w:space="0" w:color="auto"/>
            </w:tcBorders>
            <w:shd w:val="clear" w:color="auto" w:fill="auto"/>
          </w:tcPr>
          <w:p w14:paraId="7CB7D8EC" w14:textId="77777777" w:rsidR="0004211D" w:rsidRPr="007D0EED" w:rsidRDefault="0004211D" w:rsidP="0045475F">
            <w:pPr>
              <w:spacing w:after="0" w:line="240" w:lineRule="auto"/>
              <w:jc w:val="center"/>
              <w:rPr>
                <w:rFonts w:eastAsia="Times New Roman" w:cs="Times New Roman"/>
                <w:szCs w:val="18"/>
                <w:lang w:val="en-GB" w:eastAsia="pt-BR"/>
              </w:rPr>
            </w:pPr>
          </w:p>
          <w:p w14:paraId="3409BE7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1622-61-3</w:t>
            </w:r>
          </w:p>
        </w:tc>
        <w:tc>
          <w:tcPr>
            <w:tcW w:w="465" w:type="pct"/>
            <w:tcBorders>
              <w:top w:val="single" w:sz="4" w:space="0" w:color="auto"/>
              <w:left w:val="single" w:sz="4" w:space="0" w:color="auto"/>
              <w:bottom w:val="nil"/>
              <w:right w:val="single" w:sz="4" w:space="0" w:color="auto"/>
            </w:tcBorders>
          </w:tcPr>
          <w:p w14:paraId="74DD727C" w14:textId="77777777" w:rsidR="0004211D" w:rsidRPr="007D0EED" w:rsidRDefault="0004211D" w:rsidP="0045475F">
            <w:pPr>
              <w:spacing w:after="0" w:line="240" w:lineRule="auto"/>
              <w:jc w:val="center"/>
              <w:rPr>
                <w:rFonts w:eastAsia="Times New Roman" w:cs="Times New Roman"/>
                <w:szCs w:val="18"/>
                <w:lang w:val="en-GB" w:eastAsia="pt-BR"/>
              </w:rPr>
            </w:pPr>
          </w:p>
          <w:p w14:paraId="6E7DFE4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2.53</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7290ADC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316.1</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3366955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270.0</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017CD8F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51</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2D9B6C5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31</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3E97464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4C70EC6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0.0013</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2328EC5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0.01</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74000B7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5.1</w:t>
            </w:r>
          </w:p>
        </w:tc>
      </w:tr>
      <w:tr w:rsidR="0004211D" w:rsidRPr="007D0EED" w14:paraId="222825C3" w14:textId="77777777" w:rsidTr="0045475F">
        <w:trPr>
          <w:trHeight w:val="80"/>
        </w:trPr>
        <w:tc>
          <w:tcPr>
            <w:tcW w:w="836" w:type="pct"/>
            <w:gridSpan w:val="2"/>
            <w:vMerge/>
            <w:tcBorders>
              <w:top w:val="nil"/>
              <w:left w:val="nil"/>
              <w:bottom w:val="single" w:sz="4" w:space="0" w:color="auto"/>
              <w:right w:val="single" w:sz="4" w:space="0" w:color="auto"/>
            </w:tcBorders>
            <w:shd w:val="clear" w:color="auto" w:fill="auto"/>
            <w:vAlign w:val="center"/>
            <w:hideMark/>
          </w:tcPr>
          <w:p w14:paraId="7AEE5DB7"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top w:val="nil"/>
              <w:left w:val="single" w:sz="4" w:space="0" w:color="auto"/>
              <w:bottom w:val="single" w:sz="4" w:space="0" w:color="auto"/>
              <w:right w:val="single" w:sz="4" w:space="0" w:color="auto"/>
            </w:tcBorders>
            <w:shd w:val="clear" w:color="auto" w:fill="auto"/>
          </w:tcPr>
          <w:p w14:paraId="258E2D38"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tcPr>
          <w:p w14:paraId="5A697B02"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1BA0E860"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06FF6CE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 214.2</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10011B4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51</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1580525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47</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76E32AB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03E9C1C3"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39BB1A40"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59EADCDE"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7E58E180" w14:textId="77777777" w:rsidTr="0045475F">
        <w:trPr>
          <w:trHeight w:val="80"/>
        </w:trPr>
        <w:tc>
          <w:tcPr>
            <w:tcW w:w="836" w:type="pct"/>
            <w:gridSpan w:val="2"/>
            <w:vMerge w:val="restart"/>
            <w:tcBorders>
              <w:top w:val="nil"/>
              <w:left w:val="nil"/>
              <w:right w:val="single" w:sz="4" w:space="0" w:color="auto"/>
            </w:tcBorders>
            <w:shd w:val="clear" w:color="auto" w:fill="auto"/>
            <w:vAlign w:val="center"/>
          </w:tcPr>
          <w:p w14:paraId="793D8001" w14:textId="77777777" w:rsidR="0004211D" w:rsidRPr="007D0EED" w:rsidRDefault="0004211D" w:rsidP="0045475F">
            <w:pPr>
              <w:spacing w:after="0" w:line="240" w:lineRule="auto"/>
              <w:rPr>
                <w:rFonts w:eastAsia="Times New Roman" w:cs="Times New Roman"/>
                <w:szCs w:val="18"/>
                <w:lang w:val="en-GB" w:eastAsia="pt-BR"/>
              </w:rPr>
            </w:pPr>
            <w:bookmarkStart w:id="5" w:name="_Hlk60576020"/>
            <w:r w:rsidRPr="007D0EED">
              <w:rPr>
                <w:rFonts w:eastAsia="Times New Roman" w:cs="Times New Roman"/>
                <w:szCs w:val="18"/>
                <w:lang w:val="en-GB" w:eastAsia="pt-BR"/>
              </w:rPr>
              <w:t>Diazepam</w:t>
            </w:r>
            <w:bookmarkEnd w:id="5"/>
          </w:p>
        </w:tc>
        <w:tc>
          <w:tcPr>
            <w:tcW w:w="464" w:type="pct"/>
            <w:vMerge w:val="restart"/>
            <w:tcBorders>
              <w:top w:val="nil"/>
              <w:left w:val="single" w:sz="4" w:space="0" w:color="auto"/>
              <w:right w:val="single" w:sz="4" w:space="0" w:color="auto"/>
            </w:tcBorders>
            <w:shd w:val="clear" w:color="auto" w:fill="auto"/>
          </w:tcPr>
          <w:p w14:paraId="4764A23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439-14-5</w:t>
            </w:r>
          </w:p>
        </w:tc>
        <w:tc>
          <w:tcPr>
            <w:tcW w:w="465" w:type="pct"/>
            <w:tcBorders>
              <w:top w:val="nil"/>
              <w:left w:val="single" w:sz="4" w:space="0" w:color="auto"/>
              <w:right w:val="single" w:sz="4" w:space="0" w:color="auto"/>
            </w:tcBorders>
          </w:tcPr>
          <w:p w14:paraId="7AB021EC" w14:textId="77777777" w:rsidR="0004211D" w:rsidRPr="007D0EED" w:rsidRDefault="0004211D" w:rsidP="0045475F">
            <w:pPr>
              <w:spacing w:after="0" w:line="240" w:lineRule="auto"/>
              <w:jc w:val="center"/>
              <w:rPr>
                <w:rFonts w:eastAsia="Times New Roman" w:cs="Times New Roman"/>
                <w:szCs w:val="18"/>
                <w:lang w:eastAsia="pt-BR"/>
              </w:rPr>
            </w:pPr>
            <w:r w:rsidRPr="007D0EED">
              <w:rPr>
                <w:rFonts w:eastAsia="Times New Roman" w:cs="Times New Roman"/>
                <w:szCs w:val="18"/>
                <w:lang w:eastAsia="pt-BR"/>
              </w:rPr>
              <w:t>2.70</w:t>
            </w:r>
          </w:p>
        </w:tc>
        <w:tc>
          <w:tcPr>
            <w:tcW w:w="465" w:type="pct"/>
            <w:vMerge w:val="restart"/>
            <w:tcBorders>
              <w:top w:val="nil"/>
              <w:left w:val="single" w:sz="4" w:space="0" w:color="auto"/>
              <w:right w:val="single" w:sz="4" w:space="0" w:color="auto"/>
            </w:tcBorders>
            <w:shd w:val="clear" w:color="auto" w:fill="auto"/>
            <w:vAlign w:val="center"/>
          </w:tcPr>
          <w:p w14:paraId="521243E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eastAsia="pt-BR"/>
              </w:rPr>
              <w:t>285.2</w:t>
            </w:r>
          </w:p>
        </w:tc>
        <w:tc>
          <w:tcPr>
            <w:tcW w:w="492" w:type="pct"/>
            <w:tcBorders>
              <w:top w:val="nil"/>
              <w:left w:val="single" w:sz="4" w:space="0" w:color="auto"/>
              <w:right w:val="single" w:sz="4" w:space="0" w:color="auto"/>
            </w:tcBorders>
            <w:shd w:val="clear" w:color="auto" w:fill="auto"/>
            <w:vAlign w:val="center"/>
          </w:tcPr>
          <w:p w14:paraId="21C5029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105.1</w:t>
            </w:r>
          </w:p>
        </w:tc>
        <w:tc>
          <w:tcPr>
            <w:tcW w:w="371" w:type="pct"/>
            <w:tcBorders>
              <w:top w:val="nil"/>
              <w:left w:val="single" w:sz="4" w:space="0" w:color="auto"/>
              <w:right w:val="single" w:sz="4" w:space="0" w:color="auto"/>
            </w:tcBorders>
            <w:shd w:val="clear" w:color="auto" w:fill="auto"/>
            <w:vAlign w:val="center"/>
          </w:tcPr>
          <w:p w14:paraId="1E0026E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51</w:t>
            </w:r>
          </w:p>
        </w:tc>
        <w:tc>
          <w:tcPr>
            <w:tcW w:w="371" w:type="pct"/>
            <w:tcBorders>
              <w:top w:val="nil"/>
              <w:left w:val="single" w:sz="4" w:space="0" w:color="auto"/>
              <w:right w:val="single" w:sz="4" w:space="0" w:color="auto"/>
            </w:tcBorders>
            <w:shd w:val="clear" w:color="auto" w:fill="auto"/>
            <w:vAlign w:val="center"/>
          </w:tcPr>
          <w:p w14:paraId="06E0540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33</w:t>
            </w:r>
          </w:p>
        </w:tc>
        <w:tc>
          <w:tcPr>
            <w:tcW w:w="371" w:type="pct"/>
            <w:tcBorders>
              <w:top w:val="nil"/>
              <w:left w:val="single" w:sz="4" w:space="0" w:color="auto"/>
              <w:right w:val="single" w:sz="4" w:space="0" w:color="auto"/>
            </w:tcBorders>
            <w:shd w:val="clear" w:color="auto" w:fill="auto"/>
            <w:vAlign w:val="center"/>
          </w:tcPr>
          <w:p w14:paraId="6704D65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nil"/>
              <w:left w:val="single" w:sz="4" w:space="0" w:color="auto"/>
              <w:right w:val="single" w:sz="4" w:space="0" w:color="auto"/>
            </w:tcBorders>
            <w:shd w:val="clear" w:color="auto" w:fill="auto"/>
            <w:vAlign w:val="center"/>
          </w:tcPr>
          <w:p w14:paraId="3FA028E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0.0004</w:t>
            </w:r>
          </w:p>
        </w:tc>
        <w:tc>
          <w:tcPr>
            <w:tcW w:w="386" w:type="pct"/>
            <w:vMerge w:val="restart"/>
            <w:tcBorders>
              <w:top w:val="nil"/>
              <w:left w:val="single" w:sz="4" w:space="0" w:color="auto"/>
              <w:right w:val="single" w:sz="4" w:space="0" w:color="auto"/>
            </w:tcBorders>
            <w:shd w:val="clear" w:color="auto" w:fill="auto"/>
            <w:vAlign w:val="center"/>
          </w:tcPr>
          <w:p w14:paraId="7E4E7A4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0.0015</w:t>
            </w:r>
          </w:p>
        </w:tc>
        <w:tc>
          <w:tcPr>
            <w:tcW w:w="337" w:type="pct"/>
            <w:vMerge w:val="restart"/>
            <w:tcBorders>
              <w:top w:val="nil"/>
              <w:left w:val="single" w:sz="4" w:space="0" w:color="auto"/>
              <w:right w:val="nil"/>
            </w:tcBorders>
            <w:shd w:val="clear" w:color="auto" w:fill="auto"/>
            <w:vAlign w:val="center"/>
          </w:tcPr>
          <w:p w14:paraId="23B553B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4.8</w:t>
            </w:r>
          </w:p>
        </w:tc>
      </w:tr>
      <w:tr w:rsidR="0004211D" w:rsidRPr="007D0EED" w14:paraId="002EF264" w14:textId="77777777" w:rsidTr="0045475F">
        <w:trPr>
          <w:trHeight w:val="80"/>
        </w:trPr>
        <w:tc>
          <w:tcPr>
            <w:tcW w:w="836" w:type="pct"/>
            <w:gridSpan w:val="2"/>
            <w:vMerge/>
            <w:tcBorders>
              <w:left w:val="nil"/>
              <w:bottom w:val="single" w:sz="4" w:space="0" w:color="auto"/>
              <w:right w:val="single" w:sz="4" w:space="0" w:color="auto"/>
            </w:tcBorders>
            <w:shd w:val="clear" w:color="auto" w:fill="auto"/>
            <w:vAlign w:val="center"/>
          </w:tcPr>
          <w:p w14:paraId="32CFE5C9"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vMerge/>
            <w:tcBorders>
              <w:left w:val="single" w:sz="4" w:space="0" w:color="auto"/>
              <w:bottom w:val="single" w:sz="4" w:space="0" w:color="auto"/>
              <w:right w:val="single" w:sz="4" w:space="0" w:color="auto"/>
            </w:tcBorders>
            <w:shd w:val="clear" w:color="auto" w:fill="auto"/>
          </w:tcPr>
          <w:p w14:paraId="6CAF1447"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left w:val="single" w:sz="4" w:space="0" w:color="auto"/>
              <w:bottom w:val="single" w:sz="4" w:space="0" w:color="auto"/>
              <w:right w:val="single" w:sz="4" w:space="0" w:color="auto"/>
            </w:tcBorders>
          </w:tcPr>
          <w:p w14:paraId="13A9D3D8"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left w:val="single" w:sz="4" w:space="0" w:color="auto"/>
              <w:bottom w:val="single" w:sz="4" w:space="0" w:color="auto"/>
              <w:right w:val="single" w:sz="4" w:space="0" w:color="auto"/>
            </w:tcBorders>
            <w:shd w:val="clear" w:color="auto" w:fill="auto"/>
            <w:vAlign w:val="center"/>
          </w:tcPr>
          <w:p w14:paraId="7530B63F"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tcPr>
          <w:p w14:paraId="68CC723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154.1</w:t>
            </w:r>
          </w:p>
        </w:tc>
        <w:tc>
          <w:tcPr>
            <w:tcW w:w="371" w:type="pct"/>
            <w:tcBorders>
              <w:top w:val="nil"/>
              <w:left w:val="single" w:sz="4" w:space="0" w:color="auto"/>
              <w:bottom w:val="single" w:sz="4" w:space="0" w:color="auto"/>
              <w:right w:val="single" w:sz="4" w:space="0" w:color="auto"/>
            </w:tcBorders>
            <w:shd w:val="clear" w:color="auto" w:fill="auto"/>
            <w:vAlign w:val="center"/>
          </w:tcPr>
          <w:p w14:paraId="064788F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51</w:t>
            </w:r>
          </w:p>
        </w:tc>
        <w:tc>
          <w:tcPr>
            <w:tcW w:w="371" w:type="pct"/>
            <w:tcBorders>
              <w:top w:val="nil"/>
              <w:left w:val="single" w:sz="4" w:space="0" w:color="auto"/>
              <w:bottom w:val="single" w:sz="4" w:space="0" w:color="auto"/>
              <w:right w:val="single" w:sz="4" w:space="0" w:color="auto"/>
            </w:tcBorders>
            <w:shd w:val="clear" w:color="auto" w:fill="auto"/>
            <w:vAlign w:val="center"/>
          </w:tcPr>
          <w:p w14:paraId="015E60C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39</w:t>
            </w:r>
          </w:p>
        </w:tc>
        <w:tc>
          <w:tcPr>
            <w:tcW w:w="371" w:type="pct"/>
            <w:tcBorders>
              <w:top w:val="nil"/>
              <w:left w:val="single" w:sz="4" w:space="0" w:color="auto"/>
              <w:bottom w:val="single" w:sz="4" w:space="0" w:color="auto"/>
              <w:right w:val="single" w:sz="4" w:space="0" w:color="auto"/>
            </w:tcBorders>
            <w:shd w:val="clear" w:color="auto" w:fill="auto"/>
            <w:vAlign w:val="center"/>
          </w:tcPr>
          <w:p w14:paraId="1CB334C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left w:val="single" w:sz="4" w:space="0" w:color="auto"/>
              <w:bottom w:val="single" w:sz="4" w:space="0" w:color="auto"/>
              <w:right w:val="single" w:sz="4" w:space="0" w:color="auto"/>
            </w:tcBorders>
            <w:shd w:val="clear" w:color="auto" w:fill="auto"/>
            <w:vAlign w:val="center"/>
          </w:tcPr>
          <w:p w14:paraId="21FC1CD2"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left w:val="single" w:sz="4" w:space="0" w:color="auto"/>
              <w:bottom w:val="single" w:sz="4" w:space="0" w:color="auto"/>
              <w:right w:val="single" w:sz="4" w:space="0" w:color="auto"/>
            </w:tcBorders>
            <w:shd w:val="clear" w:color="auto" w:fill="auto"/>
            <w:vAlign w:val="center"/>
          </w:tcPr>
          <w:p w14:paraId="5FEA6C8E"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left w:val="single" w:sz="4" w:space="0" w:color="auto"/>
              <w:bottom w:val="single" w:sz="4" w:space="0" w:color="auto"/>
              <w:right w:val="nil"/>
            </w:tcBorders>
            <w:shd w:val="clear" w:color="auto" w:fill="auto"/>
            <w:vAlign w:val="center"/>
          </w:tcPr>
          <w:p w14:paraId="3F5377FD"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662E9247" w14:textId="77777777" w:rsidTr="0045475F">
        <w:trPr>
          <w:trHeight w:val="283"/>
        </w:trPr>
        <w:tc>
          <w:tcPr>
            <w:tcW w:w="465" w:type="pct"/>
            <w:tcBorders>
              <w:top w:val="single" w:sz="4" w:space="0" w:color="auto"/>
              <w:left w:val="nil"/>
              <w:bottom w:val="single" w:sz="4" w:space="0" w:color="auto"/>
              <w:right w:val="nil"/>
            </w:tcBorders>
          </w:tcPr>
          <w:p w14:paraId="241592C3" w14:textId="77777777" w:rsidR="0004211D" w:rsidRPr="007D0EED" w:rsidRDefault="0004211D" w:rsidP="0045475F">
            <w:pPr>
              <w:spacing w:after="0" w:line="240" w:lineRule="auto"/>
              <w:rPr>
                <w:rFonts w:eastAsia="Times New Roman" w:cs="Times New Roman"/>
                <w:b/>
                <w:szCs w:val="18"/>
                <w:lang w:val="en-GB" w:eastAsia="pt-BR"/>
              </w:rPr>
            </w:pPr>
          </w:p>
        </w:tc>
        <w:tc>
          <w:tcPr>
            <w:tcW w:w="4535" w:type="pct"/>
            <w:gridSpan w:val="11"/>
            <w:tcBorders>
              <w:top w:val="single" w:sz="4" w:space="0" w:color="auto"/>
              <w:left w:val="nil"/>
              <w:bottom w:val="single" w:sz="4" w:space="0" w:color="auto"/>
              <w:right w:val="nil"/>
            </w:tcBorders>
            <w:shd w:val="clear" w:color="auto" w:fill="auto"/>
          </w:tcPr>
          <w:p w14:paraId="6AAC11AA" w14:textId="77777777" w:rsidR="0004211D" w:rsidRPr="007D0EED" w:rsidRDefault="0004211D" w:rsidP="0045475F">
            <w:pPr>
              <w:spacing w:after="0" w:line="240" w:lineRule="auto"/>
              <w:rPr>
                <w:rFonts w:eastAsia="Times New Roman" w:cs="Times New Roman"/>
                <w:b/>
                <w:szCs w:val="18"/>
                <w:lang w:val="en-GB" w:eastAsia="pt-BR"/>
              </w:rPr>
            </w:pPr>
            <w:r w:rsidRPr="007D0EED">
              <w:rPr>
                <w:rFonts w:eastAsia="Times New Roman" w:cs="Times New Roman"/>
                <w:b/>
                <w:szCs w:val="18"/>
                <w:lang w:val="en-GB" w:eastAsia="pt-BR"/>
              </w:rPr>
              <w:t xml:space="preserve"> Stimulants </w:t>
            </w:r>
          </w:p>
        </w:tc>
      </w:tr>
      <w:tr w:rsidR="0004211D" w:rsidRPr="007D0EED" w14:paraId="3AA95A41"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noWrap/>
            <w:vAlign w:val="center"/>
            <w:hideMark/>
          </w:tcPr>
          <w:p w14:paraId="23AEA0BC"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Caffeine</w:t>
            </w:r>
          </w:p>
        </w:tc>
        <w:tc>
          <w:tcPr>
            <w:tcW w:w="464" w:type="pct"/>
            <w:tcBorders>
              <w:top w:val="single" w:sz="4" w:space="0" w:color="auto"/>
              <w:left w:val="single" w:sz="4" w:space="0" w:color="auto"/>
              <w:bottom w:val="nil"/>
              <w:right w:val="single" w:sz="4" w:space="0" w:color="auto"/>
            </w:tcBorders>
            <w:shd w:val="clear" w:color="auto" w:fill="auto"/>
          </w:tcPr>
          <w:p w14:paraId="7D591832" w14:textId="77777777" w:rsidR="0004211D" w:rsidRPr="007D0EED" w:rsidRDefault="0004211D" w:rsidP="0045475F">
            <w:pPr>
              <w:spacing w:after="0" w:line="240" w:lineRule="auto"/>
              <w:jc w:val="center"/>
              <w:rPr>
                <w:rFonts w:eastAsia="Times New Roman" w:cs="Times New Roman"/>
                <w:szCs w:val="18"/>
                <w:lang w:val="en-GB" w:eastAsia="pt-BR"/>
              </w:rPr>
            </w:pPr>
          </w:p>
          <w:p w14:paraId="5E02367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58-08-2</w:t>
            </w:r>
          </w:p>
        </w:tc>
        <w:tc>
          <w:tcPr>
            <w:tcW w:w="465" w:type="pct"/>
            <w:tcBorders>
              <w:top w:val="single" w:sz="4" w:space="0" w:color="auto"/>
              <w:left w:val="single" w:sz="4" w:space="0" w:color="auto"/>
              <w:bottom w:val="nil"/>
              <w:right w:val="single" w:sz="4" w:space="0" w:color="auto"/>
            </w:tcBorders>
          </w:tcPr>
          <w:p w14:paraId="15EF65B2" w14:textId="77777777" w:rsidR="0004211D" w:rsidRPr="007D0EED" w:rsidRDefault="0004211D" w:rsidP="0045475F">
            <w:pPr>
              <w:spacing w:after="0" w:line="240" w:lineRule="auto"/>
              <w:jc w:val="center"/>
              <w:rPr>
                <w:rFonts w:eastAsia="Times New Roman" w:cs="Times New Roman"/>
                <w:szCs w:val="18"/>
                <w:lang w:val="en-GB" w:eastAsia="pt-BR"/>
              </w:rPr>
            </w:pPr>
          </w:p>
          <w:p w14:paraId="1C1D0C9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-0.07</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21780BA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195.2</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15635AD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138.3     </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1F9F94F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26</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4821779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19</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46F5520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4C592B5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0.0001</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13E07D0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0.0085</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262A2A6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3.4</w:t>
            </w:r>
          </w:p>
        </w:tc>
      </w:tr>
      <w:tr w:rsidR="0004211D" w:rsidRPr="007D0EED" w14:paraId="249574DF" w14:textId="77777777" w:rsidTr="0045475F">
        <w:trPr>
          <w:trHeight w:val="109"/>
        </w:trPr>
        <w:tc>
          <w:tcPr>
            <w:tcW w:w="836" w:type="pct"/>
            <w:gridSpan w:val="2"/>
            <w:vMerge/>
            <w:tcBorders>
              <w:top w:val="nil"/>
              <w:left w:val="nil"/>
              <w:bottom w:val="single" w:sz="4" w:space="0" w:color="auto"/>
              <w:right w:val="single" w:sz="4" w:space="0" w:color="auto"/>
            </w:tcBorders>
            <w:shd w:val="clear" w:color="auto" w:fill="auto"/>
            <w:vAlign w:val="center"/>
            <w:hideMark/>
          </w:tcPr>
          <w:p w14:paraId="0DF8493B"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top w:val="nil"/>
              <w:left w:val="single" w:sz="4" w:space="0" w:color="auto"/>
              <w:bottom w:val="single" w:sz="4" w:space="0" w:color="auto"/>
              <w:right w:val="single" w:sz="4" w:space="0" w:color="auto"/>
            </w:tcBorders>
            <w:shd w:val="clear" w:color="auto" w:fill="auto"/>
          </w:tcPr>
          <w:p w14:paraId="091E1934"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tcPr>
          <w:p w14:paraId="62B99F47"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06205A43"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noWrap/>
            <w:vAlign w:val="center"/>
            <w:hideMark/>
          </w:tcPr>
          <w:p w14:paraId="22336C4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110.1</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29CE5CA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26</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6CC6341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29</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0AC9F92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01682510"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13628CC4"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46BEE64A"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361C408C"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vAlign w:val="center"/>
            <w:hideMark/>
          </w:tcPr>
          <w:p w14:paraId="14B151DA"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Cocaine</w:t>
            </w:r>
          </w:p>
        </w:tc>
        <w:tc>
          <w:tcPr>
            <w:tcW w:w="464" w:type="pct"/>
            <w:tcBorders>
              <w:top w:val="single" w:sz="4" w:space="0" w:color="auto"/>
              <w:left w:val="single" w:sz="4" w:space="0" w:color="auto"/>
              <w:bottom w:val="nil"/>
              <w:right w:val="single" w:sz="4" w:space="0" w:color="auto"/>
            </w:tcBorders>
            <w:shd w:val="clear" w:color="auto" w:fill="auto"/>
          </w:tcPr>
          <w:p w14:paraId="719DCC91" w14:textId="77777777" w:rsidR="0004211D" w:rsidRPr="007D0EED" w:rsidRDefault="0004211D" w:rsidP="0045475F">
            <w:pPr>
              <w:spacing w:after="0" w:line="240" w:lineRule="auto"/>
              <w:jc w:val="center"/>
              <w:rPr>
                <w:rFonts w:eastAsia="Times New Roman" w:cs="Times New Roman"/>
                <w:szCs w:val="18"/>
                <w:lang w:val="en-GB" w:eastAsia="pt-BR"/>
              </w:rPr>
            </w:pPr>
          </w:p>
          <w:p w14:paraId="4DBDD59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50-36-2</w:t>
            </w:r>
          </w:p>
        </w:tc>
        <w:tc>
          <w:tcPr>
            <w:tcW w:w="465" w:type="pct"/>
            <w:tcBorders>
              <w:top w:val="single" w:sz="4" w:space="0" w:color="auto"/>
              <w:left w:val="single" w:sz="4" w:space="0" w:color="auto"/>
              <w:bottom w:val="nil"/>
              <w:right w:val="single" w:sz="4" w:space="0" w:color="auto"/>
            </w:tcBorders>
          </w:tcPr>
          <w:p w14:paraId="06B869C3" w14:textId="77777777" w:rsidR="0004211D" w:rsidRPr="007D0EED" w:rsidRDefault="0004211D" w:rsidP="0045475F">
            <w:pPr>
              <w:spacing w:after="0" w:line="240" w:lineRule="auto"/>
              <w:jc w:val="center"/>
              <w:rPr>
                <w:rFonts w:eastAsia="Times New Roman" w:cs="Times New Roman"/>
                <w:szCs w:val="18"/>
                <w:lang w:val="en-GB" w:eastAsia="pt-BR"/>
              </w:rPr>
            </w:pPr>
          </w:p>
          <w:p w14:paraId="6BBE182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2.30</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76B0B65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304.2</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744F969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182.2     </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2C513C9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36</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438DE13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39</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3506DB7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631D68A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0.003</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7A457A8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0.0012</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567A8A6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3.9</w:t>
            </w:r>
          </w:p>
        </w:tc>
      </w:tr>
      <w:tr w:rsidR="0004211D" w:rsidRPr="007D0EED" w14:paraId="39CCF0A0" w14:textId="77777777" w:rsidTr="0045475F">
        <w:trPr>
          <w:trHeight w:val="80"/>
        </w:trPr>
        <w:tc>
          <w:tcPr>
            <w:tcW w:w="836" w:type="pct"/>
            <w:gridSpan w:val="2"/>
            <w:vMerge/>
            <w:tcBorders>
              <w:top w:val="nil"/>
              <w:left w:val="nil"/>
              <w:bottom w:val="single" w:sz="4" w:space="0" w:color="auto"/>
              <w:right w:val="single" w:sz="4" w:space="0" w:color="auto"/>
            </w:tcBorders>
            <w:shd w:val="clear" w:color="auto" w:fill="auto"/>
            <w:vAlign w:val="center"/>
            <w:hideMark/>
          </w:tcPr>
          <w:p w14:paraId="74E51E5C"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top w:val="nil"/>
              <w:left w:val="single" w:sz="4" w:space="0" w:color="auto"/>
              <w:bottom w:val="single" w:sz="4" w:space="0" w:color="auto"/>
              <w:right w:val="single" w:sz="4" w:space="0" w:color="auto"/>
            </w:tcBorders>
            <w:shd w:val="clear" w:color="auto" w:fill="auto"/>
          </w:tcPr>
          <w:p w14:paraId="14CAB805"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tcPr>
          <w:p w14:paraId="40025063"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33D2C520"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37E12A5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105.1</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542199D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36</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2818290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25</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41EA831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5CB35D12"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68066E54"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59C370D8"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6FA1C84B"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vAlign w:val="center"/>
            <w:hideMark/>
          </w:tcPr>
          <w:p w14:paraId="06380205"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Benzoylecgonine</w:t>
            </w:r>
          </w:p>
        </w:tc>
        <w:tc>
          <w:tcPr>
            <w:tcW w:w="464" w:type="pct"/>
            <w:tcBorders>
              <w:top w:val="single" w:sz="4" w:space="0" w:color="auto"/>
              <w:left w:val="single" w:sz="4" w:space="0" w:color="auto"/>
              <w:bottom w:val="nil"/>
              <w:right w:val="single" w:sz="4" w:space="0" w:color="auto"/>
            </w:tcBorders>
            <w:shd w:val="clear" w:color="auto" w:fill="auto"/>
          </w:tcPr>
          <w:p w14:paraId="2DB22FC4" w14:textId="77777777" w:rsidR="0004211D" w:rsidRPr="007D0EED" w:rsidRDefault="0004211D" w:rsidP="0045475F">
            <w:pPr>
              <w:spacing w:after="0" w:line="240" w:lineRule="auto"/>
              <w:jc w:val="center"/>
              <w:rPr>
                <w:rFonts w:eastAsia="Times New Roman" w:cs="Times New Roman"/>
                <w:szCs w:val="18"/>
                <w:lang w:val="en-GB" w:eastAsia="pt-BR"/>
              </w:rPr>
            </w:pPr>
          </w:p>
          <w:p w14:paraId="27DF43A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519-09-5</w:t>
            </w:r>
          </w:p>
        </w:tc>
        <w:tc>
          <w:tcPr>
            <w:tcW w:w="465" w:type="pct"/>
            <w:tcBorders>
              <w:top w:val="single" w:sz="4" w:space="0" w:color="auto"/>
              <w:left w:val="single" w:sz="4" w:space="0" w:color="auto"/>
              <w:bottom w:val="nil"/>
              <w:right w:val="single" w:sz="4" w:space="0" w:color="auto"/>
            </w:tcBorders>
          </w:tcPr>
          <w:p w14:paraId="3B332227" w14:textId="77777777" w:rsidR="0004211D" w:rsidRPr="007D0EED" w:rsidRDefault="0004211D" w:rsidP="0045475F">
            <w:pPr>
              <w:spacing w:after="0" w:line="240" w:lineRule="auto"/>
              <w:jc w:val="center"/>
              <w:rPr>
                <w:rFonts w:eastAsia="Times New Roman" w:cs="Times New Roman"/>
                <w:szCs w:val="18"/>
                <w:lang w:val="en-GB" w:eastAsia="pt-BR"/>
              </w:rPr>
            </w:pPr>
          </w:p>
          <w:p w14:paraId="33B20CC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-1.31</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50A0391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290.2</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2DBB975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168.2     </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10AA29A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31</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6B0D540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25</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795D27E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05D155F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0.0012</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4ADC88E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0.0077</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097BDB8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3.6</w:t>
            </w:r>
          </w:p>
        </w:tc>
      </w:tr>
      <w:tr w:rsidR="0004211D" w:rsidRPr="007D0EED" w14:paraId="6E332871" w14:textId="77777777" w:rsidTr="0045475F">
        <w:trPr>
          <w:trHeight w:val="127"/>
        </w:trPr>
        <w:tc>
          <w:tcPr>
            <w:tcW w:w="836" w:type="pct"/>
            <w:gridSpan w:val="2"/>
            <w:vMerge/>
            <w:tcBorders>
              <w:top w:val="nil"/>
              <w:left w:val="nil"/>
              <w:bottom w:val="single" w:sz="4" w:space="0" w:color="auto"/>
              <w:right w:val="single" w:sz="4" w:space="0" w:color="auto"/>
            </w:tcBorders>
            <w:shd w:val="clear" w:color="auto" w:fill="auto"/>
            <w:vAlign w:val="center"/>
            <w:hideMark/>
          </w:tcPr>
          <w:p w14:paraId="2C8DE7EC"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top w:val="nil"/>
              <w:left w:val="single" w:sz="4" w:space="0" w:color="auto"/>
              <w:bottom w:val="single" w:sz="4" w:space="0" w:color="auto"/>
              <w:right w:val="single" w:sz="4" w:space="0" w:color="auto"/>
            </w:tcBorders>
            <w:shd w:val="clear" w:color="auto" w:fill="auto"/>
          </w:tcPr>
          <w:p w14:paraId="5B071A2E"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tcPr>
          <w:p w14:paraId="3A84418F"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7ED3E589"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2219A9C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105.1</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4D92746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31</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0687A59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37</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1CE7C74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02D5B915"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5C2A0184"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52890935"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756BFDD6" w14:textId="77777777" w:rsidTr="0045475F">
        <w:trPr>
          <w:trHeight w:val="229"/>
        </w:trPr>
        <w:tc>
          <w:tcPr>
            <w:tcW w:w="465" w:type="pct"/>
            <w:tcBorders>
              <w:top w:val="nil"/>
              <w:left w:val="nil"/>
              <w:bottom w:val="single" w:sz="4" w:space="0" w:color="auto"/>
              <w:right w:val="single" w:sz="4" w:space="0" w:color="auto"/>
            </w:tcBorders>
          </w:tcPr>
          <w:p w14:paraId="3BA3705C" w14:textId="77777777" w:rsidR="0004211D" w:rsidRPr="007D0EED" w:rsidRDefault="0004211D" w:rsidP="0045475F">
            <w:pPr>
              <w:spacing w:after="0" w:line="240" w:lineRule="auto"/>
              <w:rPr>
                <w:rFonts w:eastAsia="Times New Roman" w:cs="Times New Roman"/>
                <w:b/>
                <w:szCs w:val="18"/>
                <w:lang w:val="en-GB" w:eastAsia="pt-BR"/>
              </w:rPr>
            </w:pPr>
          </w:p>
        </w:tc>
        <w:tc>
          <w:tcPr>
            <w:tcW w:w="4535" w:type="pct"/>
            <w:gridSpan w:val="11"/>
            <w:tcBorders>
              <w:top w:val="nil"/>
              <w:left w:val="nil"/>
              <w:bottom w:val="single" w:sz="4" w:space="0" w:color="auto"/>
              <w:right w:val="single" w:sz="4" w:space="0" w:color="auto"/>
            </w:tcBorders>
            <w:shd w:val="clear" w:color="auto" w:fill="auto"/>
          </w:tcPr>
          <w:p w14:paraId="081A5643"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b/>
                <w:szCs w:val="18"/>
                <w:lang w:val="en-GB" w:eastAsia="pt-BR"/>
              </w:rPr>
              <w:t>Antidepressant</w:t>
            </w:r>
          </w:p>
        </w:tc>
      </w:tr>
      <w:tr w:rsidR="0004211D" w:rsidRPr="007D0EED" w14:paraId="7828CB74" w14:textId="77777777" w:rsidTr="0045475F">
        <w:trPr>
          <w:trHeight w:val="414"/>
        </w:trPr>
        <w:tc>
          <w:tcPr>
            <w:tcW w:w="836" w:type="pct"/>
            <w:gridSpan w:val="2"/>
            <w:vMerge w:val="restart"/>
            <w:tcBorders>
              <w:top w:val="nil"/>
              <w:left w:val="nil"/>
              <w:right w:val="single" w:sz="4" w:space="0" w:color="auto"/>
            </w:tcBorders>
            <w:shd w:val="clear" w:color="auto" w:fill="auto"/>
            <w:vAlign w:val="center"/>
          </w:tcPr>
          <w:p w14:paraId="4AF5EF1B"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Citalopram</w:t>
            </w:r>
          </w:p>
        </w:tc>
        <w:tc>
          <w:tcPr>
            <w:tcW w:w="464" w:type="pct"/>
            <w:vMerge w:val="restart"/>
            <w:tcBorders>
              <w:top w:val="nil"/>
              <w:left w:val="single" w:sz="4" w:space="0" w:color="auto"/>
              <w:right w:val="single" w:sz="4" w:space="0" w:color="auto"/>
            </w:tcBorders>
            <w:shd w:val="clear" w:color="auto" w:fill="auto"/>
          </w:tcPr>
          <w:p w14:paraId="57E2BC18" w14:textId="77777777" w:rsidR="0004211D" w:rsidRPr="007D0EED" w:rsidRDefault="0004211D" w:rsidP="0045475F">
            <w:pPr>
              <w:spacing w:after="0" w:line="240" w:lineRule="auto"/>
              <w:jc w:val="center"/>
              <w:rPr>
                <w:rFonts w:eastAsia="Times New Roman" w:cs="Times New Roman"/>
                <w:szCs w:val="18"/>
                <w:lang w:val="en-GB" w:eastAsia="pt-BR"/>
              </w:rPr>
            </w:pPr>
          </w:p>
          <w:p w14:paraId="3056C40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59729-33-8</w:t>
            </w:r>
          </w:p>
        </w:tc>
        <w:tc>
          <w:tcPr>
            <w:tcW w:w="465" w:type="pct"/>
            <w:tcBorders>
              <w:top w:val="nil"/>
              <w:left w:val="single" w:sz="4" w:space="0" w:color="auto"/>
              <w:right w:val="single" w:sz="4" w:space="0" w:color="auto"/>
            </w:tcBorders>
          </w:tcPr>
          <w:p w14:paraId="0BAB1C2F" w14:textId="77777777" w:rsidR="0004211D" w:rsidRPr="007D0EED" w:rsidRDefault="0004211D" w:rsidP="0045475F">
            <w:pPr>
              <w:spacing w:after="0" w:line="240" w:lineRule="auto"/>
              <w:jc w:val="center"/>
              <w:rPr>
                <w:rFonts w:eastAsia="Times New Roman" w:cs="Times New Roman"/>
                <w:szCs w:val="18"/>
                <w:lang w:val="en-GB" w:eastAsia="pt-BR"/>
              </w:rPr>
            </w:pPr>
          </w:p>
          <w:p w14:paraId="3E64F02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3.74</w:t>
            </w:r>
          </w:p>
        </w:tc>
        <w:tc>
          <w:tcPr>
            <w:tcW w:w="465" w:type="pct"/>
            <w:vMerge w:val="restart"/>
            <w:tcBorders>
              <w:top w:val="nil"/>
              <w:left w:val="single" w:sz="4" w:space="0" w:color="auto"/>
              <w:right w:val="single" w:sz="4" w:space="0" w:color="auto"/>
            </w:tcBorders>
            <w:shd w:val="clear" w:color="auto" w:fill="auto"/>
            <w:vAlign w:val="center"/>
          </w:tcPr>
          <w:p w14:paraId="415E8B3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325.2</w:t>
            </w:r>
          </w:p>
        </w:tc>
        <w:tc>
          <w:tcPr>
            <w:tcW w:w="492" w:type="pct"/>
            <w:tcBorders>
              <w:top w:val="nil"/>
              <w:left w:val="single" w:sz="4" w:space="0" w:color="auto"/>
              <w:right w:val="single" w:sz="4" w:space="0" w:color="auto"/>
            </w:tcBorders>
            <w:shd w:val="clear" w:color="auto" w:fill="auto"/>
            <w:vAlign w:val="center"/>
          </w:tcPr>
          <w:p w14:paraId="630ED46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109.2     </w:t>
            </w:r>
          </w:p>
        </w:tc>
        <w:tc>
          <w:tcPr>
            <w:tcW w:w="371" w:type="pct"/>
            <w:tcBorders>
              <w:top w:val="nil"/>
              <w:left w:val="single" w:sz="4" w:space="0" w:color="auto"/>
              <w:right w:val="single" w:sz="4" w:space="0" w:color="auto"/>
            </w:tcBorders>
            <w:shd w:val="clear" w:color="auto" w:fill="auto"/>
            <w:noWrap/>
            <w:vAlign w:val="center"/>
          </w:tcPr>
          <w:p w14:paraId="4AF6779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nil"/>
              <w:left w:val="single" w:sz="4" w:space="0" w:color="auto"/>
              <w:right w:val="single" w:sz="4" w:space="0" w:color="auto"/>
            </w:tcBorders>
            <w:shd w:val="clear" w:color="auto" w:fill="auto"/>
            <w:noWrap/>
            <w:vAlign w:val="center"/>
          </w:tcPr>
          <w:p w14:paraId="6C559F7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37</w:t>
            </w:r>
          </w:p>
        </w:tc>
        <w:tc>
          <w:tcPr>
            <w:tcW w:w="371" w:type="pct"/>
            <w:tcBorders>
              <w:top w:val="nil"/>
              <w:left w:val="single" w:sz="4" w:space="0" w:color="auto"/>
              <w:right w:val="single" w:sz="4" w:space="0" w:color="auto"/>
            </w:tcBorders>
            <w:shd w:val="clear" w:color="auto" w:fill="auto"/>
            <w:noWrap/>
            <w:vAlign w:val="center"/>
          </w:tcPr>
          <w:p w14:paraId="2BD43F8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nil"/>
              <w:left w:val="single" w:sz="4" w:space="0" w:color="auto"/>
              <w:right w:val="single" w:sz="4" w:space="0" w:color="auto"/>
            </w:tcBorders>
            <w:shd w:val="clear" w:color="auto" w:fill="auto"/>
            <w:vAlign w:val="center"/>
          </w:tcPr>
          <w:p w14:paraId="0895CBA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0.0006</w:t>
            </w:r>
          </w:p>
        </w:tc>
        <w:tc>
          <w:tcPr>
            <w:tcW w:w="386" w:type="pct"/>
            <w:vMerge w:val="restart"/>
            <w:tcBorders>
              <w:top w:val="nil"/>
              <w:left w:val="single" w:sz="4" w:space="0" w:color="auto"/>
              <w:right w:val="single" w:sz="4" w:space="0" w:color="auto"/>
            </w:tcBorders>
            <w:shd w:val="clear" w:color="auto" w:fill="auto"/>
            <w:vAlign w:val="center"/>
          </w:tcPr>
          <w:p w14:paraId="75B3771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0.0059</w:t>
            </w:r>
          </w:p>
        </w:tc>
        <w:tc>
          <w:tcPr>
            <w:tcW w:w="337" w:type="pct"/>
            <w:vMerge w:val="restart"/>
            <w:tcBorders>
              <w:top w:val="nil"/>
              <w:left w:val="single" w:sz="4" w:space="0" w:color="auto"/>
              <w:right w:val="nil"/>
            </w:tcBorders>
            <w:shd w:val="clear" w:color="auto" w:fill="auto"/>
            <w:vAlign w:val="center"/>
          </w:tcPr>
          <w:p w14:paraId="00EBFBD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4.3</w:t>
            </w:r>
          </w:p>
        </w:tc>
      </w:tr>
      <w:tr w:rsidR="0004211D" w:rsidRPr="007D0EED" w14:paraId="6C0F9F63" w14:textId="77777777" w:rsidTr="0045475F">
        <w:trPr>
          <w:trHeight w:val="213"/>
        </w:trPr>
        <w:tc>
          <w:tcPr>
            <w:tcW w:w="836" w:type="pct"/>
            <w:gridSpan w:val="2"/>
            <w:vMerge/>
            <w:tcBorders>
              <w:left w:val="nil"/>
              <w:bottom w:val="single" w:sz="4" w:space="0" w:color="auto"/>
              <w:right w:val="single" w:sz="4" w:space="0" w:color="auto"/>
            </w:tcBorders>
            <w:shd w:val="clear" w:color="auto" w:fill="auto"/>
            <w:vAlign w:val="center"/>
          </w:tcPr>
          <w:p w14:paraId="5012205F"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vMerge/>
            <w:tcBorders>
              <w:left w:val="single" w:sz="4" w:space="0" w:color="auto"/>
              <w:bottom w:val="single" w:sz="4" w:space="0" w:color="auto"/>
              <w:right w:val="single" w:sz="4" w:space="0" w:color="auto"/>
            </w:tcBorders>
            <w:shd w:val="clear" w:color="auto" w:fill="auto"/>
          </w:tcPr>
          <w:p w14:paraId="6270ABDC"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465" w:type="pct"/>
            <w:tcBorders>
              <w:left w:val="single" w:sz="4" w:space="0" w:color="auto"/>
              <w:bottom w:val="single" w:sz="4" w:space="0" w:color="auto"/>
              <w:right w:val="single" w:sz="4" w:space="0" w:color="auto"/>
            </w:tcBorders>
          </w:tcPr>
          <w:p w14:paraId="177DFE7A"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left w:val="single" w:sz="4" w:space="0" w:color="auto"/>
              <w:bottom w:val="single" w:sz="4" w:space="0" w:color="auto"/>
              <w:right w:val="single" w:sz="4" w:space="0" w:color="auto"/>
            </w:tcBorders>
            <w:shd w:val="clear" w:color="auto" w:fill="auto"/>
            <w:vAlign w:val="center"/>
          </w:tcPr>
          <w:p w14:paraId="579842D8"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tcPr>
          <w:p w14:paraId="07493EF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262.1</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20019C8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78DE476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25</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0266E16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left w:val="single" w:sz="4" w:space="0" w:color="auto"/>
              <w:bottom w:val="single" w:sz="4" w:space="0" w:color="auto"/>
              <w:right w:val="single" w:sz="4" w:space="0" w:color="auto"/>
            </w:tcBorders>
            <w:shd w:val="clear" w:color="auto" w:fill="auto"/>
            <w:vAlign w:val="center"/>
          </w:tcPr>
          <w:p w14:paraId="3FE257A1"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left w:val="single" w:sz="4" w:space="0" w:color="auto"/>
              <w:bottom w:val="single" w:sz="4" w:space="0" w:color="auto"/>
              <w:right w:val="single" w:sz="4" w:space="0" w:color="auto"/>
            </w:tcBorders>
            <w:shd w:val="clear" w:color="auto" w:fill="auto"/>
            <w:vAlign w:val="center"/>
          </w:tcPr>
          <w:p w14:paraId="69489733"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left w:val="single" w:sz="4" w:space="0" w:color="auto"/>
              <w:bottom w:val="single" w:sz="4" w:space="0" w:color="auto"/>
              <w:right w:val="nil"/>
            </w:tcBorders>
            <w:shd w:val="clear" w:color="auto" w:fill="auto"/>
            <w:vAlign w:val="center"/>
          </w:tcPr>
          <w:p w14:paraId="20DD7CF6"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2DDE40CC" w14:textId="77777777" w:rsidTr="0045475F">
        <w:trPr>
          <w:trHeight w:val="414"/>
        </w:trPr>
        <w:tc>
          <w:tcPr>
            <w:tcW w:w="836" w:type="pct"/>
            <w:gridSpan w:val="2"/>
            <w:vMerge w:val="restart"/>
            <w:tcBorders>
              <w:top w:val="nil"/>
              <w:left w:val="nil"/>
              <w:right w:val="single" w:sz="4" w:space="0" w:color="auto"/>
            </w:tcBorders>
            <w:shd w:val="clear" w:color="auto" w:fill="auto"/>
            <w:vAlign w:val="center"/>
          </w:tcPr>
          <w:p w14:paraId="2E6297BF"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Paroxetine</w:t>
            </w:r>
          </w:p>
        </w:tc>
        <w:tc>
          <w:tcPr>
            <w:tcW w:w="464" w:type="pct"/>
            <w:vMerge w:val="restart"/>
            <w:tcBorders>
              <w:top w:val="nil"/>
              <w:left w:val="single" w:sz="4" w:space="0" w:color="auto"/>
              <w:right w:val="single" w:sz="4" w:space="0" w:color="auto"/>
            </w:tcBorders>
            <w:shd w:val="clear" w:color="auto" w:fill="auto"/>
          </w:tcPr>
          <w:p w14:paraId="17643AC1" w14:textId="77777777" w:rsidR="0004211D" w:rsidRPr="007D0EED" w:rsidRDefault="0004211D" w:rsidP="0045475F">
            <w:pPr>
              <w:spacing w:after="0" w:line="240" w:lineRule="auto"/>
              <w:jc w:val="center"/>
              <w:rPr>
                <w:rFonts w:eastAsia="Times New Roman" w:cs="Times New Roman"/>
                <w:szCs w:val="18"/>
                <w:lang w:val="en-GB" w:eastAsia="pt-BR"/>
              </w:rPr>
            </w:pPr>
          </w:p>
          <w:p w14:paraId="7B2EB2B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61869-08-7</w:t>
            </w:r>
          </w:p>
        </w:tc>
        <w:tc>
          <w:tcPr>
            <w:tcW w:w="465" w:type="pct"/>
            <w:tcBorders>
              <w:top w:val="nil"/>
              <w:left w:val="single" w:sz="4" w:space="0" w:color="auto"/>
              <w:right w:val="single" w:sz="4" w:space="0" w:color="auto"/>
            </w:tcBorders>
          </w:tcPr>
          <w:p w14:paraId="498ADD96" w14:textId="77777777" w:rsidR="0004211D" w:rsidRPr="007D0EED" w:rsidRDefault="0004211D" w:rsidP="0045475F">
            <w:pPr>
              <w:spacing w:after="0" w:line="240" w:lineRule="auto"/>
              <w:jc w:val="center"/>
              <w:rPr>
                <w:rFonts w:eastAsia="Times New Roman" w:cs="Times New Roman"/>
                <w:szCs w:val="18"/>
                <w:lang w:val="en-GB" w:eastAsia="pt-BR"/>
              </w:rPr>
            </w:pPr>
          </w:p>
          <w:p w14:paraId="6F63ABD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3.95</w:t>
            </w:r>
          </w:p>
        </w:tc>
        <w:tc>
          <w:tcPr>
            <w:tcW w:w="465" w:type="pct"/>
            <w:vMerge w:val="restart"/>
            <w:tcBorders>
              <w:top w:val="nil"/>
              <w:left w:val="single" w:sz="4" w:space="0" w:color="auto"/>
              <w:right w:val="single" w:sz="4" w:space="0" w:color="auto"/>
            </w:tcBorders>
            <w:shd w:val="clear" w:color="auto" w:fill="auto"/>
            <w:vAlign w:val="center"/>
          </w:tcPr>
          <w:p w14:paraId="5DC53E7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330.2</w:t>
            </w:r>
          </w:p>
        </w:tc>
        <w:tc>
          <w:tcPr>
            <w:tcW w:w="492" w:type="pct"/>
            <w:tcBorders>
              <w:top w:val="single" w:sz="4" w:space="0" w:color="auto"/>
              <w:left w:val="single" w:sz="4" w:space="0" w:color="auto"/>
              <w:right w:val="single" w:sz="4" w:space="0" w:color="auto"/>
            </w:tcBorders>
            <w:shd w:val="clear" w:color="auto" w:fill="auto"/>
            <w:vAlign w:val="center"/>
          </w:tcPr>
          <w:p w14:paraId="72FA146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192.2     </w:t>
            </w:r>
          </w:p>
        </w:tc>
        <w:tc>
          <w:tcPr>
            <w:tcW w:w="371" w:type="pct"/>
            <w:tcBorders>
              <w:top w:val="single" w:sz="4" w:space="0" w:color="auto"/>
              <w:left w:val="single" w:sz="4" w:space="0" w:color="auto"/>
              <w:right w:val="single" w:sz="4" w:space="0" w:color="auto"/>
            </w:tcBorders>
            <w:shd w:val="clear" w:color="auto" w:fill="auto"/>
            <w:noWrap/>
            <w:vAlign w:val="center"/>
          </w:tcPr>
          <w:p w14:paraId="7EED7D9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single" w:sz="4" w:space="0" w:color="auto"/>
              <w:left w:val="single" w:sz="4" w:space="0" w:color="auto"/>
              <w:right w:val="single" w:sz="4" w:space="0" w:color="auto"/>
            </w:tcBorders>
            <w:shd w:val="clear" w:color="auto" w:fill="auto"/>
            <w:noWrap/>
            <w:vAlign w:val="center"/>
          </w:tcPr>
          <w:p w14:paraId="77F829D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27</w:t>
            </w:r>
          </w:p>
        </w:tc>
        <w:tc>
          <w:tcPr>
            <w:tcW w:w="371" w:type="pct"/>
            <w:tcBorders>
              <w:top w:val="single" w:sz="4" w:space="0" w:color="auto"/>
              <w:left w:val="single" w:sz="4" w:space="0" w:color="auto"/>
              <w:right w:val="single" w:sz="4" w:space="0" w:color="auto"/>
            </w:tcBorders>
            <w:shd w:val="clear" w:color="auto" w:fill="auto"/>
            <w:noWrap/>
            <w:vAlign w:val="center"/>
          </w:tcPr>
          <w:p w14:paraId="06697C5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nil"/>
              <w:left w:val="single" w:sz="4" w:space="0" w:color="auto"/>
              <w:right w:val="single" w:sz="4" w:space="0" w:color="auto"/>
            </w:tcBorders>
            <w:shd w:val="clear" w:color="auto" w:fill="auto"/>
            <w:vAlign w:val="center"/>
          </w:tcPr>
          <w:p w14:paraId="17D4C73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0.004</w:t>
            </w:r>
          </w:p>
        </w:tc>
        <w:tc>
          <w:tcPr>
            <w:tcW w:w="386" w:type="pct"/>
            <w:vMerge w:val="restart"/>
            <w:tcBorders>
              <w:top w:val="nil"/>
              <w:left w:val="single" w:sz="4" w:space="0" w:color="auto"/>
              <w:right w:val="single" w:sz="4" w:space="0" w:color="auto"/>
            </w:tcBorders>
            <w:shd w:val="clear" w:color="auto" w:fill="auto"/>
            <w:vAlign w:val="center"/>
          </w:tcPr>
          <w:p w14:paraId="58EC45A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0.031</w:t>
            </w:r>
          </w:p>
        </w:tc>
        <w:tc>
          <w:tcPr>
            <w:tcW w:w="337" w:type="pct"/>
            <w:vMerge w:val="restart"/>
            <w:tcBorders>
              <w:top w:val="nil"/>
              <w:left w:val="single" w:sz="4" w:space="0" w:color="auto"/>
              <w:right w:val="nil"/>
            </w:tcBorders>
            <w:shd w:val="clear" w:color="auto" w:fill="auto"/>
            <w:vAlign w:val="center"/>
          </w:tcPr>
          <w:p w14:paraId="7B37FC7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4.6</w:t>
            </w:r>
          </w:p>
        </w:tc>
      </w:tr>
      <w:tr w:rsidR="0004211D" w:rsidRPr="007D0EED" w14:paraId="5AB1D1FC" w14:textId="77777777" w:rsidTr="0045475F">
        <w:trPr>
          <w:trHeight w:val="80"/>
        </w:trPr>
        <w:tc>
          <w:tcPr>
            <w:tcW w:w="836" w:type="pct"/>
            <w:gridSpan w:val="2"/>
            <w:vMerge/>
            <w:tcBorders>
              <w:left w:val="nil"/>
              <w:bottom w:val="single" w:sz="4" w:space="0" w:color="auto"/>
              <w:right w:val="single" w:sz="4" w:space="0" w:color="auto"/>
            </w:tcBorders>
            <w:shd w:val="clear" w:color="auto" w:fill="auto"/>
            <w:vAlign w:val="center"/>
          </w:tcPr>
          <w:p w14:paraId="42688F7A"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vMerge/>
            <w:tcBorders>
              <w:left w:val="single" w:sz="4" w:space="0" w:color="auto"/>
              <w:bottom w:val="single" w:sz="4" w:space="0" w:color="auto"/>
              <w:right w:val="single" w:sz="4" w:space="0" w:color="auto"/>
            </w:tcBorders>
            <w:shd w:val="clear" w:color="auto" w:fill="auto"/>
          </w:tcPr>
          <w:p w14:paraId="40550C18"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left w:val="single" w:sz="4" w:space="0" w:color="auto"/>
              <w:bottom w:val="single" w:sz="4" w:space="0" w:color="auto"/>
              <w:right w:val="single" w:sz="4" w:space="0" w:color="auto"/>
            </w:tcBorders>
          </w:tcPr>
          <w:p w14:paraId="19BDC738"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left w:val="single" w:sz="4" w:space="0" w:color="auto"/>
              <w:bottom w:val="single" w:sz="4" w:space="0" w:color="auto"/>
              <w:right w:val="single" w:sz="4" w:space="0" w:color="auto"/>
            </w:tcBorders>
            <w:shd w:val="clear" w:color="auto" w:fill="auto"/>
            <w:vAlign w:val="center"/>
          </w:tcPr>
          <w:p w14:paraId="2090624C"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tcPr>
          <w:p w14:paraId="5E17C4D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135.1</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50E8488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7A33084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54</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12D1969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left w:val="single" w:sz="4" w:space="0" w:color="auto"/>
              <w:bottom w:val="single" w:sz="4" w:space="0" w:color="auto"/>
              <w:right w:val="single" w:sz="4" w:space="0" w:color="auto"/>
            </w:tcBorders>
            <w:shd w:val="clear" w:color="auto" w:fill="auto"/>
            <w:vAlign w:val="center"/>
          </w:tcPr>
          <w:p w14:paraId="0D89D514"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left w:val="single" w:sz="4" w:space="0" w:color="auto"/>
              <w:bottom w:val="single" w:sz="4" w:space="0" w:color="auto"/>
              <w:right w:val="single" w:sz="4" w:space="0" w:color="auto"/>
            </w:tcBorders>
            <w:shd w:val="clear" w:color="auto" w:fill="auto"/>
            <w:vAlign w:val="center"/>
          </w:tcPr>
          <w:p w14:paraId="7BC00DAB"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left w:val="single" w:sz="4" w:space="0" w:color="auto"/>
              <w:bottom w:val="single" w:sz="4" w:space="0" w:color="auto"/>
              <w:right w:val="nil"/>
            </w:tcBorders>
            <w:shd w:val="clear" w:color="auto" w:fill="auto"/>
            <w:vAlign w:val="center"/>
          </w:tcPr>
          <w:p w14:paraId="11D95C2C"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40C2E8C2" w14:textId="77777777" w:rsidTr="0045475F">
        <w:trPr>
          <w:trHeight w:val="278"/>
        </w:trPr>
        <w:tc>
          <w:tcPr>
            <w:tcW w:w="465" w:type="pct"/>
            <w:tcBorders>
              <w:top w:val="single" w:sz="4" w:space="0" w:color="auto"/>
              <w:left w:val="nil"/>
              <w:bottom w:val="single" w:sz="4" w:space="0" w:color="auto"/>
              <w:right w:val="nil"/>
            </w:tcBorders>
          </w:tcPr>
          <w:p w14:paraId="72D18DC1" w14:textId="77777777" w:rsidR="0004211D" w:rsidRPr="007D0EED" w:rsidRDefault="0004211D" w:rsidP="0045475F">
            <w:pPr>
              <w:spacing w:after="0" w:line="240" w:lineRule="auto"/>
              <w:rPr>
                <w:rFonts w:eastAsia="Times New Roman" w:cs="Times New Roman"/>
                <w:b/>
                <w:szCs w:val="18"/>
                <w:lang w:val="en-GB" w:eastAsia="pt-BR"/>
              </w:rPr>
            </w:pPr>
          </w:p>
        </w:tc>
        <w:tc>
          <w:tcPr>
            <w:tcW w:w="4535" w:type="pct"/>
            <w:gridSpan w:val="11"/>
            <w:tcBorders>
              <w:top w:val="single" w:sz="4" w:space="0" w:color="auto"/>
              <w:left w:val="nil"/>
              <w:bottom w:val="single" w:sz="4" w:space="0" w:color="auto"/>
              <w:right w:val="nil"/>
            </w:tcBorders>
            <w:shd w:val="clear" w:color="auto" w:fill="auto"/>
          </w:tcPr>
          <w:p w14:paraId="6C3823D1" w14:textId="77777777" w:rsidR="0004211D" w:rsidRPr="007D0EED" w:rsidRDefault="0004211D" w:rsidP="0045475F">
            <w:pPr>
              <w:spacing w:after="0" w:line="240" w:lineRule="auto"/>
              <w:rPr>
                <w:rFonts w:eastAsia="Times New Roman" w:cs="Times New Roman"/>
                <w:b/>
                <w:szCs w:val="18"/>
                <w:lang w:val="en-GB" w:eastAsia="pt-BR"/>
              </w:rPr>
            </w:pPr>
            <w:r w:rsidRPr="007D0EED">
              <w:rPr>
                <w:rFonts w:eastAsia="Times New Roman" w:cs="Times New Roman"/>
                <w:b/>
                <w:szCs w:val="18"/>
                <w:lang w:val="en-GB" w:eastAsia="pt-BR"/>
              </w:rPr>
              <w:t>Analgesic/ Anti-inflammatory</w:t>
            </w:r>
          </w:p>
        </w:tc>
      </w:tr>
      <w:tr w:rsidR="0004211D" w:rsidRPr="007D0EED" w14:paraId="65542C48" w14:textId="77777777" w:rsidTr="0045475F">
        <w:trPr>
          <w:trHeight w:val="414"/>
        </w:trPr>
        <w:tc>
          <w:tcPr>
            <w:tcW w:w="836" w:type="pct"/>
            <w:gridSpan w:val="2"/>
            <w:tcBorders>
              <w:top w:val="single" w:sz="4" w:space="0" w:color="auto"/>
              <w:left w:val="nil"/>
              <w:bottom w:val="nil"/>
              <w:right w:val="single" w:sz="4" w:space="0" w:color="auto"/>
            </w:tcBorders>
            <w:shd w:val="clear" w:color="auto" w:fill="auto"/>
            <w:vAlign w:val="center"/>
          </w:tcPr>
          <w:p w14:paraId="1068409B" w14:textId="77777777" w:rsidR="0004211D" w:rsidRPr="007D0EED" w:rsidRDefault="0004211D" w:rsidP="0045475F">
            <w:pPr>
              <w:spacing w:after="0" w:line="240" w:lineRule="auto"/>
              <w:jc w:val="center"/>
              <w:rPr>
                <w:rFonts w:eastAsia="Times New Roman" w:cs="Times New Roman"/>
                <w:szCs w:val="18"/>
                <w:lang w:val="en-GB" w:eastAsia="pt-BR"/>
              </w:rPr>
            </w:pPr>
          </w:p>
          <w:p w14:paraId="0A8343E4"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Acetaminophen</w:t>
            </w:r>
          </w:p>
        </w:tc>
        <w:tc>
          <w:tcPr>
            <w:tcW w:w="464" w:type="pct"/>
            <w:tcBorders>
              <w:top w:val="single" w:sz="4" w:space="0" w:color="auto"/>
              <w:left w:val="single" w:sz="4" w:space="0" w:color="auto"/>
              <w:bottom w:val="nil"/>
              <w:right w:val="single" w:sz="4" w:space="0" w:color="auto"/>
            </w:tcBorders>
            <w:shd w:val="clear" w:color="auto" w:fill="auto"/>
          </w:tcPr>
          <w:p w14:paraId="68D0438A" w14:textId="77777777" w:rsidR="0004211D" w:rsidRPr="007D0EED" w:rsidRDefault="0004211D" w:rsidP="0045475F">
            <w:pPr>
              <w:spacing w:after="0" w:line="240" w:lineRule="auto"/>
              <w:jc w:val="center"/>
              <w:rPr>
                <w:rFonts w:eastAsia="Times New Roman" w:cs="Times New Roman"/>
                <w:szCs w:val="18"/>
                <w:lang w:val="en-GB" w:eastAsia="pt-BR"/>
              </w:rPr>
            </w:pPr>
          </w:p>
          <w:p w14:paraId="18BBEA7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103-90-2</w:t>
            </w:r>
          </w:p>
        </w:tc>
        <w:tc>
          <w:tcPr>
            <w:tcW w:w="465" w:type="pct"/>
            <w:tcBorders>
              <w:top w:val="single" w:sz="4" w:space="0" w:color="auto"/>
              <w:left w:val="single" w:sz="4" w:space="0" w:color="auto"/>
              <w:bottom w:val="nil"/>
              <w:right w:val="single" w:sz="4" w:space="0" w:color="auto"/>
            </w:tcBorders>
          </w:tcPr>
          <w:p w14:paraId="7C1D9457" w14:textId="77777777" w:rsidR="0004211D" w:rsidRPr="007D0EED" w:rsidRDefault="0004211D" w:rsidP="0045475F">
            <w:pPr>
              <w:spacing w:after="0" w:line="240" w:lineRule="auto"/>
              <w:jc w:val="center"/>
              <w:rPr>
                <w:rFonts w:eastAsia="Times New Roman" w:cs="Times New Roman"/>
                <w:szCs w:val="18"/>
                <w:lang w:val="en-GB" w:eastAsia="pt-BR"/>
              </w:rPr>
            </w:pPr>
          </w:p>
          <w:p w14:paraId="15D0BCA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0.27</w:t>
            </w:r>
          </w:p>
        </w:tc>
        <w:tc>
          <w:tcPr>
            <w:tcW w:w="465" w:type="pct"/>
            <w:tcBorders>
              <w:top w:val="single" w:sz="4" w:space="0" w:color="auto"/>
              <w:left w:val="single" w:sz="4" w:space="0" w:color="auto"/>
              <w:bottom w:val="nil"/>
              <w:right w:val="single" w:sz="4" w:space="0" w:color="auto"/>
            </w:tcBorders>
            <w:shd w:val="clear" w:color="auto" w:fill="auto"/>
            <w:noWrap/>
            <w:vAlign w:val="center"/>
          </w:tcPr>
          <w:p w14:paraId="03E20DA4" w14:textId="77777777" w:rsidR="0004211D" w:rsidRPr="007D0EED" w:rsidRDefault="0004211D" w:rsidP="0045475F">
            <w:pPr>
              <w:spacing w:after="0" w:line="240" w:lineRule="auto"/>
              <w:jc w:val="center"/>
              <w:rPr>
                <w:rFonts w:eastAsia="Times New Roman" w:cs="Times New Roman"/>
                <w:szCs w:val="18"/>
                <w:lang w:val="en-GB" w:eastAsia="pt-BR"/>
              </w:rPr>
            </w:pPr>
          </w:p>
          <w:p w14:paraId="1231FE2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152.1</w:t>
            </w:r>
          </w:p>
        </w:tc>
        <w:tc>
          <w:tcPr>
            <w:tcW w:w="492" w:type="pct"/>
            <w:tcBorders>
              <w:top w:val="single" w:sz="4" w:space="0" w:color="auto"/>
              <w:left w:val="single" w:sz="4" w:space="0" w:color="auto"/>
              <w:bottom w:val="nil"/>
              <w:right w:val="single" w:sz="4" w:space="0" w:color="auto"/>
            </w:tcBorders>
            <w:shd w:val="clear" w:color="auto" w:fill="auto"/>
            <w:vAlign w:val="center"/>
          </w:tcPr>
          <w:p w14:paraId="22F10DF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109.9 </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14B2969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26</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224856C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19</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4C36F3E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right w:val="single" w:sz="4" w:space="0" w:color="auto"/>
            </w:tcBorders>
            <w:shd w:val="clear" w:color="auto" w:fill="auto"/>
            <w:noWrap/>
            <w:vAlign w:val="center"/>
          </w:tcPr>
          <w:p w14:paraId="7337C14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0.0014</w:t>
            </w:r>
          </w:p>
        </w:tc>
        <w:tc>
          <w:tcPr>
            <w:tcW w:w="386" w:type="pct"/>
            <w:vMerge w:val="restart"/>
            <w:tcBorders>
              <w:top w:val="single" w:sz="4" w:space="0" w:color="auto"/>
              <w:left w:val="single" w:sz="4" w:space="0" w:color="auto"/>
              <w:right w:val="single" w:sz="4" w:space="0" w:color="auto"/>
            </w:tcBorders>
            <w:shd w:val="clear" w:color="auto" w:fill="auto"/>
            <w:noWrap/>
            <w:vAlign w:val="center"/>
          </w:tcPr>
          <w:p w14:paraId="3CFFA5C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0.0084</w:t>
            </w:r>
          </w:p>
        </w:tc>
        <w:tc>
          <w:tcPr>
            <w:tcW w:w="337" w:type="pct"/>
            <w:vMerge w:val="restart"/>
            <w:tcBorders>
              <w:top w:val="single" w:sz="4" w:space="0" w:color="auto"/>
              <w:left w:val="single" w:sz="4" w:space="0" w:color="auto"/>
              <w:right w:val="nil"/>
            </w:tcBorders>
            <w:shd w:val="clear" w:color="auto" w:fill="auto"/>
            <w:noWrap/>
            <w:vAlign w:val="center"/>
          </w:tcPr>
          <w:p w14:paraId="36869D7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3.0</w:t>
            </w:r>
          </w:p>
        </w:tc>
      </w:tr>
      <w:tr w:rsidR="0004211D" w:rsidRPr="007D0EED" w14:paraId="7814BC3B" w14:textId="77777777" w:rsidTr="0045475F">
        <w:trPr>
          <w:trHeight w:val="81"/>
        </w:trPr>
        <w:tc>
          <w:tcPr>
            <w:tcW w:w="836" w:type="pct"/>
            <w:gridSpan w:val="2"/>
            <w:tcBorders>
              <w:top w:val="nil"/>
              <w:left w:val="nil"/>
              <w:bottom w:val="single" w:sz="4" w:space="0" w:color="auto"/>
              <w:right w:val="single" w:sz="4" w:space="0" w:color="auto"/>
            </w:tcBorders>
            <w:shd w:val="clear" w:color="auto" w:fill="auto"/>
            <w:vAlign w:val="center"/>
          </w:tcPr>
          <w:p w14:paraId="6933B3A0"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top w:val="nil"/>
              <w:left w:val="single" w:sz="4" w:space="0" w:color="auto"/>
              <w:bottom w:val="single" w:sz="4" w:space="0" w:color="auto"/>
              <w:right w:val="single" w:sz="4" w:space="0" w:color="auto"/>
            </w:tcBorders>
            <w:shd w:val="clear" w:color="auto" w:fill="auto"/>
          </w:tcPr>
          <w:p w14:paraId="7F7EE96C"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tcPr>
          <w:p w14:paraId="42CDCE71"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shd w:val="clear" w:color="auto" w:fill="auto"/>
            <w:noWrap/>
            <w:vAlign w:val="center"/>
          </w:tcPr>
          <w:p w14:paraId="6C75A8C7"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tcPr>
          <w:p w14:paraId="78D8D16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93.1</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30E73B9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26</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31E690A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29</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7547833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left w:val="single" w:sz="4" w:space="0" w:color="auto"/>
              <w:bottom w:val="nil"/>
              <w:right w:val="single" w:sz="4" w:space="0" w:color="auto"/>
            </w:tcBorders>
            <w:shd w:val="clear" w:color="auto" w:fill="auto"/>
            <w:noWrap/>
            <w:vAlign w:val="center"/>
          </w:tcPr>
          <w:p w14:paraId="53810807"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386" w:type="pct"/>
            <w:vMerge/>
            <w:tcBorders>
              <w:left w:val="single" w:sz="4" w:space="0" w:color="auto"/>
              <w:bottom w:val="nil"/>
              <w:right w:val="single" w:sz="4" w:space="0" w:color="auto"/>
            </w:tcBorders>
            <w:shd w:val="clear" w:color="auto" w:fill="auto"/>
            <w:noWrap/>
            <w:vAlign w:val="center"/>
          </w:tcPr>
          <w:p w14:paraId="181DDFEB"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337" w:type="pct"/>
            <w:vMerge/>
            <w:tcBorders>
              <w:left w:val="single" w:sz="4" w:space="0" w:color="auto"/>
              <w:bottom w:val="nil"/>
              <w:right w:val="nil"/>
            </w:tcBorders>
            <w:shd w:val="clear" w:color="auto" w:fill="auto"/>
            <w:noWrap/>
            <w:vAlign w:val="center"/>
          </w:tcPr>
          <w:p w14:paraId="4D23F903" w14:textId="77777777" w:rsidR="0004211D" w:rsidRPr="007D0EED" w:rsidRDefault="0004211D" w:rsidP="0045475F">
            <w:pPr>
              <w:spacing w:after="0" w:line="240" w:lineRule="auto"/>
              <w:jc w:val="center"/>
              <w:rPr>
                <w:rFonts w:eastAsia="Times New Roman" w:cs="Times New Roman"/>
                <w:szCs w:val="18"/>
                <w:lang w:val="en-GB" w:eastAsia="pt-BR"/>
              </w:rPr>
            </w:pPr>
          </w:p>
        </w:tc>
      </w:tr>
      <w:tr w:rsidR="0004211D" w:rsidRPr="007D0EED" w14:paraId="4C72F8ED"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vAlign w:val="center"/>
            <w:hideMark/>
          </w:tcPr>
          <w:p w14:paraId="4E8622F6"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Diclofenac</w:t>
            </w:r>
          </w:p>
        </w:tc>
        <w:tc>
          <w:tcPr>
            <w:tcW w:w="464" w:type="pct"/>
            <w:tcBorders>
              <w:top w:val="single" w:sz="4" w:space="0" w:color="auto"/>
              <w:left w:val="single" w:sz="4" w:space="0" w:color="auto"/>
              <w:bottom w:val="nil"/>
              <w:right w:val="single" w:sz="4" w:space="0" w:color="auto"/>
            </w:tcBorders>
            <w:shd w:val="clear" w:color="auto" w:fill="auto"/>
          </w:tcPr>
          <w:p w14:paraId="0AF8173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 </w:t>
            </w:r>
          </w:p>
          <w:p w14:paraId="6A9EE59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15307-86-5</w:t>
            </w:r>
          </w:p>
        </w:tc>
        <w:tc>
          <w:tcPr>
            <w:tcW w:w="465" w:type="pct"/>
            <w:tcBorders>
              <w:top w:val="single" w:sz="4" w:space="0" w:color="auto"/>
              <w:left w:val="single" w:sz="4" w:space="0" w:color="auto"/>
              <w:bottom w:val="nil"/>
              <w:right w:val="single" w:sz="4" w:space="0" w:color="auto"/>
            </w:tcBorders>
          </w:tcPr>
          <w:p w14:paraId="6CDA47BD" w14:textId="77777777" w:rsidR="0004211D" w:rsidRPr="007D0EED" w:rsidRDefault="0004211D" w:rsidP="0045475F">
            <w:pPr>
              <w:spacing w:after="0" w:line="240" w:lineRule="auto"/>
              <w:jc w:val="center"/>
              <w:rPr>
                <w:rFonts w:eastAsia="Times New Roman" w:cs="Times New Roman"/>
                <w:szCs w:val="18"/>
                <w:lang w:val="en-GB" w:eastAsia="pt-BR"/>
              </w:rPr>
            </w:pPr>
          </w:p>
          <w:p w14:paraId="0CFF09D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4.02</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2F29FB7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296.1</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78A1B79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214.1   </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6F0CD2C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21</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59FEFBA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39</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2609FE8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6876635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1.0</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20CE332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0.0074</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218D7FF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5.8</w:t>
            </w:r>
          </w:p>
        </w:tc>
      </w:tr>
      <w:tr w:rsidR="0004211D" w:rsidRPr="007D0EED" w14:paraId="30634479" w14:textId="77777777" w:rsidTr="0045475F">
        <w:trPr>
          <w:trHeight w:val="80"/>
        </w:trPr>
        <w:tc>
          <w:tcPr>
            <w:tcW w:w="836" w:type="pct"/>
            <w:gridSpan w:val="2"/>
            <w:vMerge/>
            <w:tcBorders>
              <w:top w:val="nil"/>
              <w:left w:val="nil"/>
              <w:bottom w:val="single" w:sz="4" w:space="0" w:color="auto"/>
              <w:right w:val="single" w:sz="4" w:space="0" w:color="auto"/>
            </w:tcBorders>
            <w:shd w:val="clear" w:color="auto" w:fill="auto"/>
            <w:vAlign w:val="center"/>
            <w:hideMark/>
          </w:tcPr>
          <w:p w14:paraId="71C47FE6"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top w:val="nil"/>
              <w:left w:val="single" w:sz="4" w:space="0" w:color="auto"/>
              <w:bottom w:val="single" w:sz="4" w:space="0" w:color="auto"/>
              <w:right w:val="single" w:sz="4" w:space="0" w:color="auto"/>
            </w:tcBorders>
            <w:shd w:val="clear" w:color="auto" w:fill="auto"/>
          </w:tcPr>
          <w:p w14:paraId="1A6B98A9"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tcPr>
          <w:p w14:paraId="2CCC59D9"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369F9421"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2302759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250.0</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306676F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21</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65EE389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25</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7EFE03C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71E393A0"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42A35317"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0EB77DD6"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7B6097C9"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vAlign w:val="center"/>
            <w:hideMark/>
          </w:tcPr>
          <w:p w14:paraId="6B46A59A"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Orphenadrine</w:t>
            </w:r>
          </w:p>
        </w:tc>
        <w:tc>
          <w:tcPr>
            <w:tcW w:w="464" w:type="pct"/>
            <w:tcBorders>
              <w:top w:val="single" w:sz="4" w:space="0" w:color="auto"/>
              <w:left w:val="single" w:sz="4" w:space="0" w:color="auto"/>
              <w:bottom w:val="nil"/>
              <w:right w:val="single" w:sz="4" w:space="0" w:color="auto"/>
            </w:tcBorders>
            <w:shd w:val="clear" w:color="auto" w:fill="auto"/>
          </w:tcPr>
          <w:p w14:paraId="104C085F" w14:textId="77777777" w:rsidR="0004211D" w:rsidRPr="007D0EED" w:rsidRDefault="0004211D" w:rsidP="0045475F">
            <w:pPr>
              <w:spacing w:after="0" w:line="240" w:lineRule="auto"/>
              <w:jc w:val="center"/>
              <w:rPr>
                <w:rFonts w:eastAsia="Times New Roman" w:cs="Times New Roman"/>
                <w:szCs w:val="18"/>
                <w:lang w:val="en-GB" w:eastAsia="pt-BR"/>
              </w:rPr>
            </w:pPr>
          </w:p>
          <w:p w14:paraId="4FE9EF1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83-98-7</w:t>
            </w:r>
          </w:p>
        </w:tc>
        <w:tc>
          <w:tcPr>
            <w:tcW w:w="465" w:type="pct"/>
            <w:tcBorders>
              <w:top w:val="single" w:sz="4" w:space="0" w:color="auto"/>
              <w:left w:val="single" w:sz="4" w:space="0" w:color="auto"/>
              <w:bottom w:val="nil"/>
              <w:right w:val="single" w:sz="4" w:space="0" w:color="auto"/>
            </w:tcBorders>
          </w:tcPr>
          <w:p w14:paraId="5C852EC0" w14:textId="77777777" w:rsidR="0004211D" w:rsidRPr="007D0EED" w:rsidRDefault="0004211D" w:rsidP="0045475F">
            <w:pPr>
              <w:spacing w:after="0" w:line="240" w:lineRule="auto"/>
              <w:jc w:val="center"/>
              <w:rPr>
                <w:rFonts w:eastAsia="Times New Roman" w:cs="Times New Roman"/>
                <w:szCs w:val="18"/>
                <w:lang w:val="en-GB" w:eastAsia="pt-BR"/>
              </w:rPr>
            </w:pPr>
          </w:p>
          <w:p w14:paraId="7C5F51D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3.65</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6FD399F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270.2</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23C78CE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181.1     </w:t>
            </w:r>
          </w:p>
        </w:tc>
        <w:tc>
          <w:tcPr>
            <w:tcW w:w="37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3975357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16</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6091BF6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19</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52686E5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0B5EDC7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0.0009</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513CDD0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0.0034</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26F7616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4.4</w:t>
            </w:r>
          </w:p>
        </w:tc>
      </w:tr>
      <w:tr w:rsidR="0004211D" w:rsidRPr="007D0EED" w14:paraId="5ED9115B" w14:textId="77777777" w:rsidTr="0045475F">
        <w:trPr>
          <w:trHeight w:val="80"/>
        </w:trPr>
        <w:tc>
          <w:tcPr>
            <w:tcW w:w="836" w:type="pct"/>
            <w:gridSpan w:val="2"/>
            <w:vMerge/>
            <w:tcBorders>
              <w:top w:val="nil"/>
              <w:left w:val="nil"/>
              <w:bottom w:val="single" w:sz="4" w:space="0" w:color="auto"/>
              <w:right w:val="single" w:sz="4" w:space="0" w:color="auto"/>
            </w:tcBorders>
            <w:shd w:val="clear" w:color="auto" w:fill="auto"/>
            <w:vAlign w:val="center"/>
            <w:hideMark/>
          </w:tcPr>
          <w:p w14:paraId="43AC0563"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top w:val="nil"/>
              <w:left w:val="single" w:sz="4" w:space="0" w:color="auto"/>
              <w:bottom w:val="single" w:sz="4" w:space="0" w:color="auto"/>
              <w:right w:val="single" w:sz="4" w:space="0" w:color="auto"/>
            </w:tcBorders>
            <w:shd w:val="clear" w:color="auto" w:fill="auto"/>
          </w:tcPr>
          <w:p w14:paraId="39577B1C"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tcPr>
          <w:p w14:paraId="6C1ABA56"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586B54ED"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28A5E04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165.0</w:t>
            </w:r>
          </w:p>
        </w:tc>
        <w:tc>
          <w:tcPr>
            <w:tcW w:w="371" w:type="pct"/>
            <w:vMerge/>
            <w:tcBorders>
              <w:top w:val="nil"/>
              <w:left w:val="single" w:sz="4" w:space="0" w:color="auto"/>
              <w:bottom w:val="single" w:sz="4" w:space="0" w:color="auto"/>
              <w:right w:val="single" w:sz="4" w:space="0" w:color="auto"/>
            </w:tcBorders>
            <w:shd w:val="clear" w:color="auto" w:fill="auto"/>
            <w:vAlign w:val="center"/>
            <w:hideMark/>
          </w:tcPr>
          <w:p w14:paraId="7E9A48B3" w14:textId="77777777" w:rsidR="0004211D" w:rsidRPr="007D0EED" w:rsidRDefault="0004211D" w:rsidP="0045475F">
            <w:pPr>
              <w:spacing w:after="0" w:line="240" w:lineRule="auto"/>
              <w:rPr>
                <w:rFonts w:eastAsia="Times New Roman" w:cs="Times New Roman"/>
                <w:szCs w:val="18"/>
                <w:lang w:val="en-GB" w:eastAsia="pt-BR"/>
              </w:rPr>
            </w:pP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7FE408B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53</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6A2F40E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31D9B177"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0779EA04"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6B134F60"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1C5E8D38" w14:textId="77777777" w:rsidTr="0045475F">
        <w:trPr>
          <w:trHeight w:val="224"/>
        </w:trPr>
        <w:tc>
          <w:tcPr>
            <w:tcW w:w="465" w:type="pct"/>
            <w:tcBorders>
              <w:top w:val="single" w:sz="4" w:space="0" w:color="auto"/>
              <w:left w:val="nil"/>
              <w:bottom w:val="single" w:sz="4" w:space="0" w:color="auto"/>
              <w:right w:val="nil"/>
            </w:tcBorders>
          </w:tcPr>
          <w:p w14:paraId="487BB716" w14:textId="77777777" w:rsidR="0004211D" w:rsidRPr="007D0EED" w:rsidRDefault="0004211D" w:rsidP="0045475F">
            <w:pPr>
              <w:spacing w:after="0" w:line="240" w:lineRule="auto"/>
              <w:rPr>
                <w:rFonts w:eastAsia="Times New Roman" w:cs="Times New Roman"/>
                <w:b/>
                <w:szCs w:val="18"/>
                <w:lang w:val="en-GB" w:eastAsia="pt-BR"/>
              </w:rPr>
            </w:pPr>
          </w:p>
        </w:tc>
        <w:tc>
          <w:tcPr>
            <w:tcW w:w="4535" w:type="pct"/>
            <w:gridSpan w:val="11"/>
            <w:tcBorders>
              <w:top w:val="single" w:sz="4" w:space="0" w:color="auto"/>
              <w:left w:val="nil"/>
              <w:bottom w:val="single" w:sz="4" w:space="0" w:color="auto"/>
              <w:right w:val="nil"/>
            </w:tcBorders>
            <w:shd w:val="clear" w:color="auto" w:fill="auto"/>
          </w:tcPr>
          <w:p w14:paraId="4D2B9777" w14:textId="77777777" w:rsidR="0004211D" w:rsidRPr="007D0EED" w:rsidRDefault="0004211D" w:rsidP="0045475F">
            <w:pPr>
              <w:spacing w:after="0" w:line="240" w:lineRule="auto"/>
              <w:rPr>
                <w:rFonts w:eastAsia="Times New Roman" w:cs="Times New Roman"/>
                <w:b/>
                <w:szCs w:val="18"/>
                <w:lang w:val="en-GB" w:eastAsia="pt-BR"/>
              </w:rPr>
            </w:pPr>
            <w:r w:rsidRPr="007D0EED">
              <w:rPr>
                <w:rFonts w:eastAsia="Times New Roman" w:cs="Times New Roman"/>
                <w:b/>
                <w:szCs w:val="18"/>
                <w:lang w:val="en-GB" w:eastAsia="pt-BR"/>
              </w:rPr>
              <w:t>Antihypertensive</w:t>
            </w:r>
          </w:p>
        </w:tc>
      </w:tr>
      <w:tr w:rsidR="0004211D" w:rsidRPr="007D0EED" w14:paraId="41133802"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vAlign w:val="center"/>
            <w:hideMark/>
          </w:tcPr>
          <w:p w14:paraId="725C60C7"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lastRenderedPageBreak/>
              <w:t>Atenolol</w:t>
            </w:r>
          </w:p>
        </w:tc>
        <w:tc>
          <w:tcPr>
            <w:tcW w:w="464" w:type="pct"/>
            <w:tcBorders>
              <w:top w:val="single" w:sz="4" w:space="0" w:color="auto"/>
              <w:left w:val="single" w:sz="4" w:space="0" w:color="auto"/>
              <w:bottom w:val="nil"/>
              <w:right w:val="single" w:sz="4" w:space="0" w:color="auto"/>
            </w:tcBorders>
            <w:shd w:val="clear" w:color="auto" w:fill="auto"/>
          </w:tcPr>
          <w:p w14:paraId="5CF99E6A" w14:textId="77777777" w:rsidR="0004211D" w:rsidRPr="007D0EED" w:rsidRDefault="0004211D" w:rsidP="0045475F">
            <w:pPr>
              <w:spacing w:after="0" w:line="240" w:lineRule="auto"/>
              <w:jc w:val="center"/>
              <w:rPr>
                <w:rFonts w:eastAsia="Times New Roman" w:cs="Times New Roman"/>
                <w:szCs w:val="18"/>
                <w:lang w:val="en-GB" w:eastAsia="pt-BR"/>
              </w:rPr>
            </w:pPr>
          </w:p>
          <w:p w14:paraId="6F3F268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29122-68-7</w:t>
            </w:r>
          </w:p>
        </w:tc>
        <w:tc>
          <w:tcPr>
            <w:tcW w:w="465" w:type="pct"/>
            <w:tcBorders>
              <w:top w:val="single" w:sz="4" w:space="0" w:color="auto"/>
              <w:left w:val="single" w:sz="4" w:space="0" w:color="auto"/>
              <w:bottom w:val="nil"/>
              <w:right w:val="single" w:sz="4" w:space="0" w:color="auto"/>
            </w:tcBorders>
          </w:tcPr>
          <w:p w14:paraId="64B67AC2" w14:textId="77777777" w:rsidR="0004211D" w:rsidRPr="007D0EED" w:rsidRDefault="0004211D" w:rsidP="0045475F">
            <w:pPr>
              <w:spacing w:after="0" w:line="240" w:lineRule="auto"/>
              <w:jc w:val="center"/>
              <w:rPr>
                <w:rFonts w:eastAsia="Times New Roman" w:cs="Times New Roman"/>
                <w:szCs w:val="18"/>
                <w:lang w:val="en-GB" w:eastAsia="pt-BR"/>
              </w:rPr>
            </w:pPr>
          </w:p>
          <w:p w14:paraId="479063C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-0.03</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0950BA7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267.3</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790D18C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145.2     </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067D609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31</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12EE6A5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37</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5F71CF3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2C273B6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0.0016</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781E069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0.0069</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32F0204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2.9</w:t>
            </w:r>
          </w:p>
        </w:tc>
      </w:tr>
      <w:tr w:rsidR="0004211D" w:rsidRPr="007D0EED" w14:paraId="1BF00A7C" w14:textId="77777777" w:rsidTr="0045475F">
        <w:trPr>
          <w:trHeight w:val="80"/>
        </w:trPr>
        <w:tc>
          <w:tcPr>
            <w:tcW w:w="836" w:type="pct"/>
            <w:gridSpan w:val="2"/>
            <w:vMerge/>
            <w:tcBorders>
              <w:top w:val="nil"/>
              <w:left w:val="nil"/>
              <w:bottom w:val="single" w:sz="4" w:space="0" w:color="auto"/>
              <w:right w:val="single" w:sz="4" w:space="0" w:color="auto"/>
            </w:tcBorders>
            <w:shd w:val="clear" w:color="auto" w:fill="auto"/>
            <w:vAlign w:val="center"/>
            <w:hideMark/>
          </w:tcPr>
          <w:p w14:paraId="19587401"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top w:val="nil"/>
              <w:left w:val="single" w:sz="4" w:space="0" w:color="auto"/>
              <w:bottom w:val="single" w:sz="4" w:space="0" w:color="auto"/>
              <w:right w:val="single" w:sz="4" w:space="0" w:color="auto"/>
            </w:tcBorders>
            <w:shd w:val="clear" w:color="auto" w:fill="auto"/>
          </w:tcPr>
          <w:p w14:paraId="71670494"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tcPr>
          <w:p w14:paraId="1827A724"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4443CFD8"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78895B0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190.3</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4876C36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31</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0F345EB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25</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6721F00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1C018E04"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02B1EAA7"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7E83A8CF"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5CABC434" w14:textId="77777777" w:rsidTr="0045475F">
        <w:trPr>
          <w:trHeight w:val="414"/>
        </w:trPr>
        <w:tc>
          <w:tcPr>
            <w:tcW w:w="836" w:type="pct"/>
            <w:gridSpan w:val="2"/>
            <w:tcBorders>
              <w:top w:val="single" w:sz="4" w:space="0" w:color="auto"/>
              <w:left w:val="nil"/>
              <w:bottom w:val="nil"/>
              <w:right w:val="single" w:sz="4" w:space="0" w:color="auto"/>
            </w:tcBorders>
            <w:shd w:val="clear" w:color="auto" w:fill="auto"/>
            <w:vAlign w:val="center"/>
          </w:tcPr>
          <w:p w14:paraId="62CEF636" w14:textId="77777777" w:rsidR="0004211D" w:rsidRPr="007D0EED" w:rsidRDefault="0004211D" w:rsidP="0045475F">
            <w:pPr>
              <w:spacing w:after="0" w:line="240" w:lineRule="auto"/>
              <w:jc w:val="center"/>
              <w:rPr>
                <w:rFonts w:eastAsia="Times New Roman" w:cs="Times New Roman"/>
                <w:szCs w:val="18"/>
                <w:lang w:val="en-GB" w:eastAsia="pt-BR"/>
              </w:rPr>
            </w:pPr>
          </w:p>
          <w:p w14:paraId="38C8542D"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 xml:space="preserve">Propranolol </w:t>
            </w:r>
          </w:p>
        </w:tc>
        <w:tc>
          <w:tcPr>
            <w:tcW w:w="464" w:type="pct"/>
            <w:tcBorders>
              <w:top w:val="single" w:sz="4" w:space="0" w:color="auto"/>
              <w:left w:val="single" w:sz="4" w:space="0" w:color="auto"/>
              <w:right w:val="single" w:sz="4" w:space="0" w:color="auto"/>
            </w:tcBorders>
            <w:shd w:val="clear" w:color="auto" w:fill="auto"/>
          </w:tcPr>
          <w:p w14:paraId="78522506" w14:textId="77777777" w:rsidR="0004211D" w:rsidRPr="007D0EED" w:rsidRDefault="0004211D" w:rsidP="0045475F">
            <w:pPr>
              <w:spacing w:after="0" w:line="240" w:lineRule="auto"/>
              <w:jc w:val="center"/>
              <w:rPr>
                <w:rFonts w:eastAsia="Times New Roman" w:cs="Times New Roman"/>
                <w:szCs w:val="18"/>
                <w:lang w:val="en-GB" w:eastAsia="pt-BR"/>
              </w:rPr>
            </w:pPr>
          </w:p>
          <w:p w14:paraId="02635FD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525-66-6</w:t>
            </w:r>
          </w:p>
        </w:tc>
        <w:tc>
          <w:tcPr>
            <w:tcW w:w="465" w:type="pct"/>
            <w:tcBorders>
              <w:top w:val="single" w:sz="4" w:space="0" w:color="auto"/>
              <w:left w:val="single" w:sz="4" w:space="0" w:color="auto"/>
              <w:right w:val="single" w:sz="4" w:space="0" w:color="auto"/>
            </w:tcBorders>
          </w:tcPr>
          <w:p w14:paraId="3960EDA9" w14:textId="77777777" w:rsidR="0004211D" w:rsidRPr="007D0EED" w:rsidRDefault="0004211D" w:rsidP="0045475F">
            <w:pPr>
              <w:spacing w:after="0" w:line="240" w:lineRule="auto"/>
              <w:jc w:val="center"/>
              <w:rPr>
                <w:rFonts w:eastAsia="Times New Roman" w:cs="Times New Roman"/>
                <w:szCs w:val="18"/>
                <w:lang w:val="en-GB" w:eastAsia="pt-BR"/>
              </w:rPr>
            </w:pPr>
          </w:p>
          <w:p w14:paraId="568A407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2.60</w:t>
            </w:r>
          </w:p>
        </w:tc>
        <w:tc>
          <w:tcPr>
            <w:tcW w:w="465" w:type="pct"/>
            <w:tcBorders>
              <w:top w:val="single" w:sz="4" w:space="0" w:color="auto"/>
              <w:left w:val="single" w:sz="4" w:space="0" w:color="auto"/>
              <w:bottom w:val="nil"/>
              <w:right w:val="single" w:sz="4" w:space="0" w:color="auto"/>
            </w:tcBorders>
            <w:shd w:val="clear" w:color="auto" w:fill="auto"/>
            <w:noWrap/>
            <w:vAlign w:val="center"/>
          </w:tcPr>
          <w:p w14:paraId="10D7FE6F" w14:textId="77777777" w:rsidR="0004211D" w:rsidRPr="007D0EED" w:rsidRDefault="0004211D" w:rsidP="0045475F">
            <w:pPr>
              <w:spacing w:after="0" w:line="240" w:lineRule="auto"/>
              <w:jc w:val="center"/>
              <w:rPr>
                <w:rFonts w:eastAsia="Times New Roman" w:cs="Times New Roman"/>
                <w:szCs w:val="18"/>
                <w:lang w:val="en-GB" w:eastAsia="pt-BR"/>
              </w:rPr>
            </w:pPr>
          </w:p>
          <w:p w14:paraId="49489CB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260.2</w:t>
            </w:r>
          </w:p>
        </w:tc>
        <w:tc>
          <w:tcPr>
            <w:tcW w:w="492" w:type="pct"/>
            <w:tcBorders>
              <w:top w:val="single" w:sz="4" w:space="0" w:color="auto"/>
              <w:left w:val="single" w:sz="4" w:space="0" w:color="auto"/>
              <w:bottom w:val="nil"/>
              <w:right w:val="single" w:sz="4" w:space="0" w:color="auto"/>
            </w:tcBorders>
            <w:shd w:val="clear" w:color="auto" w:fill="auto"/>
            <w:vAlign w:val="center"/>
          </w:tcPr>
          <w:p w14:paraId="01B0579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116.0</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651D308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2BDB310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23</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12F52B7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29258F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0.0013</w:t>
            </w:r>
          </w:p>
        </w:tc>
        <w:tc>
          <w:tcPr>
            <w:tcW w:w="386"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36BCD8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0.0072</w:t>
            </w:r>
          </w:p>
        </w:tc>
        <w:tc>
          <w:tcPr>
            <w:tcW w:w="337" w:type="pct"/>
            <w:vMerge w:val="restart"/>
            <w:tcBorders>
              <w:top w:val="single" w:sz="4" w:space="0" w:color="auto"/>
              <w:left w:val="single" w:sz="4" w:space="0" w:color="auto"/>
              <w:bottom w:val="single" w:sz="4" w:space="0" w:color="auto"/>
              <w:right w:val="nil"/>
            </w:tcBorders>
            <w:shd w:val="clear" w:color="auto" w:fill="auto"/>
            <w:noWrap/>
            <w:vAlign w:val="center"/>
          </w:tcPr>
          <w:p w14:paraId="79B9818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4.4</w:t>
            </w:r>
          </w:p>
        </w:tc>
      </w:tr>
      <w:tr w:rsidR="0004211D" w:rsidRPr="007D0EED" w14:paraId="30B1E0F3" w14:textId="77777777" w:rsidTr="0045475F">
        <w:trPr>
          <w:trHeight w:val="70"/>
        </w:trPr>
        <w:tc>
          <w:tcPr>
            <w:tcW w:w="836" w:type="pct"/>
            <w:gridSpan w:val="2"/>
            <w:tcBorders>
              <w:top w:val="nil"/>
              <w:left w:val="nil"/>
              <w:bottom w:val="single" w:sz="4" w:space="0" w:color="auto"/>
              <w:right w:val="single" w:sz="4" w:space="0" w:color="auto"/>
            </w:tcBorders>
            <w:shd w:val="clear" w:color="auto" w:fill="auto"/>
            <w:vAlign w:val="center"/>
          </w:tcPr>
          <w:p w14:paraId="4492F1E8"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left w:val="single" w:sz="4" w:space="0" w:color="auto"/>
              <w:bottom w:val="single" w:sz="4" w:space="0" w:color="auto"/>
              <w:right w:val="single" w:sz="4" w:space="0" w:color="auto"/>
            </w:tcBorders>
            <w:shd w:val="clear" w:color="auto" w:fill="auto"/>
          </w:tcPr>
          <w:p w14:paraId="54572427"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left w:val="single" w:sz="4" w:space="0" w:color="auto"/>
              <w:bottom w:val="single" w:sz="4" w:space="0" w:color="auto"/>
              <w:right w:val="single" w:sz="4" w:space="0" w:color="auto"/>
            </w:tcBorders>
          </w:tcPr>
          <w:p w14:paraId="2E12C1F6"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shd w:val="clear" w:color="auto" w:fill="auto"/>
            <w:noWrap/>
            <w:vAlign w:val="center"/>
          </w:tcPr>
          <w:p w14:paraId="20A7D362"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tcPr>
          <w:p w14:paraId="6165285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183.0</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00C9BEB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56A5566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23</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1FF09FE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single" w:sz="4" w:space="0" w:color="auto"/>
              <w:left w:val="single" w:sz="4" w:space="0" w:color="auto"/>
              <w:bottom w:val="nil"/>
              <w:right w:val="single" w:sz="4" w:space="0" w:color="auto"/>
            </w:tcBorders>
            <w:shd w:val="clear" w:color="auto" w:fill="auto"/>
            <w:noWrap/>
            <w:vAlign w:val="center"/>
          </w:tcPr>
          <w:p w14:paraId="6D338190"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386" w:type="pct"/>
            <w:vMerge/>
            <w:tcBorders>
              <w:top w:val="single" w:sz="4" w:space="0" w:color="auto"/>
              <w:left w:val="single" w:sz="4" w:space="0" w:color="auto"/>
              <w:bottom w:val="nil"/>
              <w:right w:val="single" w:sz="4" w:space="0" w:color="auto"/>
            </w:tcBorders>
            <w:shd w:val="clear" w:color="auto" w:fill="auto"/>
            <w:noWrap/>
            <w:vAlign w:val="center"/>
          </w:tcPr>
          <w:p w14:paraId="6BFE5BEF"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337" w:type="pct"/>
            <w:vMerge/>
            <w:tcBorders>
              <w:top w:val="single" w:sz="4" w:space="0" w:color="auto"/>
              <w:left w:val="single" w:sz="4" w:space="0" w:color="auto"/>
              <w:bottom w:val="nil"/>
              <w:right w:val="nil"/>
            </w:tcBorders>
            <w:shd w:val="clear" w:color="auto" w:fill="auto"/>
            <w:noWrap/>
            <w:vAlign w:val="center"/>
          </w:tcPr>
          <w:p w14:paraId="1819CBF3" w14:textId="77777777" w:rsidR="0004211D" w:rsidRPr="007D0EED" w:rsidRDefault="0004211D" w:rsidP="0045475F">
            <w:pPr>
              <w:spacing w:after="0" w:line="240" w:lineRule="auto"/>
              <w:jc w:val="center"/>
              <w:rPr>
                <w:rFonts w:eastAsia="Times New Roman" w:cs="Times New Roman"/>
                <w:szCs w:val="18"/>
                <w:lang w:val="en-GB" w:eastAsia="pt-BR"/>
              </w:rPr>
            </w:pPr>
          </w:p>
        </w:tc>
      </w:tr>
      <w:tr w:rsidR="0004211D" w:rsidRPr="007D0EED" w14:paraId="24E5F2E5" w14:textId="77777777" w:rsidTr="0045475F">
        <w:trPr>
          <w:trHeight w:val="414"/>
        </w:trPr>
        <w:tc>
          <w:tcPr>
            <w:tcW w:w="836" w:type="pct"/>
            <w:gridSpan w:val="2"/>
            <w:tcBorders>
              <w:top w:val="single" w:sz="4" w:space="0" w:color="auto"/>
              <w:left w:val="nil"/>
              <w:bottom w:val="nil"/>
              <w:right w:val="single" w:sz="4" w:space="0" w:color="auto"/>
            </w:tcBorders>
            <w:shd w:val="clear" w:color="auto" w:fill="auto"/>
            <w:vAlign w:val="center"/>
          </w:tcPr>
          <w:p w14:paraId="330FA28B" w14:textId="77777777" w:rsidR="0004211D" w:rsidRPr="007D0EED" w:rsidRDefault="0004211D" w:rsidP="0045475F">
            <w:pPr>
              <w:spacing w:after="0" w:line="240" w:lineRule="auto"/>
              <w:jc w:val="center"/>
              <w:rPr>
                <w:rFonts w:eastAsia="Times New Roman" w:cs="Times New Roman"/>
                <w:szCs w:val="18"/>
                <w:lang w:val="en-GB" w:eastAsia="pt-BR"/>
              </w:rPr>
            </w:pPr>
          </w:p>
          <w:p w14:paraId="79DB8748"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Enalapril</w:t>
            </w:r>
          </w:p>
        </w:tc>
        <w:tc>
          <w:tcPr>
            <w:tcW w:w="464" w:type="pct"/>
            <w:tcBorders>
              <w:top w:val="single" w:sz="4" w:space="0" w:color="auto"/>
              <w:left w:val="single" w:sz="4" w:space="0" w:color="auto"/>
              <w:bottom w:val="nil"/>
              <w:right w:val="single" w:sz="4" w:space="0" w:color="auto"/>
            </w:tcBorders>
            <w:shd w:val="clear" w:color="auto" w:fill="auto"/>
          </w:tcPr>
          <w:p w14:paraId="75E1DEB9" w14:textId="77777777" w:rsidR="0004211D" w:rsidRPr="007D0EED" w:rsidRDefault="0004211D" w:rsidP="0045475F">
            <w:pPr>
              <w:spacing w:after="0" w:line="240" w:lineRule="auto"/>
              <w:jc w:val="center"/>
              <w:rPr>
                <w:rFonts w:eastAsia="Times New Roman" w:cs="Times New Roman"/>
                <w:szCs w:val="18"/>
                <w:lang w:val="en-GB" w:eastAsia="pt-BR"/>
              </w:rPr>
            </w:pPr>
          </w:p>
          <w:p w14:paraId="752A4BE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75847-73-3</w:t>
            </w:r>
          </w:p>
        </w:tc>
        <w:tc>
          <w:tcPr>
            <w:tcW w:w="465" w:type="pct"/>
            <w:tcBorders>
              <w:top w:val="single" w:sz="4" w:space="0" w:color="auto"/>
              <w:left w:val="single" w:sz="4" w:space="0" w:color="auto"/>
              <w:bottom w:val="nil"/>
              <w:right w:val="single" w:sz="4" w:space="0" w:color="auto"/>
            </w:tcBorders>
          </w:tcPr>
          <w:p w14:paraId="72AFB283" w14:textId="77777777" w:rsidR="0004211D" w:rsidRPr="007D0EED" w:rsidRDefault="0004211D" w:rsidP="0045475F">
            <w:pPr>
              <w:spacing w:after="0" w:line="240" w:lineRule="auto"/>
              <w:jc w:val="center"/>
              <w:rPr>
                <w:rFonts w:eastAsia="Times New Roman" w:cs="Times New Roman"/>
                <w:szCs w:val="18"/>
                <w:lang w:val="en-GB" w:eastAsia="pt-BR"/>
              </w:rPr>
            </w:pPr>
          </w:p>
          <w:p w14:paraId="59604FB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2.45</w:t>
            </w:r>
          </w:p>
        </w:tc>
        <w:tc>
          <w:tcPr>
            <w:tcW w:w="465" w:type="pct"/>
            <w:tcBorders>
              <w:top w:val="single" w:sz="4" w:space="0" w:color="auto"/>
              <w:left w:val="single" w:sz="4" w:space="0" w:color="auto"/>
              <w:bottom w:val="nil"/>
              <w:right w:val="single" w:sz="4" w:space="0" w:color="auto"/>
            </w:tcBorders>
            <w:shd w:val="clear" w:color="auto" w:fill="auto"/>
            <w:noWrap/>
            <w:vAlign w:val="center"/>
          </w:tcPr>
          <w:p w14:paraId="5EDDF5C4" w14:textId="77777777" w:rsidR="0004211D" w:rsidRPr="007D0EED" w:rsidRDefault="0004211D" w:rsidP="0045475F">
            <w:pPr>
              <w:spacing w:after="0" w:line="240" w:lineRule="auto"/>
              <w:jc w:val="center"/>
              <w:rPr>
                <w:rFonts w:eastAsia="Times New Roman" w:cs="Times New Roman"/>
                <w:szCs w:val="18"/>
                <w:lang w:val="en-GB" w:eastAsia="pt-BR"/>
              </w:rPr>
            </w:pPr>
          </w:p>
          <w:p w14:paraId="042A507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377.3</w:t>
            </w:r>
          </w:p>
        </w:tc>
        <w:tc>
          <w:tcPr>
            <w:tcW w:w="492" w:type="pct"/>
            <w:tcBorders>
              <w:top w:val="single" w:sz="4" w:space="0" w:color="auto"/>
              <w:left w:val="single" w:sz="4" w:space="0" w:color="auto"/>
              <w:bottom w:val="nil"/>
              <w:right w:val="single" w:sz="4" w:space="0" w:color="auto"/>
            </w:tcBorders>
            <w:shd w:val="clear" w:color="auto" w:fill="auto"/>
            <w:vAlign w:val="center"/>
          </w:tcPr>
          <w:p w14:paraId="665D02F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234.2     </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1948EBD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36</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1D8BA27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27</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10E3AA0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right w:val="single" w:sz="4" w:space="0" w:color="auto"/>
            </w:tcBorders>
            <w:shd w:val="clear" w:color="auto" w:fill="auto"/>
            <w:noWrap/>
            <w:vAlign w:val="center"/>
          </w:tcPr>
          <w:p w14:paraId="08FDEA3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0.003</w:t>
            </w:r>
          </w:p>
        </w:tc>
        <w:tc>
          <w:tcPr>
            <w:tcW w:w="386" w:type="pct"/>
            <w:vMerge w:val="restart"/>
            <w:tcBorders>
              <w:top w:val="single" w:sz="4" w:space="0" w:color="auto"/>
              <w:left w:val="single" w:sz="4" w:space="0" w:color="auto"/>
              <w:right w:val="single" w:sz="4" w:space="0" w:color="auto"/>
            </w:tcBorders>
            <w:shd w:val="clear" w:color="auto" w:fill="auto"/>
            <w:noWrap/>
            <w:vAlign w:val="center"/>
          </w:tcPr>
          <w:p w14:paraId="100F118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0.009</w:t>
            </w:r>
          </w:p>
        </w:tc>
        <w:tc>
          <w:tcPr>
            <w:tcW w:w="337" w:type="pct"/>
            <w:vMerge w:val="restart"/>
            <w:tcBorders>
              <w:top w:val="single" w:sz="4" w:space="0" w:color="auto"/>
              <w:left w:val="single" w:sz="4" w:space="0" w:color="auto"/>
              <w:right w:val="nil"/>
            </w:tcBorders>
            <w:shd w:val="clear" w:color="auto" w:fill="auto"/>
            <w:noWrap/>
            <w:vAlign w:val="center"/>
          </w:tcPr>
          <w:p w14:paraId="2D1F4D5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4.4</w:t>
            </w:r>
          </w:p>
        </w:tc>
      </w:tr>
      <w:tr w:rsidR="0004211D" w:rsidRPr="007D0EED" w14:paraId="33A290B0" w14:textId="77777777" w:rsidTr="0045475F">
        <w:trPr>
          <w:trHeight w:val="80"/>
        </w:trPr>
        <w:tc>
          <w:tcPr>
            <w:tcW w:w="836" w:type="pct"/>
            <w:gridSpan w:val="2"/>
            <w:tcBorders>
              <w:top w:val="nil"/>
              <w:left w:val="nil"/>
              <w:bottom w:val="nil"/>
              <w:right w:val="single" w:sz="4" w:space="0" w:color="auto"/>
            </w:tcBorders>
            <w:shd w:val="clear" w:color="auto" w:fill="auto"/>
            <w:vAlign w:val="center"/>
          </w:tcPr>
          <w:p w14:paraId="24A40632"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top w:val="nil"/>
              <w:left w:val="single" w:sz="4" w:space="0" w:color="auto"/>
              <w:bottom w:val="nil"/>
              <w:right w:val="single" w:sz="4" w:space="0" w:color="auto"/>
            </w:tcBorders>
            <w:shd w:val="clear" w:color="auto" w:fill="auto"/>
          </w:tcPr>
          <w:p w14:paraId="438E7F2F"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nil"/>
              <w:right w:val="single" w:sz="4" w:space="0" w:color="auto"/>
            </w:tcBorders>
          </w:tcPr>
          <w:p w14:paraId="4CB211CE"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nil"/>
              <w:right w:val="single" w:sz="4" w:space="0" w:color="auto"/>
            </w:tcBorders>
            <w:shd w:val="clear" w:color="auto" w:fill="auto"/>
            <w:noWrap/>
            <w:vAlign w:val="center"/>
          </w:tcPr>
          <w:p w14:paraId="6661DC9B"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nil"/>
              <w:right w:val="single" w:sz="4" w:space="0" w:color="auto"/>
            </w:tcBorders>
            <w:shd w:val="clear" w:color="auto" w:fill="auto"/>
            <w:vAlign w:val="center"/>
          </w:tcPr>
          <w:p w14:paraId="53591F2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303.3</w:t>
            </w:r>
          </w:p>
        </w:tc>
        <w:tc>
          <w:tcPr>
            <w:tcW w:w="371" w:type="pct"/>
            <w:tcBorders>
              <w:top w:val="nil"/>
              <w:left w:val="single" w:sz="4" w:space="0" w:color="auto"/>
              <w:bottom w:val="nil"/>
              <w:right w:val="single" w:sz="4" w:space="0" w:color="auto"/>
            </w:tcBorders>
            <w:shd w:val="clear" w:color="auto" w:fill="auto"/>
            <w:noWrap/>
            <w:vAlign w:val="center"/>
          </w:tcPr>
          <w:p w14:paraId="1D0D8DF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36</w:t>
            </w:r>
          </w:p>
        </w:tc>
        <w:tc>
          <w:tcPr>
            <w:tcW w:w="371" w:type="pct"/>
            <w:tcBorders>
              <w:top w:val="nil"/>
              <w:left w:val="single" w:sz="4" w:space="0" w:color="auto"/>
              <w:bottom w:val="nil"/>
              <w:right w:val="single" w:sz="4" w:space="0" w:color="auto"/>
            </w:tcBorders>
            <w:shd w:val="clear" w:color="auto" w:fill="auto"/>
            <w:noWrap/>
            <w:vAlign w:val="center"/>
          </w:tcPr>
          <w:p w14:paraId="2C0AF77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25</w:t>
            </w:r>
          </w:p>
        </w:tc>
        <w:tc>
          <w:tcPr>
            <w:tcW w:w="371" w:type="pct"/>
            <w:tcBorders>
              <w:top w:val="nil"/>
              <w:left w:val="single" w:sz="4" w:space="0" w:color="auto"/>
              <w:bottom w:val="nil"/>
              <w:right w:val="single" w:sz="4" w:space="0" w:color="auto"/>
            </w:tcBorders>
            <w:shd w:val="clear" w:color="auto" w:fill="auto"/>
            <w:noWrap/>
            <w:vAlign w:val="center"/>
          </w:tcPr>
          <w:p w14:paraId="3BC3A04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left w:val="single" w:sz="4" w:space="0" w:color="auto"/>
              <w:bottom w:val="nil"/>
              <w:right w:val="single" w:sz="4" w:space="0" w:color="auto"/>
            </w:tcBorders>
            <w:shd w:val="clear" w:color="auto" w:fill="auto"/>
            <w:noWrap/>
            <w:vAlign w:val="center"/>
          </w:tcPr>
          <w:p w14:paraId="5AE9027C"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386" w:type="pct"/>
            <w:vMerge/>
            <w:tcBorders>
              <w:left w:val="single" w:sz="4" w:space="0" w:color="auto"/>
              <w:bottom w:val="nil"/>
              <w:right w:val="single" w:sz="4" w:space="0" w:color="auto"/>
            </w:tcBorders>
            <w:shd w:val="clear" w:color="auto" w:fill="auto"/>
            <w:noWrap/>
            <w:vAlign w:val="center"/>
          </w:tcPr>
          <w:p w14:paraId="38113374"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337" w:type="pct"/>
            <w:vMerge/>
            <w:tcBorders>
              <w:left w:val="single" w:sz="4" w:space="0" w:color="auto"/>
              <w:bottom w:val="nil"/>
              <w:right w:val="nil"/>
            </w:tcBorders>
            <w:shd w:val="clear" w:color="auto" w:fill="auto"/>
            <w:noWrap/>
            <w:vAlign w:val="center"/>
          </w:tcPr>
          <w:p w14:paraId="06EFABE8" w14:textId="77777777" w:rsidR="0004211D" w:rsidRPr="007D0EED" w:rsidRDefault="0004211D" w:rsidP="0045475F">
            <w:pPr>
              <w:spacing w:after="0" w:line="240" w:lineRule="auto"/>
              <w:jc w:val="center"/>
              <w:rPr>
                <w:rFonts w:eastAsia="Times New Roman" w:cs="Times New Roman"/>
                <w:szCs w:val="18"/>
                <w:lang w:val="en-GB" w:eastAsia="pt-BR"/>
              </w:rPr>
            </w:pPr>
          </w:p>
        </w:tc>
      </w:tr>
      <w:tr w:rsidR="0004211D" w:rsidRPr="007D0EED" w14:paraId="0A219AFA"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vAlign w:val="center"/>
            <w:hideMark/>
          </w:tcPr>
          <w:p w14:paraId="7E958C9F"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Losartan</w:t>
            </w:r>
          </w:p>
        </w:tc>
        <w:tc>
          <w:tcPr>
            <w:tcW w:w="464" w:type="pct"/>
            <w:tcBorders>
              <w:top w:val="single" w:sz="4" w:space="0" w:color="auto"/>
              <w:left w:val="single" w:sz="4" w:space="0" w:color="auto"/>
              <w:bottom w:val="nil"/>
              <w:right w:val="single" w:sz="4" w:space="0" w:color="auto"/>
            </w:tcBorders>
            <w:shd w:val="clear" w:color="auto" w:fill="auto"/>
          </w:tcPr>
          <w:p w14:paraId="4A40A40D" w14:textId="77777777" w:rsidR="0004211D" w:rsidRPr="007D0EED" w:rsidRDefault="0004211D" w:rsidP="0045475F">
            <w:pPr>
              <w:spacing w:after="0" w:line="240" w:lineRule="auto"/>
              <w:jc w:val="center"/>
              <w:rPr>
                <w:rFonts w:eastAsia="Times New Roman" w:cs="Times New Roman"/>
                <w:szCs w:val="18"/>
                <w:lang w:val="en-GB" w:eastAsia="pt-BR"/>
              </w:rPr>
            </w:pPr>
          </w:p>
          <w:p w14:paraId="2CE25CF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114798-26-4</w:t>
            </w:r>
          </w:p>
        </w:tc>
        <w:tc>
          <w:tcPr>
            <w:tcW w:w="465" w:type="pct"/>
            <w:tcBorders>
              <w:top w:val="single" w:sz="4" w:space="0" w:color="auto"/>
              <w:left w:val="single" w:sz="4" w:space="0" w:color="auto"/>
              <w:bottom w:val="nil"/>
              <w:right w:val="single" w:sz="4" w:space="0" w:color="auto"/>
            </w:tcBorders>
          </w:tcPr>
          <w:p w14:paraId="03154C32" w14:textId="77777777" w:rsidR="0004211D" w:rsidRPr="007D0EED" w:rsidRDefault="0004211D" w:rsidP="0045475F">
            <w:pPr>
              <w:spacing w:after="0" w:line="240" w:lineRule="auto"/>
              <w:jc w:val="center"/>
              <w:rPr>
                <w:rFonts w:eastAsia="Times New Roman" w:cs="Times New Roman"/>
                <w:szCs w:val="18"/>
                <w:lang w:val="en-GB" w:eastAsia="pt-BR"/>
              </w:rPr>
            </w:pPr>
          </w:p>
          <w:p w14:paraId="6318D32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4.01</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4A6A94A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423.2</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75D6C98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207.2     </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4BFF071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21</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11C06B6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31</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1DE52B0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7BB098D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0.0007</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40E530A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0.0061</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33882C8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4.8</w:t>
            </w:r>
          </w:p>
        </w:tc>
      </w:tr>
      <w:tr w:rsidR="0004211D" w:rsidRPr="007D0EED" w14:paraId="380DB92D" w14:textId="77777777" w:rsidTr="0045475F">
        <w:trPr>
          <w:trHeight w:val="80"/>
        </w:trPr>
        <w:tc>
          <w:tcPr>
            <w:tcW w:w="836" w:type="pct"/>
            <w:gridSpan w:val="2"/>
            <w:vMerge/>
            <w:tcBorders>
              <w:top w:val="nil"/>
              <w:left w:val="nil"/>
              <w:bottom w:val="single" w:sz="4" w:space="0" w:color="auto"/>
              <w:right w:val="single" w:sz="4" w:space="0" w:color="auto"/>
            </w:tcBorders>
            <w:shd w:val="clear" w:color="auto" w:fill="auto"/>
            <w:vAlign w:val="center"/>
            <w:hideMark/>
          </w:tcPr>
          <w:p w14:paraId="4643316D"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top w:val="nil"/>
              <w:left w:val="single" w:sz="4" w:space="0" w:color="auto"/>
              <w:bottom w:val="single" w:sz="4" w:space="0" w:color="auto"/>
              <w:right w:val="single" w:sz="4" w:space="0" w:color="auto"/>
            </w:tcBorders>
            <w:shd w:val="clear" w:color="auto" w:fill="auto"/>
          </w:tcPr>
          <w:p w14:paraId="1ACBFCD0"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tcPr>
          <w:p w14:paraId="1EAE85B7"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284C8244"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1A2E3AC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405.2</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7A92AAF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21</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67B6373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17</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5471700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6</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1EE3B315"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2059EDBE"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350265F2"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59C06653"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vAlign w:val="center"/>
            <w:hideMark/>
          </w:tcPr>
          <w:p w14:paraId="0185B909"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Valsartan</w:t>
            </w:r>
          </w:p>
        </w:tc>
        <w:tc>
          <w:tcPr>
            <w:tcW w:w="464" w:type="pct"/>
            <w:vMerge w:val="restart"/>
            <w:tcBorders>
              <w:top w:val="single" w:sz="4" w:space="0" w:color="auto"/>
              <w:left w:val="single" w:sz="4" w:space="0" w:color="auto"/>
              <w:right w:val="single" w:sz="4" w:space="0" w:color="auto"/>
            </w:tcBorders>
            <w:shd w:val="clear" w:color="auto" w:fill="auto"/>
          </w:tcPr>
          <w:p w14:paraId="02183EE7" w14:textId="77777777" w:rsidR="0004211D" w:rsidRPr="007D0EED" w:rsidRDefault="0004211D" w:rsidP="0045475F">
            <w:pPr>
              <w:spacing w:after="0" w:line="240" w:lineRule="auto"/>
              <w:jc w:val="center"/>
              <w:rPr>
                <w:rFonts w:eastAsia="Times New Roman" w:cs="Times New Roman"/>
                <w:szCs w:val="18"/>
                <w:lang w:val="en-GB" w:eastAsia="pt-BR"/>
              </w:rPr>
            </w:pPr>
          </w:p>
          <w:p w14:paraId="7731D2F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137862-53-4</w:t>
            </w:r>
          </w:p>
        </w:tc>
        <w:tc>
          <w:tcPr>
            <w:tcW w:w="465" w:type="pct"/>
            <w:tcBorders>
              <w:top w:val="single" w:sz="4" w:space="0" w:color="auto"/>
              <w:left w:val="single" w:sz="4" w:space="0" w:color="auto"/>
              <w:right w:val="single" w:sz="4" w:space="0" w:color="auto"/>
            </w:tcBorders>
          </w:tcPr>
          <w:p w14:paraId="4D77827E" w14:textId="77777777" w:rsidR="0004211D" w:rsidRPr="007D0EED" w:rsidRDefault="0004211D" w:rsidP="0045475F">
            <w:pPr>
              <w:spacing w:after="0" w:line="240" w:lineRule="auto"/>
              <w:jc w:val="center"/>
              <w:rPr>
                <w:rFonts w:eastAsia="Times New Roman" w:cs="Times New Roman"/>
                <w:szCs w:val="18"/>
                <w:lang w:val="en-GB" w:eastAsia="pt-BR"/>
              </w:rPr>
            </w:pPr>
          </w:p>
          <w:p w14:paraId="7CD5F9C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3.65</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37DD527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436.3</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40B1782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235.1     </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735BFAC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21</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2AAFEF5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25</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3A7CE69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64A72BD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0.0014</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7C4989A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0.0077</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2C33C95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5.3</w:t>
            </w:r>
          </w:p>
        </w:tc>
      </w:tr>
      <w:tr w:rsidR="0004211D" w:rsidRPr="007D0EED" w14:paraId="72779B09" w14:textId="77777777" w:rsidTr="0045475F">
        <w:trPr>
          <w:trHeight w:val="80"/>
        </w:trPr>
        <w:tc>
          <w:tcPr>
            <w:tcW w:w="836" w:type="pct"/>
            <w:gridSpan w:val="2"/>
            <w:vMerge/>
            <w:tcBorders>
              <w:top w:val="nil"/>
              <w:left w:val="nil"/>
              <w:bottom w:val="single" w:sz="4" w:space="0" w:color="auto"/>
              <w:right w:val="single" w:sz="4" w:space="0" w:color="auto"/>
            </w:tcBorders>
            <w:shd w:val="clear" w:color="auto" w:fill="auto"/>
            <w:vAlign w:val="center"/>
            <w:hideMark/>
          </w:tcPr>
          <w:p w14:paraId="452255D2"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vMerge/>
            <w:tcBorders>
              <w:left w:val="single" w:sz="4" w:space="0" w:color="auto"/>
              <w:bottom w:val="single" w:sz="4" w:space="0" w:color="auto"/>
              <w:right w:val="single" w:sz="4" w:space="0" w:color="auto"/>
            </w:tcBorders>
            <w:shd w:val="clear" w:color="auto" w:fill="auto"/>
          </w:tcPr>
          <w:p w14:paraId="514320B2"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465" w:type="pct"/>
            <w:tcBorders>
              <w:left w:val="single" w:sz="4" w:space="0" w:color="auto"/>
              <w:bottom w:val="single" w:sz="4" w:space="0" w:color="auto"/>
              <w:right w:val="single" w:sz="4" w:space="0" w:color="auto"/>
            </w:tcBorders>
          </w:tcPr>
          <w:p w14:paraId="174A2A7A"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134C4DAF"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714CF15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207.1</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2FD45ED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21</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01483BA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33</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4B25105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67F0CCEB"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1BF24D95"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39970A6C"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33085FA8" w14:textId="77777777" w:rsidTr="0045475F">
        <w:trPr>
          <w:trHeight w:val="282"/>
        </w:trPr>
        <w:tc>
          <w:tcPr>
            <w:tcW w:w="465" w:type="pct"/>
            <w:tcBorders>
              <w:top w:val="nil"/>
              <w:left w:val="nil"/>
              <w:bottom w:val="single" w:sz="4" w:space="0" w:color="auto"/>
            </w:tcBorders>
          </w:tcPr>
          <w:p w14:paraId="7183A53F" w14:textId="77777777" w:rsidR="0004211D" w:rsidRPr="007D0EED" w:rsidRDefault="0004211D" w:rsidP="0045475F">
            <w:pPr>
              <w:spacing w:after="0" w:line="240" w:lineRule="auto"/>
              <w:rPr>
                <w:rFonts w:eastAsia="Times New Roman" w:cs="Times New Roman"/>
                <w:b/>
                <w:szCs w:val="18"/>
                <w:lang w:val="en-GB" w:eastAsia="pt-BR"/>
              </w:rPr>
            </w:pPr>
          </w:p>
        </w:tc>
        <w:tc>
          <w:tcPr>
            <w:tcW w:w="4535" w:type="pct"/>
            <w:gridSpan w:val="11"/>
            <w:tcBorders>
              <w:top w:val="nil"/>
              <w:left w:val="nil"/>
              <w:bottom w:val="single" w:sz="4" w:space="0" w:color="auto"/>
            </w:tcBorders>
            <w:shd w:val="clear" w:color="auto" w:fill="auto"/>
            <w:vAlign w:val="center"/>
          </w:tcPr>
          <w:p w14:paraId="62676130" w14:textId="77777777" w:rsidR="0004211D" w:rsidRPr="007D0EED" w:rsidRDefault="0004211D" w:rsidP="0045475F">
            <w:pPr>
              <w:spacing w:after="0" w:line="240" w:lineRule="auto"/>
              <w:rPr>
                <w:rFonts w:eastAsia="Times New Roman" w:cs="Times New Roman"/>
                <w:szCs w:val="18"/>
                <w:lang w:val="en-GB" w:eastAsia="pt-BR"/>
              </w:rPr>
            </w:pPr>
            <w:proofErr w:type="spellStart"/>
            <w:r w:rsidRPr="007D0EED">
              <w:rPr>
                <w:rFonts w:eastAsia="Times New Roman" w:cs="Times New Roman"/>
                <w:b/>
                <w:szCs w:val="18"/>
                <w:lang w:val="en-GB" w:eastAsia="pt-BR"/>
              </w:rPr>
              <w:t>Anticholesteremic</w:t>
            </w:r>
            <w:proofErr w:type="spellEnd"/>
          </w:p>
        </w:tc>
      </w:tr>
      <w:tr w:rsidR="0004211D" w:rsidRPr="007D0EED" w14:paraId="5FDEA64D" w14:textId="77777777" w:rsidTr="0045475F">
        <w:trPr>
          <w:trHeight w:val="414"/>
        </w:trPr>
        <w:tc>
          <w:tcPr>
            <w:tcW w:w="836" w:type="pct"/>
            <w:gridSpan w:val="2"/>
            <w:tcBorders>
              <w:top w:val="single" w:sz="4" w:space="0" w:color="auto"/>
              <w:left w:val="nil"/>
              <w:bottom w:val="nil"/>
              <w:right w:val="single" w:sz="4" w:space="0" w:color="auto"/>
            </w:tcBorders>
            <w:shd w:val="clear" w:color="auto" w:fill="auto"/>
            <w:vAlign w:val="center"/>
          </w:tcPr>
          <w:p w14:paraId="634A751D" w14:textId="77777777" w:rsidR="0004211D" w:rsidRPr="007D0EED" w:rsidRDefault="0004211D" w:rsidP="0045475F">
            <w:pPr>
              <w:spacing w:after="0" w:line="240" w:lineRule="auto"/>
              <w:jc w:val="center"/>
              <w:rPr>
                <w:rFonts w:eastAsia="Times New Roman" w:cs="Times New Roman"/>
                <w:szCs w:val="18"/>
                <w:lang w:val="en-GB" w:eastAsia="pt-BR"/>
              </w:rPr>
            </w:pPr>
          </w:p>
          <w:p w14:paraId="3A7BC582"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Rosuvastatin</w:t>
            </w:r>
          </w:p>
        </w:tc>
        <w:tc>
          <w:tcPr>
            <w:tcW w:w="464" w:type="pct"/>
            <w:tcBorders>
              <w:top w:val="single" w:sz="4" w:space="0" w:color="auto"/>
              <w:left w:val="single" w:sz="4" w:space="0" w:color="auto"/>
              <w:right w:val="single" w:sz="4" w:space="0" w:color="auto"/>
            </w:tcBorders>
            <w:shd w:val="clear" w:color="auto" w:fill="auto"/>
          </w:tcPr>
          <w:p w14:paraId="3954DC40" w14:textId="77777777" w:rsidR="0004211D" w:rsidRPr="007D0EED" w:rsidRDefault="0004211D" w:rsidP="0045475F">
            <w:pPr>
              <w:spacing w:after="0" w:line="240" w:lineRule="auto"/>
              <w:jc w:val="center"/>
              <w:rPr>
                <w:rFonts w:eastAsia="Times New Roman" w:cs="Times New Roman"/>
                <w:szCs w:val="18"/>
                <w:lang w:val="en-GB" w:eastAsia="pt-BR"/>
              </w:rPr>
            </w:pPr>
          </w:p>
          <w:p w14:paraId="07925CC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287714-41-4</w:t>
            </w:r>
          </w:p>
        </w:tc>
        <w:tc>
          <w:tcPr>
            <w:tcW w:w="465" w:type="pct"/>
            <w:tcBorders>
              <w:top w:val="single" w:sz="4" w:space="0" w:color="auto"/>
              <w:left w:val="single" w:sz="4" w:space="0" w:color="auto"/>
              <w:right w:val="single" w:sz="4" w:space="0" w:color="auto"/>
            </w:tcBorders>
          </w:tcPr>
          <w:p w14:paraId="14FE8D8C" w14:textId="77777777" w:rsidR="0004211D" w:rsidRPr="007D0EED" w:rsidRDefault="0004211D" w:rsidP="0045475F">
            <w:pPr>
              <w:spacing w:after="0" w:line="240" w:lineRule="auto"/>
              <w:jc w:val="center"/>
              <w:rPr>
                <w:rFonts w:eastAsia="Times New Roman" w:cs="Times New Roman"/>
                <w:szCs w:val="18"/>
                <w:lang w:val="en-GB" w:eastAsia="pt-BR"/>
              </w:rPr>
            </w:pPr>
          </w:p>
          <w:p w14:paraId="0488F76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2.46</w:t>
            </w:r>
          </w:p>
        </w:tc>
        <w:tc>
          <w:tcPr>
            <w:tcW w:w="465" w:type="pct"/>
            <w:tcBorders>
              <w:top w:val="single" w:sz="4" w:space="0" w:color="auto"/>
              <w:left w:val="single" w:sz="4" w:space="0" w:color="auto"/>
              <w:bottom w:val="nil"/>
              <w:right w:val="single" w:sz="4" w:space="0" w:color="auto"/>
            </w:tcBorders>
            <w:shd w:val="clear" w:color="auto" w:fill="auto"/>
            <w:vAlign w:val="center"/>
          </w:tcPr>
          <w:p w14:paraId="1586C43E" w14:textId="77777777" w:rsidR="0004211D" w:rsidRPr="007D0EED" w:rsidRDefault="0004211D" w:rsidP="0045475F">
            <w:pPr>
              <w:spacing w:after="0" w:line="240" w:lineRule="auto"/>
              <w:jc w:val="center"/>
              <w:rPr>
                <w:rFonts w:eastAsia="Times New Roman" w:cs="Times New Roman"/>
                <w:szCs w:val="18"/>
                <w:lang w:val="en-GB" w:eastAsia="pt-BR"/>
              </w:rPr>
            </w:pPr>
          </w:p>
          <w:p w14:paraId="6E2331F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482.2</w:t>
            </w:r>
          </w:p>
        </w:tc>
        <w:tc>
          <w:tcPr>
            <w:tcW w:w="492" w:type="pct"/>
            <w:tcBorders>
              <w:top w:val="single" w:sz="4" w:space="0" w:color="auto"/>
              <w:left w:val="single" w:sz="4" w:space="0" w:color="auto"/>
              <w:bottom w:val="nil"/>
              <w:right w:val="single" w:sz="4" w:space="0" w:color="auto"/>
            </w:tcBorders>
            <w:shd w:val="clear" w:color="auto" w:fill="auto"/>
            <w:vAlign w:val="center"/>
          </w:tcPr>
          <w:p w14:paraId="5741FBA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258.2     </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1960CF0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61</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31F2F55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50BAF47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tcBorders>
              <w:top w:val="single" w:sz="4" w:space="0" w:color="auto"/>
              <w:left w:val="single" w:sz="4" w:space="0" w:color="auto"/>
              <w:bottom w:val="nil"/>
              <w:right w:val="single" w:sz="4" w:space="0" w:color="auto"/>
            </w:tcBorders>
            <w:shd w:val="clear" w:color="auto" w:fill="auto"/>
            <w:vAlign w:val="center"/>
          </w:tcPr>
          <w:p w14:paraId="2F41DF69" w14:textId="77777777" w:rsidR="0004211D" w:rsidRPr="007D0EED" w:rsidRDefault="0004211D" w:rsidP="0045475F">
            <w:pPr>
              <w:spacing w:after="0" w:line="240" w:lineRule="auto"/>
              <w:jc w:val="center"/>
              <w:rPr>
                <w:rFonts w:eastAsia="Times New Roman" w:cs="Times New Roman"/>
                <w:szCs w:val="18"/>
                <w:lang w:val="en-GB" w:eastAsia="pt-BR"/>
              </w:rPr>
            </w:pPr>
          </w:p>
          <w:p w14:paraId="0D2498F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0.0008</w:t>
            </w:r>
          </w:p>
        </w:tc>
        <w:tc>
          <w:tcPr>
            <w:tcW w:w="386" w:type="pct"/>
            <w:tcBorders>
              <w:top w:val="single" w:sz="4" w:space="0" w:color="auto"/>
              <w:left w:val="single" w:sz="4" w:space="0" w:color="auto"/>
              <w:bottom w:val="nil"/>
              <w:right w:val="single" w:sz="4" w:space="0" w:color="auto"/>
            </w:tcBorders>
            <w:shd w:val="clear" w:color="auto" w:fill="auto"/>
            <w:vAlign w:val="center"/>
          </w:tcPr>
          <w:p w14:paraId="500DCD38" w14:textId="77777777" w:rsidR="0004211D" w:rsidRPr="007D0EED" w:rsidRDefault="0004211D" w:rsidP="0045475F">
            <w:pPr>
              <w:spacing w:after="0" w:line="240" w:lineRule="auto"/>
              <w:jc w:val="center"/>
              <w:rPr>
                <w:rFonts w:eastAsia="Times New Roman" w:cs="Times New Roman"/>
                <w:szCs w:val="18"/>
                <w:lang w:val="en-GB" w:eastAsia="pt-BR"/>
              </w:rPr>
            </w:pPr>
          </w:p>
          <w:p w14:paraId="3C86B6B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0.0069</w:t>
            </w:r>
          </w:p>
        </w:tc>
        <w:tc>
          <w:tcPr>
            <w:tcW w:w="337" w:type="pct"/>
            <w:tcBorders>
              <w:top w:val="single" w:sz="4" w:space="0" w:color="auto"/>
              <w:left w:val="single" w:sz="4" w:space="0" w:color="auto"/>
              <w:bottom w:val="nil"/>
              <w:right w:val="nil"/>
            </w:tcBorders>
            <w:shd w:val="clear" w:color="auto" w:fill="auto"/>
            <w:vAlign w:val="center"/>
          </w:tcPr>
          <w:p w14:paraId="171D1886" w14:textId="77777777" w:rsidR="0004211D" w:rsidRPr="007D0EED" w:rsidRDefault="0004211D" w:rsidP="0045475F">
            <w:pPr>
              <w:spacing w:after="0" w:line="240" w:lineRule="auto"/>
              <w:jc w:val="center"/>
              <w:rPr>
                <w:rFonts w:eastAsia="Times New Roman" w:cs="Times New Roman"/>
                <w:szCs w:val="18"/>
                <w:lang w:val="en-GB" w:eastAsia="pt-BR"/>
              </w:rPr>
            </w:pPr>
          </w:p>
          <w:p w14:paraId="5242986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4.9</w:t>
            </w:r>
          </w:p>
        </w:tc>
      </w:tr>
      <w:tr w:rsidR="0004211D" w:rsidRPr="007D0EED" w14:paraId="3D909B82" w14:textId="77777777" w:rsidTr="0045475F">
        <w:trPr>
          <w:trHeight w:val="80"/>
        </w:trPr>
        <w:tc>
          <w:tcPr>
            <w:tcW w:w="836" w:type="pct"/>
            <w:gridSpan w:val="2"/>
            <w:tcBorders>
              <w:top w:val="nil"/>
              <w:left w:val="nil"/>
              <w:bottom w:val="single" w:sz="4" w:space="0" w:color="auto"/>
              <w:right w:val="single" w:sz="4" w:space="0" w:color="auto"/>
            </w:tcBorders>
            <w:shd w:val="clear" w:color="auto" w:fill="auto"/>
            <w:vAlign w:val="center"/>
          </w:tcPr>
          <w:p w14:paraId="7B9EB8DA"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left w:val="single" w:sz="4" w:space="0" w:color="auto"/>
              <w:bottom w:val="single" w:sz="4" w:space="0" w:color="auto"/>
              <w:right w:val="single" w:sz="4" w:space="0" w:color="auto"/>
            </w:tcBorders>
            <w:shd w:val="clear" w:color="auto" w:fill="auto"/>
          </w:tcPr>
          <w:p w14:paraId="13267E15"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left w:val="single" w:sz="4" w:space="0" w:color="auto"/>
              <w:bottom w:val="single" w:sz="4" w:space="0" w:color="auto"/>
              <w:right w:val="single" w:sz="4" w:space="0" w:color="auto"/>
            </w:tcBorders>
          </w:tcPr>
          <w:p w14:paraId="46BF9AE9"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shd w:val="clear" w:color="auto" w:fill="auto"/>
            <w:vAlign w:val="center"/>
          </w:tcPr>
          <w:p w14:paraId="3FA6A7B9"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tcPr>
          <w:p w14:paraId="777D3E3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270.2</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1AC7E3C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61</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0179F41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47</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3E95723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tcBorders>
              <w:top w:val="nil"/>
              <w:left w:val="single" w:sz="4" w:space="0" w:color="auto"/>
              <w:bottom w:val="single" w:sz="4" w:space="0" w:color="auto"/>
              <w:right w:val="single" w:sz="4" w:space="0" w:color="auto"/>
            </w:tcBorders>
            <w:shd w:val="clear" w:color="auto" w:fill="auto"/>
            <w:vAlign w:val="center"/>
          </w:tcPr>
          <w:p w14:paraId="064C793D"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tcBorders>
              <w:top w:val="nil"/>
              <w:left w:val="single" w:sz="4" w:space="0" w:color="auto"/>
              <w:bottom w:val="single" w:sz="4" w:space="0" w:color="auto"/>
              <w:right w:val="single" w:sz="4" w:space="0" w:color="auto"/>
            </w:tcBorders>
            <w:shd w:val="clear" w:color="auto" w:fill="auto"/>
            <w:vAlign w:val="center"/>
          </w:tcPr>
          <w:p w14:paraId="3ED3C764"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tcBorders>
              <w:top w:val="nil"/>
              <w:left w:val="single" w:sz="4" w:space="0" w:color="auto"/>
              <w:bottom w:val="single" w:sz="4" w:space="0" w:color="auto"/>
              <w:right w:val="nil"/>
            </w:tcBorders>
            <w:shd w:val="clear" w:color="auto" w:fill="auto"/>
            <w:vAlign w:val="center"/>
          </w:tcPr>
          <w:p w14:paraId="5D9523F0"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3F8BD088" w14:textId="77777777" w:rsidTr="0045475F">
        <w:trPr>
          <w:trHeight w:val="83"/>
        </w:trPr>
        <w:tc>
          <w:tcPr>
            <w:tcW w:w="465" w:type="pct"/>
            <w:tcBorders>
              <w:top w:val="single" w:sz="4" w:space="0" w:color="auto"/>
              <w:left w:val="nil"/>
              <w:bottom w:val="single" w:sz="4" w:space="0" w:color="auto"/>
              <w:right w:val="nil"/>
            </w:tcBorders>
          </w:tcPr>
          <w:p w14:paraId="6FAAA496" w14:textId="77777777" w:rsidR="0004211D" w:rsidRPr="007D0EED" w:rsidRDefault="0004211D" w:rsidP="0045475F">
            <w:pPr>
              <w:spacing w:after="0" w:line="240" w:lineRule="auto"/>
              <w:rPr>
                <w:rFonts w:eastAsia="Times New Roman" w:cs="Times New Roman"/>
                <w:b/>
                <w:szCs w:val="18"/>
                <w:lang w:val="en-GB" w:eastAsia="pt-BR"/>
              </w:rPr>
            </w:pPr>
          </w:p>
        </w:tc>
        <w:tc>
          <w:tcPr>
            <w:tcW w:w="4535" w:type="pct"/>
            <w:gridSpan w:val="11"/>
            <w:tcBorders>
              <w:top w:val="single" w:sz="4" w:space="0" w:color="auto"/>
              <w:left w:val="nil"/>
              <w:bottom w:val="single" w:sz="4" w:space="0" w:color="auto"/>
              <w:right w:val="nil"/>
            </w:tcBorders>
            <w:shd w:val="clear" w:color="auto" w:fill="auto"/>
          </w:tcPr>
          <w:p w14:paraId="007910F2" w14:textId="77777777" w:rsidR="0004211D" w:rsidRPr="007D0EED" w:rsidRDefault="0004211D" w:rsidP="0045475F">
            <w:pPr>
              <w:spacing w:after="0" w:line="240" w:lineRule="auto"/>
              <w:rPr>
                <w:rFonts w:eastAsia="Times New Roman" w:cs="Times New Roman"/>
                <w:b/>
                <w:szCs w:val="18"/>
                <w:lang w:val="en-GB" w:eastAsia="pt-BR"/>
              </w:rPr>
            </w:pPr>
            <w:r w:rsidRPr="007D0EED">
              <w:rPr>
                <w:rFonts w:eastAsia="Times New Roman" w:cs="Times New Roman"/>
                <w:b/>
                <w:szCs w:val="18"/>
                <w:lang w:val="en-GB" w:eastAsia="pt-BR"/>
              </w:rPr>
              <w:t>Anxiolytic</w:t>
            </w:r>
          </w:p>
        </w:tc>
      </w:tr>
      <w:tr w:rsidR="0004211D" w:rsidRPr="007D0EED" w14:paraId="410E4BD7"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noWrap/>
            <w:vAlign w:val="center"/>
            <w:hideMark/>
          </w:tcPr>
          <w:p w14:paraId="71CBC938"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Bromazepam</w:t>
            </w:r>
          </w:p>
        </w:tc>
        <w:tc>
          <w:tcPr>
            <w:tcW w:w="464" w:type="pct"/>
            <w:tcBorders>
              <w:top w:val="single" w:sz="4" w:space="0" w:color="auto"/>
              <w:left w:val="single" w:sz="4" w:space="0" w:color="auto"/>
              <w:bottom w:val="nil"/>
              <w:right w:val="single" w:sz="4" w:space="0" w:color="auto"/>
            </w:tcBorders>
            <w:shd w:val="clear" w:color="auto" w:fill="auto"/>
          </w:tcPr>
          <w:p w14:paraId="31F37084" w14:textId="77777777" w:rsidR="0004211D" w:rsidRPr="007D0EED" w:rsidRDefault="0004211D" w:rsidP="0045475F">
            <w:pPr>
              <w:spacing w:after="0" w:line="240" w:lineRule="auto"/>
              <w:jc w:val="center"/>
              <w:rPr>
                <w:rFonts w:eastAsia="Times New Roman" w:cs="Times New Roman"/>
                <w:szCs w:val="18"/>
                <w:lang w:val="en-GB" w:eastAsia="pt-BR"/>
              </w:rPr>
            </w:pPr>
          </w:p>
          <w:p w14:paraId="6330458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1812-30-2</w:t>
            </w:r>
          </w:p>
        </w:tc>
        <w:tc>
          <w:tcPr>
            <w:tcW w:w="465" w:type="pct"/>
            <w:tcBorders>
              <w:top w:val="single" w:sz="4" w:space="0" w:color="auto"/>
              <w:left w:val="single" w:sz="4" w:space="0" w:color="auto"/>
              <w:bottom w:val="nil"/>
              <w:right w:val="single" w:sz="4" w:space="0" w:color="auto"/>
            </w:tcBorders>
          </w:tcPr>
          <w:p w14:paraId="4DE73FA0" w14:textId="77777777" w:rsidR="0004211D" w:rsidRPr="007D0EED" w:rsidRDefault="0004211D" w:rsidP="0045475F">
            <w:pPr>
              <w:spacing w:after="0" w:line="240" w:lineRule="auto"/>
              <w:jc w:val="center"/>
              <w:rPr>
                <w:rFonts w:eastAsia="Times New Roman" w:cs="Times New Roman"/>
                <w:szCs w:val="18"/>
                <w:lang w:val="en-GB" w:eastAsia="pt-BR"/>
              </w:rPr>
            </w:pPr>
          </w:p>
          <w:p w14:paraId="3B80CE3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1.93</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57730B4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316.0</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7385C9E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182.2     </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6E9FE54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51</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072BDBE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389F807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5A10F9E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0.005</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584FD92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0.0281</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0A49820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4.3</w:t>
            </w:r>
          </w:p>
        </w:tc>
      </w:tr>
      <w:tr w:rsidR="0004211D" w:rsidRPr="007D0EED" w14:paraId="57FCFA0E" w14:textId="77777777" w:rsidTr="0045475F">
        <w:trPr>
          <w:trHeight w:val="80"/>
        </w:trPr>
        <w:tc>
          <w:tcPr>
            <w:tcW w:w="836" w:type="pct"/>
            <w:gridSpan w:val="2"/>
            <w:vMerge/>
            <w:tcBorders>
              <w:top w:val="nil"/>
              <w:left w:val="nil"/>
              <w:bottom w:val="single" w:sz="4" w:space="0" w:color="auto"/>
              <w:right w:val="single" w:sz="4" w:space="0" w:color="auto"/>
            </w:tcBorders>
            <w:shd w:val="clear" w:color="auto" w:fill="auto"/>
            <w:vAlign w:val="center"/>
            <w:hideMark/>
          </w:tcPr>
          <w:p w14:paraId="5C805643"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top w:val="nil"/>
              <w:left w:val="single" w:sz="4" w:space="0" w:color="auto"/>
              <w:bottom w:val="single" w:sz="4" w:space="0" w:color="auto"/>
              <w:right w:val="single" w:sz="4" w:space="0" w:color="auto"/>
            </w:tcBorders>
            <w:shd w:val="clear" w:color="auto" w:fill="auto"/>
          </w:tcPr>
          <w:p w14:paraId="427A3C67"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tcPr>
          <w:p w14:paraId="666C231E"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5D8C1EB9"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63837D7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209.2</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46712B6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51</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7E9ADAD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33</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15CA74C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12EF9858"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0CB42078"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754E4D6B"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671E8F91"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noWrap/>
            <w:vAlign w:val="center"/>
            <w:hideMark/>
          </w:tcPr>
          <w:p w14:paraId="1F11D26A"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Midazolam</w:t>
            </w:r>
          </w:p>
        </w:tc>
        <w:tc>
          <w:tcPr>
            <w:tcW w:w="464" w:type="pct"/>
            <w:vMerge w:val="restart"/>
            <w:tcBorders>
              <w:top w:val="single" w:sz="4" w:space="0" w:color="auto"/>
              <w:left w:val="single" w:sz="4" w:space="0" w:color="auto"/>
              <w:right w:val="single" w:sz="4" w:space="0" w:color="auto"/>
            </w:tcBorders>
            <w:shd w:val="clear" w:color="auto" w:fill="auto"/>
          </w:tcPr>
          <w:p w14:paraId="09C1F27F" w14:textId="77777777" w:rsidR="0004211D" w:rsidRPr="007D0EED" w:rsidRDefault="0004211D" w:rsidP="0045475F">
            <w:pPr>
              <w:spacing w:after="0" w:line="240" w:lineRule="auto"/>
              <w:jc w:val="center"/>
              <w:rPr>
                <w:rFonts w:eastAsia="Times New Roman" w:cs="Times New Roman"/>
                <w:szCs w:val="18"/>
                <w:lang w:val="en-GB" w:eastAsia="pt-BR"/>
              </w:rPr>
            </w:pPr>
          </w:p>
          <w:p w14:paraId="7080984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59467-70-8</w:t>
            </w:r>
          </w:p>
        </w:tc>
        <w:tc>
          <w:tcPr>
            <w:tcW w:w="465" w:type="pct"/>
            <w:tcBorders>
              <w:top w:val="single" w:sz="4" w:space="0" w:color="auto"/>
              <w:left w:val="single" w:sz="4" w:space="0" w:color="auto"/>
              <w:right w:val="single" w:sz="4" w:space="0" w:color="auto"/>
            </w:tcBorders>
          </w:tcPr>
          <w:p w14:paraId="105EA0BB" w14:textId="77777777" w:rsidR="0004211D" w:rsidRPr="007D0EED" w:rsidRDefault="0004211D" w:rsidP="0045475F">
            <w:pPr>
              <w:spacing w:after="0" w:line="240" w:lineRule="auto"/>
              <w:jc w:val="center"/>
              <w:rPr>
                <w:rFonts w:eastAsia="Times New Roman" w:cs="Times New Roman"/>
                <w:szCs w:val="18"/>
                <w:lang w:val="en-GB" w:eastAsia="pt-BR"/>
              </w:rPr>
            </w:pPr>
          </w:p>
          <w:p w14:paraId="1948DD9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4.33</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1B6A5B9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326.1</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5A47EF3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291.2     </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14B00E0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51</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4116291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33</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0A32F9F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60AC9C2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0.0006</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58EF3DB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0.0059</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6D1F5C2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4.5</w:t>
            </w:r>
          </w:p>
        </w:tc>
      </w:tr>
      <w:tr w:rsidR="0004211D" w:rsidRPr="007D0EED" w14:paraId="72160161" w14:textId="77777777" w:rsidTr="0045475F">
        <w:trPr>
          <w:trHeight w:val="80"/>
        </w:trPr>
        <w:tc>
          <w:tcPr>
            <w:tcW w:w="836" w:type="pct"/>
            <w:gridSpan w:val="2"/>
            <w:vMerge/>
            <w:tcBorders>
              <w:top w:val="nil"/>
              <w:left w:val="nil"/>
              <w:bottom w:val="single" w:sz="4" w:space="0" w:color="auto"/>
              <w:right w:val="single" w:sz="4" w:space="0" w:color="auto"/>
            </w:tcBorders>
            <w:shd w:val="clear" w:color="auto" w:fill="auto"/>
            <w:vAlign w:val="center"/>
            <w:hideMark/>
          </w:tcPr>
          <w:p w14:paraId="1A769A66"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vMerge/>
            <w:tcBorders>
              <w:left w:val="single" w:sz="4" w:space="0" w:color="auto"/>
              <w:bottom w:val="single" w:sz="4" w:space="0" w:color="auto"/>
              <w:right w:val="single" w:sz="4" w:space="0" w:color="auto"/>
            </w:tcBorders>
            <w:shd w:val="clear" w:color="auto" w:fill="auto"/>
          </w:tcPr>
          <w:p w14:paraId="530E0409"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left w:val="single" w:sz="4" w:space="0" w:color="auto"/>
              <w:bottom w:val="single" w:sz="4" w:space="0" w:color="auto"/>
              <w:right w:val="single" w:sz="4" w:space="0" w:color="auto"/>
            </w:tcBorders>
          </w:tcPr>
          <w:p w14:paraId="5BBDA3F6"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1547F447"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04730E7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249.1</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4CFE36A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51</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4F82AB0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44</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62E93FD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2943937F"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207E27EF"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22CEC987"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0BA2BA95" w14:textId="77777777" w:rsidTr="0045475F">
        <w:trPr>
          <w:trHeight w:val="146"/>
        </w:trPr>
        <w:tc>
          <w:tcPr>
            <w:tcW w:w="465" w:type="pct"/>
            <w:tcBorders>
              <w:top w:val="single" w:sz="4" w:space="0" w:color="auto"/>
              <w:left w:val="nil"/>
              <w:bottom w:val="single" w:sz="4" w:space="0" w:color="auto"/>
              <w:right w:val="nil"/>
            </w:tcBorders>
          </w:tcPr>
          <w:p w14:paraId="513FCF10" w14:textId="77777777" w:rsidR="0004211D" w:rsidRPr="007D0EED" w:rsidRDefault="0004211D" w:rsidP="0045475F">
            <w:pPr>
              <w:spacing w:after="0" w:line="240" w:lineRule="auto"/>
              <w:rPr>
                <w:rFonts w:eastAsia="Times New Roman" w:cs="Times New Roman"/>
                <w:b/>
                <w:szCs w:val="18"/>
                <w:lang w:val="en-GB" w:eastAsia="pt-BR"/>
              </w:rPr>
            </w:pPr>
          </w:p>
        </w:tc>
        <w:tc>
          <w:tcPr>
            <w:tcW w:w="4535" w:type="pct"/>
            <w:gridSpan w:val="11"/>
            <w:tcBorders>
              <w:top w:val="single" w:sz="4" w:space="0" w:color="auto"/>
              <w:left w:val="nil"/>
              <w:bottom w:val="single" w:sz="4" w:space="0" w:color="auto"/>
              <w:right w:val="nil"/>
            </w:tcBorders>
            <w:shd w:val="clear" w:color="auto" w:fill="auto"/>
          </w:tcPr>
          <w:p w14:paraId="17F77726" w14:textId="77777777" w:rsidR="0004211D" w:rsidRPr="007D0EED" w:rsidRDefault="0004211D" w:rsidP="0045475F">
            <w:pPr>
              <w:spacing w:after="0" w:line="240" w:lineRule="auto"/>
              <w:rPr>
                <w:rFonts w:eastAsia="Times New Roman" w:cs="Times New Roman"/>
                <w:b/>
                <w:szCs w:val="18"/>
                <w:lang w:val="en-GB" w:eastAsia="pt-BR"/>
              </w:rPr>
            </w:pPr>
            <w:r w:rsidRPr="007D0EED">
              <w:rPr>
                <w:rFonts w:eastAsia="Times New Roman" w:cs="Times New Roman"/>
                <w:b/>
                <w:szCs w:val="18"/>
                <w:lang w:val="en-GB" w:eastAsia="pt-BR"/>
              </w:rPr>
              <w:t>Contraceptive</w:t>
            </w:r>
          </w:p>
        </w:tc>
      </w:tr>
      <w:tr w:rsidR="0004211D" w:rsidRPr="007D0EED" w14:paraId="050206D3"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noWrap/>
            <w:vAlign w:val="center"/>
            <w:hideMark/>
          </w:tcPr>
          <w:p w14:paraId="7CDCAE6E"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Cyproterone</w:t>
            </w:r>
          </w:p>
        </w:tc>
        <w:tc>
          <w:tcPr>
            <w:tcW w:w="464" w:type="pct"/>
            <w:vMerge w:val="restart"/>
            <w:tcBorders>
              <w:top w:val="single" w:sz="4" w:space="0" w:color="auto"/>
              <w:left w:val="single" w:sz="4" w:space="0" w:color="auto"/>
              <w:right w:val="single" w:sz="4" w:space="0" w:color="auto"/>
            </w:tcBorders>
            <w:shd w:val="clear" w:color="auto" w:fill="auto"/>
          </w:tcPr>
          <w:p w14:paraId="391CBD07" w14:textId="77777777" w:rsidR="0004211D" w:rsidRPr="007D0EED" w:rsidRDefault="0004211D" w:rsidP="0045475F">
            <w:pPr>
              <w:spacing w:after="0" w:line="240" w:lineRule="auto"/>
              <w:jc w:val="center"/>
              <w:rPr>
                <w:rFonts w:eastAsia="Times New Roman" w:cs="Times New Roman"/>
                <w:szCs w:val="18"/>
                <w:lang w:val="en-GB" w:eastAsia="pt-BR"/>
              </w:rPr>
            </w:pPr>
          </w:p>
          <w:p w14:paraId="1E8C942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427-51-0</w:t>
            </w:r>
          </w:p>
        </w:tc>
        <w:tc>
          <w:tcPr>
            <w:tcW w:w="465" w:type="pct"/>
            <w:tcBorders>
              <w:top w:val="single" w:sz="4" w:space="0" w:color="auto"/>
              <w:left w:val="single" w:sz="4" w:space="0" w:color="auto"/>
              <w:right w:val="single" w:sz="4" w:space="0" w:color="auto"/>
            </w:tcBorders>
          </w:tcPr>
          <w:p w14:paraId="121D6C00" w14:textId="77777777" w:rsidR="0004211D" w:rsidRPr="007D0EED" w:rsidRDefault="0004211D" w:rsidP="0045475F">
            <w:pPr>
              <w:spacing w:after="0" w:line="240" w:lineRule="auto"/>
              <w:jc w:val="center"/>
              <w:rPr>
                <w:rFonts w:eastAsia="Times New Roman" w:cs="Times New Roman"/>
                <w:szCs w:val="18"/>
                <w:lang w:val="en-GB" w:eastAsia="pt-BR"/>
              </w:rPr>
            </w:pPr>
          </w:p>
          <w:p w14:paraId="0DC4F3D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4.18</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57CAA57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417.3</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143BA35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357.2     </w:t>
            </w:r>
          </w:p>
        </w:tc>
        <w:tc>
          <w:tcPr>
            <w:tcW w:w="371" w:type="pct"/>
            <w:vMerge w:val="restart"/>
            <w:tcBorders>
              <w:top w:val="single" w:sz="4" w:space="0" w:color="auto"/>
              <w:left w:val="single" w:sz="4" w:space="0" w:color="auto"/>
              <w:bottom w:val="nil"/>
              <w:right w:val="single" w:sz="4" w:space="0" w:color="auto"/>
            </w:tcBorders>
            <w:shd w:val="clear" w:color="auto" w:fill="auto"/>
            <w:vAlign w:val="center"/>
            <w:hideMark/>
          </w:tcPr>
          <w:p w14:paraId="4EF564B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3726B2B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25</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62A2698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6</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0BB7141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0.0015</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098BA5F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0.0075</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4D6A606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6.4</w:t>
            </w:r>
          </w:p>
        </w:tc>
      </w:tr>
      <w:tr w:rsidR="0004211D" w:rsidRPr="007D0EED" w14:paraId="003D5F68" w14:textId="77777777" w:rsidTr="0045475F">
        <w:trPr>
          <w:trHeight w:val="80"/>
        </w:trPr>
        <w:tc>
          <w:tcPr>
            <w:tcW w:w="836" w:type="pct"/>
            <w:gridSpan w:val="2"/>
            <w:vMerge/>
            <w:tcBorders>
              <w:top w:val="nil"/>
              <w:left w:val="nil"/>
              <w:bottom w:val="single" w:sz="4" w:space="0" w:color="auto"/>
              <w:right w:val="single" w:sz="4" w:space="0" w:color="auto"/>
            </w:tcBorders>
            <w:shd w:val="clear" w:color="auto" w:fill="auto"/>
            <w:vAlign w:val="center"/>
            <w:hideMark/>
          </w:tcPr>
          <w:p w14:paraId="39CC7C3C"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vMerge/>
            <w:tcBorders>
              <w:left w:val="single" w:sz="4" w:space="0" w:color="auto"/>
              <w:bottom w:val="single" w:sz="4" w:space="0" w:color="auto"/>
              <w:right w:val="single" w:sz="4" w:space="0" w:color="auto"/>
            </w:tcBorders>
            <w:shd w:val="clear" w:color="auto" w:fill="auto"/>
          </w:tcPr>
          <w:p w14:paraId="74C6CA62"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left w:val="single" w:sz="4" w:space="0" w:color="auto"/>
              <w:bottom w:val="single" w:sz="4" w:space="0" w:color="auto"/>
              <w:right w:val="single" w:sz="4" w:space="0" w:color="auto"/>
            </w:tcBorders>
          </w:tcPr>
          <w:p w14:paraId="094F0179"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36F839C7"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6BCD515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279.3</w:t>
            </w:r>
          </w:p>
        </w:tc>
        <w:tc>
          <w:tcPr>
            <w:tcW w:w="371" w:type="pct"/>
            <w:vMerge/>
            <w:tcBorders>
              <w:top w:val="nil"/>
              <w:left w:val="single" w:sz="4" w:space="0" w:color="auto"/>
              <w:bottom w:val="single" w:sz="4" w:space="0" w:color="auto"/>
              <w:right w:val="single" w:sz="4" w:space="0" w:color="auto"/>
            </w:tcBorders>
            <w:shd w:val="clear" w:color="auto" w:fill="auto"/>
            <w:vAlign w:val="center"/>
            <w:hideMark/>
          </w:tcPr>
          <w:p w14:paraId="3EB5A250" w14:textId="77777777" w:rsidR="0004211D" w:rsidRPr="007D0EED" w:rsidRDefault="0004211D" w:rsidP="0045475F">
            <w:pPr>
              <w:spacing w:after="0" w:line="240" w:lineRule="auto"/>
              <w:rPr>
                <w:rFonts w:eastAsia="Times New Roman" w:cs="Times New Roman"/>
                <w:szCs w:val="18"/>
                <w:lang w:val="en-GB" w:eastAsia="pt-BR"/>
              </w:rPr>
            </w:pP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5920A3B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5435765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220A307E"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7BF3046C"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nil"/>
              <w:right w:val="nil"/>
            </w:tcBorders>
            <w:shd w:val="clear" w:color="auto" w:fill="auto"/>
            <w:vAlign w:val="center"/>
            <w:hideMark/>
          </w:tcPr>
          <w:p w14:paraId="34FD9B58"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4D9A4FDF" w14:textId="77777777" w:rsidTr="0045475F">
        <w:trPr>
          <w:trHeight w:val="159"/>
        </w:trPr>
        <w:tc>
          <w:tcPr>
            <w:tcW w:w="465" w:type="pct"/>
            <w:tcBorders>
              <w:top w:val="single" w:sz="4" w:space="0" w:color="auto"/>
              <w:left w:val="nil"/>
              <w:bottom w:val="single" w:sz="4" w:space="0" w:color="auto"/>
              <w:right w:val="nil"/>
            </w:tcBorders>
          </w:tcPr>
          <w:p w14:paraId="4D81C37D" w14:textId="77777777" w:rsidR="0004211D" w:rsidRPr="007D0EED" w:rsidRDefault="0004211D" w:rsidP="0045475F">
            <w:pPr>
              <w:spacing w:after="0" w:line="240" w:lineRule="auto"/>
              <w:rPr>
                <w:rFonts w:eastAsia="Times New Roman" w:cs="Times New Roman"/>
                <w:b/>
                <w:szCs w:val="18"/>
                <w:lang w:val="en-GB" w:eastAsia="pt-BR"/>
              </w:rPr>
            </w:pPr>
          </w:p>
        </w:tc>
        <w:tc>
          <w:tcPr>
            <w:tcW w:w="4535" w:type="pct"/>
            <w:gridSpan w:val="11"/>
            <w:tcBorders>
              <w:top w:val="single" w:sz="4" w:space="0" w:color="auto"/>
              <w:left w:val="nil"/>
              <w:bottom w:val="single" w:sz="4" w:space="0" w:color="auto"/>
              <w:right w:val="nil"/>
            </w:tcBorders>
            <w:shd w:val="clear" w:color="auto" w:fill="auto"/>
          </w:tcPr>
          <w:p w14:paraId="063580C9" w14:textId="77777777" w:rsidR="0004211D" w:rsidRPr="007D0EED" w:rsidRDefault="0004211D" w:rsidP="0045475F">
            <w:pPr>
              <w:spacing w:after="0" w:line="240" w:lineRule="auto"/>
              <w:rPr>
                <w:rFonts w:eastAsia="Times New Roman" w:cs="Times New Roman"/>
                <w:b/>
                <w:szCs w:val="18"/>
                <w:lang w:val="en-GB" w:eastAsia="pt-BR"/>
              </w:rPr>
            </w:pPr>
            <w:r w:rsidRPr="007D0EED">
              <w:rPr>
                <w:rFonts w:eastAsia="Times New Roman" w:cs="Times New Roman"/>
                <w:b/>
                <w:szCs w:val="18"/>
                <w:lang w:val="en-GB" w:eastAsia="pt-BR"/>
              </w:rPr>
              <w:t>Diuretic</w:t>
            </w:r>
          </w:p>
        </w:tc>
      </w:tr>
      <w:tr w:rsidR="0004211D" w:rsidRPr="007D0EED" w14:paraId="68CF2BE0"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vAlign w:val="center"/>
            <w:hideMark/>
          </w:tcPr>
          <w:p w14:paraId="33F70856" w14:textId="77777777" w:rsidR="0004211D" w:rsidRPr="007D0EED" w:rsidRDefault="0004211D" w:rsidP="0045475F">
            <w:pPr>
              <w:spacing w:after="0" w:line="240" w:lineRule="auto"/>
              <w:rPr>
                <w:rFonts w:eastAsia="Times New Roman" w:cs="Times New Roman"/>
                <w:szCs w:val="18"/>
                <w:lang w:val="en-GB" w:eastAsia="pt-BR"/>
              </w:rPr>
            </w:pPr>
            <w:bookmarkStart w:id="6" w:name="_Hlk60576102"/>
            <w:r w:rsidRPr="007D0EED">
              <w:rPr>
                <w:rFonts w:eastAsia="Times New Roman" w:cs="Times New Roman"/>
                <w:szCs w:val="18"/>
                <w:lang w:val="en-GB" w:eastAsia="pt-BR"/>
              </w:rPr>
              <w:t>Chlortalidone</w:t>
            </w:r>
            <w:bookmarkEnd w:id="6"/>
          </w:p>
        </w:tc>
        <w:tc>
          <w:tcPr>
            <w:tcW w:w="464" w:type="pct"/>
            <w:vMerge w:val="restart"/>
            <w:tcBorders>
              <w:top w:val="single" w:sz="4" w:space="0" w:color="auto"/>
              <w:left w:val="single" w:sz="4" w:space="0" w:color="auto"/>
              <w:right w:val="single" w:sz="4" w:space="0" w:color="auto"/>
            </w:tcBorders>
            <w:shd w:val="clear" w:color="auto" w:fill="auto"/>
          </w:tcPr>
          <w:p w14:paraId="27079B6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 </w:t>
            </w:r>
          </w:p>
          <w:p w14:paraId="69E218F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77-36-1</w:t>
            </w:r>
          </w:p>
        </w:tc>
        <w:tc>
          <w:tcPr>
            <w:tcW w:w="465" w:type="pct"/>
            <w:tcBorders>
              <w:top w:val="single" w:sz="4" w:space="0" w:color="auto"/>
              <w:left w:val="single" w:sz="4" w:space="0" w:color="auto"/>
              <w:right w:val="single" w:sz="4" w:space="0" w:color="auto"/>
            </w:tcBorders>
          </w:tcPr>
          <w:p w14:paraId="21E54F78" w14:textId="77777777" w:rsidR="0004211D" w:rsidRPr="007D0EED" w:rsidRDefault="0004211D" w:rsidP="0045475F">
            <w:pPr>
              <w:spacing w:after="0" w:line="240" w:lineRule="auto"/>
              <w:jc w:val="center"/>
              <w:rPr>
                <w:rFonts w:eastAsia="Times New Roman" w:cs="Times New Roman"/>
                <w:szCs w:val="18"/>
                <w:lang w:val="en-GB" w:eastAsia="pt-BR"/>
              </w:rPr>
            </w:pPr>
          </w:p>
          <w:p w14:paraId="752672D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1.01</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5F11013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336.9</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2A697EA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189.9     </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2C2D231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−35     </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5AA8E3D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−22     </w:t>
            </w:r>
          </w:p>
        </w:tc>
        <w:tc>
          <w:tcPr>
            <w:tcW w:w="371" w:type="pct"/>
            <w:tcBorders>
              <w:top w:val="single" w:sz="4" w:space="0" w:color="auto"/>
              <w:left w:val="single" w:sz="4" w:space="0" w:color="auto"/>
              <w:bottom w:val="nil"/>
              <w:right w:val="single" w:sz="4" w:space="0" w:color="auto"/>
            </w:tcBorders>
            <w:shd w:val="clear" w:color="auto" w:fill="auto"/>
            <w:noWrap/>
            <w:vAlign w:val="center"/>
            <w:hideMark/>
          </w:tcPr>
          <w:p w14:paraId="1C39231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−2         </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57050D5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0.0023</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77DD9B7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0.0088</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0BA234C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r>
      <w:tr w:rsidR="0004211D" w:rsidRPr="007D0EED" w14:paraId="4E6B49EC" w14:textId="77777777" w:rsidTr="0045475F">
        <w:trPr>
          <w:trHeight w:val="80"/>
        </w:trPr>
        <w:tc>
          <w:tcPr>
            <w:tcW w:w="836" w:type="pct"/>
            <w:gridSpan w:val="2"/>
            <w:vMerge/>
            <w:tcBorders>
              <w:top w:val="nil"/>
              <w:left w:val="nil"/>
              <w:bottom w:val="single" w:sz="4" w:space="0" w:color="auto"/>
              <w:right w:val="single" w:sz="4" w:space="0" w:color="auto"/>
            </w:tcBorders>
            <w:shd w:val="clear" w:color="auto" w:fill="auto"/>
            <w:vAlign w:val="center"/>
            <w:hideMark/>
          </w:tcPr>
          <w:p w14:paraId="6ED3270F"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vMerge/>
            <w:tcBorders>
              <w:left w:val="single" w:sz="4" w:space="0" w:color="auto"/>
              <w:bottom w:val="single" w:sz="4" w:space="0" w:color="auto"/>
              <w:right w:val="single" w:sz="4" w:space="0" w:color="auto"/>
            </w:tcBorders>
            <w:shd w:val="clear" w:color="auto" w:fill="auto"/>
          </w:tcPr>
          <w:p w14:paraId="358E5FDD"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left w:val="single" w:sz="4" w:space="0" w:color="auto"/>
              <w:bottom w:val="single" w:sz="4" w:space="0" w:color="auto"/>
              <w:right w:val="single" w:sz="4" w:space="0" w:color="auto"/>
            </w:tcBorders>
          </w:tcPr>
          <w:p w14:paraId="32006D0A"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5563E49C"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7446158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146.2</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3FB5BD1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−35</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3A248A7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−28</w:t>
            </w:r>
          </w:p>
        </w:tc>
        <w:tc>
          <w:tcPr>
            <w:tcW w:w="371" w:type="pct"/>
            <w:tcBorders>
              <w:top w:val="nil"/>
              <w:left w:val="single" w:sz="4" w:space="0" w:color="auto"/>
              <w:bottom w:val="single" w:sz="4" w:space="0" w:color="auto"/>
              <w:right w:val="single" w:sz="4" w:space="0" w:color="auto"/>
            </w:tcBorders>
            <w:shd w:val="clear" w:color="auto" w:fill="auto"/>
            <w:noWrap/>
            <w:vAlign w:val="center"/>
            <w:hideMark/>
          </w:tcPr>
          <w:p w14:paraId="26E04F3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064BF156"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2A76297D"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12227190"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34C84625" w14:textId="77777777" w:rsidTr="0045475F">
        <w:trPr>
          <w:trHeight w:val="156"/>
        </w:trPr>
        <w:tc>
          <w:tcPr>
            <w:tcW w:w="465" w:type="pct"/>
            <w:tcBorders>
              <w:top w:val="nil"/>
              <w:left w:val="nil"/>
              <w:bottom w:val="single" w:sz="4" w:space="0" w:color="auto"/>
            </w:tcBorders>
          </w:tcPr>
          <w:p w14:paraId="04FFCDD0" w14:textId="77777777" w:rsidR="0004211D" w:rsidRPr="007D0EED" w:rsidRDefault="0004211D" w:rsidP="0045475F">
            <w:pPr>
              <w:spacing w:after="0" w:line="240" w:lineRule="auto"/>
              <w:rPr>
                <w:rFonts w:eastAsia="Times New Roman" w:cs="Times New Roman"/>
                <w:b/>
                <w:szCs w:val="18"/>
                <w:lang w:val="en-GB" w:eastAsia="pt-BR"/>
              </w:rPr>
            </w:pPr>
          </w:p>
        </w:tc>
        <w:tc>
          <w:tcPr>
            <w:tcW w:w="4535" w:type="pct"/>
            <w:gridSpan w:val="11"/>
            <w:tcBorders>
              <w:top w:val="nil"/>
              <w:left w:val="nil"/>
              <w:bottom w:val="single" w:sz="4" w:space="0" w:color="auto"/>
            </w:tcBorders>
            <w:shd w:val="clear" w:color="auto" w:fill="auto"/>
            <w:vAlign w:val="center"/>
          </w:tcPr>
          <w:p w14:paraId="64874754" w14:textId="77777777" w:rsidR="0004211D" w:rsidRPr="007D0EED" w:rsidRDefault="0004211D" w:rsidP="0045475F">
            <w:pPr>
              <w:spacing w:after="0" w:line="240" w:lineRule="auto"/>
              <w:rPr>
                <w:rFonts w:eastAsia="Times New Roman" w:cs="Times New Roman"/>
                <w:b/>
                <w:szCs w:val="18"/>
                <w:lang w:val="en-GB" w:eastAsia="pt-BR"/>
              </w:rPr>
            </w:pPr>
            <w:r w:rsidRPr="007D0EED">
              <w:rPr>
                <w:rFonts w:eastAsia="Times New Roman" w:cs="Times New Roman"/>
                <w:b/>
                <w:szCs w:val="18"/>
                <w:lang w:val="en-GB" w:eastAsia="pt-BR"/>
              </w:rPr>
              <w:t>Antiplatelet</w:t>
            </w:r>
          </w:p>
        </w:tc>
      </w:tr>
      <w:tr w:rsidR="0004211D" w:rsidRPr="007D0EED" w14:paraId="5169EF22" w14:textId="77777777" w:rsidTr="0045475F">
        <w:trPr>
          <w:trHeight w:val="414"/>
        </w:trPr>
        <w:tc>
          <w:tcPr>
            <w:tcW w:w="836" w:type="pct"/>
            <w:gridSpan w:val="2"/>
            <w:tcBorders>
              <w:top w:val="single" w:sz="4" w:space="0" w:color="auto"/>
              <w:left w:val="nil"/>
              <w:bottom w:val="nil"/>
              <w:right w:val="single" w:sz="4" w:space="0" w:color="auto"/>
            </w:tcBorders>
            <w:shd w:val="clear" w:color="auto" w:fill="auto"/>
            <w:vAlign w:val="center"/>
          </w:tcPr>
          <w:p w14:paraId="0237D11D" w14:textId="77777777" w:rsidR="0004211D" w:rsidRPr="007D0EED" w:rsidRDefault="0004211D" w:rsidP="0045475F">
            <w:pPr>
              <w:spacing w:after="0" w:line="240" w:lineRule="auto"/>
              <w:jc w:val="center"/>
              <w:rPr>
                <w:rFonts w:eastAsia="Times New Roman" w:cs="Times New Roman"/>
                <w:szCs w:val="18"/>
                <w:lang w:val="en-GB" w:eastAsia="pt-BR"/>
              </w:rPr>
            </w:pPr>
          </w:p>
          <w:p w14:paraId="325DE694"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Clopidogrel</w:t>
            </w:r>
          </w:p>
        </w:tc>
        <w:tc>
          <w:tcPr>
            <w:tcW w:w="464" w:type="pct"/>
            <w:tcBorders>
              <w:top w:val="single" w:sz="4" w:space="0" w:color="auto"/>
              <w:left w:val="single" w:sz="4" w:space="0" w:color="auto"/>
              <w:bottom w:val="nil"/>
              <w:right w:val="single" w:sz="4" w:space="0" w:color="auto"/>
            </w:tcBorders>
            <w:shd w:val="clear" w:color="auto" w:fill="auto"/>
          </w:tcPr>
          <w:p w14:paraId="57639994" w14:textId="77777777" w:rsidR="0004211D" w:rsidRPr="007D0EED" w:rsidRDefault="0004211D" w:rsidP="0045475F">
            <w:pPr>
              <w:spacing w:after="0" w:line="240" w:lineRule="auto"/>
              <w:jc w:val="center"/>
              <w:rPr>
                <w:rFonts w:eastAsia="Times New Roman" w:cs="Times New Roman"/>
                <w:szCs w:val="18"/>
                <w:lang w:val="en-GB" w:eastAsia="pt-BR"/>
              </w:rPr>
            </w:pPr>
          </w:p>
          <w:p w14:paraId="23079D2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113665-84-2</w:t>
            </w:r>
          </w:p>
        </w:tc>
        <w:tc>
          <w:tcPr>
            <w:tcW w:w="465" w:type="pct"/>
            <w:tcBorders>
              <w:top w:val="single" w:sz="4" w:space="0" w:color="auto"/>
              <w:left w:val="single" w:sz="4" w:space="0" w:color="auto"/>
              <w:bottom w:val="nil"/>
              <w:right w:val="single" w:sz="4" w:space="0" w:color="auto"/>
            </w:tcBorders>
          </w:tcPr>
          <w:p w14:paraId="7623D712" w14:textId="77777777" w:rsidR="0004211D" w:rsidRPr="007D0EED" w:rsidRDefault="0004211D" w:rsidP="0045475F">
            <w:pPr>
              <w:spacing w:after="0" w:line="240" w:lineRule="auto"/>
              <w:jc w:val="center"/>
              <w:rPr>
                <w:rFonts w:eastAsia="Times New Roman" w:cs="Times New Roman"/>
                <w:szCs w:val="18"/>
                <w:lang w:val="en-GB" w:eastAsia="pt-BR"/>
              </w:rPr>
            </w:pPr>
          </w:p>
          <w:p w14:paraId="57FED6C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3.82</w:t>
            </w:r>
          </w:p>
        </w:tc>
        <w:tc>
          <w:tcPr>
            <w:tcW w:w="465" w:type="pct"/>
            <w:tcBorders>
              <w:top w:val="single" w:sz="4" w:space="0" w:color="auto"/>
              <w:left w:val="single" w:sz="4" w:space="0" w:color="auto"/>
              <w:bottom w:val="nil"/>
              <w:right w:val="single" w:sz="4" w:space="0" w:color="auto"/>
            </w:tcBorders>
            <w:shd w:val="clear" w:color="auto" w:fill="auto"/>
            <w:vAlign w:val="center"/>
          </w:tcPr>
          <w:p w14:paraId="6683940B" w14:textId="77777777" w:rsidR="0004211D" w:rsidRPr="007D0EED" w:rsidRDefault="0004211D" w:rsidP="0045475F">
            <w:pPr>
              <w:spacing w:after="0" w:line="240" w:lineRule="auto"/>
              <w:jc w:val="center"/>
              <w:rPr>
                <w:rFonts w:eastAsia="Times New Roman" w:cs="Times New Roman"/>
                <w:szCs w:val="18"/>
                <w:lang w:val="en-GB" w:eastAsia="pt-BR"/>
              </w:rPr>
            </w:pPr>
          </w:p>
          <w:p w14:paraId="60D369D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322.2</w:t>
            </w:r>
          </w:p>
        </w:tc>
        <w:tc>
          <w:tcPr>
            <w:tcW w:w="492" w:type="pct"/>
            <w:tcBorders>
              <w:top w:val="single" w:sz="4" w:space="0" w:color="auto"/>
              <w:left w:val="single" w:sz="4" w:space="0" w:color="auto"/>
              <w:bottom w:val="nil"/>
              <w:right w:val="single" w:sz="4" w:space="0" w:color="auto"/>
            </w:tcBorders>
            <w:shd w:val="clear" w:color="auto" w:fill="auto"/>
            <w:vAlign w:val="center"/>
          </w:tcPr>
          <w:p w14:paraId="298F98D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212.2     </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04E7847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31</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40D1959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23</w:t>
            </w:r>
          </w:p>
        </w:tc>
        <w:tc>
          <w:tcPr>
            <w:tcW w:w="371" w:type="pct"/>
            <w:tcBorders>
              <w:top w:val="single" w:sz="4" w:space="0" w:color="auto"/>
              <w:left w:val="single" w:sz="4" w:space="0" w:color="auto"/>
              <w:bottom w:val="nil"/>
              <w:right w:val="single" w:sz="4" w:space="0" w:color="auto"/>
            </w:tcBorders>
            <w:shd w:val="clear" w:color="auto" w:fill="auto"/>
            <w:noWrap/>
            <w:vAlign w:val="center"/>
          </w:tcPr>
          <w:p w14:paraId="4364527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tcBorders>
              <w:top w:val="single" w:sz="4" w:space="0" w:color="auto"/>
              <w:left w:val="single" w:sz="4" w:space="0" w:color="auto"/>
              <w:bottom w:val="nil"/>
              <w:right w:val="single" w:sz="4" w:space="0" w:color="auto"/>
            </w:tcBorders>
            <w:shd w:val="clear" w:color="auto" w:fill="auto"/>
            <w:vAlign w:val="center"/>
          </w:tcPr>
          <w:p w14:paraId="7ABD6BAF" w14:textId="77777777" w:rsidR="0004211D" w:rsidRPr="007D0EED" w:rsidRDefault="0004211D" w:rsidP="0045475F">
            <w:pPr>
              <w:spacing w:after="0" w:line="240" w:lineRule="auto"/>
              <w:jc w:val="center"/>
              <w:rPr>
                <w:rFonts w:eastAsia="Times New Roman" w:cs="Times New Roman"/>
                <w:szCs w:val="18"/>
                <w:lang w:val="en-GB" w:eastAsia="pt-BR"/>
              </w:rPr>
            </w:pPr>
          </w:p>
          <w:p w14:paraId="4FD9167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0.00004</w:t>
            </w:r>
          </w:p>
        </w:tc>
        <w:tc>
          <w:tcPr>
            <w:tcW w:w="386" w:type="pct"/>
            <w:tcBorders>
              <w:top w:val="single" w:sz="4" w:space="0" w:color="auto"/>
              <w:left w:val="single" w:sz="4" w:space="0" w:color="auto"/>
              <w:bottom w:val="nil"/>
              <w:right w:val="single" w:sz="4" w:space="0" w:color="auto"/>
            </w:tcBorders>
            <w:shd w:val="clear" w:color="auto" w:fill="auto"/>
            <w:vAlign w:val="center"/>
          </w:tcPr>
          <w:p w14:paraId="563F3FF9" w14:textId="77777777" w:rsidR="0004211D" w:rsidRPr="007D0EED" w:rsidRDefault="0004211D" w:rsidP="0045475F">
            <w:pPr>
              <w:spacing w:after="0" w:line="240" w:lineRule="auto"/>
              <w:jc w:val="center"/>
              <w:rPr>
                <w:rFonts w:eastAsia="Times New Roman" w:cs="Times New Roman"/>
                <w:szCs w:val="18"/>
                <w:lang w:val="en-GB" w:eastAsia="pt-BR"/>
              </w:rPr>
            </w:pPr>
          </w:p>
          <w:p w14:paraId="5386198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0.0003</w:t>
            </w:r>
          </w:p>
        </w:tc>
        <w:tc>
          <w:tcPr>
            <w:tcW w:w="337" w:type="pct"/>
            <w:tcBorders>
              <w:top w:val="single" w:sz="4" w:space="0" w:color="auto"/>
              <w:left w:val="single" w:sz="4" w:space="0" w:color="auto"/>
              <w:bottom w:val="nil"/>
              <w:right w:val="nil"/>
            </w:tcBorders>
            <w:shd w:val="clear" w:color="auto" w:fill="auto"/>
            <w:vAlign w:val="center"/>
          </w:tcPr>
          <w:p w14:paraId="5A8D7933" w14:textId="77777777" w:rsidR="0004211D" w:rsidRPr="007D0EED" w:rsidRDefault="0004211D" w:rsidP="0045475F">
            <w:pPr>
              <w:spacing w:after="0" w:line="240" w:lineRule="auto"/>
              <w:jc w:val="center"/>
              <w:rPr>
                <w:rFonts w:eastAsia="Times New Roman" w:cs="Times New Roman"/>
                <w:szCs w:val="18"/>
                <w:lang w:val="en-GB" w:eastAsia="pt-BR"/>
              </w:rPr>
            </w:pPr>
          </w:p>
          <w:p w14:paraId="006F85B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6.2</w:t>
            </w:r>
          </w:p>
        </w:tc>
      </w:tr>
      <w:tr w:rsidR="0004211D" w:rsidRPr="007D0EED" w14:paraId="1C89CC46" w14:textId="77777777" w:rsidTr="0045475F">
        <w:trPr>
          <w:trHeight w:val="80"/>
        </w:trPr>
        <w:tc>
          <w:tcPr>
            <w:tcW w:w="836" w:type="pct"/>
            <w:gridSpan w:val="2"/>
            <w:tcBorders>
              <w:top w:val="nil"/>
              <w:left w:val="nil"/>
              <w:bottom w:val="single" w:sz="4" w:space="0" w:color="auto"/>
              <w:right w:val="single" w:sz="4" w:space="0" w:color="auto"/>
            </w:tcBorders>
            <w:shd w:val="clear" w:color="auto" w:fill="auto"/>
            <w:vAlign w:val="center"/>
          </w:tcPr>
          <w:p w14:paraId="6807DEE4"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tcBorders>
              <w:top w:val="nil"/>
              <w:left w:val="single" w:sz="4" w:space="0" w:color="auto"/>
              <w:bottom w:val="single" w:sz="4" w:space="0" w:color="auto"/>
              <w:right w:val="single" w:sz="4" w:space="0" w:color="auto"/>
            </w:tcBorders>
            <w:shd w:val="clear" w:color="auto" w:fill="auto"/>
          </w:tcPr>
          <w:p w14:paraId="10FEB995"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tcPr>
          <w:p w14:paraId="17223A0F"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top w:val="nil"/>
              <w:left w:val="single" w:sz="4" w:space="0" w:color="auto"/>
              <w:bottom w:val="single" w:sz="4" w:space="0" w:color="auto"/>
              <w:right w:val="single" w:sz="4" w:space="0" w:color="auto"/>
            </w:tcBorders>
            <w:shd w:val="clear" w:color="auto" w:fill="auto"/>
            <w:vAlign w:val="center"/>
          </w:tcPr>
          <w:p w14:paraId="171A1C61"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tcPr>
          <w:p w14:paraId="5FBF814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155.0</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50CFDBB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31</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512D8BB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51</w:t>
            </w:r>
          </w:p>
        </w:tc>
        <w:tc>
          <w:tcPr>
            <w:tcW w:w="371" w:type="pct"/>
            <w:tcBorders>
              <w:top w:val="nil"/>
              <w:left w:val="single" w:sz="4" w:space="0" w:color="auto"/>
              <w:bottom w:val="single" w:sz="4" w:space="0" w:color="auto"/>
              <w:right w:val="single" w:sz="4" w:space="0" w:color="auto"/>
            </w:tcBorders>
            <w:shd w:val="clear" w:color="auto" w:fill="auto"/>
            <w:noWrap/>
            <w:vAlign w:val="center"/>
          </w:tcPr>
          <w:p w14:paraId="5B5501A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tcBorders>
              <w:top w:val="nil"/>
              <w:left w:val="single" w:sz="4" w:space="0" w:color="auto"/>
              <w:bottom w:val="single" w:sz="4" w:space="0" w:color="auto"/>
              <w:right w:val="single" w:sz="4" w:space="0" w:color="auto"/>
            </w:tcBorders>
            <w:shd w:val="clear" w:color="auto" w:fill="auto"/>
            <w:vAlign w:val="center"/>
          </w:tcPr>
          <w:p w14:paraId="672E5E21"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tcBorders>
              <w:top w:val="nil"/>
              <w:left w:val="single" w:sz="4" w:space="0" w:color="auto"/>
              <w:bottom w:val="single" w:sz="4" w:space="0" w:color="auto"/>
              <w:right w:val="single" w:sz="4" w:space="0" w:color="auto"/>
            </w:tcBorders>
            <w:shd w:val="clear" w:color="auto" w:fill="auto"/>
            <w:vAlign w:val="center"/>
          </w:tcPr>
          <w:p w14:paraId="78DE03BB"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tcBorders>
              <w:top w:val="nil"/>
              <w:left w:val="single" w:sz="4" w:space="0" w:color="auto"/>
              <w:bottom w:val="single" w:sz="4" w:space="0" w:color="auto"/>
              <w:right w:val="nil"/>
            </w:tcBorders>
            <w:shd w:val="clear" w:color="auto" w:fill="auto"/>
            <w:vAlign w:val="center"/>
          </w:tcPr>
          <w:p w14:paraId="784224C7"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7B8FB700" w14:textId="77777777" w:rsidTr="0045475F">
        <w:trPr>
          <w:trHeight w:val="169"/>
        </w:trPr>
        <w:tc>
          <w:tcPr>
            <w:tcW w:w="465" w:type="pct"/>
            <w:tcBorders>
              <w:top w:val="single" w:sz="4" w:space="0" w:color="auto"/>
              <w:left w:val="nil"/>
              <w:bottom w:val="single" w:sz="4" w:space="0" w:color="auto"/>
              <w:right w:val="nil"/>
            </w:tcBorders>
          </w:tcPr>
          <w:p w14:paraId="6D6E5525" w14:textId="77777777" w:rsidR="0004211D" w:rsidRPr="007D0EED" w:rsidRDefault="0004211D" w:rsidP="0045475F">
            <w:pPr>
              <w:spacing w:after="0" w:line="240" w:lineRule="auto"/>
              <w:rPr>
                <w:rFonts w:eastAsia="Times New Roman" w:cs="Times New Roman"/>
                <w:b/>
                <w:szCs w:val="18"/>
                <w:lang w:val="en-GB" w:eastAsia="pt-BR"/>
              </w:rPr>
            </w:pPr>
          </w:p>
        </w:tc>
        <w:tc>
          <w:tcPr>
            <w:tcW w:w="4535" w:type="pct"/>
            <w:gridSpan w:val="11"/>
            <w:tcBorders>
              <w:top w:val="single" w:sz="4" w:space="0" w:color="auto"/>
              <w:left w:val="nil"/>
              <w:bottom w:val="single" w:sz="4" w:space="0" w:color="auto"/>
              <w:right w:val="nil"/>
            </w:tcBorders>
            <w:shd w:val="clear" w:color="auto" w:fill="auto"/>
          </w:tcPr>
          <w:p w14:paraId="3CC563BA" w14:textId="77777777" w:rsidR="0004211D" w:rsidRPr="007D0EED" w:rsidRDefault="0004211D" w:rsidP="0045475F">
            <w:pPr>
              <w:spacing w:after="0" w:line="240" w:lineRule="auto"/>
              <w:rPr>
                <w:rFonts w:eastAsia="Times New Roman" w:cs="Times New Roman"/>
                <w:b/>
                <w:szCs w:val="18"/>
                <w:lang w:val="en-GB" w:eastAsia="pt-BR"/>
              </w:rPr>
            </w:pPr>
            <w:bookmarkStart w:id="7" w:name="_Hlk60568132"/>
            <w:r w:rsidRPr="007D0EED">
              <w:rPr>
                <w:rFonts w:eastAsia="Times New Roman" w:cs="Times New Roman"/>
                <w:b/>
                <w:szCs w:val="18"/>
                <w:lang w:val="en-GB" w:eastAsia="pt-BR"/>
              </w:rPr>
              <w:t>Antihistamine</w:t>
            </w:r>
          </w:p>
        </w:tc>
      </w:tr>
      <w:tr w:rsidR="0004211D" w:rsidRPr="007D0EED" w14:paraId="3E7DCE1E" w14:textId="77777777" w:rsidTr="0045475F">
        <w:trPr>
          <w:trHeight w:val="414"/>
        </w:trPr>
        <w:tc>
          <w:tcPr>
            <w:tcW w:w="836" w:type="pct"/>
            <w:gridSpan w:val="2"/>
            <w:vMerge w:val="restart"/>
            <w:tcBorders>
              <w:top w:val="single" w:sz="4" w:space="0" w:color="auto"/>
              <w:left w:val="nil"/>
              <w:right w:val="single" w:sz="4" w:space="0" w:color="auto"/>
            </w:tcBorders>
            <w:shd w:val="clear" w:color="auto" w:fill="auto"/>
            <w:noWrap/>
            <w:vAlign w:val="center"/>
          </w:tcPr>
          <w:p w14:paraId="536C726F" w14:textId="77777777" w:rsidR="0004211D" w:rsidRPr="007D0EED" w:rsidRDefault="0004211D" w:rsidP="0045475F">
            <w:pPr>
              <w:spacing w:after="0" w:line="240" w:lineRule="auto"/>
              <w:rPr>
                <w:rFonts w:eastAsia="Times New Roman" w:cs="Times New Roman"/>
                <w:szCs w:val="18"/>
                <w:lang w:val="en-GB" w:eastAsia="pt-BR"/>
              </w:rPr>
            </w:pPr>
            <w:bookmarkStart w:id="8" w:name="_Hlk60576290"/>
            <w:r w:rsidRPr="007D0EED">
              <w:rPr>
                <w:rFonts w:eastAsia="Times New Roman" w:cs="Times New Roman"/>
                <w:szCs w:val="18"/>
                <w:lang w:val="en-GB" w:eastAsia="pt-BR"/>
              </w:rPr>
              <w:t>Chlorpheniramine</w:t>
            </w:r>
            <w:bookmarkEnd w:id="8"/>
          </w:p>
        </w:tc>
        <w:tc>
          <w:tcPr>
            <w:tcW w:w="464" w:type="pct"/>
            <w:vMerge w:val="restart"/>
            <w:tcBorders>
              <w:top w:val="single" w:sz="4" w:space="0" w:color="auto"/>
              <w:left w:val="single" w:sz="4" w:space="0" w:color="auto"/>
              <w:right w:val="single" w:sz="4" w:space="0" w:color="auto"/>
            </w:tcBorders>
            <w:shd w:val="clear" w:color="auto" w:fill="auto"/>
          </w:tcPr>
          <w:p w14:paraId="026EFAD9" w14:textId="77777777" w:rsidR="0004211D" w:rsidRPr="007D0EED" w:rsidRDefault="0004211D" w:rsidP="0045475F">
            <w:pPr>
              <w:spacing w:after="0" w:line="240" w:lineRule="auto"/>
              <w:jc w:val="center"/>
              <w:rPr>
                <w:rFonts w:eastAsia="Times New Roman" w:cs="Times New Roman"/>
                <w:szCs w:val="18"/>
                <w:lang w:val="en-GB" w:eastAsia="pt-BR"/>
              </w:rPr>
            </w:pPr>
          </w:p>
          <w:p w14:paraId="769A073C" w14:textId="77777777" w:rsidR="0004211D" w:rsidRPr="007D0EED" w:rsidRDefault="0004211D" w:rsidP="0045475F">
            <w:pPr>
              <w:spacing w:after="0" w:line="240" w:lineRule="auto"/>
              <w:jc w:val="center"/>
              <w:rPr>
                <w:rFonts w:eastAsia="Times New Roman" w:cs="Times New Roman"/>
                <w:szCs w:val="18"/>
                <w:lang w:val="en-GB" w:eastAsia="pt-BR"/>
              </w:rPr>
            </w:pPr>
          </w:p>
          <w:p w14:paraId="0E146FA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132-22-9</w:t>
            </w:r>
          </w:p>
        </w:tc>
        <w:tc>
          <w:tcPr>
            <w:tcW w:w="465" w:type="pct"/>
            <w:tcBorders>
              <w:top w:val="single" w:sz="4" w:space="0" w:color="auto"/>
              <w:left w:val="single" w:sz="4" w:space="0" w:color="auto"/>
              <w:right w:val="single" w:sz="4" w:space="0" w:color="auto"/>
            </w:tcBorders>
          </w:tcPr>
          <w:p w14:paraId="410D1963"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465" w:type="pct"/>
            <w:vMerge w:val="restart"/>
            <w:tcBorders>
              <w:top w:val="single" w:sz="4" w:space="0" w:color="auto"/>
              <w:left w:val="single" w:sz="4" w:space="0" w:color="auto"/>
              <w:right w:val="single" w:sz="4" w:space="0" w:color="auto"/>
            </w:tcBorders>
            <w:shd w:val="clear" w:color="auto" w:fill="auto"/>
            <w:noWrap/>
            <w:vAlign w:val="center"/>
          </w:tcPr>
          <w:p w14:paraId="2E93C72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275.2</w:t>
            </w:r>
          </w:p>
        </w:tc>
        <w:tc>
          <w:tcPr>
            <w:tcW w:w="492" w:type="pct"/>
            <w:tcBorders>
              <w:top w:val="single" w:sz="4" w:space="0" w:color="auto"/>
              <w:left w:val="single" w:sz="4" w:space="0" w:color="auto"/>
              <w:bottom w:val="nil"/>
              <w:right w:val="single" w:sz="4" w:space="0" w:color="auto"/>
            </w:tcBorders>
            <w:shd w:val="clear" w:color="auto" w:fill="auto"/>
            <w:vAlign w:val="center"/>
          </w:tcPr>
          <w:p w14:paraId="764B007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230.1</w:t>
            </w:r>
          </w:p>
        </w:tc>
        <w:tc>
          <w:tcPr>
            <w:tcW w:w="371" w:type="pct"/>
            <w:tcBorders>
              <w:top w:val="single" w:sz="4" w:space="0" w:color="auto"/>
              <w:left w:val="single" w:sz="4" w:space="0" w:color="auto"/>
              <w:bottom w:val="nil"/>
              <w:right w:val="single" w:sz="4" w:space="0" w:color="auto"/>
            </w:tcBorders>
            <w:shd w:val="clear" w:color="auto" w:fill="auto"/>
            <w:vAlign w:val="center"/>
          </w:tcPr>
          <w:p w14:paraId="365EFB3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21</w:t>
            </w:r>
          </w:p>
        </w:tc>
        <w:tc>
          <w:tcPr>
            <w:tcW w:w="371" w:type="pct"/>
            <w:tcBorders>
              <w:top w:val="single" w:sz="4" w:space="0" w:color="auto"/>
              <w:left w:val="single" w:sz="4" w:space="0" w:color="auto"/>
              <w:bottom w:val="nil"/>
              <w:right w:val="single" w:sz="4" w:space="0" w:color="auto"/>
            </w:tcBorders>
            <w:shd w:val="clear" w:color="auto" w:fill="auto"/>
            <w:vAlign w:val="center"/>
          </w:tcPr>
          <w:p w14:paraId="74D8B9E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21</w:t>
            </w:r>
          </w:p>
        </w:tc>
        <w:tc>
          <w:tcPr>
            <w:tcW w:w="371" w:type="pct"/>
            <w:tcBorders>
              <w:top w:val="single" w:sz="4" w:space="0" w:color="auto"/>
              <w:left w:val="single" w:sz="4" w:space="0" w:color="auto"/>
              <w:bottom w:val="nil"/>
              <w:right w:val="single" w:sz="4" w:space="0" w:color="auto"/>
            </w:tcBorders>
            <w:shd w:val="clear" w:color="auto" w:fill="auto"/>
            <w:vAlign w:val="center"/>
          </w:tcPr>
          <w:p w14:paraId="3960F15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right w:val="single" w:sz="4" w:space="0" w:color="auto"/>
            </w:tcBorders>
            <w:shd w:val="clear" w:color="auto" w:fill="auto"/>
            <w:noWrap/>
            <w:vAlign w:val="center"/>
          </w:tcPr>
          <w:p w14:paraId="571689F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0.0003</w:t>
            </w:r>
          </w:p>
        </w:tc>
        <w:tc>
          <w:tcPr>
            <w:tcW w:w="386" w:type="pct"/>
            <w:vMerge w:val="restart"/>
            <w:tcBorders>
              <w:top w:val="single" w:sz="4" w:space="0" w:color="auto"/>
              <w:left w:val="single" w:sz="4" w:space="0" w:color="auto"/>
              <w:right w:val="single" w:sz="4" w:space="0" w:color="auto"/>
            </w:tcBorders>
            <w:shd w:val="clear" w:color="auto" w:fill="auto"/>
            <w:noWrap/>
            <w:vAlign w:val="center"/>
          </w:tcPr>
          <w:p w14:paraId="16B7A4E5"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0.0011</w:t>
            </w:r>
          </w:p>
        </w:tc>
        <w:tc>
          <w:tcPr>
            <w:tcW w:w="337" w:type="pct"/>
            <w:vMerge w:val="restart"/>
            <w:tcBorders>
              <w:top w:val="single" w:sz="4" w:space="0" w:color="auto"/>
              <w:left w:val="single" w:sz="4" w:space="0" w:color="auto"/>
              <w:right w:val="nil"/>
            </w:tcBorders>
            <w:shd w:val="clear" w:color="auto" w:fill="auto"/>
            <w:noWrap/>
            <w:vAlign w:val="center"/>
          </w:tcPr>
          <w:p w14:paraId="1E3DA8B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3.4</w:t>
            </w:r>
          </w:p>
        </w:tc>
      </w:tr>
      <w:tr w:rsidR="0004211D" w:rsidRPr="007D0EED" w14:paraId="6A2D1C12" w14:textId="77777777" w:rsidTr="0045475F">
        <w:trPr>
          <w:trHeight w:val="414"/>
        </w:trPr>
        <w:tc>
          <w:tcPr>
            <w:tcW w:w="836" w:type="pct"/>
            <w:gridSpan w:val="2"/>
            <w:vMerge/>
            <w:tcBorders>
              <w:left w:val="nil"/>
              <w:bottom w:val="nil"/>
              <w:right w:val="single" w:sz="4" w:space="0" w:color="auto"/>
            </w:tcBorders>
            <w:shd w:val="clear" w:color="auto" w:fill="auto"/>
            <w:noWrap/>
            <w:vAlign w:val="center"/>
          </w:tcPr>
          <w:p w14:paraId="7B592EBC"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vMerge/>
            <w:tcBorders>
              <w:left w:val="single" w:sz="4" w:space="0" w:color="auto"/>
              <w:right w:val="single" w:sz="4" w:space="0" w:color="auto"/>
            </w:tcBorders>
            <w:shd w:val="clear" w:color="auto" w:fill="auto"/>
          </w:tcPr>
          <w:p w14:paraId="2762DA55"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465" w:type="pct"/>
            <w:tcBorders>
              <w:left w:val="single" w:sz="4" w:space="0" w:color="auto"/>
              <w:right w:val="single" w:sz="4" w:space="0" w:color="auto"/>
            </w:tcBorders>
          </w:tcPr>
          <w:p w14:paraId="165EC86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3.81</w:t>
            </w:r>
          </w:p>
        </w:tc>
        <w:tc>
          <w:tcPr>
            <w:tcW w:w="465" w:type="pct"/>
            <w:vMerge/>
            <w:tcBorders>
              <w:left w:val="single" w:sz="4" w:space="0" w:color="auto"/>
              <w:bottom w:val="nil"/>
              <w:right w:val="single" w:sz="4" w:space="0" w:color="auto"/>
            </w:tcBorders>
            <w:shd w:val="clear" w:color="auto" w:fill="auto"/>
            <w:noWrap/>
            <w:vAlign w:val="center"/>
          </w:tcPr>
          <w:p w14:paraId="4D3B8D08"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492" w:type="pct"/>
            <w:tcBorders>
              <w:left w:val="single" w:sz="4" w:space="0" w:color="auto"/>
              <w:bottom w:val="nil"/>
              <w:right w:val="single" w:sz="4" w:space="0" w:color="auto"/>
            </w:tcBorders>
            <w:shd w:val="clear" w:color="auto" w:fill="auto"/>
            <w:vAlign w:val="center"/>
          </w:tcPr>
          <w:p w14:paraId="009E55C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167.2</w:t>
            </w:r>
          </w:p>
        </w:tc>
        <w:tc>
          <w:tcPr>
            <w:tcW w:w="371" w:type="pct"/>
            <w:tcBorders>
              <w:left w:val="single" w:sz="4" w:space="0" w:color="auto"/>
              <w:bottom w:val="nil"/>
              <w:right w:val="single" w:sz="4" w:space="0" w:color="auto"/>
            </w:tcBorders>
            <w:shd w:val="clear" w:color="auto" w:fill="auto"/>
            <w:vAlign w:val="center"/>
          </w:tcPr>
          <w:p w14:paraId="554DA66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21</w:t>
            </w:r>
          </w:p>
        </w:tc>
        <w:tc>
          <w:tcPr>
            <w:tcW w:w="371" w:type="pct"/>
            <w:tcBorders>
              <w:left w:val="single" w:sz="4" w:space="0" w:color="auto"/>
              <w:bottom w:val="nil"/>
              <w:right w:val="single" w:sz="4" w:space="0" w:color="auto"/>
            </w:tcBorders>
            <w:shd w:val="clear" w:color="auto" w:fill="auto"/>
            <w:vAlign w:val="center"/>
          </w:tcPr>
          <w:p w14:paraId="1EF4D77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53</w:t>
            </w:r>
          </w:p>
        </w:tc>
        <w:tc>
          <w:tcPr>
            <w:tcW w:w="371" w:type="pct"/>
            <w:tcBorders>
              <w:left w:val="single" w:sz="4" w:space="0" w:color="auto"/>
              <w:bottom w:val="nil"/>
              <w:right w:val="single" w:sz="4" w:space="0" w:color="auto"/>
            </w:tcBorders>
            <w:shd w:val="clear" w:color="auto" w:fill="auto"/>
            <w:vAlign w:val="center"/>
          </w:tcPr>
          <w:p w14:paraId="31F9E73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left w:val="single" w:sz="4" w:space="0" w:color="auto"/>
              <w:bottom w:val="nil"/>
              <w:right w:val="single" w:sz="4" w:space="0" w:color="auto"/>
            </w:tcBorders>
            <w:shd w:val="clear" w:color="auto" w:fill="auto"/>
            <w:noWrap/>
            <w:vAlign w:val="center"/>
          </w:tcPr>
          <w:p w14:paraId="5B26EDCF"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386" w:type="pct"/>
            <w:vMerge/>
            <w:tcBorders>
              <w:left w:val="single" w:sz="4" w:space="0" w:color="auto"/>
              <w:bottom w:val="nil"/>
              <w:right w:val="single" w:sz="4" w:space="0" w:color="auto"/>
            </w:tcBorders>
            <w:shd w:val="clear" w:color="auto" w:fill="auto"/>
            <w:noWrap/>
            <w:vAlign w:val="center"/>
          </w:tcPr>
          <w:p w14:paraId="7F7E0213"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337" w:type="pct"/>
            <w:vMerge/>
            <w:tcBorders>
              <w:left w:val="single" w:sz="4" w:space="0" w:color="auto"/>
              <w:bottom w:val="nil"/>
              <w:right w:val="nil"/>
            </w:tcBorders>
            <w:shd w:val="clear" w:color="auto" w:fill="auto"/>
            <w:noWrap/>
            <w:vAlign w:val="center"/>
          </w:tcPr>
          <w:p w14:paraId="202297FA" w14:textId="77777777" w:rsidR="0004211D" w:rsidRPr="007D0EED" w:rsidRDefault="0004211D" w:rsidP="0045475F">
            <w:pPr>
              <w:spacing w:after="0" w:line="240" w:lineRule="auto"/>
              <w:jc w:val="center"/>
              <w:rPr>
                <w:rFonts w:eastAsia="Times New Roman" w:cs="Times New Roman"/>
                <w:szCs w:val="18"/>
                <w:lang w:val="en-GB" w:eastAsia="pt-BR"/>
              </w:rPr>
            </w:pPr>
          </w:p>
        </w:tc>
      </w:tr>
      <w:bookmarkEnd w:id="7"/>
      <w:tr w:rsidR="0004211D" w:rsidRPr="007D0EED" w14:paraId="1D144AD1"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noWrap/>
            <w:vAlign w:val="center"/>
            <w:hideMark/>
          </w:tcPr>
          <w:p w14:paraId="5F9ADEF7"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t>Loratadine</w:t>
            </w:r>
          </w:p>
        </w:tc>
        <w:tc>
          <w:tcPr>
            <w:tcW w:w="464" w:type="pct"/>
            <w:vMerge w:val="restart"/>
            <w:tcBorders>
              <w:top w:val="single" w:sz="4" w:space="0" w:color="auto"/>
              <w:left w:val="single" w:sz="4" w:space="0" w:color="auto"/>
              <w:right w:val="single" w:sz="4" w:space="0" w:color="auto"/>
            </w:tcBorders>
            <w:shd w:val="clear" w:color="auto" w:fill="auto"/>
          </w:tcPr>
          <w:p w14:paraId="5368904E" w14:textId="77777777" w:rsidR="0004211D" w:rsidRPr="007D0EED" w:rsidRDefault="0004211D" w:rsidP="0045475F">
            <w:pPr>
              <w:spacing w:after="0" w:line="240" w:lineRule="auto"/>
              <w:jc w:val="center"/>
              <w:rPr>
                <w:rFonts w:eastAsia="Times New Roman" w:cs="Times New Roman"/>
                <w:szCs w:val="18"/>
                <w:lang w:val="en-GB" w:eastAsia="pt-BR"/>
              </w:rPr>
            </w:pPr>
          </w:p>
          <w:p w14:paraId="6D74F3B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79794-75-5</w:t>
            </w:r>
          </w:p>
        </w:tc>
        <w:tc>
          <w:tcPr>
            <w:tcW w:w="465" w:type="pct"/>
            <w:tcBorders>
              <w:top w:val="single" w:sz="4" w:space="0" w:color="auto"/>
              <w:left w:val="single" w:sz="4" w:space="0" w:color="auto"/>
              <w:right w:val="single" w:sz="4" w:space="0" w:color="auto"/>
            </w:tcBorders>
          </w:tcPr>
          <w:p w14:paraId="3AB6F5EC" w14:textId="77777777" w:rsidR="0004211D" w:rsidRPr="007D0EED" w:rsidRDefault="0004211D" w:rsidP="0045475F">
            <w:pPr>
              <w:spacing w:after="0" w:line="240" w:lineRule="auto"/>
              <w:jc w:val="center"/>
              <w:rPr>
                <w:rFonts w:eastAsia="Times New Roman" w:cs="Times New Roman"/>
                <w:szCs w:val="18"/>
                <w:lang w:val="en-GB" w:eastAsia="pt-BR"/>
              </w:rPr>
            </w:pPr>
          </w:p>
          <w:p w14:paraId="1805200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5.65</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17A95B7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383.3</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5727D32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337.3     </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2DDC6BF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7C26B2A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33</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73A18FC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6</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1815CC1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0.0014</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17435F8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0.0126</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0EB3A6D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5.2</w:t>
            </w:r>
          </w:p>
        </w:tc>
      </w:tr>
      <w:tr w:rsidR="0004211D" w:rsidRPr="007D0EED" w14:paraId="137266CD" w14:textId="77777777" w:rsidTr="0045475F">
        <w:trPr>
          <w:trHeight w:val="80"/>
        </w:trPr>
        <w:tc>
          <w:tcPr>
            <w:tcW w:w="836" w:type="pct"/>
            <w:gridSpan w:val="2"/>
            <w:vMerge/>
            <w:tcBorders>
              <w:top w:val="nil"/>
              <w:left w:val="nil"/>
              <w:bottom w:val="single" w:sz="4" w:space="0" w:color="auto"/>
              <w:right w:val="single" w:sz="4" w:space="0" w:color="auto"/>
            </w:tcBorders>
            <w:shd w:val="clear" w:color="auto" w:fill="auto"/>
            <w:vAlign w:val="center"/>
            <w:hideMark/>
          </w:tcPr>
          <w:p w14:paraId="2E86FD0F"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vMerge/>
            <w:tcBorders>
              <w:left w:val="single" w:sz="4" w:space="0" w:color="auto"/>
              <w:bottom w:val="single" w:sz="4" w:space="0" w:color="auto"/>
              <w:right w:val="single" w:sz="4" w:space="0" w:color="auto"/>
            </w:tcBorders>
            <w:shd w:val="clear" w:color="auto" w:fill="auto"/>
          </w:tcPr>
          <w:p w14:paraId="0BA6E6B8"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left w:val="single" w:sz="4" w:space="0" w:color="auto"/>
              <w:bottom w:val="single" w:sz="4" w:space="0" w:color="auto"/>
              <w:right w:val="single" w:sz="4" w:space="0" w:color="auto"/>
            </w:tcBorders>
          </w:tcPr>
          <w:p w14:paraId="1CEDD226"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6AA3C336"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2784CC6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267.1</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2CA35B5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11F33DF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3B9C28A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70CF9FC5"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68314F5C"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46BE73EF"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691AD684" w14:textId="77777777" w:rsidTr="0045475F">
        <w:trPr>
          <w:trHeight w:val="166"/>
        </w:trPr>
        <w:tc>
          <w:tcPr>
            <w:tcW w:w="465" w:type="pct"/>
            <w:tcBorders>
              <w:top w:val="single" w:sz="4" w:space="0" w:color="auto"/>
              <w:left w:val="nil"/>
              <w:bottom w:val="single" w:sz="4" w:space="0" w:color="auto"/>
              <w:right w:val="nil"/>
            </w:tcBorders>
          </w:tcPr>
          <w:p w14:paraId="26DE8B2F" w14:textId="77777777" w:rsidR="0004211D" w:rsidRPr="007D0EED" w:rsidRDefault="0004211D" w:rsidP="0045475F">
            <w:pPr>
              <w:spacing w:after="0" w:line="240" w:lineRule="auto"/>
              <w:rPr>
                <w:rFonts w:eastAsia="Times New Roman" w:cs="Times New Roman"/>
                <w:b/>
                <w:szCs w:val="18"/>
                <w:lang w:val="en-GB" w:eastAsia="pt-BR"/>
              </w:rPr>
            </w:pPr>
          </w:p>
        </w:tc>
        <w:tc>
          <w:tcPr>
            <w:tcW w:w="4535" w:type="pct"/>
            <w:gridSpan w:val="11"/>
            <w:tcBorders>
              <w:top w:val="single" w:sz="4" w:space="0" w:color="auto"/>
              <w:left w:val="nil"/>
              <w:bottom w:val="single" w:sz="4" w:space="0" w:color="auto"/>
              <w:right w:val="nil"/>
            </w:tcBorders>
            <w:shd w:val="clear" w:color="auto" w:fill="auto"/>
          </w:tcPr>
          <w:p w14:paraId="428E5334" w14:textId="77777777" w:rsidR="0004211D" w:rsidRPr="007D0EED" w:rsidRDefault="0004211D" w:rsidP="0045475F">
            <w:pPr>
              <w:spacing w:after="0" w:line="240" w:lineRule="auto"/>
              <w:rPr>
                <w:rFonts w:eastAsia="Times New Roman" w:cs="Times New Roman"/>
                <w:b/>
                <w:szCs w:val="18"/>
                <w:lang w:val="en-GB" w:eastAsia="pt-BR"/>
              </w:rPr>
            </w:pPr>
            <w:r w:rsidRPr="007D0EED">
              <w:rPr>
                <w:rFonts w:eastAsia="Times New Roman" w:cs="Times New Roman"/>
                <w:b/>
                <w:szCs w:val="18"/>
                <w:lang w:val="en-GB" w:eastAsia="pt-BR"/>
              </w:rPr>
              <w:t>Sexual stimulant</w:t>
            </w:r>
          </w:p>
        </w:tc>
      </w:tr>
      <w:tr w:rsidR="0004211D" w:rsidRPr="007D0EED" w14:paraId="5F1C4EF1" w14:textId="77777777" w:rsidTr="0045475F">
        <w:trPr>
          <w:trHeight w:val="414"/>
        </w:trPr>
        <w:tc>
          <w:tcPr>
            <w:tcW w:w="836" w:type="pct"/>
            <w:gridSpan w:val="2"/>
            <w:vMerge w:val="restart"/>
            <w:tcBorders>
              <w:top w:val="single" w:sz="4" w:space="0" w:color="auto"/>
              <w:left w:val="nil"/>
              <w:bottom w:val="nil"/>
              <w:right w:val="single" w:sz="4" w:space="0" w:color="auto"/>
            </w:tcBorders>
            <w:shd w:val="clear" w:color="auto" w:fill="auto"/>
            <w:noWrap/>
            <w:vAlign w:val="center"/>
            <w:hideMark/>
          </w:tcPr>
          <w:p w14:paraId="45A483FC" w14:textId="77777777" w:rsidR="0004211D" w:rsidRPr="007D0EED" w:rsidRDefault="0004211D" w:rsidP="0045475F">
            <w:pPr>
              <w:spacing w:after="0" w:line="240" w:lineRule="auto"/>
              <w:rPr>
                <w:rFonts w:eastAsia="Times New Roman" w:cs="Times New Roman"/>
                <w:szCs w:val="18"/>
                <w:lang w:val="en-GB" w:eastAsia="pt-BR"/>
              </w:rPr>
            </w:pPr>
            <w:r w:rsidRPr="007D0EED">
              <w:rPr>
                <w:rFonts w:eastAsia="Times New Roman" w:cs="Times New Roman"/>
                <w:szCs w:val="18"/>
                <w:lang w:val="en-GB" w:eastAsia="pt-BR"/>
              </w:rPr>
              <w:lastRenderedPageBreak/>
              <w:t>Sildenafil</w:t>
            </w:r>
          </w:p>
        </w:tc>
        <w:tc>
          <w:tcPr>
            <w:tcW w:w="464" w:type="pct"/>
            <w:vMerge w:val="restart"/>
            <w:tcBorders>
              <w:top w:val="single" w:sz="4" w:space="0" w:color="auto"/>
              <w:left w:val="single" w:sz="4" w:space="0" w:color="auto"/>
              <w:right w:val="single" w:sz="4" w:space="0" w:color="auto"/>
            </w:tcBorders>
            <w:shd w:val="clear" w:color="auto" w:fill="auto"/>
          </w:tcPr>
          <w:p w14:paraId="536821F4" w14:textId="77777777" w:rsidR="0004211D" w:rsidRPr="007D0EED" w:rsidRDefault="0004211D" w:rsidP="0045475F">
            <w:pPr>
              <w:spacing w:after="0" w:line="240" w:lineRule="auto"/>
              <w:jc w:val="center"/>
              <w:rPr>
                <w:rFonts w:eastAsia="Times New Roman" w:cs="Times New Roman"/>
                <w:szCs w:val="18"/>
                <w:lang w:val="en-GB" w:eastAsia="pt-BR"/>
              </w:rPr>
            </w:pPr>
          </w:p>
          <w:p w14:paraId="5CEB6B7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171599-83-0</w:t>
            </w:r>
          </w:p>
        </w:tc>
        <w:tc>
          <w:tcPr>
            <w:tcW w:w="465" w:type="pct"/>
            <w:tcBorders>
              <w:top w:val="single" w:sz="4" w:space="0" w:color="auto"/>
              <w:left w:val="single" w:sz="4" w:space="0" w:color="auto"/>
              <w:right w:val="single" w:sz="4" w:space="0" w:color="auto"/>
            </w:tcBorders>
          </w:tcPr>
          <w:p w14:paraId="4E860480" w14:textId="77777777" w:rsidR="0004211D" w:rsidRPr="007D0EED" w:rsidRDefault="0004211D" w:rsidP="0045475F">
            <w:pPr>
              <w:spacing w:after="0" w:line="240" w:lineRule="auto"/>
              <w:jc w:val="center"/>
              <w:rPr>
                <w:rFonts w:eastAsia="Times New Roman" w:cs="Times New Roman"/>
                <w:szCs w:val="18"/>
                <w:lang w:val="en-GB" w:eastAsia="pt-BR"/>
              </w:rPr>
            </w:pPr>
          </w:p>
          <w:p w14:paraId="066787A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-1.75</w:t>
            </w:r>
          </w:p>
        </w:tc>
        <w:tc>
          <w:tcPr>
            <w:tcW w:w="465"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4CCBF3C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475.3</w:t>
            </w:r>
          </w:p>
        </w:tc>
        <w:tc>
          <w:tcPr>
            <w:tcW w:w="492" w:type="pct"/>
            <w:tcBorders>
              <w:top w:val="single" w:sz="4" w:space="0" w:color="auto"/>
              <w:left w:val="single" w:sz="4" w:space="0" w:color="auto"/>
              <w:bottom w:val="nil"/>
              <w:right w:val="single" w:sz="4" w:space="0" w:color="auto"/>
            </w:tcBorders>
            <w:shd w:val="clear" w:color="auto" w:fill="auto"/>
            <w:vAlign w:val="center"/>
            <w:hideMark/>
          </w:tcPr>
          <w:p w14:paraId="4752DDA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 xml:space="preserve">100.0     </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510EEFE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51</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4516DB7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37</w:t>
            </w:r>
          </w:p>
        </w:tc>
        <w:tc>
          <w:tcPr>
            <w:tcW w:w="371" w:type="pct"/>
            <w:tcBorders>
              <w:top w:val="single" w:sz="4" w:space="0" w:color="auto"/>
              <w:left w:val="single" w:sz="4" w:space="0" w:color="auto"/>
              <w:bottom w:val="nil"/>
              <w:right w:val="single" w:sz="4" w:space="0" w:color="auto"/>
            </w:tcBorders>
            <w:shd w:val="clear" w:color="auto" w:fill="auto"/>
            <w:vAlign w:val="center"/>
            <w:hideMark/>
          </w:tcPr>
          <w:p w14:paraId="18ED6C6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6765341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0.006</w:t>
            </w:r>
          </w:p>
        </w:tc>
        <w:tc>
          <w:tcPr>
            <w:tcW w:w="386" w:type="pct"/>
            <w:vMerge w:val="restart"/>
            <w:tcBorders>
              <w:top w:val="single" w:sz="4" w:space="0" w:color="auto"/>
              <w:left w:val="single" w:sz="4" w:space="0" w:color="auto"/>
              <w:bottom w:val="nil"/>
              <w:right w:val="single" w:sz="4" w:space="0" w:color="auto"/>
            </w:tcBorders>
            <w:shd w:val="clear" w:color="auto" w:fill="auto"/>
            <w:noWrap/>
            <w:vAlign w:val="center"/>
            <w:hideMark/>
          </w:tcPr>
          <w:p w14:paraId="308B38E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0.043</w:t>
            </w:r>
          </w:p>
        </w:tc>
        <w:tc>
          <w:tcPr>
            <w:tcW w:w="337" w:type="pct"/>
            <w:vMerge w:val="restart"/>
            <w:tcBorders>
              <w:top w:val="single" w:sz="4" w:space="0" w:color="auto"/>
              <w:left w:val="single" w:sz="4" w:space="0" w:color="auto"/>
              <w:bottom w:val="nil"/>
              <w:right w:val="nil"/>
            </w:tcBorders>
            <w:shd w:val="clear" w:color="auto" w:fill="auto"/>
            <w:noWrap/>
            <w:vAlign w:val="center"/>
            <w:hideMark/>
          </w:tcPr>
          <w:p w14:paraId="6813EA9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4.2</w:t>
            </w:r>
          </w:p>
        </w:tc>
      </w:tr>
      <w:tr w:rsidR="0004211D" w:rsidRPr="007D0EED" w14:paraId="45E1F542" w14:textId="77777777" w:rsidTr="0045475F">
        <w:trPr>
          <w:trHeight w:val="80"/>
        </w:trPr>
        <w:tc>
          <w:tcPr>
            <w:tcW w:w="836" w:type="pct"/>
            <w:gridSpan w:val="2"/>
            <w:vMerge/>
            <w:tcBorders>
              <w:top w:val="nil"/>
              <w:left w:val="nil"/>
              <w:bottom w:val="single" w:sz="4" w:space="0" w:color="auto"/>
              <w:right w:val="single" w:sz="4" w:space="0" w:color="auto"/>
            </w:tcBorders>
            <w:shd w:val="clear" w:color="auto" w:fill="auto"/>
            <w:vAlign w:val="center"/>
            <w:hideMark/>
          </w:tcPr>
          <w:p w14:paraId="5C0D5F72"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vMerge/>
            <w:tcBorders>
              <w:left w:val="single" w:sz="4" w:space="0" w:color="auto"/>
              <w:bottom w:val="single" w:sz="4" w:space="0" w:color="auto"/>
              <w:right w:val="single" w:sz="4" w:space="0" w:color="auto"/>
            </w:tcBorders>
            <w:shd w:val="clear" w:color="auto" w:fill="auto"/>
          </w:tcPr>
          <w:p w14:paraId="081387D6"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tcBorders>
              <w:left w:val="single" w:sz="4" w:space="0" w:color="auto"/>
              <w:bottom w:val="single" w:sz="4" w:space="0" w:color="auto"/>
              <w:right w:val="single" w:sz="4" w:space="0" w:color="auto"/>
            </w:tcBorders>
          </w:tcPr>
          <w:p w14:paraId="704ED409" w14:textId="77777777" w:rsidR="0004211D" w:rsidRPr="007D0EED" w:rsidRDefault="0004211D" w:rsidP="0045475F">
            <w:pPr>
              <w:spacing w:after="0" w:line="240" w:lineRule="auto"/>
              <w:rPr>
                <w:rFonts w:eastAsia="Times New Roman" w:cs="Times New Roman"/>
                <w:szCs w:val="18"/>
                <w:lang w:val="en-GB" w:eastAsia="pt-BR"/>
              </w:rPr>
            </w:pPr>
          </w:p>
        </w:tc>
        <w:tc>
          <w:tcPr>
            <w:tcW w:w="465" w:type="pct"/>
            <w:vMerge/>
            <w:tcBorders>
              <w:top w:val="nil"/>
              <w:left w:val="single" w:sz="4" w:space="0" w:color="auto"/>
              <w:bottom w:val="single" w:sz="4" w:space="0" w:color="auto"/>
              <w:right w:val="single" w:sz="4" w:space="0" w:color="auto"/>
            </w:tcBorders>
            <w:shd w:val="clear" w:color="auto" w:fill="auto"/>
            <w:vAlign w:val="center"/>
            <w:hideMark/>
          </w:tcPr>
          <w:p w14:paraId="1B295F6C" w14:textId="77777777" w:rsidR="0004211D" w:rsidRPr="007D0EED" w:rsidRDefault="0004211D" w:rsidP="0045475F">
            <w:pPr>
              <w:spacing w:after="0" w:line="240" w:lineRule="auto"/>
              <w:rPr>
                <w:rFonts w:eastAsia="Times New Roman" w:cs="Times New Roman"/>
                <w:szCs w:val="18"/>
                <w:lang w:val="en-GB" w:eastAsia="pt-BR"/>
              </w:rPr>
            </w:pPr>
          </w:p>
        </w:tc>
        <w:tc>
          <w:tcPr>
            <w:tcW w:w="492" w:type="pct"/>
            <w:tcBorders>
              <w:top w:val="nil"/>
              <w:left w:val="single" w:sz="4" w:space="0" w:color="auto"/>
              <w:bottom w:val="single" w:sz="4" w:space="0" w:color="auto"/>
              <w:right w:val="single" w:sz="4" w:space="0" w:color="auto"/>
            </w:tcBorders>
            <w:shd w:val="clear" w:color="auto" w:fill="auto"/>
            <w:vAlign w:val="center"/>
            <w:hideMark/>
          </w:tcPr>
          <w:p w14:paraId="1D3E795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283.2</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00C1E6E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51</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29C42621"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47</w:t>
            </w:r>
          </w:p>
        </w:tc>
        <w:tc>
          <w:tcPr>
            <w:tcW w:w="371" w:type="pct"/>
            <w:tcBorders>
              <w:top w:val="nil"/>
              <w:left w:val="single" w:sz="4" w:space="0" w:color="auto"/>
              <w:bottom w:val="single" w:sz="4" w:space="0" w:color="auto"/>
              <w:right w:val="single" w:sz="4" w:space="0" w:color="auto"/>
            </w:tcBorders>
            <w:shd w:val="clear" w:color="auto" w:fill="auto"/>
            <w:vAlign w:val="center"/>
            <w:hideMark/>
          </w:tcPr>
          <w:p w14:paraId="64F77D4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top w:val="nil"/>
              <w:left w:val="single" w:sz="4" w:space="0" w:color="auto"/>
              <w:bottom w:val="single" w:sz="4" w:space="0" w:color="auto"/>
              <w:right w:val="single" w:sz="4" w:space="0" w:color="auto"/>
            </w:tcBorders>
            <w:shd w:val="clear" w:color="auto" w:fill="auto"/>
            <w:vAlign w:val="center"/>
            <w:hideMark/>
          </w:tcPr>
          <w:p w14:paraId="058E0877" w14:textId="77777777" w:rsidR="0004211D" w:rsidRPr="007D0EED" w:rsidRDefault="0004211D" w:rsidP="0045475F">
            <w:pPr>
              <w:spacing w:after="0" w:line="240" w:lineRule="auto"/>
              <w:rPr>
                <w:rFonts w:eastAsia="Times New Roman" w:cs="Times New Roman"/>
                <w:szCs w:val="18"/>
                <w:lang w:val="en-GB" w:eastAsia="pt-BR"/>
              </w:rPr>
            </w:pPr>
          </w:p>
        </w:tc>
        <w:tc>
          <w:tcPr>
            <w:tcW w:w="386" w:type="pct"/>
            <w:vMerge/>
            <w:tcBorders>
              <w:top w:val="nil"/>
              <w:left w:val="single" w:sz="4" w:space="0" w:color="auto"/>
              <w:bottom w:val="single" w:sz="4" w:space="0" w:color="auto"/>
              <w:right w:val="single" w:sz="4" w:space="0" w:color="auto"/>
            </w:tcBorders>
            <w:shd w:val="clear" w:color="auto" w:fill="auto"/>
            <w:vAlign w:val="center"/>
            <w:hideMark/>
          </w:tcPr>
          <w:p w14:paraId="34E77C2C" w14:textId="77777777" w:rsidR="0004211D" w:rsidRPr="007D0EED" w:rsidRDefault="0004211D" w:rsidP="0045475F">
            <w:pPr>
              <w:spacing w:after="0" w:line="240" w:lineRule="auto"/>
              <w:rPr>
                <w:rFonts w:eastAsia="Times New Roman" w:cs="Times New Roman"/>
                <w:szCs w:val="18"/>
                <w:lang w:val="en-GB" w:eastAsia="pt-BR"/>
              </w:rPr>
            </w:pPr>
          </w:p>
        </w:tc>
        <w:tc>
          <w:tcPr>
            <w:tcW w:w="337" w:type="pct"/>
            <w:vMerge/>
            <w:tcBorders>
              <w:top w:val="nil"/>
              <w:left w:val="single" w:sz="4" w:space="0" w:color="auto"/>
              <w:bottom w:val="single" w:sz="4" w:space="0" w:color="auto"/>
              <w:right w:val="nil"/>
            </w:tcBorders>
            <w:shd w:val="clear" w:color="auto" w:fill="auto"/>
            <w:vAlign w:val="center"/>
            <w:hideMark/>
          </w:tcPr>
          <w:p w14:paraId="2F936DA4" w14:textId="77777777" w:rsidR="0004211D" w:rsidRPr="007D0EED" w:rsidRDefault="0004211D" w:rsidP="0045475F">
            <w:pPr>
              <w:spacing w:after="0" w:line="240" w:lineRule="auto"/>
              <w:rPr>
                <w:rFonts w:eastAsia="Times New Roman" w:cs="Times New Roman"/>
                <w:szCs w:val="18"/>
                <w:lang w:val="en-GB" w:eastAsia="pt-BR"/>
              </w:rPr>
            </w:pPr>
          </w:p>
        </w:tc>
      </w:tr>
      <w:tr w:rsidR="0004211D" w:rsidRPr="007D0EED" w14:paraId="23883542" w14:textId="77777777" w:rsidTr="0045475F">
        <w:trPr>
          <w:trHeight w:val="169"/>
        </w:trPr>
        <w:tc>
          <w:tcPr>
            <w:tcW w:w="465" w:type="pct"/>
            <w:tcBorders>
              <w:top w:val="single" w:sz="4" w:space="0" w:color="auto"/>
              <w:left w:val="nil"/>
              <w:bottom w:val="single" w:sz="4" w:space="0" w:color="auto"/>
              <w:right w:val="nil"/>
            </w:tcBorders>
          </w:tcPr>
          <w:p w14:paraId="088AC62A" w14:textId="77777777" w:rsidR="0004211D" w:rsidRPr="007D0EED" w:rsidRDefault="0004211D" w:rsidP="0045475F">
            <w:pPr>
              <w:spacing w:after="0" w:line="240" w:lineRule="auto"/>
              <w:rPr>
                <w:rFonts w:eastAsia="Times New Roman" w:cs="Times New Roman"/>
                <w:b/>
                <w:szCs w:val="18"/>
                <w:lang w:val="en-GB" w:eastAsia="pt-BR"/>
              </w:rPr>
            </w:pPr>
          </w:p>
        </w:tc>
        <w:tc>
          <w:tcPr>
            <w:tcW w:w="4535" w:type="pct"/>
            <w:gridSpan w:val="11"/>
            <w:tcBorders>
              <w:top w:val="single" w:sz="4" w:space="0" w:color="auto"/>
              <w:left w:val="nil"/>
              <w:bottom w:val="single" w:sz="4" w:space="0" w:color="auto"/>
              <w:right w:val="nil"/>
            </w:tcBorders>
            <w:shd w:val="clear" w:color="auto" w:fill="auto"/>
          </w:tcPr>
          <w:p w14:paraId="4EE0DCEC" w14:textId="77777777" w:rsidR="0004211D" w:rsidRPr="007D0EED" w:rsidRDefault="0004211D" w:rsidP="0045475F">
            <w:pPr>
              <w:spacing w:after="0" w:line="240" w:lineRule="auto"/>
              <w:rPr>
                <w:rFonts w:eastAsia="Times New Roman" w:cs="Times New Roman"/>
                <w:b/>
                <w:szCs w:val="18"/>
                <w:lang w:val="en-GB" w:eastAsia="pt-BR"/>
              </w:rPr>
            </w:pPr>
            <w:bookmarkStart w:id="9" w:name="_Hlk60568680"/>
            <w:r w:rsidRPr="007D0EED">
              <w:rPr>
                <w:rFonts w:eastAsia="Times New Roman" w:cs="Times New Roman"/>
                <w:b/>
                <w:szCs w:val="18"/>
                <w:lang w:val="en-GB" w:eastAsia="pt-BR"/>
              </w:rPr>
              <w:t>Statin</w:t>
            </w:r>
          </w:p>
        </w:tc>
      </w:tr>
      <w:tr w:rsidR="0004211D" w:rsidRPr="007D0EED" w14:paraId="523103EA" w14:textId="77777777" w:rsidTr="0045475F">
        <w:trPr>
          <w:trHeight w:val="414"/>
        </w:trPr>
        <w:tc>
          <w:tcPr>
            <w:tcW w:w="836" w:type="pct"/>
            <w:gridSpan w:val="2"/>
            <w:vMerge w:val="restart"/>
            <w:tcBorders>
              <w:top w:val="single" w:sz="4" w:space="0" w:color="auto"/>
              <w:left w:val="nil"/>
              <w:right w:val="single" w:sz="4" w:space="0" w:color="auto"/>
            </w:tcBorders>
            <w:shd w:val="clear" w:color="auto" w:fill="auto"/>
            <w:noWrap/>
            <w:vAlign w:val="center"/>
          </w:tcPr>
          <w:p w14:paraId="3B6FF18E" w14:textId="77777777" w:rsidR="0004211D" w:rsidRPr="007D0EED" w:rsidRDefault="0004211D" w:rsidP="0045475F">
            <w:pPr>
              <w:spacing w:after="0" w:line="240" w:lineRule="auto"/>
              <w:rPr>
                <w:rFonts w:eastAsia="Times New Roman" w:cs="Times New Roman"/>
                <w:szCs w:val="18"/>
                <w:lang w:val="en-GB" w:eastAsia="pt-BR"/>
              </w:rPr>
            </w:pPr>
            <w:bookmarkStart w:id="10" w:name="_Hlk60575926"/>
            <w:r w:rsidRPr="007D0EED">
              <w:rPr>
                <w:rFonts w:eastAsia="Times New Roman" w:cs="Times New Roman"/>
                <w:szCs w:val="18"/>
                <w:lang w:val="en-GB" w:eastAsia="pt-BR"/>
              </w:rPr>
              <w:t>Atorvastatin</w:t>
            </w:r>
            <w:bookmarkEnd w:id="10"/>
          </w:p>
        </w:tc>
        <w:tc>
          <w:tcPr>
            <w:tcW w:w="464" w:type="pct"/>
            <w:vMerge w:val="restart"/>
            <w:tcBorders>
              <w:top w:val="single" w:sz="4" w:space="0" w:color="auto"/>
              <w:left w:val="single" w:sz="4" w:space="0" w:color="auto"/>
              <w:right w:val="single" w:sz="4" w:space="0" w:color="auto"/>
            </w:tcBorders>
            <w:shd w:val="clear" w:color="auto" w:fill="auto"/>
          </w:tcPr>
          <w:p w14:paraId="5092A07D" w14:textId="77777777" w:rsidR="0004211D" w:rsidRPr="007D0EED" w:rsidRDefault="0004211D" w:rsidP="0045475F">
            <w:pPr>
              <w:spacing w:after="0" w:line="240" w:lineRule="auto"/>
              <w:jc w:val="center"/>
              <w:rPr>
                <w:rFonts w:eastAsia="Times New Roman" w:cs="Times New Roman"/>
                <w:szCs w:val="18"/>
                <w:lang w:val="en-GB" w:eastAsia="pt-BR"/>
              </w:rPr>
            </w:pPr>
          </w:p>
          <w:p w14:paraId="2423B55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134523-00-5</w:t>
            </w:r>
          </w:p>
        </w:tc>
        <w:tc>
          <w:tcPr>
            <w:tcW w:w="465" w:type="pct"/>
            <w:tcBorders>
              <w:top w:val="single" w:sz="4" w:space="0" w:color="auto"/>
              <w:left w:val="single" w:sz="4" w:space="0" w:color="auto"/>
              <w:right w:val="single" w:sz="4" w:space="0" w:color="auto"/>
            </w:tcBorders>
          </w:tcPr>
          <w:p w14:paraId="08F009CC" w14:textId="77777777" w:rsidR="0004211D" w:rsidRPr="007D0EED" w:rsidRDefault="0004211D" w:rsidP="0045475F">
            <w:pPr>
              <w:spacing w:after="0" w:line="240" w:lineRule="auto"/>
              <w:jc w:val="center"/>
              <w:rPr>
                <w:rFonts w:eastAsia="Times New Roman" w:cs="Times New Roman"/>
                <w:szCs w:val="18"/>
                <w:lang w:val="en-GB" w:eastAsia="pt-BR"/>
              </w:rPr>
            </w:pPr>
          </w:p>
          <w:p w14:paraId="7BB48603"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6.35</w:t>
            </w:r>
          </w:p>
        </w:tc>
        <w:tc>
          <w:tcPr>
            <w:tcW w:w="465" w:type="pct"/>
            <w:vMerge w:val="restart"/>
            <w:tcBorders>
              <w:top w:val="single" w:sz="4" w:space="0" w:color="auto"/>
              <w:left w:val="single" w:sz="4" w:space="0" w:color="auto"/>
              <w:right w:val="single" w:sz="4" w:space="0" w:color="auto"/>
            </w:tcBorders>
            <w:shd w:val="clear" w:color="auto" w:fill="auto"/>
            <w:noWrap/>
            <w:vAlign w:val="center"/>
          </w:tcPr>
          <w:p w14:paraId="5786160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559.3</w:t>
            </w:r>
          </w:p>
        </w:tc>
        <w:tc>
          <w:tcPr>
            <w:tcW w:w="492" w:type="pct"/>
            <w:tcBorders>
              <w:top w:val="single" w:sz="4" w:space="0" w:color="auto"/>
              <w:left w:val="single" w:sz="4" w:space="0" w:color="auto"/>
              <w:right w:val="single" w:sz="4" w:space="0" w:color="auto"/>
            </w:tcBorders>
            <w:shd w:val="clear" w:color="auto" w:fill="auto"/>
            <w:vAlign w:val="center"/>
          </w:tcPr>
          <w:p w14:paraId="4E08DF6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440.2</w:t>
            </w:r>
          </w:p>
        </w:tc>
        <w:tc>
          <w:tcPr>
            <w:tcW w:w="371" w:type="pct"/>
            <w:tcBorders>
              <w:top w:val="single" w:sz="4" w:space="0" w:color="auto"/>
              <w:left w:val="single" w:sz="4" w:space="0" w:color="auto"/>
              <w:right w:val="single" w:sz="4" w:space="0" w:color="auto"/>
            </w:tcBorders>
            <w:shd w:val="clear" w:color="auto" w:fill="auto"/>
            <w:vAlign w:val="center"/>
          </w:tcPr>
          <w:p w14:paraId="456EE40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top w:val="single" w:sz="4" w:space="0" w:color="auto"/>
              <w:left w:val="single" w:sz="4" w:space="0" w:color="auto"/>
              <w:right w:val="single" w:sz="4" w:space="0" w:color="auto"/>
            </w:tcBorders>
            <w:shd w:val="clear" w:color="auto" w:fill="auto"/>
            <w:vAlign w:val="center"/>
          </w:tcPr>
          <w:p w14:paraId="4A2EE58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31</w:t>
            </w:r>
          </w:p>
        </w:tc>
        <w:tc>
          <w:tcPr>
            <w:tcW w:w="371" w:type="pct"/>
            <w:tcBorders>
              <w:top w:val="single" w:sz="4" w:space="0" w:color="auto"/>
              <w:left w:val="single" w:sz="4" w:space="0" w:color="auto"/>
              <w:right w:val="single" w:sz="4" w:space="0" w:color="auto"/>
            </w:tcBorders>
            <w:shd w:val="clear" w:color="auto" w:fill="auto"/>
            <w:vAlign w:val="center"/>
          </w:tcPr>
          <w:p w14:paraId="0428C8C9"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6</w:t>
            </w:r>
          </w:p>
        </w:tc>
        <w:tc>
          <w:tcPr>
            <w:tcW w:w="441" w:type="pct"/>
            <w:vMerge w:val="restart"/>
            <w:tcBorders>
              <w:top w:val="single" w:sz="4" w:space="0" w:color="auto"/>
              <w:left w:val="single" w:sz="4" w:space="0" w:color="auto"/>
              <w:right w:val="single" w:sz="4" w:space="0" w:color="auto"/>
            </w:tcBorders>
            <w:shd w:val="clear" w:color="auto" w:fill="auto"/>
            <w:noWrap/>
            <w:vAlign w:val="center"/>
          </w:tcPr>
          <w:p w14:paraId="2BAB7ED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0.0092</w:t>
            </w:r>
          </w:p>
        </w:tc>
        <w:tc>
          <w:tcPr>
            <w:tcW w:w="386" w:type="pct"/>
            <w:vMerge w:val="restart"/>
            <w:tcBorders>
              <w:top w:val="single" w:sz="4" w:space="0" w:color="auto"/>
              <w:left w:val="single" w:sz="4" w:space="0" w:color="auto"/>
              <w:right w:val="single" w:sz="4" w:space="0" w:color="auto"/>
            </w:tcBorders>
            <w:shd w:val="clear" w:color="auto" w:fill="auto"/>
            <w:noWrap/>
            <w:vAlign w:val="center"/>
          </w:tcPr>
          <w:p w14:paraId="6D2DE44E"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0,0308</w:t>
            </w:r>
          </w:p>
        </w:tc>
        <w:tc>
          <w:tcPr>
            <w:tcW w:w="337" w:type="pct"/>
            <w:vMerge w:val="restart"/>
            <w:tcBorders>
              <w:top w:val="single" w:sz="4" w:space="0" w:color="auto"/>
              <w:left w:val="single" w:sz="4" w:space="0" w:color="auto"/>
              <w:right w:val="nil"/>
            </w:tcBorders>
            <w:shd w:val="clear" w:color="auto" w:fill="auto"/>
            <w:noWrap/>
            <w:vAlign w:val="center"/>
          </w:tcPr>
          <w:p w14:paraId="149C7B4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5.8</w:t>
            </w:r>
          </w:p>
        </w:tc>
      </w:tr>
      <w:tr w:rsidR="0004211D" w:rsidRPr="007D0EED" w14:paraId="074BB523" w14:textId="77777777" w:rsidTr="0045475F">
        <w:trPr>
          <w:trHeight w:val="414"/>
        </w:trPr>
        <w:tc>
          <w:tcPr>
            <w:tcW w:w="836" w:type="pct"/>
            <w:gridSpan w:val="2"/>
            <w:vMerge/>
            <w:tcBorders>
              <w:left w:val="nil"/>
              <w:bottom w:val="nil"/>
              <w:right w:val="single" w:sz="4" w:space="0" w:color="auto"/>
            </w:tcBorders>
            <w:shd w:val="clear" w:color="auto" w:fill="auto"/>
            <w:noWrap/>
            <w:vAlign w:val="center"/>
          </w:tcPr>
          <w:p w14:paraId="3D7014A8"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vMerge/>
            <w:tcBorders>
              <w:left w:val="single" w:sz="4" w:space="0" w:color="auto"/>
              <w:right w:val="single" w:sz="4" w:space="0" w:color="auto"/>
            </w:tcBorders>
            <w:shd w:val="clear" w:color="auto" w:fill="auto"/>
          </w:tcPr>
          <w:p w14:paraId="0FD5330C"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465" w:type="pct"/>
            <w:tcBorders>
              <w:left w:val="single" w:sz="4" w:space="0" w:color="auto"/>
              <w:right w:val="single" w:sz="4" w:space="0" w:color="auto"/>
            </w:tcBorders>
          </w:tcPr>
          <w:p w14:paraId="011407D0"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465" w:type="pct"/>
            <w:vMerge/>
            <w:tcBorders>
              <w:left w:val="single" w:sz="4" w:space="0" w:color="auto"/>
              <w:bottom w:val="nil"/>
              <w:right w:val="single" w:sz="4" w:space="0" w:color="auto"/>
            </w:tcBorders>
            <w:shd w:val="clear" w:color="auto" w:fill="auto"/>
            <w:noWrap/>
            <w:vAlign w:val="center"/>
          </w:tcPr>
          <w:p w14:paraId="787C6FBB"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492" w:type="pct"/>
            <w:tcBorders>
              <w:left w:val="single" w:sz="4" w:space="0" w:color="auto"/>
              <w:bottom w:val="nil"/>
              <w:right w:val="single" w:sz="4" w:space="0" w:color="auto"/>
            </w:tcBorders>
            <w:shd w:val="clear" w:color="auto" w:fill="auto"/>
            <w:vAlign w:val="center"/>
          </w:tcPr>
          <w:p w14:paraId="58D7497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250.2</w:t>
            </w:r>
          </w:p>
        </w:tc>
        <w:tc>
          <w:tcPr>
            <w:tcW w:w="371" w:type="pct"/>
            <w:tcBorders>
              <w:left w:val="single" w:sz="4" w:space="0" w:color="auto"/>
              <w:bottom w:val="nil"/>
              <w:right w:val="single" w:sz="4" w:space="0" w:color="auto"/>
            </w:tcBorders>
            <w:shd w:val="clear" w:color="auto" w:fill="auto"/>
            <w:vAlign w:val="center"/>
          </w:tcPr>
          <w:p w14:paraId="562AABF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41</w:t>
            </w:r>
          </w:p>
        </w:tc>
        <w:tc>
          <w:tcPr>
            <w:tcW w:w="371" w:type="pct"/>
            <w:tcBorders>
              <w:left w:val="single" w:sz="4" w:space="0" w:color="auto"/>
              <w:bottom w:val="nil"/>
              <w:right w:val="single" w:sz="4" w:space="0" w:color="auto"/>
            </w:tcBorders>
            <w:shd w:val="clear" w:color="auto" w:fill="auto"/>
            <w:vAlign w:val="center"/>
          </w:tcPr>
          <w:p w14:paraId="3E13994A"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57</w:t>
            </w:r>
          </w:p>
        </w:tc>
        <w:tc>
          <w:tcPr>
            <w:tcW w:w="371" w:type="pct"/>
            <w:tcBorders>
              <w:left w:val="single" w:sz="4" w:space="0" w:color="auto"/>
              <w:bottom w:val="nil"/>
              <w:right w:val="single" w:sz="4" w:space="0" w:color="auto"/>
            </w:tcBorders>
            <w:shd w:val="clear" w:color="auto" w:fill="auto"/>
            <w:vAlign w:val="center"/>
          </w:tcPr>
          <w:p w14:paraId="10EC8A1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left w:val="single" w:sz="4" w:space="0" w:color="auto"/>
              <w:bottom w:val="nil"/>
              <w:right w:val="single" w:sz="4" w:space="0" w:color="auto"/>
            </w:tcBorders>
            <w:shd w:val="clear" w:color="auto" w:fill="auto"/>
            <w:noWrap/>
            <w:vAlign w:val="center"/>
          </w:tcPr>
          <w:p w14:paraId="5D799460"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386" w:type="pct"/>
            <w:vMerge/>
            <w:tcBorders>
              <w:left w:val="single" w:sz="4" w:space="0" w:color="auto"/>
              <w:bottom w:val="nil"/>
              <w:right w:val="single" w:sz="4" w:space="0" w:color="auto"/>
            </w:tcBorders>
            <w:shd w:val="clear" w:color="auto" w:fill="auto"/>
            <w:noWrap/>
            <w:vAlign w:val="center"/>
          </w:tcPr>
          <w:p w14:paraId="1C3E1DCA"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337" w:type="pct"/>
            <w:vMerge/>
            <w:tcBorders>
              <w:left w:val="single" w:sz="4" w:space="0" w:color="auto"/>
              <w:bottom w:val="nil"/>
              <w:right w:val="nil"/>
            </w:tcBorders>
            <w:shd w:val="clear" w:color="auto" w:fill="auto"/>
            <w:noWrap/>
            <w:vAlign w:val="center"/>
          </w:tcPr>
          <w:p w14:paraId="16098BFA" w14:textId="77777777" w:rsidR="0004211D" w:rsidRPr="007D0EED" w:rsidRDefault="0004211D" w:rsidP="0045475F">
            <w:pPr>
              <w:spacing w:after="0" w:line="240" w:lineRule="auto"/>
              <w:jc w:val="center"/>
              <w:rPr>
                <w:rFonts w:eastAsia="Times New Roman" w:cs="Times New Roman"/>
                <w:szCs w:val="18"/>
                <w:lang w:val="en-GB" w:eastAsia="pt-BR"/>
              </w:rPr>
            </w:pPr>
          </w:p>
        </w:tc>
      </w:tr>
      <w:tr w:rsidR="0004211D" w:rsidRPr="007D0EED" w14:paraId="39A86A32" w14:textId="77777777" w:rsidTr="0045475F">
        <w:trPr>
          <w:trHeight w:val="169"/>
        </w:trPr>
        <w:tc>
          <w:tcPr>
            <w:tcW w:w="465" w:type="pct"/>
            <w:tcBorders>
              <w:top w:val="single" w:sz="4" w:space="0" w:color="auto"/>
              <w:left w:val="nil"/>
              <w:bottom w:val="single" w:sz="4" w:space="0" w:color="auto"/>
              <w:right w:val="nil"/>
            </w:tcBorders>
          </w:tcPr>
          <w:p w14:paraId="7E70C5D8" w14:textId="77777777" w:rsidR="0004211D" w:rsidRPr="007D0EED" w:rsidRDefault="0004211D" w:rsidP="0045475F">
            <w:pPr>
              <w:spacing w:after="0" w:line="240" w:lineRule="auto"/>
              <w:rPr>
                <w:rFonts w:eastAsia="Times New Roman" w:cs="Times New Roman"/>
                <w:b/>
                <w:szCs w:val="18"/>
                <w:lang w:val="en-GB" w:eastAsia="pt-BR"/>
              </w:rPr>
            </w:pPr>
          </w:p>
        </w:tc>
        <w:bookmarkEnd w:id="9"/>
        <w:tc>
          <w:tcPr>
            <w:tcW w:w="4535" w:type="pct"/>
            <w:gridSpan w:val="11"/>
            <w:tcBorders>
              <w:top w:val="single" w:sz="4" w:space="0" w:color="auto"/>
              <w:left w:val="nil"/>
              <w:bottom w:val="single" w:sz="4" w:space="0" w:color="auto"/>
              <w:right w:val="nil"/>
            </w:tcBorders>
            <w:shd w:val="clear" w:color="auto" w:fill="auto"/>
          </w:tcPr>
          <w:p w14:paraId="4762F045" w14:textId="77777777" w:rsidR="0004211D" w:rsidRPr="007D0EED" w:rsidRDefault="0004211D" w:rsidP="0045475F">
            <w:pPr>
              <w:spacing w:after="0" w:line="240" w:lineRule="auto"/>
              <w:rPr>
                <w:rFonts w:eastAsia="Times New Roman" w:cs="Times New Roman"/>
                <w:b/>
                <w:szCs w:val="18"/>
                <w:lang w:val="en-GB" w:eastAsia="pt-BR"/>
              </w:rPr>
            </w:pPr>
            <w:proofErr w:type="spellStart"/>
            <w:r w:rsidRPr="007D0EED">
              <w:rPr>
                <w:rFonts w:eastAsia="Times New Roman" w:cs="Times New Roman"/>
                <w:b/>
                <w:szCs w:val="18"/>
                <w:lang w:val="en-GB" w:eastAsia="pt-BR"/>
              </w:rPr>
              <w:t>Antiulcerous</w:t>
            </w:r>
            <w:proofErr w:type="spellEnd"/>
          </w:p>
        </w:tc>
      </w:tr>
      <w:tr w:rsidR="0004211D" w:rsidRPr="007D0EED" w14:paraId="3B50E51C" w14:textId="77777777" w:rsidTr="0045475F">
        <w:trPr>
          <w:trHeight w:val="414"/>
        </w:trPr>
        <w:tc>
          <w:tcPr>
            <w:tcW w:w="836" w:type="pct"/>
            <w:gridSpan w:val="2"/>
            <w:vMerge w:val="restart"/>
            <w:tcBorders>
              <w:top w:val="single" w:sz="4" w:space="0" w:color="auto"/>
              <w:left w:val="nil"/>
              <w:right w:val="single" w:sz="4" w:space="0" w:color="auto"/>
            </w:tcBorders>
            <w:shd w:val="clear" w:color="auto" w:fill="auto"/>
            <w:noWrap/>
            <w:vAlign w:val="center"/>
          </w:tcPr>
          <w:p w14:paraId="0CFEE5EC" w14:textId="77777777" w:rsidR="0004211D" w:rsidRPr="007D0EED" w:rsidRDefault="0004211D" w:rsidP="0045475F">
            <w:pPr>
              <w:spacing w:after="0" w:line="240" w:lineRule="auto"/>
              <w:rPr>
                <w:rFonts w:eastAsia="Times New Roman" w:cs="Times New Roman"/>
                <w:szCs w:val="18"/>
                <w:lang w:val="en-GB" w:eastAsia="pt-BR"/>
              </w:rPr>
            </w:pPr>
            <w:bookmarkStart w:id="11" w:name="_Hlk60575957"/>
            <w:r w:rsidRPr="007D0EED">
              <w:rPr>
                <w:rFonts w:eastAsia="Times New Roman" w:cs="Times New Roman"/>
                <w:szCs w:val="18"/>
                <w:lang w:val="en-GB" w:eastAsia="pt-BR"/>
              </w:rPr>
              <w:t>Ranitidine</w:t>
            </w:r>
            <w:bookmarkEnd w:id="11"/>
          </w:p>
        </w:tc>
        <w:tc>
          <w:tcPr>
            <w:tcW w:w="464" w:type="pct"/>
            <w:vMerge w:val="restart"/>
            <w:tcBorders>
              <w:top w:val="single" w:sz="4" w:space="0" w:color="auto"/>
              <w:left w:val="single" w:sz="4" w:space="0" w:color="auto"/>
              <w:right w:val="single" w:sz="4" w:space="0" w:color="auto"/>
            </w:tcBorders>
            <w:shd w:val="clear" w:color="auto" w:fill="auto"/>
          </w:tcPr>
          <w:p w14:paraId="29C73579" w14:textId="77777777" w:rsidR="0004211D" w:rsidRPr="007D0EED" w:rsidRDefault="0004211D" w:rsidP="0045475F">
            <w:pPr>
              <w:spacing w:after="0" w:line="240" w:lineRule="auto"/>
              <w:jc w:val="center"/>
              <w:rPr>
                <w:rFonts w:eastAsia="Times New Roman" w:cs="Times New Roman"/>
                <w:szCs w:val="18"/>
                <w:lang w:val="en-GB" w:eastAsia="pt-BR"/>
              </w:rPr>
            </w:pPr>
          </w:p>
          <w:p w14:paraId="5A5B3946" w14:textId="77777777" w:rsidR="0004211D" w:rsidRPr="007D0EED" w:rsidRDefault="0004211D" w:rsidP="0045475F">
            <w:pPr>
              <w:spacing w:after="0" w:line="240" w:lineRule="auto"/>
              <w:jc w:val="center"/>
              <w:rPr>
                <w:rFonts w:eastAsia="Times New Roman" w:cs="Times New Roman"/>
                <w:szCs w:val="18"/>
                <w:lang w:val="en-GB" w:eastAsia="pt-BR"/>
              </w:rPr>
            </w:pPr>
          </w:p>
          <w:p w14:paraId="78B115D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66357-35-5</w:t>
            </w:r>
          </w:p>
        </w:tc>
        <w:tc>
          <w:tcPr>
            <w:tcW w:w="465" w:type="pct"/>
            <w:tcBorders>
              <w:top w:val="single" w:sz="4" w:space="0" w:color="auto"/>
              <w:left w:val="single" w:sz="4" w:space="0" w:color="auto"/>
              <w:right w:val="single" w:sz="4" w:space="0" w:color="auto"/>
            </w:tcBorders>
          </w:tcPr>
          <w:p w14:paraId="3CA0742F"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465" w:type="pct"/>
            <w:vMerge w:val="restart"/>
            <w:tcBorders>
              <w:top w:val="single" w:sz="4" w:space="0" w:color="auto"/>
              <w:left w:val="single" w:sz="4" w:space="0" w:color="auto"/>
              <w:right w:val="single" w:sz="4" w:space="0" w:color="auto"/>
            </w:tcBorders>
            <w:shd w:val="clear" w:color="auto" w:fill="auto"/>
            <w:noWrap/>
            <w:vAlign w:val="center"/>
          </w:tcPr>
          <w:p w14:paraId="72961234"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315.2</w:t>
            </w:r>
          </w:p>
        </w:tc>
        <w:tc>
          <w:tcPr>
            <w:tcW w:w="492" w:type="pct"/>
            <w:tcBorders>
              <w:top w:val="single" w:sz="4" w:space="0" w:color="auto"/>
              <w:left w:val="single" w:sz="4" w:space="0" w:color="auto"/>
              <w:right w:val="single" w:sz="4" w:space="0" w:color="auto"/>
            </w:tcBorders>
            <w:shd w:val="clear" w:color="auto" w:fill="auto"/>
            <w:vAlign w:val="center"/>
          </w:tcPr>
          <w:p w14:paraId="02453AA6"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176.1</w:t>
            </w:r>
          </w:p>
        </w:tc>
        <w:tc>
          <w:tcPr>
            <w:tcW w:w="371" w:type="pct"/>
            <w:tcBorders>
              <w:top w:val="single" w:sz="4" w:space="0" w:color="auto"/>
              <w:left w:val="single" w:sz="4" w:space="0" w:color="auto"/>
              <w:right w:val="single" w:sz="4" w:space="0" w:color="auto"/>
            </w:tcBorders>
            <w:shd w:val="clear" w:color="auto" w:fill="auto"/>
            <w:vAlign w:val="center"/>
          </w:tcPr>
          <w:p w14:paraId="34E79932"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21</w:t>
            </w:r>
          </w:p>
        </w:tc>
        <w:tc>
          <w:tcPr>
            <w:tcW w:w="371" w:type="pct"/>
            <w:tcBorders>
              <w:top w:val="single" w:sz="4" w:space="0" w:color="auto"/>
              <w:left w:val="single" w:sz="4" w:space="0" w:color="auto"/>
              <w:right w:val="single" w:sz="4" w:space="0" w:color="auto"/>
            </w:tcBorders>
            <w:shd w:val="clear" w:color="auto" w:fill="auto"/>
            <w:vAlign w:val="center"/>
          </w:tcPr>
          <w:p w14:paraId="33ECD10F"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23</w:t>
            </w:r>
          </w:p>
        </w:tc>
        <w:tc>
          <w:tcPr>
            <w:tcW w:w="371" w:type="pct"/>
            <w:tcBorders>
              <w:top w:val="single" w:sz="4" w:space="0" w:color="auto"/>
              <w:left w:val="single" w:sz="4" w:space="0" w:color="auto"/>
              <w:right w:val="single" w:sz="4" w:space="0" w:color="auto"/>
            </w:tcBorders>
            <w:shd w:val="clear" w:color="auto" w:fill="auto"/>
            <w:vAlign w:val="center"/>
          </w:tcPr>
          <w:p w14:paraId="1F1CF84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val="restart"/>
            <w:tcBorders>
              <w:top w:val="single" w:sz="4" w:space="0" w:color="auto"/>
              <w:left w:val="single" w:sz="4" w:space="0" w:color="auto"/>
              <w:right w:val="single" w:sz="4" w:space="0" w:color="auto"/>
            </w:tcBorders>
            <w:shd w:val="clear" w:color="auto" w:fill="auto"/>
            <w:noWrap/>
            <w:vAlign w:val="center"/>
          </w:tcPr>
          <w:p w14:paraId="356D8EBD"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0.0011</w:t>
            </w:r>
          </w:p>
        </w:tc>
        <w:tc>
          <w:tcPr>
            <w:tcW w:w="386" w:type="pct"/>
            <w:vMerge w:val="restart"/>
            <w:tcBorders>
              <w:top w:val="single" w:sz="4" w:space="0" w:color="auto"/>
              <w:left w:val="single" w:sz="4" w:space="0" w:color="auto"/>
              <w:right w:val="single" w:sz="4" w:space="0" w:color="auto"/>
            </w:tcBorders>
            <w:shd w:val="clear" w:color="auto" w:fill="auto"/>
            <w:noWrap/>
            <w:vAlign w:val="center"/>
          </w:tcPr>
          <w:p w14:paraId="4709C56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0.0037</w:t>
            </w:r>
          </w:p>
        </w:tc>
        <w:tc>
          <w:tcPr>
            <w:tcW w:w="337" w:type="pct"/>
            <w:vMerge w:val="restart"/>
            <w:tcBorders>
              <w:top w:val="single" w:sz="4" w:space="0" w:color="auto"/>
              <w:left w:val="single" w:sz="4" w:space="0" w:color="auto"/>
              <w:right w:val="nil"/>
            </w:tcBorders>
            <w:shd w:val="clear" w:color="auto" w:fill="auto"/>
            <w:noWrap/>
            <w:vAlign w:val="center"/>
          </w:tcPr>
          <w:p w14:paraId="5CE79520"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3.3</w:t>
            </w:r>
          </w:p>
        </w:tc>
      </w:tr>
      <w:tr w:rsidR="0004211D" w:rsidRPr="005B28C6" w14:paraId="74696279" w14:textId="77777777" w:rsidTr="0045475F">
        <w:trPr>
          <w:trHeight w:val="414"/>
        </w:trPr>
        <w:tc>
          <w:tcPr>
            <w:tcW w:w="836" w:type="pct"/>
            <w:gridSpan w:val="2"/>
            <w:vMerge/>
            <w:tcBorders>
              <w:left w:val="nil"/>
              <w:bottom w:val="single" w:sz="4" w:space="0" w:color="auto"/>
              <w:right w:val="single" w:sz="4" w:space="0" w:color="auto"/>
            </w:tcBorders>
            <w:shd w:val="clear" w:color="auto" w:fill="auto"/>
            <w:noWrap/>
            <w:vAlign w:val="center"/>
          </w:tcPr>
          <w:p w14:paraId="29724002" w14:textId="77777777" w:rsidR="0004211D" w:rsidRPr="007D0EED" w:rsidRDefault="0004211D" w:rsidP="0045475F">
            <w:pPr>
              <w:spacing w:after="0" w:line="240" w:lineRule="auto"/>
              <w:rPr>
                <w:rFonts w:eastAsia="Times New Roman" w:cs="Times New Roman"/>
                <w:szCs w:val="18"/>
                <w:lang w:val="en-GB" w:eastAsia="pt-BR"/>
              </w:rPr>
            </w:pPr>
          </w:p>
        </w:tc>
        <w:tc>
          <w:tcPr>
            <w:tcW w:w="464" w:type="pct"/>
            <w:vMerge/>
            <w:tcBorders>
              <w:left w:val="single" w:sz="4" w:space="0" w:color="auto"/>
              <w:bottom w:val="single" w:sz="4" w:space="0" w:color="auto"/>
              <w:right w:val="single" w:sz="4" w:space="0" w:color="auto"/>
            </w:tcBorders>
            <w:shd w:val="clear" w:color="auto" w:fill="auto"/>
          </w:tcPr>
          <w:p w14:paraId="1F0E6897"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465" w:type="pct"/>
            <w:tcBorders>
              <w:left w:val="single" w:sz="4" w:space="0" w:color="auto"/>
              <w:bottom w:val="single" w:sz="4" w:space="0" w:color="auto"/>
              <w:right w:val="single" w:sz="4" w:space="0" w:color="auto"/>
            </w:tcBorders>
          </w:tcPr>
          <w:p w14:paraId="06CF36DC"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0.29</w:t>
            </w:r>
          </w:p>
        </w:tc>
        <w:tc>
          <w:tcPr>
            <w:tcW w:w="465" w:type="pct"/>
            <w:vMerge/>
            <w:tcBorders>
              <w:left w:val="single" w:sz="4" w:space="0" w:color="auto"/>
              <w:bottom w:val="single" w:sz="4" w:space="0" w:color="auto"/>
              <w:right w:val="single" w:sz="4" w:space="0" w:color="auto"/>
            </w:tcBorders>
            <w:shd w:val="clear" w:color="auto" w:fill="auto"/>
            <w:noWrap/>
            <w:vAlign w:val="center"/>
          </w:tcPr>
          <w:p w14:paraId="56784CC5" w14:textId="77777777" w:rsidR="0004211D" w:rsidRPr="007D0EED" w:rsidRDefault="0004211D" w:rsidP="0045475F">
            <w:pPr>
              <w:spacing w:after="0" w:line="240" w:lineRule="auto"/>
              <w:jc w:val="center"/>
              <w:rPr>
                <w:rFonts w:eastAsia="Times New Roman" w:cs="Times New Roman"/>
                <w:szCs w:val="18"/>
                <w:lang w:val="en-GB" w:eastAsia="pt-BR"/>
              </w:rPr>
            </w:pPr>
          </w:p>
        </w:tc>
        <w:tc>
          <w:tcPr>
            <w:tcW w:w="492" w:type="pct"/>
            <w:tcBorders>
              <w:left w:val="single" w:sz="4" w:space="0" w:color="auto"/>
              <w:bottom w:val="single" w:sz="4" w:space="0" w:color="auto"/>
              <w:right w:val="single" w:sz="4" w:space="0" w:color="auto"/>
            </w:tcBorders>
            <w:shd w:val="clear" w:color="auto" w:fill="auto"/>
            <w:vAlign w:val="center"/>
          </w:tcPr>
          <w:p w14:paraId="6025F9E8"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130.1</w:t>
            </w:r>
          </w:p>
        </w:tc>
        <w:tc>
          <w:tcPr>
            <w:tcW w:w="371" w:type="pct"/>
            <w:tcBorders>
              <w:left w:val="single" w:sz="4" w:space="0" w:color="auto"/>
              <w:bottom w:val="single" w:sz="4" w:space="0" w:color="auto"/>
              <w:right w:val="single" w:sz="4" w:space="0" w:color="auto"/>
            </w:tcBorders>
            <w:shd w:val="clear" w:color="auto" w:fill="auto"/>
            <w:vAlign w:val="center"/>
          </w:tcPr>
          <w:p w14:paraId="2BF1190B"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21</w:t>
            </w:r>
          </w:p>
        </w:tc>
        <w:tc>
          <w:tcPr>
            <w:tcW w:w="371" w:type="pct"/>
            <w:tcBorders>
              <w:left w:val="single" w:sz="4" w:space="0" w:color="auto"/>
              <w:bottom w:val="single" w:sz="4" w:space="0" w:color="auto"/>
              <w:right w:val="single" w:sz="4" w:space="0" w:color="auto"/>
            </w:tcBorders>
            <w:shd w:val="clear" w:color="auto" w:fill="auto"/>
            <w:vAlign w:val="center"/>
          </w:tcPr>
          <w:p w14:paraId="5B5A73B7" w14:textId="77777777" w:rsidR="0004211D" w:rsidRPr="007D0EED"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21</w:t>
            </w:r>
          </w:p>
        </w:tc>
        <w:tc>
          <w:tcPr>
            <w:tcW w:w="371" w:type="pct"/>
            <w:tcBorders>
              <w:left w:val="single" w:sz="4" w:space="0" w:color="auto"/>
              <w:bottom w:val="single" w:sz="4" w:space="0" w:color="auto"/>
              <w:right w:val="single" w:sz="4" w:space="0" w:color="auto"/>
            </w:tcBorders>
            <w:shd w:val="clear" w:color="auto" w:fill="auto"/>
            <w:vAlign w:val="center"/>
          </w:tcPr>
          <w:p w14:paraId="38162094" w14:textId="77777777" w:rsidR="0004211D" w:rsidRPr="005B28C6" w:rsidRDefault="0004211D" w:rsidP="0045475F">
            <w:pPr>
              <w:spacing w:after="0" w:line="240" w:lineRule="auto"/>
              <w:jc w:val="center"/>
              <w:rPr>
                <w:rFonts w:eastAsia="Times New Roman" w:cs="Times New Roman"/>
                <w:szCs w:val="18"/>
                <w:lang w:val="en-GB" w:eastAsia="pt-BR"/>
              </w:rPr>
            </w:pPr>
            <w:r w:rsidRPr="007D0EED">
              <w:rPr>
                <w:rFonts w:eastAsia="Times New Roman" w:cs="Times New Roman"/>
                <w:szCs w:val="18"/>
                <w:lang w:val="en-GB" w:eastAsia="pt-BR"/>
              </w:rPr>
              <w:t>4</w:t>
            </w:r>
          </w:p>
        </w:tc>
        <w:tc>
          <w:tcPr>
            <w:tcW w:w="441" w:type="pct"/>
            <w:vMerge/>
            <w:tcBorders>
              <w:left w:val="single" w:sz="4" w:space="0" w:color="auto"/>
              <w:bottom w:val="single" w:sz="4" w:space="0" w:color="auto"/>
              <w:right w:val="single" w:sz="4" w:space="0" w:color="auto"/>
            </w:tcBorders>
            <w:shd w:val="clear" w:color="auto" w:fill="auto"/>
            <w:noWrap/>
            <w:vAlign w:val="center"/>
          </w:tcPr>
          <w:p w14:paraId="43EC9339" w14:textId="77777777" w:rsidR="0004211D" w:rsidRDefault="0004211D" w:rsidP="0045475F">
            <w:pPr>
              <w:spacing w:after="0" w:line="240" w:lineRule="auto"/>
              <w:jc w:val="center"/>
              <w:rPr>
                <w:rFonts w:eastAsia="Times New Roman" w:cs="Times New Roman"/>
                <w:szCs w:val="18"/>
                <w:lang w:val="en-GB" w:eastAsia="pt-BR"/>
              </w:rPr>
            </w:pPr>
          </w:p>
        </w:tc>
        <w:tc>
          <w:tcPr>
            <w:tcW w:w="386" w:type="pct"/>
            <w:vMerge/>
            <w:tcBorders>
              <w:left w:val="single" w:sz="4" w:space="0" w:color="auto"/>
              <w:bottom w:val="single" w:sz="4" w:space="0" w:color="auto"/>
              <w:right w:val="single" w:sz="4" w:space="0" w:color="auto"/>
            </w:tcBorders>
            <w:shd w:val="clear" w:color="auto" w:fill="auto"/>
            <w:noWrap/>
            <w:vAlign w:val="center"/>
          </w:tcPr>
          <w:p w14:paraId="65D8DA28" w14:textId="77777777" w:rsidR="0004211D" w:rsidRDefault="0004211D" w:rsidP="0045475F">
            <w:pPr>
              <w:spacing w:after="0" w:line="240" w:lineRule="auto"/>
              <w:jc w:val="center"/>
              <w:rPr>
                <w:rFonts w:eastAsia="Times New Roman" w:cs="Times New Roman"/>
                <w:szCs w:val="18"/>
                <w:lang w:val="en-GB" w:eastAsia="pt-BR"/>
              </w:rPr>
            </w:pPr>
          </w:p>
        </w:tc>
        <w:tc>
          <w:tcPr>
            <w:tcW w:w="337" w:type="pct"/>
            <w:vMerge/>
            <w:tcBorders>
              <w:left w:val="single" w:sz="4" w:space="0" w:color="auto"/>
              <w:bottom w:val="single" w:sz="4" w:space="0" w:color="auto"/>
              <w:right w:val="nil"/>
            </w:tcBorders>
            <w:shd w:val="clear" w:color="auto" w:fill="auto"/>
            <w:noWrap/>
            <w:vAlign w:val="center"/>
          </w:tcPr>
          <w:p w14:paraId="4B361250" w14:textId="77777777" w:rsidR="0004211D" w:rsidRPr="005B28C6" w:rsidRDefault="0004211D" w:rsidP="0045475F">
            <w:pPr>
              <w:spacing w:after="0" w:line="240" w:lineRule="auto"/>
              <w:jc w:val="center"/>
              <w:rPr>
                <w:rFonts w:eastAsia="Times New Roman" w:cs="Times New Roman"/>
                <w:szCs w:val="18"/>
                <w:lang w:val="en-GB" w:eastAsia="pt-BR"/>
              </w:rPr>
            </w:pPr>
          </w:p>
        </w:tc>
      </w:tr>
    </w:tbl>
    <w:p w14:paraId="39AD6D18" w14:textId="0DA2DE1D" w:rsidR="000C7C87" w:rsidRPr="005B28C6" w:rsidRDefault="000C7C87" w:rsidP="00931E53">
      <w:pPr>
        <w:spacing w:after="0"/>
        <w:rPr>
          <w:rFonts w:cs="Times New Roman"/>
          <w:b/>
          <w:sz w:val="24"/>
          <w:szCs w:val="24"/>
          <w:lang w:val="en-GB"/>
        </w:rPr>
        <w:sectPr w:rsidR="000C7C87" w:rsidRPr="005B28C6" w:rsidSect="0045097C">
          <w:pgSz w:w="16838" w:h="11906" w:orient="landscape"/>
          <w:pgMar w:top="720" w:right="720" w:bottom="720" w:left="720" w:header="709" w:footer="709" w:gutter="0"/>
          <w:cols w:space="708"/>
          <w:docGrid w:linePitch="360"/>
        </w:sectPr>
      </w:pPr>
    </w:p>
    <w:p w14:paraId="4D3EFCB9" w14:textId="1FCDDF1E" w:rsidR="00F11722" w:rsidRPr="005B28C6" w:rsidRDefault="00F11722" w:rsidP="00931E53">
      <w:pPr>
        <w:spacing w:after="0"/>
        <w:rPr>
          <w:rFonts w:cs="Times New Roman"/>
          <w:b/>
          <w:sz w:val="24"/>
          <w:szCs w:val="24"/>
          <w:lang w:val="en-GB"/>
        </w:rPr>
      </w:pPr>
      <w:r w:rsidRPr="005B28C6">
        <w:rPr>
          <w:rFonts w:cs="Times New Roman"/>
          <w:b/>
          <w:sz w:val="24"/>
          <w:szCs w:val="24"/>
          <w:lang w:val="en-GB"/>
        </w:rPr>
        <w:lastRenderedPageBreak/>
        <w:t>Reference</w:t>
      </w:r>
      <w:r w:rsidR="00C00299" w:rsidRPr="005B28C6">
        <w:rPr>
          <w:rFonts w:cs="Times New Roman"/>
          <w:b/>
          <w:sz w:val="24"/>
          <w:szCs w:val="24"/>
          <w:lang w:val="en-GB"/>
        </w:rPr>
        <w:t xml:space="preserve"> </w:t>
      </w:r>
      <w:r w:rsidR="00C00299" w:rsidRPr="005B28C6">
        <w:rPr>
          <w:rFonts w:cs="Times New Roman"/>
          <w:b/>
          <w:iCs/>
          <w:sz w:val="24"/>
          <w:szCs w:val="24"/>
          <w:lang w:val="en-GB"/>
        </w:rPr>
        <w:t>(Table S</w:t>
      </w:r>
      <w:r w:rsidR="00DB2F66">
        <w:rPr>
          <w:rFonts w:cs="Times New Roman"/>
          <w:b/>
          <w:iCs/>
          <w:sz w:val="24"/>
          <w:szCs w:val="24"/>
          <w:lang w:val="en-GB"/>
        </w:rPr>
        <w:t>1</w:t>
      </w:r>
      <w:r w:rsidR="00C00299" w:rsidRPr="005B28C6">
        <w:rPr>
          <w:rFonts w:cs="Times New Roman"/>
          <w:b/>
          <w:iCs/>
          <w:sz w:val="24"/>
          <w:szCs w:val="24"/>
          <w:lang w:val="en-GB"/>
        </w:rPr>
        <w:t>)</w:t>
      </w:r>
    </w:p>
    <w:p w14:paraId="0472183B" w14:textId="77777777" w:rsidR="00F11722" w:rsidRPr="005B28C6" w:rsidRDefault="00F11722" w:rsidP="00931E53">
      <w:pPr>
        <w:spacing w:after="0"/>
        <w:rPr>
          <w:rFonts w:cs="Times New Roman"/>
          <w:sz w:val="24"/>
          <w:szCs w:val="24"/>
          <w:lang w:val="en-GB"/>
        </w:rPr>
      </w:pPr>
    </w:p>
    <w:p w14:paraId="4747253F" w14:textId="650635D7" w:rsidR="00BB41ED" w:rsidRPr="005B28C6" w:rsidRDefault="00F11722" w:rsidP="00931E53">
      <w:pPr>
        <w:autoSpaceDE w:val="0"/>
        <w:autoSpaceDN w:val="0"/>
        <w:adjustRightInd w:val="0"/>
        <w:spacing w:after="0" w:line="240" w:lineRule="auto"/>
        <w:jc w:val="both"/>
        <w:rPr>
          <w:rFonts w:cs="Times New Roman"/>
          <w:iCs/>
          <w:sz w:val="24"/>
          <w:szCs w:val="24"/>
          <w:lang w:val="en-GB"/>
        </w:rPr>
        <w:sectPr w:rsidR="00BB41ED" w:rsidRPr="005B28C6" w:rsidSect="002D4CB8">
          <w:pgSz w:w="11906" w:h="16838"/>
          <w:pgMar w:top="720" w:right="720" w:bottom="720" w:left="720" w:header="709" w:footer="709" w:gutter="0"/>
          <w:cols w:space="708"/>
          <w:docGrid w:linePitch="360"/>
        </w:sectPr>
      </w:pPr>
      <w:r w:rsidRPr="005B28C6">
        <w:rPr>
          <w:rFonts w:cs="Times New Roman"/>
          <w:iCs/>
          <w:sz w:val="24"/>
          <w:szCs w:val="24"/>
        </w:rPr>
        <w:t xml:space="preserve">Shihomatzu, H. M., 2015. Desenvolvimento e Validação de Metodologia SPE-LC-MS/MS para determinação de Fármacos e Droga de Abuso nas Águas da Represa Guarapiranga, São Paulo/SP, Brasil. </w:t>
      </w:r>
      <w:r w:rsidRPr="005B28C6">
        <w:rPr>
          <w:rFonts w:cs="Times New Roman"/>
          <w:iCs/>
          <w:sz w:val="24"/>
          <w:szCs w:val="24"/>
          <w:lang w:val="en-GB"/>
        </w:rPr>
        <w:t>IPEN/USP. doi.org/10.11606/T.85.2015.tde-28042015-095207</w:t>
      </w:r>
    </w:p>
    <w:p w14:paraId="2379F2AD" w14:textId="00CBC5FF" w:rsidR="002D4CB8" w:rsidRDefault="002D4CB8" w:rsidP="007039B7">
      <w:pPr>
        <w:spacing w:after="0" w:line="240" w:lineRule="auto"/>
        <w:jc w:val="both"/>
        <w:rPr>
          <w:rFonts w:cs="Times New Roman"/>
          <w:iCs/>
          <w:sz w:val="24"/>
          <w:szCs w:val="24"/>
          <w:lang w:val="en-GB"/>
        </w:rPr>
      </w:pPr>
      <w:r w:rsidRPr="00D56FE6">
        <w:rPr>
          <w:rFonts w:cs="Times New Roman"/>
          <w:noProof/>
          <w:szCs w:val="18"/>
          <w:lang w:val="pt-PT" w:eastAsia="pt-PT"/>
        </w:rPr>
        <w:lastRenderedPageBreak/>
        <mc:AlternateContent>
          <mc:Choice Requires="wps">
            <w:drawing>
              <wp:anchor distT="0" distB="0" distL="114300" distR="114300" simplePos="0" relativeHeight="251669504" behindDoc="0" locked="0" layoutInCell="1" allowOverlap="1" wp14:anchorId="36FAC068" wp14:editId="37E8703F">
                <wp:simplePos x="0" y="0"/>
                <wp:positionH relativeFrom="margin">
                  <wp:align>right</wp:align>
                </wp:positionH>
                <wp:positionV relativeFrom="paragraph">
                  <wp:posOffset>-342900</wp:posOffset>
                </wp:positionV>
                <wp:extent cx="9772650" cy="1057275"/>
                <wp:effectExtent l="0" t="0" r="0" b="9525"/>
                <wp:wrapNone/>
                <wp:docPr id="8" name="Caixa de texto 8"/>
                <wp:cNvGraphicFramePr/>
                <a:graphic xmlns:a="http://schemas.openxmlformats.org/drawingml/2006/main">
                  <a:graphicData uri="http://schemas.microsoft.com/office/word/2010/wordprocessingShape">
                    <wps:wsp>
                      <wps:cNvSpPr txBox="1"/>
                      <wps:spPr>
                        <a:xfrm>
                          <a:off x="0" y="0"/>
                          <a:ext cx="9772650" cy="1057275"/>
                        </a:xfrm>
                        <a:prstGeom prst="rect">
                          <a:avLst/>
                        </a:prstGeom>
                        <a:solidFill>
                          <a:sysClr val="window" lastClr="FFFFFF"/>
                        </a:solidFill>
                        <a:ln w="6350">
                          <a:noFill/>
                        </a:ln>
                        <a:effectLst/>
                      </wps:spPr>
                      <wps:txbx>
                        <w:txbxContent>
                          <w:p w14:paraId="2B0FC0D5" w14:textId="14FD48F2" w:rsidR="00CF4801" w:rsidRPr="00CF4801" w:rsidRDefault="001B4F39" w:rsidP="00CF4801">
                            <w:pPr>
                              <w:spacing w:line="240" w:lineRule="auto"/>
                              <w:jc w:val="both"/>
                              <w:rPr>
                                <w:rFonts w:cs="Times New Roman"/>
                                <w:sz w:val="20"/>
                                <w:szCs w:val="20"/>
                                <w:lang w:val="en-GB"/>
                              </w:rPr>
                            </w:pPr>
                            <w:r w:rsidRPr="00E54D2E">
                              <w:rPr>
                                <w:b/>
                                <w:color w:val="auto"/>
                                <w:lang w:val="en-GB"/>
                              </w:rPr>
                              <w:t xml:space="preserve">Table </w:t>
                            </w:r>
                            <w:r w:rsidR="00BF64A6">
                              <w:rPr>
                                <w:b/>
                                <w:color w:val="auto"/>
                                <w:lang w:val="en-GB"/>
                              </w:rPr>
                              <w:t>S2</w:t>
                            </w:r>
                            <w:r w:rsidRPr="00E54D2E">
                              <w:rPr>
                                <w:rFonts w:cs="Times New Roman"/>
                                <w:color w:val="auto"/>
                                <w:szCs w:val="18"/>
                                <w:lang w:val="en-GB"/>
                              </w:rPr>
                              <w:t xml:space="preserve"> </w:t>
                            </w:r>
                            <w:r w:rsidR="00CF4801" w:rsidRPr="00CF4801">
                              <w:rPr>
                                <w:rFonts w:cs="Times New Roman"/>
                                <w:sz w:val="20"/>
                                <w:szCs w:val="20"/>
                                <w:lang w:val="en-GB"/>
                              </w:rPr>
                              <w:t xml:space="preserve">- Results from the ecological risk assessment tests regarding the pharmaceuticals of the different therapeutic classes and illicit drugs (cocaine and its metabolite benzoylecgonine) </w:t>
                            </w:r>
                            <w:bookmarkStart w:id="12" w:name="_Hlk84659702"/>
                            <w:r w:rsidR="00CF4801" w:rsidRPr="00CF4801">
                              <w:rPr>
                                <w:rFonts w:cs="Times New Roman"/>
                                <w:sz w:val="20"/>
                                <w:szCs w:val="20"/>
                                <w:lang w:val="en-GB"/>
                              </w:rPr>
                              <w:t>detected</w:t>
                            </w:r>
                            <w:r w:rsidR="00945540">
                              <w:rPr>
                                <w:rFonts w:cs="Times New Roman"/>
                                <w:sz w:val="20"/>
                                <w:szCs w:val="20"/>
                                <w:lang w:val="en-GB"/>
                              </w:rPr>
                              <w:t xml:space="preserve"> </w:t>
                            </w:r>
                            <w:r w:rsidR="00945540" w:rsidRPr="00945540">
                              <w:rPr>
                                <w:rFonts w:cs="Times New Roman"/>
                                <w:sz w:val="20"/>
                                <w:szCs w:val="20"/>
                                <w:lang w:val="en-GB"/>
                              </w:rPr>
                              <w:t>in coastal waters along of the Santa Catarina State, southern Brazil</w:t>
                            </w:r>
                            <w:bookmarkEnd w:id="12"/>
                            <w:r w:rsidR="00CF4801" w:rsidRPr="00CF4801">
                              <w:rPr>
                                <w:rFonts w:cs="Times New Roman"/>
                                <w:sz w:val="20"/>
                                <w:szCs w:val="20"/>
                                <w:lang w:val="en-GB"/>
                              </w:rPr>
                              <w:t>. The table presents: name of each compound; MEC: measured environmental concentration in the Santos water body (ng/L); acute and chronic toxicity data: [(trophic level; organism’s test, toxicological endpoint and concentration (ng/L)], Assessment Factor (AF), Predicted No-Effect Concentration (PNEC, ng /L). Data from the toxicological endpoints was obtained from several published works (References) available from the Ecotoxicology Database (ECOTOX), or, in the absence of derived experimentally data, estimated from the ECOSAR program. Note: Freshwater (1); Seawater (2); EC10: 10% Effective Concentration; EC50: 50% Effective Concentration; LC50: 50% Lethal Concentration; NOEC: No Observed Effect. Concentration; LOEC: Lowest Observed Effect Concentration. For more details, see item 2.</w:t>
                            </w:r>
                            <w:r w:rsidR="007E2F88">
                              <w:rPr>
                                <w:rFonts w:cs="Times New Roman"/>
                                <w:sz w:val="20"/>
                                <w:szCs w:val="20"/>
                                <w:lang w:val="en-GB"/>
                              </w:rPr>
                              <w:t>4</w:t>
                            </w:r>
                          </w:p>
                          <w:p w14:paraId="17E7C91C" w14:textId="16657F74" w:rsidR="001B4F39" w:rsidRPr="0058790B" w:rsidRDefault="001B4F39" w:rsidP="0058790B">
                            <w:pPr>
                              <w:spacing w:line="240" w:lineRule="auto"/>
                              <w:jc w:val="both"/>
                              <w:rPr>
                                <w:rFonts w:cs="Times New Roman"/>
                                <w:color w:val="FF0000"/>
                                <w:szCs w:val="1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FAC068" id="_x0000_t202" coordsize="21600,21600" o:spt="202" path="m,l,21600r21600,l21600,xe">
                <v:stroke joinstyle="miter"/>
                <v:path gradientshapeok="t" o:connecttype="rect"/>
              </v:shapetype>
              <v:shape id="Caixa de texto 8" o:spid="_x0000_s1027" type="#_x0000_t202" style="position:absolute;left:0;text-align:left;margin-left:718.3pt;margin-top:-27pt;width:769.5pt;height:83.25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" fillcolor="window" stroked="f" strokeweight=".5pt">
                <v:textbox>
                  <w:txbxContent>
                    <w:p w14:paraId="2B0FC0D5" w14:textId="14FD48F2" w:rsidR="00CF4801" w:rsidRPr="00CF4801" w:rsidRDefault="001B4F39" w:rsidP="00CF4801">
                      <w:pPr>
                        <w:spacing w:line="240" w:lineRule="auto"/>
                        <w:jc w:val="both"/>
                        <w:rPr>
                          <w:rFonts w:cs="Times New Roman"/>
                          <w:sz w:val="20"/>
                          <w:szCs w:val="20"/>
                          <w:lang w:val="en-GB"/>
                        </w:rPr>
                      </w:pPr>
                      <w:r w:rsidRPr="00E54D2E">
                        <w:rPr>
                          <w:b/>
                          <w:color w:val="auto"/>
                          <w:lang w:val="en-GB"/>
                        </w:rPr>
                        <w:t xml:space="preserve">Table </w:t>
                      </w:r>
                      <w:r w:rsidR="00BF64A6">
                        <w:rPr>
                          <w:b/>
                          <w:color w:val="auto"/>
                          <w:lang w:val="en-GB"/>
                        </w:rPr>
                        <w:t>S2</w:t>
                      </w:r>
                      <w:r w:rsidRPr="00E54D2E">
                        <w:rPr>
                          <w:rFonts w:cs="Times New Roman"/>
                          <w:color w:val="auto"/>
                          <w:szCs w:val="18"/>
                          <w:lang w:val="en-GB"/>
                        </w:rPr>
                        <w:t xml:space="preserve"> </w:t>
                      </w:r>
                      <w:r w:rsidR="00CF4801" w:rsidRPr="00CF4801">
                        <w:rPr>
                          <w:rFonts w:cs="Times New Roman"/>
                          <w:sz w:val="20"/>
                          <w:szCs w:val="20"/>
                          <w:lang w:val="en-GB"/>
                        </w:rPr>
                        <w:t xml:space="preserve">- Results from the ecological risk assessment tests regarding the pharmaceuticals of the different therapeutic classes and illicit drugs (cocaine and its metabolite benzoylecgonine) </w:t>
                      </w:r>
                      <w:bookmarkStart w:id="13" w:name="_Hlk84659702"/>
                      <w:r w:rsidR="00CF4801" w:rsidRPr="00CF4801">
                        <w:rPr>
                          <w:rFonts w:cs="Times New Roman"/>
                          <w:sz w:val="20"/>
                          <w:szCs w:val="20"/>
                          <w:lang w:val="en-GB"/>
                        </w:rPr>
                        <w:t>detected</w:t>
                      </w:r>
                      <w:r w:rsidR="00945540">
                        <w:rPr>
                          <w:rFonts w:cs="Times New Roman"/>
                          <w:sz w:val="20"/>
                          <w:szCs w:val="20"/>
                          <w:lang w:val="en-GB"/>
                        </w:rPr>
                        <w:t xml:space="preserve"> </w:t>
                      </w:r>
                      <w:r w:rsidR="00945540" w:rsidRPr="00945540">
                        <w:rPr>
                          <w:rFonts w:cs="Times New Roman"/>
                          <w:sz w:val="20"/>
                          <w:szCs w:val="20"/>
                          <w:lang w:val="en-GB"/>
                        </w:rPr>
                        <w:t>in coastal waters along of the Santa Catarina State, southern Brazil</w:t>
                      </w:r>
                      <w:bookmarkEnd w:id="13"/>
                      <w:r w:rsidR="00CF4801" w:rsidRPr="00CF4801">
                        <w:rPr>
                          <w:rFonts w:cs="Times New Roman"/>
                          <w:sz w:val="20"/>
                          <w:szCs w:val="20"/>
                          <w:lang w:val="en-GB"/>
                        </w:rPr>
                        <w:t>. The table presents: name of each compound; MEC: measured environmental concentration in the Santos water body (ng/L); acute and chronic toxicity data: [(trophic level; organism’s test, toxicological endpoint and concentration (ng/L)], Assessment Factor (AF), Predicted No-Effect Concentration (PNEC, ng /L). Data from the toxicological endpoints was obtained from several published works (References) available from the Ecotoxicology Database (ECOTOX), or, in the absence of derived experimentally data, estimated from the ECOSAR program. Note: Freshwater (1); Seawater (2); EC10: 10% Effective Concentration; EC50: 50% Effective Concentration; LC50: 50% Lethal Concentration; NOEC: No Observed Effect. Concentration; LOEC: Lowest Observed Effect Concentration. For more details, see item 2.</w:t>
                      </w:r>
                      <w:r w:rsidR="007E2F88">
                        <w:rPr>
                          <w:rFonts w:cs="Times New Roman"/>
                          <w:sz w:val="20"/>
                          <w:szCs w:val="20"/>
                          <w:lang w:val="en-GB"/>
                        </w:rPr>
                        <w:t>4</w:t>
                      </w:r>
                    </w:p>
                    <w:p w14:paraId="17E7C91C" w14:textId="16657F74" w:rsidR="001B4F39" w:rsidRPr="0058790B" w:rsidRDefault="001B4F39" w:rsidP="0058790B">
                      <w:pPr>
                        <w:spacing w:line="240" w:lineRule="auto"/>
                        <w:jc w:val="both"/>
                        <w:rPr>
                          <w:rFonts w:cs="Times New Roman"/>
                          <w:color w:val="FF0000"/>
                          <w:szCs w:val="18"/>
                          <w:lang w:val="en-GB"/>
                        </w:rPr>
                      </w:pPr>
                    </w:p>
                  </w:txbxContent>
                </v:textbox>
                <w10:wrap anchorx="margin"/>
              </v:shape>
            </w:pict>
          </mc:Fallback>
        </mc:AlternateContent>
      </w:r>
    </w:p>
    <w:p w14:paraId="3A5C1445" w14:textId="77777777" w:rsidR="00701957" w:rsidRDefault="00701957" w:rsidP="00701957"/>
    <w:tbl>
      <w:tblPr>
        <w:tblW w:w="0" w:type="auto"/>
        <w:jc w:val="center"/>
        <w:tblCellMar>
          <w:left w:w="70" w:type="dxa"/>
          <w:right w:w="70" w:type="dxa"/>
        </w:tblCellMar>
        <w:tblLook w:val="04A0" w:firstRow="1" w:lastRow="0" w:firstColumn="1" w:lastColumn="0" w:noHBand="0" w:noVBand="1"/>
      </w:tblPr>
      <w:tblGrid>
        <w:gridCol w:w="1390"/>
        <w:gridCol w:w="635"/>
        <w:gridCol w:w="720"/>
        <w:gridCol w:w="930"/>
        <w:gridCol w:w="2670"/>
        <w:gridCol w:w="2320"/>
        <w:gridCol w:w="1735"/>
        <w:gridCol w:w="590"/>
        <w:gridCol w:w="847"/>
        <w:gridCol w:w="2795"/>
        <w:gridCol w:w="557"/>
        <w:gridCol w:w="146"/>
      </w:tblGrid>
      <w:tr w:rsidR="00F35535" w:rsidRPr="00F35535" w14:paraId="168C3FB2" w14:textId="77777777" w:rsidTr="0045475F">
        <w:trPr>
          <w:gridAfter w:val="1"/>
          <w:trHeight w:val="332"/>
          <w:jc w:val="center"/>
        </w:trPr>
        <w:tc>
          <w:tcPr>
            <w:tcW w:w="0" w:type="auto"/>
            <w:gridSpan w:val="11"/>
            <w:tcBorders>
              <w:top w:val="single" w:sz="8" w:space="0" w:color="auto"/>
              <w:bottom w:val="single" w:sz="8" w:space="0" w:color="auto"/>
            </w:tcBorders>
            <w:shd w:val="clear" w:color="auto" w:fill="auto"/>
            <w:noWrap/>
            <w:hideMark/>
          </w:tcPr>
          <w:p w14:paraId="2A338BF0" w14:textId="77777777" w:rsidR="00F35535" w:rsidRPr="00F35535" w:rsidRDefault="00F35535" w:rsidP="00F35535">
            <w:pPr>
              <w:spacing w:after="0" w:line="240" w:lineRule="auto"/>
              <w:jc w:val="center"/>
              <w:rPr>
                <w:rFonts w:eastAsia="Times New Roman" w:cs="Times New Roman"/>
                <w:szCs w:val="18"/>
                <w:lang w:val="en-GB" w:eastAsia="pt-BR"/>
              </w:rPr>
            </w:pPr>
            <w:bookmarkStart w:id="14" w:name="_Hlk84659476"/>
            <w:r w:rsidRPr="00F35535">
              <w:rPr>
                <w:rFonts w:eastAsia="Times New Roman" w:cs="Times New Roman"/>
                <w:szCs w:val="18"/>
                <w:lang w:val="en-GB" w:eastAsia="pt-BR"/>
              </w:rPr>
              <w:t>Toxicity data</w:t>
            </w:r>
          </w:p>
        </w:tc>
      </w:tr>
      <w:tr w:rsidR="00F35535" w:rsidRPr="00F35535" w14:paraId="40E2BA46" w14:textId="77777777" w:rsidTr="0045475F">
        <w:trPr>
          <w:gridAfter w:val="1"/>
          <w:trHeight w:val="315"/>
          <w:jc w:val="center"/>
        </w:trPr>
        <w:tc>
          <w:tcPr>
            <w:tcW w:w="0" w:type="auto"/>
            <w:vMerge w:val="restart"/>
            <w:tcBorders>
              <w:top w:val="nil"/>
              <w:left w:val="nil"/>
              <w:bottom w:val="single" w:sz="8" w:space="0" w:color="000000"/>
              <w:right w:val="single" w:sz="8" w:space="0" w:color="auto"/>
            </w:tcBorders>
            <w:shd w:val="clear" w:color="auto" w:fill="auto"/>
            <w:noWrap/>
            <w:vAlign w:val="center"/>
            <w:hideMark/>
          </w:tcPr>
          <w:p w14:paraId="1D744A6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Compound</w:t>
            </w:r>
          </w:p>
        </w:tc>
        <w:tc>
          <w:tcPr>
            <w:tcW w:w="0" w:type="auto"/>
            <w:tcBorders>
              <w:top w:val="nil"/>
              <w:left w:val="nil"/>
              <w:bottom w:val="nil"/>
              <w:right w:val="single" w:sz="8" w:space="0" w:color="auto"/>
            </w:tcBorders>
            <w:shd w:val="clear" w:color="auto" w:fill="auto"/>
            <w:noWrap/>
            <w:vAlign w:val="center"/>
            <w:hideMark/>
          </w:tcPr>
          <w:p w14:paraId="1157613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MEC</w:t>
            </w:r>
          </w:p>
        </w:tc>
        <w:tc>
          <w:tcPr>
            <w:tcW w:w="0" w:type="auto"/>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6038F788"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Trophic level</w:t>
            </w:r>
          </w:p>
        </w:tc>
        <w:tc>
          <w:tcPr>
            <w:tcW w:w="0" w:type="auto"/>
            <w:vMerge w:val="restart"/>
            <w:tcBorders>
              <w:top w:val="nil"/>
              <w:left w:val="single" w:sz="8" w:space="0" w:color="000000"/>
              <w:bottom w:val="single" w:sz="8" w:space="0" w:color="000000"/>
              <w:right w:val="single" w:sz="8" w:space="0" w:color="auto"/>
            </w:tcBorders>
            <w:shd w:val="clear" w:color="auto" w:fill="auto"/>
            <w:noWrap/>
            <w:vAlign w:val="center"/>
            <w:hideMark/>
          </w:tcPr>
          <w:p w14:paraId="047D0EF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Organisms/species</w:t>
            </w:r>
          </w:p>
        </w:tc>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14:paraId="4CB435E1"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color w:val="auto"/>
                <w:szCs w:val="18"/>
                <w:lang w:val="en-GB" w:eastAsia="pt-BR"/>
              </w:rPr>
              <w:t>Endpoint</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883E742"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Concentrations (ng/L)</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74BA5BF"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AF</w:t>
            </w:r>
          </w:p>
        </w:tc>
        <w:tc>
          <w:tcPr>
            <w:tcW w:w="0" w:type="auto"/>
            <w:tcBorders>
              <w:top w:val="nil"/>
              <w:left w:val="nil"/>
              <w:bottom w:val="nil"/>
              <w:right w:val="single" w:sz="8" w:space="0" w:color="auto"/>
            </w:tcBorders>
            <w:shd w:val="clear" w:color="auto" w:fill="auto"/>
            <w:noWrap/>
            <w:vAlign w:val="center"/>
            <w:hideMark/>
          </w:tcPr>
          <w:p w14:paraId="6C2250E6"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PNEC</w:t>
            </w:r>
          </w:p>
        </w:tc>
        <w:tc>
          <w:tcPr>
            <w:tcW w:w="0" w:type="auto"/>
            <w:vMerge w:val="restart"/>
            <w:tcBorders>
              <w:top w:val="nil"/>
              <w:left w:val="single" w:sz="8" w:space="0" w:color="auto"/>
              <w:bottom w:val="single" w:sz="8" w:space="0" w:color="000000"/>
              <w:right w:val="nil"/>
            </w:tcBorders>
            <w:shd w:val="clear" w:color="auto" w:fill="auto"/>
            <w:noWrap/>
            <w:vAlign w:val="center"/>
            <w:hideMark/>
          </w:tcPr>
          <w:p w14:paraId="7B867073"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Reference</w:t>
            </w:r>
          </w:p>
        </w:tc>
        <w:tc>
          <w:tcPr>
            <w:tcW w:w="0" w:type="auto"/>
            <w:vMerge w:val="restart"/>
            <w:tcBorders>
              <w:top w:val="nil"/>
              <w:left w:val="single" w:sz="8" w:space="0" w:color="auto"/>
              <w:bottom w:val="single" w:sz="8" w:space="0" w:color="000000"/>
              <w:right w:val="nil"/>
            </w:tcBorders>
            <w:shd w:val="clear" w:color="auto" w:fill="auto"/>
            <w:noWrap/>
            <w:vAlign w:val="center"/>
            <w:hideMark/>
          </w:tcPr>
          <w:p w14:paraId="6F94F75E"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RQ</w:t>
            </w:r>
          </w:p>
        </w:tc>
      </w:tr>
      <w:tr w:rsidR="00F35535" w:rsidRPr="00F35535" w14:paraId="537E60BD" w14:textId="77777777" w:rsidTr="0045475F">
        <w:trPr>
          <w:gridAfter w:val="1"/>
          <w:trHeight w:val="315"/>
          <w:jc w:val="center"/>
        </w:trPr>
        <w:tc>
          <w:tcPr>
            <w:tcW w:w="0" w:type="auto"/>
            <w:vMerge/>
            <w:tcBorders>
              <w:top w:val="nil"/>
              <w:bottom w:val="single" w:sz="8" w:space="0" w:color="000000"/>
              <w:right w:val="single" w:sz="8" w:space="0" w:color="auto"/>
            </w:tcBorders>
            <w:vAlign w:val="center"/>
            <w:hideMark/>
          </w:tcPr>
          <w:p w14:paraId="5510E346"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03EBD81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(ng/L)</w:t>
            </w:r>
          </w:p>
        </w:tc>
        <w:tc>
          <w:tcPr>
            <w:tcW w:w="0" w:type="auto"/>
            <w:gridSpan w:val="2"/>
            <w:vMerge/>
            <w:tcBorders>
              <w:top w:val="nil"/>
              <w:left w:val="nil"/>
              <w:bottom w:val="single" w:sz="8" w:space="0" w:color="auto"/>
              <w:right w:val="single" w:sz="8" w:space="0" w:color="auto"/>
            </w:tcBorders>
            <w:vAlign w:val="center"/>
            <w:hideMark/>
          </w:tcPr>
          <w:p w14:paraId="09CD8DCD"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2DC5A1BA"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11DA3583" w14:textId="77777777" w:rsidR="00F35535" w:rsidRPr="00F35535" w:rsidRDefault="00F35535" w:rsidP="00F35535">
            <w:pPr>
              <w:spacing w:after="0" w:line="240" w:lineRule="auto"/>
              <w:rPr>
                <w:rFonts w:eastAsia="Times New Roman" w:cs="Times New Roman"/>
                <w:i/>
                <w:iCs/>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7B43AD5D"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6E5ED3A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46E9914B"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 xml:space="preserve"> (ng/L)</w:t>
            </w:r>
          </w:p>
        </w:tc>
        <w:tc>
          <w:tcPr>
            <w:tcW w:w="0" w:type="auto"/>
            <w:vMerge/>
            <w:tcBorders>
              <w:top w:val="nil"/>
              <w:left w:val="single" w:sz="8" w:space="0" w:color="auto"/>
              <w:bottom w:val="single" w:sz="8" w:space="0" w:color="000000"/>
              <w:right w:val="single" w:sz="8" w:space="0" w:color="auto"/>
            </w:tcBorders>
            <w:vAlign w:val="center"/>
            <w:hideMark/>
          </w:tcPr>
          <w:p w14:paraId="0977C0F1"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52319718"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4302E3C4" w14:textId="77777777" w:rsidTr="0045475F">
        <w:trPr>
          <w:gridAfter w:val="1"/>
          <w:trHeight w:val="315"/>
          <w:jc w:val="center"/>
        </w:trPr>
        <w:tc>
          <w:tcPr>
            <w:tcW w:w="0" w:type="auto"/>
            <w:vMerge w:val="restart"/>
            <w:tcBorders>
              <w:top w:val="nil"/>
              <w:left w:val="nil"/>
              <w:bottom w:val="single" w:sz="8" w:space="0" w:color="000000"/>
              <w:right w:val="single" w:sz="8" w:space="0" w:color="auto"/>
            </w:tcBorders>
            <w:shd w:val="clear" w:color="auto" w:fill="auto"/>
            <w:noWrap/>
            <w:vAlign w:val="center"/>
            <w:hideMark/>
          </w:tcPr>
          <w:p w14:paraId="32521784"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Carbamazepine</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125CE92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0.27</w:t>
            </w:r>
          </w:p>
        </w:tc>
        <w:tc>
          <w:tcPr>
            <w:tcW w:w="0" w:type="auto"/>
            <w:vMerge w:val="restart"/>
            <w:tcBorders>
              <w:top w:val="nil"/>
              <w:left w:val="single" w:sz="8" w:space="0" w:color="auto"/>
              <w:bottom w:val="single" w:sz="8" w:space="0" w:color="000000"/>
              <w:right w:val="nil"/>
            </w:tcBorders>
            <w:shd w:val="clear" w:color="auto" w:fill="auto"/>
            <w:vAlign w:val="center"/>
            <w:hideMark/>
          </w:tcPr>
          <w:p w14:paraId="1169AB4E"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Acute</w:t>
            </w:r>
          </w:p>
        </w:tc>
        <w:tc>
          <w:tcPr>
            <w:tcW w:w="0" w:type="auto"/>
            <w:tcBorders>
              <w:top w:val="nil"/>
              <w:left w:val="nil"/>
              <w:bottom w:val="nil"/>
              <w:right w:val="single" w:sz="8" w:space="0" w:color="auto"/>
            </w:tcBorders>
            <w:shd w:val="clear" w:color="auto" w:fill="auto"/>
            <w:noWrap/>
            <w:vAlign w:val="center"/>
            <w:hideMark/>
          </w:tcPr>
          <w:p w14:paraId="1DDD87E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Algae</w:t>
            </w:r>
          </w:p>
        </w:tc>
        <w:tc>
          <w:tcPr>
            <w:tcW w:w="0" w:type="auto"/>
            <w:tcBorders>
              <w:top w:val="nil"/>
              <w:left w:val="nil"/>
              <w:right w:val="single" w:sz="8" w:space="0" w:color="auto"/>
            </w:tcBorders>
            <w:shd w:val="clear" w:color="auto" w:fill="auto"/>
            <w:noWrap/>
            <w:vAlign w:val="center"/>
            <w:hideMark/>
          </w:tcPr>
          <w:p w14:paraId="56B3AE70"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Skeletonema</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marinoi</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(2)</w:t>
            </w:r>
          </w:p>
        </w:tc>
        <w:tc>
          <w:tcPr>
            <w:tcW w:w="0" w:type="auto"/>
            <w:tcBorders>
              <w:top w:val="nil"/>
              <w:left w:val="nil"/>
              <w:right w:val="single" w:sz="8" w:space="0" w:color="auto"/>
            </w:tcBorders>
            <w:shd w:val="clear" w:color="auto" w:fill="auto"/>
            <w:noWrap/>
            <w:vAlign w:val="center"/>
            <w:hideMark/>
          </w:tcPr>
          <w:p w14:paraId="4637F2C0"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72h EC50</w:t>
            </w:r>
          </w:p>
        </w:tc>
        <w:tc>
          <w:tcPr>
            <w:tcW w:w="0" w:type="auto"/>
            <w:tcBorders>
              <w:top w:val="nil"/>
              <w:left w:val="nil"/>
              <w:right w:val="single" w:sz="8" w:space="0" w:color="auto"/>
            </w:tcBorders>
            <w:shd w:val="clear" w:color="auto" w:fill="auto"/>
            <w:vAlign w:val="center"/>
            <w:hideMark/>
          </w:tcPr>
          <w:p w14:paraId="6B689773" w14:textId="6FE2205A"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00E+08</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686FF9B"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10000</w:t>
            </w:r>
          </w:p>
        </w:tc>
        <w:tc>
          <w:tcPr>
            <w:tcW w:w="0" w:type="auto"/>
            <w:tcBorders>
              <w:top w:val="nil"/>
              <w:left w:val="nil"/>
              <w:right w:val="single" w:sz="8" w:space="0" w:color="auto"/>
            </w:tcBorders>
            <w:shd w:val="clear" w:color="auto" w:fill="auto"/>
            <w:noWrap/>
            <w:vAlign w:val="center"/>
            <w:hideMark/>
          </w:tcPr>
          <w:p w14:paraId="24089548" w14:textId="097EB69E"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00E+04</w:t>
            </w:r>
          </w:p>
        </w:tc>
        <w:tc>
          <w:tcPr>
            <w:tcW w:w="0" w:type="auto"/>
            <w:tcBorders>
              <w:top w:val="nil"/>
              <w:left w:val="nil"/>
              <w:right w:val="single" w:sz="8" w:space="0" w:color="auto"/>
            </w:tcBorders>
            <w:shd w:val="clear" w:color="auto" w:fill="auto"/>
            <w:noWrap/>
            <w:vAlign w:val="center"/>
            <w:hideMark/>
          </w:tcPr>
          <w:p w14:paraId="7853B8EE"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Minguez</w:t>
            </w:r>
            <w:proofErr w:type="spellEnd"/>
            <w:r w:rsidRPr="00F35535">
              <w:rPr>
                <w:rFonts w:eastAsia="Times New Roman" w:cs="Times New Roman"/>
                <w:szCs w:val="18"/>
                <w:lang w:val="en-GB" w:eastAsia="pt-BR"/>
              </w:rPr>
              <w:t xml:space="preserve"> et al. (2014)</w:t>
            </w:r>
          </w:p>
        </w:tc>
        <w:tc>
          <w:tcPr>
            <w:tcW w:w="0" w:type="auto"/>
            <w:tcBorders>
              <w:top w:val="nil"/>
              <w:left w:val="nil"/>
            </w:tcBorders>
            <w:shd w:val="clear" w:color="auto" w:fill="auto"/>
            <w:noWrap/>
            <w:vAlign w:val="center"/>
            <w:hideMark/>
          </w:tcPr>
          <w:p w14:paraId="3EEA7121" w14:textId="2843CBC4"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2F61318D"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60E8BBC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5B79B35D"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66E2D55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nil"/>
              <w:right w:val="single" w:sz="8" w:space="0" w:color="auto"/>
            </w:tcBorders>
            <w:shd w:val="clear" w:color="auto" w:fill="auto"/>
            <w:noWrap/>
            <w:vAlign w:val="center"/>
            <w:hideMark/>
          </w:tcPr>
          <w:p w14:paraId="271F73A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Crustacea</w:t>
            </w:r>
          </w:p>
        </w:tc>
        <w:tc>
          <w:tcPr>
            <w:tcW w:w="0" w:type="auto"/>
            <w:tcBorders>
              <w:top w:val="nil"/>
              <w:left w:val="nil"/>
              <w:right w:val="single" w:sz="8" w:space="0" w:color="auto"/>
            </w:tcBorders>
            <w:shd w:val="clear" w:color="auto" w:fill="auto"/>
            <w:noWrap/>
            <w:vAlign w:val="center"/>
            <w:hideMark/>
          </w:tcPr>
          <w:p w14:paraId="7CA4899B"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i/>
                <w:iCs/>
                <w:szCs w:val="18"/>
                <w:lang w:val="en-GB" w:eastAsia="pt-BR"/>
              </w:rPr>
              <w:t xml:space="preserve">Artemia salina </w:t>
            </w:r>
            <w:r w:rsidRPr="00F35535">
              <w:rPr>
                <w:rFonts w:eastAsia="Times New Roman" w:cs="Times New Roman"/>
                <w:szCs w:val="18"/>
                <w:vertAlign w:val="superscript"/>
                <w:lang w:val="en-GB" w:eastAsia="pt-BR"/>
              </w:rPr>
              <w:t>(2)</w:t>
            </w:r>
          </w:p>
        </w:tc>
        <w:tc>
          <w:tcPr>
            <w:tcW w:w="0" w:type="auto"/>
            <w:tcBorders>
              <w:top w:val="nil"/>
              <w:left w:val="nil"/>
              <w:right w:val="single" w:sz="8" w:space="0" w:color="auto"/>
            </w:tcBorders>
            <w:shd w:val="clear" w:color="auto" w:fill="auto"/>
            <w:noWrap/>
            <w:vAlign w:val="center"/>
            <w:hideMark/>
          </w:tcPr>
          <w:p w14:paraId="4F400B80"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48h EC50</w:t>
            </w:r>
          </w:p>
        </w:tc>
        <w:tc>
          <w:tcPr>
            <w:tcW w:w="0" w:type="auto"/>
            <w:tcBorders>
              <w:top w:val="nil"/>
              <w:left w:val="nil"/>
              <w:right w:val="single" w:sz="8" w:space="0" w:color="auto"/>
            </w:tcBorders>
            <w:shd w:val="clear" w:color="auto" w:fill="auto"/>
            <w:vAlign w:val="center"/>
            <w:hideMark/>
          </w:tcPr>
          <w:p w14:paraId="670601A4" w14:textId="589C21B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00E+08</w:t>
            </w:r>
          </w:p>
        </w:tc>
        <w:tc>
          <w:tcPr>
            <w:tcW w:w="0" w:type="auto"/>
            <w:vMerge/>
            <w:tcBorders>
              <w:top w:val="nil"/>
              <w:left w:val="single" w:sz="8" w:space="0" w:color="auto"/>
              <w:bottom w:val="single" w:sz="8" w:space="0" w:color="000000"/>
              <w:right w:val="single" w:sz="8" w:space="0" w:color="auto"/>
            </w:tcBorders>
            <w:vAlign w:val="center"/>
            <w:hideMark/>
          </w:tcPr>
          <w:p w14:paraId="6C79F01B"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1CFD1B7F" w14:textId="6C4A6D58"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00E+04</w:t>
            </w:r>
          </w:p>
        </w:tc>
        <w:tc>
          <w:tcPr>
            <w:tcW w:w="0" w:type="auto"/>
            <w:tcBorders>
              <w:top w:val="nil"/>
              <w:left w:val="nil"/>
              <w:right w:val="single" w:sz="8" w:space="0" w:color="auto"/>
            </w:tcBorders>
            <w:shd w:val="clear" w:color="auto" w:fill="auto"/>
            <w:noWrap/>
            <w:vAlign w:val="center"/>
            <w:hideMark/>
          </w:tcPr>
          <w:p w14:paraId="351488F7"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Minguez</w:t>
            </w:r>
            <w:proofErr w:type="spellEnd"/>
            <w:r w:rsidRPr="00F35535">
              <w:rPr>
                <w:rFonts w:eastAsia="Times New Roman" w:cs="Times New Roman"/>
                <w:szCs w:val="18"/>
                <w:lang w:val="en-GB" w:eastAsia="pt-BR"/>
              </w:rPr>
              <w:t xml:space="preserve"> et al. (2014)</w:t>
            </w:r>
          </w:p>
        </w:tc>
        <w:tc>
          <w:tcPr>
            <w:tcW w:w="0" w:type="auto"/>
            <w:tcBorders>
              <w:top w:val="nil"/>
              <w:left w:val="nil"/>
            </w:tcBorders>
            <w:shd w:val="clear" w:color="auto" w:fill="auto"/>
            <w:noWrap/>
            <w:vAlign w:val="center"/>
            <w:hideMark/>
          </w:tcPr>
          <w:p w14:paraId="6FD73D8D" w14:textId="1DCB6658"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6EAC714B"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3EB6B44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022F01A1"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605E3E4D"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1A88EE63"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122E115A"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Oryzias</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latipes</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bottom w:val="single" w:sz="8" w:space="0" w:color="auto"/>
              <w:right w:val="single" w:sz="8" w:space="0" w:color="auto"/>
            </w:tcBorders>
            <w:shd w:val="clear" w:color="auto" w:fill="auto"/>
            <w:noWrap/>
            <w:vAlign w:val="center"/>
            <w:hideMark/>
          </w:tcPr>
          <w:p w14:paraId="0C5C64D1"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48h EC50</w:t>
            </w:r>
          </w:p>
        </w:tc>
        <w:tc>
          <w:tcPr>
            <w:tcW w:w="0" w:type="auto"/>
            <w:tcBorders>
              <w:top w:val="nil"/>
              <w:left w:val="nil"/>
              <w:bottom w:val="single" w:sz="8" w:space="0" w:color="auto"/>
              <w:right w:val="single" w:sz="8" w:space="0" w:color="auto"/>
            </w:tcBorders>
            <w:shd w:val="clear" w:color="auto" w:fill="auto"/>
            <w:vAlign w:val="center"/>
            <w:hideMark/>
          </w:tcPr>
          <w:p w14:paraId="4F946577" w14:textId="764F1C0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52E+07</w:t>
            </w:r>
          </w:p>
        </w:tc>
        <w:tc>
          <w:tcPr>
            <w:tcW w:w="0" w:type="auto"/>
            <w:vMerge/>
            <w:tcBorders>
              <w:top w:val="nil"/>
              <w:left w:val="single" w:sz="8" w:space="0" w:color="auto"/>
              <w:bottom w:val="single" w:sz="8" w:space="0" w:color="000000"/>
              <w:right w:val="single" w:sz="8" w:space="0" w:color="auto"/>
            </w:tcBorders>
            <w:vAlign w:val="center"/>
            <w:hideMark/>
          </w:tcPr>
          <w:p w14:paraId="0B056146"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68716224" w14:textId="34E0489E"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52E+02</w:t>
            </w:r>
          </w:p>
        </w:tc>
        <w:tc>
          <w:tcPr>
            <w:tcW w:w="0" w:type="auto"/>
            <w:tcBorders>
              <w:top w:val="nil"/>
              <w:left w:val="nil"/>
              <w:bottom w:val="single" w:sz="8" w:space="0" w:color="auto"/>
              <w:right w:val="single" w:sz="8" w:space="0" w:color="auto"/>
            </w:tcBorders>
            <w:shd w:val="clear" w:color="auto" w:fill="auto"/>
            <w:noWrap/>
            <w:vAlign w:val="center"/>
            <w:hideMark/>
          </w:tcPr>
          <w:p w14:paraId="60CEE341"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Kim et al. (2009)</w:t>
            </w:r>
          </w:p>
        </w:tc>
        <w:tc>
          <w:tcPr>
            <w:tcW w:w="0" w:type="auto"/>
            <w:tcBorders>
              <w:top w:val="nil"/>
              <w:left w:val="nil"/>
              <w:bottom w:val="single" w:sz="8" w:space="0" w:color="auto"/>
            </w:tcBorders>
            <w:shd w:val="clear" w:color="auto" w:fill="auto"/>
            <w:vAlign w:val="center"/>
            <w:hideMark/>
          </w:tcPr>
          <w:p w14:paraId="7BF12F31" w14:textId="33273A09"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5C6754AB"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68834C3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1010EC6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val="restart"/>
            <w:tcBorders>
              <w:top w:val="nil"/>
              <w:left w:val="single" w:sz="8" w:space="0" w:color="auto"/>
              <w:bottom w:val="single" w:sz="8" w:space="0" w:color="000000"/>
              <w:right w:val="nil"/>
            </w:tcBorders>
            <w:shd w:val="clear" w:color="auto" w:fill="auto"/>
            <w:vAlign w:val="center"/>
            <w:hideMark/>
          </w:tcPr>
          <w:p w14:paraId="744AB56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Chronic</w:t>
            </w:r>
          </w:p>
        </w:tc>
        <w:tc>
          <w:tcPr>
            <w:tcW w:w="0" w:type="auto"/>
            <w:tcBorders>
              <w:top w:val="nil"/>
              <w:left w:val="nil"/>
              <w:bottom w:val="nil"/>
              <w:right w:val="single" w:sz="8" w:space="0" w:color="auto"/>
            </w:tcBorders>
            <w:shd w:val="clear" w:color="auto" w:fill="auto"/>
            <w:noWrap/>
            <w:vAlign w:val="center"/>
            <w:hideMark/>
          </w:tcPr>
          <w:p w14:paraId="711E769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Algae</w:t>
            </w:r>
          </w:p>
        </w:tc>
        <w:tc>
          <w:tcPr>
            <w:tcW w:w="0" w:type="auto"/>
            <w:tcBorders>
              <w:top w:val="nil"/>
              <w:left w:val="nil"/>
              <w:right w:val="single" w:sz="8" w:space="0" w:color="auto"/>
            </w:tcBorders>
            <w:shd w:val="clear" w:color="auto" w:fill="auto"/>
            <w:noWrap/>
            <w:vAlign w:val="center"/>
            <w:hideMark/>
          </w:tcPr>
          <w:p w14:paraId="38B8DCB8"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Lemna</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gibba</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26F8528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LOEC/2</w:t>
            </w:r>
          </w:p>
        </w:tc>
        <w:tc>
          <w:tcPr>
            <w:tcW w:w="0" w:type="auto"/>
            <w:tcBorders>
              <w:top w:val="nil"/>
              <w:left w:val="nil"/>
              <w:right w:val="single" w:sz="8" w:space="0" w:color="auto"/>
            </w:tcBorders>
            <w:shd w:val="clear" w:color="auto" w:fill="auto"/>
            <w:vAlign w:val="center"/>
            <w:hideMark/>
          </w:tcPr>
          <w:p w14:paraId="1F834DDA" w14:textId="6C3FA4D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5</w:t>
            </w:r>
            <w:r w:rsidR="0006093F">
              <w:rPr>
                <w:rFonts w:eastAsia="Times New Roman" w:cs="Times New Roman"/>
                <w:szCs w:val="18"/>
                <w:lang w:val="en-GB" w:eastAsia="pt-BR"/>
              </w:rPr>
              <w:t>.</w:t>
            </w:r>
            <w:r w:rsidRPr="00F35535">
              <w:rPr>
                <w:rFonts w:eastAsia="Times New Roman" w:cs="Times New Roman"/>
                <w:szCs w:val="18"/>
                <w:lang w:val="en-GB" w:eastAsia="pt-BR"/>
              </w:rPr>
              <w:t>00E+05</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0B4E763F"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w:t>
            </w:r>
          </w:p>
        </w:tc>
        <w:tc>
          <w:tcPr>
            <w:tcW w:w="0" w:type="auto"/>
            <w:tcBorders>
              <w:top w:val="nil"/>
              <w:left w:val="nil"/>
              <w:right w:val="single" w:sz="8" w:space="0" w:color="auto"/>
            </w:tcBorders>
            <w:shd w:val="clear" w:color="auto" w:fill="auto"/>
            <w:noWrap/>
            <w:vAlign w:val="center"/>
            <w:hideMark/>
          </w:tcPr>
          <w:p w14:paraId="5C1AFE64" w14:textId="693A50F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5</w:t>
            </w:r>
            <w:r w:rsidR="0006093F">
              <w:rPr>
                <w:rFonts w:eastAsia="Times New Roman" w:cs="Times New Roman"/>
                <w:szCs w:val="18"/>
                <w:lang w:val="en-GB" w:eastAsia="pt-BR"/>
              </w:rPr>
              <w:t>.</w:t>
            </w:r>
            <w:r w:rsidRPr="00F35535">
              <w:rPr>
                <w:rFonts w:eastAsia="Times New Roman" w:cs="Times New Roman"/>
                <w:szCs w:val="18"/>
                <w:lang w:val="en-GB" w:eastAsia="pt-BR"/>
              </w:rPr>
              <w:t>00E+03</w:t>
            </w:r>
          </w:p>
        </w:tc>
        <w:tc>
          <w:tcPr>
            <w:tcW w:w="0" w:type="auto"/>
            <w:tcBorders>
              <w:top w:val="nil"/>
              <w:left w:val="nil"/>
              <w:right w:val="single" w:sz="8" w:space="0" w:color="auto"/>
            </w:tcBorders>
            <w:shd w:val="clear" w:color="auto" w:fill="auto"/>
            <w:noWrap/>
            <w:vAlign w:val="center"/>
            <w:hideMark/>
          </w:tcPr>
          <w:p w14:paraId="129E2250"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Brain et al. (2004)</w:t>
            </w:r>
          </w:p>
        </w:tc>
        <w:tc>
          <w:tcPr>
            <w:tcW w:w="0" w:type="auto"/>
            <w:tcBorders>
              <w:top w:val="nil"/>
              <w:left w:val="nil"/>
            </w:tcBorders>
            <w:shd w:val="clear" w:color="auto" w:fill="auto"/>
            <w:vAlign w:val="center"/>
            <w:hideMark/>
          </w:tcPr>
          <w:p w14:paraId="579724B0" w14:textId="708AEFF5"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53831797"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03281112"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3323971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77670B2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nil"/>
              <w:right w:val="single" w:sz="8" w:space="0" w:color="auto"/>
            </w:tcBorders>
            <w:shd w:val="clear" w:color="auto" w:fill="auto"/>
            <w:noWrap/>
            <w:vAlign w:val="center"/>
            <w:hideMark/>
          </w:tcPr>
          <w:p w14:paraId="47235C1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Crustacea</w:t>
            </w:r>
          </w:p>
        </w:tc>
        <w:tc>
          <w:tcPr>
            <w:tcW w:w="0" w:type="auto"/>
            <w:tcBorders>
              <w:top w:val="nil"/>
              <w:left w:val="nil"/>
              <w:right w:val="single" w:sz="8" w:space="0" w:color="auto"/>
            </w:tcBorders>
            <w:shd w:val="clear" w:color="auto" w:fill="auto"/>
            <w:noWrap/>
            <w:vAlign w:val="center"/>
            <w:hideMark/>
          </w:tcPr>
          <w:p w14:paraId="32919E13"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Ceriodaphnia</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dubia</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176A1B11"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NOEC</w:t>
            </w:r>
          </w:p>
        </w:tc>
        <w:tc>
          <w:tcPr>
            <w:tcW w:w="0" w:type="auto"/>
            <w:tcBorders>
              <w:top w:val="nil"/>
              <w:left w:val="nil"/>
              <w:right w:val="single" w:sz="8" w:space="0" w:color="auto"/>
            </w:tcBorders>
            <w:shd w:val="clear" w:color="auto" w:fill="auto"/>
            <w:vAlign w:val="center"/>
            <w:hideMark/>
          </w:tcPr>
          <w:p w14:paraId="5C9D1EAF" w14:textId="1E49DFD4"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50E+04</w:t>
            </w:r>
          </w:p>
        </w:tc>
        <w:tc>
          <w:tcPr>
            <w:tcW w:w="0" w:type="auto"/>
            <w:vMerge/>
            <w:tcBorders>
              <w:top w:val="nil"/>
              <w:left w:val="single" w:sz="8" w:space="0" w:color="auto"/>
              <w:bottom w:val="single" w:sz="8" w:space="0" w:color="000000"/>
              <w:right w:val="single" w:sz="8" w:space="0" w:color="auto"/>
            </w:tcBorders>
            <w:vAlign w:val="center"/>
            <w:hideMark/>
          </w:tcPr>
          <w:p w14:paraId="12AF12AB"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616BDD98" w14:textId="4BBF48A3"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50E+02</w:t>
            </w:r>
          </w:p>
        </w:tc>
        <w:tc>
          <w:tcPr>
            <w:tcW w:w="0" w:type="auto"/>
            <w:tcBorders>
              <w:top w:val="nil"/>
              <w:left w:val="nil"/>
              <w:right w:val="single" w:sz="8" w:space="0" w:color="auto"/>
            </w:tcBorders>
            <w:shd w:val="clear" w:color="auto" w:fill="auto"/>
            <w:noWrap/>
            <w:vAlign w:val="center"/>
            <w:hideMark/>
          </w:tcPr>
          <w:p w14:paraId="02210842"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Ferrari et al. (2003)</w:t>
            </w:r>
          </w:p>
        </w:tc>
        <w:tc>
          <w:tcPr>
            <w:tcW w:w="0" w:type="auto"/>
            <w:tcBorders>
              <w:top w:val="nil"/>
              <w:left w:val="nil"/>
            </w:tcBorders>
            <w:shd w:val="clear" w:color="auto" w:fill="auto"/>
            <w:vAlign w:val="center"/>
            <w:hideMark/>
          </w:tcPr>
          <w:p w14:paraId="48467F01" w14:textId="69501FB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1C3958D6"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672CDE9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3F64EFF2"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1E55F89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632FC034"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39ED7FEE"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i/>
                <w:iCs/>
                <w:szCs w:val="18"/>
                <w:lang w:val="en-GB" w:eastAsia="pt-BR"/>
              </w:rPr>
              <w:t xml:space="preserve">Danio rerio </w:t>
            </w:r>
            <w:r w:rsidRPr="00F35535">
              <w:rPr>
                <w:rFonts w:eastAsia="Times New Roman" w:cs="Times New Roman"/>
                <w:szCs w:val="18"/>
                <w:vertAlign w:val="superscript"/>
                <w:lang w:val="en-GB" w:eastAsia="pt-BR"/>
              </w:rPr>
              <w:t>(1)</w:t>
            </w:r>
          </w:p>
        </w:tc>
        <w:tc>
          <w:tcPr>
            <w:tcW w:w="0" w:type="auto"/>
            <w:tcBorders>
              <w:top w:val="nil"/>
              <w:left w:val="nil"/>
              <w:bottom w:val="single" w:sz="8" w:space="0" w:color="auto"/>
              <w:right w:val="single" w:sz="8" w:space="0" w:color="auto"/>
            </w:tcBorders>
            <w:shd w:val="clear" w:color="auto" w:fill="auto"/>
            <w:noWrap/>
            <w:vAlign w:val="center"/>
            <w:hideMark/>
          </w:tcPr>
          <w:p w14:paraId="67519CA8"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NOEC</w:t>
            </w:r>
          </w:p>
        </w:tc>
        <w:tc>
          <w:tcPr>
            <w:tcW w:w="0" w:type="auto"/>
            <w:tcBorders>
              <w:top w:val="nil"/>
              <w:left w:val="nil"/>
              <w:bottom w:val="single" w:sz="8" w:space="0" w:color="auto"/>
              <w:right w:val="single" w:sz="8" w:space="0" w:color="auto"/>
            </w:tcBorders>
            <w:shd w:val="clear" w:color="auto" w:fill="auto"/>
            <w:vAlign w:val="center"/>
            <w:hideMark/>
          </w:tcPr>
          <w:p w14:paraId="40F3D902" w14:textId="519DA3D5"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50E+07</w:t>
            </w:r>
          </w:p>
        </w:tc>
        <w:tc>
          <w:tcPr>
            <w:tcW w:w="0" w:type="auto"/>
            <w:vMerge/>
            <w:tcBorders>
              <w:top w:val="nil"/>
              <w:left w:val="single" w:sz="8" w:space="0" w:color="auto"/>
              <w:bottom w:val="single" w:sz="8" w:space="0" w:color="000000"/>
              <w:right w:val="single" w:sz="8" w:space="0" w:color="auto"/>
            </w:tcBorders>
            <w:vAlign w:val="center"/>
            <w:hideMark/>
          </w:tcPr>
          <w:p w14:paraId="65D904DB"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519C2B4F" w14:textId="32C1215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50E+05</w:t>
            </w:r>
          </w:p>
        </w:tc>
        <w:tc>
          <w:tcPr>
            <w:tcW w:w="0" w:type="auto"/>
            <w:tcBorders>
              <w:top w:val="nil"/>
              <w:left w:val="nil"/>
              <w:bottom w:val="single" w:sz="8" w:space="0" w:color="auto"/>
              <w:right w:val="single" w:sz="8" w:space="0" w:color="auto"/>
            </w:tcBorders>
            <w:shd w:val="clear" w:color="auto" w:fill="auto"/>
            <w:noWrap/>
            <w:vAlign w:val="center"/>
            <w:hideMark/>
          </w:tcPr>
          <w:p w14:paraId="6F36692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Ferrari et al. (2003)</w:t>
            </w:r>
          </w:p>
        </w:tc>
        <w:tc>
          <w:tcPr>
            <w:tcW w:w="0" w:type="auto"/>
            <w:tcBorders>
              <w:top w:val="nil"/>
              <w:left w:val="nil"/>
              <w:bottom w:val="single" w:sz="8" w:space="0" w:color="auto"/>
            </w:tcBorders>
            <w:shd w:val="clear" w:color="auto" w:fill="auto"/>
            <w:vAlign w:val="center"/>
            <w:hideMark/>
          </w:tcPr>
          <w:p w14:paraId="156D4694" w14:textId="040D79B6"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3AF0EDAD" w14:textId="77777777" w:rsidTr="0045475F">
        <w:trPr>
          <w:gridAfter w:val="1"/>
          <w:trHeight w:val="315"/>
          <w:jc w:val="center"/>
        </w:trPr>
        <w:tc>
          <w:tcPr>
            <w:tcW w:w="0" w:type="auto"/>
            <w:vMerge w:val="restart"/>
            <w:tcBorders>
              <w:top w:val="nil"/>
              <w:left w:val="nil"/>
              <w:bottom w:val="single" w:sz="8" w:space="0" w:color="000000"/>
              <w:right w:val="single" w:sz="8" w:space="0" w:color="auto"/>
            </w:tcBorders>
            <w:shd w:val="clear" w:color="auto" w:fill="auto"/>
            <w:noWrap/>
            <w:vAlign w:val="center"/>
            <w:hideMark/>
          </w:tcPr>
          <w:p w14:paraId="5F11BEA4"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Caffeine</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6CB7C8F"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119.80</w:t>
            </w:r>
          </w:p>
        </w:tc>
        <w:tc>
          <w:tcPr>
            <w:tcW w:w="0" w:type="auto"/>
            <w:vMerge w:val="restart"/>
            <w:tcBorders>
              <w:top w:val="nil"/>
              <w:left w:val="single" w:sz="8" w:space="0" w:color="auto"/>
              <w:bottom w:val="single" w:sz="8" w:space="0" w:color="000000"/>
              <w:right w:val="nil"/>
            </w:tcBorders>
            <w:shd w:val="clear" w:color="auto" w:fill="auto"/>
            <w:vAlign w:val="center"/>
            <w:hideMark/>
          </w:tcPr>
          <w:p w14:paraId="077651C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Acute</w:t>
            </w:r>
          </w:p>
        </w:tc>
        <w:tc>
          <w:tcPr>
            <w:tcW w:w="0" w:type="auto"/>
            <w:tcBorders>
              <w:top w:val="nil"/>
              <w:left w:val="nil"/>
              <w:bottom w:val="nil"/>
              <w:right w:val="single" w:sz="8" w:space="0" w:color="auto"/>
            </w:tcBorders>
            <w:shd w:val="clear" w:color="auto" w:fill="auto"/>
            <w:noWrap/>
            <w:vAlign w:val="center"/>
            <w:hideMark/>
          </w:tcPr>
          <w:p w14:paraId="612BA18B"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Algae</w:t>
            </w:r>
          </w:p>
        </w:tc>
        <w:tc>
          <w:tcPr>
            <w:tcW w:w="0" w:type="auto"/>
            <w:tcBorders>
              <w:top w:val="nil"/>
              <w:left w:val="nil"/>
              <w:right w:val="single" w:sz="8" w:space="0" w:color="auto"/>
            </w:tcBorders>
            <w:shd w:val="clear" w:color="auto" w:fill="auto"/>
            <w:noWrap/>
            <w:vAlign w:val="center"/>
            <w:hideMark/>
          </w:tcPr>
          <w:p w14:paraId="61E14D6D"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Pseudokirchneriella</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subcapitata</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1B643913"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72h LC50</w:t>
            </w:r>
          </w:p>
        </w:tc>
        <w:tc>
          <w:tcPr>
            <w:tcW w:w="0" w:type="auto"/>
            <w:tcBorders>
              <w:top w:val="nil"/>
              <w:left w:val="nil"/>
              <w:right w:val="single" w:sz="8" w:space="0" w:color="auto"/>
            </w:tcBorders>
            <w:shd w:val="clear" w:color="auto" w:fill="auto"/>
            <w:vAlign w:val="center"/>
            <w:hideMark/>
          </w:tcPr>
          <w:p w14:paraId="6EEE45A5" w14:textId="5087E361"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39E+08</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5F2D08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10000</w:t>
            </w:r>
          </w:p>
        </w:tc>
        <w:tc>
          <w:tcPr>
            <w:tcW w:w="0" w:type="auto"/>
            <w:tcBorders>
              <w:top w:val="nil"/>
              <w:left w:val="nil"/>
              <w:right w:val="single" w:sz="8" w:space="0" w:color="auto"/>
            </w:tcBorders>
            <w:shd w:val="clear" w:color="auto" w:fill="auto"/>
            <w:noWrap/>
            <w:vAlign w:val="center"/>
            <w:hideMark/>
          </w:tcPr>
          <w:p w14:paraId="0F3712E1" w14:textId="7172869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39E+05</w:t>
            </w:r>
          </w:p>
        </w:tc>
        <w:tc>
          <w:tcPr>
            <w:tcW w:w="0" w:type="auto"/>
            <w:tcBorders>
              <w:top w:val="nil"/>
              <w:left w:val="nil"/>
              <w:right w:val="single" w:sz="8" w:space="0" w:color="auto"/>
            </w:tcBorders>
            <w:shd w:val="clear" w:color="auto" w:fill="auto"/>
            <w:noWrap/>
            <w:vAlign w:val="center"/>
            <w:hideMark/>
          </w:tcPr>
          <w:p w14:paraId="4EDC05EC"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Blaise et al. (2006)</w:t>
            </w:r>
          </w:p>
        </w:tc>
        <w:tc>
          <w:tcPr>
            <w:tcW w:w="0" w:type="auto"/>
            <w:tcBorders>
              <w:top w:val="nil"/>
              <w:left w:val="nil"/>
            </w:tcBorders>
            <w:shd w:val="clear" w:color="auto" w:fill="auto"/>
            <w:vAlign w:val="center"/>
            <w:hideMark/>
          </w:tcPr>
          <w:p w14:paraId="69DC13CF" w14:textId="7A27BA65"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7484694B"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47DADAE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320C3CE3"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1A88A51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nil"/>
              <w:right w:val="single" w:sz="8" w:space="0" w:color="auto"/>
            </w:tcBorders>
            <w:shd w:val="clear" w:color="auto" w:fill="auto"/>
            <w:noWrap/>
            <w:vAlign w:val="center"/>
            <w:hideMark/>
          </w:tcPr>
          <w:p w14:paraId="07310D10"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Crustacea</w:t>
            </w:r>
          </w:p>
        </w:tc>
        <w:tc>
          <w:tcPr>
            <w:tcW w:w="0" w:type="auto"/>
            <w:tcBorders>
              <w:top w:val="nil"/>
              <w:left w:val="nil"/>
              <w:right w:val="single" w:sz="8" w:space="0" w:color="auto"/>
            </w:tcBorders>
            <w:shd w:val="clear" w:color="auto" w:fill="auto"/>
            <w:noWrap/>
            <w:vAlign w:val="center"/>
            <w:hideMark/>
          </w:tcPr>
          <w:p w14:paraId="7FCEE5C4"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i/>
                <w:iCs/>
                <w:szCs w:val="18"/>
                <w:lang w:val="en-GB" w:eastAsia="pt-BR"/>
              </w:rPr>
              <w:t xml:space="preserve">Daphnia </w:t>
            </w:r>
            <w:proofErr w:type="spellStart"/>
            <w:r w:rsidRPr="00F35535">
              <w:rPr>
                <w:rFonts w:eastAsia="Times New Roman" w:cs="Times New Roman"/>
                <w:i/>
                <w:iCs/>
                <w:szCs w:val="18"/>
                <w:lang w:val="en-GB" w:eastAsia="pt-BR"/>
              </w:rPr>
              <w:t>dubia</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3F5190EE"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48h LC50</w:t>
            </w:r>
          </w:p>
        </w:tc>
        <w:tc>
          <w:tcPr>
            <w:tcW w:w="0" w:type="auto"/>
            <w:tcBorders>
              <w:top w:val="nil"/>
              <w:left w:val="nil"/>
              <w:right w:val="single" w:sz="8" w:space="0" w:color="auto"/>
            </w:tcBorders>
            <w:shd w:val="clear" w:color="auto" w:fill="auto"/>
            <w:vAlign w:val="center"/>
            <w:hideMark/>
          </w:tcPr>
          <w:p w14:paraId="3731D6B3" w14:textId="2241C62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5</w:t>
            </w:r>
            <w:r w:rsidR="0006093F">
              <w:rPr>
                <w:rFonts w:eastAsia="Times New Roman" w:cs="Times New Roman"/>
                <w:szCs w:val="18"/>
                <w:lang w:val="en-GB" w:eastAsia="pt-BR"/>
              </w:rPr>
              <w:t>.</w:t>
            </w:r>
            <w:r w:rsidRPr="00F35535">
              <w:rPr>
                <w:rFonts w:eastAsia="Times New Roman" w:cs="Times New Roman"/>
                <w:szCs w:val="18"/>
                <w:lang w:val="en-GB" w:eastAsia="pt-BR"/>
              </w:rPr>
              <w:t>00E+07</w:t>
            </w:r>
          </w:p>
        </w:tc>
        <w:tc>
          <w:tcPr>
            <w:tcW w:w="0" w:type="auto"/>
            <w:vMerge/>
            <w:tcBorders>
              <w:top w:val="nil"/>
              <w:left w:val="single" w:sz="8" w:space="0" w:color="auto"/>
              <w:bottom w:val="single" w:sz="8" w:space="0" w:color="000000"/>
              <w:right w:val="single" w:sz="8" w:space="0" w:color="auto"/>
            </w:tcBorders>
            <w:vAlign w:val="center"/>
            <w:hideMark/>
          </w:tcPr>
          <w:p w14:paraId="0E065B82"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24F152D6" w14:textId="0FB5FEFE"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5</w:t>
            </w:r>
            <w:r w:rsidR="0006093F">
              <w:rPr>
                <w:rFonts w:eastAsia="Times New Roman" w:cs="Times New Roman"/>
                <w:szCs w:val="18"/>
                <w:lang w:val="en-GB" w:eastAsia="pt-BR"/>
              </w:rPr>
              <w:t>.</w:t>
            </w:r>
            <w:r w:rsidRPr="00F35535">
              <w:rPr>
                <w:rFonts w:eastAsia="Times New Roman" w:cs="Times New Roman"/>
                <w:szCs w:val="18"/>
                <w:lang w:val="en-GB" w:eastAsia="pt-BR"/>
              </w:rPr>
              <w:t>00E+03</w:t>
            </w:r>
          </w:p>
        </w:tc>
        <w:tc>
          <w:tcPr>
            <w:tcW w:w="0" w:type="auto"/>
            <w:tcBorders>
              <w:top w:val="nil"/>
              <w:left w:val="nil"/>
              <w:right w:val="single" w:sz="8" w:space="0" w:color="auto"/>
            </w:tcBorders>
            <w:shd w:val="clear" w:color="auto" w:fill="auto"/>
            <w:noWrap/>
            <w:vAlign w:val="center"/>
            <w:hideMark/>
          </w:tcPr>
          <w:p w14:paraId="59038F9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Moore et al. (2008)</w:t>
            </w:r>
          </w:p>
        </w:tc>
        <w:tc>
          <w:tcPr>
            <w:tcW w:w="0" w:type="auto"/>
            <w:tcBorders>
              <w:top w:val="nil"/>
              <w:left w:val="nil"/>
            </w:tcBorders>
            <w:shd w:val="clear" w:color="auto" w:fill="92D050"/>
            <w:vAlign w:val="center"/>
            <w:hideMark/>
          </w:tcPr>
          <w:p w14:paraId="78A8885E" w14:textId="38AC4B4C"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0</w:t>
            </w:r>
            <w:r w:rsidR="0006093F">
              <w:rPr>
                <w:rFonts w:eastAsia="Times New Roman" w:cs="Times New Roman"/>
                <w:szCs w:val="18"/>
                <w:lang w:val="en-GB" w:eastAsia="pt-BR"/>
              </w:rPr>
              <w:t>.</w:t>
            </w:r>
            <w:r w:rsidRPr="00F35535">
              <w:rPr>
                <w:rFonts w:eastAsia="Times New Roman" w:cs="Times New Roman"/>
                <w:szCs w:val="18"/>
                <w:lang w:val="en-GB" w:eastAsia="pt-BR"/>
              </w:rPr>
              <w:t>02</w:t>
            </w:r>
          </w:p>
        </w:tc>
      </w:tr>
      <w:tr w:rsidR="00F35535" w:rsidRPr="00F35535" w14:paraId="21F9175F"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16C858D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1F05B815"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3973AE09"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25E84FC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5C49948E"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Pimephales</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promelas</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bottom w:val="single" w:sz="8" w:space="0" w:color="auto"/>
              <w:right w:val="single" w:sz="8" w:space="0" w:color="auto"/>
            </w:tcBorders>
            <w:shd w:val="clear" w:color="auto" w:fill="auto"/>
            <w:noWrap/>
            <w:vAlign w:val="center"/>
            <w:hideMark/>
          </w:tcPr>
          <w:p w14:paraId="0DD4F0D1"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48h LC50</w:t>
            </w:r>
          </w:p>
        </w:tc>
        <w:tc>
          <w:tcPr>
            <w:tcW w:w="0" w:type="auto"/>
            <w:tcBorders>
              <w:top w:val="nil"/>
              <w:left w:val="nil"/>
              <w:bottom w:val="single" w:sz="8" w:space="0" w:color="auto"/>
              <w:right w:val="single" w:sz="8" w:space="0" w:color="auto"/>
            </w:tcBorders>
            <w:shd w:val="clear" w:color="auto" w:fill="auto"/>
            <w:vAlign w:val="center"/>
            <w:hideMark/>
          </w:tcPr>
          <w:p w14:paraId="3D27449D" w14:textId="2FD76509"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8</w:t>
            </w:r>
            <w:r w:rsidR="0006093F">
              <w:rPr>
                <w:rFonts w:eastAsia="Times New Roman" w:cs="Times New Roman"/>
                <w:szCs w:val="18"/>
                <w:lang w:val="en-GB" w:eastAsia="pt-BR"/>
              </w:rPr>
              <w:t>.</w:t>
            </w:r>
            <w:r w:rsidRPr="00F35535">
              <w:rPr>
                <w:rFonts w:eastAsia="Times New Roman" w:cs="Times New Roman"/>
                <w:szCs w:val="18"/>
                <w:lang w:val="en-GB" w:eastAsia="pt-BR"/>
              </w:rPr>
              <w:t>00E+07</w:t>
            </w:r>
          </w:p>
        </w:tc>
        <w:tc>
          <w:tcPr>
            <w:tcW w:w="0" w:type="auto"/>
            <w:vMerge/>
            <w:tcBorders>
              <w:top w:val="nil"/>
              <w:left w:val="single" w:sz="8" w:space="0" w:color="auto"/>
              <w:bottom w:val="single" w:sz="8" w:space="0" w:color="000000"/>
              <w:right w:val="single" w:sz="8" w:space="0" w:color="auto"/>
            </w:tcBorders>
            <w:vAlign w:val="center"/>
            <w:hideMark/>
          </w:tcPr>
          <w:p w14:paraId="268007D7"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18B97D8D" w14:textId="76D1ED83"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8</w:t>
            </w:r>
            <w:r w:rsidR="0006093F">
              <w:rPr>
                <w:rFonts w:eastAsia="Times New Roman" w:cs="Times New Roman"/>
                <w:szCs w:val="18"/>
                <w:lang w:val="en-GB" w:eastAsia="pt-BR"/>
              </w:rPr>
              <w:t>.</w:t>
            </w:r>
            <w:r w:rsidRPr="00F35535">
              <w:rPr>
                <w:rFonts w:eastAsia="Times New Roman" w:cs="Times New Roman"/>
                <w:szCs w:val="18"/>
                <w:lang w:val="en-GB" w:eastAsia="pt-BR"/>
              </w:rPr>
              <w:t>00E+03</w:t>
            </w:r>
          </w:p>
        </w:tc>
        <w:tc>
          <w:tcPr>
            <w:tcW w:w="0" w:type="auto"/>
            <w:tcBorders>
              <w:top w:val="nil"/>
              <w:left w:val="nil"/>
              <w:bottom w:val="single" w:sz="8" w:space="0" w:color="auto"/>
              <w:right w:val="single" w:sz="8" w:space="0" w:color="auto"/>
            </w:tcBorders>
            <w:shd w:val="clear" w:color="auto" w:fill="auto"/>
            <w:noWrap/>
            <w:vAlign w:val="center"/>
            <w:hideMark/>
          </w:tcPr>
          <w:p w14:paraId="1F1257C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Moore et al. (2008)</w:t>
            </w:r>
          </w:p>
        </w:tc>
        <w:tc>
          <w:tcPr>
            <w:tcW w:w="0" w:type="auto"/>
            <w:tcBorders>
              <w:top w:val="nil"/>
              <w:left w:val="nil"/>
              <w:bottom w:val="single" w:sz="8" w:space="0" w:color="auto"/>
            </w:tcBorders>
            <w:shd w:val="clear" w:color="auto" w:fill="92D050"/>
            <w:vAlign w:val="center"/>
            <w:hideMark/>
          </w:tcPr>
          <w:p w14:paraId="1DBE20B2" w14:textId="653F6BF1"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7EDF3DEF"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6C024EA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2F90773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val="restart"/>
            <w:tcBorders>
              <w:top w:val="nil"/>
              <w:left w:val="single" w:sz="8" w:space="0" w:color="auto"/>
              <w:bottom w:val="single" w:sz="8" w:space="0" w:color="000000"/>
              <w:right w:val="nil"/>
            </w:tcBorders>
            <w:shd w:val="clear" w:color="auto" w:fill="auto"/>
            <w:vAlign w:val="center"/>
            <w:hideMark/>
          </w:tcPr>
          <w:p w14:paraId="543B7B3C"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Chronic</w:t>
            </w:r>
          </w:p>
        </w:tc>
        <w:tc>
          <w:tcPr>
            <w:tcW w:w="0" w:type="auto"/>
            <w:tcBorders>
              <w:top w:val="nil"/>
              <w:left w:val="nil"/>
              <w:bottom w:val="nil"/>
              <w:right w:val="single" w:sz="8" w:space="0" w:color="auto"/>
            </w:tcBorders>
            <w:shd w:val="clear" w:color="auto" w:fill="auto"/>
            <w:noWrap/>
            <w:vAlign w:val="center"/>
            <w:hideMark/>
          </w:tcPr>
          <w:p w14:paraId="08F3945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Algae</w:t>
            </w:r>
          </w:p>
        </w:tc>
        <w:tc>
          <w:tcPr>
            <w:tcW w:w="0" w:type="auto"/>
            <w:tcBorders>
              <w:top w:val="nil"/>
              <w:left w:val="nil"/>
              <w:right w:val="single" w:sz="8" w:space="0" w:color="auto"/>
            </w:tcBorders>
            <w:shd w:val="clear" w:color="auto" w:fill="auto"/>
            <w:noWrap/>
            <w:vAlign w:val="center"/>
            <w:hideMark/>
          </w:tcPr>
          <w:p w14:paraId="038EF539"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Lemna</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gibba</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1E624BD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LOEC/2</w:t>
            </w:r>
          </w:p>
        </w:tc>
        <w:tc>
          <w:tcPr>
            <w:tcW w:w="0" w:type="auto"/>
            <w:tcBorders>
              <w:top w:val="nil"/>
              <w:left w:val="nil"/>
              <w:right w:val="single" w:sz="8" w:space="0" w:color="auto"/>
            </w:tcBorders>
            <w:shd w:val="clear" w:color="auto" w:fill="auto"/>
            <w:vAlign w:val="center"/>
            <w:hideMark/>
          </w:tcPr>
          <w:p w14:paraId="3C0489E4" w14:textId="6AF9D6B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5</w:t>
            </w:r>
            <w:r w:rsidR="0006093F">
              <w:rPr>
                <w:rFonts w:eastAsia="Times New Roman" w:cs="Times New Roman"/>
                <w:szCs w:val="18"/>
                <w:lang w:val="en-GB" w:eastAsia="pt-BR"/>
              </w:rPr>
              <w:t>.</w:t>
            </w:r>
            <w:r w:rsidRPr="00F35535">
              <w:rPr>
                <w:rFonts w:eastAsia="Times New Roman" w:cs="Times New Roman"/>
                <w:szCs w:val="18"/>
                <w:lang w:val="en-GB" w:eastAsia="pt-BR"/>
              </w:rPr>
              <w:t>00E+05</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152AC34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w:t>
            </w:r>
          </w:p>
        </w:tc>
        <w:tc>
          <w:tcPr>
            <w:tcW w:w="0" w:type="auto"/>
            <w:tcBorders>
              <w:top w:val="nil"/>
              <w:left w:val="nil"/>
              <w:right w:val="single" w:sz="8" w:space="0" w:color="auto"/>
            </w:tcBorders>
            <w:shd w:val="clear" w:color="auto" w:fill="auto"/>
            <w:noWrap/>
            <w:vAlign w:val="center"/>
            <w:hideMark/>
          </w:tcPr>
          <w:p w14:paraId="249321CA" w14:textId="12789F2C"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5</w:t>
            </w:r>
            <w:r w:rsidR="0006093F">
              <w:rPr>
                <w:rFonts w:eastAsia="Times New Roman" w:cs="Times New Roman"/>
                <w:szCs w:val="18"/>
                <w:lang w:val="en-GB" w:eastAsia="pt-BR"/>
              </w:rPr>
              <w:t>.</w:t>
            </w:r>
            <w:r w:rsidRPr="00F35535">
              <w:rPr>
                <w:rFonts w:eastAsia="Times New Roman" w:cs="Times New Roman"/>
                <w:szCs w:val="18"/>
                <w:lang w:val="en-GB" w:eastAsia="pt-BR"/>
              </w:rPr>
              <w:t>00E+03</w:t>
            </w:r>
          </w:p>
        </w:tc>
        <w:tc>
          <w:tcPr>
            <w:tcW w:w="0" w:type="auto"/>
            <w:tcBorders>
              <w:top w:val="nil"/>
              <w:left w:val="nil"/>
              <w:right w:val="single" w:sz="8" w:space="0" w:color="auto"/>
            </w:tcBorders>
            <w:shd w:val="clear" w:color="auto" w:fill="auto"/>
            <w:noWrap/>
            <w:vAlign w:val="center"/>
            <w:hideMark/>
          </w:tcPr>
          <w:p w14:paraId="3B83FA6E"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Brain et al. (2004)</w:t>
            </w:r>
          </w:p>
        </w:tc>
        <w:tc>
          <w:tcPr>
            <w:tcW w:w="0" w:type="auto"/>
            <w:tcBorders>
              <w:top w:val="nil"/>
              <w:left w:val="nil"/>
            </w:tcBorders>
            <w:shd w:val="clear" w:color="auto" w:fill="92D050"/>
            <w:vAlign w:val="center"/>
            <w:hideMark/>
          </w:tcPr>
          <w:p w14:paraId="512B22B4" w14:textId="7D51F6EC"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0</w:t>
            </w:r>
            <w:r w:rsidR="0006093F">
              <w:rPr>
                <w:rFonts w:eastAsia="Times New Roman" w:cs="Times New Roman"/>
                <w:szCs w:val="18"/>
                <w:lang w:val="en-GB" w:eastAsia="pt-BR"/>
              </w:rPr>
              <w:t>.</w:t>
            </w:r>
            <w:r w:rsidRPr="00F35535">
              <w:rPr>
                <w:rFonts w:eastAsia="Times New Roman" w:cs="Times New Roman"/>
                <w:szCs w:val="18"/>
                <w:lang w:val="en-GB" w:eastAsia="pt-BR"/>
              </w:rPr>
              <w:t>02</w:t>
            </w:r>
          </w:p>
        </w:tc>
      </w:tr>
      <w:tr w:rsidR="00F35535" w:rsidRPr="00F35535" w14:paraId="563743A2"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5558054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2CCEDCE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16FCF2D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nil"/>
              <w:right w:val="single" w:sz="8" w:space="0" w:color="auto"/>
            </w:tcBorders>
            <w:shd w:val="clear" w:color="auto" w:fill="auto"/>
            <w:noWrap/>
            <w:vAlign w:val="center"/>
            <w:hideMark/>
          </w:tcPr>
          <w:p w14:paraId="00FCFE0C"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Crustacea</w:t>
            </w:r>
          </w:p>
        </w:tc>
        <w:tc>
          <w:tcPr>
            <w:tcW w:w="0" w:type="auto"/>
            <w:tcBorders>
              <w:top w:val="nil"/>
              <w:left w:val="nil"/>
              <w:right w:val="single" w:sz="8" w:space="0" w:color="auto"/>
            </w:tcBorders>
            <w:shd w:val="clear" w:color="auto" w:fill="auto"/>
            <w:noWrap/>
            <w:vAlign w:val="center"/>
            <w:hideMark/>
          </w:tcPr>
          <w:p w14:paraId="04AAC0F8"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Ceriodaphnia</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dubia</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25B99CD3"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NOEC</w:t>
            </w:r>
          </w:p>
        </w:tc>
        <w:tc>
          <w:tcPr>
            <w:tcW w:w="0" w:type="auto"/>
            <w:tcBorders>
              <w:top w:val="nil"/>
              <w:left w:val="nil"/>
              <w:right w:val="single" w:sz="8" w:space="0" w:color="auto"/>
            </w:tcBorders>
            <w:shd w:val="clear" w:color="auto" w:fill="auto"/>
            <w:vAlign w:val="center"/>
            <w:hideMark/>
          </w:tcPr>
          <w:p w14:paraId="5CC20880" w14:textId="1D51C373"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00E+07</w:t>
            </w:r>
          </w:p>
        </w:tc>
        <w:tc>
          <w:tcPr>
            <w:tcW w:w="0" w:type="auto"/>
            <w:vMerge/>
            <w:tcBorders>
              <w:top w:val="nil"/>
              <w:left w:val="single" w:sz="8" w:space="0" w:color="auto"/>
              <w:bottom w:val="single" w:sz="8" w:space="0" w:color="000000"/>
              <w:right w:val="single" w:sz="8" w:space="0" w:color="auto"/>
            </w:tcBorders>
            <w:vAlign w:val="center"/>
            <w:hideMark/>
          </w:tcPr>
          <w:p w14:paraId="1ACCF9B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4495CB16" w14:textId="47290B4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00E+05</w:t>
            </w:r>
          </w:p>
        </w:tc>
        <w:tc>
          <w:tcPr>
            <w:tcW w:w="0" w:type="auto"/>
            <w:tcBorders>
              <w:top w:val="nil"/>
              <w:left w:val="nil"/>
              <w:right w:val="single" w:sz="8" w:space="0" w:color="auto"/>
            </w:tcBorders>
            <w:shd w:val="clear" w:color="auto" w:fill="auto"/>
            <w:noWrap/>
            <w:vAlign w:val="center"/>
            <w:hideMark/>
          </w:tcPr>
          <w:p w14:paraId="419CD56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Brain et al. (2004)</w:t>
            </w:r>
          </w:p>
        </w:tc>
        <w:tc>
          <w:tcPr>
            <w:tcW w:w="0" w:type="auto"/>
            <w:tcBorders>
              <w:top w:val="nil"/>
              <w:left w:val="nil"/>
            </w:tcBorders>
            <w:shd w:val="clear" w:color="auto" w:fill="auto"/>
            <w:vAlign w:val="center"/>
            <w:hideMark/>
          </w:tcPr>
          <w:p w14:paraId="38B36BB1" w14:textId="7EE56F0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5CE1714B"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212A91F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792F8593"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2F24637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2208D13B"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474F87B8"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Pimephales</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promelas</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bottom w:val="single" w:sz="8" w:space="0" w:color="auto"/>
              <w:right w:val="single" w:sz="8" w:space="0" w:color="auto"/>
            </w:tcBorders>
            <w:shd w:val="clear" w:color="auto" w:fill="auto"/>
            <w:noWrap/>
            <w:vAlign w:val="center"/>
            <w:hideMark/>
          </w:tcPr>
          <w:p w14:paraId="51167C0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NOEC</w:t>
            </w:r>
          </w:p>
        </w:tc>
        <w:tc>
          <w:tcPr>
            <w:tcW w:w="0" w:type="auto"/>
            <w:tcBorders>
              <w:top w:val="nil"/>
              <w:left w:val="nil"/>
              <w:bottom w:val="single" w:sz="8" w:space="0" w:color="auto"/>
              <w:right w:val="single" w:sz="8" w:space="0" w:color="auto"/>
            </w:tcBorders>
            <w:shd w:val="clear" w:color="auto" w:fill="auto"/>
            <w:vAlign w:val="center"/>
            <w:hideMark/>
          </w:tcPr>
          <w:p w14:paraId="66A0FEBE" w14:textId="7CE68F5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00E+07</w:t>
            </w:r>
          </w:p>
        </w:tc>
        <w:tc>
          <w:tcPr>
            <w:tcW w:w="0" w:type="auto"/>
            <w:vMerge/>
            <w:tcBorders>
              <w:top w:val="nil"/>
              <w:left w:val="single" w:sz="8" w:space="0" w:color="auto"/>
              <w:bottom w:val="single" w:sz="8" w:space="0" w:color="000000"/>
              <w:right w:val="single" w:sz="8" w:space="0" w:color="auto"/>
            </w:tcBorders>
            <w:vAlign w:val="center"/>
            <w:hideMark/>
          </w:tcPr>
          <w:p w14:paraId="4959B5E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11A575C8" w14:textId="2FBD37FB"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00E+05</w:t>
            </w:r>
          </w:p>
        </w:tc>
        <w:tc>
          <w:tcPr>
            <w:tcW w:w="0" w:type="auto"/>
            <w:tcBorders>
              <w:top w:val="nil"/>
              <w:left w:val="nil"/>
              <w:bottom w:val="single" w:sz="8" w:space="0" w:color="auto"/>
              <w:right w:val="single" w:sz="8" w:space="0" w:color="auto"/>
            </w:tcBorders>
            <w:shd w:val="clear" w:color="auto" w:fill="auto"/>
            <w:noWrap/>
            <w:vAlign w:val="center"/>
            <w:hideMark/>
          </w:tcPr>
          <w:p w14:paraId="13A438F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Brain et al. (2004)</w:t>
            </w:r>
          </w:p>
        </w:tc>
        <w:tc>
          <w:tcPr>
            <w:tcW w:w="0" w:type="auto"/>
            <w:tcBorders>
              <w:top w:val="nil"/>
              <w:left w:val="nil"/>
              <w:bottom w:val="single" w:sz="8" w:space="0" w:color="auto"/>
            </w:tcBorders>
            <w:shd w:val="clear" w:color="auto" w:fill="auto"/>
            <w:vAlign w:val="center"/>
            <w:hideMark/>
          </w:tcPr>
          <w:p w14:paraId="1E2A6E98" w14:textId="301E4304"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0B90E1C6" w14:textId="77777777" w:rsidTr="0045475F">
        <w:trPr>
          <w:gridAfter w:val="1"/>
          <w:trHeight w:val="315"/>
          <w:jc w:val="center"/>
        </w:trPr>
        <w:tc>
          <w:tcPr>
            <w:tcW w:w="0" w:type="auto"/>
            <w:vMerge w:val="restart"/>
            <w:tcBorders>
              <w:top w:val="nil"/>
              <w:left w:val="nil"/>
              <w:bottom w:val="single" w:sz="8" w:space="0" w:color="000000"/>
              <w:right w:val="single" w:sz="8" w:space="0" w:color="auto"/>
            </w:tcBorders>
            <w:shd w:val="clear" w:color="auto" w:fill="auto"/>
            <w:noWrap/>
            <w:vAlign w:val="center"/>
            <w:hideMark/>
          </w:tcPr>
          <w:p w14:paraId="4FC42D4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Cocaine</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40AC1C2"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0.17</w:t>
            </w:r>
          </w:p>
        </w:tc>
        <w:tc>
          <w:tcPr>
            <w:tcW w:w="0" w:type="auto"/>
            <w:vMerge w:val="restart"/>
            <w:tcBorders>
              <w:top w:val="nil"/>
              <w:left w:val="single" w:sz="8" w:space="0" w:color="auto"/>
              <w:bottom w:val="single" w:sz="8" w:space="0" w:color="000000"/>
              <w:right w:val="nil"/>
            </w:tcBorders>
            <w:shd w:val="clear" w:color="auto" w:fill="auto"/>
            <w:vAlign w:val="center"/>
            <w:hideMark/>
          </w:tcPr>
          <w:p w14:paraId="1BB800B4"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Acute</w:t>
            </w:r>
          </w:p>
        </w:tc>
        <w:tc>
          <w:tcPr>
            <w:tcW w:w="0" w:type="auto"/>
            <w:tcBorders>
              <w:top w:val="nil"/>
              <w:left w:val="nil"/>
              <w:bottom w:val="nil"/>
              <w:right w:val="single" w:sz="8" w:space="0" w:color="auto"/>
            </w:tcBorders>
            <w:shd w:val="clear" w:color="auto" w:fill="auto"/>
            <w:noWrap/>
            <w:vAlign w:val="center"/>
            <w:hideMark/>
          </w:tcPr>
          <w:p w14:paraId="7CFFA8F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Algae</w:t>
            </w:r>
          </w:p>
        </w:tc>
        <w:tc>
          <w:tcPr>
            <w:tcW w:w="0" w:type="auto"/>
            <w:tcBorders>
              <w:top w:val="nil"/>
              <w:left w:val="nil"/>
              <w:right w:val="single" w:sz="8" w:space="0" w:color="auto"/>
            </w:tcBorders>
            <w:shd w:val="clear" w:color="auto" w:fill="auto"/>
            <w:noWrap/>
            <w:vAlign w:val="center"/>
            <w:hideMark/>
          </w:tcPr>
          <w:p w14:paraId="7702190B"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 xml:space="preserve">Alga </w:t>
            </w:r>
            <w:proofErr w:type="spellStart"/>
            <w:r w:rsidRPr="00F35535">
              <w:rPr>
                <w:rFonts w:eastAsia="Times New Roman" w:cs="Times New Roman"/>
                <w:szCs w:val="18"/>
                <w:lang w:val="en-GB" w:eastAsia="pt-BR"/>
              </w:rPr>
              <w:t>verde</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2687AB04"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96h EC50</w:t>
            </w:r>
          </w:p>
        </w:tc>
        <w:tc>
          <w:tcPr>
            <w:tcW w:w="0" w:type="auto"/>
            <w:tcBorders>
              <w:top w:val="nil"/>
              <w:left w:val="nil"/>
              <w:right w:val="single" w:sz="8" w:space="0" w:color="auto"/>
            </w:tcBorders>
            <w:shd w:val="clear" w:color="auto" w:fill="auto"/>
            <w:vAlign w:val="center"/>
            <w:hideMark/>
          </w:tcPr>
          <w:p w14:paraId="3DB88135" w14:textId="0A0453E5"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35E+06</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6A41B66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10000</w:t>
            </w:r>
          </w:p>
        </w:tc>
        <w:tc>
          <w:tcPr>
            <w:tcW w:w="0" w:type="auto"/>
            <w:tcBorders>
              <w:top w:val="nil"/>
              <w:left w:val="nil"/>
              <w:right w:val="single" w:sz="8" w:space="0" w:color="auto"/>
            </w:tcBorders>
            <w:shd w:val="clear" w:color="auto" w:fill="auto"/>
            <w:noWrap/>
            <w:vAlign w:val="center"/>
            <w:hideMark/>
          </w:tcPr>
          <w:p w14:paraId="75FF79B0" w14:textId="74229266"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35E+02</w:t>
            </w:r>
          </w:p>
        </w:tc>
        <w:tc>
          <w:tcPr>
            <w:tcW w:w="0" w:type="auto"/>
            <w:tcBorders>
              <w:top w:val="nil"/>
              <w:left w:val="nil"/>
              <w:right w:val="single" w:sz="8" w:space="0" w:color="auto"/>
            </w:tcBorders>
            <w:shd w:val="clear" w:color="auto" w:fill="auto"/>
            <w:noWrap/>
            <w:vAlign w:val="center"/>
            <w:hideMark/>
          </w:tcPr>
          <w:p w14:paraId="64EC40D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tcBorders>
            <w:shd w:val="clear" w:color="auto" w:fill="auto"/>
            <w:noWrap/>
            <w:vAlign w:val="center"/>
            <w:hideMark/>
          </w:tcPr>
          <w:p w14:paraId="56801ACC" w14:textId="48A94D9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527FC000"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50321E5A"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2DC3501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38E463B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nil"/>
              <w:right w:val="single" w:sz="8" w:space="0" w:color="auto"/>
            </w:tcBorders>
            <w:shd w:val="clear" w:color="auto" w:fill="auto"/>
            <w:noWrap/>
            <w:vAlign w:val="center"/>
            <w:hideMark/>
          </w:tcPr>
          <w:p w14:paraId="2CD12EE8"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Crustacea</w:t>
            </w:r>
          </w:p>
        </w:tc>
        <w:tc>
          <w:tcPr>
            <w:tcW w:w="0" w:type="auto"/>
            <w:tcBorders>
              <w:top w:val="nil"/>
              <w:left w:val="nil"/>
              <w:right w:val="single" w:sz="8" w:space="0" w:color="auto"/>
            </w:tcBorders>
            <w:shd w:val="clear" w:color="auto" w:fill="auto"/>
            <w:noWrap/>
            <w:vAlign w:val="center"/>
            <w:hideMark/>
          </w:tcPr>
          <w:p w14:paraId="70013732"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Dáfinia</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79AF6CD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48h LC50</w:t>
            </w:r>
          </w:p>
        </w:tc>
        <w:tc>
          <w:tcPr>
            <w:tcW w:w="0" w:type="auto"/>
            <w:tcBorders>
              <w:top w:val="nil"/>
              <w:left w:val="nil"/>
              <w:right w:val="single" w:sz="8" w:space="0" w:color="auto"/>
            </w:tcBorders>
            <w:shd w:val="clear" w:color="auto" w:fill="auto"/>
            <w:vAlign w:val="center"/>
            <w:hideMark/>
          </w:tcPr>
          <w:p w14:paraId="59EFD26B" w14:textId="39494133"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5</w:t>
            </w:r>
            <w:r w:rsidR="0006093F">
              <w:rPr>
                <w:rFonts w:eastAsia="Times New Roman" w:cs="Times New Roman"/>
                <w:szCs w:val="18"/>
                <w:lang w:val="en-GB" w:eastAsia="pt-BR"/>
              </w:rPr>
              <w:t>.</w:t>
            </w:r>
            <w:r w:rsidRPr="00F35535">
              <w:rPr>
                <w:rFonts w:eastAsia="Times New Roman" w:cs="Times New Roman"/>
                <w:szCs w:val="18"/>
                <w:lang w:val="en-GB" w:eastAsia="pt-BR"/>
              </w:rPr>
              <w:t>48E+06</w:t>
            </w:r>
          </w:p>
        </w:tc>
        <w:tc>
          <w:tcPr>
            <w:tcW w:w="0" w:type="auto"/>
            <w:vMerge/>
            <w:tcBorders>
              <w:top w:val="nil"/>
              <w:left w:val="single" w:sz="8" w:space="0" w:color="auto"/>
              <w:bottom w:val="single" w:sz="8" w:space="0" w:color="000000"/>
              <w:right w:val="single" w:sz="8" w:space="0" w:color="auto"/>
            </w:tcBorders>
            <w:vAlign w:val="center"/>
            <w:hideMark/>
          </w:tcPr>
          <w:p w14:paraId="60682A03"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17209873" w14:textId="082C949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5</w:t>
            </w:r>
            <w:r w:rsidR="0006093F">
              <w:rPr>
                <w:rFonts w:eastAsia="Times New Roman" w:cs="Times New Roman"/>
                <w:szCs w:val="18"/>
                <w:lang w:val="en-GB" w:eastAsia="pt-BR"/>
              </w:rPr>
              <w:t>.</w:t>
            </w:r>
            <w:r w:rsidRPr="00F35535">
              <w:rPr>
                <w:rFonts w:eastAsia="Times New Roman" w:cs="Times New Roman"/>
                <w:szCs w:val="18"/>
                <w:lang w:val="en-GB" w:eastAsia="pt-BR"/>
              </w:rPr>
              <w:t>48E+02</w:t>
            </w:r>
          </w:p>
        </w:tc>
        <w:tc>
          <w:tcPr>
            <w:tcW w:w="0" w:type="auto"/>
            <w:tcBorders>
              <w:top w:val="nil"/>
              <w:left w:val="nil"/>
              <w:right w:val="single" w:sz="8" w:space="0" w:color="auto"/>
            </w:tcBorders>
            <w:shd w:val="clear" w:color="auto" w:fill="auto"/>
            <w:noWrap/>
            <w:vAlign w:val="center"/>
            <w:hideMark/>
          </w:tcPr>
          <w:p w14:paraId="588521B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tcBorders>
            <w:shd w:val="clear" w:color="auto" w:fill="auto"/>
            <w:noWrap/>
            <w:vAlign w:val="center"/>
            <w:hideMark/>
          </w:tcPr>
          <w:p w14:paraId="066B03DC" w14:textId="572C25CC"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3D2D1A78"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09F598D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2DF64076"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5B13B11A"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1D7E222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0AF1786F"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Peixe</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(2)</w:t>
            </w:r>
          </w:p>
        </w:tc>
        <w:tc>
          <w:tcPr>
            <w:tcW w:w="0" w:type="auto"/>
            <w:tcBorders>
              <w:top w:val="nil"/>
              <w:left w:val="nil"/>
              <w:bottom w:val="single" w:sz="8" w:space="0" w:color="auto"/>
              <w:right w:val="single" w:sz="8" w:space="0" w:color="auto"/>
            </w:tcBorders>
            <w:shd w:val="clear" w:color="auto" w:fill="auto"/>
            <w:noWrap/>
            <w:vAlign w:val="center"/>
            <w:hideMark/>
          </w:tcPr>
          <w:p w14:paraId="6CA5DF43"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96h LC50</w:t>
            </w:r>
          </w:p>
        </w:tc>
        <w:tc>
          <w:tcPr>
            <w:tcW w:w="0" w:type="auto"/>
            <w:tcBorders>
              <w:top w:val="nil"/>
              <w:left w:val="nil"/>
              <w:bottom w:val="single" w:sz="8" w:space="0" w:color="auto"/>
              <w:right w:val="single" w:sz="8" w:space="0" w:color="auto"/>
            </w:tcBorders>
            <w:shd w:val="clear" w:color="auto" w:fill="auto"/>
            <w:vAlign w:val="center"/>
            <w:hideMark/>
          </w:tcPr>
          <w:p w14:paraId="3272FC3C" w14:textId="141D368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86E+07</w:t>
            </w:r>
          </w:p>
        </w:tc>
        <w:tc>
          <w:tcPr>
            <w:tcW w:w="0" w:type="auto"/>
            <w:vMerge/>
            <w:tcBorders>
              <w:top w:val="nil"/>
              <w:left w:val="single" w:sz="8" w:space="0" w:color="auto"/>
              <w:bottom w:val="single" w:sz="8" w:space="0" w:color="000000"/>
              <w:right w:val="single" w:sz="8" w:space="0" w:color="auto"/>
            </w:tcBorders>
            <w:vAlign w:val="center"/>
            <w:hideMark/>
          </w:tcPr>
          <w:p w14:paraId="00435D0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33554145" w14:textId="217211CE"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86E+03</w:t>
            </w:r>
          </w:p>
        </w:tc>
        <w:tc>
          <w:tcPr>
            <w:tcW w:w="0" w:type="auto"/>
            <w:tcBorders>
              <w:top w:val="nil"/>
              <w:left w:val="nil"/>
              <w:bottom w:val="single" w:sz="8" w:space="0" w:color="auto"/>
              <w:right w:val="single" w:sz="8" w:space="0" w:color="auto"/>
            </w:tcBorders>
            <w:shd w:val="clear" w:color="auto" w:fill="auto"/>
            <w:noWrap/>
            <w:vAlign w:val="center"/>
            <w:hideMark/>
          </w:tcPr>
          <w:p w14:paraId="68B5B87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bottom w:val="single" w:sz="8" w:space="0" w:color="auto"/>
            </w:tcBorders>
            <w:shd w:val="clear" w:color="auto" w:fill="auto"/>
            <w:noWrap/>
            <w:vAlign w:val="center"/>
            <w:hideMark/>
          </w:tcPr>
          <w:p w14:paraId="1E730254" w14:textId="1CF6CC3B"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47BE9FC3"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065D5227"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45254C81"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val="restart"/>
            <w:tcBorders>
              <w:top w:val="nil"/>
              <w:left w:val="single" w:sz="8" w:space="0" w:color="auto"/>
              <w:bottom w:val="single" w:sz="8" w:space="0" w:color="000000"/>
            </w:tcBorders>
            <w:shd w:val="clear" w:color="auto" w:fill="auto"/>
            <w:vAlign w:val="center"/>
            <w:hideMark/>
          </w:tcPr>
          <w:p w14:paraId="42F4BC64"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Crônico</w:t>
            </w:r>
            <w:proofErr w:type="spellEnd"/>
          </w:p>
        </w:tc>
        <w:tc>
          <w:tcPr>
            <w:tcW w:w="0" w:type="auto"/>
            <w:tcBorders>
              <w:top w:val="nil"/>
              <w:left w:val="nil"/>
              <w:right w:val="single" w:sz="8" w:space="0" w:color="auto"/>
            </w:tcBorders>
            <w:shd w:val="clear" w:color="auto" w:fill="auto"/>
            <w:noWrap/>
            <w:vAlign w:val="center"/>
            <w:hideMark/>
          </w:tcPr>
          <w:p w14:paraId="41EC25C4"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Algas</w:t>
            </w:r>
            <w:proofErr w:type="spellEnd"/>
          </w:p>
        </w:tc>
        <w:tc>
          <w:tcPr>
            <w:tcW w:w="0" w:type="auto"/>
            <w:tcBorders>
              <w:top w:val="nil"/>
              <w:left w:val="nil"/>
              <w:right w:val="single" w:sz="8" w:space="0" w:color="auto"/>
            </w:tcBorders>
            <w:shd w:val="clear" w:color="auto" w:fill="auto"/>
            <w:noWrap/>
            <w:vAlign w:val="center"/>
            <w:hideMark/>
          </w:tcPr>
          <w:p w14:paraId="1B719716"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 xml:space="preserve">Alga </w:t>
            </w:r>
            <w:proofErr w:type="spellStart"/>
            <w:r w:rsidRPr="00F35535">
              <w:rPr>
                <w:rFonts w:eastAsia="Times New Roman" w:cs="Times New Roman"/>
                <w:szCs w:val="18"/>
                <w:lang w:val="en-GB" w:eastAsia="pt-BR"/>
              </w:rPr>
              <w:t>verde</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6FBDFA63"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10^([log (LOEC x NOEC)]/2)</w:t>
            </w:r>
          </w:p>
        </w:tc>
        <w:tc>
          <w:tcPr>
            <w:tcW w:w="0" w:type="auto"/>
            <w:tcBorders>
              <w:top w:val="nil"/>
              <w:left w:val="nil"/>
              <w:right w:val="single" w:sz="8" w:space="0" w:color="auto"/>
            </w:tcBorders>
            <w:shd w:val="clear" w:color="auto" w:fill="auto"/>
            <w:vAlign w:val="center"/>
            <w:hideMark/>
          </w:tcPr>
          <w:p w14:paraId="663B882C" w14:textId="4FAF52F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46E+06</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14E3E28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w:t>
            </w:r>
          </w:p>
        </w:tc>
        <w:tc>
          <w:tcPr>
            <w:tcW w:w="0" w:type="auto"/>
            <w:tcBorders>
              <w:top w:val="nil"/>
              <w:left w:val="nil"/>
              <w:right w:val="single" w:sz="8" w:space="0" w:color="auto"/>
            </w:tcBorders>
            <w:shd w:val="clear" w:color="auto" w:fill="auto"/>
            <w:noWrap/>
            <w:vAlign w:val="center"/>
            <w:hideMark/>
          </w:tcPr>
          <w:p w14:paraId="0575B654" w14:textId="11509CF0"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46E+04</w:t>
            </w:r>
          </w:p>
        </w:tc>
        <w:tc>
          <w:tcPr>
            <w:tcW w:w="0" w:type="auto"/>
            <w:tcBorders>
              <w:top w:val="nil"/>
              <w:left w:val="nil"/>
              <w:right w:val="single" w:sz="8" w:space="0" w:color="auto"/>
            </w:tcBorders>
            <w:shd w:val="clear" w:color="auto" w:fill="auto"/>
            <w:noWrap/>
            <w:vAlign w:val="center"/>
            <w:hideMark/>
          </w:tcPr>
          <w:p w14:paraId="0FE055D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tcBorders>
            <w:shd w:val="clear" w:color="auto" w:fill="auto"/>
            <w:noWrap/>
            <w:vAlign w:val="center"/>
            <w:hideMark/>
          </w:tcPr>
          <w:p w14:paraId="2C4AAC3E" w14:textId="368072AB"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69BE832C"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7703E27D"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6B14CFC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187383D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2296CA9F"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Crustáceos</w:t>
            </w:r>
            <w:proofErr w:type="spellEnd"/>
          </w:p>
        </w:tc>
        <w:tc>
          <w:tcPr>
            <w:tcW w:w="0" w:type="auto"/>
            <w:tcBorders>
              <w:top w:val="nil"/>
              <w:left w:val="nil"/>
              <w:right w:val="single" w:sz="8" w:space="0" w:color="auto"/>
            </w:tcBorders>
            <w:shd w:val="clear" w:color="auto" w:fill="auto"/>
            <w:noWrap/>
            <w:vAlign w:val="center"/>
            <w:hideMark/>
          </w:tcPr>
          <w:p w14:paraId="0DE7E99E"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Mysida</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(2)</w:t>
            </w:r>
          </w:p>
        </w:tc>
        <w:tc>
          <w:tcPr>
            <w:tcW w:w="0" w:type="auto"/>
            <w:vMerge/>
            <w:tcBorders>
              <w:top w:val="nil"/>
              <w:left w:val="single" w:sz="8" w:space="0" w:color="auto"/>
              <w:bottom w:val="single" w:sz="8" w:space="0" w:color="000000"/>
              <w:right w:val="single" w:sz="8" w:space="0" w:color="auto"/>
            </w:tcBorders>
            <w:vAlign w:val="center"/>
            <w:hideMark/>
          </w:tcPr>
          <w:p w14:paraId="14F9FA3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vAlign w:val="center"/>
            <w:hideMark/>
          </w:tcPr>
          <w:p w14:paraId="54FFC839" w14:textId="5B9DE09B"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29E+09</w:t>
            </w:r>
          </w:p>
        </w:tc>
        <w:tc>
          <w:tcPr>
            <w:tcW w:w="0" w:type="auto"/>
            <w:vMerge/>
            <w:tcBorders>
              <w:top w:val="nil"/>
              <w:left w:val="single" w:sz="8" w:space="0" w:color="auto"/>
              <w:bottom w:val="single" w:sz="8" w:space="0" w:color="000000"/>
              <w:right w:val="single" w:sz="8" w:space="0" w:color="auto"/>
            </w:tcBorders>
            <w:vAlign w:val="center"/>
            <w:hideMark/>
          </w:tcPr>
          <w:p w14:paraId="73B102CD"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68C57957" w14:textId="723807EB"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29E+07</w:t>
            </w:r>
          </w:p>
        </w:tc>
        <w:tc>
          <w:tcPr>
            <w:tcW w:w="0" w:type="auto"/>
            <w:tcBorders>
              <w:top w:val="nil"/>
              <w:left w:val="nil"/>
              <w:right w:val="single" w:sz="8" w:space="0" w:color="auto"/>
            </w:tcBorders>
            <w:shd w:val="clear" w:color="auto" w:fill="auto"/>
            <w:noWrap/>
            <w:vAlign w:val="center"/>
            <w:hideMark/>
          </w:tcPr>
          <w:p w14:paraId="7ACCFD02"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tcBorders>
            <w:shd w:val="clear" w:color="auto" w:fill="auto"/>
            <w:noWrap/>
            <w:vAlign w:val="center"/>
            <w:hideMark/>
          </w:tcPr>
          <w:p w14:paraId="25131FFA" w14:textId="66B1A1E4"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6E6EB00C" w14:textId="77777777" w:rsidTr="0045475F">
        <w:trPr>
          <w:gridAfter w:val="1"/>
          <w:trHeight w:val="315"/>
          <w:jc w:val="center"/>
        </w:trPr>
        <w:tc>
          <w:tcPr>
            <w:tcW w:w="0" w:type="auto"/>
            <w:vMerge/>
            <w:tcBorders>
              <w:top w:val="nil"/>
              <w:left w:val="nil"/>
              <w:bottom w:val="single" w:sz="8" w:space="0" w:color="000000"/>
              <w:right w:val="single" w:sz="8" w:space="0" w:color="auto"/>
            </w:tcBorders>
            <w:vAlign w:val="center"/>
            <w:hideMark/>
          </w:tcPr>
          <w:p w14:paraId="4CBB2885"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430E419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14F8394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11BAC57F"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Peixes</w:t>
            </w:r>
            <w:proofErr w:type="spellEnd"/>
          </w:p>
        </w:tc>
        <w:tc>
          <w:tcPr>
            <w:tcW w:w="0" w:type="auto"/>
            <w:tcBorders>
              <w:top w:val="nil"/>
              <w:left w:val="nil"/>
              <w:bottom w:val="single" w:sz="8" w:space="0" w:color="auto"/>
              <w:right w:val="single" w:sz="8" w:space="0" w:color="auto"/>
            </w:tcBorders>
            <w:shd w:val="clear" w:color="auto" w:fill="auto"/>
            <w:noWrap/>
            <w:vAlign w:val="center"/>
            <w:hideMark/>
          </w:tcPr>
          <w:p w14:paraId="4537450B"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Peixe</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(2)</w:t>
            </w:r>
          </w:p>
        </w:tc>
        <w:tc>
          <w:tcPr>
            <w:tcW w:w="0" w:type="auto"/>
            <w:vMerge/>
            <w:tcBorders>
              <w:top w:val="nil"/>
              <w:left w:val="single" w:sz="8" w:space="0" w:color="auto"/>
              <w:bottom w:val="single" w:sz="8" w:space="0" w:color="000000"/>
              <w:right w:val="single" w:sz="8" w:space="0" w:color="auto"/>
            </w:tcBorders>
            <w:vAlign w:val="center"/>
            <w:hideMark/>
          </w:tcPr>
          <w:p w14:paraId="7460A1C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vAlign w:val="center"/>
            <w:hideMark/>
          </w:tcPr>
          <w:p w14:paraId="3A2AD630" w14:textId="5C8B933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w:t>
            </w:r>
            <w:r w:rsidR="0006093F">
              <w:rPr>
                <w:rFonts w:eastAsia="Times New Roman" w:cs="Times New Roman"/>
                <w:szCs w:val="18"/>
                <w:lang w:val="en-GB" w:eastAsia="pt-BR"/>
              </w:rPr>
              <w:t>.</w:t>
            </w:r>
            <w:r w:rsidRPr="00F35535">
              <w:rPr>
                <w:rFonts w:eastAsia="Times New Roman" w:cs="Times New Roman"/>
                <w:szCs w:val="18"/>
                <w:lang w:val="en-GB" w:eastAsia="pt-BR"/>
              </w:rPr>
              <w:t>18E+06</w:t>
            </w:r>
          </w:p>
        </w:tc>
        <w:tc>
          <w:tcPr>
            <w:tcW w:w="0" w:type="auto"/>
            <w:vMerge/>
            <w:tcBorders>
              <w:top w:val="nil"/>
              <w:left w:val="single" w:sz="8" w:space="0" w:color="auto"/>
              <w:bottom w:val="single" w:sz="8" w:space="0" w:color="000000"/>
              <w:right w:val="single" w:sz="8" w:space="0" w:color="auto"/>
            </w:tcBorders>
            <w:vAlign w:val="center"/>
            <w:hideMark/>
          </w:tcPr>
          <w:p w14:paraId="1867BE31"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5EF80D9A" w14:textId="23F9172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w:t>
            </w:r>
            <w:r w:rsidR="0006093F">
              <w:rPr>
                <w:rFonts w:eastAsia="Times New Roman" w:cs="Times New Roman"/>
                <w:szCs w:val="18"/>
                <w:lang w:val="en-GB" w:eastAsia="pt-BR"/>
              </w:rPr>
              <w:t>.</w:t>
            </w:r>
            <w:r w:rsidRPr="00F35535">
              <w:rPr>
                <w:rFonts w:eastAsia="Times New Roman" w:cs="Times New Roman"/>
                <w:szCs w:val="18"/>
                <w:lang w:val="en-GB" w:eastAsia="pt-BR"/>
              </w:rPr>
              <w:t>18E+04</w:t>
            </w:r>
          </w:p>
        </w:tc>
        <w:tc>
          <w:tcPr>
            <w:tcW w:w="0" w:type="auto"/>
            <w:tcBorders>
              <w:top w:val="nil"/>
              <w:left w:val="nil"/>
              <w:bottom w:val="single" w:sz="8" w:space="0" w:color="auto"/>
              <w:right w:val="single" w:sz="8" w:space="0" w:color="auto"/>
            </w:tcBorders>
            <w:shd w:val="clear" w:color="auto" w:fill="auto"/>
            <w:noWrap/>
            <w:vAlign w:val="center"/>
            <w:hideMark/>
          </w:tcPr>
          <w:p w14:paraId="6D2EC8C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bottom w:val="single" w:sz="8" w:space="0" w:color="auto"/>
            </w:tcBorders>
            <w:shd w:val="clear" w:color="auto" w:fill="auto"/>
            <w:noWrap/>
            <w:vAlign w:val="center"/>
            <w:hideMark/>
          </w:tcPr>
          <w:p w14:paraId="36DA43FA" w14:textId="62CC1F41"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42D32B5B" w14:textId="77777777" w:rsidTr="0045475F">
        <w:trPr>
          <w:gridAfter w:val="1"/>
          <w:trHeight w:val="315"/>
          <w:jc w:val="center"/>
        </w:trPr>
        <w:tc>
          <w:tcPr>
            <w:tcW w:w="0" w:type="auto"/>
            <w:vMerge w:val="restart"/>
            <w:tcBorders>
              <w:top w:val="nil"/>
              <w:left w:val="nil"/>
              <w:bottom w:val="single" w:sz="8" w:space="0" w:color="000000"/>
              <w:right w:val="single" w:sz="8" w:space="0" w:color="auto"/>
            </w:tcBorders>
            <w:shd w:val="clear" w:color="auto" w:fill="auto"/>
            <w:noWrap/>
            <w:vAlign w:val="center"/>
            <w:hideMark/>
          </w:tcPr>
          <w:p w14:paraId="2764C19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Benzoylecgonine</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F634978"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1.09</w:t>
            </w:r>
          </w:p>
        </w:tc>
        <w:tc>
          <w:tcPr>
            <w:tcW w:w="0" w:type="auto"/>
            <w:vMerge w:val="restart"/>
            <w:tcBorders>
              <w:top w:val="nil"/>
              <w:left w:val="single" w:sz="8" w:space="0" w:color="auto"/>
              <w:bottom w:val="single" w:sz="8" w:space="0" w:color="000000"/>
              <w:right w:val="nil"/>
            </w:tcBorders>
            <w:shd w:val="clear" w:color="auto" w:fill="auto"/>
            <w:vAlign w:val="center"/>
            <w:hideMark/>
          </w:tcPr>
          <w:p w14:paraId="7F06605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Acute</w:t>
            </w:r>
          </w:p>
        </w:tc>
        <w:tc>
          <w:tcPr>
            <w:tcW w:w="0" w:type="auto"/>
            <w:tcBorders>
              <w:top w:val="nil"/>
              <w:left w:val="nil"/>
              <w:bottom w:val="nil"/>
              <w:right w:val="single" w:sz="8" w:space="0" w:color="auto"/>
            </w:tcBorders>
            <w:shd w:val="clear" w:color="auto" w:fill="auto"/>
            <w:noWrap/>
            <w:vAlign w:val="center"/>
            <w:hideMark/>
          </w:tcPr>
          <w:p w14:paraId="32AB3BC8"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Algae</w:t>
            </w:r>
          </w:p>
        </w:tc>
        <w:tc>
          <w:tcPr>
            <w:tcW w:w="0" w:type="auto"/>
            <w:tcBorders>
              <w:top w:val="nil"/>
              <w:left w:val="nil"/>
              <w:right w:val="single" w:sz="8" w:space="0" w:color="auto"/>
            </w:tcBorders>
            <w:shd w:val="clear" w:color="auto" w:fill="auto"/>
            <w:noWrap/>
            <w:vAlign w:val="center"/>
            <w:hideMark/>
          </w:tcPr>
          <w:p w14:paraId="6E212E76"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 xml:space="preserve">Alga </w:t>
            </w:r>
            <w:proofErr w:type="spellStart"/>
            <w:r w:rsidRPr="00F35535">
              <w:rPr>
                <w:rFonts w:eastAsia="Times New Roman" w:cs="Times New Roman"/>
                <w:szCs w:val="18"/>
                <w:lang w:val="en-GB" w:eastAsia="pt-BR"/>
              </w:rPr>
              <w:t>verde</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0A0057A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96h EC50</w:t>
            </w:r>
          </w:p>
        </w:tc>
        <w:tc>
          <w:tcPr>
            <w:tcW w:w="0" w:type="auto"/>
            <w:tcBorders>
              <w:top w:val="nil"/>
              <w:left w:val="nil"/>
              <w:right w:val="single" w:sz="8" w:space="0" w:color="auto"/>
            </w:tcBorders>
            <w:shd w:val="clear" w:color="auto" w:fill="auto"/>
            <w:vAlign w:val="center"/>
            <w:hideMark/>
          </w:tcPr>
          <w:p w14:paraId="4A2FAC5C" w14:textId="35A1C64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20E+10</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1F4279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10000</w:t>
            </w:r>
          </w:p>
        </w:tc>
        <w:tc>
          <w:tcPr>
            <w:tcW w:w="0" w:type="auto"/>
            <w:tcBorders>
              <w:top w:val="nil"/>
              <w:left w:val="nil"/>
              <w:right w:val="single" w:sz="8" w:space="0" w:color="auto"/>
            </w:tcBorders>
            <w:shd w:val="clear" w:color="auto" w:fill="auto"/>
            <w:noWrap/>
            <w:vAlign w:val="center"/>
            <w:hideMark/>
          </w:tcPr>
          <w:p w14:paraId="2E9F30A8" w14:textId="16679158"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20E+06</w:t>
            </w:r>
          </w:p>
        </w:tc>
        <w:tc>
          <w:tcPr>
            <w:tcW w:w="0" w:type="auto"/>
            <w:tcBorders>
              <w:top w:val="nil"/>
              <w:left w:val="nil"/>
              <w:right w:val="single" w:sz="8" w:space="0" w:color="auto"/>
            </w:tcBorders>
            <w:shd w:val="clear" w:color="auto" w:fill="auto"/>
            <w:noWrap/>
            <w:vAlign w:val="center"/>
            <w:hideMark/>
          </w:tcPr>
          <w:p w14:paraId="2C1A7958"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bottom w:val="single" w:sz="8" w:space="0" w:color="auto"/>
            </w:tcBorders>
            <w:shd w:val="clear" w:color="auto" w:fill="auto"/>
            <w:noWrap/>
            <w:vAlign w:val="center"/>
            <w:hideMark/>
          </w:tcPr>
          <w:p w14:paraId="0EADF66B" w14:textId="08EE279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36B26257" w14:textId="77777777" w:rsidTr="0045475F">
        <w:trPr>
          <w:gridAfter w:val="1"/>
          <w:trHeight w:val="315"/>
          <w:jc w:val="center"/>
        </w:trPr>
        <w:tc>
          <w:tcPr>
            <w:tcW w:w="0" w:type="auto"/>
            <w:vMerge/>
            <w:tcBorders>
              <w:top w:val="nil"/>
              <w:bottom w:val="single" w:sz="8" w:space="0" w:color="000000"/>
              <w:right w:val="single" w:sz="8" w:space="0" w:color="auto"/>
            </w:tcBorders>
            <w:vAlign w:val="center"/>
            <w:hideMark/>
          </w:tcPr>
          <w:p w14:paraId="3A331CA6"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55DED6E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60E8655D"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nil"/>
              <w:right w:val="single" w:sz="8" w:space="0" w:color="auto"/>
            </w:tcBorders>
            <w:shd w:val="clear" w:color="auto" w:fill="auto"/>
            <w:noWrap/>
            <w:vAlign w:val="center"/>
            <w:hideMark/>
          </w:tcPr>
          <w:p w14:paraId="4E85991F"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Crustacea</w:t>
            </w:r>
          </w:p>
        </w:tc>
        <w:tc>
          <w:tcPr>
            <w:tcW w:w="0" w:type="auto"/>
            <w:tcBorders>
              <w:top w:val="nil"/>
              <w:left w:val="nil"/>
              <w:right w:val="single" w:sz="8" w:space="0" w:color="auto"/>
            </w:tcBorders>
            <w:shd w:val="clear" w:color="auto" w:fill="auto"/>
            <w:noWrap/>
            <w:vAlign w:val="center"/>
            <w:hideMark/>
          </w:tcPr>
          <w:p w14:paraId="76500929"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Mysida</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(2)</w:t>
            </w:r>
          </w:p>
        </w:tc>
        <w:tc>
          <w:tcPr>
            <w:tcW w:w="0" w:type="auto"/>
            <w:tcBorders>
              <w:top w:val="nil"/>
              <w:left w:val="nil"/>
              <w:right w:val="single" w:sz="8" w:space="0" w:color="auto"/>
            </w:tcBorders>
            <w:shd w:val="clear" w:color="auto" w:fill="auto"/>
            <w:noWrap/>
            <w:vAlign w:val="center"/>
            <w:hideMark/>
          </w:tcPr>
          <w:p w14:paraId="777C4DFF"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96h LC50</w:t>
            </w:r>
          </w:p>
        </w:tc>
        <w:tc>
          <w:tcPr>
            <w:tcW w:w="0" w:type="auto"/>
            <w:tcBorders>
              <w:top w:val="nil"/>
              <w:left w:val="nil"/>
              <w:right w:val="single" w:sz="8" w:space="0" w:color="auto"/>
            </w:tcBorders>
            <w:shd w:val="clear" w:color="auto" w:fill="auto"/>
            <w:vAlign w:val="center"/>
            <w:hideMark/>
          </w:tcPr>
          <w:p w14:paraId="76C92340" w14:textId="07FFB62A"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14E+12</w:t>
            </w:r>
          </w:p>
        </w:tc>
        <w:tc>
          <w:tcPr>
            <w:tcW w:w="0" w:type="auto"/>
            <w:vMerge/>
            <w:tcBorders>
              <w:top w:val="nil"/>
              <w:left w:val="single" w:sz="8" w:space="0" w:color="auto"/>
              <w:bottom w:val="single" w:sz="8" w:space="0" w:color="000000"/>
              <w:right w:val="single" w:sz="8" w:space="0" w:color="auto"/>
            </w:tcBorders>
            <w:vAlign w:val="center"/>
            <w:hideMark/>
          </w:tcPr>
          <w:p w14:paraId="1D5A3295"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28533A00" w14:textId="1BB3C35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14E+08</w:t>
            </w:r>
          </w:p>
        </w:tc>
        <w:tc>
          <w:tcPr>
            <w:tcW w:w="0" w:type="auto"/>
            <w:tcBorders>
              <w:top w:val="nil"/>
              <w:left w:val="nil"/>
              <w:right w:val="single" w:sz="8" w:space="0" w:color="auto"/>
            </w:tcBorders>
            <w:shd w:val="clear" w:color="auto" w:fill="auto"/>
            <w:noWrap/>
            <w:vAlign w:val="center"/>
            <w:hideMark/>
          </w:tcPr>
          <w:p w14:paraId="1BE4CA80"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bottom w:val="single" w:sz="8" w:space="0" w:color="auto"/>
            </w:tcBorders>
            <w:shd w:val="clear" w:color="auto" w:fill="auto"/>
            <w:noWrap/>
            <w:vAlign w:val="center"/>
            <w:hideMark/>
          </w:tcPr>
          <w:p w14:paraId="33394254" w14:textId="1D190346"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2C476E72" w14:textId="77777777" w:rsidTr="0045475F">
        <w:trPr>
          <w:gridAfter w:val="1"/>
          <w:trHeight w:val="315"/>
          <w:jc w:val="center"/>
        </w:trPr>
        <w:tc>
          <w:tcPr>
            <w:tcW w:w="0" w:type="auto"/>
            <w:vMerge/>
            <w:tcBorders>
              <w:top w:val="nil"/>
              <w:bottom w:val="single" w:sz="8" w:space="0" w:color="000000"/>
              <w:right w:val="single" w:sz="8" w:space="0" w:color="auto"/>
            </w:tcBorders>
            <w:vAlign w:val="center"/>
            <w:hideMark/>
          </w:tcPr>
          <w:p w14:paraId="74736491"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09E5FB07"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56DBE1D5"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4C737B40"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054C1C0C"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Peixe</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(2)</w:t>
            </w:r>
          </w:p>
        </w:tc>
        <w:tc>
          <w:tcPr>
            <w:tcW w:w="0" w:type="auto"/>
            <w:tcBorders>
              <w:top w:val="nil"/>
              <w:left w:val="nil"/>
              <w:bottom w:val="single" w:sz="8" w:space="0" w:color="auto"/>
              <w:right w:val="single" w:sz="8" w:space="0" w:color="auto"/>
            </w:tcBorders>
            <w:shd w:val="clear" w:color="auto" w:fill="auto"/>
            <w:noWrap/>
            <w:vAlign w:val="center"/>
            <w:hideMark/>
          </w:tcPr>
          <w:p w14:paraId="53DCAB03"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96h LC50</w:t>
            </w:r>
          </w:p>
        </w:tc>
        <w:tc>
          <w:tcPr>
            <w:tcW w:w="0" w:type="auto"/>
            <w:tcBorders>
              <w:top w:val="nil"/>
              <w:left w:val="nil"/>
              <w:bottom w:val="single" w:sz="8" w:space="0" w:color="auto"/>
              <w:right w:val="single" w:sz="8" w:space="0" w:color="auto"/>
            </w:tcBorders>
            <w:shd w:val="clear" w:color="auto" w:fill="auto"/>
            <w:vAlign w:val="center"/>
            <w:hideMark/>
          </w:tcPr>
          <w:p w14:paraId="539963D6" w14:textId="72F205CB"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6</w:t>
            </w:r>
            <w:r w:rsidR="0006093F">
              <w:rPr>
                <w:rFonts w:eastAsia="Times New Roman" w:cs="Times New Roman"/>
                <w:szCs w:val="18"/>
                <w:lang w:val="en-GB" w:eastAsia="pt-BR"/>
              </w:rPr>
              <w:t>.</w:t>
            </w:r>
            <w:r w:rsidRPr="00F35535">
              <w:rPr>
                <w:rFonts w:eastAsia="Times New Roman" w:cs="Times New Roman"/>
                <w:szCs w:val="18"/>
                <w:lang w:val="en-GB" w:eastAsia="pt-BR"/>
              </w:rPr>
              <w:t>24E+11</w:t>
            </w:r>
          </w:p>
        </w:tc>
        <w:tc>
          <w:tcPr>
            <w:tcW w:w="0" w:type="auto"/>
            <w:vMerge/>
            <w:tcBorders>
              <w:top w:val="nil"/>
              <w:left w:val="single" w:sz="8" w:space="0" w:color="auto"/>
              <w:bottom w:val="single" w:sz="8" w:space="0" w:color="000000"/>
              <w:right w:val="single" w:sz="8" w:space="0" w:color="auto"/>
            </w:tcBorders>
            <w:vAlign w:val="center"/>
            <w:hideMark/>
          </w:tcPr>
          <w:p w14:paraId="3E97E91A"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64D6548C" w14:textId="1148ADCA"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6</w:t>
            </w:r>
            <w:r w:rsidR="0006093F">
              <w:rPr>
                <w:rFonts w:eastAsia="Times New Roman" w:cs="Times New Roman"/>
                <w:szCs w:val="18"/>
                <w:lang w:val="en-GB" w:eastAsia="pt-BR"/>
              </w:rPr>
              <w:t>.</w:t>
            </w:r>
            <w:r w:rsidRPr="00F35535">
              <w:rPr>
                <w:rFonts w:eastAsia="Times New Roman" w:cs="Times New Roman"/>
                <w:szCs w:val="18"/>
                <w:lang w:val="en-GB" w:eastAsia="pt-BR"/>
              </w:rPr>
              <w:t>24E+07</w:t>
            </w:r>
          </w:p>
        </w:tc>
        <w:tc>
          <w:tcPr>
            <w:tcW w:w="0" w:type="auto"/>
            <w:tcBorders>
              <w:top w:val="nil"/>
              <w:left w:val="nil"/>
              <w:bottom w:val="single" w:sz="8" w:space="0" w:color="auto"/>
              <w:right w:val="single" w:sz="8" w:space="0" w:color="auto"/>
            </w:tcBorders>
            <w:shd w:val="clear" w:color="auto" w:fill="auto"/>
            <w:noWrap/>
            <w:vAlign w:val="center"/>
            <w:hideMark/>
          </w:tcPr>
          <w:p w14:paraId="0D76715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bottom w:val="single" w:sz="8" w:space="0" w:color="auto"/>
            </w:tcBorders>
            <w:shd w:val="clear" w:color="auto" w:fill="auto"/>
            <w:noWrap/>
            <w:vAlign w:val="center"/>
            <w:hideMark/>
          </w:tcPr>
          <w:p w14:paraId="13E75227" w14:textId="2A793308"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0A80B3E2" w14:textId="77777777" w:rsidTr="0045475F">
        <w:trPr>
          <w:gridAfter w:val="1"/>
          <w:trHeight w:val="315"/>
          <w:jc w:val="center"/>
        </w:trPr>
        <w:tc>
          <w:tcPr>
            <w:tcW w:w="0" w:type="auto"/>
            <w:vMerge/>
            <w:tcBorders>
              <w:top w:val="nil"/>
              <w:bottom w:val="single" w:sz="8" w:space="0" w:color="000000"/>
              <w:right w:val="single" w:sz="8" w:space="0" w:color="auto"/>
            </w:tcBorders>
            <w:vAlign w:val="center"/>
            <w:hideMark/>
          </w:tcPr>
          <w:p w14:paraId="4B64E1C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7837863B"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val="restart"/>
            <w:tcBorders>
              <w:top w:val="nil"/>
              <w:left w:val="single" w:sz="8" w:space="0" w:color="auto"/>
              <w:bottom w:val="single" w:sz="8" w:space="0" w:color="000000"/>
              <w:right w:val="nil"/>
            </w:tcBorders>
            <w:shd w:val="clear" w:color="auto" w:fill="auto"/>
            <w:vAlign w:val="center"/>
            <w:hideMark/>
          </w:tcPr>
          <w:p w14:paraId="052582F1"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Chronic</w:t>
            </w:r>
          </w:p>
        </w:tc>
        <w:tc>
          <w:tcPr>
            <w:tcW w:w="0" w:type="auto"/>
            <w:tcBorders>
              <w:top w:val="nil"/>
              <w:left w:val="nil"/>
              <w:bottom w:val="nil"/>
              <w:right w:val="single" w:sz="8" w:space="0" w:color="auto"/>
            </w:tcBorders>
            <w:shd w:val="clear" w:color="auto" w:fill="auto"/>
            <w:noWrap/>
            <w:vAlign w:val="center"/>
            <w:hideMark/>
          </w:tcPr>
          <w:p w14:paraId="0B1D149F"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Algae</w:t>
            </w:r>
          </w:p>
        </w:tc>
        <w:tc>
          <w:tcPr>
            <w:tcW w:w="0" w:type="auto"/>
            <w:tcBorders>
              <w:top w:val="nil"/>
              <w:left w:val="nil"/>
              <w:right w:val="single" w:sz="8" w:space="0" w:color="auto"/>
            </w:tcBorders>
            <w:shd w:val="clear" w:color="auto" w:fill="auto"/>
            <w:noWrap/>
            <w:vAlign w:val="center"/>
            <w:hideMark/>
          </w:tcPr>
          <w:p w14:paraId="75ACCCA8"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 xml:space="preserve">Alga </w:t>
            </w:r>
            <w:proofErr w:type="spellStart"/>
            <w:r w:rsidRPr="00F35535">
              <w:rPr>
                <w:rFonts w:eastAsia="Times New Roman" w:cs="Times New Roman"/>
                <w:szCs w:val="18"/>
                <w:lang w:val="en-GB" w:eastAsia="pt-BR"/>
              </w:rPr>
              <w:t>verde</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01345261"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10^([log (LOEC x NOEC)]/2)</w:t>
            </w:r>
          </w:p>
        </w:tc>
        <w:tc>
          <w:tcPr>
            <w:tcW w:w="0" w:type="auto"/>
            <w:tcBorders>
              <w:top w:val="nil"/>
              <w:left w:val="nil"/>
              <w:right w:val="single" w:sz="8" w:space="0" w:color="auto"/>
            </w:tcBorders>
            <w:shd w:val="clear" w:color="auto" w:fill="auto"/>
            <w:vAlign w:val="center"/>
            <w:hideMark/>
          </w:tcPr>
          <w:p w14:paraId="4F4904C4" w14:textId="62AE5CA8"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03E+09</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F48AF84"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w:t>
            </w:r>
          </w:p>
        </w:tc>
        <w:tc>
          <w:tcPr>
            <w:tcW w:w="0" w:type="auto"/>
            <w:tcBorders>
              <w:top w:val="nil"/>
              <w:left w:val="nil"/>
              <w:right w:val="single" w:sz="8" w:space="0" w:color="auto"/>
            </w:tcBorders>
            <w:shd w:val="clear" w:color="auto" w:fill="auto"/>
            <w:noWrap/>
            <w:vAlign w:val="center"/>
            <w:hideMark/>
          </w:tcPr>
          <w:p w14:paraId="628237DD" w14:textId="77F0ACF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03E+05</w:t>
            </w:r>
          </w:p>
        </w:tc>
        <w:tc>
          <w:tcPr>
            <w:tcW w:w="0" w:type="auto"/>
            <w:tcBorders>
              <w:top w:val="nil"/>
              <w:left w:val="nil"/>
              <w:right w:val="single" w:sz="8" w:space="0" w:color="auto"/>
            </w:tcBorders>
            <w:shd w:val="clear" w:color="auto" w:fill="auto"/>
            <w:noWrap/>
            <w:vAlign w:val="center"/>
            <w:hideMark/>
          </w:tcPr>
          <w:p w14:paraId="38A5FC1E"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tcBorders>
            <w:shd w:val="clear" w:color="auto" w:fill="auto"/>
            <w:noWrap/>
            <w:vAlign w:val="center"/>
            <w:hideMark/>
          </w:tcPr>
          <w:p w14:paraId="52C5D4C7" w14:textId="78C60A4E"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00FA4169" w14:textId="77777777" w:rsidTr="0045475F">
        <w:trPr>
          <w:gridAfter w:val="1"/>
          <w:trHeight w:val="315"/>
          <w:jc w:val="center"/>
        </w:trPr>
        <w:tc>
          <w:tcPr>
            <w:tcW w:w="0" w:type="auto"/>
            <w:vMerge/>
            <w:tcBorders>
              <w:top w:val="nil"/>
              <w:bottom w:val="single" w:sz="8" w:space="0" w:color="000000"/>
              <w:right w:val="single" w:sz="8" w:space="0" w:color="auto"/>
            </w:tcBorders>
            <w:vAlign w:val="center"/>
            <w:hideMark/>
          </w:tcPr>
          <w:p w14:paraId="0681939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3406A01A"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7D38E666"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nil"/>
              <w:right w:val="single" w:sz="8" w:space="0" w:color="auto"/>
            </w:tcBorders>
            <w:shd w:val="clear" w:color="auto" w:fill="auto"/>
            <w:noWrap/>
            <w:vAlign w:val="center"/>
            <w:hideMark/>
          </w:tcPr>
          <w:p w14:paraId="0AEBD8E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Crustacea</w:t>
            </w:r>
          </w:p>
        </w:tc>
        <w:tc>
          <w:tcPr>
            <w:tcW w:w="0" w:type="auto"/>
            <w:tcBorders>
              <w:top w:val="nil"/>
              <w:left w:val="nil"/>
              <w:right w:val="single" w:sz="8" w:space="0" w:color="auto"/>
            </w:tcBorders>
            <w:shd w:val="clear" w:color="auto" w:fill="auto"/>
            <w:noWrap/>
            <w:vAlign w:val="center"/>
            <w:hideMark/>
          </w:tcPr>
          <w:p w14:paraId="14ED0DE2"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Mysida</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(2)</w:t>
            </w:r>
          </w:p>
        </w:tc>
        <w:tc>
          <w:tcPr>
            <w:tcW w:w="0" w:type="auto"/>
            <w:vMerge/>
            <w:tcBorders>
              <w:top w:val="nil"/>
              <w:left w:val="single" w:sz="8" w:space="0" w:color="auto"/>
              <w:bottom w:val="single" w:sz="8" w:space="0" w:color="000000"/>
              <w:right w:val="single" w:sz="8" w:space="0" w:color="auto"/>
            </w:tcBorders>
            <w:vAlign w:val="center"/>
            <w:hideMark/>
          </w:tcPr>
          <w:p w14:paraId="653A432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vAlign w:val="center"/>
            <w:hideMark/>
          </w:tcPr>
          <w:p w14:paraId="072F4E3F" w14:textId="187313F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00E+13</w:t>
            </w:r>
          </w:p>
        </w:tc>
        <w:tc>
          <w:tcPr>
            <w:tcW w:w="0" w:type="auto"/>
            <w:vMerge/>
            <w:tcBorders>
              <w:top w:val="nil"/>
              <w:left w:val="single" w:sz="8" w:space="0" w:color="auto"/>
              <w:bottom w:val="single" w:sz="8" w:space="0" w:color="000000"/>
              <w:right w:val="single" w:sz="8" w:space="0" w:color="auto"/>
            </w:tcBorders>
            <w:vAlign w:val="center"/>
            <w:hideMark/>
          </w:tcPr>
          <w:p w14:paraId="3CD96BE7"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7C0D4C6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2.00E+11</w:t>
            </w:r>
          </w:p>
        </w:tc>
        <w:tc>
          <w:tcPr>
            <w:tcW w:w="0" w:type="auto"/>
            <w:tcBorders>
              <w:top w:val="nil"/>
              <w:left w:val="nil"/>
              <w:right w:val="single" w:sz="8" w:space="0" w:color="auto"/>
            </w:tcBorders>
            <w:shd w:val="clear" w:color="auto" w:fill="auto"/>
            <w:noWrap/>
            <w:vAlign w:val="center"/>
            <w:hideMark/>
          </w:tcPr>
          <w:p w14:paraId="253973FF"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tcBorders>
            <w:shd w:val="clear" w:color="auto" w:fill="auto"/>
            <w:noWrap/>
            <w:vAlign w:val="center"/>
            <w:hideMark/>
          </w:tcPr>
          <w:p w14:paraId="2823D049" w14:textId="55B1AA2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2728DFA1" w14:textId="77777777" w:rsidTr="0045475F">
        <w:trPr>
          <w:gridAfter w:val="1"/>
          <w:trHeight w:val="315"/>
          <w:jc w:val="center"/>
        </w:trPr>
        <w:tc>
          <w:tcPr>
            <w:tcW w:w="0" w:type="auto"/>
            <w:vMerge/>
            <w:tcBorders>
              <w:top w:val="nil"/>
              <w:bottom w:val="single" w:sz="8" w:space="0" w:color="000000"/>
              <w:right w:val="single" w:sz="8" w:space="0" w:color="auto"/>
            </w:tcBorders>
            <w:vAlign w:val="center"/>
            <w:hideMark/>
          </w:tcPr>
          <w:p w14:paraId="1BAC1829"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3427AD85"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7138976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23142E1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5838A296"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Peixe</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vMerge/>
            <w:tcBorders>
              <w:top w:val="nil"/>
              <w:left w:val="single" w:sz="8" w:space="0" w:color="auto"/>
              <w:bottom w:val="single" w:sz="8" w:space="0" w:color="000000"/>
              <w:right w:val="single" w:sz="8" w:space="0" w:color="auto"/>
            </w:tcBorders>
            <w:vAlign w:val="center"/>
            <w:hideMark/>
          </w:tcPr>
          <w:p w14:paraId="0FC22ED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vAlign w:val="center"/>
            <w:hideMark/>
          </w:tcPr>
          <w:p w14:paraId="278C63A6" w14:textId="258E74E9"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92E+09</w:t>
            </w:r>
          </w:p>
        </w:tc>
        <w:tc>
          <w:tcPr>
            <w:tcW w:w="0" w:type="auto"/>
            <w:vMerge/>
            <w:tcBorders>
              <w:top w:val="nil"/>
              <w:left w:val="single" w:sz="8" w:space="0" w:color="auto"/>
              <w:bottom w:val="single" w:sz="8" w:space="0" w:color="000000"/>
              <w:right w:val="single" w:sz="8" w:space="0" w:color="auto"/>
            </w:tcBorders>
            <w:vAlign w:val="center"/>
            <w:hideMark/>
          </w:tcPr>
          <w:p w14:paraId="4FD793D9"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1C4FBCAF" w14:textId="42B0810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92E+05</w:t>
            </w:r>
          </w:p>
        </w:tc>
        <w:tc>
          <w:tcPr>
            <w:tcW w:w="0" w:type="auto"/>
            <w:tcBorders>
              <w:top w:val="nil"/>
              <w:left w:val="nil"/>
              <w:bottom w:val="single" w:sz="8" w:space="0" w:color="auto"/>
              <w:right w:val="single" w:sz="8" w:space="0" w:color="auto"/>
            </w:tcBorders>
            <w:shd w:val="clear" w:color="auto" w:fill="auto"/>
            <w:noWrap/>
            <w:vAlign w:val="center"/>
            <w:hideMark/>
          </w:tcPr>
          <w:p w14:paraId="3A0638A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bottom w:val="single" w:sz="8" w:space="0" w:color="auto"/>
            </w:tcBorders>
            <w:shd w:val="clear" w:color="auto" w:fill="auto"/>
            <w:noWrap/>
            <w:vAlign w:val="center"/>
            <w:hideMark/>
          </w:tcPr>
          <w:p w14:paraId="1BB91A0B" w14:textId="68D3C725"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549D0B0A" w14:textId="77777777" w:rsidTr="00F35535">
        <w:trPr>
          <w:gridAfter w:val="1"/>
          <w:trHeight w:val="570"/>
          <w:jc w:val="center"/>
        </w:trPr>
        <w:tc>
          <w:tcPr>
            <w:tcW w:w="0" w:type="auto"/>
            <w:vMerge w:val="restart"/>
            <w:tcBorders>
              <w:top w:val="nil"/>
              <w:bottom w:val="single" w:sz="8" w:space="0" w:color="000000"/>
              <w:right w:val="single" w:sz="8" w:space="0" w:color="auto"/>
            </w:tcBorders>
            <w:shd w:val="clear" w:color="auto" w:fill="auto"/>
            <w:noWrap/>
            <w:vAlign w:val="center"/>
            <w:hideMark/>
          </w:tcPr>
          <w:p w14:paraId="6617EFD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lastRenderedPageBreak/>
              <w:t>Acetaminophen</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F58E87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10.04</w:t>
            </w:r>
          </w:p>
        </w:tc>
        <w:tc>
          <w:tcPr>
            <w:tcW w:w="0" w:type="auto"/>
            <w:vMerge w:val="restart"/>
            <w:tcBorders>
              <w:top w:val="nil"/>
              <w:left w:val="single" w:sz="8" w:space="0" w:color="auto"/>
              <w:bottom w:val="single" w:sz="8" w:space="0" w:color="000000"/>
              <w:right w:val="nil"/>
            </w:tcBorders>
            <w:shd w:val="clear" w:color="auto" w:fill="auto"/>
            <w:vAlign w:val="center"/>
            <w:hideMark/>
          </w:tcPr>
          <w:p w14:paraId="50DB0382"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Acute</w:t>
            </w:r>
          </w:p>
        </w:tc>
        <w:tc>
          <w:tcPr>
            <w:tcW w:w="0" w:type="auto"/>
            <w:tcBorders>
              <w:top w:val="nil"/>
              <w:left w:val="nil"/>
              <w:bottom w:val="nil"/>
              <w:right w:val="single" w:sz="8" w:space="0" w:color="auto"/>
            </w:tcBorders>
            <w:shd w:val="clear" w:color="auto" w:fill="auto"/>
            <w:noWrap/>
            <w:vAlign w:val="center"/>
            <w:hideMark/>
          </w:tcPr>
          <w:p w14:paraId="7D2269B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Algae</w:t>
            </w:r>
          </w:p>
        </w:tc>
        <w:tc>
          <w:tcPr>
            <w:tcW w:w="0" w:type="auto"/>
            <w:tcBorders>
              <w:top w:val="nil"/>
              <w:left w:val="nil"/>
              <w:right w:val="single" w:sz="8" w:space="0" w:color="auto"/>
            </w:tcBorders>
            <w:shd w:val="clear" w:color="auto" w:fill="auto"/>
            <w:vAlign w:val="center"/>
            <w:hideMark/>
          </w:tcPr>
          <w:p w14:paraId="2C3F7DDC"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Phaeodactylum</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tricornutum</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(2)</w:t>
            </w:r>
          </w:p>
        </w:tc>
        <w:tc>
          <w:tcPr>
            <w:tcW w:w="0" w:type="auto"/>
            <w:tcBorders>
              <w:top w:val="nil"/>
              <w:left w:val="nil"/>
              <w:right w:val="single" w:sz="8" w:space="0" w:color="auto"/>
            </w:tcBorders>
            <w:shd w:val="clear" w:color="auto" w:fill="auto"/>
            <w:noWrap/>
            <w:vAlign w:val="center"/>
            <w:hideMark/>
          </w:tcPr>
          <w:p w14:paraId="1ACC20B0"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72h EC50</w:t>
            </w:r>
          </w:p>
        </w:tc>
        <w:tc>
          <w:tcPr>
            <w:tcW w:w="0" w:type="auto"/>
            <w:tcBorders>
              <w:top w:val="nil"/>
              <w:left w:val="nil"/>
              <w:right w:val="single" w:sz="8" w:space="0" w:color="auto"/>
            </w:tcBorders>
            <w:shd w:val="clear" w:color="auto" w:fill="auto"/>
            <w:vAlign w:val="center"/>
            <w:hideMark/>
          </w:tcPr>
          <w:p w14:paraId="240EC985" w14:textId="4EED953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39E+08</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6655B50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10000</w:t>
            </w:r>
          </w:p>
        </w:tc>
        <w:tc>
          <w:tcPr>
            <w:tcW w:w="0" w:type="auto"/>
            <w:tcBorders>
              <w:top w:val="nil"/>
              <w:left w:val="nil"/>
              <w:right w:val="single" w:sz="8" w:space="0" w:color="auto"/>
            </w:tcBorders>
            <w:shd w:val="clear" w:color="auto" w:fill="auto"/>
            <w:noWrap/>
            <w:vAlign w:val="center"/>
            <w:hideMark/>
          </w:tcPr>
          <w:p w14:paraId="010EB2DA" w14:textId="0222C07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39E+04</w:t>
            </w:r>
          </w:p>
        </w:tc>
        <w:tc>
          <w:tcPr>
            <w:tcW w:w="0" w:type="auto"/>
            <w:tcBorders>
              <w:top w:val="nil"/>
              <w:left w:val="nil"/>
              <w:right w:val="single" w:sz="8" w:space="0" w:color="auto"/>
            </w:tcBorders>
            <w:shd w:val="clear" w:color="auto" w:fill="auto"/>
            <w:noWrap/>
            <w:vAlign w:val="center"/>
            <w:hideMark/>
          </w:tcPr>
          <w:p w14:paraId="2BEFF87D"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Claessens</w:t>
            </w:r>
            <w:proofErr w:type="spellEnd"/>
            <w:r w:rsidRPr="00F35535">
              <w:rPr>
                <w:rFonts w:eastAsia="Times New Roman" w:cs="Times New Roman"/>
                <w:szCs w:val="18"/>
                <w:lang w:val="en-GB" w:eastAsia="pt-BR"/>
              </w:rPr>
              <w:t xml:space="preserve"> et al. (2013)</w:t>
            </w:r>
          </w:p>
        </w:tc>
        <w:tc>
          <w:tcPr>
            <w:tcW w:w="0" w:type="auto"/>
            <w:tcBorders>
              <w:top w:val="nil"/>
              <w:left w:val="nil"/>
              <w:bottom w:val="single" w:sz="8" w:space="0" w:color="auto"/>
            </w:tcBorders>
            <w:shd w:val="clear" w:color="auto" w:fill="auto"/>
            <w:noWrap/>
            <w:vAlign w:val="center"/>
            <w:hideMark/>
          </w:tcPr>
          <w:p w14:paraId="301C9C18" w14:textId="3DFAC44A"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3814CF13" w14:textId="77777777" w:rsidTr="00F35535">
        <w:trPr>
          <w:gridAfter w:val="1"/>
          <w:trHeight w:val="315"/>
          <w:jc w:val="center"/>
        </w:trPr>
        <w:tc>
          <w:tcPr>
            <w:tcW w:w="0" w:type="auto"/>
            <w:vMerge/>
            <w:tcBorders>
              <w:top w:val="nil"/>
              <w:bottom w:val="single" w:sz="8" w:space="0" w:color="000000"/>
              <w:right w:val="single" w:sz="8" w:space="0" w:color="auto"/>
            </w:tcBorders>
            <w:vAlign w:val="center"/>
            <w:hideMark/>
          </w:tcPr>
          <w:p w14:paraId="27BD575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25CB5D99"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05D27FA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nil"/>
              <w:right w:val="single" w:sz="8" w:space="0" w:color="auto"/>
            </w:tcBorders>
            <w:shd w:val="clear" w:color="auto" w:fill="auto"/>
            <w:noWrap/>
            <w:vAlign w:val="center"/>
            <w:hideMark/>
          </w:tcPr>
          <w:p w14:paraId="77776DDF"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Crustacea</w:t>
            </w:r>
          </w:p>
        </w:tc>
        <w:tc>
          <w:tcPr>
            <w:tcW w:w="0" w:type="auto"/>
            <w:tcBorders>
              <w:top w:val="nil"/>
              <w:left w:val="nil"/>
              <w:right w:val="single" w:sz="8" w:space="0" w:color="auto"/>
            </w:tcBorders>
            <w:shd w:val="clear" w:color="auto" w:fill="auto"/>
            <w:noWrap/>
            <w:vAlign w:val="center"/>
            <w:hideMark/>
          </w:tcPr>
          <w:p w14:paraId="3BBF062A"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i/>
                <w:iCs/>
                <w:szCs w:val="18"/>
                <w:lang w:val="en-GB" w:eastAsia="pt-BR"/>
              </w:rPr>
              <w:t xml:space="preserve">Artemia salina </w:t>
            </w:r>
            <w:r w:rsidRPr="00F35535">
              <w:rPr>
                <w:rFonts w:eastAsia="Times New Roman" w:cs="Times New Roman"/>
                <w:szCs w:val="18"/>
                <w:vertAlign w:val="superscript"/>
                <w:lang w:val="en-GB" w:eastAsia="pt-BR"/>
              </w:rPr>
              <w:t>(2)</w:t>
            </w:r>
          </w:p>
        </w:tc>
        <w:tc>
          <w:tcPr>
            <w:tcW w:w="0" w:type="auto"/>
            <w:tcBorders>
              <w:top w:val="nil"/>
              <w:left w:val="nil"/>
              <w:right w:val="single" w:sz="8" w:space="0" w:color="auto"/>
            </w:tcBorders>
            <w:shd w:val="clear" w:color="auto" w:fill="auto"/>
            <w:noWrap/>
            <w:vAlign w:val="center"/>
            <w:hideMark/>
          </w:tcPr>
          <w:p w14:paraId="2A5C405E"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48h EC50</w:t>
            </w:r>
          </w:p>
        </w:tc>
        <w:tc>
          <w:tcPr>
            <w:tcW w:w="0" w:type="auto"/>
            <w:tcBorders>
              <w:top w:val="nil"/>
              <w:left w:val="nil"/>
              <w:right w:val="single" w:sz="8" w:space="0" w:color="auto"/>
            </w:tcBorders>
            <w:shd w:val="clear" w:color="auto" w:fill="auto"/>
            <w:vAlign w:val="center"/>
            <w:hideMark/>
          </w:tcPr>
          <w:p w14:paraId="301E1816" w14:textId="0AF52D25"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00E+08</w:t>
            </w:r>
          </w:p>
        </w:tc>
        <w:tc>
          <w:tcPr>
            <w:tcW w:w="0" w:type="auto"/>
            <w:vMerge/>
            <w:tcBorders>
              <w:top w:val="nil"/>
              <w:left w:val="single" w:sz="8" w:space="0" w:color="auto"/>
              <w:bottom w:val="single" w:sz="8" w:space="0" w:color="000000"/>
              <w:right w:val="single" w:sz="8" w:space="0" w:color="auto"/>
            </w:tcBorders>
            <w:vAlign w:val="center"/>
            <w:hideMark/>
          </w:tcPr>
          <w:p w14:paraId="0D8ED7D7"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3BFB1066" w14:textId="55172B8B"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00E+04</w:t>
            </w:r>
          </w:p>
        </w:tc>
        <w:tc>
          <w:tcPr>
            <w:tcW w:w="0" w:type="auto"/>
            <w:tcBorders>
              <w:top w:val="nil"/>
              <w:left w:val="nil"/>
              <w:right w:val="single" w:sz="8" w:space="0" w:color="auto"/>
            </w:tcBorders>
            <w:shd w:val="clear" w:color="auto" w:fill="auto"/>
            <w:noWrap/>
            <w:vAlign w:val="center"/>
            <w:hideMark/>
          </w:tcPr>
          <w:p w14:paraId="29B0E2DC"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Minguez</w:t>
            </w:r>
            <w:proofErr w:type="spellEnd"/>
            <w:r w:rsidRPr="00F35535">
              <w:rPr>
                <w:rFonts w:eastAsia="Times New Roman" w:cs="Times New Roman"/>
                <w:szCs w:val="18"/>
                <w:lang w:val="en-GB" w:eastAsia="pt-BR"/>
              </w:rPr>
              <w:t xml:space="preserve"> et al. (2014)</w:t>
            </w:r>
          </w:p>
        </w:tc>
        <w:tc>
          <w:tcPr>
            <w:tcW w:w="0" w:type="auto"/>
            <w:tcBorders>
              <w:top w:val="nil"/>
              <w:left w:val="nil"/>
              <w:bottom w:val="single" w:sz="8" w:space="0" w:color="auto"/>
            </w:tcBorders>
            <w:shd w:val="clear" w:color="auto" w:fill="auto"/>
            <w:noWrap/>
            <w:vAlign w:val="center"/>
            <w:hideMark/>
          </w:tcPr>
          <w:p w14:paraId="01FBE88B" w14:textId="765B9F6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16BDE601" w14:textId="77777777" w:rsidTr="0045475F">
        <w:trPr>
          <w:gridAfter w:val="1"/>
          <w:trHeight w:val="315"/>
          <w:jc w:val="center"/>
        </w:trPr>
        <w:tc>
          <w:tcPr>
            <w:tcW w:w="0" w:type="auto"/>
            <w:vMerge/>
            <w:tcBorders>
              <w:top w:val="nil"/>
              <w:bottom w:val="single" w:sz="8" w:space="0" w:color="000000"/>
              <w:right w:val="single" w:sz="8" w:space="0" w:color="auto"/>
            </w:tcBorders>
            <w:vAlign w:val="center"/>
            <w:hideMark/>
          </w:tcPr>
          <w:p w14:paraId="1158D6B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1830CCB2"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2329895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0B862BFE"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355265E6"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Oryzias</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latipes</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bottom w:val="single" w:sz="8" w:space="0" w:color="auto"/>
              <w:right w:val="single" w:sz="8" w:space="0" w:color="auto"/>
            </w:tcBorders>
            <w:shd w:val="clear" w:color="auto" w:fill="auto"/>
            <w:noWrap/>
            <w:vAlign w:val="center"/>
            <w:hideMark/>
          </w:tcPr>
          <w:p w14:paraId="351BEBFE"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48h EC50</w:t>
            </w:r>
          </w:p>
        </w:tc>
        <w:tc>
          <w:tcPr>
            <w:tcW w:w="0" w:type="auto"/>
            <w:tcBorders>
              <w:top w:val="nil"/>
              <w:left w:val="nil"/>
              <w:bottom w:val="single" w:sz="8" w:space="0" w:color="auto"/>
              <w:right w:val="single" w:sz="8" w:space="0" w:color="auto"/>
            </w:tcBorders>
            <w:shd w:val="clear" w:color="auto" w:fill="auto"/>
            <w:vAlign w:val="center"/>
            <w:hideMark/>
          </w:tcPr>
          <w:p w14:paraId="0B393509" w14:textId="028AC4C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66E+08</w:t>
            </w:r>
          </w:p>
        </w:tc>
        <w:tc>
          <w:tcPr>
            <w:tcW w:w="0" w:type="auto"/>
            <w:vMerge/>
            <w:tcBorders>
              <w:top w:val="nil"/>
              <w:left w:val="single" w:sz="8" w:space="0" w:color="auto"/>
              <w:bottom w:val="single" w:sz="8" w:space="0" w:color="000000"/>
              <w:right w:val="single" w:sz="8" w:space="0" w:color="auto"/>
            </w:tcBorders>
            <w:vAlign w:val="center"/>
            <w:hideMark/>
          </w:tcPr>
          <w:p w14:paraId="2CB451D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1CB582F3" w14:textId="26D5057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66E+04</w:t>
            </w:r>
          </w:p>
        </w:tc>
        <w:tc>
          <w:tcPr>
            <w:tcW w:w="0" w:type="auto"/>
            <w:tcBorders>
              <w:top w:val="nil"/>
              <w:left w:val="nil"/>
              <w:bottom w:val="single" w:sz="8" w:space="0" w:color="auto"/>
              <w:right w:val="single" w:sz="8" w:space="0" w:color="auto"/>
            </w:tcBorders>
            <w:shd w:val="clear" w:color="auto" w:fill="auto"/>
            <w:noWrap/>
            <w:vAlign w:val="center"/>
            <w:hideMark/>
          </w:tcPr>
          <w:p w14:paraId="7A6D5AD2"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Kim et al. (2007)</w:t>
            </w:r>
          </w:p>
        </w:tc>
        <w:tc>
          <w:tcPr>
            <w:tcW w:w="0" w:type="auto"/>
            <w:tcBorders>
              <w:top w:val="nil"/>
              <w:left w:val="nil"/>
              <w:bottom w:val="single" w:sz="8" w:space="0" w:color="auto"/>
            </w:tcBorders>
            <w:shd w:val="clear" w:color="auto" w:fill="auto"/>
            <w:vAlign w:val="center"/>
            <w:hideMark/>
          </w:tcPr>
          <w:p w14:paraId="5042337B" w14:textId="5E158C53"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3483B766" w14:textId="77777777" w:rsidTr="0045475F">
        <w:trPr>
          <w:gridAfter w:val="1"/>
          <w:trHeight w:val="315"/>
          <w:jc w:val="center"/>
        </w:trPr>
        <w:tc>
          <w:tcPr>
            <w:tcW w:w="0" w:type="auto"/>
            <w:vMerge/>
            <w:tcBorders>
              <w:top w:val="nil"/>
              <w:bottom w:val="single" w:sz="8" w:space="0" w:color="000000"/>
              <w:right w:val="single" w:sz="8" w:space="0" w:color="auto"/>
            </w:tcBorders>
            <w:vAlign w:val="center"/>
            <w:hideMark/>
          </w:tcPr>
          <w:p w14:paraId="0E2D728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0090824A"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val="restart"/>
            <w:tcBorders>
              <w:top w:val="nil"/>
              <w:left w:val="single" w:sz="8" w:space="0" w:color="auto"/>
              <w:bottom w:val="single" w:sz="8" w:space="0" w:color="000000"/>
              <w:right w:val="nil"/>
            </w:tcBorders>
            <w:shd w:val="clear" w:color="auto" w:fill="auto"/>
            <w:vAlign w:val="center"/>
            <w:hideMark/>
          </w:tcPr>
          <w:p w14:paraId="42E2F60C"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Chronic</w:t>
            </w:r>
          </w:p>
        </w:tc>
        <w:tc>
          <w:tcPr>
            <w:tcW w:w="0" w:type="auto"/>
            <w:tcBorders>
              <w:top w:val="nil"/>
              <w:left w:val="nil"/>
              <w:bottom w:val="nil"/>
              <w:right w:val="single" w:sz="8" w:space="0" w:color="auto"/>
            </w:tcBorders>
            <w:shd w:val="clear" w:color="auto" w:fill="auto"/>
            <w:noWrap/>
            <w:vAlign w:val="center"/>
            <w:hideMark/>
          </w:tcPr>
          <w:p w14:paraId="180607C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Algae</w:t>
            </w:r>
          </w:p>
        </w:tc>
        <w:tc>
          <w:tcPr>
            <w:tcW w:w="0" w:type="auto"/>
            <w:tcBorders>
              <w:top w:val="nil"/>
              <w:left w:val="nil"/>
              <w:right w:val="single" w:sz="8" w:space="0" w:color="auto"/>
            </w:tcBorders>
            <w:shd w:val="clear" w:color="auto" w:fill="auto"/>
            <w:noWrap/>
            <w:vAlign w:val="center"/>
            <w:hideMark/>
          </w:tcPr>
          <w:p w14:paraId="3A65EF75"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Phaeodactylum</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tricornutum</w:t>
            </w:r>
            <w:proofErr w:type="spellEnd"/>
            <w:r w:rsidRPr="00F35535">
              <w:rPr>
                <w:rFonts w:eastAsia="Times New Roman" w:cs="Times New Roman"/>
                <w:i/>
                <w:iCs/>
                <w:szCs w:val="18"/>
                <w:vertAlign w:val="superscript"/>
                <w:lang w:val="en-GB" w:eastAsia="pt-BR"/>
              </w:rPr>
              <w:t xml:space="preserve"> </w:t>
            </w:r>
            <w:r w:rsidRPr="00F35535">
              <w:rPr>
                <w:rFonts w:eastAsia="Times New Roman" w:cs="Times New Roman"/>
                <w:szCs w:val="18"/>
                <w:vertAlign w:val="superscript"/>
                <w:lang w:val="en-GB" w:eastAsia="pt-BR"/>
              </w:rPr>
              <w:t>(2)</w:t>
            </w:r>
          </w:p>
        </w:tc>
        <w:tc>
          <w:tcPr>
            <w:tcW w:w="0" w:type="auto"/>
            <w:tcBorders>
              <w:top w:val="nil"/>
              <w:left w:val="nil"/>
              <w:right w:val="single" w:sz="8" w:space="0" w:color="auto"/>
            </w:tcBorders>
            <w:shd w:val="clear" w:color="auto" w:fill="auto"/>
            <w:noWrap/>
            <w:vAlign w:val="center"/>
            <w:hideMark/>
          </w:tcPr>
          <w:p w14:paraId="73A026E1"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72h EC10</w:t>
            </w:r>
          </w:p>
        </w:tc>
        <w:tc>
          <w:tcPr>
            <w:tcW w:w="0" w:type="auto"/>
            <w:tcBorders>
              <w:top w:val="nil"/>
              <w:left w:val="nil"/>
              <w:right w:val="single" w:sz="8" w:space="0" w:color="auto"/>
            </w:tcBorders>
            <w:shd w:val="clear" w:color="auto" w:fill="auto"/>
            <w:vAlign w:val="center"/>
            <w:hideMark/>
          </w:tcPr>
          <w:p w14:paraId="62007B99" w14:textId="7378E529"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w:t>
            </w:r>
            <w:r w:rsidR="0006093F">
              <w:rPr>
                <w:rFonts w:eastAsia="Times New Roman" w:cs="Times New Roman"/>
                <w:szCs w:val="18"/>
                <w:lang w:val="en-GB" w:eastAsia="pt-BR"/>
              </w:rPr>
              <w:t>.</w:t>
            </w:r>
            <w:r w:rsidRPr="00F35535">
              <w:rPr>
                <w:rFonts w:eastAsia="Times New Roman" w:cs="Times New Roman"/>
                <w:szCs w:val="18"/>
                <w:lang w:val="en-GB" w:eastAsia="pt-BR"/>
              </w:rPr>
              <w:t>21E+07</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792922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w:t>
            </w:r>
          </w:p>
        </w:tc>
        <w:tc>
          <w:tcPr>
            <w:tcW w:w="0" w:type="auto"/>
            <w:tcBorders>
              <w:top w:val="nil"/>
              <w:left w:val="nil"/>
              <w:right w:val="single" w:sz="8" w:space="0" w:color="auto"/>
            </w:tcBorders>
            <w:shd w:val="clear" w:color="auto" w:fill="auto"/>
            <w:noWrap/>
            <w:vAlign w:val="center"/>
            <w:hideMark/>
          </w:tcPr>
          <w:p w14:paraId="5CFD6F0E" w14:textId="0E46516B"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w:t>
            </w:r>
            <w:r w:rsidR="0006093F">
              <w:rPr>
                <w:rFonts w:eastAsia="Times New Roman" w:cs="Times New Roman"/>
                <w:szCs w:val="18"/>
                <w:lang w:val="en-GB" w:eastAsia="pt-BR"/>
              </w:rPr>
              <w:t>.</w:t>
            </w:r>
            <w:r w:rsidRPr="00F35535">
              <w:rPr>
                <w:rFonts w:eastAsia="Times New Roman" w:cs="Times New Roman"/>
                <w:szCs w:val="18"/>
                <w:lang w:val="en-GB" w:eastAsia="pt-BR"/>
              </w:rPr>
              <w:t>21E+05</w:t>
            </w:r>
          </w:p>
        </w:tc>
        <w:tc>
          <w:tcPr>
            <w:tcW w:w="0" w:type="auto"/>
            <w:tcBorders>
              <w:top w:val="nil"/>
              <w:left w:val="nil"/>
              <w:right w:val="single" w:sz="8" w:space="0" w:color="auto"/>
            </w:tcBorders>
            <w:shd w:val="clear" w:color="auto" w:fill="auto"/>
            <w:noWrap/>
            <w:vAlign w:val="center"/>
            <w:hideMark/>
          </w:tcPr>
          <w:p w14:paraId="019A4F38"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Claessens</w:t>
            </w:r>
            <w:proofErr w:type="spellEnd"/>
            <w:r w:rsidRPr="00F35535">
              <w:rPr>
                <w:rFonts w:eastAsia="Times New Roman" w:cs="Times New Roman"/>
                <w:szCs w:val="18"/>
                <w:lang w:val="en-GB" w:eastAsia="pt-BR"/>
              </w:rPr>
              <w:t xml:space="preserve"> et al. (2013)</w:t>
            </w:r>
          </w:p>
        </w:tc>
        <w:tc>
          <w:tcPr>
            <w:tcW w:w="0" w:type="auto"/>
            <w:tcBorders>
              <w:top w:val="nil"/>
              <w:left w:val="nil"/>
            </w:tcBorders>
            <w:shd w:val="clear" w:color="auto" w:fill="auto"/>
            <w:noWrap/>
            <w:vAlign w:val="center"/>
            <w:hideMark/>
          </w:tcPr>
          <w:p w14:paraId="17DDD6BC" w14:textId="484C77CB"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4D8D3EEB" w14:textId="77777777" w:rsidTr="0045475F">
        <w:trPr>
          <w:gridAfter w:val="1"/>
          <w:trHeight w:val="315"/>
          <w:jc w:val="center"/>
        </w:trPr>
        <w:tc>
          <w:tcPr>
            <w:tcW w:w="0" w:type="auto"/>
            <w:vMerge/>
            <w:tcBorders>
              <w:top w:val="nil"/>
              <w:bottom w:val="single" w:sz="8" w:space="0" w:color="000000"/>
              <w:right w:val="single" w:sz="8" w:space="0" w:color="auto"/>
            </w:tcBorders>
            <w:vAlign w:val="center"/>
            <w:hideMark/>
          </w:tcPr>
          <w:p w14:paraId="3C1FA5E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252B4E1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095FA412"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nil"/>
              <w:right w:val="single" w:sz="8" w:space="0" w:color="auto"/>
            </w:tcBorders>
            <w:shd w:val="clear" w:color="auto" w:fill="auto"/>
            <w:noWrap/>
            <w:vAlign w:val="center"/>
            <w:hideMark/>
          </w:tcPr>
          <w:p w14:paraId="3526069B"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Crustacea</w:t>
            </w:r>
          </w:p>
        </w:tc>
        <w:tc>
          <w:tcPr>
            <w:tcW w:w="0" w:type="auto"/>
            <w:tcBorders>
              <w:top w:val="nil"/>
              <w:left w:val="nil"/>
              <w:right w:val="single" w:sz="8" w:space="0" w:color="auto"/>
            </w:tcBorders>
            <w:shd w:val="clear" w:color="auto" w:fill="auto"/>
            <w:noWrap/>
            <w:vAlign w:val="center"/>
            <w:hideMark/>
          </w:tcPr>
          <w:p w14:paraId="0ED82767"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i/>
                <w:iCs/>
                <w:szCs w:val="18"/>
                <w:lang w:val="en-GB" w:eastAsia="pt-BR"/>
              </w:rPr>
              <w:t xml:space="preserve">Daphnia magna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156C4BA6"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NOEC</w:t>
            </w:r>
          </w:p>
        </w:tc>
        <w:tc>
          <w:tcPr>
            <w:tcW w:w="0" w:type="auto"/>
            <w:tcBorders>
              <w:top w:val="nil"/>
              <w:left w:val="nil"/>
              <w:right w:val="single" w:sz="8" w:space="0" w:color="auto"/>
            </w:tcBorders>
            <w:shd w:val="clear" w:color="auto" w:fill="auto"/>
            <w:vAlign w:val="center"/>
            <w:hideMark/>
          </w:tcPr>
          <w:p w14:paraId="769EDFBD" w14:textId="691FF39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03E+05</w:t>
            </w:r>
          </w:p>
        </w:tc>
        <w:tc>
          <w:tcPr>
            <w:tcW w:w="0" w:type="auto"/>
            <w:vMerge/>
            <w:tcBorders>
              <w:top w:val="nil"/>
              <w:left w:val="single" w:sz="8" w:space="0" w:color="auto"/>
              <w:bottom w:val="single" w:sz="8" w:space="0" w:color="000000"/>
              <w:right w:val="single" w:sz="8" w:space="0" w:color="auto"/>
            </w:tcBorders>
            <w:vAlign w:val="center"/>
            <w:hideMark/>
          </w:tcPr>
          <w:p w14:paraId="47FA5DF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6AF34310" w14:textId="2BF6750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03E+03</w:t>
            </w:r>
          </w:p>
        </w:tc>
        <w:tc>
          <w:tcPr>
            <w:tcW w:w="0" w:type="auto"/>
            <w:tcBorders>
              <w:top w:val="nil"/>
              <w:left w:val="nil"/>
              <w:right w:val="single" w:sz="8" w:space="0" w:color="auto"/>
            </w:tcBorders>
            <w:shd w:val="clear" w:color="auto" w:fill="auto"/>
            <w:noWrap/>
            <w:vAlign w:val="center"/>
            <w:hideMark/>
          </w:tcPr>
          <w:p w14:paraId="1160AC7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Kim et al. (2009)</w:t>
            </w:r>
          </w:p>
        </w:tc>
        <w:tc>
          <w:tcPr>
            <w:tcW w:w="0" w:type="auto"/>
            <w:tcBorders>
              <w:top w:val="nil"/>
              <w:left w:val="nil"/>
            </w:tcBorders>
            <w:shd w:val="clear" w:color="auto" w:fill="auto"/>
            <w:noWrap/>
            <w:vAlign w:val="center"/>
            <w:hideMark/>
          </w:tcPr>
          <w:p w14:paraId="44C4D0DB" w14:textId="6C86D018"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096D8AD3" w14:textId="77777777" w:rsidTr="0045475F">
        <w:trPr>
          <w:gridAfter w:val="1"/>
          <w:trHeight w:val="315"/>
          <w:jc w:val="center"/>
        </w:trPr>
        <w:tc>
          <w:tcPr>
            <w:tcW w:w="0" w:type="auto"/>
            <w:vMerge/>
            <w:tcBorders>
              <w:top w:val="nil"/>
              <w:bottom w:val="single" w:sz="8" w:space="0" w:color="000000"/>
              <w:right w:val="single" w:sz="8" w:space="0" w:color="auto"/>
            </w:tcBorders>
            <w:vAlign w:val="center"/>
            <w:hideMark/>
          </w:tcPr>
          <w:p w14:paraId="3EB3A3A6"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0C99EED3"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nil"/>
            </w:tcBorders>
            <w:vAlign w:val="center"/>
            <w:hideMark/>
          </w:tcPr>
          <w:p w14:paraId="086BCE2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2ACF6151"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color w:val="auto"/>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70D52309"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i/>
                <w:iCs/>
                <w:szCs w:val="18"/>
                <w:lang w:val="en-GB" w:eastAsia="pt-BR"/>
              </w:rPr>
              <w:t xml:space="preserve">Danio rerio </w:t>
            </w:r>
            <w:r w:rsidRPr="00F35535">
              <w:rPr>
                <w:rFonts w:eastAsia="Times New Roman" w:cs="Times New Roman"/>
                <w:szCs w:val="18"/>
                <w:vertAlign w:val="superscript"/>
                <w:lang w:val="en-GB" w:eastAsia="pt-BR"/>
              </w:rPr>
              <w:t>(1)</w:t>
            </w:r>
          </w:p>
        </w:tc>
        <w:tc>
          <w:tcPr>
            <w:tcW w:w="0" w:type="auto"/>
            <w:tcBorders>
              <w:top w:val="nil"/>
              <w:left w:val="nil"/>
              <w:bottom w:val="single" w:sz="8" w:space="0" w:color="auto"/>
              <w:right w:val="single" w:sz="8" w:space="0" w:color="auto"/>
            </w:tcBorders>
            <w:shd w:val="clear" w:color="auto" w:fill="auto"/>
            <w:noWrap/>
            <w:vAlign w:val="center"/>
            <w:hideMark/>
          </w:tcPr>
          <w:p w14:paraId="3BADFC7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LOEC/2</w:t>
            </w:r>
          </w:p>
        </w:tc>
        <w:tc>
          <w:tcPr>
            <w:tcW w:w="0" w:type="auto"/>
            <w:tcBorders>
              <w:top w:val="nil"/>
              <w:left w:val="nil"/>
              <w:bottom w:val="single" w:sz="8" w:space="0" w:color="auto"/>
              <w:right w:val="single" w:sz="8" w:space="0" w:color="auto"/>
            </w:tcBorders>
            <w:shd w:val="clear" w:color="auto" w:fill="auto"/>
            <w:vAlign w:val="center"/>
            <w:hideMark/>
          </w:tcPr>
          <w:p w14:paraId="1CBB4629" w14:textId="51175B2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5</w:t>
            </w:r>
            <w:r w:rsidR="0006093F">
              <w:rPr>
                <w:rFonts w:eastAsia="Times New Roman" w:cs="Times New Roman"/>
                <w:szCs w:val="18"/>
                <w:lang w:val="en-GB" w:eastAsia="pt-BR"/>
              </w:rPr>
              <w:t>.</w:t>
            </w:r>
            <w:r w:rsidRPr="00F35535">
              <w:rPr>
                <w:rFonts w:eastAsia="Times New Roman" w:cs="Times New Roman"/>
                <w:szCs w:val="18"/>
                <w:lang w:val="en-GB" w:eastAsia="pt-BR"/>
              </w:rPr>
              <w:t>00E+03</w:t>
            </w:r>
          </w:p>
        </w:tc>
        <w:tc>
          <w:tcPr>
            <w:tcW w:w="0" w:type="auto"/>
            <w:vMerge/>
            <w:tcBorders>
              <w:top w:val="nil"/>
              <w:left w:val="single" w:sz="8" w:space="0" w:color="auto"/>
              <w:bottom w:val="single" w:sz="8" w:space="0" w:color="000000"/>
              <w:right w:val="single" w:sz="8" w:space="0" w:color="auto"/>
            </w:tcBorders>
            <w:vAlign w:val="center"/>
            <w:hideMark/>
          </w:tcPr>
          <w:p w14:paraId="577F6012"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4C956FD3" w14:textId="273C5A23"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5</w:t>
            </w:r>
            <w:r w:rsidR="0006093F">
              <w:rPr>
                <w:rFonts w:eastAsia="Times New Roman" w:cs="Times New Roman"/>
                <w:szCs w:val="18"/>
                <w:lang w:val="en-GB" w:eastAsia="pt-BR"/>
              </w:rPr>
              <w:t>.</w:t>
            </w:r>
            <w:r w:rsidRPr="00F35535">
              <w:rPr>
                <w:rFonts w:eastAsia="Times New Roman" w:cs="Times New Roman"/>
                <w:szCs w:val="18"/>
                <w:lang w:val="en-GB" w:eastAsia="pt-BR"/>
              </w:rPr>
              <w:t>00E+01</w:t>
            </w:r>
          </w:p>
        </w:tc>
        <w:tc>
          <w:tcPr>
            <w:tcW w:w="0" w:type="auto"/>
            <w:tcBorders>
              <w:top w:val="nil"/>
              <w:left w:val="nil"/>
              <w:bottom w:val="single" w:sz="8" w:space="0" w:color="auto"/>
              <w:right w:val="single" w:sz="8" w:space="0" w:color="auto"/>
            </w:tcBorders>
            <w:shd w:val="clear" w:color="auto" w:fill="auto"/>
            <w:noWrap/>
            <w:vAlign w:val="center"/>
            <w:hideMark/>
          </w:tcPr>
          <w:p w14:paraId="1BEFD0F7"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Galus</w:t>
            </w:r>
            <w:proofErr w:type="spellEnd"/>
            <w:r w:rsidRPr="00F35535">
              <w:rPr>
                <w:rFonts w:eastAsia="Times New Roman" w:cs="Times New Roman"/>
                <w:szCs w:val="18"/>
                <w:lang w:val="en-GB" w:eastAsia="pt-BR"/>
              </w:rPr>
              <w:t xml:space="preserve"> et al. (2013)</w:t>
            </w:r>
          </w:p>
        </w:tc>
        <w:tc>
          <w:tcPr>
            <w:tcW w:w="0" w:type="auto"/>
            <w:tcBorders>
              <w:top w:val="nil"/>
              <w:left w:val="nil"/>
              <w:bottom w:val="single" w:sz="8" w:space="0" w:color="auto"/>
            </w:tcBorders>
            <w:shd w:val="clear" w:color="auto" w:fill="FFFF00"/>
            <w:noWrap/>
            <w:vAlign w:val="center"/>
            <w:hideMark/>
          </w:tcPr>
          <w:p w14:paraId="5A304901" w14:textId="22F9DCA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0</w:t>
            </w:r>
            <w:r w:rsidR="0006093F">
              <w:rPr>
                <w:rFonts w:eastAsia="Times New Roman" w:cs="Times New Roman"/>
                <w:szCs w:val="18"/>
                <w:lang w:val="en-GB" w:eastAsia="pt-BR"/>
              </w:rPr>
              <w:t>.</w:t>
            </w:r>
            <w:r w:rsidRPr="00F35535">
              <w:rPr>
                <w:rFonts w:eastAsia="Times New Roman" w:cs="Times New Roman"/>
                <w:szCs w:val="18"/>
                <w:lang w:val="en-GB" w:eastAsia="pt-BR"/>
              </w:rPr>
              <w:t>20</w:t>
            </w:r>
          </w:p>
        </w:tc>
      </w:tr>
      <w:tr w:rsidR="00F35535" w:rsidRPr="00F35535" w14:paraId="60FE80A4" w14:textId="77777777" w:rsidTr="0045475F">
        <w:trPr>
          <w:gridAfter w:val="1"/>
          <w:trHeight w:val="405"/>
          <w:jc w:val="center"/>
        </w:trPr>
        <w:tc>
          <w:tcPr>
            <w:tcW w:w="0" w:type="auto"/>
            <w:vMerge w:val="restart"/>
            <w:tcBorders>
              <w:top w:val="nil"/>
              <w:bottom w:val="single" w:sz="8" w:space="0" w:color="000000"/>
              <w:right w:val="single" w:sz="8" w:space="0" w:color="auto"/>
            </w:tcBorders>
            <w:shd w:val="clear" w:color="auto" w:fill="auto"/>
            <w:noWrap/>
            <w:vAlign w:val="center"/>
            <w:hideMark/>
          </w:tcPr>
          <w:p w14:paraId="4A7383D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Diclofenac</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C968C80"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7.92</w:t>
            </w:r>
          </w:p>
        </w:tc>
        <w:tc>
          <w:tcPr>
            <w:tcW w:w="0" w:type="auto"/>
            <w:vMerge w:val="restart"/>
            <w:tcBorders>
              <w:top w:val="nil"/>
              <w:left w:val="single" w:sz="8" w:space="0" w:color="auto"/>
              <w:bottom w:val="single" w:sz="8" w:space="0" w:color="000000"/>
            </w:tcBorders>
            <w:shd w:val="clear" w:color="auto" w:fill="auto"/>
            <w:vAlign w:val="center"/>
            <w:hideMark/>
          </w:tcPr>
          <w:p w14:paraId="4698F4D3"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Acute</w:t>
            </w:r>
          </w:p>
        </w:tc>
        <w:tc>
          <w:tcPr>
            <w:tcW w:w="0" w:type="auto"/>
            <w:tcBorders>
              <w:top w:val="nil"/>
              <w:left w:val="nil"/>
              <w:right w:val="single" w:sz="8" w:space="0" w:color="auto"/>
            </w:tcBorders>
            <w:shd w:val="clear" w:color="auto" w:fill="auto"/>
            <w:noWrap/>
            <w:vAlign w:val="center"/>
            <w:hideMark/>
          </w:tcPr>
          <w:p w14:paraId="74F512D3"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Algae</w:t>
            </w:r>
          </w:p>
        </w:tc>
        <w:tc>
          <w:tcPr>
            <w:tcW w:w="0" w:type="auto"/>
            <w:tcBorders>
              <w:top w:val="nil"/>
              <w:left w:val="nil"/>
              <w:right w:val="single" w:sz="8" w:space="0" w:color="auto"/>
            </w:tcBorders>
            <w:shd w:val="clear" w:color="auto" w:fill="auto"/>
            <w:vAlign w:val="center"/>
            <w:hideMark/>
          </w:tcPr>
          <w:p w14:paraId="78E01020"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Dunaliella</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tertiolecta</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(2)</w:t>
            </w:r>
          </w:p>
        </w:tc>
        <w:tc>
          <w:tcPr>
            <w:tcW w:w="0" w:type="auto"/>
            <w:tcBorders>
              <w:top w:val="nil"/>
              <w:left w:val="nil"/>
              <w:right w:val="single" w:sz="8" w:space="0" w:color="auto"/>
            </w:tcBorders>
            <w:shd w:val="clear" w:color="auto" w:fill="auto"/>
            <w:noWrap/>
            <w:vAlign w:val="center"/>
            <w:hideMark/>
          </w:tcPr>
          <w:p w14:paraId="46D795FC"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96h EC50</w:t>
            </w:r>
          </w:p>
        </w:tc>
        <w:tc>
          <w:tcPr>
            <w:tcW w:w="0" w:type="auto"/>
            <w:tcBorders>
              <w:top w:val="nil"/>
              <w:left w:val="nil"/>
              <w:right w:val="single" w:sz="8" w:space="0" w:color="auto"/>
            </w:tcBorders>
            <w:shd w:val="clear" w:color="auto" w:fill="auto"/>
            <w:vAlign w:val="center"/>
            <w:hideMark/>
          </w:tcPr>
          <w:p w14:paraId="57A1AFD9" w14:textId="51F4AE24"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86E+08</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70E406B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10000</w:t>
            </w:r>
          </w:p>
        </w:tc>
        <w:tc>
          <w:tcPr>
            <w:tcW w:w="0" w:type="auto"/>
            <w:tcBorders>
              <w:top w:val="nil"/>
              <w:left w:val="nil"/>
              <w:right w:val="single" w:sz="8" w:space="0" w:color="auto"/>
            </w:tcBorders>
            <w:shd w:val="clear" w:color="auto" w:fill="auto"/>
            <w:noWrap/>
            <w:vAlign w:val="center"/>
            <w:hideMark/>
          </w:tcPr>
          <w:p w14:paraId="76E2E0D0" w14:textId="7948E27E"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86E+04</w:t>
            </w:r>
          </w:p>
        </w:tc>
        <w:tc>
          <w:tcPr>
            <w:tcW w:w="0" w:type="auto"/>
            <w:tcBorders>
              <w:top w:val="nil"/>
              <w:left w:val="nil"/>
              <w:right w:val="single" w:sz="8" w:space="0" w:color="auto"/>
            </w:tcBorders>
            <w:shd w:val="clear" w:color="auto" w:fill="auto"/>
            <w:vAlign w:val="center"/>
            <w:hideMark/>
          </w:tcPr>
          <w:p w14:paraId="78D7844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DeLorenzo e Fleming (2007)</w:t>
            </w:r>
          </w:p>
        </w:tc>
        <w:tc>
          <w:tcPr>
            <w:tcW w:w="0" w:type="auto"/>
            <w:tcBorders>
              <w:top w:val="nil"/>
              <w:left w:val="nil"/>
              <w:bottom w:val="single" w:sz="8" w:space="0" w:color="auto"/>
            </w:tcBorders>
            <w:shd w:val="clear" w:color="auto" w:fill="auto"/>
            <w:vAlign w:val="center"/>
            <w:hideMark/>
          </w:tcPr>
          <w:p w14:paraId="7EFA3CE1" w14:textId="56382F0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7107FE42" w14:textId="77777777" w:rsidTr="0045475F">
        <w:trPr>
          <w:gridAfter w:val="1"/>
          <w:trHeight w:val="450"/>
          <w:jc w:val="center"/>
        </w:trPr>
        <w:tc>
          <w:tcPr>
            <w:tcW w:w="0" w:type="auto"/>
            <w:vMerge/>
            <w:tcBorders>
              <w:top w:val="nil"/>
              <w:bottom w:val="single" w:sz="8" w:space="0" w:color="000000"/>
              <w:right w:val="single" w:sz="8" w:space="0" w:color="auto"/>
            </w:tcBorders>
            <w:vAlign w:val="center"/>
            <w:hideMark/>
          </w:tcPr>
          <w:p w14:paraId="1E9A0BF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16CABEC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7B05B846"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val="restart"/>
            <w:tcBorders>
              <w:top w:val="nil"/>
              <w:left w:val="nil"/>
              <w:bottom w:val="single" w:sz="8" w:space="0" w:color="000000"/>
              <w:right w:val="single" w:sz="8" w:space="0" w:color="auto"/>
            </w:tcBorders>
            <w:shd w:val="clear" w:color="auto" w:fill="auto"/>
            <w:noWrap/>
            <w:vAlign w:val="center"/>
            <w:hideMark/>
          </w:tcPr>
          <w:p w14:paraId="257B496C"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Crustacea</w:t>
            </w:r>
          </w:p>
        </w:tc>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14:paraId="05BC6E9B"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i/>
                <w:iCs/>
                <w:szCs w:val="18"/>
                <w:lang w:val="en-GB" w:eastAsia="pt-BR"/>
              </w:rPr>
              <w:t xml:space="preserve">Artemia salina </w:t>
            </w:r>
            <w:r w:rsidRPr="00F35535">
              <w:rPr>
                <w:rFonts w:eastAsia="Times New Roman" w:cs="Times New Roman"/>
                <w:szCs w:val="18"/>
                <w:vertAlign w:val="superscript"/>
                <w:lang w:val="en-GB" w:eastAsia="pt-BR"/>
              </w:rPr>
              <w:t>(2)</w:t>
            </w:r>
          </w:p>
        </w:tc>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14:paraId="28EBF6E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48h EC50</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7F6B66B6" w14:textId="5E6F766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00E+08</w:t>
            </w:r>
          </w:p>
        </w:tc>
        <w:tc>
          <w:tcPr>
            <w:tcW w:w="0" w:type="auto"/>
            <w:vMerge/>
            <w:tcBorders>
              <w:top w:val="nil"/>
              <w:left w:val="single" w:sz="8" w:space="0" w:color="auto"/>
              <w:bottom w:val="single" w:sz="8" w:space="0" w:color="000000"/>
              <w:right w:val="single" w:sz="8" w:space="0" w:color="auto"/>
            </w:tcBorders>
            <w:vAlign w:val="center"/>
            <w:hideMark/>
          </w:tcPr>
          <w:p w14:paraId="565044C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14:paraId="606C9A3B" w14:textId="4FBE8453"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00E+04</w:t>
            </w:r>
          </w:p>
        </w:tc>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14:paraId="4165ABE4"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Minguez</w:t>
            </w:r>
            <w:proofErr w:type="spellEnd"/>
            <w:r w:rsidRPr="00F35535">
              <w:rPr>
                <w:rFonts w:eastAsia="Times New Roman" w:cs="Times New Roman"/>
                <w:szCs w:val="18"/>
                <w:lang w:val="en-GB" w:eastAsia="pt-BR"/>
              </w:rPr>
              <w:t xml:space="preserve"> et al. (2014)</w:t>
            </w:r>
          </w:p>
        </w:tc>
        <w:tc>
          <w:tcPr>
            <w:tcW w:w="0" w:type="auto"/>
            <w:vMerge w:val="restart"/>
            <w:tcBorders>
              <w:top w:val="nil"/>
              <w:left w:val="single" w:sz="8" w:space="0" w:color="auto"/>
              <w:bottom w:val="single" w:sz="8" w:space="0" w:color="000000"/>
            </w:tcBorders>
            <w:shd w:val="clear" w:color="auto" w:fill="auto"/>
            <w:noWrap/>
            <w:vAlign w:val="center"/>
            <w:hideMark/>
          </w:tcPr>
          <w:p w14:paraId="7480173A" w14:textId="754A7F0B"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r>
      <w:tr w:rsidR="00F35535" w:rsidRPr="00F35535" w14:paraId="5D201881" w14:textId="77777777" w:rsidTr="0045475F">
        <w:trPr>
          <w:trHeight w:val="60"/>
          <w:jc w:val="center"/>
        </w:trPr>
        <w:tc>
          <w:tcPr>
            <w:tcW w:w="0" w:type="auto"/>
            <w:vMerge/>
            <w:tcBorders>
              <w:top w:val="nil"/>
              <w:bottom w:val="single" w:sz="8" w:space="0" w:color="000000"/>
              <w:right w:val="single" w:sz="8" w:space="0" w:color="auto"/>
            </w:tcBorders>
            <w:vAlign w:val="center"/>
            <w:hideMark/>
          </w:tcPr>
          <w:p w14:paraId="5AB22349"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7F00845A"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51E272E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nil"/>
              <w:right w:val="single" w:sz="8" w:space="0" w:color="auto"/>
            </w:tcBorders>
            <w:vAlign w:val="center"/>
            <w:hideMark/>
          </w:tcPr>
          <w:p w14:paraId="775F95E2"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right w:val="single" w:sz="8" w:space="0" w:color="auto"/>
            </w:tcBorders>
            <w:vAlign w:val="center"/>
            <w:hideMark/>
          </w:tcPr>
          <w:p w14:paraId="2905EA40" w14:textId="77777777" w:rsidR="00F35535" w:rsidRPr="00F35535" w:rsidRDefault="00F35535" w:rsidP="00F35535">
            <w:pPr>
              <w:spacing w:after="0" w:line="240" w:lineRule="auto"/>
              <w:rPr>
                <w:rFonts w:eastAsia="Times New Roman" w:cs="Times New Roman"/>
                <w:i/>
                <w:iCs/>
                <w:szCs w:val="18"/>
                <w:lang w:val="en-GB" w:eastAsia="pt-BR"/>
              </w:rPr>
            </w:pPr>
          </w:p>
        </w:tc>
        <w:tc>
          <w:tcPr>
            <w:tcW w:w="0" w:type="auto"/>
            <w:vMerge/>
            <w:tcBorders>
              <w:top w:val="nil"/>
              <w:left w:val="single" w:sz="8" w:space="0" w:color="auto"/>
              <w:right w:val="single" w:sz="8" w:space="0" w:color="auto"/>
            </w:tcBorders>
            <w:vAlign w:val="center"/>
            <w:hideMark/>
          </w:tcPr>
          <w:p w14:paraId="62F8697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right w:val="single" w:sz="8" w:space="0" w:color="auto"/>
            </w:tcBorders>
            <w:vAlign w:val="center"/>
            <w:hideMark/>
          </w:tcPr>
          <w:p w14:paraId="6EF41B9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25D2F2E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right w:val="single" w:sz="8" w:space="0" w:color="auto"/>
            </w:tcBorders>
            <w:vAlign w:val="center"/>
            <w:hideMark/>
          </w:tcPr>
          <w:p w14:paraId="28BE592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right w:val="single" w:sz="8" w:space="0" w:color="auto"/>
            </w:tcBorders>
            <w:vAlign w:val="center"/>
            <w:hideMark/>
          </w:tcPr>
          <w:p w14:paraId="296FB61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3DAA5B2A"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nil"/>
              <w:right w:val="nil"/>
            </w:tcBorders>
            <w:shd w:val="clear" w:color="auto" w:fill="auto"/>
            <w:noWrap/>
            <w:vAlign w:val="bottom"/>
            <w:hideMark/>
          </w:tcPr>
          <w:p w14:paraId="4B7831EC" w14:textId="77777777" w:rsidR="00F35535" w:rsidRPr="00F35535" w:rsidRDefault="00F35535" w:rsidP="00F35535">
            <w:pPr>
              <w:spacing w:after="0" w:line="240" w:lineRule="auto"/>
              <w:jc w:val="center"/>
              <w:rPr>
                <w:rFonts w:eastAsia="Times New Roman" w:cs="Times New Roman"/>
                <w:szCs w:val="18"/>
                <w:lang w:val="en-GB" w:eastAsia="pt-BR"/>
              </w:rPr>
            </w:pPr>
          </w:p>
        </w:tc>
      </w:tr>
      <w:tr w:rsidR="00F35535" w:rsidRPr="00F35535" w14:paraId="1D2E3290" w14:textId="77777777" w:rsidTr="0045475F">
        <w:trPr>
          <w:trHeight w:val="292"/>
          <w:jc w:val="center"/>
        </w:trPr>
        <w:tc>
          <w:tcPr>
            <w:tcW w:w="0" w:type="auto"/>
            <w:vMerge/>
            <w:tcBorders>
              <w:top w:val="nil"/>
              <w:bottom w:val="single" w:sz="8" w:space="0" w:color="000000"/>
              <w:right w:val="single" w:sz="8" w:space="0" w:color="auto"/>
            </w:tcBorders>
            <w:vAlign w:val="center"/>
            <w:hideMark/>
          </w:tcPr>
          <w:p w14:paraId="3358EAAD"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752FB235"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41D4806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104EF804"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Fish</w:t>
            </w:r>
          </w:p>
        </w:tc>
        <w:tc>
          <w:tcPr>
            <w:tcW w:w="0" w:type="auto"/>
            <w:tcBorders>
              <w:top w:val="nil"/>
              <w:left w:val="nil"/>
              <w:bottom w:val="single" w:sz="4" w:space="0" w:color="auto"/>
              <w:right w:val="single" w:sz="8" w:space="0" w:color="auto"/>
            </w:tcBorders>
            <w:shd w:val="clear" w:color="auto" w:fill="auto"/>
            <w:noWrap/>
            <w:vAlign w:val="center"/>
            <w:hideMark/>
          </w:tcPr>
          <w:p w14:paraId="408D69F3"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i/>
                <w:iCs/>
                <w:szCs w:val="18"/>
                <w:lang w:val="en-GB" w:eastAsia="pt-BR"/>
              </w:rPr>
              <w:t xml:space="preserve">Danio rerio </w:t>
            </w:r>
            <w:r w:rsidRPr="00F35535">
              <w:rPr>
                <w:rFonts w:eastAsia="Times New Roman" w:cs="Times New Roman"/>
                <w:szCs w:val="18"/>
                <w:vertAlign w:val="superscript"/>
                <w:lang w:val="en-GB" w:eastAsia="pt-BR"/>
              </w:rPr>
              <w:t>(1)</w:t>
            </w:r>
          </w:p>
        </w:tc>
        <w:tc>
          <w:tcPr>
            <w:tcW w:w="0" w:type="auto"/>
            <w:tcBorders>
              <w:top w:val="nil"/>
              <w:left w:val="nil"/>
              <w:bottom w:val="single" w:sz="8" w:space="0" w:color="auto"/>
              <w:right w:val="single" w:sz="8" w:space="0" w:color="auto"/>
            </w:tcBorders>
            <w:shd w:val="clear" w:color="auto" w:fill="auto"/>
            <w:noWrap/>
            <w:vAlign w:val="center"/>
            <w:hideMark/>
          </w:tcPr>
          <w:p w14:paraId="0C26677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72h LC50</w:t>
            </w:r>
          </w:p>
        </w:tc>
        <w:tc>
          <w:tcPr>
            <w:tcW w:w="0" w:type="auto"/>
            <w:tcBorders>
              <w:top w:val="nil"/>
              <w:left w:val="nil"/>
              <w:bottom w:val="single" w:sz="8" w:space="0" w:color="auto"/>
              <w:right w:val="single" w:sz="8" w:space="0" w:color="auto"/>
            </w:tcBorders>
            <w:shd w:val="clear" w:color="auto" w:fill="auto"/>
            <w:vAlign w:val="center"/>
            <w:hideMark/>
          </w:tcPr>
          <w:p w14:paraId="385C386B" w14:textId="74E6B44A"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w:t>
            </w:r>
            <w:r w:rsidR="0006093F">
              <w:rPr>
                <w:rFonts w:eastAsia="Times New Roman" w:cs="Times New Roman"/>
                <w:szCs w:val="18"/>
                <w:lang w:val="en-GB" w:eastAsia="pt-BR"/>
              </w:rPr>
              <w:t>.</w:t>
            </w:r>
            <w:r w:rsidRPr="00F35535">
              <w:rPr>
                <w:rFonts w:eastAsia="Times New Roman" w:cs="Times New Roman"/>
                <w:szCs w:val="18"/>
                <w:lang w:val="en-GB" w:eastAsia="pt-BR"/>
              </w:rPr>
              <w:t>80E+06</w:t>
            </w:r>
          </w:p>
        </w:tc>
        <w:tc>
          <w:tcPr>
            <w:tcW w:w="0" w:type="auto"/>
            <w:vMerge/>
            <w:tcBorders>
              <w:top w:val="nil"/>
              <w:left w:val="single" w:sz="8" w:space="0" w:color="auto"/>
              <w:bottom w:val="single" w:sz="8" w:space="0" w:color="000000"/>
              <w:right w:val="single" w:sz="8" w:space="0" w:color="auto"/>
            </w:tcBorders>
            <w:vAlign w:val="center"/>
            <w:hideMark/>
          </w:tcPr>
          <w:p w14:paraId="44ED21D5"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5837D4B9" w14:textId="6AA1566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w:t>
            </w:r>
            <w:r w:rsidR="0006093F">
              <w:rPr>
                <w:rFonts w:eastAsia="Times New Roman" w:cs="Times New Roman"/>
                <w:szCs w:val="18"/>
                <w:lang w:val="en-GB" w:eastAsia="pt-BR"/>
              </w:rPr>
              <w:t>.</w:t>
            </w:r>
            <w:r w:rsidRPr="00F35535">
              <w:rPr>
                <w:rFonts w:eastAsia="Times New Roman" w:cs="Times New Roman"/>
                <w:szCs w:val="18"/>
                <w:lang w:val="en-GB" w:eastAsia="pt-BR"/>
              </w:rPr>
              <w:t>80E+02</w:t>
            </w:r>
          </w:p>
        </w:tc>
        <w:tc>
          <w:tcPr>
            <w:tcW w:w="0" w:type="auto"/>
            <w:tcBorders>
              <w:top w:val="nil"/>
              <w:left w:val="nil"/>
              <w:bottom w:val="single" w:sz="8" w:space="0" w:color="auto"/>
              <w:right w:val="single" w:sz="8" w:space="0" w:color="auto"/>
            </w:tcBorders>
            <w:shd w:val="clear" w:color="auto" w:fill="auto"/>
            <w:vAlign w:val="center"/>
            <w:hideMark/>
          </w:tcPr>
          <w:p w14:paraId="70E8B012" w14:textId="77777777" w:rsidR="00F35535" w:rsidRPr="0004211D" w:rsidRDefault="00F35535" w:rsidP="00F35535">
            <w:pPr>
              <w:spacing w:after="0" w:line="240" w:lineRule="auto"/>
              <w:jc w:val="center"/>
              <w:rPr>
                <w:rFonts w:eastAsia="Times New Roman" w:cs="Times New Roman"/>
                <w:szCs w:val="18"/>
                <w:lang w:val="es-ES_tradnl" w:eastAsia="pt-BR"/>
              </w:rPr>
            </w:pPr>
            <w:r w:rsidRPr="0004211D">
              <w:rPr>
                <w:rFonts w:eastAsia="Times New Roman" w:cs="Times New Roman"/>
                <w:szCs w:val="18"/>
                <w:lang w:val="es-ES_tradnl" w:eastAsia="pt-BR"/>
              </w:rPr>
              <w:t xml:space="preserve">Van den </w:t>
            </w:r>
            <w:proofErr w:type="spellStart"/>
            <w:r w:rsidRPr="0004211D">
              <w:rPr>
                <w:rFonts w:eastAsia="Times New Roman" w:cs="Times New Roman"/>
                <w:szCs w:val="18"/>
                <w:lang w:val="es-ES_tradnl" w:eastAsia="pt-BR"/>
              </w:rPr>
              <w:t>Brandof</w:t>
            </w:r>
            <w:proofErr w:type="spellEnd"/>
            <w:r w:rsidRPr="0004211D">
              <w:rPr>
                <w:rFonts w:eastAsia="Times New Roman" w:cs="Times New Roman"/>
                <w:szCs w:val="18"/>
                <w:lang w:val="es-ES_tradnl" w:eastAsia="pt-BR"/>
              </w:rPr>
              <w:t xml:space="preserve"> e </w:t>
            </w:r>
            <w:proofErr w:type="spellStart"/>
            <w:r w:rsidRPr="0004211D">
              <w:rPr>
                <w:rFonts w:eastAsia="Times New Roman" w:cs="Times New Roman"/>
                <w:szCs w:val="18"/>
                <w:lang w:val="es-ES_tradnl" w:eastAsia="pt-BR"/>
              </w:rPr>
              <w:t>Montforts</w:t>
            </w:r>
            <w:proofErr w:type="spellEnd"/>
            <w:r w:rsidRPr="0004211D">
              <w:rPr>
                <w:rFonts w:eastAsia="Times New Roman" w:cs="Times New Roman"/>
                <w:szCs w:val="18"/>
                <w:lang w:val="es-ES_tradnl" w:eastAsia="pt-BR"/>
              </w:rPr>
              <w:t xml:space="preserve"> (2010)</w:t>
            </w:r>
          </w:p>
        </w:tc>
        <w:tc>
          <w:tcPr>
            <w:tcW w:w="0" w:type="auto"/>
            <w:tcBorders>
              <w:top w:val="nil"/>
              <w:left w:val="nil"/>
              <w:bottom w:val="single" w:sz="8" w:space="0" w:color="auto"/>
            </w:tcBorders>
            <w:shd w:val="clear" w:color="auto" w:fill="92D050"/>
            <w:vAlign w:val="center"/>
            <w:hideMark/>
          </w:tcPr>
          <w:p w14:paraId="29B78DD7" w14:textId="584CA189"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01C928C8"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71C2DA54"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105670B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5F2FFCD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val="restart"/>
            <w:tcBorders>
              <w:top w:val="nil"/>
              <w:left w:val="single" w:sz="8" w:space="0" w:color="auto"/>
              <w:bottom w:val="single" w:sz="8" w:space="0" w:color="000000"/>
            </w:tcBorders>
            <w:shd w:val="clear" w:color="auto" w:fill="auto"/>
            <w:vAlign w:val="center"/>
            <w:hideMark/>
          </w:tcPr>
          <w:p w14:paraId="4F04B44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Chronic</w:t>
            </w:r>
          </w:p>
        </w:tc>
        <w:tc>
          <w:tcPr>
            <w:tcW w:w="0" w:type="auto"/>
            <w:tcBorders>
              <w:top w:val="nil"/>
              <w:left w:val="nil"/>
              <w:right w:val="single" w:sz="8" w:space="0" w:color="auto"/>
            </w:tcBorders>
            <w:shd w:val="clear" w:color="auto" w:fill="auto"/>
            <w:noWrap/>
            <w:vAlign w:val="center"/>
            <w:hideMark/>
          </w:tcPr>
          <w:p w14:paraId="0285DE2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Algae</w:t>
            </w:r>
          </w:p>
        </w:tc>
        <w:tc>
          <w:tcPr>
            <w:tcW w:w="0" w:type="auto"/>
            <w:tcBorders>
              <w:top w:val="single" w:sz="4" w:space="0" w:color="auto"/>
              <w:left w:val="nil"/>
              <w:right w:val="single" w:sz="8" w:space="0" w:color="auto"/>
            </w:tcBorders>
            <w:shd w:val="clear" w:color="auto" w:fill="auto"/>
            <w:noWrap/>
            <w:vAlign w:val="center"/>
            <w:hideMark/>
          </w:tcPr>
          <w:p w14:paraId="64A7E1B1"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Lemna</w:t>
            </w:r>
            <w:proofErr w:type="spellEnd"/>
            <w:r w:rsidRPr="00F35535">
              <w:rPr>
                <w:rFonts w:eastAsia="Times New Roman" w:cs="Times New Roman"/>
                <w:i/>
                <w:iCs/>
                <w:szCs w:val="18"/>
                <w:lang w:val="en-GB" w:eastAsia="pt-BR"/>
              </w:rPr>
              <w:t xml:space="preserve"> minor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178A429C"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NOEC</w:t>
            </w:r>
          </w:p>
        </w:tc>
        <w:tc>
          <w:tcPr>
            <w:tcW w:w="0" w:type="auto"/>
            <w:tcBorders>
              <w:top w:val="nil"/>
              <w:left w:val="nil"/>
              <w:right w:val="single" w:sz="8" w:space="0" w:color="auto"/>
            </w:tcBorders>
            <w:shd w:val="clear" w:color="auto" w:fill="auto"/>
            <w:vAlign w:val="center"/>
            <w:hideMark/>
          </w:tcPr>
          <w:p w14:paraId="2E2A1617" w14:textId="7252A59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75E+06</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1F9E4BC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w:t>
            </w:r>
          </w:p>
        </w:tc>
        <w:tc>
          <w:tcPr>
            <w:tcW w:w="0" w:type="auto"/>
            <w:tcBorders>
              <w:top w:val="nil"/>
              <w:left w:val="nil"/>
              <w:right w:val="single" w:sz="8" w:space="0" w:color="auto"/>
            </w:tcBorders>
            <w:shd w:val="clear" w:color="auto" w:fill="auto"/>
            <w:noWrap/>
            <w:vAlign w:val="center"/>
            <w:hideMark/>
          </w:tcPr>
          <w:p w14:paraId="16CD8F1F" w14:textId="1F39E233"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75E+04</w:t>
            </w:r>
          </w:p>
        </w:tc>
        <w:tc>
          <w:tcPr>
            <w:tcW w:w="0" w:type="auto"/>
            <w:tcBorders>
              <w:top w:val="nil"/>
              <w:left w:val="nil"/>
              <w:right w:val="single" w:sz="8" w:space="0" w:color="auto"/>
            </w:tcBorders>
            <w:shd w:val="clear" w:color="auto" w:fill="auto"/>
            <w:noWrap/>
            <w:vAlign w:val="center"/>
            <w:hideMark/>
          </w:tcPr>
          <w:p w14:paraId="66F867D5"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Cleuvers</w:t>
            </w:r>
            <w:proofErr w:type="spellEnd"/>
            <w:r w:rsidRPr="00F35535">
              <w:rPr>
                <w:rFonts w:eastAsia="Times New Roman" w:cs="Times New Roman"/>
                <w:szCs w:val="18"/>
                <w:lang w:val="en-GB" w:eastAsia="pt-BR"/>
              </w:rPr>
              <w:t xml:space="preserve"> (2003)</w:t>
            </w:r>
          </w:p>
        </w:tc>
        <w:tc>
          <w:tcPr>
            <w:tcW w:w="0" w:type="auto"/>
            <w:tcBorders>
              <w:top w:val="nil"/>
              <w:left w:val="nil"/>
              <w:bottom w:val="single" w:sz="8" w:space="0" w:color="auto"/>
            </w:tcBorders>
            <w:shd w:val="clear" w:color="auto" w:fill="auto"/>
            <w:vAlign w:val="center"/>
            <w:hideMark/>
          </w:tcPr>
          <w:p w14:paraId="62B452D5" w14:textId="58BE54A4"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3ADAAA45"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38DEFF2A" w14:textId="77777777" w:rsidTr="0045475F">
        <w:trPr>
          <w:trHeight w:val="330"/>
          <w:jc w:val="center"/>
        </w:trPr>
        <w:tc>
          <w:tcPr>
            <w:tcW w:w="0" w:type="auto"/>
            <w:vMerge/>
            <w:tcBorders>
              <w:top w:val="nil"/>
              <w:bottom w:val="single" w:sz="8" w:space="0" w:color="000000"/>
              <w:right w:val="single" w:sz="8" w:space="0" w:color="auto"/>
            </w:tcBorders>
            <w:vAlign w:val="center"/>
            <w:hideMark/>
          </w:tcPr>
          <w:p w14:paraId="5B3EAA5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0E1AE10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3838375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5FB0D8D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Crustacea</w:t>
            </w:r>
          </w:p>
        </w:tc>
        <w:tc>
          <w:tcPr>
            <w:tcW w:w="0" w:type="auto"/>
            <w:tcBorders>
              <w:top w:val="nil"/>
              <w:left w:val="nil"/>
              <w:right w:val="single" w:sz="8" w:space="0" w:color="auto"/>
            </w:tcBorders>
            <w:shd w:val="clear" w:color="auto" w:fill="auto"/>
            <w:noWrap/>
            <w:vAlign w:val="center"/>
            <w:hideMark/>
          </w:tcPr>
          <w:p w14:paraId="1E7C1CE2"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Ceriodaphnia</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dubia</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1A6CBCFB"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NOEC</w:t>
            </w:r>
          </w:p>
        </w:tc>
        <w:tc>
          <w:tcPr>
            <w:tcW w:w="0" w:type="auto"/>
            <w:tcBorders>
              <w:top w:val="nil"/>
              <w:left w:val="nil"/>
              <w:right w:val="single" w:sz="8" w:space="0" w:color="auto"/>
            </w:tcBorders>
            <w:shd w:val="clear" w:color="auto" w:fill="auto"/>
            <w:vAlign w:val="center"/>
            <w:hideMark/>
          </w:tcPr>
          <w:p w14:paraId="589AA979" w14:textId="64F834CA"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00E+06</w:t>
            </w:r>
          </w:p>
        </w:tc>
        <w:tc>
          <w:tcPr>
            <w:tcW w:w="0" w:type="auto"/>
            <w:vMerge/>
            <w:tcBorders>
              <w:top w:val="nil"/>
              <w:left w:val="single" w:sz="8" w:space="0" w:color="auto"/>
              <w:bottom w:val="single" w:sz="8" w:space="0" w:color="000000"/>
              <w:right w:val="single" w:sz="8" w:space="0" w:color="auto"/>
            </w:tcBorders>
            <w:vAlign w:val="center"/>
            <w:hideMark/>
          </w:tcPr>
          <w:p w14:paraId="40645AF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vAlign w:val="center"/>
            <w:hideMark/>
          </w:tcPr>
          <w:p w14:paraId="65020DDE" w14:textId="33FCF818"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00E+04</w:t>
            </w:r>
          </w:p>
        </w:tc>
        <w:tc>
          <w:tcPr>
            <w:tcW w:w="0" w:type="auto"/>
            <w:tcBorders>
              <w:top w:val="nil"/>
              <w:left w:val="nil"/>
              <w:right w:val="single" w:sz="8" w:space="0" w:color="auto"/>
            </w:tcBorders>
            <w:shd w:val="clear" w:color="auto" w:fill="auto"/>
            <w:vAlign w:val="center"/>
            <w:hideMark/>
          </w:tcPr>
          <w:p w14:paraId="1ADAE594"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Ferrari et al. (2003)</w:t>
            </w:r>
          </w:p>
        </w:tc>
        <w:tc>
          <w:tcPr>
            <w:tcW w:w="0" w:type="auto"/>
            <w:tcBorders>
              <w:top w:val="nil"/>
              <w:left w:val="nil"/>
              <w:bottom w:val="single" w:sz="8" w:space="0" w:color="auto"/>
            </w:tcBorders>
            <w:shd w:val="clear" w:color="auto" w:fill="auto"/>
            <w:vAlign w:val="center"/>
            <w:hideMark/>
          </w:tcPr>
          <w:p w14:paraId="5AA60FC4" w14:textId="79D8EE7E"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2FB7CA77"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555B132F"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5DEFB01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4F446223"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0D75C07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79666B33"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692B8407"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i/>
                <w:iCs/>
                <w:szCs w:val="18"/>
                <w:lang w:val="en-GB" w:eastAsia="pt-BR"/>
              </w:rPr>
              <w:t xml:space="preserve">Danio rerio </w:t>
            </w:r>
            <w:r w:rsidRPr="00F35535">
              <w:rPr>
                <w:rFonts w:eastAsia="Times New Roman" w:cs="Times New Roman"/>
                <w:szCs w:val="18"/>
                <w:vertAlign w:val="superscript"/>
                <w:lang w:val="en-GB" w:eastAsia="pt-BR"/>
              </w:rPr>
              <w:t>(1)</w:t>
            </w:r>
          </w:p>
        </w:tc>
        <w:tc>
          <w:tcPr>
            <w:tcW w:w="0" w:type="auto"/>
            <w:tcBorders>
              <w:top w:val="nil"/>
              <w:left w:val="nil"/>
              <w:bottom w:val="single" w:sz="8" w:space="0" w:color="auto"/>
              <w:right w:val="single" w:sz="8" w:space="0" w:color="auto"/>
            </w:tcBorders>
            <w:shd w:val="clear" w:color="auto" w:fill="auto"/>
            <w:noWrap/>
            <w:vAlign w:val="center"/>
            <w:hideMark/>
          </w:tcPr>
          <w:p w14:paraId="4574EE2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NOEC</w:t>
            </w:r>
          </w:p>
        </w:tc>
        <w:tc>
          <w:tcPr>
            <w:tcW w:w="0" w:type="auto"/>
            <w:tcBorders>
              <w:top w:val="nil"/>
              <w:left w:val="nil"/>
              <w:bottom w:val="single" w:sz="8" w:space="0" w:color="auto"/>
              <w:right w:val="single" w:sz="8" w:space="0" w:color="auto"/>
            </w:tcBorders>
            <w:shd w:val="clear" w:color="auto" w:fill="auto"/>
            <w:vAlign w:val="center"/>
            <w:hideMark/>
          </w:tcPr>
          <w:p w14:paraId="31E19122" w14:textId="17B9F230"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00E+06</w:t>
            </w:r>
          </w:p>
        </w:tc>
        <w:tc>
          <w:tcPr>
            <w:tcW w:w="0" w:type="auto"/>
            <w:vMerge/>
            <w:tcBorders>
              <w:top w:val="nil"/>
              <w:left w:val="single" w:sz="8" w:space="0" w:color="auto"/>
              <w:bottom w:val="single" w:sz="8" w:space="0" w:color="000000"/>
              <w:right w:val="single" w:sz="8" w:space="0" w:color="auto"/>
            </w:tcBorders>
            <w:vAlign w:val="center"/>
            <w:hideMark/>
          </w:tcPr>
          <w:p w14:paraId="358990F5"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798AC50B" w14:textId="5B0D62A3"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00E+04</w:t>
            </w:r>
          </w:p>
        </w:tc>
        <w:tc>
          <w:tcPr>
            <w:tcW w:w="0" w:type="auto"/>
            <w:tcBorders>
              <w:top w:val="nil"/>
              <w:left w:val="nil"/>
              <w:bottom w:val="single" w:sz="8" w:space="0" w:color="auto"/>
              <w:right w:val="single" w:sz="8" w:space="0" w:color="auto"/>
            </w:tcBorders>
            <w:shd w:val="clear" w:color="auto" w:fill="auto"/>
            <w:noWrap/>
            <w:vAlign w:val="center"/>
            <w:hideMark/>
          </w:tcPr>
          <w:p w14:paraId="5BB6201E"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Ferrari et al. (2003)</w:t>
            </w:r>
          </w:p>
        </w:tc>
        <w:tc>
          <w:tcPr>
            <w:tcW w:w="0" w:type="auto"/>
            <w:tcBorders>
              <w:top w:val="nil"/>
              <w:left w:val="nil"/>
              <w:bottom w:val="single" w:sz="8" w:space="0" w:color="auto"/>
            </w:tcBorders>
            <w:shd w:val="clear" w:color="auto" w:fill="auto"/>
            <w:vAlign w:val="center"/>
            <w:hideMark/>
          </w:tcPr>
          <w:p w14:paraId="74FB191B" w14:textId="7E7DF68E"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5FFF0476"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692832C8" w14:textId="77777777" w:rsidTr="0045475F">
        <w:trPr>
          <w:trHeight w:val="315"/>
          <w:jc w:val="center"/>
        </w:trPr>
        <w:tc>
          <w:tcPr>
            <w:tcW w:w="0" w:type="auto"/>
            <w:vMerge w:val="restart"/>
            <w:tcBorders>
              <w:top w:val="nil"/>
              <w:bottom w:val="single" w:sz="8" w:space="0" w:color="000000"/>
              <w:right w:val="single" w:sz="8" w:space="0" w:color="auto"/>
            </w:tcBorders>
            <w:shd w:val="clear" w:color="auto" w:fill="auto"/>
            <w:noWrap/>
            <w:vAlign w:val="center"/>
            <w:hideMark/>
          </w:tcPr>
          <w:p w14:paraId="21FBD6A1"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Orphenadrine</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565AF2F"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0.09</w:t>
            </w:r>
          </w:p>
        </w:tc>
        <w:tc>
          <w:tcPr>
            <w:tcW w:w="0" w:type="auto"/>
            <w:vMerge w:val="restart"/>
            <w:tcBorders>
              <w:top w:val="nil"/>
              <w:left w:val="single" w:sz="8" w:space="0" w:color="auto"/>
              <w:bottom w:val="single" w:sz="8" w:space="0" w:color="000000"/>
            </w:tcBorders>
            <w:shd w:val="clear" w:color="auto" w:fill="auto"/>
            <w:vAlign w:val="center"/>
            <w:hideMark/>
          </w:tcPr>
          <w:p w14:paraId="38FE8FF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Acute</w:t>
            </w:r>
          </w:p>
        </w:tc>
        <w:tc>
          <w:tcPr>
            <w:tcW w:w="0" w:type="auto"/>
            <w:tcBorders>
              <w:top w:val="nil"/>
              <w:left w:val="nil"/>
              <w:right w:val="single" w:sz="8" w:space="0" w:color="auto"/>
            </w:tcBorders>
            <w:shd w:val="clear" w:color="auto" w:fill="auto"/>
            <w:noWrap/>
            <w:vAlign w:val="center"/>
            <w:hideMark/>
          </w:tcPr>
          <w:p w14:paraId="18E5D42B"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Algae</w:t>
            </w:r>
          </w:p>
        </w:tc>
        <w:tc>
          <w:tcPr>
            <w:tcW w:w="0" w:type="auto"/>
            <w:tcBorders>
              <w:top w:val="nil"/>
              <w:left w:val="nil"/>
              <w:right w:val="single" w:sz="8" w:space="0" w:color="auto"/>
            </w:tcBorders>
            <w:shd w:val="clear" w:color="auto" w:fill="auto"/>
            <w:noWrap/>
            <w:vAlign w:val="center"/>
            <w:hideMark/>
          </w:tcPr>
          <w:p w14:paraId="44093C81"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Lemna</w:t>
            </w:r>
            <w:proofErr w:type="spellEnd"/>
            <w:r w:rsidRPr="00F35535">
              <w:rPr>
                <w:rFonts w:eastAsia="Times New Roman" w:cs="Times New Roman"/>
                <w:i/>
                <w:iCs/>
                <w:szCs w:val="18"/>
                <w:lang w:val="en-GB" w:eastAsia="pt-BR"/>
              </w:rPr>
              <w:t xml:space="preserve"> minor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3162F442"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168h EC50</w:t>
            </w:r>
          </w:p>
        </w:tc>
        <w:tc>
          <w:tcPr>
            <w:tcW w:w="0" w:type="auto"/>
            <w:tcBorders>
              <w:top w:val="nil"/>
              <w:left w:val="nil"/>
              <w:right w:val="single" w:sz="8" w:space="0" w:color="auto"/>
            </w:tcBorders>
            <w:shd w:val="clear" w:color="auto" w:fill="auto"/>
            <w:vAlign w:val="center"/>
            <w:hideMark/>
          </w:tcPr>
          <w:p w14:paraId="3C41682F" w14:textId="64F53BF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20E+07</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446B59B"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10000</w:t>
            </w:r>
          </w:p>
        </w:tc>
        <w:tc>
          <w:tcPr>
            <w:tcW w:w="0" w:type="auto"/>
            <w:tcBorders>
              <w:top w:val="nil"/>
              <w:left w:val="nil"/>
              <w:right w:val="single" w:sz="8" w:space="0" w:color="auto"/>
            </w:tcBorders>
            <w:shd w:val="clear" w:color="auto" w:fill="auto"/>
            <w:noWrap/>
            <w:vAlign w:val="center"/>
            <w:hideMark/>
          </w:tcPr>
          <w:p w14:paraId="17B1CFAE" w14:textId="602D2D4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20E+03</w:t>
            </w:r>
          </w:p>
        </w:tc>
        <w:tc>
          <w:tcPr>
            <w:tcW w:w="0" w:type="auto"/>
            <w:tcBorders>
              <w:top w:val="nil"/>
              <w:left w:val="nil"/>
              <w:right w:val="single" w:sz="8" w:space="0" w:color="auto"/>
            </w:tcBorders>
            <w:shd w:val="clear" w:color="auto" w:fill="auto"/>
            <w:noWrap/>
            <w:vAlign w:val="center"/>
            <w:hideMark/>
          </w:tcPr>
          <w:p w14:paraId="1B790DEB"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Kaza</w:t>
            </w:r>
            <w:proofErr w:type="spellEnd"/>
            <w:r w:rsidRPr="00F35535">
              <w:rPr>
                <w:rFonts w:eastAsia="Times New Roman" w:cs="Times New Roman"/>
                <w:szCs w:val="18"/>
                <w:lang w:val="en-GB" w:eastAsia="pt-BR"/>
              </w:rPr>
              <w:t xml:space="preserve"> et al. (2009)</w:t>
            </w:r>
          </w:p>
        </w:tc>
        <w:tc>
          <w:tcPr>
            <w:tcW w:w="0" w:type="auto"/>
            <w:tcBorders>
              <w:top w:val="nil"/>
              <w:left w:val="nil"/>
            </w:tcBorders>
            <w:shd w:val="clear" w:color="auto" w:fill="auto"/>
            <w:vAlign w:val="center"/>
            <w:hideMark/>
          </w:tcPr>
          <w:p w14:paraId="0E17C3B2" w14:textId="066D7B1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40BB368A"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3194F2B8"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46311D0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6532EDA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6DD51422"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22725A15"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Crustácea</w:t>
            </w:r>
            <w:proofErr w:type="spellEnd"/>
          </w:p>
        </w:tc>
        <w:tc>
          <w:tcPr>
            <w:tcW w:w="0" w:type="auto"/>
            <w:tcBorders>
              <w:top w:val="nil"/>
              <w:left w:val="nil"/>
              <w:right w:val="single" w:sz="8" w:space="0" w:color="auto"/>
            </w:tcBorders>
            <w:shd w:val="clear" w:color="auto" w:fill="auto"/>
            <w:noWrap/>
            <w:vAlign w:val="center"/>
            <w:hideMark/>
          </w:tcPr>
          <w:p w14:paraId="17F6A9AE"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i/>
                <w:iCs/>
                <w:szCs w:val="18"/>
                <w:lang w:val="en-GB" w:eastAsia="pt-BR"/>
              </w:rPr>
              <w:t xml:space="preserve">Artemia salina </w:t>
            </w:r>
            <w:r w:rsidRPr="00F35535">
              <w:rPr>
                <w:rFonts w:eastAsia="Times New Roman" w:cs="Times New Roman"/>
                <w:szCs w:val="18"/>
                <w:vertAlign w:val="superscript"/>
                <w:lang w:val="en-GB" w:eastAsia="pt-BR"/>
              </w:rPr>
              <w:t>(2)</w:t>
            </w:r>
          </w:p>
        </w:tc>
        <w:tc>
          <w:tcPr>
            <w:tcW w:w="0" w:type="auto"/>
            <w:tcBorders>
              <w:top w:val="nil"/>
              <w:left w:val="nil"/>
              <w:right w:val="single" w:sz="8" w:space="0" w:color="auto"/>
            </w:tcBorders>
            <w:shd w:val="clear" w:color="auto" w:fill="auto"/>
            <w:noWrap/>
            <w:vAlign w:val="center"/>
            <w:hideMark/>
          </w:tcPr>
          <w:p w14:paraId="6CD827B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24h EC50</w:t>
            </w:r>
          </w:p>
        </w:tc>
        <w:tc>
          <w:tcPr>
            <w:tcW w:w="0" w:type="auto"/>
            <w:tcBorders>
              <w:top w:val="nil"/>
              <w:left w:val="nil"/>
              <w:right w:val="single" w:sz="8" w:space="0" w:color="auto"/>
            </w:tcBorders>
            <w:shd w:val="clear" w:color="auto" w:fill="auto"/>
            <w:vAlign w:val="center"/>
            <w:hideMark/>
          </w:tcPr>
          <w:p w14:paraId="3B787777" w14:textId="5B7A440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50E+07</w:t>
            </w:r>
          </w:p>
        </w:tc>
        <w:tc>
          <w:tcPr>
            <w:tcW w:w="0" w:type="auto"/>
            <w:vMerge/>
            <w:tcBorders>
              <w:top w:val="nil"/>
              <w:left w:val="single" w:sz="8" w:space="0" w:color="auto"/>
              <w:bottom w:val="single" w:sz="8" w:space="0" w:color="000000"/>
              <w:right w:val="single" w:sz="8" w:space="0" w:color="auto"/>
            </w:tcBorders>
            <w:vAlign w:val="center"/>
            <w:hideMark/>
          </w:tcPr>
          <w:p w14:paraId="178BDDE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6BCDDB29" w14:textId="7431CF2A"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50E+03</w:t>
            </w:r>
          </w:p>
        </w:tc>
        <w:tc>
          <w:tcPr>
            <w:tcW w:w="0" w:type="auto"/>
            <w:tcBorders>
              <w:top w:val="nil"/>
              <w:left w:val="nil"/>
              <w:right w:val="single" w:sz="8" w:space="0" w:color="auto"/>
            </w:tcBorders>
            <w:shd w:val="clear" w:color="auto" w:fill="auto"/>
            <w:noWrap/>
            <w:vAlign w:val="center"/>
            <w:hideMark/>
          </w:tcPr>
          <w:p w14:paraId="535D9CB8"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Calleja et al. (1994)</w:t>
            </w:r>
          </w:p>
        </w:tc>
        <w:tc>
          <w:tcPr>
            <w:tcW w:w="0" w:type="auto"/>
            <w:tcBorders>
              <w:top w:val="nil"/>
              <w:left w:val="nil"/>
            </w:tcBorders>
            <w:shd w:val="clear" w:color="auto" w:fill="auto"/>
            <w:vAlign w:val="center"/>
            <w:hideMark/>
          </w:tcPr>
          <w:p w14:paraId="49521D2E" w14:textId="3DFDDFF6"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6E363B7C"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6DD1DF5E"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3A303B42"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675E389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24AD6B4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2BF9FACF"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30179385"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Peixe</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bottom w:val="single" w:sz="8" w:space="0" w:color="auto"/>
              <w:right w:val="single" w:sz="8" w:space="0" w:color="auto"/>
            </w:tcBorders>
            <w:shd w:val="clear" w:color="auto" w:fill="auto"/>
            <w:noWrap/>
            <w:vAlign w:val="center"/>
            <w:hideMark/>
          </w:tcPr>
          <w:p w14:paraId="13831143"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96h LC50</w:t>
            </w:r>
          </w:p>
        </w:tc>
        <w:tc>
          <w:tcPr>
            <w:tcW w:w="0" w:type="auto"/>
            <w:tcBorders>
              <w:top w:val="nil"/>
              <w:left w:val="nil"/>
              <w:bottom w:val="single" w:sz="8" w:space="0" w:color="auto"/>
              <w:right w:val="single" w:sz="8" w:space="0" w:color="auto"/>
            </w:tcBorders>
            <w:shd w:val="clear" w:color="auto" w:fill="auto"/>
            <w:vAlign w:val="center"/>
            <w:hideMark/>
          </w:tcPr>
          <w:p w14:paraId="2639F6CE" w14:textId="598FE60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24E+07</w:t>
            </w:r>
          </w:p>
        </w:tc>
        <w:tc>
          <w:tcPr>
            <w:tcW w:w="0" w:type="auto"/>
            <w:vMerge/>
            <w:tcBorders>
              <w:top w:val="nil"/>
              <w:left w:val="single" w:sz="8" w:space="0" w:color="auto"/>
              <w:bottom w:val="single" w:sz="8" w:space="0" w:color="000000"/>
              <w:right w:val="single" w:sz="8" w:space="0" w:color="auto"/>
            </w:tcBorders>
            <w:vAlign w:val="center"/>
            <w:hideMark/>
          </w:tcPr>
          <w:p w14:paraId="18BE10E9"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4E9B667A" w14:textId="4E3A4DF4"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w:t>
            </w:r>
            <w:r w:rsidR="0006093F">
              <w:rPr>
                <w:rFonts w:eastAsia="Times New Roman" w:cs="Times New Roman"/>
                <w:szCs w:val="18"/>
                <w:lang w:val="en-GB" w:eastAsia="pt-BR"/>
              </w:rPr>
              <w:t>.</w:t>
            </w:r>
            <w:r w:rsidRPr="00F35535">
              <w:rPr>
                <w:rFonts w:eastAsia="Times New Roman" w:cs="Times New Roman"/>
                <w:szCs w:val="18"/>
                <w:lang w:val="en-GB" w:eastAsia="pt-BR"/>
              </w:rPr>
              <w:t>24E+03</w:t>
            </w:r>
          </w:p>
        </w:tc>
        <w:tc>
          <w:tcPr>
            <w:tcW w:w="0" w:type="auto"/>
            <w:tcBorders>
              <w:top w:val="nil"/>
              <w:left w:val="nil"/>
              <w:bottom w:val="single" w:sz="8" w:space="0" w:color="auto"/>
              <w:right w:val="single" w:sz="8" w:space="0" w:color="auto"/>
            </w:tcBorders>
            <w:shd w:val="clear" w:color="auto" w:fill="auto"/>
            <w:noWrap/>
            <w:vAlign w:val="center"/>
            <w:hideMark/>
          </w:tcPr>
          <w:p w14:paraId="3AB73A20"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bottom w:val="single" w:sz="8" w:space="0" w:color="auto"/>
            </w:tcBorders>
            <w:shd w:val="clear" w:color="auto" w:fill="auto"/>
            <w:vAlign w:val="center"/>
            <w:hideMark/>
          </w:tcPr>
          <w:p w14:paraId="223DB55E" w14:textId="3BDE5DC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3463A586"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238C71D1"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2773034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02506986"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val="restart"/>
            <w:tcBorders>
              <w:top w:val="nil"/>
              <w:left w:val="single" w:sz="8" w:space="0" w:color="auto"/>
              <w:bottom w:val="single" w:sz="8" w:space="0" w:color="000000"/>
            </w:tcBorders>
            <w:shd w:val="clear" w:color="auto" w:fill="auto"/>
            <w:vAlign w:val="center"/>
            <w:hideMark/>
          </w:tcPr>
          <w:p w14:paraId="61ECE0C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Chronic</w:t>
            </w:r>
          </w:p>
        </w:tc>
        <w:tc>
          <w:tcPr>
            <w:tcW w:w="0" w:type="auto"/>
            <w:tcBorders>
              <w:top w:val="nil"/>
              <w:left w:val="nil"/>
              <w:right w:val="single" w:sz="8" w:space="0" w:color="auto"/>
            </w:tcBorders>
            <w:shd w:val="clear" w:color="auto" w:fill="auto"/>
            <w:noWrap/>
            <w:vAlign w:val="center"/>
            <w:hideMark/>
          </w:tcPr>
          <w:p w14:paraId="57789E8B"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Algae</w:t>
            </w:r>
          </w:p>
        </w:tc>
        <w:tc>
          <w:tcPr>
            <w:tcW w:w="0" w:type="auto"/>
            <w:tcBorders>
              <w:top w:val="nil"/>
              <w:left w:val="nil"/>
              <w:right w:val="single" w:sz="8" w:space="0" w:color="auto"/>
            </w:tcBorders>
            <w:shd w:val="clear" w:color="auto" w:fill="auto"/>
            <w:noWrap/>
            <w:vAlign w:val="center"/>
            <w:hideMark/>
          </w:tcPr>
          <w:p w14:paraId="49672053"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 xml:space="preserve">Alga </w:t>
            </w:r>
            <w:proofErr w:type="spellStart"/>
            <w:r w:rsidRPr="00F35535">
              <w:rPr>
                <w:rFonts w:eastAsia="Times New Roman" w:cs="Times New Roman"/>
                <w:szCs w:val="18"/>
                <w:lang w:val="en-GB" w:eastAsia="pt-BR"/>
              </w:rPr>
              <w:t>verde</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144FE43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10^([log (LOEC x NOEC)]/2)</w:t>
            </w:r>
          </w:p>
        </w:tc>
        <w:tc>
          <w:tcPr>
            <w:tcW w:w="0" w:type="auto"/>
            <w:tcBorders>
              <w:top w:val="nil"/>
              <w:left w:val="nil"/>
              <w:right w:val="single" w:sz="8" w:space="0" w:color="auto"/>
            </w:tcBorders>
            <w:shd w:val="clear" w:color="auto" w:fill="auto"/>
            <w:vAlign w:val="center"/>
            <w:hideMark/>
          </w:tcPr>
          <w:p w14:paraId="57F330E7" w14:textId="5BFEC62E"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32E+05</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7A7F1B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w:t>
            </w:r>
          </w:p>
        </w:tc>
        <w:tc>
          <w:tcPr>
            <w:tcW w:w="0" w:type="auto"/>
            <w:tcBorders>
              <w:top w:val="nil"/>
              <w:left w:val="nil"/>
              <w:right w:val="single" w:sz="8" w:space="0" w:color="auto"/>
            </w:tcBorders>
            <w:shd w:val="clear" w:color="auto" w:fill="auto"/>
            <w:noWrap/>
            <w:vAlign w:val="center"/>
            <w:hideMark/>
          </w:tcPr>
          <w:p w14:paraId="70F11DF2" w14:textId="6FDE4AAE"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32E+03</w:t>
            </w:r>
          </w:p>
        </w:tc>
        <w:tc>
          <w:tcPr>
            <w:tcW w:w="0" w:type="auto"/>
            <w:tcBorders>
              <w:top w:val="nil"/>
              <w:left w:val="nil"/>
              <w:right w:val="single" w:sz="8" w:space="0" w:color="auto"/>
            </w:tcBorders>
            <w:shd w:val="clear" w:color="auto" w:fill="auto"/>
            <w:noWrap/>
            <w:vAlign w:val="center"/>
            <w:hideMark/>
          </w:tcPr>
          <w:p w14:paraId="6D16C1A6"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tcBorders>
            <w:shd w:val="clear" w:color="auto" w:fill="auto"/>
            <w:vAlign w:val="center"/>
            <w:hideMark/>
          </w:tcPr>
          <w:p w14:paraId="1D0FFD82" w14:textId="6CC67B33"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097D35FA"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259BC3BE"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5DF72907"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6DEDE40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5A51F5B9"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154CACE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Crustacea</w:t>
            </w:r>
          </w:p>
        </w:tc>
        <w:tc>
          <w:tcPr>
            <w:tcW w:w="0" w:type="auto"/>
            <w:tcBorders>
              <w:top w:val="nil"/>
              <w:left w:val="nil"/>
              <w:right w:val="single" w:sz="8" w:space="0" w:color="auto"/>
            </w:tcBorders>
            <w:shd w:val="clear" w:color="auto" w:fill="auto"/>
            <w:noWrap/>
            <w:vAlign w:val="center"/>
            <w:hideMark/>
          </w:tcPr>
          <w:p w14:paraId="3992B719"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Dáfnia</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vMerge/>
            <w:tcBorders>
              <w:top w:val="nil"/>
              <w:left w:val="single" w:sz="8" w:space="0" w:color="auto"/>
              <w:bottom w:val="single" w:sz="8" w:space="0" w:color="000000"/>
              <w:right w:val="single" w:sz="8" w:space="0" w:color="auto"/>
            </w:tcBorders>
            <w:vAlign w:val="center"/>
            <w:hideMark/>
          </w:tcPr>
          <w:p w14:paraId="4C86F9F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vAlign w:val="center"/>
            <w:hideMark/>
          </w:tcPr>
          <w:p w14:paraId="71318326" w14:textId="3849D73C"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6</w:t>
            </w:r>
            <w:r w:rsidR="0006093F">
              <w:rPr>
                <w:rFonts w:eastAsia="Times New Roman" w:cs="Times New Roman"/>
                <w:szCs w:val="18"/>
                <w:lang w:val="en-GB" w:eastAsia="pt-BR"/>
              </w:rPr>
              <w:t>.</w:t>
            </w:r>
            <w:r w:rsidRPr="00F35535">
              <w:rPr>
                <w:rFonts w:eastAsia="Times New Roman" w:cs="Times New Roman"/>
                <w:szCs w:val="18"/>
                <w:lang w:val="en-GB" w:eastAsia="pt-BR"/>
              </w:rPr>
              <w:t>10E+04</w:t>
            </w:r>
          </w:p>
        </w:tc>
        <w:tc>
          <w:tcPr>
            <w:tcW w:w="0" w:type="auto"/>
            <w:vMerge/>
            <w:tcBorders>
              <w:top w:val="nil"/>
              <w:left w:val="single" w:sz="8" w:space="0" w:color="auto"/>
              <w:bottom w:val="single" w:sz="8" w:space="0" w:color="000000"/>
              <w:right w:val="single" w:sz="8" w:space="0" w:color="auto"/>
            </w:tcBorders>
            <w:vAlign w:val="center"/>
            <w:hideMark/>
          </w:tcPr>
          <w:p w14:paraId="13814F01"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62C09920" w14:textId="4DECD1C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6</w:t>
            </w:r>
            <w:r w:rsidR="0006093F">
              <w:rPr>
                <w:rFonts w:eastAsia="Times New Roman" w:cs="Times New Roman"/>
                <w:szCs w:val="18"/>
                <w:lang w:val="en-GB" w:eastAsia="pt-BR"/>
              </w:rPr>
              <w:t>.</w:t>
            </w:r>
            <w:r w:rsidRPr="00F35535">
              <w:rPr>
                <w:rFonts w:eastAsia="Times New Roman" w:cs="Times New Roman"/>
                <w:szCs w:val="18"/>
                <w:lang w:val="en-GB" w:eastAsia="pt-BR"/>
              </w:rPr>
              <w:t>10E+02</w:t>
            </w:r>
          </w:p>
        </w:tc>
        <w:tc>
          <w:tcPr>
            <w:tcW w:w="0" w:type="auto"/>
            <w:tcBorders>
              <w:top w:val="nil"/>
              <w:left w:val="nil"/>
              <w:right w:val="single" w:sz="8" w:space="0" w:color="auto"/>
            </w:tcBorders>
            <w:shd w:val="clear" w:color="auto" w:fill="auto"/>
            <w:noWrap/>
            <w:vAlign w:val="center"/>
            <w:hideMark/>
          </w:tcPr>
          <w:p w14:paraId="11BF5092"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tcBorders>
            <w:shd w:val="clear" w:color="auto" w:fill="auto"/>
            <w:vAlign w:val="center"/>
            <w:hideMark/>
          </w:tcPr>
          <w:p w14:paraId="7382B2C0" w14:textId="73A2B2CA"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7810550D"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33F91DDD"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63B118C7"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1C107272"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3E034553"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1E8746B0"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46AF96FE"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Peixe</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vMerge/>
            <w:tcBorders>
              <w:top w:val="nil"/>
              <w:left w:val="single" w:sz="8" w:space="0" w:color="auto"/>
              <w:bottom w:val="single" w:sz="8" w:space="0" w:color="000000"/>
              <w:right w:val="single" w:sz="8" w:space="0" w:color="auto"/>
            </w:tcBorders>
            <w:vAlign w:val="center"/>
            <w:hideMark/>
          </w:tcPr>
          <w:p w14:paraId="59406BE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vAlign w:val="center"/>
            <w:hideMark/>
          </w:tcPr>
          <w:p w14:paraId="17798B9D" w14:textId="1C104184"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37E+05</w:t>
            </w:r>
          </w:p>
        </w:tc>
        <w:tc>
          <w:tcPr>
            <w:tcW w:w="0" w:type="auto"/>
            <w:vMerge/>
            <w:tcBorders>
              <w:top w:val="nil"/>
              <w:left w:val="single" w:sz="8" w:space="0" w:color="auto"/>
              <w:bottom w:val="single" w:sz="8" w:space="0" w:color="000000"/>
              <w:right w:val="single" w:sz="8" w:space="0" w:color="auto"/>
            </w:tcBorders>
            <w:vAlign w:val="center"/>
            <w:hideMark/>
          </w:tcPr>
          <w:p w14:paraId="2CEDCD12"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39E0E682" w14:textId="50F199D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37E+03</w:t>
            </w:r>
          </w:p>
        </w:tc>
        <w:tc>
          <w:tcPr>
            <w:tcW w:w="0" w:type="auto"/>
            <w:tcBorders>
              <w:top w:val="nil"/>
              <w:left w:val="nil"/>
              <w:bottom w:val="single" w:sz="8" w:space="0" w:color="auto"/>
              <w:right w:val="single" w:sz="8" w:space="0" w:color="auto"/>
            </w:tcBorders>
            <w:shd w:val="clear" w:color="auto" w:fill="auto"/>
            <w:noWrap/>
            <w:vAlign w:val="center"/>
            <w:hideMark/>
          </w:tcPr>
          <w:p w14:paraId="03F7E132"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bottom w:val="single" w:sz="8" w:space="0" w:color="auto"/>
            </w:tcBorders>
            <w:shd w:val="clear" w:color="auto" w:fill="auto"/>
            <w:vAlign w:val="center"/>
            <w:hideMark/>
          </w:tcPr>
          <w:p w14:paraId="5786F814" w14:textId="61742833"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6FE80AF4"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7784D052" w14:textId="77777777" w:rsidTr="0045475F">
        <w:trPr>
          <w:trHeight w:val="345"/>
          <w:jc w:val="center"/>
        </w:trPr>
        <w:tc>
          <w:tcPr>
            <w:tcW w:w="0" w:type="auto"/>
            <w:vMerge w:val="restart"/>
            <w:tcBorders>
              <w:top w:val="nil"/>
              <w:bottom w:val="single" w:sz="8" w:space="0" w:color="000000"/>
              <w:right w:val="single" w:sz="8" w:space="0" w:color="auto"/>
            </w:tcBorders>
            <w:shd w:val="clear" w:color="auto" w:fill="auto"/>
            <w:noWrap/>
            <w:vAlign w:val="center"/>
            <w:hideMark/>
          </w:tcPr>
          <w:p w14:paraId="76FB7E6C"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Atenolol</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92DFEF4" w14:textId="77777777" w:rsidR="00F35535" w:rsidRPr="00F35535" w:rsidRDefault="00F35535" w:rsidP="008C479A">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2.50</w:t>
            </w:r>
          </w:p>
        </w:tc>
        <w:tc>
          <w:tcPr>
            <w:tcW w:w="0" w:type="auto"/>
            <w:vMerge w:val="restart"/>
            <w:tcBorders>
              <w:top w:val="nil"/>
              <w:left w:val="single" w:sz="8" w:space="0" w:color="auto"/>
              <w:bottom w:val="single" w:sz="8" w:space="0" w:color="000000"/>
            </w:tcBorders>
            <w:shd w:val="clear" w:color="auto" w:fill="auto"/>
            <w:vAlign w:val="center"/>
            <w:hideMark/>
          </w:tcPr>
          <w:p w14:paraId="649AAB1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Acute</w:t>
            </w:r>
          </w:p>
        </w:tc>
        <w:tc>
          <w:tcPr>
            <w:tcW w:w="0" w:type="auto"/>
            <w:tcBorders>
              <w:top w:val="nil"/>
              <w:left w:val="nil"/>
              <w:right w:val="single" w:sz="8" w:space="0" w:color="auto"/>
            </w:tcBorders>
            <w:shd w:val="clear" w:color="auto" w:fill="auto"/>
            <w:noWrap/>
            <w:vAlign w:val="center"/>
            <w:hideMark/>
          </w:tcPr>
          <w:p w14:paraId="1CA239AB"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Algae</w:t>
            </w:r>
          </w:p>
        </w:tc>
        <w:tc>
          <w:tcPr>
            <w:tcW w:w="0" w:type="auto"/>
            <w:tcBorders>
              <w:top w:val="nil"/>
              <w:left w:val="nil"/>
              <w:right w:val="single" w:sz="8" w:space="0" w:color="auto"/>
            </w:tcBorders>
            <w:shd w:val="clear" w:color="auto" w:fill="auto"/>
            <w:vAlign w:val="center"/>
            <w:hideMark/>
          </w:tcPr>
          <w:p w14:paraId="168B2453"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Phaeodactylum</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tricornutum</w:t>
            </w:r>
            <w:proofErr w:type="spellEnd"/>
            <w:r w:rsidRPr="00F35535">
              <w:rPr>
                <w:rFonts w:eastAsia="Times New Roman" w:cs="Times New Roman"/>
                <w:i/>
                <w:iCs/>
                <w:szCs w:val="18"/>
                <w:vertAlign w:val="superscript"/>
                <w:lang w:val="en-GB" w:eastAsia="pt-BR"/>
              </w:rPr>
              <w:t xml:space="preserve"> </w:t>
            </w:r>
            <w:r w:rsidRPr="00F35535">
              <w:rPr>
                <w:rFonts w:eastAsia="Times New Roman" w:cs="Times New Roman"/>
                <w:szCs w:val="18"/>
                <w:vertAlign w:val="superscript"/>
                <w:lang w:val="en-GB" w:eastAsia="pt-BR"/>
              </w:rPr>
              <w:t>(2)</w:t>
            </w:r>
          </w:p>
        </w:tc>
        <w:tc>
          <w:tcPr>
            <w:tcW w:w="0" w:type="auto"/>
            <w:tcBorders>
              <w:top w:val="nil"/>
              <w:left w:val="nil"/>
              <w:right w:val="single" w:sz="8" w:space="0" w:color="auto"/>
            </w:tcBorders>
            <w:shd w:val="clear" w:color="auto" w:fill="auto"/>
            <w:noWrap/>
            <w:vAlign w:val="center"/>
            <w:hideMark/>
          </w:tcPr>
          <w:p w14:paraId="72FD376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72h EC50</w:t>
            </w:r>
          </w:p>
        </w:tc>
        <w:tc>
          <w:tcPr>
            <w:tcW w:w="0" w:type="auto"/>
            <w:tcBorders>
              <w:top w:val="nil"/>
              <w:left w:val="nil"/>
              <w:right w:val="single" w:sz="8" w:space="0" w:color="auto"/>
            </w:tcBorders>
            <w:shd w:val="clear" w:color="auto" w:fill="auto"/>
            <w:vAlign w:val="center"/>
            <w:hideMark/>
          </w:tcPr>
          <w:p w14:paraId="77434D8C" w14:textId="1B972354"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62E+08</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6C02D9AF"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10000</w:t>
            </w:r>
          </w:p>
        </w:tc>
        <w:tc>
          <w:tcPr>
            <w:tcW w:w="0" w:type="auto"/>
            <w:tcBorders>
              <w:top w:val="nil"/>
              <w:left w:val="nil"/>
              <w:right w:val="single" w:sz="8" w:space="0" w:color="auto"/>
            </w:tcBorders>
            <w:shd w:val="clear" w:color="auto" w:fill="auto"/>
            <w:noWrap/>
            <w:vAlign w:val="center"/>
            <w:hideMark/>
          </w:tcPr>
          <w:p w14:paraId="44660915" w14:textId="1354986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62E+04</w:t>
            </w:r>
          </w:p>
        </w:tc>
        <w:tc>
          <w:tcPr>
            <w:tcW w:w="0" w:type="auto"/>
            <w:tcBorders>
              <w:top w:val="nil"/>
              <w:left w:val="nil"/>
              <w:right w:val="single" w:sz="8" w:space="0" w:color="auto"/>
            </w:tcBorders>
            <w:shd w:val="clear" w:color="auto" w:fill="auto"/>
            <w:noWrap/>
            <w:vAlign w:val="center"/>
            <w:hideMark/>
          </w:tcPr>
          <w:p w14:paraId="197743DF"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Claessens</w:t>
            </w:r>
            <w:proofErr w:type="spellEnd"/>
            <w:r w:rsidRPr="00F35535">
              <w:rPr>
                <w:rFonts w:eastAsia="Times New Roman" w:cs="Times New Roman"/>
                <w:szCs w:val="18"/>
                <w:lang w:val="en-GB" w:eastAsia="pt-BR"/>
              </w:rPr>
              <w:t xml:space="preserve"> et al. (2013)</w:t>
            </w:r>
          </w:p>
        </w:tc>
        <w:tc>
          <w:tcPr>
            <w:tcW w:w="0" w:type="auto"/>
            <w:tcBorders>
              <w:top w:val="nil"/>
              <w:left w:val="nil"/>
            </w:tcBorders>
            <w:shd w:val="clear" w:color="auto" w:fill="auto"/>
            <w:vAlign w:val="center"/>
            <w:hideMark/>
          </w:tcPr>
          <w:p w14:paraId="0F73824E" w14:textId="5BFD41A6"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5D5A97F7"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6128083E"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3D38C1B7"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456C60E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69CF1699"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48A2D5C1"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Crustácea</w:t>
            </w:r>
            <w:proofErr w:type="spellEnd"/>
          </w:p>
        </w:tc>
        <w:tc>
          <w:tcPr>
            <w:tcW w:w="0" w:type="auto"/>
            <w:tcBorders>
              <w:top w:val="nil"/>
              <w:left w:val="nil"/>
              <w:right w:val="single" w:sz="8" w:space="0" w:color="auto"/>
            </w:tcBorders>
            <w:shd w:val="clear" w:color="auto" w:fill="auto"/>
            <w:noWrap/>
            <w:vAlign w:val="center"/>
            <w:hideMark/>
          </w:tcPr>
          <w:p w14:paraId="29EF35B7"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i/>
                <w:iCs/>
                <w:szCs w:val="18"/>
                <w:lang w:val="en-GB" w:eastAsia="pt-BR"/>
              </w:rPr>
              <w:t xml:space="preserve">Artemia salina </w:t>
            </w:r>
            <w:r w:rsidRPr="00F35535">
              <w:rPr>
                <w:rFonts w:eastAsia="Times New Roman" w:cs="Times New Roman"/>
                <w:szCs w:val="18"/>
                <w:vertAlign w:val="superscript"/>
                <w:lang w:val="en-GB" w:eastAsia="pt-BR"/>
              </w:rPr>
              <w:t>(2)</w:t>
            </w:r>
          </w:p>
        </w:tc>
        <w:tc>
          <w:tcPr>
            <w:tcW w:w="0" w:type="auto"/>
            <w:tcBorders>
              <w:top w:val="nil"/>
              <w:left w:val="nil"/>
              <w:right w:val="single" w:sz="8" w:space="0" w:color="auto"/>
            </w:tcBorders>
            <w:shd w:val="clear" w:color="auto" w:fill="auto"/>
            <w:noWrap/>
            <w:vAlign w:val="center"/>
            <w:hideMark/>
          </w:tcPr>
          <w:p w14:paraId="58EC76D6"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48h EC50</w:t>
            </w:r>
          </w:p>
        </w:tc>
        <w:tc>
          <w:tcPr>
            <w:tcW w:w="0" w:type="auto"/>
            <w:tcBorders>
              <w:top w:val="nil"/>
              <w:left w:val="nil"/>
              <w:right w:val="single" w:sz="8" w:space="0" w:color="auto"/>
            </w:tcBorders>
            <w:shd w:val="clear" w:color="auto" w:fill="auto"/>
            <w:vAlign w:val="center"/>
            <w:hideMark/>
          </w:tcPr>
          <w:p w14:paraId="0297C2EB" w14:textId="442C4D1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00E+08</w:t>
            </w:r>
          </w:p>
        </w:tc>
        <w:tc>
          <w:tcPr>
            <w:tcW w:w="0" w:type="auto"/>
            <w:vMerge/>
            <w:tcBorders>
              <w:top w:val="nil"/>
              <w:left w:val="single" w:sz="8" w:space="0" w:color="auto"/>
              <w:bottom w:val="single" w:sz="8" w:space="0" w:color="000000"/>
              <w:right w:val="single" w:sz="8" w:space="0" w:color="auto"/>
            </w:tcBorders>
            <w:vAlign w:val="center"/>
            <w:hideMark/>
          </w:tcPr>
          <w:p w14:paraId="131D565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67850398" w14:textId="3715788F"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00E+04</w:t>
            </w:r>
          </w:p>
        </w:tc>
        <w:tc>
          <w:tcPr>
            <w:tcW w:w="0" w:type="auto"/>
            <w:tcBorders>
              <w:top w:val="nil"/>
              <w:left w:val="nil"/>
              <w:right w:val="single" w:sz="8" w:space="0" w:color="auto"/>
            </w:tcBorders>
            <w:shd w:val="clear" w:color="auto" w:fill="auto"/>
            <w:noWrap/>
            <w:vAlign w:val="center"/>
            <w:hideMark/>
          </w:tcPr>
          <w:p w14:paraId="74E7C877"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Minguez</w:t>
            </w:r>
            <w:proofErr w:type="spellEnd"/>
            <w:r w:rsidRPr="00F35535">
              <w:rPr>
                <w:rFonts w:eastAsia="Times New Roman" w:cs="Times New Roman"/>
                <w:szCs w:val="18"/>
                <w:lang w:val="en-GB" w:eastAsia="pt-BR"/>
              </w:rPr>
              <w:t xml:space="preserve"> et al. (2014)</w:t>
            </w:r>
          </w:p>
        </w:tc>
        <w:tc>
          <w:tcPr>
            <w:tcW w:w="0" w:type="auto"/>
            <w:tcBorders>
              <w:top w:val="nil"/>
              <w:left w:val="nil"/>
            </w:tcBorders>
            <w:shd w:val="clear" w:color="auto" w:fill="auto"/>
            <w:vAlign w:val="center"/>
            <w:hideMark/>
          </w:tcPr>
          <w:p w14:paraId="7B026CCC" w14:textId="2DA4E52E"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2714B9C8"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7D1467F8"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57D1238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0D4C558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4478BB1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66AEF012"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603CC6A4"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Oryzias</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latipes</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bottom w:val="single" w:sz="8" w:space="0" w:color="auto"/>
              <w:right w:val="single" w:sz="8" w:space="0" w:color="auto"/>
            </w:tcBorders>
            <w:shd w:val="clear" w:color="auto" w:fill="auto"/>
            <w:noWrap/>
            <w:vAlign w:val="center"/>
            <w:hideMark/>
          </w:tcPr>
          <w:p w14:paraId="169D7532"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96h LC50</w:t>
            </w:r>
          </w:p>
        </w:tc>
        <w:tc>
          <w:tcPr>
            <w:tcW w:w="0" w:type="auto"/>
            <w:tcBorders>
              <w:top w:val="nil"/>
              <w:left w:val="nil"/>
              <w:bottom w:val="single" w:sz="8" w:space="0" w:color="auto"/>
              <w:right w:val="single" w:sz="8" w:space="0" w:color="auto"/>
            </w:tcBorders>
            <w:shd w:val="clear" w:color="auto" w:fill="auto"/>
            <w:vAlign w:val="center"/>
            <w:hideMark/>
          </w:tcPr>
          <w:p w14:paraId="31A5BD0E" w14:textId="4998791B"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00E+08</w:t>
            </w:r>
          </w:p>
        </w:tc>
        <w:tc>
          <w:tcPr>
            <w:tcW w:w="0" w:type="auto"/>
            <w:vMerge/>
            <w:tcBorders>
              <w:top w:val="nil"/>
              <w:left w:val="single" w:sz="8" w:space="0" w:color="auto"/>
              <w:bottom w:val="single" w:sz="8" w:space="0" w:color="000000"/>
              <w:right w:val="single" w:sz="8" w:space="0" w:color="auto"/>
            </w:tcBorders>
            <w:vAlign w:val="center"/>
            <w:hideMark/>
          </w:tcPr>
          <w:p w14:paraId="3E529D46"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02686272" w14:textId="165B0110"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00E+04</w:t>
            </w:r>
          </w:p>
        </w:tc>
        <w:tc>
          <w:tcPr>
            <w:tcW w:w="0" w:type="auto"/>
            <w:tcBorders>
              <w:top w:val="nil"/>
              <w:left w:val="nil"/>
              <w:bottom w:val="single" w:sz="8" w:space="0" w:color="auto"/>
              <w:right w:val="single" w:sz="8" w:space="0" w:color="auto"/>
            </w:tcBorders>
            <w:shd w:val="clear" w:color="auto" w:fill="auto"/>
            <w:noWrap/>
            <w:vAlign w:val="center"/>
            <w:hideMark/>
          </w:tcPr>
          <w:p w14:paraId="799564FC"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Kim et al. (2009)</w:t>
            </w:r>
          </w:p>
        </w:tc>
        <w:tc>
          <w:tcPr>
            <w:tcW w:w="0" w:type="auto"/>
            <w:tcBorders>
              <w:top w:val="nil"/>
              <w:left w:val="nil"/>
              <w:bottom w:val="single" w:sz="8" w:space="0" w:color="auto"/>
            </w:tcBorders>
            <w:shd w:val="clear" w:color="auto" w:fill="auto"/>
            <w:vAlign w:val="center"/>
            <w:hideMark/>
          </w:tcPr>
          <w:p w14:paraId="735012E1" w14:textId="2963C79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61F131E7"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5B54797E"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12E59B5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0D862BC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val="restart"/>
            <w:tcBorders>
              <w:top w:val="nil"/>
              <w:left w:val="single" w:sz="8" w:space="0" w:color="auto"/>
              <w:bottom w:val="single" w:sz="8" w:space="0" w:color="000000"/>
            </w:tcBorders>
            <w:shd w:val="clear" w:color="auto" w:fill="auto"/>
            <w:vAlign w:val="center"/>
            <w:hideMark/>
          </w:tcPr>
          <w:p w14:paraId="6F4B62B0"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Chronic</w:t>
            </w:r>
          </w:p>
        </w:tc>
        <w:tc>
          <w:tcPr>
            <w:tcW w:w="0" w:type="auto"/>
            <w:tcBorders>
              <w:top w:val="nil"/>
              <w:left w:val="nil"/>
              <w:right w:val="single" w:sz="8" w:space="0" w:color="auto"/>
            </w:tcBorders>
            <w:shd w:val="clear" w:color="auto" w:fill="auto"/>
            <w:noWrap/>
            <w:vAlign w:val="center"/>
            <w:hideMark/>
          </w:tcPr>
          <w:p w14:paraId="3A15E682"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Algae</w:t>
            </w:r>
          </w:p>
        </w:tc>
        <w:tc>
          <w:tcPr>
            <w:tcW w:w="0" w:type="auto"/>
            <w:tcBorders>
              <w:top w:val="nil"/>
              <w:left w:val="nil"/>
              <w:right w:val="single" w:sz="8" w:space="0" w:color="auto"/>
            </w:tcBorders>
            <w:shd w:val="clear" w:color="auto" w:fill="auto"/>
            <w:noWrap/>
            <w:vAlign w:val="center"/>
            <w:hideMark/>
          </w:tcPr>
          <w:p w14:paraId="7538EAB5"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Phaeodactylum</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tricornutum</w:t>
            </w:r>
            <w:proofErr w:type="spellEnd"/>
            <w:r w:rsidRPr="00F35535">
              <w:rPr>
                <w:rFonts w:eastAsia="Times New Roman" w:cs="Times New Roman"/>
                <w:i/>
                <w:iCs/>
                <w:szCs w:val="18"/>
                <w:vertAlign w:val="superscript"/>
                <w:lang w:val="en-GB" w:eastAsia="pt-BR"/>
              </w:rPr>
              <w:t xml:space="preserve"> </w:t>
            </w:r>
            <w:r w:rsidRPr="00F35535">
              <w:rPr>
                <w:rFonts w:eastAsia="Times New Roman" w:cs="Times New Roman"/>
                <w:szCs w:val="18"/>
                <w:vertAlign w:val="superscript"/>
                <w:lang w:val="en-GB" w:eastAsia="pt-BR"/>
              </w:rPr>
              <w:t>(2)</w:t>
            </w:r>
          </w:p>
        </w:tc>
        <w:tc>
          <w:tcPr>
            <w:tcW w:w="0" w:type="auto"/>
            <w:tcBorders>
              <w:top w:val="nil"/>
              <w:left w:val="nil"/>
              <w:right w:val="single" w:sz="8" w:space="0" w:color="auto"/>
            </w:tcBorders>
            <w:shd w:val="clear" w:color="auto" w:fill="auto"/>
            <w:noWrap/>
            <w:vAlign w:val="center"/>
            <w:hideMark/>
          </w:tcPr>
          <w:p w14:paraId="239107A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72h EC10</w:t>
            </w:r>
          </w:p>
        </w:tc>
        <w:tc>
          <w:tcPr>
            <w:tcW w:w="0" w:type="auto"/>
            <w:tcBorders>
              <w:top w:val="nil"/>
              <w:left w:val="nil"/>
              <w:right w:val="single" w:sz="8" w:space="0" w:color="auto"/>
            </w:tcBorders>
            <w:shd w:val="clear" w:color="auto" w:fill="auto"/>
            <w:vAlign w:val="center"/>
            <w:hideMark/>
          </w:tcPr>
          <w:p w14:paraId="0DDF9313" w14:textId="5C88D96C"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30E+06</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519E79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w:t>
            </w:r>
          </w:p>
        </w:tc>
        <w:tc>
          <w:tcPr>
            <w:tcW w:w="0" w:type="auto"/>
            <w:tcBorders>
              <w:top w:val="nil"/>
              <w:left w:val="nil"/>
              <w:right w:val="single" w:sz="8" w:space="0" w:color="auto"/>
            </w:tcBorders>
            <w:shd w:val="clear" w:color="auto" w:fill="auto"/>
            <w:noWrap/>
            <w:vAlign w:val="center"/>
            <w:hideMark/>
          </w:tcPr>
          <w:p w14:paraId="5DD75636" w14:textId="5CB5B84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30E+04</w:t>
            </w:r>
          </w:p>
        </w:tc>
        <w:tc>
          <w:tcPr>
            <w:tcW w:w="0" w:type="auto"/>
            <w:tcBorders>
              <w:top w:val="nil"/>
              <w:left w:val="nil"/>
              <w:right w:val="single" w:sz="8" w:space="0" w:color="auto"/>
            </w:tcBorders>
            <w:shd w:val="clear" w:color="auto" w:fill="auto"/>
            <w:noWrap/>
            <w:vAlign w:val="center"/>
            <w:hideMark/>
          </w:tcPr>
          <w:p w14:paraId="29135034"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Claessens</w:t>
            </w:r>
            <w:proofErr w:type="spellEnd"/>
            <w:r w:rsidRPr="00F35535">
              <w:rPr>
                <w:rFonts w:eastAsia="Times New Roman" w:cs="Times New Roman"/>
                <w:szCs w:val="18"/>
                <w:lang w:val="en-GB" w:eastAsia="pt-BR"/>
              </w:rPr>
              <w:t xml:space="preserve"> et al. (2013)</w:t>
            </w:r>
          </w:p>
        </w:tc>
        <w:tc>
          <w:tcPr>
            <w:tcW w:w="0" w:type="auto"/>
            <w:tcBorders>
              <w:top w:val="nil"/>
              <w:left w:val="nil"/>
            </w:tcBorders>
            <w:shd w:val="clear" w:color="auto" w:fill="auto"/>
            <w:vAlign w:val="center"/>
            <w:hideMark/>
          </w:tcPr>
          <w:p w14:paraId="64F894A9" w14:textId="12915018"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2F6BF2F5"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0B993299"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52C5C47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080F067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4376BE2B"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3D6A5C66"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Crustacea</w:t>
            </w:r>
          </w:p>
        </w:tc>
        <w:tc>
          <w:tcPr>
            <w:tcW w:w="0" w:type="auto"/>
            <w:tcBorders>
              <w:top w:val="nil"/>
              <w:left w:val="nil"/>
              <w:right w:val="single" w:sz="8" w:space="0" w:color="auto"/>
            </w:tcBorders>
            <w:shd w:val="clear" w:color="auto" w:fill="auto"/>
            <w:noWrap/>
            <w:vAlign w:val="center"/>
            <w:hideMark/>
          </w:tcPr>
          <w:p w14:paraId="34679AA9"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i/>
                <w:iCs/>
                <w:szCs w:val="18"/>
                <w:lang w:val="en-GB" w:eastAsia="pt-BR"/>
              </w:rPr>
              <w:t xml:space="preserve">Daphnia magna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05A50490"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NOEC</w:t>
            </w:r>
          </w:p>
        </w:tc>
        <w:tc>
          <w:tcPr>
            <w:tcW w:w="0" w:type="auto"/>
            <w:tcBorders>
              <w:top w:val="nil"/>
              <w:left w:val="nil"/>
              <w:right w:val="single" w:sz="8" w:space="0" w:color="auto"/>
            </w:tcBorders>
            <w:shd w:val="clear" w:color="auto" w:fill="auto"/>
            <w:vAlign w:val="center"/>
            <w:hideMark/>
          </w:tcPr>
          <w:p w14:paraId="26ACC083" w14:textId="6997A301"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48E+06</w:t>
            </w:r>
          </w:p>
        </w:tc>
        <w:tc>
          <w:tcPr>
            <w:tcW w:w="0" w:type="auto"/>
            <w:vMerge/>
            <w:tcBorders>
              <w:top w:val="nil"/>
              <w:left w:val="single" w:sz="8" w:space="0" w:color="auto"/>
              <w:bottom w:val="single" w:sz="8" w:space="0" w:color="000000"/>
              <w:right w:val="single" w:sz="8" w:space="0" w:color="auto"/>
            </w:tcBorders>
            <w:vAlign w:val="center"/>
            <w:hideMark/>
          </w:tcPr>
          <w:p w14:paraId="4C621DE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6B222F96" w14:textId="574FFF40"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48E+04</w:t>
            </w:r>
          </w:p>
        </w:tc>
        <w:tc>
          <w:tcPr>
            <w:tcW w:w="0" w:type="auto"/>
            <w:tcBorders>
              <w:top w:val="nil"/>
              <w:left w:val="nil"/>
              <w:right w:val="single" w:sz="8" w:space="0" w:color="auto"/>
            </w:tcBorders>
            <w:shd w:val="clear" w:color="auto" w:fill="auto"/>
            <w:noWrap/>
            <w:vAlign w:val="center"/>
            <w:hideMark/>
          </w:tcPr>
          <w:p w14:paraId="19887353"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Küster et al. (2010)</w:t>
            </w:r>
          </w:p>
        </w:tc>
        <w:tc>
          <w:tcPr>
            <w:tcW w:w="0" w:type="auto"/>
            <w:tcBorders>
              <w:top w:val="nil"/>
              <w:left w:val="nil"/>
            </w:tcBorders>
            <w:shd w:val="clear" w:color="auto" w:fill="auto"/>
            <w:vAlign w:val="center"/>
            <w:hideMark/>
          </w:tcPr>
          <w:p w14:paraId="22BCE4F0" w14:textId="23E4957B"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43A77DFD"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64BAB1FE"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0F36C956"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43D6B31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1EA18B2B"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3664B63B"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50AFC575"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Pimephales</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promelas</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bottom w:val="single" w:sz="8" w:space="0" w:color="auto"/>
              <w:right w:val="single" w:sz="8" w:space="0" w:color="auto"/>
            </w:tcBorders>
            <w:shd w:val="clear" w:color="auto" w:fill="auto"/>
            <w:noWrap/>
            <w:vAlign w:val="center"/>
            <w:hideMark/>
          </w:tcPr>
          <w:p w14:paraId="0236F30C"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NOEC</w:t>
            </w:r>
          </w:p>
        </w:tc>
        <w:tc>
          <w:tcPr>
            <w:tcW w:w="0" w:type="auto"/>
            <w:tcBorders>
              <w:top w:val="nil"/>
              <w:left w:val="nil"/>
              <w:bottom w:val="single" w:sz="8" w:space="0" w:color="auto"/>
              <w:right w:val="single" w:sz="8" w:space="0" w:color="auto"/>
            </w:tcBorders>
            <w:shd w:val="clear" w:color="auto" w:fill="auto"/>
            <w:vAlign w:val="center"/>
            <w:hideMark/>
          </w:tcPr>
          <w:p w14:paraId="1116C929" w14:textId="30D402F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00E+06</w:t>
            </w:r>
          </w:p>
        </w:tc>
        <w:tc>
          <w:tcPr>
            <w:tcW w:w="0" w:type="auto"/>
            <w:vMerge/>
            <w:tcBorders>
              <w:top w:val="nil"/>
              <w:left w:val="single" w:sz="8" w:space="0" w:color="auto"/>
              <w:bottom w:val="single" w:sz="8" w:space="0" w:color="000000"/>
              <w:right w:val="single" w:sz="8" w:space="0" w:color="auto"/>
            </w:tcBorders>
            <w:vAlign w:val="center"/>
            <w:hideMark/>
          </w:tcPr>
          <w:p w14:paraId="322FED69"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73B39282" w14:textId="3846440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00E+04</w:t>
            </w:r>
          </w:p>
        </w:tc>
        <w:tc>
          <w:tcPr>
            <w:tcW w:w="0" w:type="auto"/>
            <w:tcBorders>
              <w:top w:val="nil"/>
              <w:left w:val="nil"/>
              <w:bottom w:val="single" w:sz="8" w:space="0" w:color="auto"/>
              <w:right w:val="single" w:sz="8" w:space="0" w:color="auto"/>
            </w:tcBorders>
            <w:shd w:val="clear" w:color="auto" w:fill="auto"/>
            <w:noWrap/>
            <w:vAlign w:val="center"/>
            <w:hideMark/>
          </w:tcPr>
          <w:p w14:paraId="4B087C5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Winter et al. (2008)</w:t>
            </w:r>
          </w:p>
        </w:tc>
        <w:tc>
          <w:tcPr>
            <w:tcW w:w="0" w:type="auto"/>
            <w:tcBorders>
              <w:top w:val="nil"/>
              <w:left w:val="nil"/>
              <w:bottom w:val="single" w:sz="8" w:space="0" w:color="auto"/>
            </w:tcBorders>
            <w:shd w:val="clear" w:color="auto" w:fill="auto"/>
            <w:vAlign w:val="center"/>
            <w:hideMark/>
          </w:tcPr>
          <w:p w14:paraId="1F97CE6F" w14:textId="4B46AC4A"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1DD73937"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720D35F8" w14:textId="77777777" w:rsidTr="0045475F">
        <w:trPr>
          <w:trHeight w:val="315"/>
          <w:jc w:val="center"/>
        </w:trPr>
        <w:tc>
          <w:tcPr>
            <w:tcW w:w="0" w:type="auto"/>
            <w:vMerge w:val="restart"/>
            <w:tcBorders>
              <w:top w:val="nil"/>
              <w:bottom w:val="single" w:sz="8" w:space="0" w:color="000000"/>
              <w:right w:val="single" w:sz="8" w:space="0" w:color="auto"/>
            </w:tcBorders>
            <w:shd w:val="clear" w:color="auto" w:fill="auto"/>
            <w:noWrap/>
            <w:vAlign w:val="center"/>
            <w:hideMark/>
          </w:tcPr>
          <w:p w14:paraId="694B5442" w14:textId="77777777" w:rsidR="00F35535" w:rsidRPr="00F35535" w:rsidRDefault="00F35535" w:rsidP="00F35535">
            <w:pPr>
              <w:spacing w:after="0" w:line="240" w:lineRule="auto"/>
              <w:jc w:val="center"/>
              <w:rPr>
                <w:rFonts w:eastAsia="Times New Roman" w:cs="Times New Roman"/>
                <w:szCs w:val="18"/>
                <w:lang w:val="en-GB" w:eastAsia="pt-BR"/>
              </w:rPr>
            </w:pPr>
            <w:bookmarkStart w:id="15" w:name="RANGE!A53"/>
            <w:r w:rsidRPr="00F35535">
              <w:rPr>
                <w:rFonts w:eastAsia="Times New Roman" w:cs="Times New Roman"/>
                <w:szCs w:val="18"/>
                <w:lang w:val="en-GB" w:eastAsia="pt-BR"/>
              </w:rPr>
              <w:t>Losartan</w:t>
            </w:r>
            <w:bookmarkEnd w:id="15"/>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09EC52E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3,.20</w:t>
            </w:r>
          </w:p>
        </w:tc>
        <w:tc>
          <w:tcPr>
            <w:tcW w:w="0" w:type="auto"/>
            <w:vMerge w:val="restart"/>
            <w:tcBorders>
              <w:top w:val="nil"/>
              <w:left w:val="single" w:sz="8" w:space="0" w:color="auto"/>
              <w:bottom w:val="single" w:sz="8" w:space="0" w:color="000000"/>
            </w:tcBorders>
            <w:shd w:val="clear" w:color="auto" w:fill="auto"/>
            <w:vAlign w:val="center"/>
            <w:hideMark/>
          </w:tcPr>
          <w:p w14:paraId="4A35231C"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Acute</w:t>
            </w:r>
          </w:p>
        </w:tc>
        <w:tc>
          <w:tcPr>
            <w:tcW w:w="0" w:type="auto"/>
            <w:tcBorders>
              <w:top w:val="nil"/>
              <w:left w:val="nil"/>
              <w:right w:val="single" w:sz="8" w:space="0" w:color="auto"/>
            </w:tcBorders>
            <w:shd w:val="clear" w:color="auto" w:fill="auto"/>
            <w:noWrap/>
            <w:vAlign w:val="center"/>
            <w:hideMark/>
          </w:tcPr>
          <w:p w14:paraId="7390D60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Algae</w:t>
            </w:r>
          </w:p>
        </w:tc>
        <w:tc>
          <w:tcPr>
            <w:tcW w:w="0" w:type="auto"/>
            <w:tcBorders>
              <w:top w:val="nil"/>
              <w:left w:val="nil"/>
              <w:right w:val="single" w:sz="8" w:space="0" w:color="auto"/>
            </w:tcBorders>
            <w:shd w:val="clear" w:color="auto" w:fill="auto"/>
            <w:noWrap/>
            <w:vAlign w:val="center"/>
            <w:hideMark/>
          </w:tcPr>
          <w:p w14:paraId="16703AEA"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Lemna</w:t>
            </w:r>
            <w:proofErr w:type="spellEnd"/>
            <w:r w:rsidRPr="00F35535">
              <w:rPr>
                <w:rFonts w:eastAsia="Times New Roman" w:cs="Times New Roman"/>
                <w:i/>
                <w:iCs/>
                <w:szCs w:val="18"/>
                <w:lang w:val="en-GB" w:eastAsia="pt-BR"/>
              </w:rPr>
              <w:t xml:space="preserve"> minor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6A90F17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96h EC50</w:t>
            </w:r>
          </w:p>
        </w:tc>
        <w:tc>
          <w:tcPr>
            <w:tcW w:w="0" w:type="auto"/>
            <w:tcBorders>
              <w:top w:val="nil"/>
              <w:left w:val="nil"/>
              <w:right w:val="single" w:sz="8" w:space="0" w:color="auto"/>
            </w:tcBorders>
            <w:shd w:val="clear" w:color="auto" w:fill="auto"/>
            <w:vAlign w:val="center"/>
            <w:hideMark/>
          </w:tcPr>
          <w:p w14:paraId="558BF629" w14:textId="1D07BA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6</w:t>
            </w:r>
            <w:r w:rsidR="0006093F">
              <w:rPr>
                <w:rFonts w:eastAsia="Times New Roman" w:cs="Times New Roman"/>
                <w:szCs w:val="18"/>
                <w:lang w:val="en-GB" w:eastAsia="pt-BR"/>
              </w:rPr>
              <w:t>.</w:t>
            </w:r>
            <w:r w:rsidRPr="00F35535">
              <w:rPr>
                <w:rFonts w:eastAsia="Times New Roman" w:cs="Times New Roman"/>
                <w:szCs w:val="18"/>
                <w:lang w:val="en-GB" w:eastAsia="pt-BR"/>
              </w:rPr>
              <w:t>46E+07</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756F68DE"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10000</w:t>
            </w:r>
          </w:p>
        </w:tc>
        <w:tc>
          <w:tcPr>
            <w:tcW w:w="0" w:type="auto"/>
            <w:tcBorders>
              <w:top w:val="nil"/>
              <w:left w:val="nil"/>
              <w:right w:val="single" w:sz="8" w:space="0" w:color="auto"/>
            </w:tcBorders>
            <w:shd w:val="clear" w:color="auto" w:fill="auto"/>
            <w:noWrap/>
            <w:vAlign w:val="center"/>
            <w:hideMark/>
          </w:tcPr>
          <w:p w14:paraId="4E171504" w14:textId="46BAB66C"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6</w:t>
            </w:r>
            <w:r w:rsidR="0006093F">
              <w:rPr>
                <w:rFonts w:eastAsia="Times New Roman" w:cs="Times New Roman"/>
                <w:szCs w:val="18"/>
                <w:lang w:val="en-GB" w:eastAsia="pt-BR"/>
              </w:rPr>
              <w:t>.</w:t>
            </w:r>
            <w:r w:rsidRPr="00F35535">
              <w:rPr>
                <w:rFonts w:eastAsia="Times New Roman" w:cs="Times New Roman"/>
                <w:szCs w:val="18"/>
                <w:lang w:val="en-GB" w:eastAsia="pt-BR"/>
              </w:rPr>
              <w:t>46E+03</w:t>
            </w:r>
          </w:p>
        </w:tc>
        <w:tc>
          <w:tcPr>
            <w:tcW w:w="0" w:type="auto"/>
            <w:tcBorders>
              <w:top w:val="nil"/>
              <w:left w:val="nil"/>
              <w:right w:val="single" w:sz="8" w:space="0" w:color="auto"/>
            </w:tcBorders>
            <w:shd w:val="clear" w:color="auto" w:fill="auto"/>
            <w:noWrap/>
            <w:vAlign w:val="center"/>
            <w:hideMark/>
          </w:tcPr>
          <w:p w14:paraId="668E2AC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Godoy et al. (2015)</w:t>
            </w:r>
          </w:p>
        </w:tc>
        <w:tc>
          <w:tcPr>
            <w:tcW w:w="0" w:type="auto"/>
            <w:tcBorders>
              <w:top w:val="nil"/>
              <w:left w:val="nil"/>
              <w:bottom w:val="single" w:sz="8" w:space="0" w:color="auto"/>
            </w:tcBorders>
            <w:shd w:val="clear" w:color="auto" w:fill="auto"/>
            <w:vAlign w:val="center"/>
            <w:hideMark/>
          </w:tcPr>
          <w:p w14:paraId="770BAC1E" w14:textId="6CA42FB2"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15D6F1F6"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5101DA95"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7FDC4F7E"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41E2A443"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2EC47230"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415D58BB"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Crustácea</w:t>
            </w:r>
            <w:proofErr w:type="spellEnd"/>
          </w:p>
        </w:tc>
        <w:tc>
          <w:tcPr>
            <w:tcW w:w="0" w:type="auto"/>
            <w:tcBorders>
              <w:top w:val="nil"/>
              <w:left w:val="nil"/>
              <w:right w:val="single" w:sz="8" w:space="0" w:color="auto"/>
            </w:tcBorders>
            <w:shd w:val="clear" w:color="auto" w:fill="auto"/>
            <w:noWrap/>
            <w:vAlign w:val="center"/>
            <w:hideMark/>
          </w:tcPr>
          <w:p w14:paraId="3521C7BD" w14:textId="77777777" w:rsidR="00F35535" w:rsidRPr="00F35535" w:rsidRDefault="00F35535" w:rsidP="00F35535">
            <w:pPr>
              <w:spacing w:after="0" w:line="240" w:lineRule="auto"/>
              <w:jc w:val="center"/>
              <w:rPr>
                <w:rFonts w:eastAsia="Times New Roman" w:cs="Times New Roman"/>
                <w:i/>
                <w:iCs/>
                <w:szCs w:val="18"/>
                <w:lang w:val="en-GB" w:eastAsia="pt-BR"/>
              </w:rPr>
            </w:pPr>
            <w:r w:rsidRPr="00F35535">
              <w:rPr>
                <w:rFonts w:eastAsia="Times New Roman" w:cs="Times New Roman"/>
                <w:i/>
                <w:iCs/>
                <w:szCs w:val="18"/>
                <w:lang w:val="en-GB" w:eastAsia="pt-BR"/>
              </w:rPr>
              <w:t xml:space="preserve">Daphnia magna </w:t>
            </w:r>
            <w:r w:rsidRPr="00F35535">
              <w:rPr>
                <w:rFonts w:eastAsia="Times New Roman" w:cs="Times New Roman"/>
                <w:szCs w:val="18"/>
                <w:vertAlign w:val="superscript"/>
                <w:lang w:val="en-GB" w:eastAsia="pt-BR"/>
              </w:rPr>
              <w:t>(1)</w:t>
            </w:r>
          </w:p>
        </w:tc>
        <w:tc>
          <w:tcPr>
            <w:tcW w:w="0" w:type="auto"/>
            <w:tcBorders>
              <w:top w:val="nil"/>
              <w:left w:val="nil"/>
              <w:right w:val="single" w:sz="8" w:space="0" w:color="auto"/>
            </w:tcBorders>
            <w:shd w:val="clear" w:color="auto" w:fill="auto"/>
            <w:noWrap/>
            <w:vAlign w:val="center"/>
            <w:hideMark/>
          </w:tcPr>
          <w:p w14:paraId="6BF87446"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48h LC50</w:t>
            </w:r>
          </w:p>
        </w:tc>
        <w:tc>
          <w:tcPr>
            <w:tcW w:w="0" w:type="auto"/>
            <w:tcBorders>
              <w:top w:val="nil"/>
              <w:left w:val="nil"/>
              <w:right w:val="single" w:sz="8" w:space="0" w:color="auto"/>
            </w:tcBorders>
            <w:shd w:val="clear" w:color="auto" w:fill="auto"/>
            <w:vAlign w:val="center"/>
            <w:hideMark/>
          </w:tcPr>
          <w:p w14:paraId="3591A0BC"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331000</w:t>
            </w:r>
          </w:p>
        </w:tc>
        <w:tc>
          <w:tcPr>
            <w:tcW w:w="0" w:type="auto"/>
            <w:vMerge/>
            <w:tcBorders>
              <w:top w:val="nil"/>
              <w:left w:val="single" w:sz="8" w:space="0" w:color="auto"/>
              <w:bottom w:val="single" w:sz="8" w:space="0" w:color="000000"/>
              <w:right w:val="single" w:sz="8" w:space="0" w:color="auto"/>
            </w:tcBorders>
            <w:vAlign w:val="center"/>
            <w:hideMark/>
          </w:tcPr>
          <w:p w14:paraId="2ED01727"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0014F842" w14:textId="6EEF8E16"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3</w:t>
            </w:r>
            <w:r w:rsidR="0006093F">
              <w:rPr>
                <w:rFonts w:eastAsia="Times New Roman" w:cs="Times New Roman"/>
                <w:szCs w:val="18"/>
                <w:lang w:val="en-GB" w:eastAsia="pt-BR"/>
              </w:rPr>
              <w:t>.</w:t>
            </w:r>
            <w:r w:rsidRPr="00F35535">
              <w:rPr>
                <w:rFonts w:eastAsia="Times New Roman" w:cs="Times New Roman"/>
                <w:szCs w:val="18"/>
                <w:lang w:val="en-GB" w:eastAsia="pt-BR"/>
              </w:rPr>
              <w:t>31E+01</w:t>
            </w:r>
          </w:p>
        </w:tc>
        <w:tc>
          <w:tcPr>
            <w:tcW w:w="0" w:type="auto"/>
            <w:tcBorders>
              <w:top w:val="nil"/>
              <w:left w:val="nil"/>
              <w:right w:val="single" w:sz="8" w:space="0" w:color="auto"/>
            </w:tcBorders>
            <w:shd w:val="clear" w:color="auto" w:fill="auto"/>
            <w:noWrap/>
            <w:vAlign w:val="center"/>
            <w:hideMark/>
          </w:tcPr>
          <w:p w14:paraId="3F849B39"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FDA (2012)</w:t>
            </w:r>
          </w:p>
        </w:tc>
        <w:tc>
          <w:tcPr>
            <w:tcW w:w="0" w:type="auto"/>
            <w:tcBorders>
              <w:top w:val="nil"/>
              <w:left w:val="nil"/>
              <w:bottom w:val="single" w:sz="8" w:space="0" w:color="auto"/>
            </w:tcBorders>
            <w:shd w:val="clear" w:color="auto" w:fill="FFFF00"/>
            <w:vAlign w:val="center"/>
            <w:hideMark/>
          </w:tcPr>
          <w:p w14:paraId="5D43A9BB" w14:textId="3F859454"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0</w:t>
            </w:r>
            <w:r w:rsidR="0006093F">
              <w:rPr>
                <w:rFonts w:eastAsia="Times New Roman" w:cs="Times New Roman"/>
                <w:szCs w:val="18"/>
                <w:lang w:val="en-GB" w:eastAsia="pt-BR"/>
              </w:rPr>
              <w:t>.</w:t>
            </w:r>
            <w:r w:rsidRPr="00F35535">
              <w:rPr>
                <w:rFonts w:eastAsia="Times New Roman" w:cs="Times New Roman"/>
                <w:szCs w:val="18"/>
                <w:lang w:val="en-GB" w:eastAsia="pt-BR"/>
              </w:rPr>
              <w:t>10</w:t>
            </w:r>
          </w:p>
        </w:tc>
        <w:tc>
          <w:tcPr>
            <w:tcW w:w="0" w:type="auto"/>
            <w:tcBorders>
              <w:left w:val="nil"/>
            </w:tcBorders>
            <w:vAlign w:val="center"/>
            <w:hideMark/>
          </w:tcPr>
          <w:p w14:paraId="07D3521D"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3FF90F16"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4F2B5AD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4D4A078F"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2C10DE07"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1E228DA8"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2EA13B14" w14:textId="77777777" w:rsidR="00F35535" w:rsidRPr="00F35535" w:rsidRDefault="00F35535" w:rsidP="00F35535">
            <w:pPr>
              <w:spacing w:after="0" w:line="240" w:lineRule="auto"/>
              <w:jc w:val="center"/>
              <w:rPr>
                <w:rFonts w:eastAsia="Times New Roman" w:cs="Times New Roman"/>
                <w:i/>
                <w:iCs/>
                <w:szCs w:val="18"/>
                <w:lang w:val="en-GB" w:eastAsia="pt-BR"/>
              </w:rPr>
            </w:pPr>
            <w:proofErr w:type="spellStart"/>
            <w:r w:rsidRPr="00F35535">
              <w:rPr>
                <w:rFonts w:eastAsia="Times New Roman" w:cs="Times New Roman"/>
                <w:i/>
                <w:iCs/>
                <w:szCs w:val="18"/>
                <w:lang w:val="en-GB" w:eastAsia="pt-BR"/>
              </w:rPr>
              <w:t>Pimephales</w:t>
            </w:r>
            <w:proofErr w:type="spellEnd"/>
            <w:r w:rsidRPr="00F35535">
              <w:rPr>
                <w:rFonts w:eastAsia="Times New Roman" w:cs="Times New Roman"/>
                <w:i/>
                <w:iCs/>
                <w:szCs w:val="18"/>
                <w:lang w:val="en-GB" w:eastAsia="pt-BR"/>
              </w:rPr>
              <w:t xml:space="preserve"> </w:t>
            </w:r>
            <w:proofErr w:type="spellStart"/>
            <w:r w:rsidRPr="00F35535">
              <w:rPr>
                <w:rFonts w:eastAsia="Times New Roman" w:cs="Times New Roman"/>
                <w:i/>
                <w:iCs/>
                <w:szCs w:val="18"/>
                <w:lang w:val="en-GB" w:eastAsia="pt-BR"/>
              </w:rPr>
              <w:t>promelas</w:t>
            </w:r>
            <w:proofErr w:type="spellEnd"/>
            <w:r w:rsidRPr="00F35535">
              <w:rPr>
                <w:rFonts w:eastAsia="Times New Roman" w:cs="Times New Roman"/>
                <w:i/>
                <w:iCs/>
                <w:szCs w:val="18"/>
                <w:lang w:val="en-GB" w:eastAsia="pt-BR"/>
              </w:rPr>
              <w:t xml:space="preserve"> </w:t>
            </w:r>
            <w:r w:rsidRPr="00F35535">
              <w:rPr>
                <w:rFonts w:eastAsia="Times New Roman" w:cs="Times New Roman"/>
                <w:szCs w:val="18"/>
                <w:vertAlign w:val="superscript"/>
                <w:lang w:val="en-GB" w:eastAsia="pt-BR"/>
              </w:rPr>
              <w:t>(1)</w:t>
            </w:r>
          </w:p>
        </w:tc>
        <w:tc>
          <w:tcPr>
            <w:tcW w:w="0" w:type="auto"/>
            <w:tcBorders>
              <w:top w:val="nil"/>
              <w:left w:val="nil"/>
              <w:bottom w:val="single" w:sz="8" w:space="0" w:color="auto"/>
              <w:right w:val="single" w:sz="8" w:space="0" w:color="auto"/>
            </w:tcBorders>
            <w:shd w:val="clear" w:color="auto" w:fill="auto"/>
            <w:noWrap/>
            <w:vAlign w:val="center"/>
            <w:hideMark/>
          </w:tcPr>
          <w:p w14:paraId="7A6427F5"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48h LC50</w:t>
            </w:r>
          </w:p>
        </w:tc>
        <w:tc>
          <w:tcPr>
            <w:tcW w:w="0" w:type="auto"/>
            <w:tcBorders>
              <w:top w:val="nil"/>
              <w:left w:val="nil"/>
              <w:bottom w:val="single" w:sz="8" w:space="0" w:color="auto"/>
              <w:right w:val="single" w:sz="8" w:space="0" w:color="auto"/>
            </w:tcBorders>
            <w:shd w:val="clear" w:color="auto" w:fill="auto"/>
            <w:vAlign w:val="center"/>
            <w:hideMark/>
          </w:tcPr>
          <w:p w14:paraId="6F5DDCF5" w14:textId="26733DD5"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00E+09</w:t>
            </w:r>
          </w:p>
        </w:tc>
        <w:tc>
          <w:tcPr>
            <w:tcW w:w="0" w:type="auto"/>
            <w:vMerge/>
            <w:tcBorders>
              <w:top w:val="nil"/>
              <w:left w:val="single" w:sz="8" w:space="0" w:color="auto"/>
              <w:bottom w:val="single" w:sz="8" w:space="0" w:color="000000"/>
              <w:right w:val="single" w:sz="8" w:space="0" w:color="auto"/>
            </w:tcBorders>
            <w:vAlign w:val="center"/>
            <w:hideMark/>
          </w:tcPr>
          <w:p w14:paraId="7EF2A60D"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3DD93516" w14:textId="650F9A8E"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00E+06</w:t>
            </w:r>
          </w:p>
        </w:tc>
        <w:tc>
          <w:tcPr>
            <w:tcW w:w="0" w:type="auto"/>
            <w:tcBorders>
              <w:top w:val="nil"/>
              <w:left w:val="nil"/>
              <w:bottom w:val="single" w:sz="8" w:space="0" w:color="auto"/>
              <w:right w:val="single" w:sz="8" w:space="0" w:color="auto"/>
            </w:tcBorders>
            <w:shd w:val="clear" w:color="auto" w:fill="auto"/>
            <w:noWrap/>
            <w:vAlign w:val="center"/>
            <w:hideMark/>
          </w:tcPr>
          <w:p w14:paraId="50D66A4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FDA (2012)</w:t>
            </w:r>
          </w:p>
        </w:tc>
        <w:tc>
          <w:tcPr>
            <w:tcW w:w="0" w:type="auto"/>
            <w:tcBorders>
              <w:top w:val="nil"/>
              <w:left w:val="nil"/>
              <w:bottom w:val="single" w:sz="8" w:space="0" w:color="auto"/>
            </w:tcBorders>
            <w:shd w:val="clear" w:color="auto" w:fill="auto"/>
            <w:vAlign w:val="center"/>
            <w:hideMark/>
          </w:tcPr>
          <w:p w14:paraId="4CB8051A" w14:textId="4D189A39"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4AA89215"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65D32053" w14:textId="77777777" w:rsidTr="0045475F">
        <w:trPr>
          <w:trHeight w:val="315"/>
          <w:jc w:val="center"/>
        </w:trPr>
        <w:tc>
          <w:tcPr>
            <w:tcW w:w="0" w:type="auto"/>
            <w:vMerge/>
            <w:tcBorders>
              <w:top w:val="nil"/>
              <w:right w:val="single" w:sz="8" w:space="0" w:color="auto"/>
            </w:tcBorders>
            <w:vAlign w:val="center"/>
            <w:hideMark/>
          </w:tcPr>
          <w:p w14:paraId="50C4A891"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right w:val="single" w:sz="8" w:space="0" w:color="auto"/>
            </w:tcBorders>
            <w:vAlign w:val="center"/>
            <w:hideMark/>
          </w:tcPr>
          <w:p w14:paraId="238399E5"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val="restart"/>
            <w:tcBorders>
              <w:top w:val="nil"/>
              <w:left w:val="single" w:sz="8" w:space="0" w:color="auto"/>
              <w:bottom w:val="single" w:sz="8" w:space="0" w:color="000000"/>
            </w:tcBorders>
            <w:shd w:val="clear" w:color="auto" w:fill="auto"/>
            <w:vAlign w:val="center"/>
            <w:hideMark/>
          </w:tcPr>
          <w:p w14:paraId="0AB3AA28"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Chronic</w:t>
            </w:r>
          </w:p>
        </w:tc>
        <w:tc>
          <w:tcPr>
            <w:tcW w:w="0" w:type="auto"/>
            <w:tcBorders>
              <w:top w:val="nil"/>
              <w:left w:val="nil"/>
              <w:right w:val="single" w:sz="8" w:space="0" w:color="auto"/>
            </w:tcBorders>
            <w:shd w:val="clear" w:color="auto" w:fill="auto"/>
            <w:noWrap/>
            <w:vAlign w:val="center"/>
            <w:hideMark/>
          </w:tcPr>
          <w:p w14:paraId="29936A58"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Algae</w:t>
            </w:r>
          </w:p>
        </w:tc>
        <w:tc>
          <w:tcPr>
            <w:tcW w:w="0" w:type="auto"/>
            <w:tcBorders>
              <w:top w:val="nil"/>
              <w:left w:val="nil"/>
              <w:right w:val="single" w:sz="8" w:space="0" w:color="auto"/>
            </w:tcBorders>
            <w:shd w:val="clear" w:color="auto" w:fill="auto"/>
            <w:noWrap/>
            <w:vAlign w:val="center"/>
            <w:hideMark/>
          </w:tcPr>
          <w:p w14:paraId="17637316"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 xml:space="preserve">Alga </w:t>
            </w:r>
            <w:proofErr w:type="spellStart"/>
            <w:r w:rsidRPr="00F35535">
              <w:rPr>
                <w:rFonts w:eastAsia="Times New Roman" w:cs="Times New Roman"/>
                <w:szCs w:val="18"/>
                <w:lang w:val="en-GB" w:eastAsia="pt-BR"/>
              </w:rPr>
              <w:t>verde</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D42C08C"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10^([log (LOEC x NOEC)]/2)</w:t>
            </w:r>
          </w:p>
        </w:tc>
        <w:tc>
          <w:tcPr>
            <w:tcW w:w="0" w:type="auto"/>
            <w:tcBorders>
              <w:top w:val="nil"/>
              <w:left w:val="nil"/>
              <w:right w:val="single" w:sz="8" w:space="0" w:color="auto"/>
            </w:tcBorders>
            <w:shd w:val="clear" w:color="auto" w:fill="auto"/>
            <w:vAlign w:val="center"/>
            <w:hideMark/>
          </w:tcPr>
          <w:p w14:paraId="64E1A57B" w14:textId="38B35429"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64E+06</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F964BBB"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100</w:t>
            </w:r>
          </w:p>
        </w:tc>
        <w:tc>
          <w:tcPr>
            <w:tcW w:w="0" w:type="auto"/>
            <w:tcBorders>
              <w:top w:val="nil"/>
              <w:left w:val="nil"/>
              <w:right w:val="single" w:sz="8" w:space="0" w:color="auto"/>
            </w:tcBorders>
            <w:shd w:val="clear" w:color="auto" w:fill="auto"/>
            <w:noWrap/>
            <w:vAlign w:val="center"/>
            <w:hideMark/>
          </w:tcPr>
          <w:p w14:paraId="03E41BEE" w14:textId="55277F6A"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1</w:t>
            </w:r>
            <w:r w:rsidR="0006093F">
              <w:rPr>
                <w:rFonts w:eastAsia="Times New Roman" w:cs="Times New Roman"/>
                <w:szCs w:val="18"/>
                <w:lang w:val="en-GB" w:eastAsia="pt-BR"/>
              </w:rPr>
              <w:t>.</w:t>
            </w:r>
            <w:r w:rsidRPr="00F35535">
              <w:rPr>
                <w:rFonts w:eastAsia="Times New Roman" w:cs="Times New Roman"/>
                <w:szCs w:val="18"/>
                <w:lang w:val="en-GB" w:eastAsia="pt-BR"/>
              </w:rPr>
              <w:t>64E+04</w:t>
            </w:r>
          </w:p>
        </w:tc>
        <w:tc>
          <w:tcPr>
            <w:tcW w:w="0" w:type="auto"/>
            <w:tcBorders>
              <w:top w:val="nil"/>
              <w:left w:val="nil"/>
              <w:right w:val="single" w:sz="8" w:space="0" w:color="auto"/>
            </w:tcBorders>
            <w:shd w:val="clear" w:color="auto" w:fill="auto"/>
            <w:noWrap/>
            <w:vAlign w:val="center"/>
            <w:hideMark/>
          </w:tcPr>
          <w:p w14:paraId="61102884"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tcBorders>
            <w:shd w:val="clear" w:color="auto" w:fill="auto"/>
            <w:vAlign w:val="center"/>
            <w:hideMark/>
          </w:tcPr>
          <w:p w14:paraId="43EF2C7D" w14:textId="7CCB1B6D"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498A9DC3"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225A6499"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6F8BEBDD"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65E463B6"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05D222A6"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6987F280"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Crustacea</w:t>
            </w:r>
          </w:p>
        </w:tc>
        <w:tc>
          <w:tcPr>
            <w:tcW w:w="0" w:type="auto"/>
            <w:tcBorders>
              <w:top w:val="nil"/>
              <w:left w:val="nil"/>
              <w:right w:val="single" w:sz="8" w:space="0" w:color="auto"/>
            </w:tcBorders>
            <w:shd w:val="clear" w:color="auto" w:fill="auto"/>
            <w:noWrap/>
            <w:vAlign w:val="center"/>
            <w:hideMark/>
          </w:tcPr>
          <w:p w14:paraId="1F6EFB2F"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Dáfnia</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vMerge/>
            <w:tcBorders>
              <w:top w:val="nil"/>
              <w:left w:val="single" w:sz="8" w:space="0" w:color="auto"/>
              <w:bottom w:val="single" w:sz="8" w:space="0" w:color="000000"/>
              <w:right w:val="single" w:sz="8" w:space="0" w:color="auto"/>
            </w:tcBorders>
            <w:vAlign w:val="center"/>
            <w:hideMark/>
          </w:tcPr>
          <w:p w14:paraId="7FA6F603"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vAlign w:val="center"/>
            <w:hideMark/>
          </w:tcPr>
          <w:p w14:paraId="4338DD48" w14:textId="60B956BC"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5</w:t>
            </w:r>
            <w:r w:rsidR="0006093F">
              <w:rPr>
                <w:rFonts w:eastAsia="Times New Roman" w:cs="Times New Roman"/>
                <w:szCs w:val="18"/>
                <w:lang w:val="en-GB" w:eastAsia="pt-BR"/>
              </w:rPr>
              <w:t>.</w:t>
            </w:r>
            <w:r w:rsidRPr="00F35535">
              <w:rPr>
                <w:rFonts w:eastAsia="Times New Roman" w:cs="Times New Roman"/>
                <w:szCs w:val="18"/>
                <w:lang w:val="en-GB" w:eastAsia="pt-BR"/>
              </w:rPr>
              <w:t>55E+05</w:t>
            </w:r>
          </w:p>
        </w:tc>
        <w:tc>
          <w:tcPr>
            <w:tcW w:w="0" w:type="auto"/>
            <w:vMerge/>
            <w:tcBorders>
              <w:top w:val="nil"/>
              <w:left w:val="single" w:sz="8" w:space="0" w:color="auto"/>
              <w:bottom w:val="single" w:sz="8" w:space="0" w:color="000000"/>
              <w:right w:val="single" w:sz="8" w:space="0" w:color="auto"/>
            </w:tcBorders>
            <w:vAlign w:val="center"/>
            <w:hideMark/>
          </w:tcPr>
          <w:p w14:paraId="778DE74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right w:val="single" w:sz="8" w:space="0" w:color="auto"/>
            </w:tcBorders>
            <w:shd w:val="clear" w:color="auto" w:fill="auto"/>
            <w:noWrap/>
            <w:vAlign w:val="center"/>
            <w:hideMark/>
          </w:tcPr>
          <w:p w14:paraId="19EF4E24" w14:textId="03A2B911"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5</w:t>
            </w:r>
            <w:r w:rsidR="0006093F">
              <w:rPr>
                <w:rFonts w:eastAsia="Times New Roman" w:cs="Times New Roman"/>
                <w:szCs w:val="18"/>
                <w:lang w:val="en-GB" w:eastAsia="pt-BR"/>
              </w:rPr>
              <w:t>.</w:t>
            </w:r>
            <w:r w:rsidRPr="00F35535">
              <w:rPr>
                <w:rFonts w:eastAsia="Times New Roman" w:cs="Times New Roman"/>
                <w:szCs w:val="18"/>
                <w:lang w:val="en-GB" w:eastAsia="pt-BR"/>
              </w:rPr>
              <w:t>55E+03</w:t>
            </w:r>
          </w:p>
        </w:tc>
        <w:tc>
          <w:tcPr>
            <w:tcW w:w="0" w:type="auto"/>
            <w:tcBorders>
              <w:top w:val="nil"/>
              <w:left w:val="nil"/>
              <w:right w:val="single" w:sz="8" w:space="0" w:color="auto"/>
            </w:tcBorders>
            <w:shd w:val="clear" w:color="auto" w:fill="auto"/>
            <w:noWrap/>
            <w:vAlign w:val="center"/>
            <w:hideMark/>
          </w:tcPr>
          <w:p w14:paraId="0C95748D"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bottom w:val="single" w:sz="8" w:space="0" w:color="auto"/>
            </w:tcBorders>
            <w:shd w:val="clear" w:color="auto" w:fill="auto"/>
            <w:vAlign w:val="center"/>
            <w:hideMark/>
          </w:tcPr>
          <w:p w14:paraId="5CA504E9" w14:textId="3764DC36"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41BA479F" w14:textId="77777777" w:rsidR="00F35535" w:rsidRPr="00F35535" w:rsidRDefault="00F35535" w:rsidP="00F35535">
            <w:pPr>
              <w:spacing w:after="0" w:line="240" w:lineRule="auto"/>
              <w:rPr>
                <w:rFonts w:eastAsia="Times New Roman" w:cs="Times New Roman"/>
                <w:szCs w:val="18"/>
                <w:lang w:val="en-GB" w:eastAsia="pt-BR"/>
              </w:rPr>
            </w:pPr>
          </w:p>
        </w:tc>
      </w:tr>
      <w:tr w:rsidR="00F35535" w:rsidRPr="00F35535" w14:paraId="342F0494" w14:textId="77777777" w:rsidTr="0045475F">
        <w:trPr>
          <w:trHeight w:val="315"/>
          <w:jc w:val="center"/>
        </w:trPr>
        <w:tc>
          <w:tcPr>
            <w:tcW w:w="0" w:type="auto"/>
            <w:vMerge/>
            <w:tcBorders>
              <w:top w:val="nil"/>
              <w:bottom w:val="single" w:sz="8" w:space="0" w:color="000000"/>
              <w:right w:val="single" w:sz="8" w:space="0" w:color="auto"/>
            </w:tcBorders>
            <w:vAlign w:val="center"/>
            <w:hideMark/>
          </w:tcPr>
          <w:p w14:paraId="00D20027"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right w:val="single" w:sz="8" w:space="0" w:color="auto"/>
            </w:tcBorders>
            <w:vAlign w:val="center"/>
            <w:hideMark/>
          </w:tcPr>
          <w:p w14:paraId="135C7EFC" w14:textId="77777777" w:rsidR="00F35535" w:rsidRPr="00F35535" w:rsidRDefault="00F35535" w:rsidP="00F35535">
            <w:pPr>
              <w:spacing w:after="0" w:line="240" w:lineRule="auto"/>
              <w:rPr>
                <w:rFonts w:eastAsia="Times New Roman" w:cs="Times New Roman"/>
                <w:szCs w:val="18"/>
                <w:lang w:val="en-GB" w:eastAsia="pt-BR"/>
              </w:rPr>
            </w:pPr>
          </w:p>
        </w:tc>
        <w:tc>
          <w:tcPr>
            <w:tcW w:w="0" w:type="auto"/>
            <w:vMerge/>
            <w:tcBorders>
              <w:top w:val="nil"/>
              <w:left w:val="single" w:sz="8" w:space="0" w:color="auto"/>
              <w:bottom w:val="single" w:sz="8" w:space="0" w:color="000000"/>
            </w:tcBorders>
            <w:vAlign w:val="center"/>
            <w:hideMark/>
          </w:tcPr>
          <w:p w14:paraId="5E804078"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79362667"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Fish</w:t>
            </w:r>
          </w:p>
        </w:tc>
        <w:tc>
          <w:tcPr>
            <w:tcW w:w="0" w:type="auto"/>
            <w:tcBorders>
              <w:top w:val="nil"/>
              <w:left w:val="nil"/>
              <w:bottom w:val="single" w:sz="8" w:space="0" w:color="auto"/>
              <w:right w:val="single" w:sz="8" w:space="0" w:color="auto"/>
            </w:tcBorders>
            <w:shd w:val="clear" w:color="auto" w:fill="auto"/>
            <w:noWrap/>
            <w:vAlign w:val="center"/>
            <w:hideMark/>
          </w:tcPr>
          <w:p w14:paraId="2D6C27AB" w14:textId="77777777" w:rsidR="00F35535" w:rsidRPr="00F35535" w:rsidRDefault="00F35535" w:rsidP="00F35535">
            <w:pPr>
              <w:spacing w:after="0" w:line="240" w:lineRule="auto"/>
              <w:jc w:val="center"/>
              <w:rPr>
                <w:rFonts w:eastAsia="Times New Roman" w:cs="Times New Roman"/>
                <w:szCs w:val="18"/>
                <w:lang w:val="en-GB" w:eastAsia="pt-BR"/>
              </w:rPr>
            </w:pPr>
            <w:proofErr w:type="spellStart"/>
            <w:r w:rsidRPr="00F35535">
              <w:rPr>
                <w:rFonts w:eastAsia="Times New Roman" w:cs="Times New Roman"/>
                <w:szCs w:val="18"/>
                <w:lang w:val="en-GB" w:eastAsia="pt-BR"/>
              </w:rPr>
              <w:t>Peixe</w:t>
            </w:r>
            <w:proofErr w:type="spellEnd"/>
            <w:r w:rsidRPr="00F35535">
              <w:rPr>
                <w:rFonts w:eastAsia="Times New Roman" w:cs="Times New Roman"/>
                <w:szCs w:val="18"/>
                <w:lang w:val="en-GB" w:eastAsia="pt-BR"/>
              </w:rPr>
              <w:t xml:space="preserve"> </w:t>
            </w:r>
            <w:r w:rsidRPr="00F35535">
              <w:rPr>
                <w:rFonts w:eastAsia="Times New Roman" w:cs="Times New Roman"/>
                <w:szCs w:val="18"/>
                <w:vertAlign w:val="superscript"/>
                <w:lang w:val="en-GB" w:eastAsia="pt-BR"/>
              </w:rPr>
              <w:t>(1)</w:t>
            </w:r>
          </w:p>
        </w:tc>
        <w:tc>
          <w:tcPr>
            <w:tcW w:w="0" w:type="auto"/>
            <w:vMerge/>
            <w:tcBorders>
              <w:top w:val="nil"/>
              <w:left w:val="single" w:sz="8" w:space="0" w:color="auto"/>
              <w:bottom w:val="single" w:sz="8" w:space="0" w:color="000000"/>
              <w:right w:val="single" w:sz="8" w:space="0" w:color="auto"/>
            </w:tcBorders>
            <w:vAlign w:val="center"/>
            <w:hideMark/>
          </w:tcPr>
          <w:p w14:paraId="293A947A"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vAlign w:val="center"/>
            <w:hideMark/>
          </w:tcPr>
          <w:p w14:paraId="475EDF7E" w14:textId="256D4B11"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94E+05</w:t>
            </w:r>
          </w:p>
        </w:tc>
        <w:tc>
          <w:tcPr>
            <w:tcW w:w="0" w:type="auto"/>
            <w:vMerge/>
            <w:tcBorders>
              <w:top w:val="nil"/>
              <w:left w:val="single" w:sz="8" w:space="0" w:color="auto"/>
              <w:bottom w:val="single" w:sz="8" w:space="0" w:color="000000"/>
              <w:right w:val="single" w:sz="8" w:space="0" w:color="auto"/>
            </w:tcBorders>
            <w:vAlign w:val="center"/>
            <w:hideMark/>
          </w:tcPr>
          <w:p w14:paraId="1DB0B014" w14:textId="77777777" w:rsidR="00F35535" w:rsidRPr="00F35535" w:rsidRDefault="00F35535" w:rsidP="00F35535">
            <w:pPr>
              <w:spacing w:after="0" w:line="240" w:lineRule="auto"/>
              <w:rPr>
                <w:rFonts w:eastAsia="Times New Roman" w:cs="Times New Roman"/>
                <w:szCs w:val="18"/>
                <w:lang w:val="en-GB" w:eastAsia="pt-BR"/>
              </w:rPr>
            </w:pPr>
          </w:p>
        </w:tc>
        <w:tc>
          <w:tcPr>
            <w:tcW w:w="0" w:type="auto"/>
            <w:tcBorders>
              <w:top w:val="nil"/>
              <w:left w:val="nil"/>
              <w:bottom w:val="single" w:sz="8" w:space="0" w:color="auto"/>
              <w:right w:val="single" w:sz="8" w:space="0" w:color="auto"/>
            </w:tcBorders>
            <w:shd w:val="clear" w:color="auto" w:fill="auto"/>
            <w:noWrap/>
            <w:vAlign w:val="center"/>
            <w:hideMark/>
          </w:tcPr>
          <w:p w14:paraId="1E5FB7CC" w14:textId="3E54DA84"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2</w:t>
            </w:r>
            <w:r w:rsidR="0006093F">
              <w:rPr>
                <w:rFonts w:eastAsia="Times New Roman" w:cs="Times New Roman"/>
                <w:szCs w:val="18"/>
                <w:lang w:val="en-GB" w:eastAsia="pt-BR"/>
              </w:rPr>
              <w:t>.</w:t>
            </w:r>
            <w:r w:rsidRPr="00F35535">
              <w:rPr>
                <w:rFonts w:eastAsia="Times New Roman" w:cs="Times New Roman"/>
                <w:szCs w:val="18"/>
                <w:lang w:val="en-GB" w:eastAsia="pt-BR"/>
              </w:rPr>
              <w:t>94E+03</w:t>
            </w:r>
          </w:p>
        </w:tc>
        <w:tc>
          <w:tcPr>
            <w:tcW w:w="0" w:type="auto"/>
            <w:tcBorders>
              <w:top w:val="nil"/>
              <w:left w:val="nil"/>
              <w:bottom w:val="single" w:sz="8" w:space="0" w:color="auto"/>
              <w:right w:val="single" w:sz="8" w:space="0" w:color="auto"/>
            </w:tcBorders>
            <w:shd w:val="clear" w:color="auto" w:fill="auto"/>
            <w:noWrap/>
            <w:vAlign w:val="center"/>
            <w:hideMark/>
          </w:tcPr>
          <w:p w14:paraId="591AE05A" w14:textId="7777777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ECOSAR</w:t>
            </w:r>
          </w:p>
        </w:tc>
        <w:tc>
          <w:tcPr>
            <w:tcW w:w="0" w:type="auto"/>
            <w:tcBorders>
              <w:top w:val="nil"/>
              <w:left w:val="nil"/>
              <w:bottom w:val="single" w:sz="8" w:space="0" w:color="auto"/>
            </w:tcBorders>
            <w:shd w:val="clear" w:color="auto" w:fill="auto"/>
            <w:vAlign w:val="center"/>
            <w:hideMark/>
          </w:tcPr>
          <w:p w14:paraId="771DD554" w14:textId="0AD5D4E7" w:rsidR="00F35535" w:rsidRPr="00F35535" w:rsidRDefault="00F35535" w:rsidP="00F35535">
            <w:pPr>
              <w:spacing w:after="0" w:line="240" w:lineRule="auto"/>
              <w:jc w:val="center"/>
              <w:rPr>
                <w:rFonts w:eastAsia="Times New Roman" w:cs="Times New Roman"/>
                <w:szCs w:val="18"/>
                <w:lang w:val="en-GB" w:eastAsia="pt-BR"/>
              </w:rPr>
            </w:pPr>
            <w:r w:rsidRPr="00F35535">
              <w:rPr>
                <w:rFonts w:eastAsia="Times New Roman" w:cs="Times New Roman"/>
                <w:szCs w:val="18"/>
                <w:lang w:val="en-GB" w:eastAsia="pt-BR"/>
              </w:rPr>
              <w:t>&lt;0</w:t>
            </w:r>
            <w:r w:rsidR="0006093F">
              <w:rPr>
                <w:rFonts w:eastAsia="Times New Roman" w:cs="Times New Roman"/>
                <w:szCs w:val="18"/>
                <w:lang w:val="en-GB" w:eastAsia="pt-BR"/>
              </w:rPr>
              <w:t>.</w:t>
            </w:r>
            <w:r w:rsidRPr="00F35535">
              <w:rPr>
                <w:rFonts w:eastAsia="Times New Roman" w:cs="Times New Roman"/>
                <w:szCs w:val="18"/>
                <w:lang w:val="en-GB" w:eastAsia="pt-BR"/>
              </w:rPr>
              <w:t>01</w:t>
            </w:r>
          </w:p>
        </w:tc>
        <w:tc>
          <w:tcPr>
            <w:tcW w:w="0" w:type="auto"/>
            <w:tcBorders>
              <w:left w:val="nil"/>
            </w:tcBorders>
            <w:vAlign w:val="center"/>
            <w:hideMark/>
          </w:tcPr>
          <w:p w14:paraId="4E8DE24A" w14:textId="77777777" w:rsidR="00F35535" w:rsidRPr="00F35535" w:rsidRDefault="00F35535" w:rsidP="00F35535">
            <w:pPr>
              <w:spacing w:after="0" w:line="240" w:lineRule="auto"/>
              <w:rPr>
                <w:rFonts w:eastAsia="Times New Roman" w:cs="Times New Roman"/>
                <w:szCs w:val="18"/>
                <w:lang w:val="en-GB" w:eastAsia="pt-BR"/>
              </w:rPr>
            </w:pPr>
          </w:p>
        </w:tc>
      </w:tr>
      <w:bookmarkEnd w:id="14"/>
    </w:tbl>
    <w:p w14:paraId="103D9E3C" w14:textId="6B26F541" w:rsidR="00677B1E" w:rsidRDefault="00677B1E" w:rsidP="007039B7">
      <w:pPr>
        <w:spacing w:after="0" w:line="240" w:lineRule="auto"/>
        <w:jc w:val="both"/>
        <w:rPr>
          <w:rFonts w:cs="Times New Roman"/>
          <w:iCs/>
          <w:sz w:val="24"/>
          <w:szCs w:val="24"/>
          <w:lang w:val="en-GB"/>
        </w:rPr>
      </w:pPr>
    </w:p>
    <w:p w14:paraId="509BACAF" w14:textId="7F3C88F7" w:rsidR="002D4CB8" w:rsidRDefault="002D4CB8" w:rsidP="007039B7">
      <w:pPr>
        <w:spacing w:after="0" w:line="240" w:lineRule="auto"/>
        <w:jc w:val="both"/>
        <w:rPr>
          <w:rFonts w:cs="Times New Roman"/>
          <w:iCs/>
          <w:sz w:val="24"/>
          <w:szCs w:val="24"/>
          <w:lang w:val="en-GB"/>
        </w:rPr>
      </w:pPr>
    </w:p>
    <w:p w14:paraId="505F724D" w14:textId="78B0D680" w:rsidR="002D4CB8" w:rsidRDefault="002D4CB8" w:rsidP="007039B7">
      <w:pPr>
        <w:spacing w:after="0" w:line="240" w:lineRule="auto"/>
        <w:jc w:val="both"/>
        <w:rPr>
          <w:rFonts w:cs="Times New Roman"/>
          <w:iCs/>
          <w:sz w:val="24"/>
          <w:szCs w:val="24"/>
          <w:lang w:val="en-GB"/>
        </w:rPr>
      </w:pPr>
    </w:p>
    <w:p w14:paraId="3321E73C" w14:textId="36B0B0A7" w:rsidR="002D4CB8" w:rsidRDefault="002D4CB8" w:rsidP="007039B7">
      <w:pPr>
        <w:spacing w:after="0" w:line="240" w:lineRule="auto"/>
        <w:jc w:val="both"/>
        <w:rPr>
          <w:rFonts w:cs="Times New Roman"/>
          <w:iCs/>
          <w:sz w:val="24"/>
          <w:szCs w:val="24"/>
          <w:lang w:val="en-GB"/>
        </w:rPr>
      </w:pPr>
    </w:p>
    <w:p w14:paraId="3375D7ED" w14:textId="4AE97018" w:rsidR="002D4CB8" w:rsidRDefault="002D4CB8" w:rsidP="007039B7">
      <w:pPr>
        <w:spacing w:after="0" w:line="240" w:lineRule="auto"/>
        <w:jc w:val="both"/>
        <w:rPr>
          <w:rFonts w:cs="Times New Roman"/>
          <w:iCs/>
          <w:sz w:val="24"/>
          <w:szCs w:val="24"/>
          <w:lang w:val="en-GB"/>
        </w:rPr>
      </w:pPr>
    </w:p>
    <w:p w14:paraId="787E301E" w14:textId="1C08E237" w:rsidR="002D4CB8" w:rsidRDefault="002D4CB8" w:rsidP="007039B7">
      <w:pPr>
        <w:spacing w:after="0" w:line="240" w:lineRule="auto"/>
        <w:jc w:val="both"/>
        <w:rPr>
          <w:rFonts w:cs="Times New Roman"/>
          <w:iCs/>
          <w:sz w:val="24"/>
          <w:szCs w:val="24"/>
          <w:lang w:val="en-GB"/>
        </w:rPr>
      </w:pPr>
    </w:p>
    <w:p w14:paraId="1BDB2070" w14:textId="407834F7" w:rsidR="002D4CB8" w:rsidRDefault="002D4CB8" w:rsidP="007039B7">
      <w:pPr>
        <w:spacing w:after="0" w:line="240" w:lineRule="auto"/>
        <w:jc w:val="both"/>
        <w:rPr>
          <w:rFonts w:cs="Times New Roman"/>
          <w:iCs/>
          <w:sz w:val="24"/>
          <w:szCs w:val="24"/>
          <w:lang w:val="en-GB"/>
        </w:rPr>
      </w:pPr>
    </w:p>
    <w:p w14:paraId="5E94BE1F" w14:textId="0B4E95AA" w:rsidR="002D4CB8" w:rsidRDefault="002D4CB8" w:rsidP="007039B7">
      <w:pPr>
        <w:spacing w:after="0" w:line="240" w:lineRule="auto"/>
        <w:jc w:val="both"/>
        <w:rPr>
          <w:rFonts w:cs="Times New Roman"/>
          <w:iCs/>
          <w:sz w:val="24"/>
          <w:szCs w:val="24"/>
          <w:lang w:val="en-GB"/>
        </w:rPr>
      </w:pPr>
    </w:p>
    <w:p w14:paraId="60D04B89" w14:textId="31EEAA20" w:rsidR="002D4CB8" w:rsidRDefault="002D4CB8" w:rsidP="007039B7">
      <w:pPr>
        <w:spacing w:after="0" w:line="240" w:lineRule="auto"/>
        <w:jc w:val="both"/>
        <w:rPr>
          <w:rFonts w:cs="Times New Roman"/>
          <w:iCs/>
          <w:sz w:val="24"/>
          <w:szCs w:val="24"/>
          <w:lang w:val="en-GB"/>
        </w:rPr>
      </w:pPr>
    </w:p>
    <w:p w14:paraId="2C0161EC" w14:textId="4C165B79" w:rsidR="002D4CB8" w:rsidRDefault="002D4CB8" w:rsidP="007039B7">
      <w:pPr>
        <w:spacing w:after="0" w:line="240" w:lineRule="auto"/>
        <w:jc w:val="both"/>
        <w:rPr>
          <w:rFonts w:cs="Times New Roman"/>
          <w:iCs/>
          <w:sz w:val="24"/>
          <w:szCs w:val="24"/>
          <w:lang w:val="en-GB"/>
        </w:rPr>
      </w:pPr>
    </w:p>
    <w:p w14:paraId="10C00867" w14:textId="320F09EC" w:rsidR="002D4CB8" w:rsidRDefault="002D4CB8" w:rsidP="007039B7">
      <w:pPr>
        <w:spacing w:after="0" w:line="240" w:lineRule="auto"/>
        <w:jc w:val="both"/>
        <w:rPr>
          <w:rFonts w:cs="Times New Roman"/>
          <w:iCs/>
          <w:sz w:val="24"/>
          <w:szCs w:val="24"/>
          <w:lang w:val="en-GB"/>
        </w:rPr>
      </w:pPr>
    </w:p>
    <w:p w14:paraId="05FC668C" w14:textId="3EF6CB19" w:rsidR="002D4CB8" w:rsidRDefault="002D4CB8" w:rsidP="007039B7">
      <w:pPr>
        <w:spacing w:after="0" w:line="240" w:lineRule="auto"/>
        <w:jc w:val="both"/>
        <w:rPr>
          <w:rFonts w:cs="Times New Roman"/>
          <w:iCs/>
          <w:sz w:val="24"/>
          <w:szCs w:val="24"/>
          <w:lang w:val="en-GB"/>
        </w:rPr>
      </w:pPr>
    </w:p>
    <w:p w14:paraId="1CDA4770" w14:textId="7CF366DB" w:rsidR="002D4CB8" w:rsidRDefault="002D4CB8" w:rsidP="007039B7">
      <w:pPr>
        <w:spacing w:after="0" w:line="240" w:lineRule="auto"/>
        <w:jc w:val="both"/>
        <w:rPr>
          <w:rFonts w:cs="Times New Roman"/>
          <w:iCs/>
          <w:sz w:val="24"/>
          <w:szCs w:val="24"/>
          <w:lang w:val="en-GB"/>
        </w:rPr>
      </w:pPr>
    </w:p>
    <w:p w14:paraId="20BDD13A" w14:textId="2D1066AD" w:rsidR="002D4CB8" w:rsidRDefault="002D4CB8" w:rsidP="007039B7">
      <w:pPr>
        <w:spacing w:after="0" w:line="240" w:lineRule="auto"/>
        <w:jc w:val="both"/>
        <w:rPr>
          <w:rFonts w:cs="Times New Roman"/>
          <w:iCs/>
          <w:sz w:val="24"/>
          <w:szCs w:val="24"/>
          <w:lang w:val="en-GB"/>
        </w:rPr>
      </w:pPr>
    </w:p>
    <w:p w14:paraId="693FD50F" w14:textId="50DD94F6" w:rsidR="002D4CB8" w:rsidRDefault="002D4CB8" w:rsidP="007039B7">
      <w:pPr>
        <w:spacing w:after="0" w:line="240" w:lineRule="auto"/>
        <w:jc w:val="both"/>
        <w:rPr>
          <w:rFonts w:cs="Times New Roman"/>
          <w:iCs/>
          <w:sz w:val="24"/>
          <w:szCs w:val="24"/>
          <w:lang w:val="en-GB"/>
        </w:rPr>
      </w:pPr>
    </w:p>
    <w:p w14:paraId="5FA88C83" w14:textId="6023740D" w:rsidR="002D4CB8" w:rsidRDefault="002D4CB8" w:rsidP="007039B7">
      <w:pPr>
        <w:spacing w:after="0" w:line="240" w:lineRule="auto"/>
        <w:jc w:val="both"/>
        <w:rPr>
          <w:rFonts w:cs="Times New Roman"/>
          <w:iCs/>
          <w:sz w:val="24"/>
          <w:szCs w:val="24"/>
          <w:lang w:val="en-GB"/>
        </w:rPr>
      </w:pPr>
    </w:p>
    <w:p w14:paraId="4B27F73B" w14:textId="77777777" w:rsidR="002D4CB8" w:rsidRDefault="002D4CB8" w:rsidP="007039B7">
      <w:pPr>
        <w:spacing w:after="0" w:line="240" w:lineRule="auto"/>
        <w:jc w:val="both"/>
        <w:rPr>
          <w:rFonts w:cs="Times New Roman"/>
          <w:iCs/>
          <w:sz w:val="24"/>
          <w:szCs w:val="24"/>
          <w:lang w:val="en-GB"/>
        </w:rPr>
      </w:pPr>
    </w:p>
    <w:p w14:paraId="2DCE9AF9" w14:textId="77777777" w:rsidR="002D4CB8" w:rsidRDefault="002D4CB8" w:rsidP="00332FD1">
      <w:pPr>
        <w:autoSpaceDE w:val="0"/>
        <w:autoSpaceDN w:val="0"/>
        <w:adjustRightInd w:val="0"/>
        <w:spacing w:after="0" w:line="480" w:lineRule="auto"/>
        <w:jc w:val="both"/>
        <w:rPr>
          <w:rFonts w:cs="Times New Roman"/>
          <w:b/>
          <w:iCs/>
          <w:color w:val="auto"/>
          <w:sz w:val="24"/>
          <w:szCs w:val="24"/>
          <w:lang w:val="en-GB"/>
        </w:rPr>
        <w:sectPr w:rsidR="002D4CB8" w:rsidSect="002D4CB8">
          <w:pgSz w:w="16838" w:h="11906" w:orient="landscape"/>
          <w:pgMar w:top="720" w:right="720" w:bottom="720" w:left="720" w:header="709" w:footer="709" w:gutter="0"/>
          <w:cols w:space="708"/>
          <w:docGrid w:linePitch="360"/>
        </w:sectPr>
      </w:pPr>
    </w:p>
    <w:p w14:paraId="0F483DC9" w14:textId="61770383" w:rsidR="002D4CB8" w:rsidRDefault="002D4CB8" w:rsidP="00332FD1">
      <w:pPr>
        <w:autoSpaceDE w:val="0"/>
        <w:autoSpaceDN w:val="0"/>
        <w:adjustRightInd w:val="0"/>
        <w:spacing w:after="0" w:line="480" w:lineRule="auto"/>
        <w:jc w:val="both"/>
        <w:rPr>
          <w:rFonts w:cs="Times New Roman"/>
          <w:b/>
          <w:iCs/>
          <w:color w:val="auto"/>
          <w:sz w:val="24"/>
          <w:szCs w:val="24"/>
          <w:lang w:val="en-GB"/>
        </w:rPr>
      </w:pPr>
    </w:p>
    <w:p w14:paraId="53EDAE66" w14:textId="5F8A5E7E" w:rsidR="00332FD1" w:rsidRPr="0058790B" w:rsidRDefault="00332FD1" w:rsidP="00332FD1">
      <w:pPr>
        <w:autoSpaceDE w:val="0"/>
        <w:autoSpaceDN w:val="0"/>
        <w:adjustRightInd w:val="0"/>
        <w:spacing w:after="0" w:line="480" w:lineRule="auto"/>
        <w:jc w:val="both"/>
        <w:rPr>
          <w:rFonts w:cs="Times New Roman"/>
          <w:b/>
          <w:iCs/>
          <w:color w:val="auto"/>
          <w:sz w:val="24"/>
          <w:szCs w:val="24"/>
          <w:lang w:val="en-GB"/>
        </w:rPr>
      </w:pPr>
      <w:r w:rsidRPr="0058790B">
        <w:rPr>
          <w:rFonts w:cs="Times New Roman"/>
          <w:b/>
          <w:iCs/>
          <w:color w:val="auto"/>
          <w:sz w:val="24"/>
          <w:szCs w:val="24"/>
          <w:lang w:val="en-GB"/>
        </w:rPr>
        <w:t>Reference (Table S</w:t>
      </w:r>
      <w:r w:rsidR="00BF64A6">
        <w:rPr>
          <w:rFonts w:cs="Times New Roman"/>
          <w:b/>
          <w:iCs/>
          <w:color w:val="auto"/>
          <w:sz w:val="24"/>
          <w:szCs w:val="24"/>
          <w:lang w:val="en-GB"/>
        </w:rPr>
        <w:t>2</w:t>
      </w:r>
      <w:r w:rsidRPr="0058790B">
        <w:rPr>
          <w:rFonts w:cs="Times New Roman"/>
          <w:b/>
          <w:iCs/>
          <w:color w:val="auto"/>
          <w:sz w:val="24"/>
          <w:szCs w:val="24"/>
          <w:lang w:val="en-GB"/>
        </w:rPr>
        <w:t>)</w:t>
      </w:r>
    </w:p>
    <w:p w14:paraId="60486841"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lang w:val="en-GB"/>
        </w:rPr>
        <w:t xml:space="preserve">Bayer, A., Asner, R., </w:t>
      </w:r>
      <w:proofErr w:type="spellStart"/>
      <w:r w:rsidRPr="00332FD1">
        <w:rPr>
          <w:rFonts w:cs="Times New Roman"/>
          <w:color w:val="auto"/>
          <w:sz w:val="24"/>
          <w:szCs w:val="24"/>
          <w:lang w:val="en-GB"/>
        </w:rPr>
        <w:t>Schüssler</w:t>
      </w:r>
      <w:proofErr w:type="spellEnd"/>
      <w:r w:rsidRPr="00332FD1">
        <w:rPr>
          <w:rFonts w:cs="Times New Roman"/>
          <w:color w:val="auto"/>
          <w:sz w:val="24"/>
          <w:szCs w:val="24"/>
          <w:lang w:val="en-GB"/>
        </w:rPr>
        <w:t xml:space="preserve">, W., Kopf, W., </w:t>
      </w:r>
      <w:proofErr w:type="spellStart"/>
      <w:r w:rsidRPr="00332FD1">
        <w:rPr>
          <w:rFonts w:cs="Times New Roman"/>
          <w:color w:val="auto"/>
          <w:sz w:val="24"/>
          <w:szCs w:val="24"/>
          <w:lang w:val="en-GB"/>
        </w:rPr>
        <w:t>Weiß</w:t>
      </w:r>
      <w:proofErr w:type="spellEnd"/>
      <w:r w:rsidRPr="00332FD1">
        <w:rPr>
          <w:rFonts w:cs="Times New Roman"/>
          <w:color w:val="auto"/>
          <w:sz w:val="24"/>
          <w:szCs w:val="24"/>
          <w:lang w:val="en-GB"/>
        </w:rPr>
        <w:t xml:space="preserve">, K., </w:t>
      </w:r>
      <w:proofErr w:type="spellStart"/>
      <w:r w:rsidRPr="00332FD1">
        <w:rPr>
          <w:rFonts w:cs="Times New Roman"/>
          <w:color w:val="auto"/>
          <w:sz w:val="24"/>
          <w:szCs w:val="24"/>
          <w:lang w:val="en-GB"/>
        </w:rPr>
        <w:t>Sengl</w:t>
      </w:r>
      <w:proofErr w:type="spellEnd"/>
      <w:r w:rsidRPr="00332FD1">
        <w:rPr>
          <w:rFonts w:cs="Times New Roman"/>
          <w:color w:val="auto"/>
          <w:sz w:val="24"/>
          <w:szCs w:val="24"/>
          <w:lang w:val="en-GB"/>
        </w:rPr>
        <w:t xml:space="preserve">, M., </w:t>
      </w:r>
      <w:proofErr w:type="spellStart"/>
      <w:r w:rsidRPr="00332FD1">
        <w:rPr>
          <w:rFonts w:cs="Times New Roman"/>
          <w:color w:val="auto"/>
          <w:sz w:val="24"/>
          <w:szCs w:val="24"/>
          <w:lang w:val="en-GB"/>
        </w:rPr>
        <w:t>Letzel</w:t>
      </w:r>
      <w:proofErr w:type="spellEnd"/>
      <w:r w:rsidRPr="00332FD1">
        <w:rPr>
          <w:rFonts w:cs="Times New Roman"/>
          <w:color w:val="auto"/>
          <w:sz w:val="24"/>
          <w:szCs w:val="24"/>
          <w:lang w:val="en-GB"/>
        </w:rPr>
        <w:t>, M., 2014. </w:t>
      </w:r>
      <w:proofErr w:type="spellStart"/>
      <w:r w:rsidRPr="00332FD1">
        <w:rPr>
          <w:rFonts w:cs="Times New Roman"/>
          <w:color w:val="auto"/>
          <w:sz w:val="24"/>
          <w:szCs w:val="24"/>
          <w:lang w:val="en-GB"/>
        </w:rPr>
        <w:t>Behavior</w:t>
      </w:r>
      <w:proofErr w:type="spellEnd"/>
      <w:r w:rsidRPr="00332FD1">
        <w:rPr>
          <w:rFonts w:cs="Times New Roman"/>
          <w:color w:val="auto"/>
          <w:sz w:val="24"/>
          <w:szCs w:val="24"/>
          <w:lang w:val="en-GB"/>
        </w:rPr>
        <w:t xml:space="preserve"> of </w:t>
      </w:r>
      <w:proofErr w:type="spellStart"/>
      <w:r w:rsidRPr="00332FD1">
        <w:rPr>
          <w:rFonts w:cs="Times New Roman"/>
          <w:color w:val="auto"/>
          <w:sz w:val="24"/>
          <w:szCs w:val="24"/>
          <w:lang w:val="en-GB"/>
        </w:rPr>
        <w:t>sartans</w:t>
      </w:r>
      <w:proofErr w:type="spellEnd"/>
      <w:r w:rsidRPr="00332FD1">
        <w:rPr>
          <w:rFonts w:cs="Times New Roman"/>
          <w:color w:val="auto"/>
          <w:sz w:val="24"/>
          <w:szCs w:val="24"/>
          <w:lang w:val="en-GB"/>
        </w:rPr>
        <w:t xml:space="preserve"> (antihypertensive drugs) in wastewater treatment plants, their occurrence and risk for the aquatic environment. Environmental Science and Pollution Research, 21(18), 10830–10839. doi:10.1007/s11356-014-3060-z </w:t>
      </w:r>
    </w:p>
    <w:p w14:paraId="54D4605A" w14:textId="77777777" w:rsidR="00332FD1" w:rsidRPr="00332FD1" w:rsidRDefault="00332FD1" w:rsidP="00332FD1">
      <w:pPr>
        <w:spacing w:after="0" w:line="240" w:lineRule="auto"/>
        <w:jc w:val="both"/>
        <w:rPr>
          <w:rFonts w:cs="Times New Roman"/>
          <w:color w:val="auto"/>
          <w:sz w:val="24"/>
          <w:szCs w:val="24"/>
          <w:lang w:val="en-GB"/>
        </w:rPr>
      </w:pPr>
    </w:p>
    <w:p w14:paraId="72813542" w14:textId="77777777" w:rsidR="00332FD1" w:rsidRPr="00332FD1" w:rsidRDefault="00332FD1" w:rsidP="00332FD1">
      <w:pPr>
        <w:spacing w:after="0" w:line="240" w:lineRule="auto"/>
        <w:jc w:val="both"/>
        <w:rPr>
          <w:rFonts w:cs="Times New Roman"/>
          <w:color w:val="auto"/>
          <w:sz w:val="24"/>
          <w:szCs w:val="24"/>
          <w:lang w:val="en-GB"/>
        </w:rPr>
      </w:pPr>
      <w:r w:rsidRPr="0080161D">
        <w:rPr>
          <w:rFonts w:cs="Times New Roman"/>
          <w:color w:val="auto"/>
          <w:sz w:val="24"/>
          <w:szCs w:val="24"/>
          <w:lang w:val="fr-BE"/>
        </w:rPr>
        <w:t xml:space="preserve">Blaise, C. Gagné, F. </w:t>
      </w:r>
      <w:proofErr w:type="spellStart"/>
      <w:r w:rsidRPr="0080161D">
        <w:rPr>
          <w:rFonts w:cs="Times New Roman"/>
          <w:color w:val="auto"/>
          <w:sz w:val="24"/>
          <w:szCs w:val="24"/>
          <w:lang w:val="fr-BE"/>
        </w:rPr>
        <w:t>Eullaffroy</w:t>
      </w:r>
      <w:proofErr w:type="spellEnd"/>
      <w:r w:rsidRPr="0080161D">
        <w:rPr>
          <w:rFonts w:cs="Times New Roman"/>
          <w:color w:val="auto"/>
          <w:sz w:val="24"/>
          <w:szCs w:val="24"/>
          <w:lang w:val="fr-BE"/>
        </w:rPr>
        <w:t xml:space="preserve">, P. </w:t>
      </w:r>
      <w:proofErr w:type="spellStart"/>
      <w:r w:rsidRPr="0080161D">
        <w:rPr>
          <w:rFonts w:cs="Times New Roman"/>
          <w:color w:val="auto"/>
          <w:sz w:val="24"/>
          <w:szCs w:val="24"/>
          <w:lang w:val="fr-BE"/>
        </w:rPr>
        <w:t>Férard</w:t>
      </w:r>
      <w:proofErr w:type="spellEnd"/>
      <w:r w:rsidRPr="0080161D">
        <w:rPr>
          <w:rFonts w:cs="Times New Roman"/>
          <w:color w:val="auto"/>
          <w:sz w:val="24"/>
          <w:szCs w:val="24"/>
          <w:lang w:val="fr-BE"/>
        </w:rPr>
        <w:t xml:space="preserve">, J.F., 2006. </w:t>
      </w:r>
      <w:r w:rsidRPr="00332FD1">
        <w:rPr>
          <w:rFonts w:cs="Times New Roman"/>
          <w:color w:val="auto"/>
          <w:sz w:val="24"/>
          <w:szCs w:val="24"/>
          <w:lang w:val="en-GB"/>
        </w:rPr>
        <w:t>Ecotoxicity of selected pharmaceuticals of urban origin discharged to the Saint-Lawrence river (Québec, Canada): a review. Ecotoxicity of selected pharmaceuticals of urban origin discharged to the Saint-Lawrence river (Québec, Canada): a review. Brazilian Journal of Aquatic Science and Technology. 10(2), 29-51.</w:t>
      </w:r>
    </w:p>
    <w:p w14:paraId="61E519A3" w14:textId="77777777" w:rsidR="00332FD1" w:rsidRPr="00332FD1" w:rsidRDefault="00332FD1" w:rsidP="00332FD1">
      <w:pPr>
        <w:spacing w:after="0" w:line="240" w:lineRule="auto"/>
        <w:jc w:val="both"/>
        <w:rPr>
          <w:rFonts w:cs="Times New Roman"/>
          <w:color w:val="auto"/>
          <w:sz w:val="24"/>
          <w:szCs w:val="24"/>
          <w:lang w:val="en-GB"/>
        </w:rPr>
      </w:pPr>
    </w:p>
    <w:p w14:paraId="2D157B60"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lang w:val="en-GB"/>
        </w:rPr>
        <w:t xml:space="preserve">Brain, R. A., Johnson, D. J., Richards, S. M., Hanson, M. L., Sanderson, H., Lam, M. W., Solomon, K. R., 2004. Microcosm evaluation of the effects of an eight pharmaceutical mixture to the aquatic </w:t>
      </w:r>
      <w:proofErr w:type="spellStart"/>
      <w:r w:rsidRPr="00332FD1">
        <w:rPr>
          <w:rFonts w:cs="Times New Roman"/>
          <w:color w:val="auto"/>
          <w:sz w:val="24"/>
          <w:szCs w:val="24"/>
          <w:lang w:val="en-GB"/>
        </w:rPr>
        <w:t>macrophytes</w:t>
      </w:r>
      <w:proofErr w:type="spellEnd"/>
      <w:r w:rsidRPr="00332FD1">
        <w:rPr>
          <w:rFonts w:cs="Times New Roman"/>
          <w:color w:val="auto"/>
          <w:sz w:val="24"/>
          <w:szCs w:val="24"/>
          <w:lang w:val="en-GB"/>
        </w:rPr>
        <w:t xml:space="preserve"> </w:t>
      </w:r>
      <w:proofErr w:type="spellStart"/>
      <w:r w:rsidRPr="00332FD1">
        <w:rPr>
          <w:rFonts w:cs="Times New Roman"/>
          <w:i/>
          <w:color w:val="auto"/>
          <w:sz w:val="24"/>
          <w:szCs w:val="24"/>
          <w:lang w:val="en-GB"/>
        </w:rPr>
        <w:t>Lemna</w:t>
      </w:r>
      <w:proofErr w:type="spellEnd"/>
      <w:r w:rsidRPr="00332FD1">
        <w:rPr>
          <w:rFonts w:cs="Times New Roman"/>
          <w:i/>
          <w:color w:val="auto"/>
          <w:sz w:val="24"/>
          <w:szCs w:val="24"/>
          <w:lang w:val="en-GB"/>
        </w:rPr>
        <w:t xml:space="preserve"> </w:t>
      </w:r>
      <w:proofErr w:type="spellStart"/>
      <w:r w:rsidRPr="00332FD1">
        <w:rPr>
          <w:rFonts w:cs="Times New Roman"/>
          <w:i/>
          <w:color w:val="auto"/>
          <w:sz w:val="24"/>
          <w:szCs w:val="24"/>
          <w:lang w:val="en-GB"/>
        </w:rPr>
        <w:t>gibba</w:t>
      </w:r>
      <w:proofErr w:type="spellEnd"/>
      <w:r w:rsidRPr="00332FD1">
        <w:rPr>
          <w:rFonts w:cs="Times New Roman"/>
          <w:color w:val="auto"/>
          <w:sz w:val="24"/>
          <w:szCs w:val="24"/>
          <w:lang w:val="en-GB"/>
        </w:rPr>
        <w:t xml:space="preserve"> and </w:t>
      </w:r>
      <w:proofErr w:type="spellStart"/>
      <w:r w:rsidRPr="00332FD1">
        <w:rPr>
          <w:rFonts w:cs="Times New Roman"/>
          <w:i/>
          <w:color w:val="auto"/>
          <w:sz w:val="24"/>
          <w:szCs w:val="24"/>
          <w:lang w:val="en-GB"/>
        </w:rPr>
        <w:t>Myriophyllum</w:t>
      </w:r>
      <w:proofErr w:type="spellEnd"/>
      <w:r w:rsidRPr="00332FD1">
        <w:rPr>
          <w:rFonts w:cs="Times New Roman"/>
          <w:i/>
          <w:color w:val="auto"/>
          <w:sz w:val="24"/>
          <w:szCs w:val="24"/>
          <w:lang w:val="en-GB"/>
        </w:rPr>
        <w:t xml:space="preserve"> </w:t>
      </w:r>
      <w:proofErr w:type="spellStart"/>
      <w:r w:rsidRPr="00332FD1">
        <w:rPr>
          <w:rFonts w:cs="Times New Roman"/>
          <w:i/>
          <w:color w:val="auto"/>
          <w:sz w:val="24"/>
          <w:szCs w:val="24"/>
          <w:lang w:val="en-GB"/>
        </w:rPr>
        <w:t>sibiricum</w:t>
      </w:r>
      <w:proofErr w:type="spellEnd"/>
      <w:r w:rsidRPr="00332FD1">
        <w:rPr>
          <w:rFonts w:cs="Times New Roman"/>
          <w:color w:val="auto"/>
          <w:sz w:val="24"/>
          <w:szCs w:val="24"/>
          <w:lang w:val="en-GB"/>
        </w:rPr>
        <w:t xml:space="preserve">. Aquatic Toxicology, 70(1), 23–40. </w:t>
      </w:r>
      <w:proofErr w:type="gramStart"/>
      <w:r w:rsidRPr="00332FD1">
        <w:rPr>
          <w:rFonts w:cs="Times New Roman"/>
          <w:color w:val="auto"/>
          <w:sz w:val="24"/>
          <w:szCs w:val="24"/>
          <w:lang w:val="en-GB"/>
        </w:rPr>
        <w:t>doi:10.1016/j.aquatox</w:t>
      </w:r>
      <w:proofErr w:type="gramEnd"/>
      <w:r w:rsidRPr="00332FD1">
        <w:rPr>
          <w:rFonts w:cs="Times New Roman"/>
          <w:color w:val="auto"/>
          <w:sz w:val="24"/>
          <w:szCs w:val="24"/>
          <w:lang w:val="en-GB"/>
        </w:rPr>
        <w:t>.2004.06.011</w:t>
      </w:r>
    </w:p>
    <w:p w14:paraId="2C2AE0B3" w14:textId="77777777" w:rsidR="00332FD1" w:rsidRPr="00332FD1" w:rsidRDefault="00332FD1" w:rsidP="00332FD1">
      <w:pPr>
        <w:spacing w:after="0" w:line="240" w:lineRule="auto"/>
        <w:jc w:val="both"/>
        <w:rPr>
          <w:rFonts w:cs="Times New Roman"/>
          <w:color w:val="auto"/>
          <w:sz w:val="24"/>
          <w:szCs w:val="24"/>
          <w:lang w:val="en-GB"/>
        </w:rPr>
      </w:pPr>
    </w:p>
    <w:p w14:paraId="03FB102B"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lang w:val="en-GB"/>
        </w:rPr>
        <w:t xml:space="preserve">Calleja, M. C., </w:t>
      </w:r>
      <w:proofErr w:type="spellStart"/>
      <w:r w:rsidRPr="00332FD1">
        <w:rPr>
          <w:rFonts w:cs="Times New Roman"/>
          <w:color w:val="auto"/>
          <w:sz w:val="24"/>
          <w:szCs w:val="24"/>
          <w:lang w:val="en-GB"/>
        </w:rPr>
        <w:t>Persoone</w:t>
      </w:r>
      <w:proofErr w:type="spellEnd"/>
      <w:r w:rsidRPr="00332FD1">
        <w:rPr>
          <w:rFonts w:cs="Times New Roman"/>
          <w:color w:val="auto"/>
          <w:sz w:val="24"/>
          <w:szCs w:val="24"/>
          <w:lang w:val="en-GB"/>
        </w:rPr>
        <w:t xml:space="preserve">, G., </w:t>
      </w:r>
      <w:proofErr w:type="spellStart"/>
      <w:r w:rsidRPr="00332FD1">
        <w:rPr>
          <w:rFonts w:cs="Times New Roman"/>
          <w:color w:val="auto"/>
          <w:sz w:val="24"/>
          <w:szCs w:val="24"/>
          <w:lang w:val="en-GB"/>
        </w:rPr>
        <w:t>Geladi</w:t>
      </w:r>
      <w:proofErr w:type="spellEnd"/>
      <w:r w:rsidRPr="00332FD1">
        <w:rPr>
          <w:rFonts w:cs="Times New Roman"/>
          <w:color w:val="auto"/>
          <w:sz w:val="24"/>
          <w:szCs w:val="24"/>
          <w:lang w:val="en-GB"/>
        </w:rPr>
        <w:t>, P., 1994. Comparative acute toxicity of the first 50 Multicentre Evaluation of In Vitro Cytotoxicity chemicals to aquatic non-vertebrates. Archives of Environmental Contamination and Toxicology</w:t>
      </w:r>
      <w:r w:rsidRPr="00332FD1">
        <w:rPr>
          <w:rFonts w:cs="Times New Roman"/>
          <w:i/>
          <w:iCs/>
          <w:color w:val="auto"/>
          <w:sz w:val="24"/>
          <w:szCs w:val="24"/>
          <w:lang w:val="en-GB"/>
        </w:rPr>
        <w:t>, 26(1), 69–78.</w:t>
      </w:r>
      <w:r w:rsidRPr="00332FD1">
        <w:rPr>
          <w:rFonts w:cs="Times New Roman"/>
          <w:color w:val="auto"/>
          <w:sz w:val="24"/>
          <w:szCs w:val="24"/>
          <w:lang w:val="en-GB"/>
        </w:rPr>
        <w:t> doi:10.1007/bf00212796 </w:t>
      </w:r>
    </w:p>
    <w:p w14:paraId="51A7ECA1" w14:textId="77777777" w:rsidR="00332FD1" w:rsidRPr="00332FD1" w:rsidRDefault="00332FD1" w:rsidP="00332FD1">
      <w:pPr>
        <w:spacing w:after="0" w:line="240" w:lineRule="auto"/>
        <w:jc w:val="both"/>
        <w:rPr>
          <w:rFonts w:cs="Times New Roman"/>
          <w:color w:val="auto"/>
          <w:sz w:val="24"/>
          <w:szCs w:val="24"/>
          <w:lang w:val="en-GB"/>
        </w:rPr>
      </w:pPr>
    </w:p>
    <w:p w14:paraId="322DC05E"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lang w:val="en-GB"/>
        </w:rPr>
        <w:t xml:space="preserve">Christensen, A. M., </w:t>
      </w:r>
      <w:proofErr w:type="spellStart"/>
      <w:r w:rsidRPr="00332FD1">
        <w:rPr>
          <w:rFonts w:cs="Times New Roman"/>
          <w:color w:val="auto"/>
          <w:sz w:val="24"/>
          <w:szCs w:val="24"/>
          <w:lang w:val="en-GB"/>
        </w:rPr>
        <w:t>Faaborg</w:t>
      </w:r>
      <w:proofErr w:type="spellEnd"/>
      <w:r w:rsidRPr="00332FD1">
        <w:rPr>
          <w:rFonts w:cs="Times New Roman"/>
          <w:color w:val="auto"/>
          <w:sz w:val="24"/>
          <w:szCs w:val="24"/>
          <w:lang w:val="en-GB"/>
        </w:rPr>
        <w:t xml:space="preserve">-Andersen, S., </w:t>
      </w:r>
      <w:proofErr w:type="spellStart"/>
      <w:r w:rsidRPr="00332FD1">
        <w:rPr>
          <w:rFonts w:cs="Times New Roman"/>
          <w:color w:val="auto"/>
          <w:sz w:val="24"/>
          <w:szCs w:val="24"/>
          <w:lang w:val="en-GB"/>
        </w:rPr>
        <w:t>Ingerslev</w:t>
      </w:r>
      <w:proofErr w:type="spellEnd"/>
      <w:r w:rsidRPr="00332FD1">
        <w:rPr>
          <w:rFonts w:cs="Times New Roman"/>
          <w:color w:val="auto"/>
          <w:sz w:val="24"/>
          <w:szCs w:val="24"/>
          <w:lang w:val="en-GB"/>
        </w:rPr>
        <w:t xml:space="preserve">, F., </w:t>
      </w:r>
      <w:proofErr w:type="spellStart"/>
      <w:r w:rsidRPr="00332FD1">
        <w:rPr>
          <w:rFonts w:cs="Times New Roman"/>
          <w:color w:val="auto"/>
          <w:sz w:val="24"/>
          <w:szCs w:val="24"/>
          <w:lang w:val="en-GB"/>
        </w:rPr>
        <w:t>Baun</w:t>
      </w:r>
      <w:proofErr w:type="spellEnd"/>
      <w:r w:rsidRPr="00332FD1">
        <w:rPr>
          <w:rFonts w:cs="Times New Roman"/>
          <w:color w:val="auto"/>
          <w:sz w:val="24"/>
          <w:szCs w:val="24"/>
          <w:lang w:val="en-GB"/>
        </w:rPr>
        <w:t>, A., 2007. Mixture and Single-substance toxicity of selective serotonin reuptake inhibitors toward algae and crustaceans. Environmental Toxicology and Chemistry, 26(1), 85. doi:10.1897/06-219r.1</w:t>
      </w:r>
    </w:p>
    <w:p w14:paraId="2039B4DC" w14:textId="77777777" w:rsidR="00332FD1" w:rsidRPr="00332FD1" w:rsidRDefault="00332FD1" w:rsidP="00332FD1">
      <w:pPr>
        <w:spacing w:after="0" w:line="240" w:lineRule="auto"/>
        <w:jc w:val="both"/>
        <w:rPr>
          <w:rFonts w:cs="Times New Roman"/>
          <w:color w:val="auto"/>
          <w:sz w:val="24"/>
          <w:szCs w:val="24"/>
          <w:lang w:val="en-GB"/>
        </w:rPr>
      </w:pPr>
    </w:p>
    <w:p w14:paraId="60DC262D" w14:textId="77777777" w:rsidR="00332FD1" w:rsidRPr="00332FD1" w:rsidRDefault="00332FD1" w:rsidP="00332FD1">
      <w:pPr>
        <w:spacing w:after="0" w:line="240" w:lineRule="auto"/>
        <w:jc w:val="both"/>
        <w:rPr>
          <w:rFonts w:cs="Times New Roman"/>
          <w:color w:val="auto"/>
          <w:sz w:val="24"/>
          <w:szCs w:val="24"/>
          <w:lang w:val="en-GB"/>
        </w:rPr>
      </w:pPr>
      <w:proofErr w:type="spellStart"/>
      <w:r w:rsidRPr="00332FD1">
        <w:rPr>
          <w:rFonts w:cs="Times New Roman"/>
          <w:color w:val="auto"/>
          <w:sz w:val="24"/>
          <w:szCs w:val="24"/>
          <w:lang w:val="en-GB"/>
        </w:rPr>
        <w:t>Claessens</w:t>
      </w:r>
      <w:proofErr w:type="spellEnd"/>
      <w:r w:rsidRPr="00332FD1">
        <w:rPr>
          <w:rFonts w:cs="Times New Roman"/>
          <w:color w:val="auto"/>
          <w:sz w:val="24"/>
          <w:szCs w:val="24"/>
          <w:lang w:val="en-GB"/>
        </w:rPr>
        <w:t xml:space="preserve">, M., </w:t>
      </w:r>
      <w:proofErr w:type="spellStart"/>
      <w:r w:rsidRPr="00332FD1">
        <w:rPr>
          <w:rFonts w:cs="Times New Roman"/>
          <w:color w:val="auto"/>
          <w:sz w:val="24"/>
          <w:szCs w:val="24"/>
          <w:lang w:val="en-GB"/>
        </w:rPr>
        <w:t>Vanhaecke</w:t>
      </w:r>
      <w:proofErr w:type="spellEnd"/>
      <w:r w:rsidRPr="00332FD1">
        <w:rPr>
          <w:rFonts w:cs="Times New Roman"/>
          <w:color w:val="auto"/>
          <w:sz w:val="24"/>
          <w:szCs w:val="24"/>
          <w:lang w:val="en-GB"/>
        </w:rPr>
        <w:t xml:space="preserve">, L., Wille, K., Janssen, C. R., 2013. Emerging contaminants in Belgian marine waters: Single toxicant and mixture risks of pharmaceuticals. Marine Pollution Bulletin, 71(1-2), 41–50. </w:t>
      </w:r>
      <w:proofErr w:type="gramStart"/>
      <w:r w:rsidRPr="00332FD1">
        <w:rPr>
          <w:rFonts w:cs="Times New Roman"/>
          <w:color w:val="auto"/>
          <w:sz w:val="24"/>
          <w:szCs w:val="24"/>
          <w:lang w:val="en-GB"/>
        </w:rPr>
        <w:t>doi:10.1016/j.marpolbul</w:t>
      </w:r>
      <w:proofErr w:type="gramEnd"/>
      <w:r w:rsidRPr="00332FD1">
        <w:rPr>
          <w:rFonts w:cs="Times New Roman"/>
          <w:color w:val="auto"/>
          <w:sz w:val="24"/>
          <w:szCs w:val="24"/>
          <w:lang w:val="en-GB"/>
        </w:rPr>
        <w:t>.2013.03.039</w:t>
      </w:r>
    </w:p>
    <w:p w14:paraId="78B16669" w14:textId="77777777" w:rsidR="00332FD1" w:rsidRPr="00332FD1" w:rsidRDefault="00332FD1" w:rsidP="00332FD1">
      <w:pPr>
        <w:spacing w:after="0" w:line="240" w:lineRule="auto"/>
        <w:jc w:val="both"/>
        <w:rPr>
          <w:rFonts w:cs="Times New Roman"/>
          <w:color w:val="auto"/>
          <w:sz w:val="24"/>
          <w:szCs w:val="24"/>
          <w:lang w:val="en-GB"/>
        </w:rPr>
      </w:pPr>
    </w:p>
    <w:p w14:paraId="48B2B0B9" w14:textId="77777777" w:rsidR="00332FD1" w:rsidRPr="00332FD1" w:rsidRDefault="00332FD1" w:rsidP="00332FD1">
      <w:pPr>
        <w:spacing w:after="0" w:line="240" w:lineRule="auto"/>
        <w:jc w:val="both"/>
        <w:rPr>
          <w:rFonts w:cs="Times New Roman"/>
          <w:color w:val="auto"/>
          <w:sz w:val="24"/>
          <w:szCs w:val="24"/>
          <w:lang w:val="en-GB"/>
        </w:rPr>
      </w:pPr>
      <w:proofErr w:type="spellStart"/>
      <w:r w:rsidRPr="00332FD1">
        <w:rPr>
          <w:rFonts w:cs="Times New Roman"/>
          <w:color w:val="auto"/>
          <w:sz w:val="24"/>
          <w:szCs w:val="24"/>
          <w:lang w:val="en-GB"/>
        </w:rPr>
        <w:t>Cleuvers</w:t>
      </w:r>
      <w:proofErr w:type="spellEnd"/>
      <w:r w:rsidRPr="00332FD1">
        <w:rPr>
          <w:rFonts w:cs="Times New Roman"/>
          <w:color w:val="auto"/>
          <w:sz w:val="24"/>
          <w:szCs w:val="24"/>
          <w:lang w:val="en-GB"/>
        </w:rPr>
        <w:t>, M., 2003. Aquatic ecotoxicity of pharmaceuticals including the assessment of combination effects. Toxicology Letters, 142(3), 185–194. doi:10.1016/s0378-4274(03)00068-7</w:t>
      </w:r>
    </w:p>
    <w:p w14:paraId="0A327650" w14:textId="77777777" w:rsidR="00332FD1" w:rsidRPr="00332FD1" w:rsidRDefault="00332FD1" w:rsidP="00332FD1">
      <w:pPr>
        <w:spacing w:after="0" w:line="240" w:lineRule="auto"/>
        <w:jc w:val="both"/>
        <w:rPr>
          <w:rFonts w:cs="Times New Roman"/>
          <w:color w:val="auto"/>
          <w:sz w:val="24"/>
          <w:szCs w:val="24"/>
          <w:lang w:val="en-GB"/>
        </w:rPr>
      </w:pPr>
    </w:p>
    <w:p w14:paraId="4CF18B04" w14:textId="77777777" w:rsidR="00332FD1" w:rsidRPr="00332FD1" w:rsidRDefault="00332FD1" w:rsidP="00332FD1">
      <w:pPr>
        <w:spacing w:after="0" w:line="240" w:lineRule="auto"/>
        <w:jc w:val="both"/>
        <w:rPr>
          <w:rFonts w:cs="Times New Roman"/>
          <w:color w:val="auto"/>
          <w:sz w:val="24"/>
          <w:szCs w:val="24"/>
          <w:lang w:val="en-GB"/>
        </w:rPr>
      </w:pPr>
      <w:proofErr w:type="spellStart"/>
      <w:r w:rsidRPr="00BF64A6">
        <w:rPr>
          <w:rFonts w:cs="Times New Roman"/>
          <w:color w:val="auto"/>
          <w:sz w:val="24"/>
          <w:szCs w:val="24"/>
          <w:lang w:val="pt-PT"/>
        </w:rPr>
        <w:t>DeLorenzo</w:t>
      </w:r>
      <w:proofErr w:type="spellEnd"/>
      <w:r w:rsidRPr="00BF64A6">
        <w:rPr>
          <w:rFonts w:cs="Times New Roman"/>
          <w:color w:val="auto"/>
          <w:sz w:val="24"/>
          <w:szCs w:val="24"/>
          <w:lang w:val="pt-PT"/>
        </w:rPr>
        <w:t xml:space="preserve">, M. E., Fleming, J., 2007. </w:t>
      </w:r>
      <w:r w:rsidRPr="00332FD1">
        <w:rPr>
          <w:rFonts w:cs="Times New Roman"/>
          <w:color w:val="auto"/>
          <w:sz w:val="24"/>
          <w:szCs w:val="24"/>
          <w:lang w:val="en-GB"/>
        </w:rPr>
        <w:t xml:space="preserve">Individual and Mixture Effects of Selected Pharmaceuticals and Personal Care Products on the Marine Phytoplankton Species </w:t>
      </w:r>
      <w:proofErr w:type="spellStart"/>
      <w:r w:rsidRPr="00332FD1">
        <w:rPr>
          <w:rFonts w:cs="Times New Roman"/>
          <w:i/>
          <w:color w:val="auto"/>
          <w:sz w:val="24"/>
          <w:szCs w:val="24"/>
          <w:lang w:val="en-GB"/>
        </w:rPr>
        <w:t>Dunaliella</w:t>
      </w:r>
      <w:proofErr w:type="spellEnd"/>
      <w:r w:rsidRPr="00332FD1">
        <w:rPr>
          <w:rFonts w:cs="Times New Roman"/>
          <w:i/>
          <w:color w:val="auto"/>
          <w:sz w:val="24"/>
          <w:szCs w:val="24"/>
          <w:lang w:val="en-GB"/>
        </w:rPr>
        <w:t xml:space="preserve"> </w:t>
      </w:r>
      <w:proofErr w:type="spellStart"/>
      <w:r w:rsidRPr="00332FD1">
        <w:rPr>
          <w:rFonts w:cs="Times New Roman"/>
          <w:i/>
          <w:color w:val="auto"/>
          <w:sz w:val="24"/>
          <w:szCs w:val="24"/>
          <w:lang w:val="en-GB"/>
        </w:rPr>
        <w:t>tertiolecta</w:t>
      </w:r>
      <w:proofErr w:type="spellEnd"/>
      <w:r w:rsidRPr="00332FD1">
        <w:rPr>
          <w:rFonts w:cs="Times New Roman"/>
          <w:color w:val="auto"/>
          <w:sz w:val="24"/>
          <w:szCs w:val="24"/>
          <w:lang w:val="en-GB"/>
        </w:rPr>
        <w:t>. Archives of Environmental Contamination and Toxicology, 54(2), 203–210. doi:10.1007/s00244-007-9032-2</w:t>
      </w:r>
    </w:p>
    <w:p w14:paraId="696EFBE1" w14:textId="77777777" w:rsidR="00332FD1" w:rsidRPr="00332FD1" w:rsidRDefault="00332FD1" w:rsidP="00332FD1">
      <w:pPr>
        <w:spacing w:after="0" w:line="240" w:lineRule="auto"/>
        <w:jc w:val="both"/>
        <w:rPr>
          <w:rFonts w:cs="Times New Roman"/>
          <w:color w:val="auto"/>
          <w:sz w:val="24"/>
          <w:szCs w:val="24"/>
          <w:lang w:val="en-GB"/>
        </w:rPr>
      </w:pPr>
    </w:p>
    <w:p w14:paraId="61C1E85D"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lang w:val="en-GB"/>
        </w:rPr>
        <w:t xml:space="preserve">FDA – U.S. Food and Drug Administration., 2012. </w:t>
      </w:r>
      <w:proofErr w:type="spellStart"/>
      <w:r w:rsidRPr="00332FD1">
        <w:rPr>
          <w:rFonts w:cs="Times New Roman"/>
          <w:color w:val="auto"/>
          <w:sz w:val="24"/>
          <w:szCs w:val="24"/>
          <w:lang w:val="en-GB"/>
        </w:rPr>
        <w:t>Center</w:t>
      </w:r>
      <w:proofErr w:type="spellEnd"/>
      <w:r w:rsidRPr="00332FD1">
        <w:rPr>
          <w:rFonts w:cs="Times New Roman"/>
          <w:color w:val="auto"/>
          <w:sz w:val="24"/>
          <w:szCs w:val="24"/>
          <w:lang w:val="en-GB"/>
        </w:rPr>
        <w:t xml:space="preserve"> for drug evaluation and research. Approach Package for: </w:t>
      </w:r>
      <w:proofErr w:type="spellStart"/>
      <w:r w:rsidRPr="00332FD1">
        <w:rPr>
          <w:rFonts w:cs="Times New Roman"/>
          <w:color w:val="auto"/>
          <w:sz w:val="24"/>
          <w:szCs w:val="24"/>
          <w:lang w:val="en-GB"/>
        </w:rPr>
        <w:t>Aplication</w:t>
      </w:r>
      <w:proofErr w:type="spellEnd"/>
      <w:r w:rsidRPr="00332FD1">
        <w:rPr>
          <w:rFonts w:cs="Times New Roman"/>
          <w:color w:val="auto"/>
          <w:sz w:val="24"/>
          <w:szCs w:val="24"/>
          <w:lang w:val="en-GB"/>
        </w:rPr>
        <w:t xml:space="preserve"> number 20-386/S-019 and 029. Environment </w:t>
      </w:r>
      <w:proofErr w:type="spellStart"/>
      <w:r w:rsidRPr="00332FD1">
        <w:rPr>
          <w:rFonts w:cs="Times New Roman"/>
          <w:color w:val="auto"/>
          <w:sz w:val="24"/>
          <w:szCs w:val="24"/>
          <w:lang w:val="en-GB"/>
        </w:rPr>
        <w:t>Assesment</w:t>
      </w:r>
      <w:proofErr w:type="spellEnd"/>
      <w:r w:rsidRPr="00332FD1">
        <w:rPr>
          <w:rFonts w:cs="Times New Roman"/>
          <w:color w:val="auto"/>
          <w:sz w:val="24"/>
          <w:szCs w:val="24"/>
          <w:lang w:val="en-GB"/>
        </w:rPr>
        <w:t xml:space="preserve">/ </w:t>
      </w:r>
      <w:proofErr w:type="spellStart"/>
      <w:r w:rsidRPr="00332FD1">
        <w:rPr>
          <w:rFonts w:cs="Times New Roman"/>
          <w:color w:val="auto"/>
          <w:sz w:val="24"/>
          <w:szCs w:val="24"/>
          <w:lang w:val="en-GB"/>
        </w:rPr>
        <w:t>Fonsi</w:t>
      </w:r>
      <w:proofErr w:type="spellEnd"/>
      <w:r w:rsidRPr="00332FD1">
        <w:rPr>
          <w:rFonts w:cs="Times New Roman"/>
          <w:color w:val="auto"/>
          <w:sz w:val="24"/>
          <w:szCs w:val="24"/>
          <w:lang w:val="en-GB"/>
        </w:rPr>
        <w:t xml:space="preserve">. p.8. </w:t>
      </w:r>
    </w:p>
    <w:p w14:paraId="66FC1AC3" w14:textId="77777777" w:rsidR="00332FD1" w:rsidRPr="00332FD1" w:rsidRDefault="00332FD1" w:rsidP="00332FD1">
      <w:pPr>
        <w:spacing w:after="0" w:line="240" w:lineRule="auto"/>
        <w:jc w:val="both"/>
        <w:rPr>
          <w:rFonts w:cs="Times New Roman"/>
          <w:color w:val="auto"/>
          <w:sz w:val="24"/>
          <w:szCs w:val="24"/>
          <w:lang w:val="en-GB"/>
        </w:rPr>
      </w:pPr>
    </w:p>
    <w:p w14:paraId="709BA904"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rPr>
        <w:t xml:space="preserve">Ferrari, B., Paxéus, N., Giudice, R. L., Pollio, A., Garric, J., 2003. </w:t>
      </w:r>
      <w:r w:rsidRPr="00332FD1">
        <w:rPr>
          <w:rFonts w:cs="Times New Roman"/>
          <w:color w:val="auto"/>
          <w:sz w:val="24"/>
          <w:szCs w:val="24"/>
          <w:lang w:val="en-GB"/>
        </w:rPr>
        <w:t>Ecotoxicological impact of pharmaceuticals found in treated wastewaters: study of carbamazepine, clofibric acid, and diclofenac. Ecotoxicology and Environmental Safety, 55(3), 359–370. doi:10.1016/s0147-6513(02)00082-9</w:t>
      </w:r>
    </w:p>
    <w:p w14:paraId="1EAFFA29" w14:textId="77777777" w:rsidR="00332FD1" w:rsidRPr="00332FD1" w:rsidRDefault="00332FD1" w:rsidP="00332FD1">
      <w:pPr>
        <w:spacing w:after="0" w:line="240" w:lineRule="auto"/>
        <w:jc w:val="both"/>
        <w:rPr>
          <w:rFonts w:cs="Times New Roman"/>
          <w:color w:val="auto"/>
          <w:sz w:val="24"/>
          <w:szCs w:val="24"/>
          <w:lang w:val="en-GB"/>
        </w:rPr>
      </w:pPr>
    </w:p>
    <w:p w14:paraId="601CCC89" w14:textId="77777777" w:rsidR="00332FD1" w:rsidRPr="00332FD1" w:rsidRDefault="00332FD1" w:rsidP="00332FD1">
      <w:pPr>
        <w:spacing w:after="0" w:line="240" w:lineRule="auto"/>
        <w:jc w:val="both"/>
        <w:rPr>
          <w:rFonts w:cs="Times New Roman"/>
          <w:color w:val="auto"/>
          <w:sz w:val="24"/>
          <w:szCs w:val="24"/>
          <w:lang w:val="en-GB"/>
        </w:rPr>
      </w:pPr>
      <w:proofErr w:type="spellStart"/>
      <w:r w:rsidRPr="00332FD1">
        <w:rPr>
          <w:rFonts w:cs="Times New Roman"/>
          <w:color w:val="auto"/>
          <w:sz w:val="24"/>
          <w:szCs w:val="24"/>
          <w:lang w:val="en-GB"/>
        </w:rPr>
        <w:t>Galus</w:t>
      </w:r>
      <w:proofErr w:type="spellEnd"/>
      <w:r w:rsidRPr="00332FD1">
        <w:rPr>
          <w:rFonts w:cs="Times New Roman"/>
          <w:color w:val="auto"/>
          <w:sz w:val="24"/>
          <w:szCs w:val="24"/>
          <w:lang w:val="en-GB"/>
        </w:rPr>
        <w:t xml:space="preserve">, M., </w:t>
      </w:r>
      <w:proofErr w:type="spellStart"/>
      <w:r w:rsidRPr="00332FD1">
        <w:rPr>
          <w:rFonts w:cs="Times New Roman"/>
          <w:color w:val="auto"/>
          <w:sz w:val="24"/>
          <w:szCs w:val="24"/>
          <w:lang w:val="en-GB"/>
        </w:rPr>
        <w:t>Kirischian</w:t>
      </w:r>
      <w:proofErr w:type="spellEnd"/>
      <w:r w:rsidRPr="00332FD1">
        <w:rPr>
          <w:rFonts w:cs="Times New Roman"/>
          <w:color w:val="auto"/>
          <w:sz w:val="24"/>
          <w:szCs w:val="24"/>
          <w:lang w:val="en-GB"/>
        </w:rPr>
        <w:t xml:space="preserve">, N., Higgins, S., Purdy, J., Chow, J., </w:t>
      </w:r>
      <w:proofErr w:type="spellStart"/>
      <w:r w:rsidRPr="00332FD1">
        <w:rPr>
          <w:rFonts w:cs="Times New Roman"/>
          <w:color w:val="auto"/>
          <w:sz w:val="24"/>
          <w:szCs w:val="24"/>
          <w:lang w:val="en-GB"/>
        </w:rPr>
        <w:t>Rangaranjan</w:t>
      </w:r>
      <w:proofErr w:type="spellEnd"/>
      <w:r w:rsidRPr="00332FD1">
        <w:rPr>
          <w:rFonts w:cs="Times New Roman"/>
          <w:color w:val="auto"/>
          <w:sz w:val="24"/>
          <w:szCs w:val="24"/>
          <w:lang w:val="en-GB"/>
        </w:rPr>
        <w:t>, S., Wilson, J. Y., 2013. Chronic, low concentration exposure to pharmaceuticals impacts multiple organ systems in zebrafish. Aquatic Toxicology, 132-133, 200–211. </w:t>
      </w:r>
      <w:proofErr w:type="gramStart"/>
      <w:r w:rsidRPr="00332FD1">
        <w:rPr>
          <w:rFonts w:cs="Times New Roman"/>
          <w:color w:val="auto"/>
          <w:sz w:val="24"/>
          <w:szCs w:val="24"/>
          <w:lang w:val="en-GB"/>
        </w:rPr>
        <w:t>doi:10.1016/j.aquatox</w:t>
      </w:r>
      <w:proofErr w:type="gramEnd"/>
      <w:r w:rsidRPr="00332FD1">
        <w:rPr>
          <w:rFonts w:cs="Times New Roman"/>
          <w:color w:val="auto"/>
          <w:sz w:val="24"/>
          <w:szCs w:val="24"/>
          <w:lang w:val="en-GB"/>
        </w:rPr>
        <w:t>.2012.12.021 </w:t>
      </w:r>
    </w:p>
    <w:p w14:paraId="4BDF9536" w14:textId="77777777" w:rsidR="00332FD1" w:rsidRPr="00332FD1" w:rsidRDefault="00332FD1" w:rsidP="00332FD1">
      <w:pPr>
        <w:spacing w:after="0" w:line="240" w:lineRule="auto"/>
        <w:jc w:val="both"/>
        <w:rPr>
          <w:rFonts w:cs="Times New Roman"/>
          <w:color w:val="auto"/>
          <w:sz w:val="24"/>
          <w:szCs w:val="24"/>
          <w:lang w:val="en-GB"/>
        </w:rPr>
      </w:pPr>
    </w:p>
    <w:p w14:paraId="5B6C129B"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lang w:val="en-GB"/>
        </w:rPr>
        <w:t xml:space="preserve">Godoy, A. A., </w:t>
      </w:r>
      <w:proofErr w:type="spellStart"/>
      <w:r w:rsidRPr="00332FD1">
        <w:rPr>
          <w:rFonts w:cs="Times New Roman"/>
          <w:color w:val="auto"/>
          <w:sz w:val="24"/>
          <w:szCs w:val="24"/>
          <w:lang w:val="en-GB"/>
        </w:rPr>
        <w:t>Kummrow</w:t>
      </w:r>
      <w:proofErr w:type="spellEnd"/>
      <w:r w:rsidRPr="00332FD1">
        <w:rPr>
          <w:rFonts w:cs="Times New Roman"/>
          <w:color w:val="auto"/>
          <w:sz w:val="24"/>
          <w:szCs w:val="24"/>
          <w:lang w:val="en-GB"/>
        </w:rPr>
        <w:t xml:space="preserve">, F., &amp; Pamplin, P. A. Z., 2015. Ecotoxicological evaluation of propranolol hydrochloride and losartan potassium to </w:t>
      </w:r>
      <w:proofErr w:type="spellStart"/>
      <w:r w:rsidRPr="00332FD1">
        <w:rPr>
          <w:rFonts w:cs="Times New Roman"/>
          <w:i/>
          <w:iCs/>
          <w:color w:val="auto"/>
          <w:sz w:val="24"/>
          <w:szCs w:val="24"/>
          <w:lang w:val="en-GB"/>
        </w:rPr>
        <w:t>Lemna</w:t>
      </w:r>
      <w:proofErr w:type="spellEnd"/>
      <w:r w:rsidRPr="00332FD1">
        <w:rPr>
          <w:rFonts w:cs="Times New Roman"/>
          <w:i/>
          <w:iCs/>
          <w:color w:val="auto"/>
          <w:sz w:val="24"/>
          <w:szCs w:val="24"/>
          <w:lang w:val="en-GB"/>
        </w:rPr>
        <w:t xml:space="preserve"> </w:t>
      </w:r>
      <w:proofErr w:type="gramStart"/>
      <w:r w:rsidRPr="00332FD1">
        <w:rPr>
          <w:rFonts w:cs="Times New Roman"/>
          <w:i/>
          <w:iCs/>
          <w:color w:val="auto"/>
          <w:sz w:val="24"/>
          <w:szCs w:val="24"/>
          <w:lang w:val="en-GB"/>
        </w:rPr>
        <w:t>minor</w:t>
      </w:r>
      <w:r w:rsidRPr="00332FD1">
        <w:rPr>
          <w:rFonts w:cs="Times New Roman"/>
          <w:color w:val="auto"/>
          <w:sz w:val="24"/>
          <w:szCs w:val="24"/>
          <w:lang w:val="en-GB"/>
        </w:rPr>
        <w:t xml:space="preserve">  (</w:t>
      </w:r>
      <w:proofErr w:type="gramEnd"/>
      <w:r w:rsidRPr="00332FD1">
        <w:rPr>
          <w:rFonts w:cs="Times New Roman"/>
          <w:color w:val="auto"/>
          <w:sz w:val="24"/>
          <w:szCs w:val="24"/>
          <w:lang w:val="en-GB"/>
        </w:rPr>
        <w:t>1753) individually and in binary mixtures. Ecotoxicology</w:t>
      </w:r>
      <w:r w:rsidRPr="00332FD1">
        <w:rPr>
          <w:rFonts w:cs="Times New Roman"/>
          <w:i/>
          <w:iCs/>
          <w:color w:val="auto"/>
          <w:sz w:val="24"/>
          <w:szCs w:val="24"/>
          <w:lang w:val="en-GB"/>
        </w:rPr>
        <w:t>, 24(5), 1112–1123.</w:t>
      </w:r>
      <w:r w:rsidRPr="00332FD1">
        <w:rPr>
          <w:rFonts w:cs="Times New Roman"/>
          <w:color w:val="auto"/>
          <w:sz w:val="24"/>
          <w:szCs w:val="24"/>
          <w:lang w:val="en-GB"/>
        </w:rPr>
        <w:t> doi:10.1007/s10646-015-1455-3 </w:t>
      </w:r>
    </w:p>
    <w:p w14:paraId="5C12A3EA" w14:textId="77777777" w:rsidR="00332FD1" w:rsidRPr="00332FD1" w:rsidRDefault="00332FD1" w:rsidP="00332FD1">
      <w:pPr>
        <w:spacing w:after="0" w:line="240" w:lineRule="auto"/>
        <w:jc w:val="both"/>
        <w:rPr>
          <w:rFonts w:cs="Times New Roman"/>
          <w:color w:val="auto"/>
          <w:sz w:val="24"/>
          <w:szCs w:val="24"/>
          <w:lang w:val="en-GB"/>
        </w:rPr>
      </w:pPr>
    </w:p>
    <w:p w14:paraId="52273F85"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lang w:val="en-GB"/>
        </w:rPr>
        <w:lastRenderedPageBreak/>
        <w:t xml:space="preserve">Henry, T. B., Kwon, J.-W., </w:t>
      </w:r>
      <w:proofErr w:type="spellStart"/>
      <w:r w:rsidRPr="00332FD1">
        <w:rPr>
          <w:rFonts w:cs="Times New Roman"/>
          <w:color w:val="auto"/>
          <w:sz w:val="24"/>
          <w:szCs w:val="24"/>
          <w:lang w:val="en-GB"/>
        </w:rPr>
        <w:t>Armbrust</w:t>
      </w:r>
      <w:proofErr w:type="spellEnd"/>
      <w:r w:rsidRPr="00332FD1">
        <w:rPr>
          <w:rFonts w:cs="Times New Roman"/>
          <w:color w:val="auto"/>
          <w:sz w:val="24"/>
          <w:szCs w:val="24"/>
          <w:lang w:val="en-GB"/>
        </w:rPr>
        <w:t xml:space="preserve">, K. L., Black, M. C., 2004. Acute and Chronic Toxicity of five selective serotonin reuptake inhibitors in </w:t>
      </w:r>
      <w:proofErr w:type="spellStart"/>
      <w:r w:rsidRPr="00332FD1">
        <w:rPr>
          <w:rFonts w:cs="Times New Roman"/>
          <w:i/>
          <w:color w:val="auto"/>
          <w:sz w:val="24"/>
          <w:szCs w:val="24"/>
          <w:lang w:val="en-GB"/>
        </w:rPr>
        <w:t>Ceriodaphnia</w:t>
      </w:r>
      <w:proofErr w:type="spellEnd"/>
      <w:r w:rsidRPr="00332FD1">
        <w:rPr>
          <w:rFonts w:cs="Times New Roman"/>
          <w:i/>
          <w:color w:val="auto"/>
          <w:sz w:val="24"/>
          <w:szCs w:val="24"/>
          <w:lang w:val="en-GB"/>
        </w:rPr>
        <w:t xml:space="preserve"> </w:t>
      </w:r>
      <w:proofErr w:type="spellStart"/>
      <w:r w:rsidRPr="00332FD1">
        <w:rPr>
          <w:rFonts w:cs="Times New Roman"/>
          <w:i/>
          <w:color w:val="auto"/>
          <w:sz w:val="24"/>
          <w:szCs w:val="24"/>
          <w:lang w:val="en-GB"/>
        </w:rPr>
        <w:t>dubia</w:t>
      </w:r>
      <w:proofErr w:type="spellEnd"/>
      <w:r w:rsidRPr="00332FD1">
        <w:rPr>
          <w:rFonts w:cs="Times New Roman"/>
          <w:color w:val="auto"/>
          <w:sz w:val="24"/>
          <w:szCs w:val="24"/>
          <w:lang w:val="en-GB"/>
        </w:rPr>
        <w:t>. Environmental Toxicology and Chemistry, 23(9), 2229. doi:10.1897/03-278</w:t>
      </w:r>
    </w:p>
    <w:p w14:paraId="46BCA04A" w14:textId="77777777" w:rsidR="00332FD1" w:rsidRPr="00332FD1" w:rsidRDefault="00332FD1" w:rsidP="00332FD1">
      <w:pPr>
        <w:spacing w:after="0" w:line="240" w:lineRule="auto"/>
        <w:jc w:val="both"/>
        <w:rPr>
          <w:rFonts w:cs="Times New Roman"/>
          <w:color w:val="auto"/>
          <w:sz w:val="24"/>
          <w:szCs w:val="24"/>
          <w:lang w:val="en-GB"/>
        </w:rPr>
      </w:pPr>
    </w:p>
    <w:p w14:paraId="4D5E21F4" w14:textId="77777777" w:rsidR="00332FD1" w:rsidRPr="00332FD1" w:rsidRDefault="00332FD1" w:rsidP="00332FD1">
      <w:pPr>
        <w:spacing w:after="0" w:line="240" w:lineRule="auto"/>
        <w:jc w:val="both"/>
        <w:rPr>
          <w:rFonts w:cs="Times New Roman"/>
          <w:color w:val="auto"/>
          <w:sz w:val="24"/>
          <w:szCs w:val="24"/>
          <w:shd w:val="clear" w:color="auto" w:fill="FFFFFF"/>
          <w:lang w:val="en-GB"/>
        </w:rPr>
      </w:pPr>
      <w:r w:rsidRPr="00332FD1">
        <w:rPr>
          <w:rFonts w:cs="Times New Roman"/>
          <w:color w:val="auto"/>
          <w:sz w:val="24"/>
          <w:szCs w:val="24"/>
          <w:shd w:val="clear" w:color="auto" w:fill="FFFFFF"/>
          <w:lang w:val="en-GB"/>
        </w:rPr>
        <w:t xml:space="preserve">Huggett, D. B., Brooks, B. W., Peterson, B., </w:t>
      </w:r>
      <w:proofErr w:type="spellStart"/>
      <w:r w:rsidRPr="00332FD1">
        <w:rPr>
          <w:rFonts w:cs="Times New Roman"/>
          <w:color w:val="auto"/>
          <w:sz w:val="24"/>
          <w:szCs w:val="24"/>
          <w:shd w:val="clear" w:color="auto" w:fill="FFFFFF"/>
          <w:lang w:val="en-GB"/>
        </w:rPr>
        <w:t>Foran</w:t>
      </w:r>
      <w:proofErr w:type="spellEnd"/>
      <w:r w:rsidRPr="00332FD1">
        <w:rPr>
          <w:rFonts w:cs="Times New Roman"/>
          <w:color w:val="auto"/>
          <w:sz w:val="24"/>
          <w:szCs w:val="24"/>
          <w:shd w:val="clear" w:color="auto" w:fill="FFFFFF"/>
          <w:lang w:val="en-GB"/>
        </w:rPr>
        <w:t>, C. M., Schlenk, D., 2001. Toxicity of Select Beta Adrenergic Receptor-Blocking Pharmaceuticals (B-Blockers) on Aquatic Organisms.</w:t>
      </w:r>
      <w:r w:rsidRPr="00332FD1">
        <w:rPr>
          <w:rFonts w:cs="Times New Roman"/>
          <w:i/>
          <w:iCs/>
          <w:color w:val="auto"/>
          <w:sz w:val="24"/>
          <w:szCs w:val="24"/>
          <w:shd w:val="clear" w:color="auto" w:fill="FFFFFF"/>
          <w:lang w:val="en-GB"/>
        </w:rPr>
        <w:t xml:space="preserve"> </w:t>
      </w:r>
      <w:r w:rsidRPr="00332FD1">
        <w:rPr>
          <w:rFonts w:cs="Times New Roman"/>
          <w:iCs/>
          <w:color w:val="auto"/>
          <w:sz w:val="24"/>
          <w:szCs w:val="24"/>
          <w:shd w:val="clear" w:color="auto" w:fill="FFFFFF"/>
          <w:lang w:val="en-GB"/>
        </w:rPr>
        <w:t>Archives of Environmental Contamination and Toxicology</w:t>
      </w:r>
      <w:r w:rsidRPr="00332FD1">
        <w:rPr>
          <w:rFonts w:cs="Times New Roman"/>
          <w:color w:val="auto"/>
          <w:sz w:val="24"/>
          <w:szCs w:val="24"/>
          <w:shd w:val="clear" w:color="auto" w:fill="FFFFFF"/>
          <w:lang w:val="en-GB"/>
        </w:rPr>
        <w:t>, 43(2), 229–235. doi:10.1007/s00244-002-1182-7 </w:t>
      </w:r>
    </w:p>
    <w:p w14:paraId="2F497D23" w14:textId="77777777" w:rsidR="00332FD1" w:rsidRPr="00332FD1" w:rsidRDefault="00332FD1" w:rsidP="00332FD1">
      <w:pPr>
        <w:spacing w:after="0" w:line="240" w:lineRule="auto"/>
        <w:jc w:val="both"/>
        <w:rPr>
          <w:rFonts w:cs="Times New Roman"/>
          <w:color w:val="auto"/>
          <w:sz w:val="24"/>
          <w:szCs w:val="24"/>
          <w:lang w:val="en-GB"/>
        </w:rPr>
      </w:pPr>
    </w:p>
    <w:p w14:paraId="315265FB" w14:textId="77777777" w:rsidR="00332FD1" w:rsidRPr="00332FD1" w:rsidRDefault="00332FD1" w:rsidP="00332FD1">
      <w:pPr>
        <w:spacing w:after="0" w:line="240" w:lineRule="auto"/>
        <w:jc w:val="both"/>
        <w:rPr>
          <w:rFonts w:cs="Times New Roman"/>
          <w:color w:val="auto"/>
          <w:sz w:val="24"/>
          <w:szCs w:val="24"/>
          <w:lang w:val="fr-BE"/>
        </w:rPr>
      </w:pPr>
      <w:proofErr w:type="spellStart"/>
      <w:r w:rsidRPr="00332FD1">
        <w:rPr>
          <w:rFonts w:cs="Times New Roman"/>
          <w:color w:val="auto"/>
          <w:sz w:val="24"/>
          <w:szCs w:val="24"/>
          <w:lang w:val="en-GB"/>
        </w:rPr>
        <w:t>Kaza</w:t>
      </w:r>
      <w:proofErr w:type="spellEnd"/>
      <w:r w:rsidRPr="00332FD1">
        <w:rPr>
          <w:rFonts w:cs="Times New Roman"/>
          <w:color w:val="auto"/>
          <w:sz w:val="24"/>
          <w:szCs w:val="24"/>
          <w:lang w:val="en-GB"/>
        </w:rPr>
        <w:t xml:space="preserve">. M., </w:t>
      </w:r>
      <w:proofErr w:type="spellStart"/>
      <w:r w:rsidRPr="00332FD1">
        <w:rPr>
          <w:rFonts w:cs="Times New Roman"/>
          <w:color w:val="auto"/>
          <w:sz w:val="24"/>
          <w:szCs w:val="24"/>
          <w:lang w:val="en-GB"/>
        </w:rPr>
        <w:t>Nalecz-Jawecki</w:t>
      </w:r>
      <w:proofErr w:type="spellEnd"/>
      <w:r w:rsidRPr="00332FD1">
        <w:rPr>
          <w:rFonts w:cs="Times New Roman"/>
          <w:color w:val="auto"/>
          <w:sz w:val="24"/>
          <w:szCs w:val="24"/>
          <w:lang w:val="en-GB"/>
        </w:rPr>
        <w:t xml:space="preserve">, G., Sawicki, J., 2007. The Toxicity </w:t>
      </w:r>
      <w:proofErr w:type="gramStart"/>
      <w:r w:rsidRPr="00332FD1">
        <w:rPr>
          <w:rFonts w:cs="Times New Roman"/>
          <w:color w:val="auto"/>
          <w:sz w:val="24"/>
          <w:szCs w:val="24"/>
          <w:lang w:val="en-GB"/>
        </w:rPr>
        <w:t>Of</w:t>
      </w:r>
      <w:proofErr w:type="gramEnd"/>
      <w:r w:rsidRPr="00332FD1">
        <w:rPr>
          <w:rFonts w:cs="Times New Roman"/>
          <w:color w:val="auto"/>
          <w:sz w:val="24"/>
          <w:szCs w:val="24"/>
          <w:lang w:val="en-GB"/>
        </w:rPr>
        <w:t xml:space="preserve"> Selected Pharmaceuticals To The Aquatic Plant </w:t>
      </w:r>
      <w:proofErr w:type="spellStart"/>
      <w:r w:rsidRPr="00332FD1">
        <w:rPr>
          <w:rFonts w:cs="Times New Roman"/>
          <w:i/>
          <w:color w:val="auto"/>
          <w:sz w:val="24"/>
          <w:szCs w:val="24"/>
          <w:lang w:val="en-GB"/>
        </w:rPr>
        <w:t>Lemna</w:t>
      </w:r>
      <w:proofErr w:type="spellEnd"/>
      <w:r w:rsidRPr="00332FD1">
        <w:rPr>
          <w:rFonts w:cs="Times New Roman"/>
          <w:i/>
          <w:color w:val="auto"/>
          <w:sz w:val="24"/>
          <w:szCs w:val="24"/>
          <w:lang w:val="en-GB"/>
        </w:rPr>
        <w:t xml:space="preserve"> Minor</w:t>
      </w:r>
      <w:r w:rsidRPr="00332FD1">
        <w:rPr>
          <w:rFonts w:cs="Times New Roman"/>
          <w:color w:val="auto"/>
          <w:sz w:val="24"/>
          <w:szCs w:val="24"/>
          <w:lang w:val="en-GB"/>
        </w:rPr>
        <w:t xml:space="preserve">. </w:t>
      </w:r>
      <w:r w:rsidRPr="00332FD1">
        <w:rPr>
          <w:rFonts w:cs="Times New Roman"/>
          <w:color w:val="auto"/>
          <w:sz w:val="24"/>
          <w:szCs w:val="24"/>
          <w:lang w:val="fr-BE"/>
        </w:rPr>
        <w:t>Fresenius Environmental Bulletin 16(5):524-531</w:t>
      </w:r>
    </w:p>
    <w:p w14:paraId="411F25DA" w14:textId="77777777" w:rsidR="00332FD1" w:rsidRPr="00332FD1" w:rsidRDefault="00332FD1" w:rsidP="00332FD1">
      <w:pPr>
        <w:spacing w:after="0" w:line="240" w:lineRule="auto"/>
        <w:jc w:val="both"/>
        <w:rPr>
          <w:rFonts w:cs="Times New Roman"/>
          <w:color w:val="auto"/>
          <w:sz w:val="24"/>
          <w:szCs w:val="24"/>
          <w:lang w:val="fr-BE"/>
        </w:rPr>
      </w:pPr>
    </w:p>
    <w:p w14:paraId="62FBE39A" w14:textId="77777777" w:rsidR="00332FD1" w:rsidRPr="00332FD1" w:rsidRDefault="00332FD1" w:rsidP="00332FD1">
      <w:pPr>
        <w:autoSpaceDE w:val="0"/>
        <w:autoSpaceDN w:val="0"/>
        <w:adjustRightInd w:val="0"/>
        <w:spacing w:after="0" w:line="240" w:lineRule="auto"/>
        <w:jc w:val="both"/>
        <w:rPr>
          <w:rFonts w:cs="Times New Roman"/>
          <w:iCs/>
          <w:color w:val="auto"/>
          <w:sz w:val="24"/>
          <w:szCs w:val="24"/>
          <w:lang w:val="en-GB"/>
        </w:rPr>
      </w:pPr>
      <w:r w:rsidRPr="00332FD1">
        <w:rPr>
          <w:rFonts w:cs="Times New Roman"/>
          <w:iCs/>
          <w:color w:val="auto"/>
          <w:sz w:val="24"/>
          <w:szCs w:val="24"/>
          <w:lang w:val="fr-BE"/>
        </w:rPr>
        <w:t xml:space="preserve">Minguez, L., Pedelucq, J., Farcy, E., Ballandonne, C., Budzinski, H., Halm-Lemeille, M.-P. 2014. </w:t>
      </w:r>
      <w:r w:rsidRPr="00332FD1">
        <w:rPr>
          <w:rFonts w:cs="Times New Roman"/>
          <w:iCs/>
          <w:color w:val="auto"/>
          <w:sz w:val="24"/>
          <w:szCs w:val="24"/>
          <w:lang w:val="en-GB"/>
        </w:rPr>
        <w:t xml:space="preserve">Toxicities of 48 pharmaceuticals and their freshwater and marine environmental assessment in </w:t>
      </w:r>
      <w:proofErr w:type="spellStart"/>
      <w:r w:rsidRPr="00332FD1">
        <w:rPr>
          <w:rFonts w:cs="Times New Roman"/>
          <w:iCs/>
          <w:color w:val="auto"/>
          <w:sz w:val="24"/>
          <w:szCs w:val="24"/>
          <w:lang w:val="en-GB"/>
        </w:rPr>
        <w:t>northwestern</w:t>
      </w:r>
      <w:proofErr w:type="spellEnd"/>
      <w:r w:rsidRPr="00332FD1">
        <w:rPr>
          <w:rFonts w:cs="Times New Roman"/>
          <w:iCs/>
          <w:color w:val="auto"/>
          <w:sz w:val="24"/>
          <w:szCs w:val="24"/>
          <w:lang w:val="en-GB"/>
        </w:rPr>
        <w:t xml:space="preserve"> France. Environmental Science and Pollution Research, 23(6), 4992–5001. doi:10.1007/s11356-014-3662-5</w:t>
      </w:r>
    </w:p>
    <w:p w14:paraId="745768C1" w14:textId="77777777" w:rsidR="00332FD1" w:rsidRPr="00332FD1" w:rsidRDefault="00332FD1" w:rsidP="00332FD1">
      <w:pPr>
        <w:autoSpaceDE w:val="0"/>
        <w:autoSpaceDN w:val="0"/>
        <w:adjustRightInd w:val="0"/>
        <w:spacing w:after="0" w:line="240" w:lineRule="auto"/>
        <w:jc w:val="both"/>
        <w:rPr>
          <w:rFonts w:cs="Times New Roman"/>
          <w:iCs/>
          <w:color w:val="auto"/>
          <w:sz w:val="24"/>
          <w:szCs w:val="24"/>
          <w:lang w:val="en-GB"/>
        </w:rPr>
      </w:pPr>
    </w:p>
    <w:p w14:paraId="585A9DD6"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lang w:val="en-GB"/>
        </w:rPr>
        <w:t>Moore, M. T., Greenway, S. L., Farris, J. L., Guerra, B., 2008. Assessing Caffeine as an Emerging Environmental Concern Using Conventional Approaches. Archives of Environmental Contamination and Toxicology, 54(1), 31–35. doi:10.1007/s00244-007-9059-4</w:t>
      </w:r>
    </w:p>
    <w:p w14:paraId="2765FFF9" w14:textId="77777777" w:rsidR="00332FD1" w:rsidRPr="00332FD1" w:rsidRDefault="00332FD1" w:rsidP="00332FD1">
      <w:pPr>
        <w:spacing w:after="0" w:line="240" w:lineRule="auto"/>
        <w:jc w:val="both"/>
        <w:rPr>
          <w:rFonts w:cs="Times New Roman"/>
          <w:color w:val="auto"/>
          <w:sz w:val="24"/>
          <w:szCs w:val="24"/>
          <w:lang w:val="en-GB"/>
        </w:rPr>
      </w:pPr>
    </w:p>
    <w:p w14:paraId="0F19B626" w14:textId="77777777" w:rsidR="00332FD1" w:rsidRPr="00332FD1" w:rsidRDefault="00332FD1" w:rsidP="00332FD1">
      <w:pPr>
        <w:spacing w:after="0" w:line="240" w:lineRule="auto"/>
        <w:jc w:val="both"/>
        <w:rPr>
          <w:rFonts w:cs="Times New Roman"/>
          <w:color w:val="auto"/>
          <w:sz w:val="24"/>
          <w:szCs w:val="24"/>
          <w:lang w:val="en-GB"/>
        </w:rPr>
      </w:pPr>
      <w:proofErr w:type="spellStart"/>
      <w:r w:rsidRPr="00332FD1">
        <w:rPr>
          <w:rFonts w:cs="Times New Roman"/>
          <w:color w:val="auto"/>
          <w:sz w:val="24"/>
          <w:szCs w:val="24"/>
          <w:lang w:val="en-GB"/>
        </w:rPr>
        <w:t>Perrodin</w:t>
      </w:r>
      <w:proofErr w:type="spellEnd"/>
      <w:r w:rsidRPr="00332FD1">
        <w:rPr>
          <w:rFonts w:cs="Times New Roman"/>
          <w:color w:val="auto"/>
          <w:sz w:val="24"/>
          <w:szCs w:val="24"/>
          <w:lang w:val="en-GB"/>
        </w:rPr>
        <w:t xml:space="preserve">, Y., and F. </w:t>
      </w:r>
      <w:proofErr w:type="spellStart"/>
      <w:r w:rsidRPr="00332FD1">
        <w:rPr>
          <w:rFonts w:cs="Times New Roman"/>
          <w:color w:val="auto"/>
          <w:sz w:val="24"/>
          <w:szCs w:val="24"/>
          <w:lang w:val="en-GB"/>
        </w:rPr>
        <w:t>Orias</w:t>
      </w:r>
      <w:proofErr w:type="spellEnd"/>
      <w:r w:rsidRPr="00332FD1">
        <w:rPr>
          <w:rFonts w:cs="Times New Roman"/>
          <w:color w:val="auto"/>
          <w:sz w:val="24"/>
          <w:szCs w:val="24"/>
          <w:lang w:val="en-GB"/>
        </w:rPr>
        <w:t>., 2017. Ecotoxicity of Hospital Wastewater. Hospital Wastewaters, 33–47. Cham: Springer.</w:t>
      </w:r>
    </w:p>
    <w:p w14:paraId="686D763E" w14:textId="77777777" w:rsidR="00332FD1" w:rsidRPr="00332FD1" w:rsidRDefault="00332FD1" w:rsidP="00332FD1">
      <w:pPr>
        <w:spacing w:after="0" w:line="240" w:lineRule="auto"/>
        <w:jc w:val="both"/>
        <w:rPr>
          <w:rFonts w:cs="Times New Roman"/>
          <w:color w:val="auto"/>
          <w:sz w:val="24"/>
          <w:szCs w:val="24"/>
          <w:lang w:val="en-GB"/>
        </w:rPr>
      </w:pPr>
    </w:p>
    <w:p w14:paraId="4A5E0955"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lang w:val="en-GB"/>
        </w:rPr>
        <w:t xml:space="preserve">Kim, J.-W., Ishibashi, H., Yamauchi, R., Ichikawa, N., Takao, Y., Hirano, M., </w:t>
      </w:r>
      <w:proofErr w:type="spellStart"/>
      <w:r w:rsidRPr="00332FD1">
        <w:rPr>
          <w:rFonts w:cs="Times New Roman"/>
          <w:color w:val="auto"/>
          <w:sz w:val="24"/>
          <w:szCs w:val="24"/>
          <w:lang w:val="en-GB"/>
        </w:rPr>
        <w:t>Arizono</w:t>
      </w:r>
      <w:proofErr w:type="spellEnd"/>
      <w:r w:rsidRPr="00332FD1">
        <w:rPr>
          <w:rFonts w:cs="Times New Roman"/>
          <w:color w:val="auto"/>
          <w:sz w:val="24"/>
          <w:szCs w:val="24"/>
          <w:lang w:val="en-GB"/>
        </w:rPr>
        <w:t>, K., 2009.  Acute toxicity of pharmaceutical and personal care products on freshwater crustacean (</w:t>
      </w:r>
      <w:proofErr w:type="spellStart"/>
      <w:r w:rsidRPr="00332FD1">
        <w:rPr>
          <w:rFonts w:cs="Times New Roman"/>
          <w:i/>
          <w:iCs/>
          <w:color w:val="auto"/>
          <w:sz w:val="24"/>
          <w:szCs w:val="24"/>
          <w:lang w:val="en-GB"/>
        </w:rPr>
        <w:t>Thamnocephalus</w:t>
      </w:r>
      <w:proofErr w:type="spellEnd"/>
      <w:r w:rsidRPr="00332FD1">
        <w:rPr>
          <w:rFonts w:cs="Times New Roman"/>
          <w:i/>
          <w:iCs/>
          <w:color w:val="auto"/>
          <w:sz w:val="24"/>
          <w:szCs w:val="24"/>
          <w:lang w:val="en-GB"/>
        </w:rPr>
        <w:t xml:space="preserve"> </w:t>
      </w:r>
      <w:proofErr w:type="spellStart"/>
      <w:r w:rsidRPr="00332FD1">
        <w:rPr>
          <w:rFonts w:cs="Times New Roman"/>
          <w:i/>
          <w:iCs/>
          <w:color w:val="auto"/>
          <w:sz w:val="24"/>
          <w:szCs w:val="24"/>
          <w:lang w:val="en-GB"/>
        </w:rPr>
        <w:t>platyurus</w:t>
      </w:r>
      <w:proofErr w:type="spellEnd"/>
      <w:r w:rsidRPr="00332FD1">
        <w:rPr>
          <w:rFonts w:cs="Times New Roman"/>
          <w:color w:val="auto"/>
          <w:sz w:val="24"/>
          <w:szCs w:val="24"/>
          <w:lang w:val="en-GB"/>
        </w:rPr>
        <w:t>) and fish (</w:t>
      </w:r>
      <w:proofErr w:type="spellStart"/>
      <w:r w:rsidRPr="00332FD1">
        <w:rPr>
          <w:rFonts w:cs="Times New Roman"/>
          <w:i/>
          <w:iCs/>
          <w:color w:val="auto"/>
          <w:sz w:val="24"/>
          <w:szCs w:val="24"/>
          <w:lang w:val="en-GB"/>
        </w:rPr>
        <w:t>Oryzias</w:t>
      </w:r>
      <w:proofErr w:type="spellEnd"/>
      <w:r w:rsidRPr="00332FD1">
        <w:rPr>
          <w:rFonts w:cs="Times New Roman"/>
          <w:i/>
          <w:iCs/>
          <w:color w:val="auto"/>
          <w:sz w:val="24"/>
          <w:szCs w:val="24"/>
          <w:lang w:val="en-GB"/>
        </w:rPr>
        <w:t xml:space="preserve"> </w:t>
      </w:r>
      <w:proofErr w:type="spellStart"/>
      <w:r w:rsidRPr="00332FD1">
        <w:rPr>
          <w:rFonts w:cs="Times New Roman"/>
          <w:i/>
          <w:iCs/>
          <w:color w:val="auto"/>
          <w:sz w:val="24"/>
          <w:szCs w:val="24"/>
          <w:lang w:val="en-GB"/>
        </w:rPr>
        <w:t>latipes</w:t>
      </w:r>
      <w:proofErr w:type="spellEnd"/>
      <w:r w:rsidRPr="00332FD1">
        <w:rPr>
          <w:rFonts w:cs="Times New Roman"/>
          <w:color w:val="auto"/>
          <w:sz w:val="24"/>
          <w:szCs w:val="24"/>
          <w:lang w:val="en-GB"/>
        </w:rPr>
        <w:t xml:space="preserve">). </w:t>
      </w:r>
      <w:r w:rsidRPr="00332FD1">
        <w:rPr>
          <w:rFonts w:cs="Times New Roman"/>
          <w:iCs/>
          <w:color w:val="auto"/>
          <w:sz w:val="24"/>
          <w:szCs w:val="24"/>
          <w:lang w:val="en-GB"/>
        </w:rPr>
        <w:t>The Journal of Toxicological Sciences, 34(2), 227–232</w:t>
      </w:r>
      <w:r w:rsidRPr="00332FD1">
        <w:rPr>
          <w:rFonts w:cs="Times New Roman"/>
          <w:i/>
          <w:iCs/>
          <w:color w:val="auto"/>
          <w:sz w:val="24"/>
          <w:szCs w:val="24"/>
          <w:lang w:val="en-GB"/>
        </w:rPr>
        <w:t>.</w:t>
      </w:r>
      <w:r w:rsidRPr="00332FD1">
        <w:rPr>
          <w:rFonts w:cs="Times New Roman"/>
          <w:color w:val="auto"/>
          <w:sz w:val="24"/>
          <w:szCs w:val="24"/>
          <w:lang w:val="en-GB"/>
        </w:rPr>
        <w:t> doi:10.2131/jts.34.227 </w:t>
      </w:r>
    </w:p>
    <w:p w14:paraId="1498CF6F" w14:textId="77777777" w:rsidR="00332FD1" w:rsidRPr="00332FD1" w:rsidRDefault="00332FD1" w:rsidP="00332FD1">
      <w:pPr>
        <w:spacing w:after="0" w:line="240" w:lineRule="auto"/>
        <w:jc w:val="both"/>
        <w:rPr>
          <w:rFonts w:cs="Times New Roman"/>
          <w:color w:val="auto"/>
          <w:sz w:val="24"/>
          <w:szCs w:val="24"/>
          <w:lang w:val="en-GB"/>
        </w:rPr>
      </w:pPr>
    </w:p>
    <w:p w14:paraId="455A88BA"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lang w:val="en-GB"/>
        </w:rPr>
        <w:t xml:space="preserve">Kim, Y., Choi, K., Jung, J., Park, S., Kim, P.-G., Park, J., 2007. Aquatic toxicity of acetaminophen, carbamazepine, cimetidine, diltiazem and six major </w:t>
      </w:r>
      <w:proofErr w:type="spellStart"/>
      <w:r w:rsidRPr="00332FD1">
        <w:rPr>
          <w:rFonts w:cs="Times New Roman"/>
          <w:color w:val="auto"/>
          <w:sz w:val="24"/>
          <w:szCs w:val="24"/>
          <w:lang w:val="en-GB"/>
        </w:rPr>
        <w:t>sulfonamides</w:t>
      </w:r>
      <w:proofErr w:type="spellEnd"/>
      <w:r w:rsidRPr="00332FD1">
        <w:rPr>
          <w:rFonts w:cs="Times New Roman"/>
          <w:color w:val="auto"/>
          <w:sz w:val="24"/>
          <w:szCs w:val="24"/>
          <w:lang w:val="en-GB"/>
        </w:rPr>
        <w:t xml:space="preserve">, and their potential ecological risks in Korea. Environment International, 33(3), 370–375. </w:t>
      </w:r>
      <w:proofErr w:type="gramStart"/>
      <w:r w:rsidRPr="00332FD1">
        <w:rPr>
          <w:rFonts w:cs="Times New Roman"/>
          <w:color w:val="auto"/>
          <w:sz w:val="24"/>
          <w:szCs w:val="24"/>
          <w:lang w:val="en-GB"/>
        </w:rPr>
        <w:t>doi:10.1016/j.envint</w:t>
      </w:r>
      <w:proofErr w:type="gramEnd"/>
      <w:r w:rsidRPr="00332FD1">
        <w:rPr>
          <w:rFonts w:cs="Times New Roman"/>
          <w:color w:val="auto"/>
          <w:sz w:val="24"/>
          <w:szCs w:val="24"/>
          <w:lang w:val="en-GB"/>
        </w:rPr>
        <w:t>.2006.11.017</w:t>
      </w:r>
    </w:p>
    <w:p w14:paraId="3D3C1246" w14:textId="77777777" w:rsidR="00332FD1" w:rsidRPr="00332FD1" w:rsidRDefault="00332FD1" w:rsidP="00332FD1">
      <w:pPr>
        <w:spacing w:after="0" w:line="240" w:lineRule="auto"/>
        <w:jc w:val="both"/>
        <w:rPr>
          <w:rFonts w:cs="Times New Roman"/>
          <w:color w:val="auto"/>
          <w:sz w:val="24"/>
          <w:szCs w:val="24"/>
          <w:lang w:val="en-GB"/>
        </w:rPr>
      </w:pPr>
    </w:p>
    <w:p w14:paraId="4495E4F1"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lang w:val="en-GB"/>
        </w:rPr>
        <w:t xml:space="preserve">Küster, A., Alder, A. C., Escher, B., Duis, K., </w:t>
      </w:r>
      <w:proofErr w:type="spellStart"/>
      <w:r w:rsidRPr="00332FD1">
        <w:rPr>
          <w:rFonts w:cs="Times New Roman"/>
          <w:color w:val="auto"/>
          <w:sz w:val="24"/>
          <w:szCs w:val="24"/>
          <w:lang w:val="en-GB"/>
        </w:rPr>
        <w:t>Fenner</w:t>
      </w:r>
      <w:proofErr w:type="spellEnd"/>
      <w:r w:rsidRPr="00332FD1">
        <w:rPr>
          <w:rFonts w:cs="Times New Roman"/>
          <w:color w:val="auto"/>
          <w:sz w:val="24"/>
          <w:szCs w:val="24"/>
          <w:lang w:val="en-GB"/>
        </w:rPr>
        <w:t xml:space="preserve">, K., </w:t>
      </w:r>
      <w:proofErr w:type="spellStart"/>
      <w:r w:rsidRPr="00332FD1">
        <w:rPr>
          <w:rFonts w:cs="Times New Roman"/>
          <w:color w:val="auto"/>
          <w:sz w:val="24"/>
          <w:szCs w:val="24"/>
          <w:lang w:val="en-GB"/>
        </w:rPr>
        <w:t>Garric</w:t>
      </w:r>
      <w:proofErr w:type="spellEnd"/>
      <w:r w:rsidRPr="00332FD1">
        <w:rPr>
          <w:rFonts w:cs="Times New Roman"/>
          <w:color w:val="auto"/>
          <w:sz w:val="24"/>
          <w:szCs w:val="24"/>
          <w:lang w:val="en-GB"/>
        </w:rPr>
        <w:t>, J., Knacker, T., 2007. Environmental Risk Assessment of Human Pharmaceuticals in the European Union - A Case Study with the β-blocker Atenolol. Integrated Environmental Assessment and Management, preprint (2009</w:t>
      </w:r>
      <w:r w:rsidRPr="00332FD1">
        <w:rPr>
          <w:rFonts w:cs="Times New Roman"/>
          <w:i/>
          <w:iCs/>
          <w:color w:val="auto"/>
          <w:sz w:val="24"/>
          <w:szCs w:val="24"/>
          <w:lang w:val="en-GB"/>
        </w:rPr>
        <w:t xml:space="preserve">), </w:t>
      </w:r>
      <w:r w:rsidRPr="00332FD1">
        <w:rPr>
          <w:rFonts w:cs="Times New Roman"/>
          <w:color w:val="auto"/>
          <w:sz w:val="24"/>
          <w:szCs w:val="24"/>
          <w:lang w:val="en-GB"/>
        </w:rPr>
        <w:t>1. doi:10.1897/ieam_2009-050.1</w:t>
      </w:r>
    </w:p>
    <w:p w14:paraId="457CBF67" w14:textId="77777777" w:rsidR="00332FD1" w:rsidRPr="00332FD1" w:rsidRDefault="00332FD1" w:rsidP="00332FD1">
      <w:pPr>
        <w:spacing w:after="0" w:line="240" w:lineRule="auto"/>
        <w:jc w:val="both"/>
        <w:rPr>
          <w:rFonts w:cs="Times New Roman"/>
          <w:color w:val="auto"/>
          <w:sz w:val="24"/>
          <w:szCs w:val="24"/>
          <w:lang w:val="en-GB"/>
        </w:rPr>
      </w:pPr>
    </w:p>
    <w:p w14:paraId="5DC7A1B1" w14:textId="77777777" w:rsidR="00332FD1" w:rsidRPr="00332FD1" w:rsidRDefault="00332FD1" w:rsidP="00332FD1">
      <w:pPr>
        <w:spacing w:after="0" w:line="240" w:lineRule="auto"/>
        <w:jc w:val="both"/>
        <w:rPr>
          <w:rFonts w:cs="Times New Roman"/>
          <w:color w:val="auto"/>
          <w:sz w:val="24"/>
          <w:szCs w:val="24"/>
          <w:lang w:val="en-GB"/>
        </w:rPr>
      </w:pPr>
      <w:bookmarkStart w:id="16" w:name="_Hlk69979559"/>
      <w:r w:rsidRPr="00332FD1">
        <w:rPr>
          <w:rFonts w:cs="Times New Roman"/>
          <w:color w:val="auto"/>
          <w:sz w:val="24"/>
          <w:szCs w:val="24"/>
          <w:lang w:val="en-GB"/>
        </w:rPr>
        <w:t xml:space="preserve">USEPA-United States Environmental Protection Agency, </w:t>
      </w:r>
      <w:bookmarkEnd w:id="16"/>
      <w:r w:rsidRPr="00332FD1">
        <w:rPr>
          <w:rFonts w:cs="Times New Roman"/>
          <w:color w:val="auto"/>
          <w:sz w:val="24"/>
          <w:szCs w:val="24"/>
          <w:lang w:val="en-GB"/>
        </w:rPr>
        <w:t xml:space="preserve">2017. Ecological Structure-Activity Relationship Model (ECOSAR) Class Program. MS-Windows Version 2.0. https://www.epa.gov/tsca-screening-tools/ecological-structure-activity-relationships-ecosarcpredictive-model. </w:t>
      </w:r>
      <w:bookmarkStart w:id="17" w:name="_Hlk69979573"/>
      <w:r w:rsidRPr="00332FD1">
        <w:rPr>
          <w:rFonts w:cs="Times New Roman"/>
          <w:color w:val="auto"/>
          <w:sz w:val="24"/>
          <w:szCs w:val="24"/>
          <w:lang w:val="en-GB"/>
        </w:rPr>
        <w:t>(Accessed April 20 2020).</w:t>
      </w:r>
    </w:p>
    <w:bookmarkEnd w:id="17"/>
    <w:p w14:paraId="4E92E3E2" w14:textId="77777777" w:rsidR="00332FD1" w:rsidRPr="00332FD1" w:rsidRDefault="00332FD1" w:rsidP="00332FD1">
      <w:pPr>
        <w:spacing w:after="0" w:line="240" w:lineRule="auto"/>
        <w:jc w:val="both"/>
        <w:rPr>
          <w:rFonts w:cs="Times New Roman"/>
          <w:color w:val="auto"/>
          <w:sz w:val="24"/>
          <w:szCs w:val="24"/>
          <w:lang w:val="en-GB"/>
        </w:rPr>
      </w:pPr>
    </w:p>
    <w:p w14:paraId="743D341C"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lang w:val="en-GB"/>
        </w:rPr>
        <w:t>USEPA-United States Environmental Protection Agency, 2019. ECOTOX User Guide: Ecotoxicology Database System, Version 4.0. http://www.epa.gov/ecotox/. (Accessed April 20 2020).</w:t>
      </w:r>
    </w:p>
    <w:p w14:paraId="6B04FC4C" w14:textId="77777777" w:rsidR="00332FD1" w:rsidRPr="00332FD1" w:rsidRDefault="00332FD1" w:rsidP="00332FD1">
      <w:pPr>
        <w:spacing w:after="0" w:line="240" w:lineRule="auto"/>
        <w:jc w:val="both"/>
        <w:rPr>
          <w:rFonts w:cs="Times New Roman"/>
          <w:color w:val="auto"/>
          <w:sz w:val="24"/>
          <w:szCs w:val="24"/>
          <w:lang w:val="en-GB"/>
        </w:rPr>
      </w:pPr>
    </w:p>
    <w:p w14:paraId="394FDFA1" w14:textId="77777777" w:rsidR="00332FD1" w:rsidRPr="00332FD1" w:rsidRDefault="00332FD1" w:rsidP="00332FD1">
      <w:pPr>
        <w:spacing w:after="0" w:line="240" w:lineRule="auto"/>
        <w:jc w:val="both"/>
        <w:rPr>
          <w:rFonts w:cs="Times New Roman"/>
          <w:color w:val="auto"/>
          <w:sz w:val="24"/>
          <w:szCs w:val="24"/>
          <w:lang w:val="en-GB"/>
        </w:rPr>
      </w:pPr>
      <w:r w:rsidRPr="00332FD1">
        <w:rPr>
          <w:rFonts w:cs="Times New Roman"/>
          <w:color w:val="auto"/>
          <w:sz w:val="24"/>
          <w:szCs w:val="24"/>
          <w:lang w:val="en-GB"/>
        </w:rPr>
        <w:t xml:space="preserve">Van den </w:t>
      </w:r>
      <w:proofErr w:type="spellStart"/>
      <w:r w:rsidRPr="00332FD1">
        <w:rPr>
          <w:rFonts w:cs="Times New Roman"/>
          <w:color w:val="auto"/>
          <w:sz w:val="24"/>
          <w:szCs w:val="24"/>
          <w:lang w:val="en-GB"/>
        </w:rPr>
        <w:t>Brandof</w:t>
      </w:r>
      <w:proofErr w:type="spellEnd"/>
      <w:r w:rsidRPr="00332FD1">
        <w:rPr>
          <w:rFonts w:cs="Times New Roman"/>
          <w:color w:val="auto"/>
          <w:sz w:val="24"/>
          <w:szCs w:val="24"/>
          <w:lang w:val="en-GB"/>
        </w:rPr>
        <w:t xml:space="preserve">, E., </w:t>
      </w:r>
      <w:proofErr w:type="spellStart"/>
      <w:r w:rsidRPr="00332FD1">
        <w:rPr>
          <w:rFonts w:cs="Times New Roman"/>
          <w:color w:val="auto"/>
          <w:sz w:val="24"/>
          <w:szCs w:val="24"/>
          <w:lang w:val="en-GB"/>
        </w:rPr>
        <w:t>Montforts</w:t>
      </w:r>
      <w:proofErr w:type="spellEnd"/>
      <w:r w:rsidRPr="00332FD1">
        <w:rPr>
          <w:rFonts w:cs="Times New Roman"/>
          <w:color w:val="auto"/>
          <w:sz w:val="24"/>
          <w:szCs w:val="24"/>
          <w:lang w:val="en-GB"/>
        </w:rPr>
        <w:t xml:space="preserve">, M., 2010. Fish embryo toxicity of carbamazepine, diclofenac and </w:t>
      </w:r>
      <w:proofErr w:type="spellStart"/>
      <w:r w:rsidRPr="00332FD1">
        <w:rPr>
          <w:rFonts w:cs="Times New Roman"/>
          <w:color w:val="auto"/>
          <w:sz w:val="24"/>
          <w:szCs w:val="24"/>
          <w:lang w:val="en-GB"/>
        </w:rPr>
        <w:t>meoprolol</w:t>
      </w:r>
      <w:proofErr w:type="spellEnd"/>
      <w:r w:rsidRPr="00332FD1">
        <w:rPr>
          <w:rFonts w:cs="Times New Roman"/>
          <w:color w:val="auto"/>
          <w:sz w:val="24"/>
          <w:szCs w:val="24"/>
          <w:lang w:val="en-GB"/>
        </w:rPr>
        <w:t xml:space="preserve">. </w:t>
      </w:r>
      <w:proofErr w:type="spellStart"/>
      <w:r w:rsidRPr="00332FD1">
        <w:rPr>
          <w:rFonts w:cs="Times New Roman"/>
          <w:color w:val="auto"/>
          <w:sz w:val="24"/>
          <w:szCs w:val="24"/>
          <w:lang w:val="en-GB"/>
        </w:rPr>
        <w:t>Ecotoxicol</w:t>
      </w:r>
      <w:proofErr w:type="spellEnd"/>
      <w:r w:rsidRPr="00332FD1">
        <w:rPr>
          <w:rFonts w:cs="Times New Roman"/>
          <w:color w:val="auto"/>
          <w:sz w:val="24"/>
          <w:szCs w:val="24"/>
          <w:lang w:val="en-GB"/>
        </w:rPr>
        <w:t xml:space="preserve"> Environ </w:t>
      </w:r>
      <w:proofErr w:type="spellStart"/>
      <w:r w:rsidRPr="00332FD1">
        <w:rPr>
          <w:rFonts w:cs="Times New Roman"/>
          <w:color w:val="auto"/>
          <w:sz w:val="24"/>
          <w:szCs w:val="24"/>
          <w:lang w:val="en-GB"/>
        </w:rPr>
        <w:t>Saf</w:t>
      </w:r>
      <w:proofErr w:type="spellEnd"/>
      <w:r w:rsidRPr="00332FD1">
        <w:rPr>
          <w:rFonts w:cs="Times New Roman"/>
          <w:color w:val="auto"/>
          <w:sz w:val="24"/>
          <w:szCs w:val="24"/>
          <w:lang w:val="en-GB"/>
        </w:rPr>
        <w:t>. 73:1862–1866</w:t>
      </w:r>
    </w:p>
    <w:p w14:paraId="4842EC3E" w14:textId="77777777" w:rsidR="00332FD1" w:rsidRPr="00332FD1" w:rsidRDefault="00332FD1" w:rsidP="00332FD1">
      <w:pPr>
        <w:spacing w:after="0" w:line="240" w:lineRule="auto"/>
        <w:jc w:val="both"/>
        <w:rPr>
          <w:rFonts w:cs="Times New Roman"/>
          <w:color w:val="auto"/>
          <w:sz w:val="24"/>
          <w:szCs w:val="24"/>
          <w:lang w:val="en-GB"/>
        </w:rPr>
      </w:pPr>
    </w:p>
    <w:p w14:paraId="44D4ABD1" w14:textId="673FD7DF" w:rsidR="0058790B" w:rsidRPr="002D4CB8" w:rsidRDefault="00332FD1" w:rsidP="007039B7">
      <w:pPr>
        <w:spacing w:after="0" w:line="240" w:lineRule="auto"/>
        <w:jc w:val="both"/>
        <w:rPr>
          <w:rFonts w:cs="Times New Roman"/>
          <w:color w:val="auto"/>
          <w:sz w:val="24"/>
          <w:szCs w:val="24"/>
          <w:lang w:val="en-GB"/>
        </w:rPr>
        <w:sectPr w:rsidR="0058790B" w:rsidRPr="002D4CB8" w:rsidSect="002D4CB8">
          <w:pgSz w:w="11906" w:h="16838"/>
          <w:pgMar w:top="720" w:right="720" w:bottom="720" w:left="720" w:header="709" w:footer="709" w:gutter="0"/>
          <w:cols w:space="708"/>
          <w:docGrid w:linePitch="360"/>
        </w:sectPr>
      </w:pPr>
      <w:r w:rsidRPr="00332FD1">
        <w:rPr>
          <w:rFonts w:cs="Times New Roman"/>
          <w:color w:val="auto"/>
          <w:sz w:val="24"/>
          <w:szCs w:val="24"/>
          <w:lang w:val="en-GB"/>
        </w:rPr>
        <w:t xml:space="preserve">Winter, M. J., </w:t>
      </w:r>
      <w:proofErr w:type="spellStart"/>
      <w:r w:rsidRPr="00332FD1">
        <w:rPr>
          <w:rFonts w:cs="Times New Roman"/>
          <w:color w:val="auto"/>
          <w:sz w:val="24"/>
          <w:szCs w:val="24"/>
          <w:lang w:val="en-GB"/>
        </w:rPr>
        <w:t>Lillicrap</w:t>
      </w:r>
      <w:proofErr w:type="spellEnd"/>
      <w:r w:rsidRPr="00332FD1">
        <w:rPr>
          <w:rFonts w:cs="Times New Roman"/>
          <w:color w:val="auto"/>
          <w:sz w:val="24"/>
          <w:szCs w:val="24"/>
          <w:lang w:val="en-GB"/>
        </w:rPr>
        <w:t xml:space="preserve">, A. D., </w:t>
      </w:r>
      <w:proofErr w:type="spellStart"/>
      <w:r w:rsidRPr="00332FD1">
        <w:rPr>
          <w:rFonts w:cs="Times New Roman"/>
          <w:color w:val="auto"/>
          <w:sz w:val="24"/>
          <w:szCs w:val="24"/>
          <w:lang w:val="en-GB"/>
        </w:rPr>
        <w:t>Caunter</w:t>
      </w:r>
      <w:proofErr w:type="spellEnd"/>
      <w:r w:rsidRPr="00332FD1">
        <w:rPr>
          <w:rFonts w:cs="Times New Roman"/>
          <w:color w:val="auto"/>
          <w:sz w:val="24"/>
          <w:szCs w:val="24"/>
          <w:lang w:val="en-GB"/>
        </w:rPr>
        <w:t xml:space="preserve">, J. E., Schaffner, C., Alder, A. C., </w:t>
      </w:r>
      <w:proofErr w:type="spellStart"/>
      <w:r w:rsidRPr="00332FD1">
        <w:rPr>
          <w:rFonts w:cs="Times New Roman"/>
          <w:color w:val="auto"/>
          <w:sz w:val="24"/>
          <w:szCs w:val="24"/>
          <w:lang w:val="en-GB"/>
        </w:rPr>
        <w:t>Ramil</w:t>
      </w:r>
      <w:proofErr w:type="spellEnd"/>
      <w:r w:rsidRPr="00332FD1">
        <w:rPr>
          <w:rFonts w:cs="Times New Roman"/>
          <w:color w:val="auto"/>
          <w:sz w:val="24"/>
          <w:szCs w:val="24"/>
          <w:lang w:val="en-GB"/>
        </w:rPr>
        <w:t>, M., Hutchinson, T. H., 2008. Defining the chronic impacts of atenolol on embryo-larval development and reproduction in the fathead minnow (</w:t>
      </w:r>
      <w:proofErr w:type="spellStart"/>
      <w:r w:rsidRPr="00332FD1">
        <w:rPr>
          <w:rFonts w:cs="Times New Roman"/>
          <w:color w:val="auto"/>
          <w:sz w:val="24"/>
          <w:szCs w:val="24"/>
          <w:lang w:val="en-GB"/>
        </w:rPr>
        <w:t>Pimephales</w:t>
      </w:r>
      <w:proofErr w:type="spellEnd"/>
      <w:r w:rsidRPr="00332FD1">
        <w:rPr>
          <w:rFonts w:cs="Times New Roman"/>
          <w:color w:val="auto"/>
          <w:sz w:val="24"/>
          <w:szCs w:val="24"/>
          <w:lang w:val="en-GB"/>
        </w:rPr>
        <w:t xml:space="preserve"> </w:t>
      </w:r>
      <w:proofErr w:type="spellStart"/>
      <w:r w:rsidRPr="00332FD1">
        <w:rPr>
          <w:rFonts w:cs="Times New Roman"/>
          <w:color w:val="auto"/>
          <w:sz w:val="24"/>
          <w:szCs w:val="24"/>
          <w:lang w:val="en-GB"/>
        </w:rPr>
        <w:t>promelas</w:t>
      </w:r>
      <w:proofErr w:type="spellEnd"/>
      <w:r w:rsidRPr="00332FD1">
        <w:rPr>
          <w:rFonts w:cs="Times New Roman"/>
          <w:color w:val="auto"/>
          <w:sz w:val="24"/>
          <w:szCs w:val="24"/>
          <w:lang w:val="en-GB"/>
        </w:rPr>
        <w:t>). Aquatic Toxicology, 86(3), 361–369</w:t>
      </w:r>
      <w:r w:rsidRPr="00332FD1">
        <w:rPr>
          <w:rFonts w:cs="Times New Roman"/>
          <w:i/>
          <w:iCs/>
          <w:color w:val="auto"/>
          <w:sz w:val="24"/>
          <w:szCs w:val="24"/>
          <w:lang w:val="en-GB"/>
        </w:rPr>
        <w:t>.</w:t>
      </w:r>
      <w:r w:rsidRPr="00332FD1">
        <w:rPr>
          <w:rFonts w:cs="Times New Roman"/>
          <w:color w:val="auto"/>
          <w:sz w:val="24"/>
          <w:szCs w:val="24"/>
          <w:lang w:val="en-GB"/>
        </w:rPr>
        <w:t> doi:10.1016/</w:t>
      </w:r>
      <w:proofErr w:type="spellStart"/>
      <w:r w:rsidRPr="00332FD1">
        <w:rPr>
          <w:rFonts w:cs="Times New Roman"/>
          <w:color w:val="auto"/>
          <w:sz w:val="24"/>
          <w:szCs w:val="24"/>
          <w:lang w:val="en-GB"/>
        </w:rPr>
        <w:t>j.aquatox</w:t>
      </w:r>
      <w:proofErr w:type="spellEnd"/>
      <w:r w:rsidRPr="00332FD1">
        <w:rPr>
          <w:rFonts w:cs="Times New Roman"/>
          <w:color w:val="auto"/>
          <w:sz w:val="24"/>
          <w:szCs w:val="24"/>
          <w:lang w:val="en-GB"/>
        </w:rPr>
        <w:t>.</w:t>
      </w:r>
    </w:p>
    <w:p w14:paraId="0D1FFA23" w14:textId="77777777" w:rsidR="00BF64A6" w:rsidRPr="005B28C6" w:rsidRDefault="00BF64A6" w:rsidP="00BF64A6">
      <w:pPr>
        <w:autoSpaceDE w:val="0"/>
        <w:autoSpaceDN w:val="0"/>
        <w:adjustRightInd w:val="0"/>
        <w:spacing w:after="0" w:line="480" w:lineRule="auto"/>
        <w:jc w:val="both"/>
        <w:rPr>
          <w:rFonts w:cs="Times New Roman"/>
          <w:iCs/>
          <w:sz w:val="24"/>
          <w:szCs w:val="24"/>
          <w:lang w:val="en-GB"/>
        </w:rPr>
      </w:pPr>
      <w:r w:rsidRPr="005B28C6">
        <w:rPr>
          <w:rFonts w:cs="Times New Roman"/>
          <w:noProof/>
          <w:szCs w:val="18"/>
          <w:lang w:val="pt-PT" w:eastAsia="pt-PT"/>
        </w:rPr>
        <w:lastRenderedPageBreak/>
        <mc:AlternateContent>
          <mc:Choice Requires="wps">
            <w:drawing>
              <wp:anchor distT="0" distB="0" distL="114300" distR="114300" simplePos="0" relativeHeight="251671552" behindDoc="0" locked="0" layoutInCell="1" allowOverlap="1" wp14:anchorId="68BD343D" wp14:editId="3D8A05F7">
                <wp:simplePos x="0" y="0"/>
                <wp:positionH relativeFrom="margin">
                  <wp:posOffset>-9525</wp:posOffset>
                </wp:positionH>
                <wp:positionV relativeFrom="paragraph">
                  <wp:posOffset>-209550</wp:posOffset>
                </wp:positionV>
                <wp:extent cx="9763125" cy="514350"/>
                <wp:effectExtent l="0" t="0" r="9525" b="0"/>
                <wp:wrapNone/>
                <wp:docPr id="6" name="Caixa de texto 6"/>
                <wp:cNvGraphicFramePr/>
                <a:graphic xmlns:a="http://schemas.openxmlformats.org/drawingml/2006/main">
                  <a:graphicData uri="http://schemas.microsoft.com/office/word/2010/wordprocessingShape">
                    <wps:wsp>
                      <wps:cNvSpPr txBox="1"/>
                      <wps:spPr>
                        <a:xfrm>
                          <a:off x="0" y="0"/>
                          <a:ext cx="9763125" cy="514350"/>
                        </a:xfrm>
                        <a:prstGeom prst="rect">
                          <a:avLst/>
                        </a:prstGeom>
                        <a:solidFill>
                          <a:sysClr val="window" lastClr="FFFFFF"/>
                        </a:solidFill>
                        <a:ln w="6350">
                          <a:noFill/>
                        </a:ln>
                        <a:effectLst/>
                      </wps:spPr>
                      <wps:txbx>
                        <w:txbxContent>
                          <w:p w14:paraId="093F9E7A" w14:textId="5A03972C" w:rsidR="00BF64A6" w:rsidRPr="001C4895" w:rsidRDefault="00BF64A6" w:rsidP="00BF64A6">
                            <w:pPr>
                              <w:spacing w:line="240" w:lineRule="auto"/>
                              <w:jc w:val="both"/>
                              <w:rPr>
                                <w:rFonts w:cs="Times New Roman"/>
                                <w:color w:val="auto"/>
                                <w:szCs w:val="18"/>
                                <w:lang w:val="en-GB"/>
                              </w:rPr>
                            </w:pPr>
                            <w:r w:rsidRPr="001C4895">
                              <w:rPr>
                                <w:b/>
                                <w:color w:val="auto"/>
                                <w:lang w:val="en-GB"/>
                              </w:rPr>
                              <w:t>Table S</w:t>
                            </w:r>
                            <w:r>
                              <w:rPr>
                                <w:b/>
                                <w:color w:val="auto"/>
                                <w:lang w:val="en-GB"/>
                              </w:rPr>
                              <w:t>3</w:t>
                            </w:r>
                            <w:r w:rsidRPr="001C4895">
                              <w:rPr>
                                <w:rFonts w:cs="Times New Roman"/>
                                <w:color w:val="auto"/>
                                <w:szCs w:val="18"/>
                                <w:lang w:val="en-GB"/>
                              </w:rPr>
                              <w:t xml:space="preserve"> – </w:t>
                            </w:r>
                            <w:r w:rsidRPr="00A976CB">
                              <w:rPr>
                                <w:rFonts w:cs="Times New Roman"/>
                                <w:color w:val="auto"/>
                                <w:szCs w:val="18"/>
                                <w:lang w:val="en-GB"/>
                              </w:rPr>
                              <w:t>Name and maximum measure</w:t>
                            </w:r>
                            <w:r w:rsidRPr="00FB3861">
                              <w:rPr>
                                <w:rFonts w:cs="Times New Roman"/>
                                <w:color w:val="auto"/>
                                <w:szCs w:val="18"/>
                                <w:lang w:val="en-GB"/>
                              </w:rPr>
                              <w:t xml:space="preserve">d environmental </w:t>
                            </w:r>
                            <w:r>
                              <w:rPr>
                                <w:rFonts w:cs="Times New Roman"/>
                                <w:color w:val="auto"/>
                                <w:szCs w:val="18"/>
                                <w:lang w:val="en-GB"/>
                              </w:rPr>
                              <w:t xml:space="preserve">concentrations (MEC, </w:t>
                            </w:r>
                            <w:r w:rsidRPr="00A976CB">
                              <w:rPr>
                                <w:rFonts w:cs="Times New Roman"/>
                                <w:color w:val="auto"/>
                                <w:szCs w:val="18"/>
                                <w:lang w:val="en-GB"/>
                              </w:rPr>
                              <w:t xml:space="preserve">in bold) of </w:t>
                            </w:r>
                            <w:r>
                              <w:rPr>
                                <w:rFonts w:cs="Times New Roman"/>
                                <w:color w:val="auto"/>
                                <w:szCs w:val="18"/>
                                <w:lang w:val="en-GB"/>
                              </w:rPr>
                              <w:t>eleven</w:t>
                            </w:r>
                            <w:r w:rsidRPr="00A976CB">
                              <w:rPr>
                                <w:rFonts w:cs="Times New Roman"/>
                                <w:color w:val="auto"/>
                                <w:szCs w:val="18"/>
                                <w:lang w:val="en-GB"/>
                              </w:rPr>
                              <w:t xml:space="preserve"> pharmaceuticals and illicit drugs detected </w:t>
                            </w:r>
                            <w:bookmarkStart w:id="18" w:name="_Hlk84658564"/>
                            <w:r w:rsidRPr="00A976CB">
                              <w:rPr>
                                <w:rFonts w:cs="Times New Roman"/>
                                <w:color w:val="auto"/>
                                <w:szCs w:val="18"/>
                                <w:lang w:val="en-GB"/>
                              </w:rPr>
                              <w:t>in</w:t>
                            </w:r>
                            <w:r>
                              <w:rPr>
                                <w:rFonts w:cs="Times New Roman"/>
                                <w:color w:val="auto"/>
                                <w:szCs w:val="18"/>
                                <w:lang w:val="en-GB"/>
                              </w:rPr>
                              <w:t xml:space="preserve"> </w:t>
                            </w:r>
                            <w:r w:rsidRPr="009F52F2">
                              <w:rPr>
                                <w:rFonts w:cs="Times New Roman"/>
                                <w:color w:val="auto"/>
                                <w:szCs w:val="18"/>
                                <w:lang w:val="en-GB"/>
                              </w:rPr>
                              <w:t>coastal waters along of the Santa Catarina State, southern Brazil</w:t>
                            </w:r>
                            <w:bookmarkEnd w:id="18"/>
                            <w:r w:rsidRPr="00A976CB">
                              <w:rPr>
                                <w:rFonts w:cs="Times New Roman"/>
                                <w:color w:val="auto"/>
                                <w:szCs w:val="18"/>
                                <w:lang w:val="en-GB"/>
                              </w:rPr>
                              <w:t>, compared to the concentrations reported by other studies in several aquatic compartments worldwide</w:t>
                            </w:r>
                            <w:r>
                              <w:rPr>
                                <w:rFonts w:cs="Times New Roman"/>
                                <w:color w:val="auto"/>
                                <w:szCs w:val="18"/>
                                <w:lang w:val="en-GB"/>
                              </w:rPr>
                              <w:t xml:space="preserve">. Note: </w:t>
                            </w:r>
                            <w:r w:rsidRPr="000E32B9">
                              <w:rPr>
                                <w:rFonts w:cs="Times New Roman"/>
                                <w:color w:val="auto"/>
                                <w:szCs w:val="18"/>
                                <w:lang w:val="en-GB"/>
                              </w:rPr>
                              <w:t>comparison with this study (</w:t>
                            </w:r>
                            <w:r w:rsidRPr="00F75309">
                              <w:rPr>
                                <w:rFonts w:cs="Times New Roman"/>
                                <w:b/>
                                <w:bCs/>
                                <w:color w:val="FF0000"/>
                                <w:szCs w:val="18"/>
                                <w:lang w:val="en-GB"/>
                              </w:rPr>
                              <w:t>↑</w:t>
                            </w:r>
                            <w:r>
                              <w:rPr>
                                <w:rFonts w:cs="Times New Roman"/>
                                <w:color w:val="auto"/>
                                <w:szCs w:val="18"/>
                                <w:lang w:val="en-GB"/>
                              </w:rPr>
                              <w:t xml:space="preserve"> </w:t>
                            </w:r>
                            <w:r w:rsidRPr="000E32B9">
                              <w:rPr>
                                <w:rFonts w:cs="Times New Roman"/>
                                <w:color w:val="auto"/>
                                <w:szCs w:val="18"/>
                                <w:lang w:val="en-GB"/>
                              </w:rPr>
                              <w:t>higher concentrations than in this study); (</w:t>
                            </w:r>
                            <w:r w:rsidRPr="0080161D">
                              <w:rPr>
                                <w:rFonts w:cs="Times New Roman"/>
                                <w:b/>
                                <w:bCs/>
                                <w:color w:val="00B050"/>
                                <w:szCs w:val="18"/>
                                <w:lang w:val="en-GB"/>
                              </w:rPr>
                              <w:t>↓</w:t>
                            </w:r>
                            <w:r>
                              <w:rPr>
                                <w:rFonts w:cs="Times New Roman"/>
                                <w:color w:val="auto"/>
                                <w:szCs w:val="18"/>
                                <w:lang w:val="en-GB"/>
                              </w:rPr>
                              <w:t xml:space="preserve"> </w:t>
                            </w:r>
                            <w:r w:rsidRPr="000E32B9">
                              <w:rPr>
                                <w:rFonts w:cs="Times New Roman"/>
                                <w:color w:val="auto"/>
                                <w:szCs w:val="18"/>
                                <w:lang w:val="en-GB"/>
                              </w:rPr>
                              <w:t>lower concentrations than in this study)</w:t>
                            </w:r>
                            <w:r>
                              <w:rPr>
                                <w:rFonts w:cs="Times New Roman"/>
                                <w:color w:val="auto"/>
                                <w:szCs w:val="18"/>
                                <w:lang w:val="en-GB"/>
                              </w:rPr>
                              <w:t>.</w:t>
                            </w:r>
                          </w:p>
                          <w:p w14:paraId="68AF738D" w14:textId="77777777" w:rsidR="00BF64A6" w:rsidRPr="000370F8" w:rsidRDefault="00BF64A6" w:rsidP="00BF64A6">
                            <w:pPr>
                              <w:spacing w:line="240" w:lineRule="auto"/>
                              <w:jc w:val="both"/>
                              <w:rPr>
                                <w:rFonts w:cs="Times New Roman"/>
                                <w:color w:val="FF0000"/>
                                <w:szCs w:val="18"/>
                                <w:lang w:val="en-GB"/>
                              </w:rPr>
                            </w:pPr>
                          </w:p>
                          <w:p w14:paraId="2DF0E222" w14:textId="77777777" w:rsidR="00BF64A6" w:rsidRPr="00FB1567" w:rsidRDefault="00BF64A6" w:rsidP="00BF64A6">
                            <w:pPr>
                              <w:jc w:val="both"/>
                              <w:rPr>
                                <w:rFonts w:cs="Times New Roman"/>
                                <w:szCs w:val="1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BD343D" id="Caixa de texto 6" o:spid="_x0000_s1028" type="#_x0000_t202" style="position:absolute;left:0;text-align:left;margin-left:-.75pt;margin-top:-16.5pt;width:768.75pt;height:40.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" fillcolor="window" stroked="f" strokeweight=".5pt">
                <v:textbox>
                  <w:txbxContent>
                    <w:p w14:paraId="093F9E7A" w14:textId="5A03972C" w:rsidR="00BF64A6" w:rsidRPr="001C4895" w:rsidRDefault="00BF64A6" w:rsidP="00BF64A6">
                      <w:pPr>
                        <w:spacing w:line="240" w:lineRule="auto"/>
                        <w:jc w:val="both"/>
                        <w:rPr>
                          <w:rFonts w:cs="Times New Roman"/>
                          <w:color w:val="auto"/>
                          <w:szCs w:val="18"/>
                          <w:lang w:val="en-GB"/>
                        </w:rPr>
                      </w:pPr>
                      <w:r w:rsidRPr="001C4895">
                        <w:rPr>
                          <w:b/>
                          <w:color w:val="auto"/>
                          <w:lang w:val="en-GB"/>
                        </w:rPr>
                        <w:t>Table S</w:t>
                      </w:r>
                      <w:r>
                        <w:rPr>
                          <w:b/>
                          <w:color w:val="auto"/>
                          <w:lang w:val="en-GB"/>
                        </w:rPr>
                        <w:t>3</w:t>
                      </w:r>
                      <w:r w:rsidRPr="001C4895">
                        <w:rPr>
                          <w:rFonts w:cs="Times New Roman"/>
                          <w:color w:val="auto"/>
                          <w:szCs w:val="18"/>
                          <w:lang w:val="en-GB"/>
                        </w:rPr>
                        <w:t xml:space="preserve"> – </w:t>
                      </w:r>
                      <w:r w:rsidRPr="00A976CB">
                        <w:rPr>
                          <w:rFonts w:cs="Times New Roman"/>
                          <w:color w:val="auto"/>
                          <w:szCs w:val="18"/>
                          <w:lang w:val="en-GB"/>
                        </w:rPr>
                        <w:t>Name and maximum measure</w:t>
                      </w:r>
                      <w:r w:rsidRPr="00FB3861">
                        <w:rPr>
                          <w:rFonts w:cs="Times New Roman"/>
                          <w:color w:val="auto"/>
                          <w:szCs w:val="18"/>
                          <w:lang w:val="en-GB"/>
                        </w:rPr>
                        <w:t xml:space="preserve">d environmental </w:t>
                      </w:r>
                      <w:r>
                        <w:rPr>
                          <w:rFonts w:cs="Times New Roman"/>
                          <w:color w:val="auto"/>
                          <w:szCs w:val="18"/>
                          <w:lang w:val="en-GB"/>
                        </w:rPr>
                        <w:t xml:space="preserve">concentrations (MEC, </w:t>
                      </w:r>
                      <w:r w:rsidRPr="00A976CB">
                        <w:rPr>
                          <w:rFonts w:cs="Times New Roman"/>
                          <w:color w:val="auto"/>
                          <w:szCs w:val="18"/>
                          <w:lang w:val="en-GB"/>
                        </w:rPr>
                        <w:t xml:space="preserve">in bold) of </w:t>
                      </w:r>
                      <w:r>
                        <w:rPr>
                          <w:rFonts w:cs="Times New Roman"/>
                          <w:color w:val="auto"/>
                          <w:szCs w:val="18"/>
                          <w:lang w:val="en-GB"/>
                        </w:rPr>
                        <w:t>eleven</w:t>
                      </w:r>
                      <w:r w:rsidRPr="00A976CB">
                        <w:rPr>
                          <w:rFonts w:cs="Times New Roman"/>
                          <w:color w:val="auto"/>
                          <w:szCs w:val="18"/>
                          <w:lang w:val="en-GB"/>
                        </w:rPr>
                        <w:t xml:space="preserve"> pharmaceuticals and illicit drugs detected </w:t>
                      </w:r>
                      <w:bookmarkStart w:id="19" w:name="_Hlk84658564"/>
                      <w:r w:rsidRPr="00A976CB">
                        <w:rPr>
                          <w:rFonts w:cs="Times New Roman"/>
                          <w:color w:val="auto"/>
                          <w:szCs w:val="18"/>
                          <w:lang w:val="en-GB"/>
                        </w:rPr>
                        <w:t>in</w:t>
                      </w:r>
                      <w:r>
                        <w:rPr>
                          <w:rFonts w:cs="Times New Roman"/>
                          <w:color w:val="auto"/>
                          <w:szCs w:val="18"/>
                          <w:lang w:val="en-GB"/>
                        </w:rPr>
                        <w:t xml:space="preserve"> </w:t>
                      </w:r>
                      <w:r w:rsidRPr="009F52F2">
                        <w:rPr>
                          <w:rFonts w:cs="Times New Roman"/>
                          <w:color w:val="auto"/>
                          <w:szCs w:val="18"/>
                          <w:lang w:val="en-GB"/>
                        </w:rPr>
                        <w:t>coastal waters along of the Santa Catarina State, southern Brazil</w:t>
                      </w:r>
                      <w:bookmarkEnd w:id="19"/>
                      <w:r w:rsidRPr="00A976CB">
                        <w:rPr>
                          <w:rFonts w:cs="Times New Roman"/>
                          <w:color w:val="auto"/>
                          <w:szCs w:val="18"/>
                          <w:lang w:val="en-GB"/>
                        </w:rPr>
                        <w:t>, compared to the concentrations reported by other studies in several aquatic compartments worldwide</w:t>
                      </w:r>
                      <w:r>
                        <w:rPr>
                          <w:rFonts w:cs="Times New Roman"/>
                          <w:color w:val="auto"/>
                          <w:szCs w:val="18"/>
                          <w:lang w:val="en-GB"/>
                        </w:rPr>
                        <w:t xml:space="preserve">. Note: </w:t>
                      </w:r>
                      <w:r w:rsidRPr="000E32B9">
                        <w:rPr>
                          <w:rFonts w:cs="Times New Roman"/>
                          <w:color w:val="auto"/>
                          <w:szCs w:val="18"/>
                          <w:lang w:val="en-GB"/>
                        </w:rPr>
                        <w:t>comparison with this study (</w:t>
                      </w:r>
                      <w:r w:rsidRPr="00F75309">
                        <w:rPr>
                          <w:rFonts w:cs="Times New Roman"/>
                          <w:b/>
                          <w:bCs/>
                          <w:color w:val="FF0000"/>
                          <w:szCs w:val="18"/>
                          <w:lang w:val="en-GB"/>
                        </w:rPr>
                        <w:t>↑</w:t>
                      </w:r>
                      <w:r>
                        <w:rPr>
                          <w:rFonts w:cs="Times New Roman"/>
                          <w:color w:val="auto"/>
                          <w:szCs w:val="18"/>
                          <w:lang w:val="en-GB"/>
                        </w:rPr>
                        <w:t xml:space="preserve"> </w:t>
                      </w:r>
                      <w:r w:rsidRPr="000E32B9">
                        <w:rPr>
                          <w:rFonts w:cs="Times New Roman"/>
                          <w:color w:val="auto"/>
                          <w:szCs w:val="18"/>
                          <w:lang w:val="en-GB"/>
                        </w:rPr>
                        <w:t>higher concentrations than in this study); (</w:t>
                      </w:r>
                      <w:r w:rsidRPr="0080161D">
                        <w:rPr>
                          <w:rFonts w:cs="Times New Roman"/>
                          <w:b/>
                          <w:bCs/>
                          <w:color w:val="00B050"/>
                          <w:szCs w:val="18"/>
                          <w:lang w:val="en-GB"/>
                        </w:rPr>
                        <w:t>↓</w:t>
                      </w:r>
                      <w:r>
                        <w:rPr>
                          <w:rFonts w:cs="Times New Roman"/>
                          <w:color w:val="auto"/>
                          <w:szCs w:val="18"/>
                          <w:lang w:val="en-GB"/>
                        </w:rPr>
                        <w:t xml:space="preserve"> </w:t>
                      </w:r>
                      <w:r w:rsidRPr="000E32B9">
                        <w:rPr>
                          <w:rFonts w:cs="Times New Roman"/>
                          <w:color w:val="auto"/>
                          <w:szCs w:val="18"/>
                          <w:lang w:val="en-GB"/>
                        </w:rPr>
                        <w:t>lower concentrations than in this study)</w:t>
                      </w:r>
                      <w:r>
                        <w:rPr>
                          <w:rFonts w:cs="Times New Roman"/>
                          <w:color w:val="auto"/>
                          <w:szCs w:val="18"/>
                          <w:lang w:val="en-GB"/>
                        </w:rPr>
                        <w:t>.</w:t>
                      </w:r>
                    </w:p>
                    <w:p w14:paraId="68AF738D" w14:textId="77777777" w:rsidR="00BF64A6" w:rsidRPr="000370F8" w:rsidRDefault="00BF64A6" w:rsidP="00BF64A6">
                      <w:pPr>
                        <w:spacing w:line="240" w:lineRule="auto"/>
                        <w:jc w:val="both"/>
                        <w:rPr>
                          <w:rFonts w:cs="Times New Roman"/>
                          <w:color w:val="FF0000"/>
                          <w:szCs w:val="18"/>
                          <w:lang w:val="en-GB"/>
                        </w:rPr>
                      </w:pPr>
                    </w:p>
                    <w:p w14:paraId="2DF0E222" w14:textId="77777777" w:rsidR="00BF64A6" w:rsidRPr="00FB1567" w:rsidRDefault="00BF64A6" w:rsidP="00BF64A6">
                      <w:pPr>
                        <w:jc w:val="both"/>
                        <w:rPr>
                          <w:rFonts w:cs="Times New Roman"/>
                          <w:szCs w:val="18"/>
                          <w:lang w:val="en-GB"/>
                        </w:rPr>
                      </w:pPr>
                    </w:p>
                  </w:txbxContent>
                </v:textbox>
                <w10:wrap anchorx="margin"/>
              </v:shape>
            </w:pict>
          </mc:Fallback>
        </mc:AlternateContent>
      </w:r>
    </w:p>
    <w:tbl>
      <w:tblPr>
        <w:tblW w:w="5000" w:type="pct"/>
        <w:jc w:val="center"/>
        <w:tblCellMar>
          <w:left w:w="70" w:type="dxa"/>
          <w:right w:w="70" w:type="dxa"/>
        </w:tblCellMar>
        <w:tblLook w:val="04A0" w:firstRow="1" w:lastRow="0" w:firstColumn="1" w:lastColumn="0" w:noHBand="0" w:noVBand="1"/>
      </w:tblPr>
      <w:tblGrid>
        <w:gridCol w:w="1870"/>
        <w:gridCol w:w="2667"/>
        <w:gridCol w:w="2667"/>
        <w:gridCol w:w="1814"/>
        <w:gridCol w:w="3190"/>
        <w:gridCol w:w="3190"/>
      </w:tblGrid>
      <w:tr w:rsidR="00BF64A6" w:rsidRPr="000E32B9" w14:paraId="191281F6" w14:textId="77777777" w:rsidTr="00284303">
        <w:trPr>
          <w:trHeight w:val="300"/>
          <w:jc w:val="center"/>
        </w:trPr>
        <w:tc>
          <w:tcPr>
            <w:tcW w:w="607" w:type="pct"/>
            <w:tcBorders>
              <w:top w:val="single" w:sz="4" w:space="0" w:color="auto"/>
              <w:left w:val="nil"/>
              <w:bottom w:val="single" w:sz="4" w:space="0" w:color="auto"/>
              <w:right w:val="nil"/>
            </w:tcBorders>
            <w:shd w:val="clear" w:color="auto" w:fill="auto"/>
            <w:noWrap/>
            <w:vAlign w:val="center"/>
            <w:hideMark/>
          </w:tcPr>
          <w:p w14:paraId="1ECBC4A4"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Pr>
                <w:rFonts w:eastAsia="Times New Roman" w:cs="Times New Roman"/>
                <w:b/>
                <w:bCs/>
                <w:sz w:val="20"/>
                <w:szCs w:val="20"/>
                <w:lang w:val="en-GB" w:eastAsia="pt-BR"/>
              </w:rPr>
              <w:t>Pharmaceutical</w:t>
            </w:r>
          </w:p>
        </w:tc>
        <w:tc>
          <w:tcPr>
            <w:tcW w:w="866" w:type="pct"/>
            <w:tcBorders>
              <w:top w:val="single" w:sz="4" w:space="0" w:color="auto"/>
              <w:left w:val="nil"/>
              <w:bottom w:val="single" w:sz="4" w:space="0" w:color="auto"/>
              <w:right w:val="nil"/>
            </w:tcBorders>
            <w:vAlign w:val="center"/>
          </w:tcPr>
          <w:p w14:paraId="0A439CB3"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b/>
                <w:bCs/>
                <w:sz w:val="20"/>
                <w:szCs w:val="20"/>
                <w:lang w:val="en-GB" w:eastAsia="pt-BR"/>
              </w:rPr>
              <w:t>Concentration (ng/L)</w:t>
            </w:r>
          </w:p>
        </w:tc>
        <w:tc>
          <w:tcPr>
            <w:tcW w:w="866" w:type="pct"/>
            <w:tcBorders>
              <w:top w:val="single" w:sz="4" w:space="0" w:color="auto"/>
              <w:left w:val="nil"/>
              <w:bottom w:val="single" w:sz="4" w:space="0" w:color="auto"/>
              <w:right w:val="nil"/>
            </w:tcBorders>
            <w:shd w:val="clear" w:color="auto" w:fill="auto"/>
            <w:noWrap/>
            <w:vAlign w:val="bottom"/>
            <w:hideMark/>
          </w:tcPr>
          <w:p w14:paraId="5EDF3FB0"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b/>
                <w:bCs/>
                <w:sz w:val="20"/>
                <w:szCs w:val="20"/>
                <w:lang w:val="en-GB" w:eastAsia="pt-BR"/>
              </w:rPr>
              <w:t>Environmental Matrix</w:t>
            </w:r>
          </w:p>
        </w:tc>
        <w:tc>
          <w:tcPr>
            <w:tcW w:w="589" w:type="pct"/>
            <w:tcBorders>
              <w:top w:val="single" w:sz="4" w:space="0" w:color="auto"/>
              <w:left w:val="nil"/>
              <w:bottom w:val="single" w:sz="4" w:space="0" w:color="auto"/>
              <w:right w:val="nil"/>
            </w:tcBorders>
            <w:shd w:val="clear" w:color="auto" w:fill="auto"/>
            <w:noWrap/>
            <w:vAlign w:val="center"/>
            <w:hideMark/>
          </w:tcPr>
          <w:p w14:paraId="359B39C6"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b/>
                <w:bCs/>
                <w:sz w:val="20"/>
                <w:szCs w:val="20"/>
                <w:lang w:val="en-GB" w:eastAsia="pt-BR"/>
              </w:rPr>
              <w:t>Country</w:t>
            </w:r>
          </w:p>
        </w:tc>
        <w:tc>
          <w:tcPr>
            <w:tcW w:w="1036" w:type="pct"/>
            <w:tcBorders>
              <w:top w:val="single" w:sz="4" w:space="0" w:color="auto"/>
              <w:left w:val="nil"/>
              <w:bottom w:val="single" w:sz="4" w:space="0" w:color="auto"/>
              <w:right w:val="nil"/>
            </w:tcBorders>
            <w:shd w:val="clear" w:color="auto" w:fill="auto"/>
            <w:noWrap/>
            <w:vAlign w:val="center"/>
            <w:hideMark/>
          </w:tcPr>
          <w:p w14:paraId="1F043DEB"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b/>
                <w:bCs/>
                <w:sz w:val="20"/>
                <w:szCs w:val="20"/>
                <w:lang w:val="en-GB" w:eastAsia="pt-BR"/>
              </w:rPr>
              <w:t>Reference</w:t>
            </w:r>
          </w:p>
        </w:tc>
        <w:tc>
          <w:tcPr>
            <w:tcW w:w="1036" w:type="pct"/>
            <w:tcBorders>
              <w:top w:val="single" w:sz="4" w:space="0" w:color="auto"/>
              <w:left w:val="nil"/>
              <w:bottom w:val="single" w:sz="4" w:space="0" w:color="auto"/>
              <w:right w:val="nil"/>
            </w:tcBorders>
          </w:tcPr>
          <w:p w14:paraId="00C823D0"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Pr>
                <w:rFonts w:eastAsia="Times New Roman" w:cs="Times New Roman"/>
                <w:b/>
                <w:bCs/>
                <w:sz w:val="20"/>
                <w:szCs w:val="20"/>
                <w:lang w:val="en-GB" w:eastAsia="pt-BR"/>
              </w:rPr>
              <w:t xml:space="preserve">Comparison </w:t>
            </w:r>
            <w:r w:rsidRPr="000E32B9">
              <w:rPr>
                <w:rFonts w:eastAsia="Times New Roman" w:cs="Times New Roman"/>
                <w:b/>
                <w:bCs/>
                <w:sz w:val="20"/>
                <w:szCs w:val="20"/>
                <w:lang w:val="en-GB" w:eastAsia="pt-BR"/>
              </w:rPr>
              <w:t>with this study</w:t>
            </w:r>
          </w:p>
        </w:tc>
      </w:tr>
      <w:tr w:rsidR="00BF64A6" w:rsidRPr="00C82A9E" w14:paraId="25E93C3B" w14:textId="77777777" w:rsidTr="00284303">
        <w:trPr>
          <w:trHeight w:val="300"/>
          <w:jc w:val="center"/>
        </w:trPr>
        <w:tc>
          <w:tcPr>
            <w:tcW w:w="607" w:type="pct"/>
            <w:vMerge w:val="restart"/>
            <w:tcBorders>
              <w:top w:val="single" w:sz="4" w:space="0" w:color="auto"/>
              <w:left w:val="nil"/>
              <w:right w:val="nil"/>
            </w:tcBorders>
            <w:shd w:val="clear" w:color="auto" w:fill="auto"/>
            <w:noWrap/>
            <w:vAlign w:val="center"/>
          </w:tcPr>
          <w:p w14:paraId="761071F6"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Carbamazepine</w:t>
            </w:r>
          </w:p>
        </w:tc>
        <w:tc>
          <w:tcPr>
            <w:tcW w:w="866" w:type="pct"/>
            <w:tcBorders>
              <w:top w:val="nil"/>
              <w:left w:val="nil"/>
              <w:right w:val="nil"/>
            </w:tcBorders>
            <w:vAlign w:val="bottom"/>
          </w:tcPr>
          <w:p w14:paraId="6FF0ED87" w14:textId="77777777" w:rsidR="00BF64A6" w:rsidRPr="00A3079E" w:rsidRDefault="00BF64A6" w:rsidP="00284303">
            <w:pPr>
              <w:spacing w:after="0" w:line="240" w:lineRule="auto"/>
              <w:jc w:val="center"/>
              <w:rPr>
                <w:rFonts w:eastAsia="Times New Roman" w:cs="Times New Roman"/>
                <w:b/>
                <w:bCs/>
                <w:sz w:val="20"/>
                <w:szCs w:val="20"/>
                <w:lang w:val="en-GB" w:eastAsia="pt-BR"/>
              </w:rPr>
            </w:pPr>
            <w:r>
              <w:rPr>
                <w:rFonts w:eastAsia="Times New Roman" w:cs="Times New Roman"/>
                <w:b/>
                <w:bCs/>
                <w:sz w:val="20"/>
                <w:szCs w:val="20"/>
                <w:lang w:val="en-GB" w:eastAsia="pt-BR"/>
              </w:rPr>
              <w:t>0</w:t>
            </w:r>
            <w:r w:rsidRPr="00A3079E">
              <w:rPr>
                <w:rFonts w:eastAsia="Times New Roman" w:cs="Times New Roman"/>
                <w:b/>
                <w:bCs/>
                <w:sz w:val="20"/>
                <w:szCs w:val="20"/>
                <w:lang w:val="en-GB" w:eastAsia="pt-BR"/>
              </w:rPr>
              <w:t>.</w:t>
            </w:r>
            <w:r>
              <w:rPr>
                <w:rFonts w:eastAsia="Times New Roman" w:cs="Times New Roman"/>
                <w:b/>
                <w:bCs/>
                <w:sz w:val="20"/>
                <w:szCs w:val="20"/>
                <w:lang w:val="en-GB" w:eastAsia="pt-BR"/>
              </w:rPr>
              <w:t>3</w:t>
            </w:r>
          </w:p>
        </w:tc>
        <w:tc>
          <w:tcPr>
            <w:tcW w:w="866" w:type="pct"/>
            <w:tcBorders>
              <w:top w:val="nil"/>
              <w:left w:val="nil"/>
              <w:right w:val="nil"/>
            </w:tcBorders>
            <w:shd w:val="clear" w:color="auto" w:fill="auto"/>
            <w:noWrap/>
            <w:vAlign w:val="bottom"/>
          </w:tcPr>
          <w:p w14:paraId="08D53FB8" w14:textId="77777777" w:rsidR="00BF64A6" w:rsidRPr="00116661" w:rsidRDefault="00BF64A6" w:rsidP="00284303">
            <w:pPr>
              <w:spacing w:after="0" w:line="240" w:lineRule="auto"/>
              <w:jc w:val="center"/>
              <w:rPr>
                <w:rFonts w:eastAsia="Times New Roman" w:cs="Times New Roman"/>
                <w:b/>
                <w:bCs/>
                <w:sz w:val="20"/>
                <w:szCs w:val="20"/>
                <w:lang w:val="en-GB" w:eastAsia="pt-BR"/>
              </w:rPr>
            </w:pPr>
            <w:r>
              <w:rPr>
                <w:rFonts w:eastAsia="Times New Roman" w:cs="Times New Roman"/>
                <w:b/>
                <w:bCs/>
                <w:sz w:val="20"/>
                <w:szCs w:val="20"/>
                <w:lang w:val="en-GB" w:eastAsia="pt-BR"/>
              </w:rPr>
              <w:t>estuarine</w:t>
            </w:r>
            <w:r w:rsidRPr="00116661">
              <w:rPr>
                <w:rFonts w:eastAsia="Times New Roman" w:cs="Times New Roman"/>
                <w:b/>
                <w:bCs/>
                <w:sz w:val="20"/>
                <w:szCs w:val="20"/>
                <w:lang w:val="en-GB" w:eastAsia="pt-BR"/>
              </w:rPr>
              <w:t xml:space="preserve"> water</w:t>
            </w:r>
          </w:p>
        </w:tc>
        <w:tc>
          <w:tcPr>
            <w:tcW w:w="589" w:type="pct"/>
            <w:tcBorders>
              <w:top w:val="nil"/>
              <w:left w:val="nil"/>
              <w:right w:val="nil"/>
            </w:tcBorders>
            <w:shd w:val="clear" w:color="auto" w:fill="auto"/>
            <w:noWrap/>
            <w:vAlign w:val="bottom"/>
          </w:tcPr>
          <w:p w14:paraId="77FA2A11"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Brazil</w:t>
            </w:r>
          </w:p>
        </w:tc>
        <w:tc>
          <w:tcPr>
            <w:tcW w:w="1036" w:type="pct"/>
            <w:tcBorders>
              <w:top w:val="nil"/>
              <w:left w:val="nil"/>
              <w:right w:val="nil"/>
            </w:tcBorders>
            <w:shd w:val="clear" w:color="auto" w:fill="auto"/>
            <w:noWrap/>
            <w:vAlign w:val="bottom"/>
          </w:tcPr>
          <w:p w14:paraId="532CBF2B"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This study</w:t>
            </w:r>
          </w:p>
        </w:tc>
        <w:tc>
          <w:tcPr>
            <w:tcW w:w="1036" w:type="pct"/>
            <w:tcBorders>
              <w:top w:val="nil"/>
              <w:left w:val="nil"/>
              <w:right w:val="nil"/>
            </w:tcBorders>
          </w:tcPr>
          <w:p w14:paraId="76AEAB29" w14:textId="77777777" w:rsidR="00BF64A6" w:rsidRPr="001C4895" w:rsidRDefault="00BF64A6" w:rsidP="00284303">
            <w:pPr>
              <w:spacing w:after="0" w:line="240" w:lineRule="auto"/>
              <w:jc w:val="center"/>
              <w:rPr>
                <w:rFonts w:eastAsia="Times New Roman" w:cs="Times New Roman"/>
                <w:b/>
                <w:bCs/>
                <w:sz w:val="20"/>
                <w:szCs w:val="20"/>
                <w:lang w:val="en-GB" w:eastAsia="pt-BR"/>
              </w:rPr>
            </w:pPr>
          </w:p>
        </w:tc>
      </w:tr>
      <w:tr w:rsidR="00BF64A6" w:rsidRPr="00C82A9E" w14:paraId="3993BC94" w14:textId="77777777" w:rsidTr="00284303">
        <w:trPr>
          <w:trHeight w:val="300"/>
          <w:jc w:val="center"/>
        </w:trPr>
        <w:tc>
          <w:tcPr>
            <w:tcW w:w="607" w:type="pct"/>
            <w:vMerge/>
            <w:tcBorders>
              <w:left w:val="nil"/>
              <w:right w:val="nil"/>
            </w:tcBorders>
            <w:shd w:val="clear" w:color="auto" w:fill="auto"/>
            <w:noWrap/>
            <w:vAlign w:val="center"/>
          </w:tcPr>
          <w:p w14:paraId="7FB8727B"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left w:val="nil"/>
              <w:right w:val="nil"/>
            </w:tcBorders>
            <w:vAlign w:val="bottom"/>
          </w:tcPr>
          <w:p w14:paraId="620CCAB9"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6.1.0</w:t>
            </w:r>
          </w:p>
        </w:tc>
        <w:tc>
          <w:tcPr>
            <w:tcW w:w="866" w:type="pct"/>
            <w:tcBorders>
              <w:left w:val="nil"/>
              <w:bottom w:val="nil"/>
              <w:right w:val="nil"/>
            </w:tcBorders>
            <w:shd w:val="clear" w:color="auto" w:fill="auto"/>
            <w:noWrap/>
            <w:vAlign w:val="bottom"/>
          </w:tcPr>
          <w:p w14:paraId="1FCA06BB"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left w:val="nil"/>
              <w:bottom w:val="nil"/>
              <w:right w:val="nil"/>
            </w:tcBorders>
            <w:shd w:val="clear" w:color="auto" w:fill="auto"/>
            <w:noWrap/>
            <w:vAlign w:val="bottom"/>
          </w:tcPr>
          <w:p w14:paraId="24710083"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South Korean</w:t>
            </w:r>
          </w:p>
        </w:tc>
        <w:tc>
          <w:tcPr>
            <w:tcW w:w="1036" w:type="pct"/>
            <w:tcBorders>
              <w:left w:val="nil"/>
              <w:bottom w:val="nil"/>
              <w:right w:val="nil"/>
            </w:tcBorders>
            <w:shd w:val="clear" w:color="auto" w:fill="auto"/>
            <w:noWrap/>
            <w:vAlign w:val="bottom"/>
          </w:tcPr>
          <w:p w14:paraId="1E2D6D7F"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Kim</w:t>
            </w:r>
            <w:r w:rsidRPr="001C4895">
              <w:rPr>
                <w:rFonts w:eastAsia="Times New Roman" w:cs="Times New Roman"/>
                <w:sz w:val="20"/>
                <w:szCs w:val="20"/>
                <w:lang w:val="en-GB" w:eastAsia="pt-BR"/>
              </w:rPr>
              <w:t xml:space="preserve"> et al. (20</w:t>
            </w:r>
            <w:r>
              <w:rPr>
                <w:rFonts w:eastAsia="Times New Roman" w:cs="Times New Roman"/>
                <w:sz w:val="20"/>
                <w:szCs w:val="20"/>
                <w:lang w:val="en-GB" w:eastAsia="pt-BR"/>
              </w:rPr>
              <w:t>07</w:t>
            </w:r>
            <w:r w:rsidRPr="001C4895">
              <w:rPr>
                <w:rFonts w:eastAsia="Times New Roman" w:cs="Times New Roman"/>
                <w:sz w:val="20"/>
                <w:szCs w:val="20"/>
                <w:lang w:val="en-GB" w:eastAsia="pt-BR"/>
              </w:rPr>
              <w:t>)</w:t>
            </w:r>
          </w:p>
        </w:tc>
        <w:tc>
          <w:tcPr>
            <w:tcW w:w="1036" w:type="pct"/>
            <w:tcBorders>
              <w:left w:val="nil"/>
              <w:right w:val="nil"/>
            </w:tcBorders>
          </w:tcPr>
          <w:p w14:paraId="4FCE54B0"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42C81033" w14:textId="77777777" w:rsidTr="00284303">
        <w:trPr>
          <w:trHeight w:val="300"/>
          <w:jc w:val="center"/>
        </w:trPr>
        <w:tc>
          <w:tcPr>
            <w:tcW w:w="607" w:type="pct"/>
            <w:vMerge/>
            <w:tcBorders>
              <w:left w:val="nil"/>
              <w:right w:val="nil"/>
            </w:tcBorders>
            <w:shd w:val="clear" w:color="auto" w:fill="auto"/>
            <w:noWrap/>
            <w:vAlign w:val="center"/>
          </w:tcPr>
          <w:p w14:paraId="73B64F08"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nil"/>
              <w:left w:val="nil"/>
              <w:right w:val="nil"/>
            </w:tcBorders>
            <w:vAlign w:val="bottom"/>
          </w:tcPr>
          <w:p w14:paraId="3402DADF"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sz w:val="20"/>
                <w:szCs w:val="20"/>
                <w:lang w:val="en-GB" w:eastAsia="pt-BR"/>
              </w:rPr>
              <w:t>82</w:t>
            </w:r>
            <w:r>
              <w:rPr>
                <w:rFonts w:eastAsia="Times New Roman" w:cs="Times New Roman"/>
                <w:sz w:val="20"/>
                <w:szCs w:val="20"/>
                <w:lang w:val="en-GB" w:eastAsia="pt-BR"/>
              </w:rPr>
              <w:t>.0</w:t>
            </w:r>
          </w:p>
        </w:tc>
        <w:tc>
          <w:tcPr>
            <w:tcW w:w="866" w:type="pct"/>
            <w:tcBorders>
              <w:top w:val="nil"/>
              <w:left w:val="nil"/>
              <w:right w:val="nil"/>
            </w:tcBorders>
            <w:shd w:val="clear" w:color="auto" w:fill="auto"/>
            <w:noWrap/>
            <w:vAlign w:val="bottom"/>
          </w:tcPr>
          <w:p w14:paraId="6C936551"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Pr>
                <w:rFonts w:eastAsia="Times New Roman" w:cs="Times New Roman"/>
                <w:sz w:val="20"/>
                <w:szCs w:val="20"/>
                <w:lang w:val="en-GB" w:eastAsia="pt-BR"/>
              </w:rPr>
              <w:t>u</w:t>
            </w:r>
            <w:r w:rsidRPr="001C4895">
              <w:rPr>
                <w:rFonts w:eastAsia="Times New Roman" w:cs="Times New Roman"/>
                <w:sz w:val="20"/>
                <w:szCs w:val="20"/>
                <w:lang w:val="en-GB" w:eastAsia="pt-BR"/>
              </w:rPr>
              <w:t>rban surface</w:t>
            </w:r>
          </w:p>
        </w:tc>
        <w:tc>
          <w:tcPr>
            <w:tcW w:w="589" w:type="pct"/>
            <w:tcBorders>
              <w:top w:val="nil"/>
              <w:left w:val="nil"/>
              <w:right w:val="nil"/>
            </w:tcBorders>
            <w:shd w:val="clear" w:color="auto" w:fill="auto"/>
            <w:noWrap/>
            <w:vAlign w:val="bottom"/>
          </w:tcPr>
          <w:p w14:paraId="6DA2B920"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sz w:val="20"/>
                <w:szCs w:val="20"/>
                <w:lang w:val="en-GB" w:eastAsia="pt-BR"/>
              </w:rPr>
              <w:t>Costa Rican</w:t>
            </w:r>
          </w:p>
        </w:tc>
        <w:tc>
          <w:tcPr>
            <w:tcW w:w="1036" w:type="pct"/>
            <w:tcBorders>
              <w:top w:val="nil"/>
              <w:left w:val="nil"/>
              <w:right w:val="nil"/>
            </w:tcBorders>
            <w:shd w:val="clear" w:color="auto" w:fill="auto"/>
            <w:noWrap/>
            <w:vAlign w:val="bottom"/>
          </w:tcPr>
          <w:p w14:paraId="16A505A0" w14:textId="77777777" w:rsidR="00BF64A6" w:rsidRPr="001C4895" w:rsidRDefault="00BF64A6" w:rsidP="00284303">
            <w:pPr>
              <w:spacing w:after="0" w:line="240" w:lineRule="auto"/>
              <w:jc w:val="center"/>
              <w:rPr>
                <w:rFonts w:eastAsia="Times New Roman" w:cs="Times New Roman"/>
                <w:b/>
                <w:bCs/>
                <w:sz w:val="20"/>
                <w:szCs w:val="20"/>
                <w:lang w:val="en-GB" w:eastAsia="pt-BR"/>
              </w:rPr>
            </w:pPr>
            <w:proofErr w:type="spellStart"/>
            <w:r w:rsidRPr="001C4895">
              <w:rPr>
                <w:rFonts w:eastAsia="Times New Roman" w:cs="Times New Roman"/>
                <w:sz w:val="20"/>
                <w:szCs w:val="20"/>
                <w:lang w:val="en-GB" w:eastAsia="pt-BR"/>
              </w:rPr>
              <w:t>Spongberg</w:t>
            </w:r>
            <w:proofErr w:type="spellEnd"/>
            <w:r w:rsidRPr="001C4895">
              <w:rPr>
                <w:rFonts w:eastAsia="Times New Roman" w:cs="Times New Roman"/>
                <w:sz w:val="20"/>
                <w:szCs w:val="20"/>
                <w:lang w:val="en-GB" w:eastAsia="pt-BR"/>
              </w:rPr>
              <w:t xml:space="preserve"> et al. (2011)</w:t>
            </w:r>
          </w:p>
        </w:tc>
        <w:tc>
          <w:tcPr>
            <w:tcW w:w="1036" w:type="pct"/>
            <w:tcBorders>
              <w:top w:val="nil"/>
              <w:left w:val="nil"/>
              <w:right w:val="nil"/>
            </w:tcBorders>
          </w:tcPr>
          <w:p w14:paraId="53D58E7C"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2099A06B" w14:textId="77777777" w:rsidTr="00284303">
        <w:trPr>
          <w:trHeight w:val="300"/>
          <w:jc w:val="center"/>
        </w:trPr>
        <w:tc>
          <w:tcPr>
            <w:tcW w:w="607" w:type="pct"/>
            <w:vMerge/>
            <w:tcBorders>
              <w:left w:val="nil"/>
              <w:right w:val="nil"/>
            </w:tcBorders>
            <w:shd w:val="clear" w:color="auto" w:fill="auto"/>
            <w:noWrap/>
            <w:vAlign w:val="center"/>
          </w:tcPr>
          <w:p w14:paraId="1022569D"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nil"/>
              <w:left w:val="nil"/>
              <w:bottom w:val="nil"/>
              <w:right w:val="nil"/>
            </w:tcBorders>
            <w:vAlign w:val="bottom"/>
          </w:tcPr>
          <w:p w14:paraId="10616F99"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5.8</w:t>
            </w:r>
          </w:p>
        </w:tc>
        <w:tc>
          <w:tcPr>
            <w:tcW w:w="866" w:type="pct"/>
            <w:tcBorders>
              <w:top w:val="nil"/>
              <w:left w:val="nil"/>
              <w:bottom w:val="nil"/>
              <w:right w:val="nil"/>
            </w:tcBorders>
            <w:shd w:val="clear" w:color="auto" w:fill="auto"/>
            <w:noWrap/>
            <w:vAlign w:val="bottom"/>
          </w:tcPr>
          <w:p w14:paraId="0502FAA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tcPr>
          <w:p w14:paraId="5E56A9BD"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France</w:t>
            </w:r>
          </w:p>
        </w:tc>
        <w:tc>
          <w:tcPr>
            <w:tcW w:w="1036" w:type="pct"/>
            <w:tcBorders>
              <w:top w:val="nil"/>
              <w:left w:val="nil"/>
              <w:bottom w:val="nil"/>
              <w:right w:val="nil"/>
            </w:tcBorders>
            <w:shd w:val="clear" w:color="auto" w:fill="auto"/>
            <w:noWrap/>
            <w:vAlign w:val="bottom"/>
          </w:tcPr>
          <w:p w14:paraId="3DBAA60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Celle-</w:t>
            </w:r>
            <w:proofErr w:type="spellStart"/>
            <w:r w:rsidRPr="001C4895">
              <w:rPr>
                <w:rFonts w:eastAsia="Times New Roman" w:cs="Times New Roman"/>
                <w:sz w:val="20"/>
                <w:szCs w:val="20"/>
                <w:lang w:val="en-GB" w:eastAsia="pt-BR"/>
              </w:rPr>
              <w:t>Jeanton</w:t>
            </w:r>
            <w:proofErr w:type="spellEnd"/>
            <w:r w:rsidRPr="001C4895">
              <w:rPr>
                <w:rFonts w:eastAsia="Times New Roman" w:cs="Times New Roman"/>
                <w:sz w:val="20"/>
                <w:szCs w:val="20"/>
                <w:lang w:val="en-GB" w:eastAsia="pt-BR"/>
              </w:rPr>
              <w:t xml:space="preserve"> et al. (2014)</w:t>
            </w:r>
          </w:p>
        </w:tc>
        <w:tc>
          <w:tcPr>
            <w:tcW w:w="1036" w:type="pct"/>
            <w:tcBorders>
              <w:top w:val="nil"/>
              <w:left w:val="nil"/>
              <w:bottom w:val="nil"/>
              <w:right w:val="nil"/>
            </w:tcBorders>
          </w:tcPr>
          <w:p w14:paraId="3C8049BD" w14:textId="77777777" w:rsidR="00BF64A6" w:rsidRPr="00CF6766" w:rsidRDefault="00BF64A6" w:rsidP="00284303">
            <w:pPr>
              <w:spacing w:after="0" w:line="240" w:lineRule="auto"/>
              <w:jc w:val="center"/>
              <w:rPr>
                <w:rFonts w:eastAsia="Times New Roman" w:cs="Times New Roman"/>
                <w:color w:val="FF000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5A5C3A70" w14:textId="77777777" w:rsidTr="00284303">
        <w:trPr>
          <w:trHeight w:val="300"/>
          <w:jc w:val="center"/>
        </w:trPr>
        <w:tc>
          <w:tcPr>
            <w:tcW w:w="607" w:type="pct"/>
            <w:vMerge/>
            <w:tcBorders>
              <w:left w:val="nil"/>
              <w:right w:val="nil"/>
            </w:tcBorders>
            <w:shd w:val="clear" w:color="auto" w:fill="auto"/>
            <w:noWrap/>
            <w:vAlign w:val="center"/>
            <w:hideMark/>
          </w:tcPr>
          <w:p w14:paraId="40ABEAA9"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nil"/>
              <w:left w:val="nil"/>
              <w:bottom w:val="nil"/>
              <w:right w:val="nil"/>
            </w:tcBorders>
            <w:vAlign w:val="bottom"/>
          </w:tcPr>
          <w:p w14:paraId="1E561B4E"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5.8</w:t>
            </w:r>
          </w:p>
        </w:tc>
        <w:tc>
          <w:tcPr>
            <w:tcW w:w="866" w:type="pct"/>
            <w:tcBorders>
              <w:top w:val="nil"/>
              <w:left w:val="nil"/>
              <w:bottom w:val="nil"/>
              <w:right w:val="nil"/>
            </w:tcBorders>
            <w:shd w:val="clear" w:color="auto" w:fill="auto"/>
            <w:noWrap/>
            <w:vAlign w:val="bottom"/>
            <w:hideMark/>
          </w:tcPr>
          <w:p w14:paraId="686244DE"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hideMark/>
          </w:tcPr>
          <w:p w14:paraId="1CF8E81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USA</w:t>
            </w:r>
          </w:p>
        </w:tc>
        <w:tc>
          <w:tcPr>
            <w:tcW w:w="1036" w:type="pct"/>
            <w:tcBorders>
              <w:top w:val="nil"/>
              <w:left w:val="nil"/>
              <w:bottom w:val="nil"/>
              <w:right w:val="nil"/>
            </w:tcBorders>
            <w:shd w:val="clear" w:color="auto" w:fill="auto"/>
            <w:noWrap/>
            <w:vAlign w:val="bottom"/>
            <w:hideMark/>
          </w:tcPr>
          <w:p w14:paraId="13EBB1D7"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Anumol</w:t>
            </w:r>
            <w:proofErr w:type="spellEnd"/>
            <w:r w:rsidRPr="001C4895">
              <w:rPr>
                <w:rFonts w:eastAsia="Times New Roman" w:cs="Times New Roman"/>
                <w:sz w:val="20"/>
                <w:szCs w:val="20"/>
                <w:lang w:val="en-GB" w:eastAsia="pt-BR"/>
              </w:rPr>
              <w:t xml:space="preserve"> et al. (2015)</w:t>
            </w:r>
          </w:p>
        </w:tc>
        <w:tc>
          <w:tcPr>
            <w:tcW w:w="1036" w:type="pct"/>
            <w:tcBorders>
              <w:top w:val="nil"/>
              <w:left w:val="nil"/>
              <w:bottom w:val="nil"/>
              <w:right w:val="nil"/>
            </w:tcBorders>
          </w:tcPr>
          <w:p w14:paraId="54123A87" w14:textId="77777777" w:rsidR="00BF64A6" w:rsidRPr="00CF6766" w:rsidRDefault="00BF64A6" w:rsidP="00284303">
            <w:pPr>
              <w:spacing w:after="0" w:line="240" w:lineRule="auto"/>
              <w:jc w:val="center"/>
              <w:rPr>
                <w:rFonts w:eastAsia="Times New Roman" w:cs="Times New Roman"/>
                <w:color w:val="FF000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5D7A68E0" w14:textId="77777777" w:rsidTr="00284303">
        <w:trPr>
          <w:trHeight w:val="300"/>
          <w:jc w:val="center"/>
        </w:trPr>
        <w:tc>
          <w:tcPr>
            <w:tcW w:w="607" w:type="pct"/>
            <w:vMerge/>
            <w:tcBorders>
              <w:left w:val="nil"/>
              <w:right w:val="nil"/>
            </w:tcBorders>
            <w:vAlign w:val="center"/>
            <w:hideMark/>
          </w:tcPr>
          <w:p w14:paraId="1F3ABC06"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2B4BE3C9"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8.8</w:t>
            </w:r>
          </w:p>
        </w:tc>
        <w:tc>
          <w:tcPr>
            <w:tcW w:w="866" w:type="pct"/>
            <w:tcBorders>
              <w:top w:val="nil"/>
              <w:left w:val="nil"/>
              <w:bottom w:val="nil"/>
              <w:right w:val="nil"/>
            </w:tcBorders>
            <w:shd w:val="clear" w:color="auto" w:fill="auto"/>
            <w:noWrap/>
            <w:vAlign w:val="bottom"/>
            <w:hideMark/>
          </w:tcPr>
          <w:p w14:paraId="196E52F0"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hideMark/>
          </w:tcPr>
          <w:p w14:paraId="38708E84"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Bangladesh</w:t>
            </w:r>
          </w:p>
        </w:tc>
        <w:tc>
          <w:tcPr>
            <w:tcW w:w="1036" w:type="pct"/>
            <w:tcBorders>
              <w:top w:val="nil"/>
              <w:left w:val="nil"/>
              <w:bottom w:val="nil"/>
              <w:right w:val="nil"/>
            </w:tcBorders>
            <w:shd w:val="clear" w:color="auto" w:fill="auto"/>
            <w:noWrap/>
            <w:vAlign w:val="bottom"/>
            <w:hideMark/>
          </w:tcPr>
          <w:p w14:paraId="511822D0"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Hossain et al. (2018)</w:t>
            </w:r>
          </w:p>
        </w:tc>
        <w:tc>
          <w:tcPr>
            <w:tcW w:w="1036" w:type="pct"/>
            <w:tcBorders>
              <w:top w:val="nil"/>
              <w:left w:val="nil"/>
              <w:bottom w:val="nil"/>
              <w:right w:val="nil"/>
            </w:tcBorders>
          </w:tcPr>
          <w:p w14:paraId="25FC5CA2" w14:textId="77777777" w:rsidR="00BF64A6" w:rsidRPr="00CF6766" w:rsidRDefault="00BF64A6" w:rsidP="00284303">
            <w:pPr>
              <w:spacing w:after="0" w:line="240" w:lineRule="auto"/>
              <w:jc w:val="center"/>
              <w:rPr>
                <w:rFonts w:eastAsia="Times New Roman" w:cs="Times New Roman"/>
                <w:color w:val="FF000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625B41E5" w14:textId="77777777" w:rsidTr="00284303">
        <w:trPr>
          <w:trHeight w:val="300"/>
          <w:jc w:val="center"/>
        </w:trPr>
        <w:tc>
          <w:tcPr>
            <w:tcW w:w="607" w:type="pct"/>
            <w:vMerge/>
            <w:tcBorders>
              <w:left w:val="nil"/>
              <w:right w:val="nil"/>
            </w:tcBorders>
            <w:vAlign w:val="center"/>
            <w:hideMark/>
          </w:tcPr>
          <w:p w14:paraId="3C1631CA"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3A80F91C"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3.5</w:t>
            </w:r>
          </w:p>
        </w:tc>
        <w:tc>
          <w:tcPr>
            <w:tcW w:w="866" w:type="pct"/>
            <w:tcBorders>
              <w:top w:val="nil"/>
              <w:left w:val="nil"/>
              <w:bottom w:val="nil"/>
              <w:right w:val="nil"/>
            </w:tcBorders>
            <w:shd w:val="clear" w:color="auto" w:fill="auto"/>
            <w:noWrap/>
            <w:vAlign w:val="bottom"/>
            <w:hideMark/>
          </w:tcPr>
          <w:p w14:paraId="00E18224"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hideMark/>
          </w:tcPr>
          <w:p w14:paraId="664A3FD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China</w:t>
            </w:r>
          </w:p>
        </w:tc>
        <w:tc>
          <w:tcPr>
            <w:tcW w:w="1036" w:type="pct"/>
            <w:tcBorders>
              <w:top w:val="nil"/>
              <w:left w:val="nil"/>
              <w:bottom w:val="nil"/>
              <w:right w:val="nil"/>
            </w:tcBorders>
            <w:shd w:val="clear" w:color="auto" w:fill="auto"/>
            <w:noWrap/>
            <w:vAlign w:val="bottom"/>
            <w:hideMark/>
          </w:tcPr>
          <w:p w14:paraId="497F4397"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Yang et al. (2018)</w:t>
            </w:r>
          </w:p>
        </w:tc>
        <w:tc>
          <w:tcPr>
            <w:tcW w:w="1036" w:type="pct"/>
            <w:tcBorders>
              <w:top w:val="nil"/>
              <w:left w:val="nil"/>
              <w:bottom w:val="nil"/>
              <w:right w:val="nil"/>
            </w:tcBorders>
          </w:tcPr>
          <w:p w14:paraId="3250D72A" w14:textId="77777777" w:rsidR="00BF64A6" w:rsidRPr="00CF6766" w:rsidRDefault="00BF64A6" w:rsidP="00284303">
            <w:pPr>
              <w:spacing w:after="0" w:line="240" w:lineRule="auto"/>
              <w:jc w:val="center"/>
              <w:rPr>
                <w:rFonts w:eastAsia="Times New Roman" w:cs="Times New Roman"/>
                <w:color w:val="FF000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2B2C5C9D" w14:textId="77777777" w:rsidTr="00284303">
        <w:trPr>
          <w:trHeight w:val="300"/>
          <w:jc w:val="center"/>
        </w:trPr>
        <w:tc>
          <w:tcPr>
            <w:tcW w:w="607" w:type="pct"/>
            <w:vMerge/>
            <w:tcBorders>
              <w:left w:val="nil"/>
              <w:right w:val="nil"/>
            </w:tcBorders>
            <w:vAlign w:val="center"/>
          </w:tcPr>
          <w:p w14:paraId="61FBCDA6"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140D42E2"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12.9</w:t>
            </w:r>
          </w:p>
        </w:tc>
        <w:tc>
          <w:tcPr>
            <w:tcW w:w="866" w:type="pct"/>
            <w:tcBorders>
              <w:top w:val="nil"/>
              <w:left w:val="nil"/>
              <w:right w:val="nil"/>
            </w:tcBorders>
            <w:shd w:val="clear" w:color="auto" w:fill="auto"/>
            <w:noWrap/>
            <w:vAlign w:val="bottom"/>
          </w:tcPr>
          <w:p w14:paraId="5BCB88F4"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estuarine</w:t>
            </w:r>
            <w:r w:rsidRPr="007A61F8">
              <w:rPr>
                <w:rFonts w:eastAsia="Times New Roman" w:cs="Times New Roman"/>
                <w:sz w:val="20"/>
                <w:szCs w:val="20"/>
                <w:lang w:val="en-GB" w:eastAsia="pt-BR"/>
              </w:rPr>
              <w:t xml:space="preserve"> water</w:t>
            </w:r>
          </w:p>
        </w:tc>
        <w:tc>
          <w:tcPr>
            <w:tcW w:w="589" w:type="pct"/>
            <w:tcBorders>
              <w:top w:val="nil"/>
              <w:left w:val="nil"/>
              <w:right w:val="nil"/>
            </w:tcBorders>
            <w:shd w:val="clear" w:color="auto" w:fill="auto"/>
            <w:noWrap/>
            <w:vAlign w:val="bottom"/>
          </w:tcPr>
          <w:p w14:paraId="2A51E2F7"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Australian</w:t>
            </w:r>
          </w:p>
        </w:tc>
        <w:tc>
          <w:tcPr>
            <w:tcW w:w="1036" w:type="pct"/>
            <w:tcBorders>
              <w:top w:val="nil"/>
              <w:left w:val="nil"/>
              <w:right w:val="nil"/>
            </w:tcBorders>
            <w:shd w:val="clear" w:color="auto" w:fill="auto"/>
            <w:noWrap/>
            <w:vAlign w:val="bottom"/>
          </w:tcPr>
          <w:p w14:paraId="227CEDE8"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7B18D8">
              <w:rPr>
                <w:rFonts w:eastAsia="Times New Roman" w:cs="Times New Roman"/>
                <w:sz w:val="20"/>
                <w:szCs w:val="20"/>
                <w:lang w:val="en-GB" w:eastAsia="pt-BR"/>
              </w:rPr>
              <w:t>Anim</w:t>
            </w:r>
            <w:proofErr w:type="spellEnd"/>
            <w:r>
              <w:rPr>
                <w:rFonts w:eastAsia="Times New Roman" w:cs="Times New Roman"/>
                <w:sz w:val="20"/>
                <w:szCs w:val="20"/>
                <w:lang w:val="en-GB" w:eastAsia="pt-BR"/>
              </w:rPr>
              <w:t xml:space="preserve"> et al. (2020)</w:t>
            </w:r>
          </w:p>
        </w:tc>
        <w:tc>
          <w:tcPr>
            <w:tcW w:w="1036" w:type="pct"/>
            <w:tcBorders>
              <w:top w:val="nil"/>
              <w:left w:val="nil"/>
              <w:right w:val="nil"/>
            </w:tcBorders>
          </w:tcPr>
          <w:p w14:paraId="2DBF9E65"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7925DDA2" w14:textId="77777777" w:rsidTr="00284303">
        <w:trPr>
          <w:trHeight w:val="300"/>
          <w:jc w:val="center"/>
        </w:trPr>
        <w:tc>
          <w:tcPr>
            <w:tcW w:w="607" w:type="pct"/>
            <w:vMerge/>
            <w:tcBorders>
              <w:left w:val="nil"/>
              <w:right w:val="nil"/>
            </w:tcBorders>
            <w:vAlign w:val="center"/>
          </w:tcPr>
          <w:p w14:paraId="5FE9B74B"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2429A44B"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38.3</w:t>
            </w:r>
          </w:p>
        </w:tc>
        <w:tc>
          <w:tcPr>
            <w:tcW w:w="866" w:type="pct"/>
            <w:tcBorders>
              <w:top w:val="nil"/>
              <w:left w:val="nil"/>
              <w:right w:val="nil"/>
            </w:tcBorders>
            <w:shd w:val="clear" w:color="auto" w:fill="auto"/>
            <w:noWrap/>
            <w:vAlign w:val="bottom"/>
          </w:tcPr>
          <w:p w14:paraId="6C90A83C" w14:textId="77777777" w:rsidR="00BF64A6" w:rsidRDefault="00BF64A6" w:rsidP="00284303">
            <w:pPr>
              <w:spacing w:after="0" w:line="240" w:lineRule="auto"/>
              <w:jc w:val="center"/>
              <w:rPr>
                <w:rFonts w:eastAsia="Times New Roman" w:cs="Times New Roman"/>
                <w:sz w:val="20"/>
                <w:szCs w:val="20"/>
                <w:lang w:val="en-GB" w:eastAsia="pt-BR"/>
              </w:rPr>
            </w:pPr>
            <w:r w:rsidRPr="00C84C74">
              <w:rPr>
                <w:rFonts w:eastAsia="Times New Roman" w:cs="Times New Roman"/>
                <w:sz w:val="20"/>
                <w:szCs w:val="20"/>
                <w:lang w:val="en-GB" w:eastAsia="pt-BR"/>
              </w:rPr>
              <w:t>estuarine water</w:t>
            </w:r>
          </w:p>
        </w:tc>
        <w:tc>
          <w:tcPr>
            <w:tcW w:w="589" w:type="pct"/>
            <w:tcBorders>
              <w:top w:val="nil"/>
              <w:left w:val="nil"/>
              <w:right w:val="nil"/>
            </w:tcBorders>
            <w:shd w:val="clear" w:color="auto" w:fill="auto"/>
            <w:noWrap/>
            <w:vAlign w:val="bottom"/>
          </w:tcPr>
          <w:p w14:paraId="04930195"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China</w:t>
            </w:r>
          </w:p>
        </w:tc>
        <w:tc>
          <w:tcPr>
            <w:tcW w:w="1036" w:type="pct"/>
            <w:tcBorders>
              <w:top w:val="nil"/>
              <w:left w:val="nil"/>
              <w:right w:val="nil"/>
            </w:tcBorders>
            <w:shd w:val="clear" w:color="auto" w:fill="auto"/>
            <w:noWrap/>
            <w:vAlign w:val="bottom"/>
          </w:tcPr>
          <w:p w14:paraId="16B0674E" w14:textId="77777777" w:rsidR="00BF64A6" w:rsidRPr="007B18D8"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Yang et al. (2020)</w:t>
            </w:r>
          </w:p>
        </w:tc>
        <w:tc>
          <w:tcPr>
            <w:tcW w:w="1036" w:type="pct"/>
            <w:tcBorders>
              <w:top w:val="nil"/>
              <w:left w:val="nil"/>
              <w:right w:val="nil"/>
            </w:tcBorders>
          </w:tcPr>
          <w:p w14:paraId="0877DB54"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5965DDE1" w14:textId="77777777" w:rsidTr="00284303">
        <w:trPr>
          <w:trHeight w:val="300"/>
          <w:jc w:val="center"/>
        </w:trPr>
        <w:tc>
          <w:tcPr>
            <w:tcW w:w="607" w:type="pct"/>
            <w:vMerge/>
            <w:tcBorders>
              <w:left w:val="nil"/>
              <w:right w:val="nil"/>
            </w:tcBorders>
            <w:vAlign w:val="center"/>
          </w:tcPr>
          <w:p w14:paraId="3CB491ED"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right w:val="nil"/>
            </w:tcBorders>
            <w:vAlign w:val="bottom"/>
          </w:tcPr>
          <w:p w14:paraId="764F1786"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8.0</w:t>
            </w:r>
          </w:p>
        </w:tc>
        <w:tc>
          <w:tcPr>
            <w:tcW w:w="866" w:type="pct"/>
            <w:tcBorders>
              <w:left w:val="nil"/>
              <w:right w:val="nil"/>
            </w:tcBorders>
            <w:shd w:val="clear" w:color="auto" w:fill="auto"/>
            <w:noWrap/>
            <w:vAlign w:val="bottom"/>
          </w:tcPr>
          <w:p w14:paraId="53465522"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w:t>
            </w:r>
            <w:r w:rsidRPr="00FC37FE">
              <w:rPr>
                <w:rFonts w:eastAsia="Times New Roman" w:cs="Times New Roman"/>
                <w:sz w:val="20"/>
                <w:szCs w:val="20"/>
                <w:lang w:val="en-GB" w:eastAsia="pt-BR"/>
              </w:rPr>
              <w:t>rban surface</w:t>
            </w:r>
          </w:p>
        </w:tc>
        <w:tc>
          <w:tcPr>
            <w:tcW w:w="589" w:type="pct"/>
            <w:tcBorders>
              <w:left w:val="nil"/>
              <w:right w:val="nil"/>
            </w:tcBorders>
            <w:shd w:val="clear" w:color="auto" w:fill="auto"/>
            <w:noWrap/>
            <w:vAlign w:val="bottom"/>
          </w:tcPr>
          <w:p w14:paraId="4C3CD118"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right w:val="nil"/>
            </w:tcBorders>
            <w:shd w:val="clear" w:color="auto" w:fill="auto"/>
            <w:noWrap/>
            <w:vAlign w:val="bottom"/>
          </w:tcPr>
          <w:p w14:paraId="542E5418" w14:textId="77777777" w:rsidR="00BF64A6" w:rsidRPr="007B18D8"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(2020a)</w:t>
            </w:r>
          </w:p>
        </w:tc>
        <w:tc>
          <w:tcPr>
            <w:tcW w:w="1036" w:type="pct"/>
            <w:tcBorders>
              <w:left w:val="nil"/>
              <w:bottom w:val="nil"/>
              <w:right w:val="nil"/>
            </w:tcBorders>
          </w:tcPr>
          <w:p w14:paraId="105CF669"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0087B0C4" w14:textId="77777777" w:rsidTr="00284303">
        <w:trPr>
          <w:trHeight w:val="300"/>
          <w:jc w:val="center"/>
        </w:trPr>
        <w:tc>
          <w:tcPr>
            <w:tcW w:w="607" w:type="pct"/>
            <w:vMerge/>
            <w:tcBorders>
              <w:left w:val="nil"/>
              <w:right w:val="nil"/>
            </w:tcBorders>
            <w:vAlign w:val="center"/>
          </w:tcPr>
          <w:p w14:paraId="33FDE25F"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2DE223FD"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0.1</w:t>
            </w:r>
          </w:p>
        </w:tc>
        <w:tc>
          <w:tcPr>
            <w:tcW w:w="866" w:type="pct"/>
            <w:tcBorders>
              <w:top w:val="nil"/>
              <w:left w:val="nil"/>
              <w:right w:val="nil"/>
            </w:tcBorders>
            <w:shd w:val="clear" w:color="auto" w:fill="auto"/>
            <w:noWrap/>
            <w:vAlign w:val="bottom"/>
          </w:tcPr>
          <w:p w14:paraId="578B73B4" w14:textId="77777777" w:rsidR="00BF64A6" w:rsidRDefault="00BF64A6" w:rsidP="00284303">
            <w:pPr>
              <w:spacing w:after="0" w:line="240" w:lineRule="auto"/>
              <w:jc w:val="center"/>
              <w:rPr>
                <w:rFonts w:eastAsia="Times New Roman" w:cs="Times New Roman"/>
                <w:sz w:val="20"/>
                <w:szCs w:val="20"/>
                <w:lang w:val="en-GB" w:eastAsia="pt-BR"/>
              </w:rPr>
            </w:pPr>
            <w:r w:rsidRPr="00FC37FE">
              <w:rPr>
                <w:rFonts w:eastAsia="Times New Roman" w:cs="Times New Roman"/>
                <w:sz w:val="20"/>
                <w:szCs w:val="20"/>
                <w:lang w:val="en-GB" w:eastAsia="pt-BR"/>
              </w:rPr>
              <w:t>seawater</w:t>
            </w:r>
          </w:p>
        </w:tc>
        <w:tc>
          <w:tcPr>
            <w:tcW w:w="589" w:type="pct"/>
            <w:tcBorders>
              <w:top w:val="nil"/>
              <w:left w:val="nil"/>
              <w:right w:val="nil"/>
            </w:tcBorders>
            <w:shd w:val="clear" w:color="auto" w:fill="auto"/>
            <w:noWrap/>
            <w:vAlign w:val="bottom"/>
          </w:tcPr>
          <w:p w14:paraId="1BE2B595"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top w:val="nil"/>
              <w:left w:val="nil"/>
              <w:right w:val="nil"/>
            </w:tcBorders>
            <w:shd w:val="clear" w:color="auto" w:fill="auto"/>
            <w:noWrap/>
            <w:vAlign w:val="bottom"/>
          </w:tcPr>
          <w:p w14:paraId="635CCBE6" w14:textId="77777777" w:rsidR="00BF64A6" w:rsidRPr="007B18D8" w:rsidRDefault="00BF64A6" w:rsidP="00284303">
            <w:pPr>
              <w:spacing w:after="0" w:line="240" w:lineRule="auto"/>
              <w:jc w:val="center"/>
              <w:rPr>
                <w:rFonts w:eastAsia="Times New Roman" w:cs="Times New Roman"/>
                <w:sz w:val="20"/>
                <w:szCs w:val="20"/>
                <w:lang w:val="en-GB" w:eastAsia="pt-BR"/>
              </w:rPr>
            </w:pPr>
            <w:proofErr w:type="spellStart"/>
            <w:r w:rsidRPr="001356FA">
              <w:rPr>
                <w:rFonts w:eastAsia="Times New Roman" w:cs="Times New Roman"/>
                <w:sz w:val="20"/>
                <w:szCs w:val="20"/>
                <w:lang w:val="en-GB" w:eastAsia="pt-BR"/>
              </w:rPr>
              <w:t>Roveri</w:t>
            </w:r>
            <w:proofErr w:type="spellEnd"/>
            <w:r w:rsidRPr="001356FA">
              <w:rPr>
                <w:rFonts w:eastAsia="Times New Roman" w:cs="Times New Roman"/>
                <w:sz w:val="20"/>
                <w:szCs w:val="20"/>
                <w:lang w:val="en-GB" w:eastAsia="pt-BR"/>
              </w:rPr>
              <w:t xml:space="preserve"> et al. (2020</w:t>
            </w:r>
            <w:r>
              <w:rPr>
                <w:rFonts w:eastAsia="Times New Roman" w:cs="Times New Roman"/>
                <w:sz w:val="20"/>
                <w:szCs w:val="20"/>
                <w:lang w:val="en-GB" w:eastAsia="pt-BR"/>
              </w:rPr>
              <w:t>b</w:t>
            </w:r>
            <w:r w:rsidRPr="001356FA">
              <w:rPr>
                <w:rFonts w:eastAsia="Times New Roman" w:cs="Times New Roman"/>
                <w:sz w:val="20"/>
                <w:szCs w:val="20"/>
                <w:lang w:val="en-GB" w:eastAsia="pt-BR"/>
              </w:rPr>
              <w:t>)</w:t>
            </w:r>
          </w:p>
        </w:tc>
        <w:tc>
          <w:tcPr>
            <w:tcW w:w="1036" w:type="pct"/>
            <w:tcBorders>
              <w:top w:val="nil"/>
              <w:left w:val="nil"/>
              <w:right w:val="nil"/>
            </w:tcBorders>
          </w:tcPr>
          <w:p w14:paraId="7A072E49"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010EC443" w14:textId="77777777" w:rsidTr="00284303">
        <w:trPr>
          <w:trHeight w:val="300"/>
          <w:jc w:val="center"/>
        </w:trPr>
        <w:tc>
          <w:tcPr>
            <w:tcW w:w="607" w:type="pct"/>
            <w:vMerge/>
            <w:tcBorders>
              <w:left w:val="nil"/>
              <w:right w:val="nil"/>
            </w:tcBorders>
            <w:vAlign w:val="center"/>
          </w:tcPr>
          <w:p w14:paraId="7095079F"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bottom w:val="single" w:sz="4" w:space="0" w:color="auto"/>
              <w:right w:val="nil"/>
            </w:tcBorders>
            <w:vAlign w:val="bottom"/>
          </w:tcPr>
          <w:p w14:paraId="2052565A"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4.0</w:t>
            </w:r>
          </w:p>
        </w:tc>
        <w:tc>
          <w:tcPr>
            <w:tcW w:w="866" w:type="pct"/>
            <w:tcBorders>
              <w:left w:val="nil"/>
              <w:bottom w:val="single" w:sz="4" w:space="0" w:color="auto"/>
              <w:right w:val="nil"/>
            </w:tcBorders>
            <w:shd w:val="clear" w:color="auto" w:fill="auto"/>
            <w:noWrap/>
            <w:vAlign w:val="bottom"/>
          </w:tcPr>
          <w:p w14:paraId="11C775D1"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urban surface</w:t>
            </w:r>
          </w:p>
        </w:tc>
        <w:tc>
          <w:tcPr>
            <w:tcW w:w="589" w:type="pct"/>
            <w:tcBorders>
              <w:left w:val="nil"/>
              <w:bottom w:val="single" w:sz="4" w:space="0" w:color="auto"/>
              <w:right w:val="nil"/>
            </w:tcBorders>
            <w:shd w:val="clear" w:color="auto" w:fill="auto"/>
            <w:noWrap/>
            <w:vAlign w:val="bottom"/>
          </w:tcPr>
          <w:p w14:paraId="2BFF9277"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bottom w:val="single" w:sz="4" w:space="0" w:color="auto"/>
              <w:right w:val="nil"/>
            </w:tcBorders>
            <w:shd w:val="clear" w:color="auto" w:fill="auto"/>
            <w:noWrap/>
            <w:vAlign w:val="bottom"/>
          </w:tcPr>
          <w:p w14:paraId="06A2BA46" w14:textId="77777777" w:rsidR="00BF64A6" w:rsidRPr="007B18D8"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(2021)</w:t>
            </w:r>
          </w:p>
        </w:tc>
        <w:tc>
          <w:tcPr>
            <w:tcW w:w="1036" w:type="pct"/>
            <w:tcBorders>
              <w:left w:val="nil"/>
              <w:bottom w:val="nil"/>
              <w:right w:val="nil"/>
            </w:tcBorders>
          </w:tcPr>
          <w:p w14:paraId="2BD0B725"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4243251C" w14:textId="77777777" w:rsidTr="00284303">
        <w:trPr>
          <w:trHeight w:val="300"/>
          <w:jc w:val="center"/>
        </w:trPr>
        <w:tc>
          <w:tcPr>
            <w:tcW w:w="607" w:type="pct"/>
            <w:vMerge w:val="restart"/>
            <w:tcBorders>
              <w:top w:val="single" w:sz="4" w:space="0" w:color="auto"/>
              <w:left w:val="nil"/>
              <w:right w:val="nil"/>
            </w:tcBorders>
            <w:shd w:val="clear" w:color="auto" w:fill="auto"/>
            <w:noWrap/>
            <w:vAlign w:val="center"/>
          </w:tcPr>
          <w:p w14:paraId="2E8BEC33"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Caffeine</w:t>
            </w:r>
          </w:p>
        </w:tc>
        <w:tc>
          <w:tcPr>
            <w:tcW w:w="866" w:type="pct"/>
            <w:tcBorders>
              <w:top w:val="single" w:sz="4" w:space="0" w:color="auto"/>
              <w:left w:val="nil"/>
              <w:right w:val="nil"/>
            </w:tcBorders>
            <w:vAlign w:val="bottom"/>
          </w:tcPr>
          <w:p w14:paraId="48F11A4C"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119</w:t>
            </w:r>
            <w:r w:rsidRPr="001C4895">
              <w:rPr>
                <w:rFonts w:eastAsia="Times New Roman" w:cs="Times New Roman"/>
                <w:b/>
                <w:bCs/>
                <w:sz w:val="20"/>
                <w:szCs w:val="20"/>
                <w:lang w:val="en-GB" w:eastAsia="pt-BR"/>
              </w:rPr>
              <w:t>.</w:t>
            </w:r>
            <w:r>
              <w:rPr>
                <w:rFonts w:eastAsia="Times New Roman" w:cs="Times New Roman"/>
                <w:b/>
                <w:bCs/>
                <w:sz w:val="20"/>
                <w:szCs w:val="20"/>
                <w:lang w:val="en-GB" w:eastAsia="pt-BR"/>
              </w:rPr>
              <w:t>8</w:t>
            </w:r>
          </w:p>
        </w:tc>
        <w:tc>
          <w:tcPr>
            <w:tcW w:w="866" w:type="pct"/>
            <w:tcBorders>
              <w:top w:val="single" w:sz="4" w:space="0" w:color="auto"/>
              <w:left w:val="nil"/>
              <w:right w:val="nil"/>
            </w:tcBorders>
            <w:shd w:val="clear" w:color="auto" w:fill="auto"/>
            <w:noWrap/>
            <w:vAlign w:val="bottom"/>
          </w:tcPr>
          <w:p w14:paraId="648ABCAC" w14:textId="77777777" w:rsidR="00BF64A6" w:rsidRPr="009F52F2" w:rsidRDefault="00BF64A6" w:rsidP="00284303">
            <w:pPr>
              <w:spacing w:after="0" w:line="240" w:lineRule="auto"/>
              <w:jc w:val="center"/>
              <w:rPr>
                <w:rFonts w:eastAsia="Times New Roman" w:cs="Times New Roman"/>
                <w:b/>
                <w:bCs/>
                <w:sz w:val="20"/>
                <w:szCs w:val="20"/>
                <w:lang w:val="en-GB" w:eastAsia="pt-BR"/>
              </w:rPr>
            </w:pPr>
            <w:r>
              <w:rPr>
                <w:rFonts w:eastAsia="Times New Roman" w:cs="Times New Roman"/>
                <w:b/>
                <w:bCs/>
                <w:sz w:val="20"/>
                <w:szCs w:val="20"/>
                <w:lang w:val="en-GB" w:eastAsia="pt-BR"/>
              </w:rPr>
              <w:t>estuarine</w:t>
            </w:r>
            <w:r w:rsidRPr="00116661">
              <w:rPr>
                <w:rFonts w:eastAsia="Times New Roman" w:cs="Times New Roman"/>
                <w:b/>
                <w:bCs/>
                <w:sz w:val="20"/>
                <w:szCs w:val="20"/>
                <w:lang w:val="en-GB" w:eastAsia="pt-BR"/>
              </w:rPr>
              <w:t xml:space="preserve"> water</w:t>
            </w:r>
          </w:p>
        </w:tc>
        <w:tc>
          <w:tcPr>
            <w:tcW w:w="589" w:type="pct"/>
            <w:tcBorders>
              <w:top w:val="single" w:sz="4" w:space="0" w:color="auto"/>
              <w:left w:val="nil"/>
              <w:right w:val="nil"/>
            </w:tcBorders>
            <w:shd w:val="clear" w:color="auto" w:fill="auto"/>
            <w:noWrap/>
            <w:vAlign w:val="bottom"/>
          </w:tcPr>
          <w:p w14:paraId="3974F996"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Brazil</w:t>
            </w:r>
          </w:p>
        </w:tc>
        <w:tc>
          <w:tcPr>
            <w:tcW w:w="1036" w:type="pct"/>
            <w:tcBorders>
              <w:top w:val="single" w:sz="4" w:space="0" w:color="auto"/>
              <w:left w:val="nil"/>
              <w:right w:val="nil"/>
            </w:tcBorders>
            <w:shd w:val="clear" w:color="auto" w:fill="auto"/>
            <w:noWrap/>
            <w:vAlign w:val="bottom"/>
          </w:tcPr>
          <w:p w14:paraId="5797C6EF"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This study</w:t>
            </w:r>
          </w:p>
        </w:tc>
        <w:tc>
          <w:tcPr>
            <w:tcW w:w="1036" w:type="pct"/>
            <w:tcBorders>
              <w:top w:val="single" w:sz="4" w:space="0" w:color="auto"/>
              <w:left w:val="nil"/>
              <w:right w:val="nil"/>
            </w:tcBorders>
          </w:tcPr>
          <w:p w14:paraId="74B797B0" w14:textId="77777777" w:rsidR="00BF64A6" w:rsidRPr="001C4895" w:rsidRDefault="00BF64A6" w:rsidP="00284303">
            <w:pPr>
              <w:spacing w:after="0" w:line="240" w:lineRule="auto"/>
              <w:jc w:val="center"/>
              <w:rPr>
                <w:rFonts w:eastAsia="Times New Roman" w:cs="Times New Roman"/>
                <w:b/>
                <w:bCs/>
                <w:sz w:val="20"/>
                <w:szCs w:val="20"/>
                <w:lang w:val="en-GB" w:eastAsia="pt-BR"/>
              </w:rPr>
            </w:pPr>
          </w:p>
        </w:tc>
      </w:tr>
      <w:tr w:rsidR="00BF64A6" w:rsidRPr="00C82A9E" w14:paraId="25C86320" w14:textId="77777777" w:rsidTr="00284303">
        <w:trPr>
          <w:trHeight w:val="300"/>
          <w:jc w:val="center"/>
        </w:trPr>
        <w:tc>
          <w:tcPr>
            <w:tcW w:w="607" w:type="pct"/>
            <w:vMerge/>
            <w:tcBorders>
              <w:left w:val="nil"/>
              <w:right w:val="nil"/>
            </w:tcBorders>
            <w:shd w:val="clear" w:color="auto" w:fill="auto"/>
            <w:noWrap/>
            <w:vAlign w:val="center"/>
          </w:tcPr>
          <w:p w14:paraId="24F38BD9"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left w:val="nil"/>
              <w:bottom w:val="nil"/>
              <w:right w:val="nil"/>
            </w:tcBorders>
            <w:vAlign w:val="bottom"/>
          </w:tcPr>
          <w:p w14:paraId="2E48D42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1</w:t>
            </w:r>
            <w:r>
              <w:rPr>
                <w:rFonts w:eastAsia="Times New Roman" w:cs="Times New Roman"/>
                <w:sz w:val="20"/>
                <w:szCs w:val="20"/>
                <w:lang w:val="en-GB" w:eastAsia="pt-BR"/>
              </w:rPr>
              <w:t>94</w:t>
            </w:r>
            <w:r w:rsidRPr="001C4895">
              <w:rPr>
                <w:rFonts w:eastAsia="Times New Roman" w:cs="Times New Roman"/>
                <w:sz w:val="20"/>
                <w:szCs w:val="20"/>
                <w:lang w:val="en-GB" w:eastAsia="pt-BR"/>
              </w:rPr>
              <w:t>.0</w:t>
            </w:r>
          </w:p>
        </w:tc>
        <w:tc>
          <w:tcPr>
            <w:tcW w:w="866" w:type="pct"/>
            <w:tcBorders>
              <w:left w:val="nil"/>
              <w:bottom w:val="nil"/>
              <w:right w:val="nil"/>
            </w:tcBorders>
            <w:shd w:val="clear" w:color="auto" w:fill="auto"/>
            <w:noWrap/>
            <w:vAlign w:val="bottom"/>
          </w:tcPr>
          <w:p w14:paraId="3AFFD195"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surface waters</w:t>
            </w:r>
          </w:p>
        </w:tc>
        <w:tc>
          <w:tcPr>
            <w:tcW w:w="589" w:type="pct"/>
            <w:tcBorders>
              <w:left w:val="nil"/>
              <w:bottom w:val="nil"/>
              <w:right w:val="nil"/>
            </w:tcBorders>
            <w:shd w:val="clear" w:color="auto" w:fill="auto"/>
            <w:noWrap/>
            <w:vAlign w:val="bottom"/>
          </w:tcPr>
          <w:p w14:paraId="03180CCF"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South Korean</w:t>
            </w:r>
          </w:p>
        </w:tc>
        <w:tc>
          <w:tcPr>
            <w:tcW w:w="1036" w:type="pct"/>
            <w:tcBorders>
              <w:left w:val="nil"/>
              <w:bottom w:val="nil"/>
              <w:right w:val="nil"/>
            </w:tcBorders>
            <w:shd w:val="clear" w:color="auto" w:fill="auto"/>
            <w:noWrap/>
            <w:vAlign w:val="bottom"/>
          </w:tcPr>
          <w:p w14:paraId="4CB02635"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Kim</w:t>
            </w:r>
            <w:r w:rsidRPr="001C4895">
              <w:rPr>
                <w:rFonts w:eastAsia="Times New Roman" w:cs="Times New Roman"/>
                <w:sz w:val="20"/>
                <w:szCs w:val="20"/>
                <w:lang w:val="en-GB" w:eastAsia="pt-BR"/>
              </w:rPr>
              <w:t xml:space="preserve"> et al. (20</w:t>
            </w:r>
            <w:r>
              <w:rPr>
                <w:rFonts w:eastAsia="Times New Roman" w:cs="Times New Roman"/>
                <w:sz w:val="20"/>
                <w:szCs w:val="20"/>
                <w:lang w:val="en-GB" w:eastAsia="pt-BR"/>
              </w:rPr>
              <w:t>07</w:t>
            </w:r>
            <w:r w:rsidRPr="001C4895">
              <w:rPr>
                <w:rFonts w:eastAsia="Times New Roman" w:cs="Times New Roman"/>
                <w:sz w:val="20"/>
                <w:szCs w:val="20"/>
                <w:lang w:val="en-GB" w:eastAsia="pt-BR"/>
              </w:rPr>
              <w:t>)</w:t>
            </w:r>
          </w:p>
        </w:tc>
        <w:tc>
          <w:tcPr>
            <w:tcW w:w="1036" w:type="pct"/>
            <w:tcBorders>
              <w:top w:val="nil"/>
              <w:left w:val="nil"/>
              <w:right w:val="nil"/>
            </w:tcBorders>
          </w:tcPr>
          <w:p w14:paraId="1CB6A443" w14:textId="77777777" w:rsidR="00BF64A6" w:rsidRPr="00CF6766" w:rsidRDefault="00BF64A6" w:rsidP="00284303">
            <w:pPr>
              <w:spacing w:after="0" w:line="240" w:lineRule="auto"/>
              <w:jc w:val="center"/>
              <w:rPr>
                <w:rFonts w:eastAsia="Times New Roman" w:cs="Times New Roman"/>
                <w:b/>
                <w:bCs/>
                <w:color w:val="00B0F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61436BC9" w14:textId="77777777" w:rsidTr="00284303">
        <w:trPr>
          <w:trHeight w:val="300"/>
          <w:jc w:val="center"/>
        </w:trPr>
        <w:tc>
          <w:tcPr>
            <w:tcW w:w="607" w:type="pct"/>
            <w:vMerge/>
            <w:tcBorders>
              <w:left w:val="nil"/>
              <w:right w:val="nil"/>
            </w:tcBorders>
            <w:shd w:val="clear" w:color="auto" w:fill="auto"/>
            <w:noWrap/>
            <w:vAlign w:val="center"/>
            <w:hideMark/>
          </w:tcPr>
          <w:p w14:paraId="138F92BA"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left w:val="nil"/>
              <w:bottom w:val="nil"/>
              <w:right w:val="nil"/>
            </w:tcBorders>
            <w:vAlign w:val="bottom"/>
          </w:tcPr>
          <w:p w14:paraId="05FCA3B8"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299</w:t>
            </w:r>
            <w:r w:rsidRPr="001C4895">
              <w:rPr>
                <w:rFonts w:eastAsia="Times New Roman" w:cs="Times New Roman"/>
                <w:sz w:val="20"/>
                <w:szCs w:val="20"/>
                <w:lang w:val="en-GB" w:eastAsia="pt-BR"/>
              </w:rPr>
              <w:t>.</w:t>
            </w:r>
            <w:r>
              <w:rPr>
                <w:rFonts w:eastAsia="Times New Roman" w:cs="Times New Roman"/>
                <w:sz w:val="20"/>
                <w:szCs w:val="20"/>
                <w:lang w:val="en-GB" w:eastAsia="pt-BR"/>
              </w:rPr>
              <w:t>8</w:t>
            </w:r>
          </w:p>
        </w:tc>
        <w:tc>
          <w:tcPr>
            <w:tcW w:w="866" w:type="pct"/>
            <w:tcBorders>
              <w:left w:val="nil"/>
              <w:bottom w:val="nil"/>
              <w:right w:val="nil"/>
            </w:tcBorders>
            <w:shd w:val="clear" w:color="auto" w:fill="auto"/>
            <w:noWrap/>
            <w:vAlign w:val="bottom"/>
            <w:hideMark/>
          </w:tcPr>
          <w:p w14:paraId="48217B85"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surface waters</w:t>
            </w:r>
          </w:p>
        </w:tc>
        <w:tc>
          <w:tcPr>
            <w:tcW w:w="589" w:type="pct"/>
            <w:tcBorders>
              <w:left w:val="nil"/>
              <w:bottom w:val="nil"/>
              <w:right w:val="nil"/>
            </w:tcBorders>
            <w:shd w:val="clear" w:color="auto" w:fill="auto"/>
            <w:noWrap/>
            <w:vAlign w:val="bottom"/>
            <w:hideMark/>
          </w:tcPr>
          <w:p w14:paraId="478C8791"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S</w:t>
            </w:r>
            <w:r>
              <w:rPr>
                <w:rFonts w:eastAsia="Times New Roman" w:cs="Times New Roman"/>
                <w:sz w:val="20"/>
                <w:szCs w:val="20"/>
                <w:lang w:val="en-GB" w:eastAsia="pt-BR"/>
              </w:rPr>
              <w:t>pain</w:t>
            </w:r>
          </w:p>
        </w:tc>
        <w:tc>
          <w:tcPr>
            <w:tcW w:w="1036" w:type="pct"/>
            <w:tcBorders>
              <w:left w:val="nil"/>
              <w:bottom w:val="nil"/>
              <w:right w:val="nil"/>
            </w:tcBorders>
            <w:shd w:val="clear" w:color="auto" w:fill="auto"/>
            <w:noWrap/>
            <w:vAlign w:val="bottom"/>
            <w:hideMark/>
          </w:tcPr>
          <w:p w14:paraId="75398EE1"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CC4BC8">
              <w:rPr>
                <w:rFonts w:eastAsia="Times New Roman" w:cs="Times New Roman"/>
                <w:sz w:val="20"/>
                <w:szCs w:val="20"/>
                <w:lang w:val="en-GB" w:eastAsia="pt-BR"/>
              </w:rPr>
              <w:t>Fernández</w:t>
            </w:r>
            <w:proofErr w:type="spellEnd"/>
            <w:r w:rsidRPr="001C4895">
              <w:rPr>
                <w:rFonts w:eastAsia="Times New Roman" w:cs="Times New Roman"/>
                <w:sz w:val="20"/>
                <w:szCs w:val="20"/>
                <w:lang w:val="en-GB" w:eastAsia="pt-BR"/>
              </w:rPr>
              <w:t xml:space="preserve"> et al. (201</w:t>
            </w:r>
            <w:r>
              <w:rPr>
                <w:rFonts w:eastAsia="Times New Roman" w:cs="Times New Roman"/>
                <w:sz w:val="20"/>
                <w:szCs w:val="20"/>
                <w:lang w:val="en-GB" w:eastAsia="pt-BR"/>
              </w:rPr>
              <w:t>0)</w:t>
            </w:r>
          </w:p>
        </w:tc>
        <w:tc>
          <w:tcPr>
            <w:tcW w:w="1036" w:type="pct"/>
            <w:tcBorders>
              <w:top w:val="nil"/>
              <w:left w:val="nil"/>
              <w:bottom w:val="nil"/>
              <w:right w:val="nil"/>
            </w:tcBorders>
          </w:tcPr>
          <w:p w14:paraId="3C2B3956" w14:textId="77777777" w:rsidR="00BF64A6" w:rsidRPr="00CF6766" w:rsidRDefault="00BF64A6" w:rsidP="00284303">
            <w:pPr>
              <w:spacing w:after="0" w:line="240" w:lineRule="auto"/>
              <w:jc w:val="center"/>
              <w:rPr>
                <w:rFonts w:eastAsia="Times New Roman" w:cs="Times New Roman"/>
                <w:color w:val="00B0F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71A91E1B" w14:textId="77777777" w:rsidTr="00284303">
        <w:trPr>
          <w:trHeight w:val="300"/>
          <w:jc w:val="center"/>
        </w:trPr>
        <w:tc>
          <w:tcPr>
            <w:tcW w:w="607" w:type="pct"/>
            <w:vMerge/>
            <w:tcBorders>
              <w:left w:val="nil"/>
              <w:right w:val="nil"/>
            </w:tcBorders>
            <w:shd w:val="clear" w:color="auto" w:fill="auto"/>
            <w:noWrap/>
            <w:vAlign w:val="center"/>
          </w:tcPr>
          <w:p w14:paraId="728AEC29"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left w:val="nil"/>
              <w:bottom w:val="nil"/>
              <w:right w:val="nil"/>
            </w:tcBorders>
            <w:vAlign w:val="bottom"/>
          </w:tcPr>
          <w:p w14:paraId="5692E18C"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3000.0</w:t>
            </w:r>
          </w:p>
        </w:tc>
        <w:tc>
          <w:tcPr>
            <w:tcW w:w="866" w:type="pct"/>
            <w:tcBorders>
              <w:left w:val="nil"/>
              <w:bottom w:val="nil"/>
              <w:right w:val="nil"/>
            </w:tcBorders>
            <w:shd w:val="clear" w:color="auto" w:fill="auto"/>
            <w:noWrap/>
            <w:vAlign w:val="bottom"/>
          </w:tcPr>
          <w:p w14:paraId="5BE38D0D"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seawater</w:t>
            </w:r>
          </w:p>
        </w:tc>
        <w:tc>
          <w:tcPr>
            <w:tcW w:w="589" w:type="pct"/>
            <w:tcBorders>
              <w:left w:val="nil"/>
              <w:bottom w:val="nil"/>
              <w:right w:val="nil"/>
            </w:tcBorders>
            <w:shd w:val="clear" w:color="auto" w:fill="auto"/>
            <w:noWrap/>
            <w:vAlign w:val="bottom"/>
          </w:tcPr>
          <w:p w14:paraId="43A719B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05712E">
              <w:rPr>
                <w:rFonts w:eastAsia="Times New Roman" w:cs="Times New Roman"/>
                <w:sz w:val="20"/>
                <w:szCs w:val="20"/>
                <w:lang w:val="en-GB" w:eastAsia="pt-BR"/>
              </w:rPr>
              <w:t>Saudi Arabia</w:t>
            </w:r>
          </w:p>
        </w:tc>
        <w:tc>
          <w:tcPr>
            <w:tcW w:w="1036" w:type="pct"/>
            <w:tcBorders>
              <w:left w:val="nil"/>
              <w:bottom w:val="nil"/>
              <w:right w:val="nil"/>
            </w:tcBorders>
            <w:shd w:val="clear" w:color="auto" w:fill="auto"/>
            <w:noWrap/>
            <w:vAlign w:val="bottom"/>
          </w:tcPr>
          <w:p w14:paraId="7C927431" w14:textId="77777777" w:rsidR="00BF64A6" w:rsidRPr="00CC4BC8"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Ali et al. (2017)</w:t>
            </w:r>
          </w:p>
        </w:tc>
        <w:tc>
          <w:tcPr>
            <w:tcW w:w="1036" w:type="pct"/>
            <w:tcBorders>
              <w:top w:val="nil"/>
              <w:left w:val="nil"/>
              <w:bottom w:val="nil"/>
              <w:right w:val="nil"/>
            </w:tcBorders>
          </w:tcPr>
          <w:p w14:paraId="19807F87"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34003AAC" w14:textId="77777777" w:rsidTr="00284303">
        <w:trPr>
          <w:trHeight w:val="300"/>
          <w:jc w:val="center"/>
        </w:trPr>
        <w:tc>
          <w:tcPr>
            <w:tcW w:w="607" w:type="pct"/>
            <w:vMerge/>
            <w:tcBorders>
              <w:left w:val="nil"/>
              <w:right w:val="nil"/>
            </w:tcBorders>
            <w:shd w:val="clear" w:color="auto" w:fill="auto"/>
            <w:noWrap/>
            <w:vAlign w:val="center"/>
          </w:tcPr>
          <w:p w14:paraId="7FF4D742"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nil"/>
              <w:left w:val="nil"/>
              <w:bottom w:val="nil"/>
              <w:right w:val="nil"/>
            </w:tcBorders>
            <w:vAlign w:val="bottom"/>
          </w:tcPr>
          <w:p w14:paraId="6EF2FD14"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699.0</w:t>
            </w:r>
          </w:p>
        </w:tc>
        <w:tc>
          <w:tcPr>
            <w:tcW w:w="866" w:type="pct"/>
            <w:tcBorders>
              <w:top w:val="nil"/>
              <w:left w:val="nil"/>
              <w:bottom w:val="nil"/>
              <w:right w:val="nil"/>
            </w:tcBorders>
            <w:shd w:val="clear" w:color="auto" w:fill="auto"/>
            <w:noWrap/>
            <w:vAlign w:val="bottom"/>
          </w:tcPr>
          <w:p w14:paraId="7AE3DD13"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estuarine</w:t>
            </w:r>
            <w:r w:rsidRPr="001C4895">
              <w:rPr>
                <w:rFonts w:eastAsia="Times New Roman" w:cs="Times New Roman"/>
                <w:sz w:val="20"/>
                <w:szCs w:val="20"/>
                <w:lang w:val="en-GB" w:eastAsia="pt-BR"/>
              </w:rPr>
              <w:t xml:space="preserve"> water</w:t>
            </w:r>
          </w:p>
        </w:tc>
        <w:tc>
          <w:tcPr>
            <w:tcW w:w="589" w:type="pct"/>
            <w:tcBorders>
              <w:top w:val="nil"/>
              <w:left w:val="nil"/>
              <w:bottom w:val="nil"/>
              <w:right w:val="nil"/>
            </w:tcBorders>
            <w:shd w:val="clear" w:color="auto" w:fill="auto"/>
            <w:noWrap/>
            <w:vAlign w:val="bottom"/>
          </w:tcPr>
          <w:p w14:paraId="12A52900"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Spain</w:t>
            </w:r>
          </w:p>
        </w:tc>
        <w:tc>
          <w:tcPr>
            <w:tcW w:w="1036" w:type="pct"/>
            <w:tcBorders>
              <w:top w:val="nil"/>
              <w:left w:val="nil"/>
              <w:bottom w:val="nil"/>
              <w:right w:val="nil"/>
            </w:tcBorders>
            <w:shd w:val="clear" w:color="auto" w:fill="auto"/>
            <w:noWrap/>
            <w:vAlign w:val="bottom"/>
          </w:tcPr>
          <w:p w14:paraId="6522ABA8"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Mijangos</w:t>
            </w:r>
            <w:proofErr w:type="spellEnd"/>
            <w:r w:rsidRPr="001C4895">
              <w:rPr>
                <w:rFonts w:eastAsia="Times New Roman" w:cs="Times New Roman"/>
                <w:sz w:val="20"/>
                <w:szCs w:val="20"/>
                <w:lang w:val="en-GB" w:eastAsia="pt-BR"/>
              </w:rPr>
              <w:t xml:space="preserve"> et al. (2018)</w:t>
            </w:r>
          </w:p>
        </w:tc>
        <w:tc>
          <w:tcPr>
            <w:tcW w:w="1036" w:type="pct"/>
            <w:tcBorders>
              <w:top w:val="nil"/>
              <w:left w:val="nil"/>
              <w:bottom w:val="nil"/>
              <w:right w:val="nil"/>
            </w:tcBorders>
          </w:tcPr>
          <w:p w14:paraId="7E2030E2" w14:textId="77777777" w:rsidR="00BF64A6" w:rsidRPr="00CF6766" w:rsidRDefault="00BF64A6" w:rsidP="00284303">
            <w:pPr>
              <w:spacing w:after="0" w:line="240" w:lineRule="auto"/>
              <w:jc w:val="center"/>
              <w:rPr>
                <w:rFonts w:eastAsia="Times New Roman" w:cs="Times New Roman"/>
                <w:color w:val="00B0F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0776C250" w14:textId="77777777" w:rsidTr="00284303">
        <w:trPr>
          <w:trHeight w:val="300"/>
          <w:jc w:val="center"/>
        </w:trPr>
        <w:tc>
          <w:tcPr>
            <w:tcW w:w="607" w:type="pct"/>
            <w:vMerge/>
            <w:tcBorders>
              <w:left w:val="nil"/>
              <w:right w:val="nil"/>
            </w:tcBorders>
            <w:vAlign w:val="center"/>
            <w:hideMark/>
          </w:tcPr>
          <w:p w14:paraId="07D7B9F8"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7A061EA1"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430.0</w:t>
            </w:r>
          </w:p>
        </w:tc>
        <w:tc>
          <w:tcPr>
            <w:tcW w:w="866" w:type="pct"/>
            <w:tcBorders>
              <w:top w:val="nil"/>
              <w:left w:val="nil"/>
              <w:bottom w:val="nil"/>
              <w:right w:val="nil"/>
            </w:tcBorders>
            <w:shd w:val="clear" w:color="auto" w:fill="auto"/>
            <w:noWrap/>
            <w:vAlign w:val="bottom"/>
            <w:hideMark/>
          </w:tcPr>
          <w:p w14:paraId="57D207E3"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hideMark/>
          </w:tcPr>
          <w:p w14:paraId="2F8583FB"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China</w:t>
            </w:r>
          </w:p>
        </w:tc>
        <w:tc>
          <w:tcPr>
            <w:tcW w:w="1036" w:type="pct"/>
            <w:tcBorders>
              <w:top w:val="nil"/>
              <w:left w:val="nil"/>
              <w:bottom w:val="nil"/>
              <w:right w:val="nil"/>
            </w:tcBorders>
            <w:shd w:val="clear" w:color="auto" w:fill="auto"/>
            <w:noWrap/>
            <w:vAlign w:val="bottom"/>
            <w:hideMark/>
          </w:tcPr>
          <w:p w14:paraId="3024F8F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Yang et al. (2018)</w:t>
            </w:r>
          </w:p>
        </w:tc>
        <w:tc>
          <w:tcPr>
            <w:tcW w:w="1036" w:type="pct"/>
            <w:tcBorders>
              <w:top w:val="nil"/>
              <w:left w:val="nil"/>
              <w:bottom w:val="nil"/>
              <w:right w:val="nil"/>
            </w:tcBorders>
          </w:tcPr>
          <w:p w14:paraId="15701232" w14:textId="77777777" w:rsidR="00BF64A6" w:rsidRPr="00CF6766" w:rsidRDefault="00BF64A6" w:rsidP="00284303">
            <w:pPr>
              <w:spacing w:after="0" w:line="240" w:lineRule="auto"/>
              <w:jc w:val="center"/>
              <w:rPr>
                <w:rFonts w:eastAsia="Times New Roman" w:cs="Times New Roman"/>
                <w:color w:val="00B0F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564CDA9F" w14:textId="77777777" w:rsidTr="00284303">
        <w:trPr>
          <w:trHeight w:val="300"/>
          <w:jc w:val="center"/>
        </w:trPr>
        <w:tc>
          <w:tcPr>
            <w:tcW w:w="607" w:type="pct"/>
            <w:vMerge/>
            <w:tcBorders>
              <w:left w:val="nil"/>
              <w:right w:val="nil"/>
            </w:tcBorders>
            <w:vAlign w:val="center"/>
          </w:tcPr>
          <w:p w14:paraId="720928BD"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646CC4E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138.7</w:t>
            </w:r>
          </w:p>
        </w:tc>
        <w:tc>
          <w:tcPr>
            <w:tcW w:w="866" w:type="pct"/>
            <w:tcBorders>
              <w:top w:val="nil"/>
              <w:left w:val="nil"/>
              <w:right w:val="nil"/>
            </w:tcBorders>
            <w:shd w:val="clear" w:color="auto" w:fill="auto"/>
            <w:noWrap/>
            <w:vAlign w:val="bottom"/>
          </w:tcPr>
          <w:p w14:paraId="3BCAE800"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Lake</w:t>
            </w:r>
          </w:p>
        </w:tc>
        <w:tc>
          <w:tcPr>
            <w:tcW w:w="589" w:type="pct"/>
            <w:tcBorders>
              <w:top w:val="nil"/>
              <w:left w:val="nil"/>
              <w:right w:val="nil"/>
            </w:tcBorders>
            <w:shd w:val="clear" w:color="auto" w:fill="auto"/>
            <w:noWrap/>
            <w:vAlign w:val="bottom"/>
          </w:tcPr>
          <w:p w14:paraId="72331B2B"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Hungary</w:t>
            </w:r>
          </w:p>
        </w:tc>
        <w:tc>
          <w:tcPr>
            <w:tcW w:w="1036" w:type="pct"/>
            <w:tcBorders>
              <w:top w:val="nil"/>
              <w:left w:val="nil"/>
              <w:right w:val="nil"/>
            </w:tcBorders>
            <w:shd w:val="clear" w:color="auto" w:fill="auto"/>
            <w:noWrap/>
            <w:vAlign w:val="bottom"/>
          </w:tcPr>
          <w:p w14:paraId="2DA6324A"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Maasz</w:t>
            </w:r>
            <w:proofErr w:type="spellEnd"/>
            <w:r w:rsidRPr="001C4895">
              <w:rPr>
                <w:rFonts w:eastAsia="Times New Roman" w:cs="Times New Roman"/>
                <w:sz w:val="20"/>
                <w:szCs w:val="20"/>
                <w:lang w:val="en-GB" w:eastAsia="pt-BR"/>
              </w:rPr>
              <w:t xml:space="preserve"> et al. (2019)</w:t>
            </w:r>
          </w:p>
        </w:tc>
        <w:tc>
          <w:tcPr>
            <w:tcW w:w="1036" w:type="pct"/>
            <w:tcBorders>
              <w:top w:val="nil"/>
              <w:left w:val="nil"/>
              <w:bottom w:val="nil"/>
              <w:right w:val="nil"/>
            </w:tcBorders>
          </w:tcPr>
          <w:p w14:paraId="5BE4097D" w14:textId="77777777" w:rsidR="00BF64A6" w:rsidRPr="00CF6766" w:rsidRDefault="00BF64A6" w:rsidP="00284303">
            <w:pPr>
              <w:spacing w:after="0" w:line="240" w:lineRule="auto"/>
              <w:jc w:val="center"/>
              <w:rPr>
                <w:rFonts w:eastAsia="Times New Roman" w:cs="Times New Roman"/>
                <w:color w:val="00B0F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7CE63545" w14:textId="77777777" w:rsidTr="00284303">
        <w:trPr>
          <w:trHeight w:val="300"/>
          <w:jc w:val="center"/>
        </w:trPr>
        <w:tc>
          <w:tcPr>
            <w:tcW w:w="607" w:type="pct"/>
            <w:vMerge/>
            <w:tcBorders>
              <w:left w:val="nil"/>
              <w:right w:val="nil"/>
            </w:tcBorders>
            <w:vAlign w:val="center"/>
          </w:tcPr>
          <w:p w14:paraId="5D6BFA46"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126D3A95"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&lt;0.05</w:t>
            </w:r>
          </w:p>
        </w:tc>
        <w:tc>
          <w:tcPr>
            <w:tcW w:w="866" w:type="pct"/>
            <w:tcBorders>
              <w:top w:val="nil"/>
              <w:left w:val="nil"/>
              <w:bottom w:val="nil"/>
              <w:right w:val="nil"/>
            </w:tcBorders>
            <w:shd w:val="clear" w:color="auto" w:fill="auto"/>
            <w:noWrap/>
            <w:vAlign w:val="bottom"/>
          </w:tcPr>
          <w:p w14:paraId="036D0FDE"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estuarine</w:t>
            </w:r>
            <w:r w:rsidRPr="007A61F8">
              <w:rPr>
                <w:rFonts w:eastAsia="Times New Roman" w:cs="Times New Roman"/>
                <w:sz w:val="20"/>
                <w:szCs w:val="20"/>
                <w:lang w:val="en-GB" w:eastAsia="pt-BR"/>
              </w:rPr>
              <w:t xml:space="preserve"> water</w:t>
            </w:r>
          </w:p>
        </w:tc>
        <w:tc>
          <w:tcPr>
            <w:tcW w:w="589" w:type="pct"/>
            <w:tcBorders>
              <w:top w:val="nil"/>
              <w:left w:val="nil"/>
              <w:bottom w:val="nil"/>
              <w:right w:val="nil"/>
            </w:tcBorders>
            <w:shd w:val="clear" w:color="auto" w:fill="auto"/>
            <w:noWrap/>
            <w:vAlign w:val="bottom"/>
          </w:tcPr>
          <w:p w14:paraId="0A0671CC"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Australian</w:t>
            </w:r>
          </w:p>
        </w:tc>
        <w:tc>
          <w:tcPr>
            <w:tcW w:w="1036" w:type="pct"/>
            <w:tcBorders>
              <w:top w:val="nil"/>
              <w:left w:val="nil"/>
              <w:bottom w:val="nil"/>
              <w:right w:val="nil"/>
            </w:tcBorders>
            <w:shd w:val="clear" w:color="auto" w:fill="auto"/>
            <w:noWrap/>
            <w:vAlign w:val="bottom"/>
          </w:tcPr>
          <w:p w14:paraId="344850CA"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7B18D8">
              <w:rPr>
                <w:rFonts w:eastAsia="Times New Roman" w:cs="Times New Roman"/>
                <w:sz w:val="20"/>
                <w:szCs w:val="20"/>
                <w:lang w:val="en-GB" w:eastAsia="pt-BR"/>
              </w:rPr>
              <w:t>Anim</w:t>
            </w:r>
            <w:proofErr w:type="spellEnd"/>
            <w:r>
              <w:rPr>
                <w:rFonts w:eastAsia="Times New Roman" w:cs="Times New Roman"/>
                <w:sz w:val="20"/>
                <w:szCs w:val="20"/>
                <w:lang w:val="en-GB" w:eastAsia="pt-BR"/>
              </w:rPr>
              <w:t xml:space="preserve"> et al. (2020)</w:t>
            </w:r>
          </w:p>
        </w:tc>
        <w:tc>
          <w:tcPr>
            <w:tcW w:w="1036" w:type="pct"/>
            <w:tcBorders>
              <w:top w:val="nil"/>
              <w:left w:val="nil"/>
              <w:bottom w:val="nil"/>
              <w:right w:val="nil"/>
            </w:tcBorders>
          </w:tcPr>
          <w:p w14:paraId="55501944" w14:textId="77777777" w:rsidR="00BF64A6" w:rsidRPr="00CF6766" w:rsidRDefault="00BF64A6" w:rsidP="00284303">
            <w:pPr>
              <w:spacing w:after="0" w:line="240" w:lineRule="auto"/>
              <w:jc w:val="center"/>
              <w:rPr>
                <w:rFonts w:cs="Times New Roman"/>
                <w:color w:val="00B0F0"/>
                <w:sz w:val="24"/>
                <w:szCs w:val="24"/>
                <w:lang w:val="en-GB"/>
              </w:rPr>
            </w:pPr>
            <w:r w:rsidRPr="0080161D">
              <w:rPr>
                <w:rFonts w:cs="Times New Roman"/>
                <w:color w:val="00B050"/>
                <w:sz w:val="24"/>
                <w:szCs w:val="24"/>
                <w:lang w:val="en-GB"/>
              </w:rPr>
              <w:t>↓</w:t>
            </w:r>
          </w:p>
        </w:tc>
      </w:tr>
      <w:tr w:rsidR="00BF64A6" w:rsidRPr="00C82A9E" w14:paraId="336CECA8" w14:textId="77777777" w:rsidTr="00284303">
        <w:trPr>
          <w:trHeight w:val="300"/>
          <w:jc w:val="center"/>
        </w:trPr>
        <w:tc>
          <w:tcPr>
            <w:tcW w:w="607" w:type="pct"/>
            <w:tcBorders>
              <w:left w:val="nil"/>
              <w:right w:val="nil"/>
            </w:tcBorders>
            <w:vAlign w:val="center"/>
          </w:tcPr>
          <w:p w14:paraId="269683AA"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7745E44D"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977.4</w:t>
            </w:r>
          </w:p>
        </w:tc>
        <w:tc>
          <w:tcPr>
            <w:tcW w:w="866" w:type="pct"/>
            <w:tcBorders>
              <w:top w:val="nil"/>
              <w:left w:val="nil"/>
              <w:bottom w:val="nil"/>
              <w:right w:val="nil"/>
            </w:tcBorders>
            <w:shd w:val="clear" w:color="auto" w:fill="auto"/>
            <w:noWrap/>
            <w:vAlign w:val="bottom"/>
          </w:tcPr>
          <w:p w14:paraId="4F544C1E" w14:textId="77777777" w:rsidR="00BF64A6" w:rsidRDefault="00BF64A6" w:rsidP="00284303">
            <w:pPr>
              <w:spacing w:after="0" w:line="240" w:lineRule="auto"/>
              <w:jc w:val="center"/>
              <w:rPr>
                <w:rFonts w:eastAsia="Times New Roman" w:cs="Times New Roman"/>
                <w:sz w:val="20"/>
                <w:szCs w:val="20"/>
                <w:lang w:val="en-GB" w:eastAsia="pt-BR"/>
              </w:rPr>
            </w:pPr>
            <w:r w:rsidRPr="00C84C74">
              <w:rPr>
                <w:rFonts w:eastAsia="Times New Roman" w:cs="Times New Roman"/>
                <w:sz w:val="20"/>
                <w:szCs w:val="20"/>
                <w:lang w:val="en-GB" w:eastAsia="pt-BR"/>
              </w:rPr>
              <w:t>estuarine water</w:t>
            </w:r>
          </w:p>
        </w:tc>
        <w:tc>
          <w:tcPr>
            <w:tcW w:w="589" w:type="pct"/>
            <w:tcBorders>
              <w:top w:val="nil"/>
              <w:left w:val="nil"/>
              <w:bottom w:val="nil"/>
              <w:right w:val="nil"/>
            </w:tcBorders>
            <w:shd w:val="clear" w:color="auto" w:fill="auto"/>
            <w:noWrap/>
            <w:vAlign w:val="bottom"/>
          </w:tcPr>
          <w:p w14:paraId="6FF8F556"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China</w:t>
            </w:r>
          </w:p>
        </w:tc>
        <w:tc>
          <w:tcPr>
            <w:tcW w:w="1036" w:type="pct"/>
            <w:tcBorders>
              <w:top w:val="nil"/>
              <w:left w:val="nil"/>
              <w:bottom w:val="nil"/>
              <w:right w:val="nil"/>
            </w:tcBorders>
            <w:shd w:val="clear" w:color="auto" w:fill="auto"/>
            <w:noWrap/>
            <w:vAlign w:val="bottom"/>
          </w:tcPr>
          <w:p w14:paraId="3CE8C74C" w14:textId="77777777" w:rsidR="00BF64A6" w:rsidRPr="007B18D8"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Yang et al. (2020)</w:t>
            </w:r>
          </w:p>
        </w:tc>
        <w:tc>
          <w:tcPr>
            <w:tcW w:w="1036" w:type="pct"/>
            <w:tcBorders>
              <w:top w:val="nil"/>
              <w:left w:val="nil"/>
              <w:bottom w:val="nil"/>
              <w:right w:val="nil"/>
            </w:tcBorders>
          </w:tcPr>
          <w:p w14:paraId="49328D8B" w14:textId="77777777" w:rsidR="00BF64A6" w:rsidRPr="00CF6766" w:rsidRDefault="00BF64A6" w:rsidP="00284303">
            <w:pPr>
              <w:spacing w:after="0" w:line="240" w:lineRule="auto"/>
              <w:jc w:val="center"/>
              <w:rPr>
                <w:rFonts w:cs="Times New Roman"/>
                <w:color w:val="00B0F0"/>
                <w:sz w:val="24"/>
                <w:szCs w:val="24"/>
                <w:lang w:val="en-GB"/>
              </w:rPr>
            </w:pPr>
            <w:r w:rsidRPr="00CF6766">
              <w:rPr>
                <w:rFonts w:eastAsia="Times New Roman" w:cs="Times New Roman"/>
                <w:b/>
                <w:bCs/>
                <w:color w:val="FF0000"/>
                <w:sz w:val="24"/>
                <w:szCs w:val="24"/>
                <w:lang w:val="en-GB" w:eastAsia="pt-BR"/>
              </w:rPr>
              <w:t>↑</w:t>
            </w:r>
          </w:p>
        </w:tc>
      </w:tr>
      <w:tr w:rsidR="00BF64A6" w:rsidRPr="00C82A9E" w14:paraId="72E7F733" w14:textId="77777777" w:rsidTr="00284303">
        <w:trPr>
          <w:trHeight w:val="300"/>
          <w:jc w:val="center"/>
        </w:trPr>
        <w:tc>
          <w:tcPr>
            <w:tcW w:w="607" w:type="pct"/>
            <w:tcBorders>
              <w:left w:val="nil"/>
              <w:right w:val="nil"/>
            </w:tcBorders>
            <w:vAlign w:val="center"/>
          </w:tcPr>
          <w:p w14:paraId="74BFB6BB"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right w:val="nil"/>
            </w:tcBorders>
            <w:vAlign w:val="bottom"/>
          </w:tcPr>
          <w:p w14:paraId="79D20BA2"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6550.0</w:t>
            </w:r>
          </w:p>
        </w:tc>
        <w:tc>
          <w:tcPr>
            <w:tcW w:w="866" w:type="pct"/>
            <w:tcBorders>
              <w:left w:val="nil"/>
              <w:right w:val="nil"/>
            </w:tcBorders>
            <w:shd w:val="clear" w:color="auto" w:fill="auto"/>
            <w:noWrap/>
            <w:vAlign w:val="bottom"/>
          </w:tcPr>
          <w:p w14:paraId="0A152EAE"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w:t>
            </w:r>
            <w:r w:rsidRPr="00FC37FE">
              <w:rPr>
                <w:rFonts w:eastAsia="Times New Roman" w:cs="Times New Roman"/>
                <w:sz w:val="20"/>
                <w:szCs w:val="20"/>
                <w:lang w:val="en-GB" w:eastAsia="pt-BR"/>
              </w:rPr>
              <w:t>rban surface</w:t>
            </w:r>
          </w:p>
        </w:tc>
        <w:tc>
          <w:tcPr>
            <w:tcW w:w="589" w:type="pct"/>
            <w:tcBorders>
              <w:left w:val="nil"/>
              <w:right w:val="nil"/>
            </w:tcBorders>
            <w:shd w:val="clear" w:color="auto" w:fill="auto"/>
            <w:noWrap/>
            <w:vAlign w:val="bottom"/>
          </w:tcPr>
          <w:p w14:paraId="69AC812E"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right w:val="nil"/>
            </w:tcBorders>
            <w:shd w:val="clear" w:color="auto" w:fill="auto"/>
            <w:noWrap/>
            <w:vAlign w:val="bottom"/>
          </w:tcPr>
          <w:p w14:paraId="19E4B5DA" w14:textId="77777777" w:rsidR="00BF64A6" w:rsidRPr="007B18D8"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(2020a)</w:t>
            </w:r>
          </w:p>
        </w:tc>
        <w:tc>
          <w:tcPr>
            <w:tcW w:w="1036" w:type="pct"/>
            <w:tcBorders>
              <w:left w:val="nil"/>
              <w:bottom w:val="nil"/>
              <w:right w:val="nil"/>
            </w:tcBorders>
          </w:tcPr>
          <w:p w14:paraId="76213480" w14:textId="77777777" w:rsidR="00BF64A6" w:rsidRPr="00CF6766" w:rsidRDefault="00BF64A6" w:rsidP="00284303">
            <w:pPr>
              <w:spacing w:after="0" w:line="240" w:lineRule="auto"/>
              <w:jc w:val="center"/>
              <w:rPr>
                <w:rFonts w:cs="Times New Roman"/>
                <w:color w:val="00B0F0"/>
                <w:sz w:val="24"/>
                <w:szCs w:val="24"/>
                <w:lang w:val="en-GB"/>
              </w:rPr>
            </w:pPr>
            <w:r w:rsidRPr="00CF6766">
              <w:rPr>
                <w:rFonts w:eastAsia="Times New Roman" w:cs="Times New Roman"/>
                <w:b/>
                <w:bCs/>
                <w:color w:val="FF0000"/>
                <w:sz w:val="24"/>
                <w:szCs w:val="24"/>
                <w:lang w:val="en-GB" w:eastAsia="pt-BR"/>
              </w:rPr>
              <w:t>↑</w:t>
            </w:r>
          </w:p>
        </w:tc>
      </w:tr>
      <w:tr w:rsidR="00BF64A6" w:rsidRPr="00C82A9E" w14:paraId="431F1699" w14:textId="77777777" w:rsidTr="00284303">
        <w:trPr>
          <w:trHeight w:val="300"/>
          <w:jc w:val="center"/>
        </w:trPr>
        <w:tc>
          <w:tcPr>
            <w:tcW w:w="607" w:type="pct"/>
            <w:tcBorders>
              <w:left w:val="nil"/>
              <w:right w:val="nil"/>
            </w:tcBorders>
            <w:vAlign w:val="center"/>
          </w:tcPr>
          <w:p w14:paraId="48036486"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45345267"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141.0</w:t>
            </w:r>
          </w:p>
        </w:tc>
        <w:tc>
          <w:tcPr>
            <w:tcW w:w="866" w:type="pct"/>
            <w:tcBorders>
              <w:top w:val="nil"/>
              <w:left w:val="nil"/>
              <w:right w:val="nil"/>
            </w:tcBorders>
            <w:shd w:val="clear" w:color="auto" w:fill="auto"/>
            <w:noWrap/>
            <w:vAlign w:val="bottom"/>
          </w:tcPr>
          <w:p w14:paraId="034A1E93" w14:textId="77777777" w:rsidR="00BF64A6" w:rsidRDefault="00BF64A6" w:rsidP="00284303">
            <w:pPr>
              <w:spacing w:after="0" w:line="240" w:lineRule="auto"/>
              <w:jc w:val="center"/>
              <w:rPr>
                <w:rFonts w:eastAsia="Times New Roman" w:cs="Times New Roman"/>
                <w:sz w:val="20"/>
                <w:szCs w:val="20"/>
                <w:lang w:val="en-GB" w:eastAsia="pt-BR"/>
              </w:rPr>
            </w:pPr>
            <w:r w:rsidRPr="00FC37FE">
              <w:rPr>
                <w:rFonts w:eastAsia="Times New Roman" w:cs="Times New Roman"/>
                <w:sz w:val="20"/>
                <w:szCs w:val="20"/>
                <w:lang w:val="en-GB" w:eastAsia="pt-BR"/>
              </w:rPr>
              <w:t>seawater</w:t>
            </w:r>
          </w:p>
        </w:tc>
        <w:tc>
          <w:tcPr>
            <w:tcW w:w="589" w:type="pct"/>
            <w:tcBorders>
              <w:top w:val="nil"/>
              <w:left w:val="nil"/>
              <w:right w:val="nil"/>
            </w:tcBorders>
            <w:shd w:val="clear" w:color="auto" w:fill="auto"/>
            <w:noWrap/>
            <w:vAlign w:val="bottom"/>
          </w:tcPr>
          <w:p w14:paraId="4D83A91F"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top w:val="nil"/>
              <w:left w:val="nil"/>
              <w:right w:val="nil"/>
            </w:tcBorders>
            <w:shd w:val="clear" w:color="auto" w:fill="auto"/>
            <w:noWrap/>
            <w:vAlign w:val="bottom"/>
          </w:tcPr>
          <w:p w14:paraId="4EFBDB30" w14:textId="77777777" w:rsidR="00BF64A6" w:rsidRPr="007B18D8" w:rsidRDefault="00BF64A6" w:rsidP="00284303">
            <w:pPr>
              <w:spacing w:after="0" w:line="240" w:lineRule="auto"/>
              <w:jc w:val="center"/>
              <w:rPr>
                <w:rFonts w:eastAsia="Times New Roman" w:cs="Times New Roman"/>
                <w:sz w:val="20"/>
                <w:szCs w:val="20"/>
                <w:lang w:val="en-GB" w:eastAsia="pt-BR"/>
              </w:rPr>
            </w:pPr>
            <w:proofErr w:type="spellStart"/>
            <w:r w:rsidRPr="001356FA">
              <w:rPr>
                <w:rFonts w:eastAsia="Times New Roman" w:cs="Times New Roman"/>
                <w:sz w:val="20"/>
                <w:szCs w:val="20"/>
                <w:lang w:val="en-GB" w:eastAsia="pt-BR"/>
              </w:rPr>
              <w:t>Roveri</w:t>
            </w:r>
            <w:proofErr w:type="spellEnd"/>
            <w:r w:rsidRPr="001356FA">
              <w:rPr>
                <w:rFonts w:eastAsia="Times New Roman" w:cs="Times New Roman"/>
                <w:sz w:val="20"/>
                <w:szCs w:val="20"/>
                <w:lang w:val="en-GB" w:eastAsia="pt-BR"/>
              </w:rPr>
              <w:t xml:space="preserve"> et al. (2020</w:t>
            </w:r>
            <w:r>
              <w:rPr>
                <w:rFonts w:eastAsia="Times New Roman" w:cs="Times New Roman"/>
                <w:sz w:val="20"/>
                <w:szCs w:val="20"/>
                <w:lang w:val="en-GB" w:eastAsia="pt-BR"/>
              </w:rPr>
              <w:t>b</w:t>
            </w:r>
            <w:r w:rsidRPr="001356FA">
              <w:rPr>
                <w:rFonts w:eastAsia="Times New Roman" w:cs="Times New Roman"/>
                <w:sz w:val="20"/>
                <w:szCs w:val="20"/>
                <w:lang w:val="en-GB" w:eastAsia="pt-BR"/>
              </w:rPr>
              <w:t>)</w:t>
            </w:r>
          </w:p>
        </w:tc>
        <w:tc>
          <w:tcPr>
            <w:tcW w:w="1036" w:type="pct"/>
            <w:tcBorders>
              <w:top w:val="nil"/>
              <w:left w:val="nil"/>
              <w:right w:val="nil"/>
            </w:tcBorders>
          </w:tcPr>
          <w:p w14:paraId="2F149183" w14:textId="77777777" w:rsidR="00BF64A6" w:rsidRPr="00CF6766" w:rsidRDefault="00BF64A6" w:rsidP="00284303">
            <w:pPr>
              <w:spacing w:after="0" w:line="240" w:lineRule="auto"/>
              <w:jc w:val="center"/>
              <w:rPr>
                <w:rFonts w:cs="Times New Roman"/>
                <w:color w:val="00B0F0"/>
                <w:sz w:val="24"/>
                <w:szCs w:val="24"/>
                <w:lang w:val="en-GB"/>
              </w:rPr>
            </w:pPr>
            <w:r w:rsidRPr="00CF6766">
              <w:rPr>
                <w:rFonts w:eastAsia="Times New Roman" w:cs="Times New Roman"/>
                <w:b/>
                <w:bCs/>
                <w:color w:val="FF0000"/>
                <w:sz w:val="24"/>
                <w:szCs w:val="24"/>
                <w:lang w:val="en-GB" w:eastAsia="pt-BR"/>
              </w:rPr>
              <w:t>↑</w:t>
            </w:r>
          </w:p>
        </w:tc>
      </w:tr>
      <w:tr w:rsidR="00BF64A6" w:rsidRPr="00C82A9E" w14:paraId="0565ACCF" w14:textId="77777777" w:rsidTr="00284303">
        <w:trPr>
          <w:trHeight w:val="300"/>
          <w:jc w:val="center"/>
        </w:trPr>
        <w:tc>
          <w:tcPr>
            <w:tcW w:w="607" w:type="pct"/>
            <w:tcBorders>
              <w:left w:val="nil"/>
              <w:right w:val="nil"/>
            </w:tcBorders>
            <w:vAlign w:val="center"/>
          </w:tcPr>
          <w:p w14:paraId="1AB2B46A"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bottom w:val="single" w:sz="4" w:space="0" w:color="auto"/>
              <w:right w:val="nil"/>
            </w:tcBorders>
            <w:vAlign w:val="bottom"/>
          </w:tcPr>
          <w:p w14:paraId="54C00F43"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516.0</w:t>
            </w:r>
          </w:p>
        </w:tc>
        <w:tc>
          <w:tcPr>
            <w:tcW w:w="866" w:type="pct"/>
            <w:tcBorders>
              <w:left w:val="nil"/>
              <w:bottom w:val="single" w:sz="4" w:space="0" w:color="auto"/>
              <w:right w:val="nil"/>
            </w:tcBorders>
            <w:shd w:val="clear" w:color="auto" w:fill="auto"/>
            <w:noWrap/>
            <w:vAlign w:val="bottom"/>
          </w:tcPr>
          <w:p w14:paraId="6716657D"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urban surface</w:t>
            </w:r>
          </w:p>
        </w:tc>
        <w:tc>
          <w:tcPr>
            <w:tcW w:w="589" w:type="pct"/>
            <w:tcBorders>
              <w:left w:val="nil"/>
              <w:bottom w:val="single" w:sz="4" w:space="0" w:color="auto"/>
              <w:right w:val="nil"/>
            </w:tcBorders>
            <w:shd w:val="clear" w:color="auto" w:fill="auto"/>
            <w:noWrap/>
            <w:vAlign w:val="bottom"/>
          </w:tcPr>
          <w:p w14:paraId="614058AE"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bottom w:val="single" w:sz="4" w:space="0" w:color="auto"/>
              <w:right w:val="nil"/>
            </w:tcBorders>
            <w:shd w:val="clear" w:color="auto" w:fill="auto"/>
            <w:noWrap/>
            <w:vAlign w:val="bottom"/>
          </w:tcPr>
          <w:p w14:paraId="7C96F71B" w14:textId="77777777" w:rsidR="00BF64A6" w:rsidRPr="007B18D8"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(2021)</w:t>
            </w:r>
          </w:p>
        </w:tc>
        <w:tc>
          <w:tcPr>
            <w:tcW w:w="1036" w:type="pct"/>
            <w:tcBorders>
              <w:left w:val="nil"/>
              <w:bottom w:val="nil"/>
              <w:right w:val="nil"/>
            </w:tcBorders>
          </w:tcPr>
          <w:p w14:paraId="4692B63A" w14:textId="77777777" w:rsidR="00BF64A6" w:rsidRPr="00CF6766" w:rsidRDefault="00BF64A6" w:rsidP="00284303">
            <w:pPr>
              <w:spacing w:after="0" w:line="240" w:lineRule="auto"/>
              <w:jc w:val="center"/>
              <w:rPr>
                <w:rFonts w:cs="Times New Roman"/>
                <w:color w:val="00B0F0"/>
                <w:sz w:val="24"/>
                <w:szCs w:val="24"/>
                <w:lang w:val="en-GB"/>
              </w:rPr>
            </w:pPr>
            <w:r w:rsidRPr="00CF6766">
              <w:rPr>
                <w:rFonts w:eastAsia="Times New Roman" w:cs="Times New Roman"/>
                <w:b/>
                <w:bCs/>
                <w:color w:val="FF0000"/>
                <w:sz w:val="24"/>
                <w:szCs w:val="24"/>
                <w:lang w:val="en-GB" w:eastAsia="pt-BR"/>
              </w:rPr>
              <w:t>↑</w:t>
            </w:r>
          </w:p>
        </w:tc>
      </w:tr>
      <w:tr w:rsidR="00BF64A6" w:rsidRPr="00C82A9E" w14:paraId="2F160F86" w14:textId="77777777" w:rsidTr="00284303">
        <w:trPr>
          <w:trHeight w:val="300"/>
          <w:jc w:val="center"/>
        </w:trPr>
        <w:tc>
          <w:tcPr>
            <w:tcW w:w="607" w:type="pct"/>
            <w:vMerge w:val="restart"/>
            <w:tcBorders>
              <w:top w:val="single" w:sz="4" w:space="0" w:color="auto"/>
              <w:left w:val="nil"/>
              <w:right w:val="nil"/>
            </w:tcBorders>
            <w:shd w:val="clear" w:color="auto" w:fill="auto"/>
            <w:noWrap/>
            <w:vAlign w:val="center"/>
          </w:tcPr>
          <w:p w14:paraId="28A33D9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Cocaine</w:t>
            </w:r>
          </w:p>
        </w:tc>
        <w:tc>
          <w:tcPr>
            <w:tcW w:w="866" w:type="pct"/>
            <w:tcBorders>
              <w:top w:val="single" w:sz="4" w:space="0" w:color="auto"/>
              <w:left w:val="nil"/>
              <w:right w:val="nil"/>
            </w:tcBorders>
            <w:vAlign w:val="bottom"/>
          </w:tcPr>
          <w:p w14:paraId="197EB322"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0</w:t>
            </w:r>
            <w:r w:rsidRPr="001C4895">
              <w:rPr>
                <w:rFonts w:eastAsia="Times New Roman" w:cs="Times New Roman"/>
                <w:b/>
                <w:bCs/>
                <w:sz w:val="20"/>
                <w:szCs w:val="20"/>
                <w:lang w:val="en-GB" w:eastAsia="pt-BR"/>
              </w:rPr>
              <w:t>.</w:t>
            </w:r>
            <w:r>
              <w:rPr>
                <w:rFonts w:eastAsia="Times New Roman" w:cs="Times New Roman"/>
                <w:b/>
                <w:bCs/>
                <w:sz w:val="20"/>
                <w:szCs w:val="20"/>
                <w:lang w:val="en-GB" w:eastAsia="pt-BR"/>
              </w:rPr>
              <w:t>2</w:t>
            </w:r>
          </w:p>
        </w:tc>
        <w:tc>
          <w:tcPr>
            <w:tcW w:w="866" w:type="pct"/>
            <w:tcBorders>
              <w:top w:val="single" w:sz="4" w:space="0" w:color="auto"/>
              <w:left w:val="nil"/>
              <w:right w:val="nil"/>
            </w:tcBorders>
            <w:shd w:val="clear" w:color="auto" w:fill="auto"/>
            <w:noWrap/>
            <w:vAlign w:val="bottom"/>
          </w:tcPr>
          <w:p w14:paraId="2CAADAB2"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estuarine</w:t>
            </w:r>
            <w:r w:rsidRPr="00116661">
              <w:rPr>
                <w:rFonts w:eastAsia="Times New Roman" w:cs="Times New Roman"/>
                <w:b/>
                <w:bCs/>
                <w:sz w:val="20"/>
                <w:szCs w:val="20"/>
                <w:lang w:val="en-GB" w:eastAsia="pt-BR"/>
              </w:rPr>
              <w:t xml:space="preserve"> water</w:t>
            </w:r>
          </w:p>
        </w:tc>
        <w:tc>
          <w:tcPr>
            <w:tcW w:w="589" w:type="pct"/>
            <w:tcBorders>
              <w:top w:val="single" w:sz="4" w:space="0" w:color="auto"/>
              <w:left w:val="nil"/>
              <w:right w:val="nil"/>
            </w:tcBorders>
            <w:shd w:val="clear" w:color="auto" w:fill="auto"/>
            <w:noWrap/>
            <w:vAlign w:val="bottom"/>
          </w:tcPr>
          <w:p w14:paraId="3194B31C"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Brazil</w:t>
            </w:r>
          </w:p>
        </w:tc>
        <w:tc>
          <w:tcPr>
            <w:tcW w:w="1036" w:type="pct"/>
            <w:tcBorders>
              <w:top w:val="single" w:sz="4" w:space="0" w:color="auto"/>
              <w:left w:val="nil"/>
              <w:right w:val="nil"/>
            </w:tcBorders>
            <w:shd w:val="clear" w:color="auto" w:fill="auto"/>
            <w:noWrap/>
            <w:vAlign w:val="bottom"/>
          </w:tcPr>
          <w:p w14:paraId="30A807D9"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This study</w:t>
            </w:r>
          </w:p>
        </w:tc>
        <w:tc>
          <w:tcPr>
            <w:tcW w:w="1036" w:type="pct"/>
            <w:tcBorders>
              <w:top w:val="single" w:sz="4" w:space="0" w:color="auto"/>
              <w:left w:val="nil"/>
              <w:right w:val="nil"/>
            </w:tcBorders>
          </w:tcPr>
          <w:p w14:paraId="3941DF08" w14:textId="77777777" w:rsidR="00BF64A6" w:rsidRPr="001C4895" w:rsidRDefault="00BF64A6" w:rsidP="00284303">
            <w:pPr>
              <w:spacing w:after="0" w:line="240" w:lineRule="auto"/>
              <w:jc w:val="center"/>
              <w:rPr>
                <w:rFonts w:eastAsia="Times New Roman" w:cs="Times New Roman"/>
                <w:b/>
                <w:bCs/>
                <w:sz w:val="20"/>
                <w:szCs w:val="20"/>
                <w:lang w:val="en-GB" w:eastAsia="pt-BR"/>
              </w:rPr>
            </w:pPr>
          </w:p>
        </w:tc>
      </w:tr>
      <w:tr w:rsidR="00BF64A6" w:rsidRPr="00C82A9E" w14:paraId="282E110B" w14:textId="77777777" w:rsidTr="00284303">
        <w:trPr>
          <w:trHeight w:val="300"/>
          <w:jc w:val="center"/>
        </w:trPr>
        <w:tc>
          <w:tcPr>
            <w:tcW w:w="607" w:type="pct"/>
            <w:vMerge/>
            <w:tcBorders>
              <w:left w:val="nil"/>
              <w:right w:val="nil"/>
            </w:tcBorders>
            <w:shd w:val="clear" w:color="auto" w:fill="auto"/>
            <w:noWrap/>
            <w:vAlign w:val="center"/>
          </w:tcPr>
          <w:p w14:paraId="7C5E4471"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nil"/>
              <w:left w:val="nil"/>
              <w:bottom w:val="nil"/>
              <w:right w:val="nil"/>
            </w:tcBorders>
            <w:vAlign w:val="bottom"/>
          </w:tcPr>
          <w:p w14:paraId="4774AF2B"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4.1</w:t>
            </w:r>
          </w:p>
        </w:tc>
        <w:tc>
          <w:tcPr>
            <w:tcW w:w="866" w:type="pct"/>
            <w:tcBorders>
              <w:top w:val="nil"/>
              <w:left w:val="nil"/>
              <w:bottom w:val="nil"/>
              <w:right w:val="nil"/>
            </w:tcBorders>
            <w:shd w:val="clear" w:color="auto" w:fill="auto"/>
            <w:noWrap/>
            <w:vAlign w:val="bottom"/>
          </w:tcPr>
          <w:p w14:paraId="6270D1DF"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tcPr>
          <w:p w14:paraId="1D303C45"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Belgium</w:t>
            </w:r>
          </w:p>
        </w:tc>
        <w:tc>
          <w:tcPr>
            <w:tcW w:w="1036" w:type="pct"/>
            <w:tcBorders>
              <w:top w:val="nil"/>
              <w:left w:val="nil"/>
              <w:bottom w:val="nil"/>
              <w:right w:val="nil"/>
            </w:tcBorders>
            <w:shd w:val="clear" w:color="auto" w:fill="auto"/>
            <w:noWrap/>
            <w:vAlign w:val="bottom"/>
          </w:tcPr>
          <w:p w14:paraId="5E84D7E4"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 xml:space="preserve">Van </w:t>
            </w:r>
            <w:proofErr w:type="spellStart"/>
            <w:r w:rsidRPr="001C4895">
              <w:rPr>
                <w:rFonts w:eastAsia="Times New Roman" w:cs="Times New Roman"/>
                <w:sz w:val="20"/>
                <w:szCs w:val="20"/>
                <w:lang w:val="en-GB" w:eastAsia="pt-BR"/>
              </w:rPr>
              <w:t>Nuijs</w:t>
            </w:r>
            <w:proofErr w:type="spellEnd"/>
            <w:r w:rsidRPr="001C4895">
              <w:rPr>
                <w:rFonts w:eastAsia="Times New Roman" w:cs="Times New Roman"/>
                <w:sz w:val="20"/>
                <w:szCs w:val="20"/>
                <w:lang w:val="en-GB" w:eastAsia="pt-BR"/>
              </w:rPr>
              <w:t xml:space="preserve"> et al. (2009)</w:t>
            </w:r>
          </w:p>
        </w:tc>
        <w:tc>
          <w:tcPr>
            <w:tcW w:w="1036" w:type="pct"/>
            <w:tcBorders>
              <w:top w:val="nil"/>
              <w:left w:val="nil"/>
              <w:right w:val="nil"/>
            </w:tcBorders>
          </w:tcPr>
          <w:p w14:paraId="295B21D7"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4D0AFF1B" w14:textId="77777777" w:rsidTr="00284303">
        <w:trPr>
          <w:trHeight w:val="300"/>
          <w:jc w:val="center"/>
        </w:trPr>
        <w:tc>
          <w:tcPr>
            <w:tcW w:w="607" w:type="pct"/>
            <w:vMerge/>
            <w:tcBorders>
              <w:left w:val="nil"/>
              <w:right w:val="nil"/>
            </w:tcBorders>
            <w:shd w:val="clear" w:color="auto" w:fill="auto"/>
            <w:noWrap/>
            <w:vAlign w:val="center"/>
            <w:hideMark/>
          </w:tcPr>
          <w:p w14:paraId="0A50A7F8"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left w:val="nil"/>
              <w:bottom w:val="nil"/>
              <w:right w:val="nil"/>
            </w:tcBorders>
            <w:vAlign w:val="bottom"/>
          </w:tcPr>
          <w:p w14:paraId="534887D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6.6</w:t>
            </w:r>
          </w:p>
        </w:tc>
        <w:tc>
          <w:tcPr>
            <w:tcW w:w="866" w:type="pct"/>
            <w:tcBorders>
              <w:left w:val="nil"/>
              <w:bottom w:val="nil"/>
              <w:right w:val="nil"/>
            </w:tcBorders>
            <w:shd w:val="clear" w:color="auto" w:fill="auto"/>
            <w:noWrap/>
            <w:vAlign w:val="bottom"/>
            <w:hideMark/>
          </w:tcPr>
          <w:p w14:paraId="208F5C0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seawater</w:t>
            </w:r>
          </w:p>
        </w:tc>
        <w:tc>
          <w:tcPr>
            <w:tcW w:w="589" w:type="pct"/>
            <w:tcBorders>
              <w:left w:val="nil"/>
              <w:bottom w:val="nil"/>
              <w:right w:val="nil"/>
            </w:tcBorders>
            <w:shd w:val="clear" w:color="auto" w:fill="auto"/>
            <w:noWrap/>
            <w:vAlign w:val="bottom"/>
            <w:hideMark/>
          </w:tcPr>
          <w:p w14:paraId="36C96E9A"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Greece</w:t>
            </w:r>
          </w:p>
        </w:tc>
        <w:tc>
          <w:tcPr>
            <w:tcW w:w="1036" w:type="pct"/>
            <w:tcBorders>
              <w:left w:val="nil"/>
              <w:bottom w:val="nil"/>
              <w:right w:val="nil"/>
            </w:tcBorders>
            <w:shd w:val="clear" w:color="auto" w:fill="auto"/>
            <w:noWrap/>
            <w:vAlign w:val="bottom"/>
            <w:hideMark/>
          </w:tcPr>
          <w:p w14:paraId="68A4D46C"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Borova</w:t>
            </w:r>
            <w:proofErr w:type="spellEnd"/>
            <w:r w:rsidRPr="001C4895">
              <w:rPr>
                <w:rFonts w:eastAsia="Times New Roman" w:cs="Times New Roman"/>
                <w:sz w:val="20"/>
                <w:szCs w:val="20"/>
                <w:lang w:val="en-GB" w:eastAsia="pt-BR"/>
              </w:rPr>
              <w:t xml:space="preserve"> et al. (2014)</w:t>
            </w:r>
          </w:p>
        </w:tc>
        <w:tc>
          <w:tcPr>
            <w:tcW w:w="1036" w:type="pct"/>
            <w:tcBorders>
              <w:top w:val="nil"/>
              <w:left w:val="nil"/>
              <w:bottom w:val="nil"/>
              <w:right w:val="nil"/>
            </w:tcBorders>
          </w:tcPr>
          <w:p w14:paraId="16762235" w14:textId="77777777" w:rsidR="00BF64A6" w:rsidRPr="00CF6766" w:rsidRDefault="00BF64A6" w:rsidP="00284303">
            <w:pPr>
              <w:spacing w:after="0" w:line="240" w:lineRule="auto"/>
              <w:jc w:val="center"/>
              <w:rPr>
                <w:rFonts w:eastAsia="Times New Roman" w:cs="Times New Roman"/>
                <w:color w:val="00B0F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5841285C" w14:textId="77777777" w:rsidTr="00284303">
        <w:trPr>
          <w:trHeight w:val="300"/>
          <w:jc w:val="center"/>
        </w:trPr>
        <w:tc>
          <w:tcPr>
            <w:tcW w:w="607" w:type="pct"/>
            <w:vMerge/>
            <w:tcBorders>
              <w:left w:val="nil"/>
              <w:right w:val="nil"/>
            </w:tcBorders>
            <w:shd w:val="clear" w:color="auto" w:fill="auto"/>
            <w:noWrap/>
            <w:vAlign w:val="center"/>
          </w:tcPr>
          <w:p w14:paraId="39E97CF6"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nil"/>
              <w:left w:val="nil"/>
              <w:right w:val="nil"/>
            </w:tcBorders>
            <w:vAlign w:val="bottom"/>
          </w:tcPr>
          <w:p w14:paraId="4D6BAE27"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0.7</w:t>
            </w:r>
          </w:p>
        </w:tc>
        <w:tc>
          <w:tcPr>
            <w:tcW w:w="866" w:type="pct"/>
            <w:tcBorders>
              <w:top w:val="nil"/>
              <w:left w:val="nil"/>
              <w:right w:val="nil"/>
            </w:tcBorders>
            <w:shd w:val="clear" w:color="auto" w:fill="auto"/>
            <w:noWrap/>
            <w:vAlign w:val="bottom"/>
          </w:tcPr>
          <w:p w14:paraId="3704DE44"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lake</w:t>
            </w:r>
          </w:p>
        </w:tc>
        <w:tc>
          <w:tcPr>
            <w:tcW w:w="589" w:type="pct"/>
            <w:tcBorders>
              <w:top w:val="nil"/>
              <w:left w:val="nil"/>
              <w:right w:val="nil"/>
            </w:tcBorders>
            <w:shd w:val="clear" w:color="auto" w:fill="auto"/>
            <w:noWrap/>
            <w:vAlign w:val="bottom"/>
          </w:tcPr>
          <w:p w14:paraId="50CFB736"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China</w:t>
            </w:r>
          </w:p>
        </w:tc>
        <w:tc>
          <w:tcPr>
            <w:tcW w:w="1036" w:type="pct"/>
            <w:tcBorders>
              <w:top w:val="nil"/>
              <w:left w:val="nil"/>
              <w:right w:val="nil"/>
            </w:tcBorders>
            <w:shd w:val="clear" w:color="auto" w:fill="auto"/>
            <w:noWrap/>
            <w:vAlign w:val="bottom"/>
          </w:tcPr>
          <w:p w14:paraId="4BB46AA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Li et al. (2016)</w:t>
            </w:r>
          </w:p>
        </w:tc>
        <w:tc>
          <w:tcPr>
            <w:tcW w:w="1036" w:type="pct"/>
            <w:tcBorders>
              <w:top w:val="nil"/>
              <w:left w:val="nil"/>
              <w:bottom w:val="nil"/>
              <w:right w:val="nil"/>
            </w:tcBorders>
          </w:tcPr>
          <w:p w14:paraId="636C9947" w14:textId="77777777" w:rsidR="00BF64A6" w:rsidRPr="00CF6766" w:rsidRDefault="00BF64A6" w:rsidP="00284303">
            <w:pPr>
              <w:spacing w:after="0" w:line="240" w:lineRule="auto"/>
              <w:jc w:val="center"/>
              <w:rPr>
                <w:rFonts w:eastAsia="Times New Roman" w:cs="Times New Roman"/>
                <w:color w:val="00B0F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76C89664" w14:textId="77777777" w:rsidTr="00284303">
        <w:trPr>
          <w:trHeight w:val="300"/>
          <w:jc w:val="center"/>
        </w:trPr>
        <w:tc>
          <w:tcPr>
            <w:tcW w:w="607" w:type="pct"/>
            <w:vMerge/>
            <w:tcBorders>
              <w:left w:val="nil"/>
              <w:right w:val="nil"/>
            </w:tcBorders>
            <w:vAlign w:val="center"/>
            <w:hideMark/>
          </w:tcPr>
          <w:p w14:paraId="56B63D05"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284FBC5D"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&lt;LOQ</w:t>
            </w:r>
          </w:p>
        </w:tc>
        <w:tc>
          <w:tcPr>
            <w:tcW w:w="866" w:type="pct"/>
            <w:tcBorders>
              <w:top w:val="nil"/>
              <w:left w:val="nil"/>
              <w:bottom w:val="nil"/>
              <w:right w:val="nil"/>
            </w:tcBorders>
            <w:shd w:val="clear" w:color="auto" w:fill="auto"/>
            <w:noWrap/>
            <w:vAlign w:val="bottom"/>
            <w:hideMark/>
          </w:tcPr>
          <w:p w14:paraId="15FA039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coastal lagoon</w:t>
            </w:r>
          </w:p>
        </w:tc>
        <w:tc>
          <w:tcPr>
            <w:tcW w:w="589" w:type="pct"/>
            <w:tcBorders>
              <w:top w:val="nil"/>
              <w:left w:val="nil"/>
              <w:bottom w:val="nil"/>
              <w:right w:val="nil"/>
            </w:tcBorders>
            <w:shd w:val="clear" w:color="auto" w:fill="auto"/>
            <w:noWrap/>
            <w:vAlign w:val="bottom"/>
            <w:hideMark/>
          </w:tcPr>
          <w:p w14:paraId="3367ABF7"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Uruguay</w:t>
            </w:r>
          </w:p>
        </w:tc>
        <w:tc>
          <w:tcPr>
            <w:tcW w:w="1036" w:type="pct"/>
            <w:tcBorders>
              <w:top w:val="nil"/>
              <w:left w:val="nil"/>
              <w:bottom w:val="nil"/>
              <w:right w:val="nil"/>
            </w:tcBorders>
            <w:shd w:val="clear" w:color="auto" w:fill="auto"/>
            <w:noWrap/>
            <w:vAlign w:val="bottom"/>
            <w:hideMark/>
          </w:tcPr>
          <w:p w14:paraId="2B3CF7DA"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Griffero</w:t>
            </w:r>
            <w:proofErr w:type="spellEnd"/>
            <w:r w:rsidRPr="001C4895">
              <w:rPr>
                <w:rFonts w:eastAsia="Times New Roman" w:cs="Times New Roman"/>
                <w:sz w:val="20"/>
                <w:szCs w:val="20"/>
                <w:lang w:val="en-GB" w:eastAsia="pt-BR"/>
              </w:rPr>
              <w:t xml:space="preserve"> et al. (2019)</w:t>
            </w:r>
          </w:p>
        </w:tc>
        <w:tc>
          <w:tcPr>
            <w:tcW w:w="1036" w:type="pct"/>
            <w:tcBorders>
              <w:top w:val="nil"/>
              <w:left w:val="nil"/>
              <w:bottom w:val="nil"/>
              <w:right w:val="nil"/>
            </w:tcBorders>
          </w:tcPr>
          <w:p w14:paraId="5CFD26DB" w14:textId="77777777" w:rsidR="00BF64A6" w:rsidRPr="00CF6766" w:rsidRDefault="00BF64A6" w:rsidP="00284303">
            <w:pPr>
              <w:spacing w:after="0" w:line="240" w:lineRule="auto"/>
              <w:jc w:val="center"/>
              <w:rPr>
                <w:rFonts w:eastAsia="Times New Roman" w:cs="Times New Roman"/>
                <w:color w:val="00B0F0"/>
                <w:sz w:val="24"/>
                <w:szCs w:val="24"/>
                <w:lang w:val="en-GB" w:eastAsia="pt-BR"/>
              </w:rPr>
            </w:pPr>
            <w:r w:rsidRPr="0080161D">
              <w:rPr>
                <w:rFonts w:cs="Times New Roman"/>
                <w:color w:val="00B050"/>
                <w:sz w:val="24"/>
                <w:szCs w:val="24"/>
                <w:lang w:val="en-GB"/>
              </w:rPr>
              <w:t>↓</w:t>
            </w:r>
          </w:p>
        </w:tc>
      </w:tr>
      <w:tr w:rsidR="00BF64A6" w:rsidRPr="00C82A9E" w14:paraId="3FF148FF" w14:textId="77777777" w:rsidTr="00284303">
        <w:trPr>
          <w:trHeight w:val="300"/>
          <w:jc w:val="center"/>
        </w:trPr>
        <w:tc>
          <w:tcPr>
            <w:tcW w:w="607" w:type="pct"/>
            <w:vMerge/>
            <w:tcBorders>
              <w:left w:val="nil"/>
              <w:right w:val="nil"/>
            </w:tcBorders>
            <w:vAlign w:val="center"/>
          </w:tcPr>
          <w:p w14:paraId="083E7DAE"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60683FB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1.2</w:t>
            </w:r>
          </w:p>
        </w:tc>
        <w:tc>
          <w:tcPr>
            <w:tcW w:w="866" w:type="pct"/>
            <w:tcBorders>
              <w:top w:val="nil"/>
              <w:left w:val="nil"/>
              <w:bottom w:val="nil"/>
              <w:right w:val="nil"/>
            </w:tcBorders>
            <w:shd w:val="clear" w:color="auto" w:fill="auto"/>
            <w:noWrap/>
            <w:vAlign w:val="bottom"/>
          </w:tcPr>
          <w:p w14:paraId="1A6168F0"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lake</w:t>
            </w:r>
          </w:p>
        </w:tc>
        <w:tc>
          <w:tcPr>
            <w:tcW w:w="589" w:type="pct"/>
            <w:tcBorders>
              <w:top w:val="nil"/>
              <w:left w:val="nil"/>
              <w:bottom w:val="nil"/>
              <w:right w:val="nil"/>
            </w:tcBorders>
            <w:shd w:val="clear" w:color="auto" w:fill="auto"/>
            <w:noWrap/>
            <w:vAlign w:val="bottom"/>
          </w:tcPr>
          <w:p w14:paraId="260372AA"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Hungary</w:t>
            </w:r>
          </w:p>
        </w:tc>
        <w:tc>
          <w:tcPr>
            <w:tcW w:w="1036" w:type="pct"/>
            <w:tcBorders>
              <w:top w:val="nil"/>
              <w:left w:val="nil"/>
              <w:bottom w:val="nil"/>
              <w:right w:val="nil"/>
            </w:tcBorders>
            <w:shd w:val="clear" w:color="auto" w:fill="auto"/>
            <w:noWrap/>
            <w:vAlign w:val="bottom"/>
          </w:tcPr>
          <w:p w14:paraId="6D52B56D"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Maasz</w:t>
            </w:r>
            <w:proofErr w:type="spellEnd"/>
            <w:r w:rsidRPr="001C4895">
              <w:rPr>
                <w:rFonts w:eastAsia="Times New Roman" w:cs="Times New Roman"/>
                <w:sz w:val="20"/>
                <w:szCs w:val="20"/>
                <w:lang w:val="en-GB" w:eastAsia="pt-BR"/>
              </w:rPr>
              <w:t xml:space="preserve"> et al. (2019)</w:t>
            </w:r>
          </w:p>
        </w:tc>
        <w:tc>
          <w:tcPr>
            <w:tcW w:w="1036" w:type="pct"/>
            <w:tcBorders>
              <w:top w:val="nil"/>
              <w:left w:val="nil"/>
              <w:bottom w:val="nil"/>
              <w:right w:val="nil"/>
            </w:tcBorders>
          </w:tcPr>
          <w:p w14:paraId="1907165A" w14:textId="77777777" w:rsidR="00BF64A6" w:rsidRPr="00CF6766" w:rsidRDefault="00BF64A6" w:rsidP="00284303">
            <w:pPr>
              <w:spacing w:after="0" w:line="240" w:lineRule="auto"/>
              <w:jc w:val="center"/>
              <w:rPr>
                <w:rFonts w:eastAsia="Times New Roman" w:cs="Times New Roman"/>
                <w:color w:val="00B0F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1FE45D90" w14:textId="77777777" w:rsidTr="00284303">
        <w:trPr>
          <w:trHeight w:val="300"/>
          <w:jc w:val="center"/>
        </w:trPr>
        <w:tc>
          <w:tcPr>
            <w:tcW w:w="607" w:type="pct"/>
            <w:vMerge/>
            <w:tcBorders>
              <w:left w:val="nil"/>
              <w:right w:val="nil"/>
            </w:tcBorders>
            <w:vAlign w:val="center"/>
          </w:tcPr>
          <w:p w14:paraId="268A315C"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right w:val="nil"/>
            </w:tcBorders>
            <w:vAlign w:val="bottom"/>
          </w:tcPr>
          <w:p w14:paraId="1E945E48"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30.3</w:t>
            </w:r>
          </w:p>
        </w:tc>
        <w:tc>
          <w:tcPr>
            <w:tcW w:w="866" w:type="pct"/>
            <w:tcBorders>
              <w:left w:val="nil"/>
              <w:right w:val="nil"/>
            </w:tcBorders>
            <w:shd w:val="clear" w:color="auto" w:fill="auto"/>
            <w:noWrap/>
            <w:vAlign w:val="bottom"/>
          </w:tcPr>
          <w:p w14:paraId="3CF1AB0D"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w:t>
            </w:r>
            <w:r w:rsidRPr="00FC37FE">
              <w:rPr>
                <w:rFonts w:eastAsia="Times New Roman" w:cs="Times New Roman"/>
                <w:sz w:val="20"/>
                <w:szCs w:val="20"/>
                <w:lang w:val="en-GB" w:eastAsia="pt-BR"/>
              </w:rPr>
              <w:t>rban surface</w:t>
            </w:r>
          </w:p>
        </w:tc>
        <w:tc>
          <w:tcPr>
            <w:tcW w:w="589" w:type="pct"/>
            <w:tcBorders>
              <w:left w:val="nil"/>
              <w:right w:val="nil"/>
            </w:tcBorders>
            <w:shd w:val="clear" w:color="auto" w:fill="auto"/>
            <w:noWrap/>
            <w:vAlign w:val="bottom"/>
          </w:tcPr>
          <w:p w14:paraId="1E3BE2B9"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right w:val="nil"/>
            </w:tcBorders>
            <w:shd w:val="clear" w:color="auto" w:fill="auto"/>
            <w:noWrap/>
            <w:vAlign w:val="bottom"/>
          </w:tcPr>
          <w:p w14:paraId="7A75943E"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(2020a)</w:t>
            </w:r>
          </w:p>
        </w:tc>
        <w:tc>
          <w:tcPr>
            <w:tcW w:w="1036" w:type="pct"/>
            <w:tcBorders>
              <w:left w:val="nil"/>
              <w:bottom w:val="nil"/>
              <w:right w:val="nil"/>
            </w:tcBorders>
          </w:tcPr>
          <w:p w14:paraId="0BC501D7"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2AB53F19" w14:textId="77777777" w:rsidTr="00284303">
        <w:trPr>
          <w:trHeight w:val="300"/>
          <w:jc w:val="center"/>
        </w:trPr>
        <w:tc>
          <w:tcPr>
            <w:tcW w:w="607" w:type="pct"/>
            <w:vMerge/>
            <w:tcBorders>
              <w:left w:val="nil"/>
              <w:right w:val="nil"/>
            </w:tcBorders>
            <w:vAlign w:val="center"/>
          </w:tcPr>
          <w:p w14:paraId="16E62998"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16D65C40"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0.6</w:t>
            </w:r>
          </w:p>
        </w:tc>
        <w:tc>
          <w:tcPr>
            <w:tcW w:w="866" w:type="pct"/>
            <w:tcBorders>
              <w:top w:val="nil"/>
              <w:left w:val="nil"/>
              <w:right w:val="nil"/>
            </w:tcBorders>
            <w:shd w:val="clear" w:color="auto" w:fill="auto"/>
            <w:noWrap/>
            <w:vAlign w:val="bottom"/>
          </w:tcPr>
          <w:p w14:paraId="389DC749"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FC37FE">
              <w:rPr>
                <w:rFonts w:eastAsia="Times New Roman" w:cs="Times New Roman"/>
                <w:sz w:val="20"/>
                <w:szCs w:val="20"/>
                <w:lang w:val="en-GB" w:eastAsia="pt-BR"/>
              </w:rPr>
              <w:t>seawater</w:t>
            </w:r>
          </w:p>
        </w:tc>
        <w:tc>
          <w:tcPr>
            <w:tcW w:w="589" w:type="pct"/>
            <w:tcBorders>
              <w:top w:val="nil"/>
              <w:left w:val="nil"/>
              <w:right w:val="nil"/>
            </w:tcBorders>
            <w:shd w:val="clear" w:color="auto" w:fill="auto"/>
            <w:noWrap/>
            <w:vAlign w:val="bottom"/>
          </w:tcPr>
          <w:p w14:paraId="17F312AA"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top w:val="nil"/>
              <w:left w:val="nil"/>
              <w:right w:val="nil"/>
            </w:tcBorders>
            <w:shd w:val="clear" w:color="auto" w:fill="auto"/>
            <w:noWrap/>
            <w:vAlign w:val="bottom"/>
          </w:tcPr>
          <w:p w14:paraId="631FC0BF"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356FA">
              <w:rPr>
                <w:rFonts w:eastAsia="Times New Roman" w:cs="Times New Roman"/>
                <w:sz w:val="20"/>
                <w:szCs w:val="20"/>
                <w:lang w:val="en-GB" w:eastAsia="pt-BR"/>
              </w:rPr>
              <w:t>Roveri</w:t>
            </w:r>
            <w:proofErr w:type="spellEnd"/>
            <w:r w:rsidRPr="001356FA">
              <w:rPr>
                <w:rFonts w:eastAsia="Times New Roman" w:cs="Times New Roman"/>
                <w:sz w:val="20"/>
                <w:szCs w:val="20"/>
                <w:lang w:val="en-GB" w:eastAsia="pt-BR"/>
              </w:rPr>
              <w:t xml:space="preserve"> et al. (2020</w:t>
            </w:r>
            <w:r>
              <w:rPr>
                <w:rFonts w:eastAsia="Times New Roman" w:cs="Times New Roman"/>
                <w:sz w:val="20"/>
                <w:szCs w:val="20"/>
                <w:lang w:val="en-GB" w:eastAsia="pt-BR"/>
              </w:rPr>
              <w:t>b</w:t>
            </w:r>
            <w:r w:rsidRPr="001356FA">
              <w:rPr>
                <w:rFonts w:eastAsia="Times New Roman" w:cs="Times New Roman"/>
                <w:sz w:val="20"/>
                <w:szCs w:val="20"/>
                <w:lang w:val="en-GB" w:eastAsia="pt-BR"/>
              </w:rPr>
              <w:t>)</w:t>
            </w:r>
          </w:p>
        </w:tc>
        <w:tc>
          <w:tcPr>
            <w:tcW w:w="1036" w:type="pct"/>
            <w:tcBorders>
              <w:top w:val="nil"/>
              <w:left w:val="nil"/>
              <w:right w:val="nil"/>
            </w:tcBorders>
          </w:tcPr>
          <w:p w14:paraId="54325A0B"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5C04DD59" w14:textId="77777777" w:rsidTr="00284303">
        <w:trPr>
          <w:trHeight w:val="300"/>
          <w:jc w:val="center"/>
        </w:trPr>
        <w:tc>
          <w:tcPr>
            <w:tcW w:w="607" w:type="pct"/>
            <w:vMerge/>
            <w:tcBorders>
              <w:left w:val="nil"/>
              <w:bottom w:val="single" w:sz="4" w:space="0" w:color="000000"/>
              <w:right w:val="nil"/>
            </w:tcBorders>
            <w:vAlign w:val="center"/>
          </w:tcPr>
          <w:p w14:paraId="06427987"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bottom w:val="single" w:sz="4" w:space="0" w:color="auto"/>
              <w:right w:val="nil"/>
            </w:tcBorders>
            <w:vAlign w:val="bottom"/>
          </w:tcPr>
          <w:p w14:paraId="3F3CE28C"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1.7</w:t>
            </w:r>
          </w:p>
        </w:tc>
        <w:tc>
          <w:tcPr>
            <w:tcW w:w="866" w:type="pct"/>
            <w:tcBorders>
              <w:left w:val="nil"/>
              <w:bottom w:val="single" w:sz="4" w:space="0" w:color="auto"/>
              <w:right w:val="nil"/>
            </w:tcBorders>
            <w:shd w:val="clear" w:color="auto" w:fill="auto"/>
            <w:noWrap/>
            <w:vAlign w:val="bottom"/>
          </w:tcPr>
          <w:p w14:paraId="1DCBD8AC"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urban surface</w:t>
            </w:r>
          </w:p>
        </w:tc>
        <w:tc>
          <w:tcPr>
            <w:tcW w:w="589" w:type="pct"/>
            <w:tcBorders>
              <w:left w:val="nil"/>
              <w:bottom w:val="single" w:sz="4" w:space="0" w:color="auto"/>
              <w:right w:val="nil"/>
            </w:tcBorders>
            <w:shd w:val="clear" w:color="auto" w:fill="auto"/>
            <w:noWrap/>
            <w:vAlign w:val="bottom"/>
          </w:tcPr>
          <w:p w14:paraId="304400B9"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bottom w:val="single" w:sz="4" w:space="0" w:color="auto"/>
              <w:right w:val="nil"/>
            </w:tcBorders>
            <w:shd w:val="clear" w:color="auto" w:fill="auto"/>
            <w:noWrap/>
            <w:vAlign w:val="bottom"/>
          </w:tcPr>
          <w:p w14:paraId="3BDC8290"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(2021)</w:t>
            </w:r>
          </w:p>
        </w:tc>
        <w:tc>
          <w:tcPr>
            <w:tcW w:w="1036" w:type="pct"/>
            <w:tcBorders>
              <w:left w:val="nil"/>
              <w:bottom w:val="nil"/>
              <w:right w:val="nil"/>
            </w:tcBorders>
          </w:tcPr>
          <w:p w14:paraId="1589A17C"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55C188F2" w14:textId="77777777" w:rsidTr="00284303">
        <w:trPr>
          <w:trHeight w:val="300"/>
          <w:jc w:val="center"/>
        </w:trPr>
        <w:tc>
          <w:tcPr>
            <w:tcW w:w="607" w:type="pct"/>
            <w:vMerge w:val="restart"/>
            <w:tcBorders>
              <w:top w:val="single" w:sz="4" w:space="0" w:color="auto"/>
              <w:left w:val="nil"/>
              <w:right w:val="nil"/>
            </w:tcBorders>
            <w:shd w:val="clear" w:color="auto" w:fill="auto"/>
            <w:noWrap/>
            <w:vAlign w:val="center"/>
          </w:tcPr>
          <w:p w14:paraId="41AC8E3A"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Benzoylecgonine</w:t>
            </w:r>
          </w:p>
        </w:tc>
        <w:tc>
          <w:tcPr>
            <w:tcW w:w="866" w:type="pct"/>
            <w:tcBorders>
              <w:top w:val="single" w:sz="4" w:space="0" w:color="auto"/>
              <w:left w:val="nil"/>
              <w:right w:val="nil"/>
            </w:tcBorders>
            <w:vAlign w:val="bottom"/>
          </w:tcPr>
          <w:p w14:paraId="13D91A52"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1</w:t>
            </w:r>
            <w:r w:rsidRPr="001C4895">
              <w:rPr>
                <w:rFonts w:eastAsia="Times New Roman" w:cs="Times New Roman"/>
                <w:b/>
                <w:bCs/>
                <w:sz w:val="20"/>
                <w:szCs w:val="20"/>
                <w:lang w:val="en-GB" w:eastAsia="pt-BR"/>
              </w:rPr>
              <w:t>.</w:t>
            </w:r>
            <w:r>
              <w:rPr>
                <w:rFonts w:eastAsia="Times New Roman" w:cs="Times New Roman"/>
                <w:b/>
                <w:bCs/>
                <w:sz w:val="20"/>
                <w:szCs w:val="20"/>
                <w:lang w:val="en-GB" w:eastAsia="pt-BR"/>
              </w:rPr>
              <w:t>1</w:t>
            </w:r>
          </w:p>
        </w:tc>
        <w:tc>
          <w:tcPr>
            <w:tcW w:w="866" w:type="pct"/>
            <w:tcBorders>
              <w:top w:val="single" w:sz="4" w:space="0" w:color="auto"/>
              <w:left w:val="nil"/>
              <w:right w:val="nil"/>
            </w:tcBorders>
            <w:shd w:val="clear" w:color="auto" w:fill="auto"/>
            <w:noWrap/>
            <w:vAlign w:val="bottom"/>
          </w:tcPr>
          <w:p w14:paraId="0AD367B3"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estuarine</w:t>
            </w:r>
            <w:r w:rsidRPr="00116661">
              <w:rPr>
                <w:rFonts w:eastAsia="Times New Roman" w:cs="Times New Roman"/>
                <w:b/>
                <w:bCs/>
                <w:sz w:val="20"/>
                <w:szCs w:val="20"/>
                <w:lang w:val="en-GB" w:eastAsia="pt-BR"/>
              </w:rPr>
              <w:t xml:space="preserve"> water</w:t>
            </w:r>
          </w:p>
        </w:tc>
        <w:tc>
          <w:tcPr>
            <w:tcW w:w="589" w:type="pct"/>
            <w:tcBorders>
              <w:top w:val="single" w:sz="4" w:space="0" w:color="auto"/>
              <w:left w:val="nil"/>
              <w:right w:val="nil"/>
            </w:tcBorders>
            <w:shd w:val="clear" w:color="auto" w:fill="auto"/>
            <w:noWrap/>
            <w:vAlign w:val="bottom"/>
          </w:tcPr>
          <w:p w14:paraId="6B3E026F"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Brazil</w:t>
            </w:r>
          </w:p>
        </w:tc>
        <w:tc>
          <w:tcPr>
            <w:tcW w:w="1036" w:type="pct"/>
            <w:tcBorders>
              <w:top w:val="single" w:sz="4" w:space="0" w:color="auto"/>
              <w:left w:val="nil"/>
              <w:right w:val="nil"/>
            </w:tcBorders>
            <w:shd w:val="clear" w:color="auto" w:fill="auto"/>
            <w:noWrap/>
            <w:vAlign w:val="bottom"/>
          </w:tcPr>
          <w:p w14:paraId="44F0564F"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This study</w:t>
            </w:r>
          </w:p>
        </w:tc>
        <w:tc>
          <w:tcPr>
            <w:tcW w:w="1036" w:type="pct"/>
            <w:tcBorders>
              <w:top w:val="single" w:sz="4" w:space="0" w:color="auto"/>
              <w:left w:val="nil"/>
              <w:right w:val="nil"/>
            </w:tcBorders>
          </w:tcPr>
          <w:p w14:paraId="532BE373" w14:textId="77777777" w:rsidR="00BF64A6" w:rsidRPr="001C4895" w:rsidRDefault="00BF64A6" w:rsidP="00284303">
            <w:pPr>
              <w:spacing w:after="0" w:line="240" w:lineRule="auto"/>
              <w:jc w:val="center"/>
              <w:rPr>
                <w:rFonts w:eastAsia="Times New Roman" w:cs="Times New Roman"/>
                <w:b/>
                <w:bCs/>
                <w:sz w:val="20"/>
                <w:szCs w:val="20"/>
                <w:lang w:val="en-GB" w:eastAsia="pt-BR"/>
              </w:rPr>
            </w:pPr>
          </w:p>
        </w:tc>
      </w:tr>
      <w:tr w:rsidR="00BF64A6" w:rsidRPr="00C82A9E" w14:paraId="5F876F14" w14:textId="77777777" w:rsidTr="00284303">
        <w:trPr>
          <w:trHeight w:val="300"/>
          <w:jc w:val="center"/>
        </w:trPr>
        <w:tc>
          <w:tcPr>
            <w:tcW w:w="607" w:type="pct"/>
            <w:vMerge/>
            <w:tcBorders>
              <w:left w:val="nil"/>
              <w:right w:val="nil"/>
            </w:tcBorders>
            <w:shd w:val="clear" w:color="auto" w:fill="auto"/>
            <w:noWrap/>
            <w:vAlign w:val="center"/>
          </w:tcPr>
          <w:p w14:paraId="7CAF8167"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nil"/>
              <w:left w:val="nil"/>
              <w:bottom w:val="nil"/>
              <w:right w:val="nil"/>
            </w:tcBorders>
            <w:vAlign w:val="bottom"/>
          </w:tcPr>
          <w:p w14:paraId="74045648"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sz w:val="20"/>
                <w:szCs w:val="20"/>
                <w:lang w:val="en-GB" w:eastAsia="pt-BR"/>
              </w:rPr>
              <w:t>8.6</w:t>
            </w:r>
          </w:p>
        </w:tc>
        <w:tc>
          <w:tcPr>
            <w:tcW w:w="866" w:type="pct"/>
            <w:tcBorders>
              <w:top w:val="nil"/>
              <w:left w:val="nil"/>
              <w:bottom w:val="nil"/>
              <w:right w:val="nil"/>
            </w:tcBorders>
            <w:shd w:val="clear" w:color="auto" w:fill="auto"/>
            <w:noWrap/>
            <w:vAlign w:val="bottom"/>
          </w:tcPr>
          <w:p w14:paraId="656F10C0"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tcPr>
          <w:p w14:paraId="70E274AE"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sz w:val="20"/>
                <w:szCs w:val="20"/>
                <w:lang w:val="en-GB" w:eastAsia="pt-BR"/>
              </w:rPr>
              <w:t>Belgium</w:t>
            </w:r>
          </w:p>
        </w:tc>
        <w:tc>
          <w:tcPr>
            <w:tcW w:w="1036" w:type="pct"/>
            <w:tcBorders>
              <w:top w:val="nil"/>
              <w:left w:val="nil"/>
              <w:bottom w:val="nil"/>
              <w:right w:val="nil"/>
            </w:tcBorders>
            <w:shd w:val="clear" w:color="auto" w:fill="auto"/>
            <w:noWrap/>
            <w:vAlign w:val="bottom"/>
          </w:tcPr>
          <w:p w14:paraId="3AA33CBC"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sz w:val="20"/>
                <w:szCs w:val="20"/>
                <w:lang w:val="en-GB" w:eastAsia="pt-BR"/>
              </w:rPr>
              <w:t xml:space="preserve">Van </w:t>
            </w:r>
            <w:proofErr w:type="spellStart"/>
            <w:r w:rsidRPr="001C4895">
              <w:rPr>
                <w:rFonts w:eastAsia="Times New Roman" w:cs="Times New Roman"/>
                <w:sz w:val="20"/>
                <w:szCs w:val="20"/>
                <w:lang w:val="en-GB" w:eastAsia="pt-BR"/>
              </w:rPr>
              <w:t>Nuijs</w:t>
            </w:r>
            <w:proofErr w:type="spellEnd"/>
            <w:r w:rsidRPr="001C4895">
              <w:rPr>
                <w:rFonts w:eastAsia="Times New Roman" w:cs="Times New Roman"/>
                <w:sz w:val="20"/>
                <w:szCs w:val="20"/>
                <w:lang w:val="en-GB" w:eastAsia="pt-BR"/>
              </w:rPr>
              <w:t xml:space="preserve"> et al. (2009)</w:t>
            </w:r>
          </w:p>
        </w:tc>
        <w:tc>
          <w:tcPr>
            <w:tcW w:w="1036" w:type="pct"/>
            <w:tcBorders>
              <w:top w:val="nil"/>
              <w:left w:val="nil"/>
              <w:right w:val="nil"/>
            </w:tcBorders>
          </w:tcPr>
          <w:p w14:paraId="235DC626"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6677B4BA" w14:textId="77777777" w:rsidTr="00284303">
        <w:trPr>
          <w:trHeight w:val="300"/>
          <w:jc w:val="center"/>
        </w:trPr>
        <w:tc>
          <w:tcPr>
            <w:tcW w:w="607" w:type="pct"/>
            <w:vMerge/>
            <w:tcBorders>
              <w:left w:val="nil"/>
              <w:right w:val="nil"/>
            </w:tcBorders>
            <w:shd w:val="clear" w:color="auto" w:fill="auto"/>
            <w:noWrap/>
            <w:vAlign w:val="center"/>
            <w:hideMark/>
          </w:tcPr>
          <w:p w14:paraId="69BD32D9"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left w:val="nil"/>
              <w:bottom w:val="nil"/>
              <w:right w:val="nil"/>
            </w:tcBorders>
            <w:vAlign w:val="bottom"/>
          </w:tcPr>
          <w:p w14:paraId="1A548DD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5.2</w:t>
            </w:r>
          </w:p>
        </w:tc>
        <w:tc>
          <w:tcPr>
            <w:tcW w:w="866" w:type="pct"/>
            <w:tcBorders>
              <w:left w:val="nil"/>
              <w:bottom w:val="nil"/>
              <w:right w:val="nil"/>
            </w:tcBorders>
            <w:shd w:val="clear" w:color="auto" w:fill="auto"/>
            <w:noWrap/>
            <w:vAlign w:val="bottom"/>
            <w:hideMark/>
          </w:tcPr>
          <w:p w14:paraId="38D2573C"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seawater</w:t>
            </w:r>
          </w:p>
        </w:tc>
        <w:tc>
          <w:tcPr>
            <w:tcW w:w="589" w:type="pct"/>
            <w:tcBorders>
              <w:left w:val="nil"/>
              <w:bottom w:val="nil"/>
              <w:right w:val="nil"/>
            </w:tcBorders>
            <w:shd w:val="clear" w:color="auto" w:fill="auto"/>
            <w:noWrap/>
            <w:vAlign w:val="bottom"/>
            <w:hideMark/>
          </w:tcPr>
          <w:p w14:paraId="78696260"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USA</w:t>
            </w:r>
          </w:p>
        </w:tc>
        <w:tc>
          <w:tcPr>
            <w:tcW w:w="1036" w:type="pct"/>
            <w:tcBorders>
              <w:left w:val="nil"/>
              <w:bottom w:val="nil"/>
              <w:right w:val="nil"/>
            </w:tcBorders>
            <w:shd w:val="clear" w:color="auto" w:fill="auto"/>
            <w:noWrap/>
            <w:vAlign w:val="bottom"/>
            <w:hideMark/>
          </w:tcPr>
          <w:p w14:paraId="7DEFE4F2"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Klosterhaus</w:t>
            </w:r>
            <w:proofErr w:type="spellEnd"/>
            <w:r w:rsidRPr="001C4895">
              <w:rPr>
                <w:rFonts w:eastAsia="Times New Roman" w:cs="Times New Roman"/>
                <w:sz w:val="20"/>
                <w:szCs w:val="20"/>
                <w:lang w:val="en-GB" w:eastAsia="pt-BR"/>
              </w:rPr>
              <w:t xml:space="preserve"> et al. (2013)</w:t>
            </w:r>
          </w:p>
        </w:tc>
        <w:tc>
          <w:tcPr>
            <w:tcW w:w="1036" w:type="pct"/>
            <w:tcBorders>
              <w:top w:val="nil"/>
              <w:left w:val="nil"/>
              <w:bottom w:val="nil"/>
              <w:right w:val="nil"/>
            </w:tcBorders>
          </w:tcPr>
          <w:p w14:paraId="772F23A7"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1176E93D" w14:textId="77777777" w:rsidTr="00284303">
        <w:trPr>
          <w:trHeight w:val="300"/>
          <w:jc w:val="center"/>
        </w:trPr>
        <w:tc>
          <w:tcPr>
            <w:tcW w:w="607" w:type="pct"/>
            <w:vMerge/>
            <w:tcBorders>
              <w:left w:val="nil"/>
              <w:right w:val="nil"/>
            </w:tcBorders>
            <w:shd w:val="clear" w:color="auto" w:fill="auto"/>
            <w:noWrap/>
            <w:vAlign w:val="center"/>
          </w:tcPr>
          <w:p w14:paraId="195D358A"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nil"/>
              <w:left w:val="nil"/>
              <w:right w:val="nil"/>
            </w:tcBorders>
            <w:vAlign w:val="bottom"/>
          </w:tcPr>
          <w:p w14:paraId="27DBAD2D"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1.4</w:t>
            </w:r>
          </w:p>
        </w:tc>
        <w:tc>
          <w:tcPr>
            <w:tcW w:w="866" w:type="pct"/>
            <w:tcBorders>
              <w:top w:val="nil"/>
              <w:left w:val="nil"/>
              <w:right w:val="nil"/>
            </w:tcBorders>
            <w:shd w:val="clear" w:color="auto" w:fill="auto"/>
            <w:noWrap/>
            <w:vAlign w:val="bottom"/>
          </w:tcPr>
          <w:p w14:paraId="318F5A1C"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lake</w:t>
            </w:r>
          </w:p>
        </w:tc>
        <w:tc>
          <w:tcPr>
            <w:tcW w:w="589" w:type="pct"/>
            <w:tcBorders>
              <w:top w:val="nil"/>
              <w:left w:val="nil"/>
              <w:right w:val="nil"/>
            </w:tcBorders>
            <w:shd w:val="clear" w:color="auto" w:fill="auto"/>
            <w:noWrap/>
            <w:vAlign w:val="bottom"/>
          </w:tcPr>
          <w:p w14:paraId="6380B7F1"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China</w:t>
            </w:r>
          </w:p>
        </w:tc>
        <w:tc>
          <w:tcPr>
            <w:tcW w:w="1036" w:type="pct"/>
            <w:tcBorders>
              <w:top w:val="nil"/>
              <w:left w:val="nil"/>
              <w:right w:val="nil"/>
            </w:tcBorders>
            <w:shd w:val="clear" w:color="auto" w:fill="auto"/>
            <w:noWrap/>
            <w:vAlign w:val="bottom"/>
          </w:tcPr>
          <w:p w14:paraId="5C1D753C"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Li et al. (2016)</w:t>
            </w:r>
          </w:p>
        </w:tc>
        <w:tc>
          <w:tcPr>
            <w:tcW w:w="1036" w:type="pct"/>
            <w:tcBorders>
              <w:top w:val="nil"/>
              <w:left w:val="nil"/>
              <w:bottom w:val="nil"/>
              <w:right w:val="nil"/>
            </w:tcBorders>
          </w:tcPr>
          <w:p w14:paraId="71277315"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6B6E8998" w14:textId="77777777" w:rsidTr="00284303">
        <w:trPr>
          <w:trHeight w:val="300"/>
          <w:jc w:val="center"/>
        </w:trPr>
        <w:tc>
          <w:tcPr>
            <w:tcW w:w="607" w:type="pct"/>
            <w:vMerge/>
            <w:tcBorders>
              <w:left w:val="nil"/>
              <w:right w:val="nil"/>
            </w:tcBorders>
            <w:vAlign w:val="center"/>
            <w:hideMark/>
          </w:tcPr>
          <w:p w14:paraId="19DE7F56"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07C7C63C"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&lt;LOQ</w:t>
            </w:r>
          </w:p>
        </w:tc>
        <w:tc>
          <w:tcPr>
            <w:tcW w:w="866" w:type="pct"/>
            <w:tcBorders>
              <w:top w:val="nil"/>
              <w:left w:val="nil"/>
              <w:bottom w:val="nil"/>
              <w:right w:val="nil"/>
            </w:tcBorders>
            <w:shd w:val="clear" w:color="auto" w:fill="auto"/>
            <w:noWrap/>
            <w:vAlign w:val="bottom"/>
            <w:hideMark/>
          </w:tcPr>
          <w:p w14:paraId="160CA3EC"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coastal lagoon</w:t>
            </w:r>
          </w:p>
        </w:tc>
        <w:tc>
          <w:tcPr>
            <w:tcW w:w="589" w:type="pct"/>
            <w:tcBorders>
              <w:top w:val="nil"/>
              <w:left w:val="nil"/>
              <w:bottom w:val="nil"/>
              <w:right w:val="nil"/>
            </w:tcBorders>
            <w:shd w:val="clear" w:color="auto" w:fill="auto"/>
            <w:noWrap/>
            <w:vAlign w:val="bottom"/>
            <w:hideMark/>
          </w:tcPr>
          <w:p w14:paraId="7DF94A14"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Uruguay</w:t>
            </w:r>
          </w:p>
        </w:tc>
        <w:tc>
          <w:tcPr>
            <w:tcW w:w="1036" w:type="pct"/>
            <w:tcBorders>
              <w:top w:val="nil"/>
              <w:left w:val="nil"/>
              <w:bottom w:val="nil"/>
              <w:right w:val="nil"/>
            </w:tcBorders>
            <w:shd w:val="clear" w:color="auto" w:fill="auto"/>
            <w:noWrap/>
            <w:vAlign w:val="bottom"/>
            <w:hideMark/>
          </w:tcPr>
          <w:p w14:paraId="5F9BEE0E"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Griffero</w:t>
            </w:r>
            <w:proofErr w:type="spellEnd"/>
            <w:r w:rsidRPr="001C4895">
              <w:rPr>
                <w:rFonts w:eastAsia="Times New Roman" w:cs="Times New Roman"/>
                <w:sz w:val="20"/>
                <w:szCs w:val="20"/>
                <w:lang w:val="en-GB" w:eastAsia="pt-BR"/>
              </w:rPr>
              <w:t xml:space="preserve"> et al. (2019)</w:t>
            </w:r>
          </w:p>
        </w:tc>
        <w:tc>
          <w:tcPr>
            <w:tcW w:w="1036" w:type="pct"/>
            <w:tcBorders>
              <w:top w:val="nil"/>
              <w:left w:val="nil"/>
              <w:bottom w:val="nil"/>
              <w:right w:val="nil"/>
            </w:tcBorders>
          </w:tcPr>
          <w:p w14:paraId="7C08749C"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80161D">
              <w:rPr>
                <w:rFonts w:cs="Times New Roman"/>
                <w:color w:val="00B050"/>
                <w:sz w:val="24"/>
                <w:szCs w:val="24"/>
                <w:lang w:val="en-GB"/>
              </w:rPr>
              <w:t>↓</w:t>
            </w:r>
          </w:p>
        </w:tc>
      </w:tr>
      <w:tr w:rsidR="00BF64A6" w:rsidRPr="00C82A9E" w14:paraId="414F6F52" w14:textId="77777777" w:rsidTr="00284303">
        <w:trPr>
          <w:trHeight w:val="300"/>
          <w:jc w:val="center"/>
        </w:trPr>
        <w:tc>
          <w:tcPr>
            <w:tcW w:w="607" w:type="pct"/>
            <w:vMerge/>
            <w:tcBorders>
              <w:left w:val="nil"/>
              <w:right w:val="nil"/>
            </w:tcBorders>
            <w:vAlign w:val="center"/>
          </w:tcPr>
          <w:p w14:paraId="0AA16F0E"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6E2E0FAD"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2.3</w:t>
            </w:r>
          </w:p>
        </w:tc>
        <w:tc>
          <w:tcPr>
            <w:tcW w:w="866" w:type="pct"/>
            <w:tcBorders>
              <w:top w:val="nil"/>
              <w:left w:val="nil"/>
              <w:bottom w:val="nil"/>
              <w:right w:val="nil"/>
            </w:tcBorders>
            <w:shd w:val="clear" w:color="auto" w:fill="auto"/>
            <w:noWrap/>
            <w:vAlign w:val="bottom"/>
          </w:tcPr>
          <w:p w14:paraId="781C4466"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lake</w:t>
            </w:r>
          </w:p>
        </w:tc>
        <w:tc>
          <w:tcPr>
            <w:tcW w:w="589" w:type="pct"/>
            <w:tcBorders>
              <w:top w:val="nil"/>
              <w:left w:val="nil"/>
              <w:bottom w:val="nil"/>
              <w:right w:val="nil"/>
            </w:tcBorders>
            <w:shd w:val="clear" w:color="auto" w:fill="auto"/>
            <w:noWrap/>
            <w:vAlign w:val="bottom"/>
          </w:tcPr>
          <w:p w14:paraId="6F78F443"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Hungary</w:t>
            </w:r>
          </w:p>
        </w:tc>
        <w:tc>
          <w:tcPr>
            <w:tcW w:w="1036" w:type="pct"/>
            <w:tcBorders>
              <w:top w:val="nil"/>
              <w:left w:val="nil"/>
              <w:bottom w:val="nil"/>
              <w:right w:val="nil"/>
            </w:tcBorders>
            <w:shd w:val="clear" w:color="auto" w:fill="auto"/>
            <w:noWrap/>
            <w:vAlign w:val="bottom"/>
          </w:tcPr>
          <w:p w14:paraId="0E3FAE3F"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Maasz</w:t>
            </w:r>
            <w:proofErr w:type="spellEnd"/>
            <w:r w:rsidRPr="001C4895">
              <w:rPr>
                <w:rFonts w:eastAsia="Times New Roman" w:cs="Times New Roman"/>
                <w:sz w:val="20"/>
                <w:szCs w:val="20"/>
                <w:lang w:val="en-GB" w:eastAsia="pt-BR"/>
              </w:rPr>
              <w:t xml:space="preserve"> et al. (2019)</w:t>
            </w:r>
          </w:p>
        </w:tc>
        <w:tc>
          <w:tcPr>
            <w:tcW w:w="1036" w:type="pct"/>
            <w:tcBorders>
              <w:top w:val="nil"/>
              <w:left w:val="nil"/>
              <w:bottom w:val="nil"/>
              <w:right w:val="nil"/>
            </w:tcBorders>
          </w:tcPr>
          <w:p w14:paraId="3C0C5CC3"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56FFCA71" w14:textId="77777777" w:rsidTr="00284303">
        <w:trPr>
          <w:trHeight w:val="300"/>
          <w:jc w:val="center"/>
        </w:trPr>
        <w:tc>
          <w:tcPr>
            <w:tcW w:w="607" w:type="pct"/>
            <w:vMerge/>
            <w:tcBorders>
              <w:left w:val="nil"/>
              <w:right w:val="nil"/>
            </w:tcBorders>
            <w:vAlign w:val="center"/>
          </w:tcPr>
          <w:p w14:paraId="1F6E6566"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right w:val="nil"/>
            </w:tcBorders>
            <w:vAlign w:val="bottom"/>
          </w:tcPr>
          <w:p w14:paraId="6934ADE7"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278.0</w:t>
            </w:r>
          </w:p>
        </w:tc>
        <w:tc>
          <w:tcPr>
            <w:tcW w:w="866" w:type="pct"/>
            <w:tcBorders>
              <w:left w:val="nil"/>
              <w:right w:val="nil"/>
            </w:tcBorders>
            <w:shd w:val="clear" w:color="auto" w:fill="auto"/>
            <w:noWrap/>
            <w:vAlign w:val="bottom"/>
          </w:tcPr>
          <w:p w14:paraId="25006B6F"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w:t>
            </w:r>
            <w:r w:rsidRPr="00FC37FE">
              <w:rPr>
                <w:rFonts w:eastAsia="Times New Roman" w:cs="Times New Roman"/>
                <w:sz w:val="20"/>
                <w:szCs w:val="20"/>
                <w:lang w:val="en-GB" w:eastAsia="pt-BR"/>
              </w:rPr>
              <w:t>rban surface</w:t>
            </w:r>
          </w:p>
        </w:tc>
        <w:tc>
          <w:tcPr>
            <w:tcW w:w="589" w:type="pct"/>
            <w:tcBorders>
              <w:left w:val="nil"/>
              <w:right w:val="nil"/>
            </w:tcBorders>
            <w:shd w:val="clear" w:color="auto" w:fill="auto"/>
            <w:noWrap/>
            <w:vAlign w:val="bottom"/>
          </w:tcPr>
          <w:p w14:paraId="1C26461C"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right w:val="nil"/>
            </w:tcBorders>
            <w:shd w:val="clear" w:color="auto" w:fill="auto"/>
            <w:noWrap/>
            <w:vAlign w:val="bottom"/>
          </w:tcPr>
          <w:p w14:paraId="035C7046"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(2020a)</w:t>
            </w:r>
          </w:p>
        </w:tc>
        <w:tc>
          <w:tcPr>
            <w:tcW w:w="1036" w:type="pct"/>
            <w:tcBorders>
              <w:left w:val="nil"/>
              <w:bottom w:val="nil"/>
              <w:right w:val="nil"/>
            </w:tcBorders>
          </w:tcPr>
          <w:p w14:paraId="0C4BE794"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707ADA56" w14:textId="77777777" w:rsidTr="00284303">
        <w:trPr>
          <w:trHeight w:val="300"/>
          <w:jc w:val="center"/>
        </w:trPr>
        <w:tc>
          <w:tcPr>
            <w:tcW w:w="607" w:type="pct"/>
            <w:vMerge/>
            <w:tcBorders>
              <w:left w:val="nil"/>
              <w:right w:val="nil"/>
            </w:tcBorders>
            <w:vAlign w:val="center"/>
          </w:tcPr>
          <w:p w14:paraId="2E063B4D"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401DC22E"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1.7</w:t>
            </w:r>
          </w:p>
        </w:tc>
        <w:tc>
          <w:tcPr>
            <w:tcW w:w="866" w:type="pct"/>
            <w:tcBorders>
              <w:top w:val="nil"/>
              <w:left w:val="nil"/>
              <w:right w:val="nil"/>
            </w:tcBorders>
            <w:shd w:val="clear" w:color="auto" w:fill="auto"/>
            <w:noWrap/>
            <w:vAlign w:val="bottom"/>
          </w:tcPr>
          <w:p w14:paraId="50AF23F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FC37FE">
              <w:rPr>
                <w:rFonts w:eastAsia="Times New Roman" w:cs="Times New Roman"/>
                <w:sz w:val="20"/>
                <w:szCs w:val="20"/>
                <w:lang w:val="en-GB" w:eastAsia="pt-BR"/>
              </w:rPr>
              <w:t>seawater</w:t>
            </w:r>
          </w:p>
        </w:tc>
        <w:tc>
          <w:tcPr>
            <w:tcW w:w="589" w:type="pct"/>
            <w:tcBorders>
              <w:top w:val="nil"/>
              <w:left w:val="nil"/>
              <w:right w:val="nil"/>
            </w:tcBorders>
            <w:shd w:val="clear" w:color="auto" w:fill="auto"/>
            <w:noWrap/>
            <w:vAlign w:val="bottom"/>
          </w:tcPr>
          <w:p w14:paraId="6A02CE75"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top w:val="nil"/>
              <w:left w:val="nil"/>
              <w:right w:val="nil"/>
            </w:tcBorders>
            <w:shd w:val="clear" w:color="auto" w:fill="auto"/>
            <w:noWrap/>
            <w:vAlign w:val="bottom"/>
          </w:tcPr>
          <w:p w14:paraId="08B74CA7"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356FA">
              <w:rPr>
                <w:rFonts w:eastAsia="Times New Roman" w:cs="Times New Roman"/>
                <w:sz w:val="20"/>
                <w:szCs w:val="20"/>
                <w:lang w:val="en-GB" w:eastAsia="pt-BR"/>
              </w:rPr>
              <w:t>Roveri</w:t>
            </w:r>
            <w:proofErr w:type="spellEnd"/>
            <w:r w:rsidRPr="001356FA">
              <w:rPr>
                <w:rFonts w:eastAsia="Times New Roman" w:cs="Times New Roman"/>
                <w:sz w:val="20"/>
                <w:szCs w:val="20"/>
                <w:lang w:val="en-GB" w:eastAsia="pt-BR"/>
              </w:rPr>
              <w:t xml:space="preserve"> et al. (2020</w:t>
            </w:r>
            <w:r>
              <w:rPr>
                <w:rFonts w:eastAsia="Times New Roman" w:cs="Times New Roman"/>
                <w:sz w:val="20"/>
                <w:szCs w:val="20"/>
                <w:lang w:val="en-GB" w:eastAsia="pt-BR"/>
              </w:rPr>
              <w:t>b</w:t>
            </w:r>
            <w:r w:rsidRPr="001356FA">
              <w:rPr>
                <w:rFonts w:eastAsia="Times New Roman" w:cs="Times New Roman"/>
                <w:sz w:val="20"/>
                <w:szCs w:val="20"/>
                <w:lang w:val="en-GB" w:eastAsia="pt-BR"/>
              </w:rPr>
              <w:t>)</w:t>
            </w:r>
          </w:p>
        </w:tc>
        <w:tc>
          <w:tcPr>
            <w:tcW w:w="1036" w:type="pct"/>
            <w:tcBorders>
              <w:top w:val="nil"/>
              <w:left w:val="nil"/>
              <w:right w:val="nil"/>
            </w:tcBorders>
          </w:tcPr>
          <w:p w14:paraId="7B045697"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437D86CC" w14:textId="77777777" w:rsidTr="00284303">
        <w:trPr>
          <w:trHeight w:val="300"/>
          <w:jc w:val="center"/>
        </w:trPr>
        <w:tc>
          <w:tcPr>
            <w:tcW w:w="607" w:type="pct"/>
            <w:vMerge/>
            <w:tcBorders>
              <w:left w:val="nil"/>
              <w:bottom w:val="single" w:sz="4" w:space="0" w:color="000000"/>
              <w:right w:val="nil"/>
            </w:tcBorders>
            <w:vAlign w:val="center"/>
          </w:tcPr>
          <w:p w14:paraId="3416FC45"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bottom w:val="single" w:sz="4" w:space="0" w:color="auto"/>
              <w:right w:val="nil"/>
            </w:tcBorders>
            <w:vAlign w:val="bottom"/>
          </w:tcPr>
          <w:p w14:paraId="70D8B39D"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4.8</w:t>
            </w:r>
          </w:p>
        </w:tc>
        <w:tc>
          <w:tcPr>
            <w:tcW w:w="866" w:type="pct"/>
            <w:tcBorders>
              <w:left w:val="nil"/>
              <w:bottom w:val="single" w:sz="4" w:space="0" w:color="auto"/>
              <w:right w:val="nil"/>
            </w:tcBorders>
            <w:shd w:val="clear" w:color="auto" w:fill="auto"/>
            <w:noWrap/>
            <w:vAlign w:val="bottom"/>
          </w:tcPr>
          <w:p w14:paraId="446F71FD"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urban surface</w:t>
            </w:r>
          </w:p>
        </w:tc>
        <w:tc>
          <w:tcPr>
            <w:tcW w:w="589" w:type="pct"/>
            <w:tcBorders>
              <w:left w:val="nil"/>
              <w:bottom w:val="single" w:sz="4" w:space="0" w:color="auto"/>
              <w:right w:val="nil"/>
            </w:tcBorders>
            <w:shd w:val="clear" w:color="auto" w:fill="auto"/>
            <w:noWrap/>
            <w:vAlign w:val="bottom"/>
          </w:tcPr>
          <w:p w14:paraId="0274DCBE"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bottom w:val="single" w:sz="4" w:space="0" w:color="auto"/>
              <w:right w:val="nil"/>
            </w:tcBorders>
            <w:shd w:val="clear" w:color="auto" w:fill="auto"/>
            <w:noWrap/>
            <w:vAlign w:val="bottom"/>
          </w:tcPr>
          <w:p w14:paraId="584512BB"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(2021)</w:t>
            </w:r>
          </w:p>
        </w:tc>
        <w:tc>
          <w:tcPr>
            <w:tcW w:w="1036" w:type="pct"/>
            <w:tcBorders>
              <w:left w:val="nil"/>
              <w:bottom w:val="nil"/>
              <w:right w:val="nil"/>
            </w:tcBorders>
          </w:tcPr>
          <w:p w14:paraId="6CEC6221"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71ABEA43" w14:textId="77777777" w:rsidTr="00284303">
        <w:trPr>
          <w:trHeight w:val="300"/>
          <w:jc w:val="center"/>
        </w:trPr>
        <w:tc>
          <w:tcPr>
            <w:tcW w:w="607" w:type="pct"/>
            <w:vMerge w:val="restart"/>
            <w:tcBorders>
              <w:top w:val="single" w:sz="4" w:space="0" w:color="auto"/>
              <w:left w:val="nil"/>
              <w:right w:val="nil"/>
            </w:tcBorders>
            <w:shd w:val="clear" w:color="auto" w:fill="auto"/>
            <w:noWrap/>
            <w:vAlign w:val="center"/>
          </w:tcPr>
          <w:p w14:paraId="41A90EDC"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Acetaminophen</w:t>
            </w:r>
          </w:p>
        </w:tc>
        <w:tc>
          <w:tcPr>
            <w:tcW w:w="866" w:type="pct"/>
            <w:tcBorders>
              <w:top w:val="single" w:sz="4" w:space="0" w:color="auto"/>
              <w:left w:val="nil"/>
              <w:right w:val="nil"/>
            </w:tcBorders>
            <w:vAlign w:val="bottom"/>
          </w:tcPr>
          <w:p w14:paraId="0DABE418"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10</w:t>
            </w:r>
            <w:r w:rsidRPr="001C4895">
              <w:rPr>
                <w:rFonts w:eastAsia="Times New Roman" w:cs="Times New Roman"/>
                <w:b/>
                <w:bCs/>
                <w:sz w:val="20"/>
                <w:szCs w:val="20"/>
                <w:lang w:val="en-GB" w:eastAsia="pt-BR"/>
              </w:rPr>
              <w:t>.</w:t>
            </w:r>
            <w:r>
              <w:rPr>
                <w:rFonts w:eastAsia="Times New Roman" w:cs="Times New Roman"/>
                <w:b/>
                <w:bCs/>
                <w:sz w:val="20"/>
                <w:szCs w:val="20"/>
                <w:lang w:val="en-GB" w:eastAsia="pt-BR"/>
              </w:rPr>
              <w:t>0</w:t>
            </w:r>
          </w:p>
        </w:tc>
        <w:tc>
          <w:tcPr>
            <w:tcW w:w="866" w:type="pct"/>
            <w:tcBorders>
              <w:top w:val="single" w:sz="4" w:space="0" w:color="auto"/>
              <w:left w:val="nil"/>
              <w:right w:val="nil"/>
            </w:tcBorders>
            <w:shd w:val="clear" w:color="auto" w:fill="auto"/>
            <w:noWrap/>
            <w:vAlign w:val="bottom"/>
          </w:tcPr>
          <w:p w14:paraId="165A1BDA"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estuarine</w:t>
            </w:r>
            <w:r w:rsidRPr="00116661">
              <w:rPr>
                <w:rFonts w:eastAsia="Times New Roman" w:cs="Times New Roman"/>
                <w:b/>
                <w:bCs/>
                <w:sz w:val="20"/>
                <w:szCs w:val="20"/>
                <w:lang w:val="en-GB" w:eastAsia="pt-BR"/>
              </w:rPr>
              <w:t xml:space="preserve"> water</w:t>
            </w:r>
          </w:p>
        </w:tc>
        <w:tc>
          <w:tcPr>
            <w:tcW w:w="589" w:type="pct"/>
            <w:tcBorders>
              <w:top w:val="single" w:sz="4" w:space="0" w:color="auto"/>
              <w:left w:val="nil"/>
              <w:right w:val="nil"/>
            </w:tcBorders>
            <w:shd w:val="clear" w:color="auto" w:fill="auto"/>
            <w:noWrap/>
            <w:vAlign w:val="bottom"/>
          </w:tcPr>
          <w:p w14:paraId="19EB3757"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Brazil</w:t>
            </w:r>
          </w:p>
        </w:tc>
        <w:tc>
          <w:tcPr>
            <w:tcW w:w="1036" w:type="pct"/>
            <w:tcBorders>
              <w:top w:val="single" w:sz="4" w:space="0" w:color="auto"/>
              <w:left w:val="nil"/>
              <w:right w:val="nil"/>
            </w:tcBorders>
            <w:shd w:val="clear" w:color="auto" w:fill="auto"/>
            <w:noWrap/>
            <w:vAlign w:val="bottom"/>
          </w:tcPr>
          <w:p w14:paraId="6FB6C07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This study</w:t>
            </w:r>
          </w:p>
        </w:tc>
        <w:tc>
          <w:tcPr>
            <w:tcW w:w="1036" w:type="pct"/>
            <w:tcBorders>
              <w:top w:val="single" w:sz="4" w:space="0" w:color="auto"/>
              <w:left w:val="nil"/>
              <w:right w:val="nil"/>
            </w:tcBorders>
          </w:tcPr>
          <w:p w14:paraId="5102C0D1" w14:textId="77777777" w:rsidR="00BF64A6" w:rsidRPr="001C4895" w:rsidRDefault="00BF64A6" w:rsidP="00284303">
            <w:pPr>
              <w:spacing w:after="0" w:line="240" w:lineRule="auto"/>
              <w:jc w:val="center"/>
              <w:rPr>
                <w:rFonts w:eastAsia="Times New Roman" w:cs="Times New Roman"/>
                <w:b/>
                <w:bCs/>
                <w:sz w:val="20"/>
                <w:szCs w:val="20"/>
                <w:lang w:val="en-GB" w:eastAsia="pt-BR"/>
              </w:rPr>
            </w:pPr>
          </w:p>
        </w:tc>
      </w:tr>
      <w:tr w:rsidR="00BF64A6" w:rsidRPr="00C82A9E" w14:paraId="3AFFDB34" w14:textId="77777777" w:rsidTr="00284303">
        <w:trPr>
          <w:trHeight w:val="300"/>
          <w:jc w:val="center"/>
        </w:trPr>
        <w:tc>
          <w:tcPr>
            <w:tcW w:w="607" w:type="pct"/>
            <w:vMerge/>
            <w:tcBorders>
              <w:left w:val="nil"/>
              <w:right w:val="nil"/>
            </w:tcBorders>
            <w:shd w:val="clear" w:color="auto" w:fill="auto"/>
            <w:noWrap/>
            <w:vAlign w:val="center"/>
            <w:hideMark/>
          </w:tcPr>
          <w:p w14:paraId="6B471276"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left w:val="nil"/>
              <w:bottom w:val="nil"/>
              <w:right w:val="nil"/>
            </w:tcBorders>
            <w:vAlign w:val="bottom"/>
          </w:tcPr>
          <w:p w14:paraId="209C181A"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73</w:t>
            </w:r>
            <w:r w:rsidRPr="001C4895">
              <w:rPr>
                <w:rFonts w:eastAsia="Times New Roman" w:cs="Times New Roman"/>
                <w:sz w:val="20"/>
                <w:szCs w:val="20"/>
                <w:lang w:val="en-GB" w:eastAsia="pt-BR"/>
              </w:rPr>
              <w:t>.0</w:t>
            </w:r>
          </w:p>
        </w:tc>
        <w:tc>
          <w:tcPr>
            <w:tcW w:w="866" w:type="pct"/>
            <w:tcBorders>
              <w:left w:val="nil"/>
              <w:bottom w:val="nil"/>
              <w:right w:val="nil"/>
            </w:tcBorders>
            <w:shd w:val="clear" w:color="auto" w:fill="auto"/>
            <w:noWrap/>
            <w:vAlign w:val="bottom"/>
            <w:hideMark/>
          </w:tcPr>
          <w:p w14:paraId="1F557231"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left w:val="nil"/>
              <w:bottom w:val="nil"/>
              <w:right w:val="nil"/>
            </w:tcBorders>
            <w:shd w:val="clear" w:color="auto" w:fill="auto"/>
            <w:noWrap/>
            <w:vAlign w:val="bottom"/>
            <w:hideMark/>
          </w:tcPr>
          <w:p w14:paraId="2C0A85FD"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South Korean</w:t>
            </w:r>
          </w:p>
        </w:tc>
        <w:tc>
          <w:tcPr>
            <w:tcW w:w="1036" w:type="pct"/>
            <w:tcBorders>
              <w:left w:val="nil"/>
              <w:bottom w:val="nil"/>
              <w:right w:val="nil"/>
            </w:tcBorders>
            <w:shd w:val="clear" w:color="auto" w:fill="auto"/>
            <w:noWrap/>
            <w:vAlign w:val="bottom"/>
            <w:hideMark/>
          </w:tcPr>
          <w:p w14:paraId="2AC2F9A0"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Kim</w:t>
            </w:r>
            <w:r w:rsidRPr="001C4895">
              <w:rPr>
                <w:rFonts w:eastAsia="Times New Roman" w:cs="Times New Roman"/>
                <w:sz w:val="20"/>
                <w:szCs w:val="20"/>
                <w:lang w:val="en-GB" w:eastAsia="pt-BR"/>
              </w:rPr>
              <w:t xml:space="preserve"> et al. (20</w:t>
            </w:r>
            <w:r>
              <w:rPr>
                <w:rFonts w:eastAsia="Times New Roman" w:cs="Times New Roman"/>
                <w:sz w:val="20"/>
                <w:szCs w:val="20"/>
                <w:lang w:val="en-GB" w:eastAsia="pt-BR"/>
              </w:rPr>
              <w:t>07</w:t>
            </w:r>
            <w:r w:rsidRPr="001C4895">
              <w:rPr>
                <w:rFonts w:eastAsia="Times New Roman" w:cs="Times New Roman"/>
                <w:sz w:val="20"/>
                <w:szCs w:val="20"/>
                <w:lang w:val="en-GB" w:eastAsia="pt-BR"/>
              </w:rPr>
              <w:t>)</w:t>
            </w:r>
          </w:p>
        </w:tc>
        <w:tc>
          <w:tcPr>
            <w:tcW w:w="1036" w:type="pct"/>
            <w:tcBorders>
              <w:top w:val="nil"/>
              <w:left w:val="nil"/>
              <w:right w:val="nil"/>
            </w:tcBorders>
          </w:tcPr>
          <w:p w14:paraId="14EF4A3E"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63225253" w14:textId="77777777" w:rsidTr="00284303">
        <w:trPr>
          <w:trHeight w:val="300"/>
          <w:jc w:val="center"/>
        </w:trPr>
        <w:tc>
          <w:tcPr>
            <w:tcW w:w="607" w:type="pct"/>
            <w:vMerge/>
            <w:tcBorders>
              <w:left w:val="nil"/>
              <w:right w:val="nil"/>
            </w:tcBorders>
            <w:shd w:val="clear" w:color="auto" w:fill="auto"/>
            <w:noWrap/>
            <w:vAlign w:val="center"/>
          </w:tcPr>
          <w:p w14:paraId="048939F4"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nil"/>
              <w:left w:val="nil"/>
              <w:bottom w:val="nil"/>
              <w:right w:val="nil"/>
            </w:tcBorders>
            <w:vAlign w:val="bottom"/>
          </w:tcPr>
          <w:p w14:paraId="1F80F3E0"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20.8</w:t>
            </w:r>
          </w:p>
        </w:tc>
        <w:tc>
          <w:tcPr>
            <w:tcW w:w="866" w:type="pct"/>
            <w:tcBorders>
              <w:top w:val="nil"/>
              <w:left w:val="nil"/>
              <w:bottom w:val="nil"/>
              <w:right w:val="nil"/>
            </w:tcBorders>
            <w:shd w:val="clear" w:color="auto" w:fill="auto"/>
            <w:noWrap/>
            <w:vAlign w:val="bottom"/>
          </w:tcPr>
          <w:p w14:paraId="31188EA0"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tcPr>
          <w:p w14:paraId="16245716"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England</w:t>
            </w:r>
          </w:p>
        </w:tc>
        <w:tc>
          <w:tcPr>
            <w:tcW w:w="1036" w:type="pct"/>
            <w:tcBorders>
              <w:top w:val="nil"/>
              <w:left w:val="nil"/>
              <w:bottom w:val="nil"/>
              <w:right w:val="nil"/>
            </w:tcBorders>
            <w:shd w:val="clear" w:color="auto" w:fill="auto"/>
            <w:noWrap/>
            <w:vAlign w:val="bottom"/>
          </w:tcPr>
          <w:p w14:paraId="0B2D9AFF"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Wilkinson et al. (2017)</w:t>
            </w:r>
          </w:p>
        </w:tc>
        <w:tc>
          <w:tcPr>
            <w:tcW w:w="1036" w:type="pct"/>
            <w:tcBorders>
              <w:top w:val="nil"/>
              <w:left w:val="nil"/>
              <w:bottom w:val="nil"/>
              <w:right w:val="nil"/>
            </w:tcBorders>
          </w:tcPr>
          <w:p w14:paraId="6F9FDE5C"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67449898" w14:textId="77777777" w:rsidTr="00284303">
        <w:trPr>
          <w:trHeight w:val="300"/>
          <w:jc w:val="center"/>
        </w:trPr>
        <w:tc>
          <w:tcPr>
            <w:tcW w:w="607" w:type="pct"/>
            <w:vMerge/>
            <w:tcBorders>
              <w:left w:val="nil"/>
              <w:right w:val="nil"/>
            </w:tcBorders>
            <w:shd w:val="clear" w:color="auto" w:fill="auto"/>
            <w:noWrap/>
            <w:vAlign w:val="center"/>
          </w:tcPr>
          <w:p w14:paraId="36BD315D"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nil"/>
              <w:left w:val="nil"/>
              <w:right w:val="nil"/>
            </w:tcBorders>
            <w:vAlign w:val="bottom"/>
          </w:tcPr>
          <w:p w14:paraId="131B9641"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49.0</w:t>
            </w:r>
          </w:p>
        </w:tc>
        <w:tc>
          <w:tcPr>
            <w:tcW w:w="866" w:type="pct"/>
            <w:tcBorders>
              <w:top w:val="nil"/>
              <w:left w:val="nil"/>
              <w:right w:val="nil"/>
            </w:tcBorders>
            <w:shd w:val="clear" w:color="auto" w:fill="auto"/>
            <w:noWrap/>
            <w:vAlign w:val="bottom"/>
          </w:tcPr>
          <w:p w14:paraId="245FEA72"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estuarine</w:t>
            </w:r>
            <w:r w:rsidRPr="001C4895">
              <w:rPr>
                <w:rFonts w:eastAsia="Times New Roman" w:cs="Times New Roman"/>
                <w:sz w:val="20"/>
                <w:szCs w:val="20"/>
                <w:lang w:val="en-GB" w:eastAsia="pt-BR"/>
              </w:rPr>
              <w:t xml:space="preserve"> water</w:t>
            </w:r>
          </w:p>
        </w:tc>
        <w:tc>
          <w:tcPr>
            <w:tcW w:w="589" w:type="pct"/>
            <w:tcBorders>
              <w:top w:val="nil"/>
              <w:left w:val="nil"/>
              <w:right w:val="nil"/>
            </w:tcBorders>
            <w:shd w:val="clear" w:color="auto" w:fill="auto"/>
            <w:noWrap/>
            <w:vAlign w:val="bottom"/>
          </w:tcPr>
          <w:p w14:paraId="0EB1DF0D"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Spain</w:t>
            </w:r>
          </w:p>
        </w:tc>
        <w:tc>
          <w:tcPr>
            <w:tcW w:w="1036" w:type="pct"/>
            <w:tcBorders>
              <w:top w:val="nil"/>
              <w:left w:val="nil"/>
              <w:right w:val="nil"/>
            </w:tcBorders>
            <w:shd w:val="clear" w:color="auto" w:fill="auto"/>
            <w:noWrap/>
            <w:vAlign w:val="bottom"/>
          </w:tcPr>
          <w:p w14:paraId="58C69BB6"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Mijangos</w:t>
            </w:r>
            <w:proofErr w:type="spellEnd"/>
            <w:r w:rsidRPr="001C4895">
              <w:rPr>
                <w:rFonts w:eastAsia="Times New Roman" w:cs="Times New Roman"/>
                <w:sz w:val="20"/>
                <w:szCs w:val="20"/>
                <w:lang w:val="en-GB" w:eastAsia="pt-BR"/>
              </w:rPr>
              <w:t xml:space="preserve"> et al. (2018)</w:t>
            </w:r>
          </w:p>
        </w:tc>
        <w:tc>
          <w:tcPr>
            <w:tcW w:w="1036" w:type="pct"/>
            <w:tcBorders>
              <w:top w:val="nil"/>
              <w:left w:val="nil"/>
              <w:bottom w:val="nil"/>
              <w:right w:val="nil"/>
            </w:tcBorders>
          </w:tcPr>
          <w:p w14:paraId="5650727A"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39C0DEE5" w14:textId="77777777" w:rsidTr="00284303">
        <w:trPr>
          <w:trHeight w:val="300"/>
          <w:jc w:val="center"/>
        </w:trPr>
        <w:tc>
          <w:tcPr>
            <w:tcW w:w="607" w:type="pct"/>
            <w:vMerge/>
            <w:tcBorders>
              <w:left w:val="nil"/>
              <w:right w:val="nil"/>
            </w:tcBorders>
            <w:vAlign w:val="center"/>
            <w:hideMark/>
          </w:tcPr>
          <w:p w14:paraId="4D9EFD19"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676087EA"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9.6</w:t>
            </w:r>
          </w:p>
        </w:tc>
        <w:tc>
          <w:tcPr>
            <w:tcW w:w="866" w:type="pct"/>
            <w:tcBorders>
              <w:top w:val="nil"/>
              <w:left w:val="nil"/>
              <w:bottom w:val="nil"/>
              <w:right w:val="nil"/>
            </w:tcBorders>
            <w:shd w:val="clear" w:color="auto" w:fill="auto"/>
            <w:noWrap/>
            <w:vAlign w:val="bottom"/>
            <w:hideMark/>
          </w:tcPr>
          <w:p w14:paraId="7D4B020F"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hideMark/>
          </w:tcPr>
          <w:p w14:paraId="419AE26D"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China</w:t>
            </w:r>
          </w:p>
        </w:tc>
        <w:tc>
          <w:tcPr>
            <w:tcW w:w="1036" w:type="pct"/>
            <w:tcBorders>
              <w:top w:val="nil"/>
              <w:left w:val="nil"/>
              <w:bottom w:val="nil"/>
              <w:right w:val="nil"/>
            </w:tcBorders>
            <w:shd w:val="clear" w:color="auto" w:fill="auto"/>
            <w:noWrap/>
            <w:vAlign w:val="bottom"/>
            <w:hideMark/>
          </w:tcPr>
          <w:p w14:paraId="6DED3581"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Yang et al. (2018)</w:t>
            </w:r>
          </w:p>
        </w:tc>
        <w:tc>
          <w:tcPr>
            <w:tcW w:w="1036" w:type="pct"/>
            <w:tcBorders>
              <w:top w:val="nil"/>
              <w:left w:val="nil"/>
              <w:bottom w:val="nil"/>
              <w:right w:val="nil"/>
            </w:tcBorders>
          </w:tcPr>
          <w:p w14:paraId="402A81C3" w14:textId="77777777" w:rsidR="00BF64A6" w:rsidRPr="0080161D" w:rsidRDefault="00BF64A6" w:rsidP="00284303">
            <w:pPr>
              <w:spacing w:after="0" w:line="240" w:lineRule="auto"/>
              <w:jc w:val="center"/>
              <w:rPr>
                <w:rFonts w:eastAsia="Times New Roman" w:cs="Times New Roman"/>
                <w:color w:val="00B050"/>
                <w:sz w:val="20"/>
                <w:szCs w:val="20"/>
                <w:lang w:val="en-GB" w:eastAsia="pt-BR"/>
              </w:rPr>
            </w:pPr>
            <w:r w:rsidRPr="0080161D">
              <w:rPr>
                <w:rFonts w:cs="Times New Roman"/>
                <w:color w:val="00B050"/>
                <w:sz w:val="24"/>
                <w:szCs w:val="24"/>
                <w:lang w:val="en-GB"/>
              </w:rPr>
              <w:t>↓</w:t>
            </w:r>
          </w:p>
        </w:tc>
      </w:tr>
      <w:tr w:rsidR="00BF64A6" w:rsidRPr="00C82A9E" w14:paraId="280339E8" w14:textId="77777777" w:rsidTr="00284303">
        <w:trPr>
          <w:trHeight w:val="300"/>
          <w:jc w:val="center"/>
        </w:trPr>
        <w:tc>
          <w:tcPr>
            <w:tcW w:w="607" w:type="pct"/>
            <w:vMerge/>
            <w:tcBorders>
              <w:left w:val="nil"/>
              <w:right w:val="nil"/>
            </w:tcBorders>
            <w:vAlign w:val="center"/>
          </w:tcPr>
          <w:p w14:paraId="3733D4DA"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5A798AFB"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6.0</w:t>
            </w:r>
          </w:p>
        </w:tc>
        <w:tc>
          <w:tcPr>
            <w:tcW w:w="866" w:type="pct"/>
            <w:tcBorders>
              <w:top w:val="nil"/>
              <w:left w:val="nil"/>
              <w:bottom w:val="nil"/>
              <w:right w:val="nil"/>
            </w:tcBorders>
            <w:shd w:val="clear" w:color="auto" w:fill="auto"/>
            <w:noWrap/>
            <w:vAlign w:val="bottom"/>
          </w:tcPr>
          <w:p w14:paraId="03D5AC95"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estuarine</w:t>
            </w:r>
            <w:r w:rsidRPr="007A61F8">
              <w:rPr>
                <w:rFonts w:eastAsia="Times New Roman" w:cs="Times New Roman"/>
                <w:sz w:val="20"/>
                <w:szCs w:val="20"/>
                <w:lang w:val="en-GB" w:eastAsia="pt-BR"/>
              </w:rPr>
              <w:t xml:space="preserve"> water</w:t>
            </w:r>
          </w:p>
        </w:tc>
        <w:tc>
          <w:tcPr>
            <w:tcW w:w="589" w:type="pct"/>
            <w:tcBorders>
              <w:top w:val="nil"/>
              <w:left w:val="nil"/>
              <w:bottom w:val="nil"/>
              <w:right w:val="nil"/>
            </w:tcBorders>
            <w:shd w:val="clear" w:color="auto" w:fill="auto"/>
            <w:noWrap/>
            <w:vAlign w:val="bottom"/>
          </w:tcPr>
          <w:p w14:paraId="374A8B19"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Australian</w:t>
            </w:r>
          </w:p>
        </w:tc>
        <w:tc>
          <w:tcPr>
            <w:tcW w:w="1036" w:type="pct"/>
            <w:tcBorders>
              <w:top w:val="nil"/>
              <w:left w:val="nil"/>
              <w:bottom w:val="nil"/>
              <w:right w:val="nil"/>
            </w:tcBorders>
            <w:shd w:val="clear" w:color="auto" w:fill="auto"/>
            <w:noWrap/>
            <w:vAlign w:val="bottom"/>
          </w:tcPr>
          <w:p w14:paraId="41C7160C"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7B18D8">
              <w:rPr>
                <w:rFonts w:eastAsia="Times New Roman" w:cs="Times New Roman"/>
                <w:sz w:val="20"/>
                <w:szCs w:val="20"/>
                <w:lang w:val="en-GB" w:eastAsia="pt-BR"/>
              </w:rPr>
              <w:t>Anim</w:t>
            </w:r>
            <w:proofErr w:type="spellEnd"/>
            <w:r>
              <w:rPr>
                <w:rFonts w:eastAsia="Times New Roman" w:cs="Times New Roman"/>
                <w:sz w:val="20"/>
                <w:szCs w:val="20"/>
                <w:lang w:val="en-GB" w:eastAsia="pt-BR"/>
              </w:rPr>
              <w:t xml:space="preserve"> et al. (2020)</w:t>
            </w:r>
          </w:p>
        </w:tc>
        <w:tc>
          <w:tcPr>
            <w:tcW w:w="1036" w:type="pct"/>
            <w:tcBorders>
              <w:top w:val="nil"/>
              <w:left w:val="nil"/>
              <w:bottom w:val="nil"/>
              <w:right w:val="nil"/>
            </w:tcBorders>
          </w:tcPr>
          <w:p w14:paraId="0DA5ADA5" w14:textId="77777777" w:rsidR="00BF64A6" w:rsidRPr="0080161D" w:rsidRDefault="00BF64A6" w:rsidP="00284303">
            <w:pPr>
              <w:spacing w:after="0" w:line="240" w:lineRule="auto"/>
              <w:jc w:val="center"/>
              <w:rPr>
                <w:rFonts w:cs="Times New Roman"/>
                <w:color w:val="00B050"/>
                <w:sz w:val="24"/>
                <w:szCs w:val="24"/>
                <w:lang w:val="en-GB"/>
              </w:rPr>
            </w:pPr>
            <w:r w:rsidRPr="0080161D">
              <w:rPr>
                <w:rFonts w:cs="Times New Roman"/>
                <w:color w:val="00B050"/>
                <w:sz w:val="24"/>
                <w:szCs w:val="24"/>
                <w:lang w:val="en-GB"/>
              </w:rPr>
              <w:t>↓</w:t>
            </w:r>
          </w:p>
        </w:tc>
      </w:tr>
      <w:tr w:rsidR="00BF64A6" w:rsidRPr="00C82A9E" w14:paraId="06362B07" w14:textId="77777777" w:rsidTr="00284303">
        <w:trPr>
          <w:trHeight w:val="300"/>
          <w:jc w:val="center"/>
        </w:trPr>
        <w:tc>
          <w:tcPr>
            <w:tcW w:w="607" w:type="pct"/>
            <w:tcBorders>
              <w:left w:val="nil"/>
              <w:right w:val="nil"/>
            </w:tcBorders>
            <w:vAlign w:val="center"/>
          </w:tcPr>
          <w:p w14:paraId="1ED13E25"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5C49C225"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5.5</w:t>
            </w:r>
          </w:p>
        </w:tc>
        <w:tc>
          <w:tcPr>
            <w:tcW w:w="866" w:type="pct"/>
            <w:tcBorders>
              <w:top w:val="nil"/>
              <w:left w:val="nil"/>
              <w:bottom w:val="nil"/>
              <w:right w:val="nil"/>
            </w:tcBorders>
            <w:shd w:val="clear" w:color="auto" w:fill="auto"/>
            <w:noWrap/>
            <w:vAlign w:val="bottom"/>
          </w:tcPr>
          <w:p w14:paraId="14A9E1D5" w14:textId="77777777" w:rsidR="00BF64A6" w:rsidRDefault="00BF64A6" w:rsidP="00284303">
            <w:pPr>
              <w:spacing w:after="0" w:line="240" w:lineRule="auto"/>
              <w:jc w:val="center"/>
              <w:rPr>
                <w:rFonts w:eastAsia="Times New Roman" w:cs="Times New Roman"/>
                <w:sz w:val="20"/>
                <w:szCs w:val="20"/>
                <w:lang w:val="en-GB" w:eastAsia="pt-BR"/>
              </w:rPr>
            </w:pPr>
            <w:r w:rsidRPr="00FC37FE">
              <w:rPr>
                <w:rFonts w:eastAsia="Times New Roman" w:cs="Times New Roman"/>
                <w:sz w:val="20"/>
                <w:szCs w:val="20"/>
                <w:lang w:val="en-GB" w:eastAsia="pt-BR"/>
              </w:rPr>
              <w:t>seawater</w:t>
            </w:r>
          </w:p>
        </w:tc>
        <w:tc>
          <w:tcPr>
            <w:tcW w:w="589" w:type="pct"/>
            <w:tcBorders>
              <w:top w:val="nil"/>
              <w:left w:val="nil"/>
              <w:bottom w:val="nil"/>
              <w:right w:val="nil"/>
            </w:tcBorders>
            <w:shd w:val="clear" w:color="auto" w:fill="auto"/>
            <w:noWrap/>
            <w:vAlign w:val="bottom"/>
          </w:tcPr>
          <w:p w14:paraId="54495A6E"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China</w:t>
            </w:r>
          </w:p>
        </w:tc>
        <w:tc>
          <w:tcPr>
            <w:tcW w:w="1036" w:type="pct"/>
            <w:tcBorders>
              <w:top w:val="nil"/>
              <w:left w:val="nil"/>
              <w:bottom w:val="nil"/>
              <w:right w:val="nil"/>
            </w:tcBorders>
            <w:shd w:val="clear" w:color="auto" w:fill="auto"/>
            <w:noWrap/>
            <w:vAlign w:val="bottom"/>
          </w:tcPr>
          <w:p w14:paraId="1D1F14B1" w14:textId="77777777" w:rsidR="00BF64A6" w:rsidRPr="007B18D8"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Chen et al. (2021)</w:t>
            </w:r>
          </w:p>
        </w:tc>
        <w:tc>
          <w:tcPr>
            <w:tcW w:w="1036" w:type="pct"/>
            <w:tcBorders>
              <w:top w:val="nil"/>
              <w:left w:val="nil"/>
              <w:bottom w:val="nil"/>
              <w:right w:val="nil"/>
            </w:tcBorders>
          </w:tcPr>
          <w:p w14:paraId="4C697EE6" w14:textId="77777777" w:rsidR="00BF64A6" w:rsidRPr="0080161D" w:rsidRDefault="00BF64A6" w:rsidP="00284303">
            <w:pPr>
              <w:spacing w:after="0" w:line="240" w:lineRule="auto"/>
              <w:jc w:val="center"/>
              <w:rPr>
                <w:rFonts w:cs="Times New Roman"/>
                <w:color w:val="00B050"/>
                <w:sz w:val="24"/>
                <w:szCs w:val="24"/>
                <w:lang w:val="en-GB"/>
              </w:rPr>
            </w:pPr>
            <w:r w:rsidRPr="0080161D">
              <w:rPr>
                <w:rFonts w:cs="Times New Roman"/>
                <w:color w:val="00B050"/>
                <w:sz w:val="24"/>
                <w:szCs w:val="24"/>
                <w:lang w:val="en-GB"/>
              </w:rPr>
              <w:t>↓</w:t>
            </w:r>
          </w:p>
        </w:tc>
      </w:tr>
      <w:tr w:rsidR="00BF64A6" w:rsidRPr="00C82A9E" w14:paraId="45BBDE06" w14:textId="77777777" w:rsidTr="00284303">
        <w:trPr>
          <w:trHeight w:val="300"/>
          <w:jc w:val="center"/>
        </w:trPr>
        <w:tc>
          <w:tcPr>
            <w:tcW w:w="607" w:type="pct"/>
            <w:tcBorders>
              <w:left w:val="nil"/>
              <w:right w:val="nil"/>
            </w:tcBorders>
            <w:vAlign w:val="center"/>
          </w:tcPr>
          <w:p w14:paraId="671D6D7A"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right w:val="nil"/>
            </w:tcBorders>
            <w:vAlign w:val="bottom"/>
          </w:tcPr>
          <w:p w14:paraId="6EFDDB87"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391.0</w:t>
            </w:r>
          </w:p>
        </w:tc>
        <w:tc>
          <w:tcPr>
            <w:tcW w:w="866" w:type="pct"/>
            <w:tcBorders>
              <w:left w:val="nil"/>
              <w:right w:val="nil"/>
            </w:tcBorders>
            <w:shd w:val="clear" w:color="auto" w:fill="auto"/>
            <w:noWrap/>
            <w:vAlign w:val="bottom"/>
          </w:tcPr>
          <w:p w14:paraId="1BDBADB3"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w:t>
            </w:r>
            <w:r w:rsidRPr="00FC37FE">
              <w:rPr>
                <w:rFonts w:eastAsia="Times New Roman" w:cs="Times New Roman"/>
                <w:sz w:val="20"/>
                <w:szCs w:val="20"/>
                <w:lang w:val="en-GB" w:eastAsia="pt-BR"/>
              </w:rPr>
              <w:t>rban surface</w:t>
            </w:r>
          </w:p>
        </w:tc>
        <w:tc>
          <w:tcPr>
            <w:tcW w:w="589" w:type="pct"/>
            <w:tcBorders>
              <w:left w:val="nil"/>
              <w:right w:val="nil"/>
            </w:tcBorders>
            <w:shd w:val="clear" w:color="auto" w:fill="auto"/>
            <w:noWrap/>
            <w:vAlign w:val="bottom"/>
          </w:tcPr>
          <w:p w14:paraId="55A375FB"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right w:val="nil"/>
            </w:tcBorders>
            <w:shd w:val="clear" w:color="auto" w:fill="auto"/>
            <w:noWrap/>
            <w:vAlign w:val="bottom"/>
          </w:tcPr>
          <w:p w14:paraId="7AF202BC" w14:textId="77777777" w:rsidR="00BF64A6" w:rsidRPr="007B18D8"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(2020a)</w:t>
            </w:r>
          </w:p>
        </w:tc>
        <w:tc>
          <w:tcPr>
            <w:tcW w:w="1036" w:type="pct"/>
            <w:tcBorders>
              <w:left w:val="nil"/>
              <w:bottom w:val="nil"/>
              <w:right w:val="nil"/>
            </w:tcBorders>
          </w:tcPr>
          <w:p w14:paraId="315FDD5C" w14:textId="77777777" w:rsidR="00BF64A6" w:rsidRPr="00CF6766" w:rsidRDefault="00BF64A6" w:rsidP="00284303">
            <w:pPr>
              <w:spacing w:after="0" w:line="240" w:lineRule="auto"/>
              <w:jc w:val="center"/>
              <w:rPr>
                <w:rFonts w:cs="Times New Roman"/>
                <w:color w:val="00B0F0"/>
                <w:sz w:val="24"/>
                <w:szCs w:val="24"/>
                <w:lang w:val="en-GB"/>
              </w:rPr>
            </w:pPr>
            <w:r w:rsidRPr="00CF6766">
              <w:rPr>
                <w:rFonts w:eastAsia="Times New Roman" w:cs="Times New Roman"/>
                <w:b/>
                <w:bCs/>
                <w:color w:val="FF0000"/>
                <w:sz w:val="24"/>
                <w:szCs w:val="24"/>
                <w:lang w:val="en-GB" w:eastAsia="pt-BR"/>
              </w:rPr>
              <w:t>↑</w:t>
            </w:r>
          </w:p>
        </w:tc>
      </w:tr>
      <w:tr w:rsidR="00BF64A6" w:rsidRPr="00C82A9E" w14:paraId="25674E68" w14:textId="77777777" w:rsidTr="00284303">
        <w:trPr>
          <w:trHeight w:val="300"/>
          <w:jc w:val="center"/>
        </w:trPr>
        <w:tc>
          <w:tcPr>
            <w:tcW w:w="607" w:type="pct"/>
            <w:tcBorders>
              <w:left w:val="nil"/>
              <w:right w:val="nil"/>
            </w:tcBorders>
            <w:vAlign w:val="center"/>
          </w:tcPr>
          <w:p w14:paraId="53417095"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1088ED42"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1.4</w:t>
            </w:r>
          </w:p>
        </w:tc>
        <w:tc>
          <w:tcPr>
            <w:tcW w:w="866" w:type="pct"/>
            <w:tcBorders>
              <w:top w:val="nil"/>
              <w:left w:val="nil"/>
              <w:right w:val="nil"/>
            </w:tcBorders>
            <w:shd w:val="clear" w:color="auto" w:fill="auto"/>
            <w:noWrap/>
            <w:vAlign w:val="bottom"/>
          </w:tcPr>
          <w:p w14:paraId="7002AA61" w14:textId="77777777" w:rsidR="00BF64A6" w:rsidRDefault="00BF64A6" w:rsidP="00284303">
            <w:pPr>
              <w:spacing w:after="0" w:line="240" w:lineRule="auto"/>
              <w:jc w:val="center"/>
              <w:rPr>
                <w:rFonts w:eastAsia="Times New Roman" w:cs="Times New Roman"/>
                <w:sz w:val="20"/>
                <w:szCs w:val="20"/>
                <w:lang w:val="en-GB" w:eastAsia="pt-BR"/>
              </w:rPr>
            </w:pPr>
            <w:r w:rsidRPr="00FC37FE">
              <w:rPr>
                <w:rFonts w:eastAsia="Times New Roman" w:cs="Times New Roman"/>
                <w:sz w:val="20"/>
                <w:szCs w:val="20"/>
                <w:lang w:val="en-GB" w:eastAsia="pt-BR"/>
              </w:rPr>
              <w:t>seawater</w:t>
            </w:r>
          </w:p>
        </w:tc>
        <w:tc>
          <w:tcPr>
            <w:tcW w:w="589" w:type="pct"/>
            <w:tcBorders>
              <w:top w:val="nil"/>
              <w:left w:val="nil"/>
              <w:right w:val="nil"/>
            </w:tcBorders>
            <w:shd w:val="clear" w:color="auto" w:fill="auto"/>
            <w:noWrap/>
            <w:vAlign w:val="bottom"/>
          </w:tcPr>
          <w:p w14:paraId="314F4E4A"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top w:val="nil"/>
              <w:left w:val="nil"/>
              <w:right w:val="nil"/>
            </w:tcBorders>
            <w:shd w:val="clear" w:color="auto" w:fill="auto"/>
            <w:noWrap/>
            <w:vAlign w:val="bottom"/>
          </w:tcPr>
          <w:p w14:paraId="4A7B3AE2" w14:textId="77777777" w:rsidR="00BF64A6" w:rsidRPr="007B18D8" w:rsidRDefault="00BF64A6" w:rsidP="00284303">
            <w:pPr>
              <w:spacing w:after="0" w:line="240" w:lineRule="auto"/>
              <w:jc w:val="center"/>
              <w:rPr>
                <w:rFonts w:eastAsia="Times New Roman" w:cs="Times New Roman"/>
                <w:sz w:val="20"/>
                <w:szCs w:val="20"/>
                <w:lang w:val="en-GB" w:eastAsia="pt-BR"/>
              </w:rPr>
            </w:pPr>
            <w:proofErr w:type="spellStart"/>
            <w:r w:rsidRPr="001356FA">
              <w:rPr>
                <w:rFonts w:eastAsia="Times New Roman" w:cs="Times New Roman"/>
                <w:sz w:val="20"/>
                <w:szCs w:val="20"/>
                <w:lang w:val="en-GB" w:eastAsia="pt-BR"/>
              </w:rPr>
              <w:t>Roveri</w:t>
            </w:r>
            <w:proofErr w:type="spellEnd"/>
            <w:r w:rsidRPr="001356FA">
              <w:rPr>
                <w:rFonts w:eastAsia="Times New Roman" w:cs="Times New Roman"/>
                <w:sz w:val="20"/>
                <w:szCs w:val="20"/>
                <w:lang w:val="en-GB" w:eastAsia="pt-BR"/>
              </w:rPr>
              <w:t xml:space="preserve"> et al. (2020</w:t>
            </w:r>
            <w:r>
              <w:rPr>
                <w:rFonts w:eastAsia="Times New Roman" w:cs="Times New Roman"/>
                <w:sz w:val="20"/>
                <w:szCs w:val="20"/>
                <w:lang w:val="en-GB" w:eastAsia="pt-BR"/>
              </w:rPr>
              <w:t>b</w:t>
            </w:r>
            <w:r w:rsidRPr="001356FA">
              <w:rPr>
                <w:rFonts w:eastAsia="Times New Roman" w:cs="Times New Roman"/>
                <w:sz w:val="20"/>
                <w:szCs w:val="20"/>
                <w:lang w:val="en-GB" w:eastAsia="pt-BR"/>
              </w:rPr>
              <w:t>)</w:t>
            </w:r>
          </w:p>
        </w:tc>
        <w:tc>
          <w:tcPr>
            <w:tcW w:w="1036" w:type="pct"/>
            <w:tcBorders>
              <w:top w:val="nil"/>
              <w:left w:val="nil"/>
              <w:right w:val="nil"/>
            </w:tcBorders>
          </w:tcPr>
          <w:p w14:paraId="748ECD4F" w14:textId="77777777" w:rsidR="00BF64A6" w:rsidRPr="00CF6766" w:rsidRDefault="00BF64A6" w:rsidP="00284303">
            <w:pPr>
              <w:spacing w:after="0" w:line="240" w:lineRule="auto"/>
              <w:jc w:val="center"/>
              <w:rPr>
                <w:rFonts w:cs="Times New Roman"/>
                <w:color w:val="00B0F0"/>
                <w:sz w:val="24"/>
                <w:szCs w:val="24"/>
                <w:lang w:val="en-GB"/>
              </w:rPr>
            </w:pPr>
            <w:r w:rsidRPr="0080161D">
              <w:rPr>
                <w:rFonts w:cs="Times New Roman"/>
                <w:color w:val="00B050"/>
                <w:sz w:val="24"/>
                <w:szCs w:val="24"/>
                <w:lang w:val="en-GB"/>
              </w:rPr>
              <w:t>↓</w:t>
            </w:r>
          </w:p>
        </w:tc>
      </w:tr>
      <w:tr w:rsidR="00BF64A6" w:rsidRPr="00C82A9E" w14:paraId="60B99240" w14:textId="77777777" w:rsidTr="00284303">
        <w:trPr>
          <w:trHeight w:val="300"/>
          <w:jc w:val="center"/>
        </w:trPr>
        <w:tc>
          <w:tcPr>
            <w:tcW w:w="607" w:type="pct"/>
            <w:tcBorders>
              <w:left w:val="nil"/>
              <w:right w:val="nil"/>
            </w:tcBorders>
            <w:vAlign w:val="center"/>
          </w:tcPr>
          <w:p w14:paraId="0737A541"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bottom w:val="single" w:sz="4" w:space="0" w:color="auto"/>
              <w:right w:val="nil"/>
            </w:tcBorders>
            <w:vAlign w:val="bottom"/>
          </w:tcPr>
          <w:p w14:paraId="7CCB6E4D"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13.8</w:t>
            </w:r>
          </w:p>
        </w:tc>
        <w:tc>
          <w:tcPr>
            <w:tcW w:w="866" w:type="pct"/>
            <w:tcBorders>
              <w:left w:val="nil"/>
              <w:bottom w:val="single" w:sz="4" w:space="0" w:color="auto"/>
              <w:right w:val="nil"/>
            </w:tcBorders>
            <w:shd w:val="clear" w:color="auto" w:fill="auto"/>
            <w:noWrap/>
            <w:vAlign w:val="bottom"/>
          </w:tcPr>
          <w:p w14:paraId="235368F3"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urban surface</w:t>
            </w:r>
          </w:p>
        </w:tc>
        <w:tc>
          <w:tcPr>
            <w:tcW w:w="589" w:type="pct"/>
            <w:tcBorders>
              <w:left w:val="nil"/>
              <w:bottom w:val="single" w:sz="4" w:space="0" w:color="auto"/>
              <w:right w:val="nil"/>
            </w:tcBorders>
            <w:shd w:val="clear" w:color="auto" w:fill="auto"/>
            <w:noWrap/>
            <w:vAlign w:val="bottom"/>
          </w:tcPr>
          <w:p w14:paraId="51EDF82F"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bottom w:val="single" w:sz="4" w:space="0" w:color="auto"/>
              <w:right w:val="nil"/>
            </w:tcBorders>
            <w:shd w:val="clear" w:color="auto" w:fill="auto"/>
            <w:noWrap/>
            <w:vAlign w:val="bottom"/>
          </w:tcPr>
          <w:p w14:paraId="31570EF9" w14:textId="77777777" w:rsidR="00BF64A6" w:rsidRPr="007B18D8"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(2021)</w:t>
            </w:r>
          </w:p>
        </w:tc>
        <w:tc>
          <w:tcPr>
            <w:tcW w:w="1036" w:type="pct"/>
            <w:tcBorders>
              <w:left w:val="nil"/>
              <w:bottom w:val="nil"/>
              <w:right w:val="nil"/>
            </w:tcBorders>
          </w:tcPr>
          <w:p w14:paraId="73E62F82" w14:textId="77777777" w:rsidR="00BF64A6" w:rsidRPr="00CF6766" w:rsidRDefault="00BF64A6" w:rsidP="00284303">
            <w:pPr>
              <w:spacing w:after="0" w:line="240" w:lineRule="auto"/>
              <w:jc w:val="center"/>
              <w:rPr>
                <w:rFonts w:cs="Times New Roman"/>
                <w:color w:val="00B0F0"/>
                <w:sz w:val="24"/>
                <w:szCs w:val="24"/>
                <w:lang w:val="en-GB"/>
              </w:rPr>
            </w:pPr>
            <w:r w:rsidRPr="00CF6766">
              <w:rPr>
                <w:rFonts w:eastAsia="Times New Roman" w:cs="Times New Roman"/>
                <w:b/>
                <w:bCs/>
                <w:color w:val="FF0000"/>
                <w:sz w:val="24"/>
                <w:szCs w:val="24"/>
                <w:lang w:val="en-GB" w:eastAsia="pt-BR"/>
              </w:rPr>
              <w:t>↑</w:t>
            </w:r>
          </w:p>
        </w:tc>
      </w:tr>
      <w:tr w:rsidR="00BF64A6" w:rsidRPr="00C82A9E" w14:paraId="4B68A1B0" w14:textId="77777777" w:rsidTr="00284303">
        <w:trPr>
          <w:trHeight w:val="300"/>
          <w:jc w:val="center"/>
        </w:trPr>
        <w:tc>
          <w:tcPr>
            <w:tcW w:w="607" w:type="pct"/>
            <w:vMerge w:val="restart"/>
            <w:tcBorders>
              <w:top w:val="single" w:sz="4" w:space="0" w:color="auto"/>
              <w:left w:val="nil"/>
              <w:right w:val="nil"/>
            </w:tcBorders>
            <w:shd w:val="clear" w:color="auto" w:fill="auto"/>
            <w:noWrap/>
            <w:vAlign w:val="center"/>
          </w:tcPr>
          <w:p w14:paraId="4A2C7D30"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Diclofenac</w:t>
            </w:r>
          </w:p>
        </w:tc>
        <w:tc>
          <w:tcPr>
            <w:tcW w:w="866" w:type="pct"/>
            <w:tcBorders>
              <w:top w:val="single" w:sz="4" w:space="0" w:color="auto"/>
              <w:left w:val="nil"/>
              <w:right w:val="nil"/>
            </w:tcBorders>
            <w:vAlign w:val="bottom"/>
          </w:tcPr>
          <w:p w14:paraId="27CB6F68"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7</w:t>
            </w:r>
            <w:r w:rsidRPr="001C4895">
              <w:rPr>
                <w:rFonts w:eastAsia="Times New Roman" w:cs="Times New Roman"/>
                <w:b/>
                <w:bCs/>
                <w:sz w:val="20"/>
                <w:szCs w:val="20"/>
                <w:lang w:val="en-GB" w:eastAsia="pt-BR"/>
              </w:rPr>
              <w:t>.</w:t>
            </w:r>
            <w:r>
              <w:rPr>
                <w:rFonts w:eastAsia="Times New Roman" w:cs="Times New Roman"/>
                <w:b/>
                <w:bCs/>
                <w:sz w:val="20"/>
                <w:szCs w:val="20"/>
                <w:lang w:val="en-GB" w:eastAsia="pt-BR"/>
              </w:rPr>
              <w:t>9</w:t>
            </w:r>
          </w:p>
        </w:tc>
        <w:tc>
          <w:tcPr>
            <w:tcW w:w="866" w:type="pct"/>
            <w:tcBorders>
              <w:top w:val="single" w:sz="4" w:space="0" w:color="auto"/>
              <w:left w:val="nil"/>
              <w:right w:val="nil"/>
            </w:tcBorders>
            <w:shd w:val="clear" w:color="auto" w:fill="auto"/>
            <w:noWrap/>
            <w:vAlign w:val="bottom"/>
          </w:tcPr>
          <w:p w14:paraId="427DC1DF"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estuarine</w:t>
            </w:r>
            <w:r w:rsidRPr="00116661">
              <w:rPr>
                <w:rFonts w:eastAsia="Times New Roman" w:cs="Times New Roman"/>
                <w:b/>
                <w:bCs/>
                <w:sz w:val="20"/>
                <w:szCs w:val="20"/>
                <w:lang w:val="en-GB" w:eastAsia="pt-BR"/>
              </w:rPr>
              <w:t xml:space="preserve"> water</w:t>
            </w:r>
          </w:p>
        </w:tc>
        <w:tc>
          <w:tcPr>
            <w:tcW w:w="589" w:type="pct"/>
            <w:tcBorders>
              <w:top w:val="single" w:sz="4" w:space="0" w:color="auto"/>
              <w:left w:val="nil"/>
              <w:right w:val="nil"/>
            </w:tcBorders>
            <w:shd w:val="clear" w:color="auto" w:fill="auto"/>
            <w:noWrap/>
            <w:vAlign w:val="bottom"/>
          </w:tcPr>
          <w:p w14:paraId="6D8360B9"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Brazil</w:t>
            </w:r>
          </w:p>
        </w:tc>
        <w:tc>
          <w:tcPr>
            <w:tcW w:w="1036" w:type="pct"/>
            <w:tcBorders>
              <w:top w:val="single" w:sz="4" w:space="0" w:color="auto"/>
              <w:left w:val="nil"/>
              <w:right w:val="nil"/>
            </w:tcBorders>
            <w:shd w:val="clear" w:color="auto" w:fill="auto"/>
            <w:noWrap/>
            <w:vAlign w:val="bottom"/>
          </w:tcPr>
          <w:p w14:paraId="64229BCE"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This study</w:t>
            </w:r>
          </w:p>
        </w:tc>
        <w:tc>
          <w:tcPr>
            <w:tcW w:w="1036" w:type="pct"/>
            <w:tcBorders>
              <w:top w:val="single" w:sz="4" w:space="0" w:color="auto"/>
              <w:left w:val="nil"/>
              <w:right w:val="nil"/>
            </w:tcBorders>
          </w:tcPr>
          <w:p w14:paraId="1EC01EC1" w14:textId="77777777" w:rsidR="00BF64A6" w:rsidRPr="001C4895" w:rsidRDefault="00BF64A6" w:rsidP="00284303">
            <w:pPr>
              <w:spacing w:after="0" w:line="240" w:lineRule="auto"/>
              <w:jc w:val="center"/>
              <w:rPr>
                <w:rFonts w:eastAsia="Times New Roman" w:cs="Times New Roman"/>
                <w:b/>
                <w:bCs/>
                <w:sz w:val="20"/>
                <w:szCs w:val="20"/>
                <w:lang w:val="en-GB" w:eastAsia="pt-BR"/>
              </w:rPr>
            </w:pPr>
          </w:p>
        </w:tc>
      </w:tr>
      <w:tr w:rsidR="00BF64A6" w:rsidRPr="00C82A9E" w14:paraId="15BFDDBE" w14:textId="77777777" w:rsidTr="00284303">
        <w:trPr>
          <w:trHeight w:val="300"/>
          <w:jc w:val="center"/>
        </w:trPr>
        <w:tc>
          <w:tcPr>
            <w:tcW w:w="607" w:type="pct"/>
            <w:vMerge/>
            <w:tcBorders>
              <w:left w:val="nil"/>
              <w:right w:val="nil"/>
            </w:tcBorders>
            <w:shd w:val="clear" w:color="auto" w:fill="auto"/>
            <w:noWrap/>
            <w:vAlign w:val="center"/>
          </w:tcPr>
          <w:p w14:paraId="080FB309"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nil"/>
              <w:left w:val="nil"/>
              <w:bottom w:val="nil"/>
              <w:right w:val="nil"/>
            </w:tcBorders>
            <w:vAlign w:val="bottom"/>
          </w:tcPr>
          <w:p w14:paraId="5D54086E"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6</w:t>
            </w:r>
            <w:r w:rsidRPr="001C4895">
              <w:rPr>
                <w:rFonts w:eastAsia="Times New Roman" w:cs="Times New Roman"/>
                <w:sz w:val="20"/>
                <w:szCs w:val="20"/>
                <w:lang w:val="en-GB" w:eastAsia="pt-BR"/>
              </w:rPr>
              <w:t>.</w:t>
            </w:r>
            <w:r>
              <w:rPr>
                <w:rFonts w:eastAsia="Times New Roman" w:cs="Times New Roman"/>
                <w:sz w:val="20"/>
                <w:szCs w:val="20"/>
                <w:lang w:val="en-GB" w:eastAsia="pt-BR"/>
              </w:rPr>
              <w:t>8</w:t>
            </w:r>
          </w:p>
        </w:tc>
        <w:tc>
          <w:tcPr>
            <w:tcW w:w="866" w:type="pct"/>
            <w:tcBorders>
              <w:top w:val="nil"/>
              <w:left w:val="nil"/>
              <w:bottom w:val="nil"/>
              <w:right w:val="nil"/>
            </w:tcBorders>
            <w:shd w:val="clear" w:color="auto" w:fill="auto"/>
            <w:noWrap/>
            <w:vAlign w:val="bottom"/>
          </w:tcPr>
          <w:p w14:paraId="7BD44B95"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tcPr>
          <w:p w14:paraId="1A649B5A"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South Korean</w:t>
            </w:r>
          </w:p>
        </w:tc>
        <w:tc>
          <w:tcPr>
            <w:tcW w:w="1036" w:type="pct"/>
            <w:tcBorders>
              <w:top w:val="nil"/>
              <w:left w:val="nil"/>
              <w:bottom w:val="nil"/>
              <w:right w:val="nil"/>
            </w:tcBorders>
            <w:shd w:val="clear" w:color="auto" w:fill="auto"/>
            <w:noWrap/>
            <w:vAlign w:val="bottom"/>
          </w:tcPr>
          <w:p w14:paraId="20A887DD"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Kim</w:t>
            </w:r>
            <w:r w:rsidRPr="001C4895">
              <w:rPr>
                <w:rFonts w:eastAsia="Times New Roman" w:cs="Times New Roman"/>
                <w:sz w:val="20"/>
                <w:szCs w:val="20"/>
                <w:lang w:val="en-GB" w:eastAsia="pt-BR"/>
              </w:rPr>
              <w:t xml:space="preserve"> et al. (20</w:t>
            </w:r>
            <w:r>
              <w:rPr>
                <w:rFonts w:eastAsia="Times New Roman" w:cs="Times New Roman"/>
                <w:sz w:val="20"/>
                <w:szCs w:val="20"/>
                <w:lang w:val="en-GB" w:eastAsia="pt-BR"/>
              </w:rPr>
              <w:t>07</w:t>
            </w:r>
            <w:r w:rsidRPr="001C4895">
              <w:rPr>
                <w:rFonts w:eastAsia="Times New Roman" w:cs="Times New Roman"/>
                <w:sz w:val="20"/>
                <w:szCs w:val="20"/>
                <w:lang w:val="en-GB" w:eastAsia="pt-BR"/>
              </w:rPr>
              <w:t>)</w:t>
            </w:r>
          </w:p>
        </w:tc>
        <w:tc>
          <w:tcPr>
            <w:tcW w:w="1036" w:type="pct"/>
            <w:tcBorders>
              <w:top w:val="nil"/>
              <w:left w:val="nil"/>
              <w:bottom w:val="nil"/>
              <w:right w:val="nil"/>
            </w:tcBorders>
          </w:tcPr>
          <w:p w14:paraId="7C70FDA7"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80161D">
              <w:rPr>
                <w:rFonts w:cs="Times New Roman"/>
                <w:color w:val="00B050"/>
                <w:sz w:val="24"/>
                <w:szCs w:val="24"/>
                <w:lang w:val="en-GB"/>
              </w:rPr>
              <w:t>↓</w:t>
            </w:r>
          </w:p>
        </w:tc>
      </w:tr>
      <w:tr w:rsidR="00BF64A6" w:rsidRPr="00C82A9E" w14:paraId="0A77F477" w14:textId="77777777" w:rsidTr="00284303">
        <w:trPr>
          <w:trHeight w:val="300"/>
          <w:jc w:val="center"/>
        </w:trPr>
        <w:tc>
          <w:tcPr>
            <w:tcW w:w="607" w:type="pct"/>
            <w:vMerge/>
            <w:tcBorders>
              <w:left w:val="nil"/>
              <w:right w:val="nil"/>
            </w:tcBorders>
            <w:shd w:val="clear" w:color="auto" w:fill="auto"/>
            <w:noWrap/>
            <w:vAlign w:val="center"/>
          </w:tcPr>
          <w:p w14:paraId="7CAA6F0D"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nil"/>
              <w:left w:val="nil"/>
              <w:bottom w:val="nil"/>
              <w:right w:val="nil"/>
            </w:tcBorders>
            <w:vAlign w:val="bottom"/>
          </w:tcPr>
          <w:p w14:paraId="31734C4C"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sz w:val="20"/>
                <w:szCs w:val="20"/>
                <w:lang w:val="en-GB" w:eastAsia="pt-BR"/>
              </w:rPr>
              <w:t>52.0</w:t>
            </w:r>
          </w:p>
        </w:tc>
        <w:tc>
          <w:tcPr>
            <w:tcW w:w="866" w:type="pct"/>
            <w:tcBorders>
              <w:top w:val="nil"/>
              <w:left w:val="nil"/>
              <w:bottom w:val="nil"/>
              <w:right w:val="nil"/>
            </w:tcBorders>
            <w:shd w:val="clear" w:color="auto" w:fill="auto"/>
            <w:noWrap/>
            <w:vAlign w:val="bottom"/>
          </w:tcPr>
          <w:p w14:paraId="2F42BBC7"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tcPr>
          <w:p w14:paraId="2E2A95AA"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sz w:val="20"/>
                <w:szCs w:val="20"/>
                <w:lang w:val="en-GB" w:eastAsia="pt-BR"/>
              </w:rPr>
              <w:t>Spain</w:t>
            </w:r>
          </w:p>
        </w:tc>
        <w:tc>
          <w:tcPr>
            <w:tcW w:w="1036" w:type="pct"/>
            <w:tcBorders>
              <w:top w:val="nil"/>
              <w:left w:val="nil"/>
              <w:bottom w:val="nil"/>
              <w:right w:val="nil"/>
            </w:tcBorders>
            <w:shd w:val="clear" w:color="auto" w:fill="auto"/>
            <w:noWrap/>
            <w:vAlign w:val="bottom"/>
          </w:tcPr>
          <w:p w14:paraId="32BC6277" w14:textId="77777777" w:rsidR="00BF64A6" w:rsidRPr="001C4895" w:rsidRDefault="00BF64A6" w:rsidP="00284303">
            <w:pPr>
              <w:spacing w:after="0" w:line="240" w:lineRule="auto"/>
              <w:jc w:val="center"/>
              <w:rPr>
                <w:rFonts w:eastAsia="Times New Roman" w:cs="Times New Roman"/>
                <w:b/>
                <w:bCs/>
                <w:sz w:val="20"/>
                <w:szCs w:val="20"/>
                <w:lang w:val="en-GB" w:eastAsia="pt-BR"/>
              </w:rPr>
            </w:pPr>
            <w:proofErr w:type="spellStart"/>
            <w:r w:rsidRPr="001C4895">
              <w:rPr>
                <w:rFonts w:eastAsia="Times New Roman" w:cs="Times New Roman"/>
                <w:sz w:val="20"/>
                <w:szCs w:val="20"/>
                <w:lang w:val="en-GB" w:eastAsia="pt-BR"/>
              </w:rPr>
              <w:t>Gros</w:t>
            </w:r>
            <w:proofErr w:type="spellEnd"/>
            <w:r w:rsidRPr="001C4895">
              <w:rPr>
                <w:rFonts w:eastAsia="Times New Roman" w:cs="Times New Roman"/>
                <w:sz w:val="20"/>
                <w:szCs w:val="20"/>
                <w:lang w:val="en-GB" w:eastAsia="pt-BR"/>
              </w:rPr>
              <w:t xml:space="preserve"> et al. (2012)</w:t>
            </w:r>
          </w:p>
        </w:tc>
        <w:tc>
          <w:tcPr>
            <w:tcW w:w="1036" w:type="pct"/>
            <w:tcBorders>
              <w:top w:val="nil"/>
              <w:left w:val="nil"/>
              <w:bottom w:val="nil"/>
              <w:right w:val="nil"/>
            </w:tcBorders>
          </w:tcPr>
          <w:p w14:paraId="001A428E" w14:textId="77777777" w:rsidR="00BF64A6" w:rsidRPr="00CF6766" w:rsidRDefault="00BF64A6" w:rsidP="00284303">
            <w:pPr>
              <w:spacing w:after="0" w:line="240" w:lineRule="auto"/>
              <w:jc w:val="center"/>
              <w:rPr>
                <w:rFonts w:eastAsia="Times New Roman" w:cs="Times New Roman"/>
                <w:color w:val="FF000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7B12E53D" w14:textId="77777777" w:rsidTr="00284303">
        <w:trPr>
          <w:trHeight w:val="300"/>
          <w:jc w:val="center"/>
        </w:trPr>
        <w:tc>
          <w:tcPr>
            <w:tcW w:w="607" w:type="pct"/>
            <w:vMerge/>
            <w:tcBorders>
              <w:left w:val="nil"/>
              <w:right w:val="nil"/>
            </w:tcBorders>
            <w:shd w:val="clear" w:color="auto" w:fill="auto"/>
            <w:noWrap/>
            <w:vAlign w:val="center"/>
            <w:hideMark/>
          </w:tcPr>
          <w:p w14:paraId="36EA3985"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left w:val="nil"/>
              <w:bottom w:val="nil"/>
              <w:right w:val="nil"/>
            </w:tcBorders>
            <w:vAlign w:val="bottom"/>
          </w:tcPr>
          <w:p w14:paraId="52AD85B0"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1.</w:t>
            </w:r>
            <w:r>
              <w:rPr>
                <w:rFonts w:eastAsia="Times New Roman" w:cs="Times New Roman"/>
                <w:sz w:val="20"/>
                <w:szCs w:val="20"/>
                <w:lang w:val="en-GB" w:eastAsia="pt-BR"/>
              </w:rPr>
              <w:t>5</w:t>
            </w:r>
          </w:p>
        </w:tc>
        <w:tc>
          <w:tcPr>
            <w:tcW w:w="866" w:type="pct"/>
            <w:tcBorders>
              <w:left w:val="nil"/>
              <w:bottom w:val="nil"/>
              <w:right w:val="nil"/>
            </w:tcBorders>
            <w:shd w:val="clear" w:color="auto" w:fill="auto"/>
            <w:noWrap/>
            <w:vAlign w:val="bottom"/>
            <w:hideMark/>
          </w:tcPr>
          <w:p w14:paraId="65EE8E7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left w:val="nil"/>
              <w:bottom w:val="nil"/>
              <w:right w:val="nil"/>
            </w:tcBorders>
            <w:shd w:val="clear" w:color="auto" w:fill="auto"/>
            <w:noWrap/>
            <w:vAlign w:val="bottom"/>
            <w:hideMark/>
          </w:tcPr>
          <w:p w14:paraId="0BDB9FA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Sweden</w:t>
            </w:r>
          </w:p>
        </w:tc>
        <w:tc>
          <w:tcPr>
            <w:tcW w:w="1036" w:type="pct"/>
            <w:tcBorders>
              <w:left w:val="nil"/>
              <w:bottom w:val="nil"/>
              <w:right w:val="nil"/>
            </w:tcBorders>
            <w:shd w:val="clear" w:color="auto" w:fill="auto"/>
            <w:noWrap/>
            <w:vAlign w:val="bottom"/>
            <w:hideMark/>
          </w:tcPr>
          <w:p w14:paraId="0387B2C4"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Lindim</w:t>
            </w:r>
            <w:proofErr w:type="spellEnd"/>
            <w:r w:rsidRPr="001C4895">
              <w:rPr>
                <w:rFonts w:eastAsia="Times New Roman" w:cs="Times New Roman"/>
                <w:sz w:val="20"/>
                <w:szCs w:val="20"/>
                <w:lang w:val="en-GB" w:eastAsia="pt-BR"/>
              </w:rPr>
              <w:t xml:space="preserve"> et al. (2016)</w:t>
            </w:r>
          </w:p>
        </w:tc>
        <w:tc>
          <w:tcPr>
            <w:tcW w:w="1036" w:type="pct"/>
            <w:tcBorders>
              <w:left w:val="nil"/>
              <w:bottom w:val="nil"/>
              <w:right w:val="nil"/>
            </w:tcBorders>
          </w:tcPr>
          <w:p w14:paraId="07E1C36D"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80161D">
              <w:rPr>
                <w:rFonts w:cs="Times New Roman"/>
                <w:color w:val="00B050"/>
                <w:sz w:val="24"/>
                <w:szCs w:val="24"/>
                <w:lang w:val="en-GB"/>
              </w:rPr>
              <w:t>↓</w:t>
            </w:r>
          </w:p>
        </w:tc>
      </w:tr>
      <w:tr w:rsidR="00BF64A6" w:rsidRPr="00C82A9E" w14:paraId="4C08B475" w14:textId="77777777" w:rsidTr="00284303">
        <w:trPr>
          <w:trHeight w:val="300"/>
          <w:jc w:val="center"/>
        </w:trPr>
        <w:tc>
          <w:tcPr>
            <w:tcW w:w="607" w:type="pct"/>
            <w:vMerge/>
            <w:tcBorders>
              <w:left w:val="nil"/>
              <w:right w:val="nil"/>
            </w:tcBorders>
            <w:vAlign w:val="center"/>
            <w:hideMark/>
          </w:tcPr>
          <w:p w14:paraId="1EF161A7"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2D3C0D53"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51.2</w:t>
            </w:r>
          </w:p>
        </w:tc>
        <w:tc>
          <w:tcPr>
            <w:tcW w:w="866" w:type="pct"/>
            <w:tcBorders>
              <w:top w:val="nil"/>
              <w:left w:val="nil"/>
              <w:bottom w:val="nil"/>
              <w:right w:val="nil"/>
            </w:tcBorders>
            <w:shd w:val="clear" w:color="auto" w:fill="auto"/>
            <w:noWrap/>
            <w:vAlign w:val="bottom"/>
            <w:hideMark/>
          </w:tcPr>
          <w:p w14:paraId="73D7F1D4"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hideMark/>
          </w:tcPr>
          <w:p w14:paraId="3E655990"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Portugal</w:t>
            </w:r>
          </w:p>
        </w:tc>
        <w:tc>
          <w:tcPr>
            <w:tcW w:w="1036" w:type="pct"/>
            <w:tcBorders>
              <w:top w:val="nil"/>
              <w:left w:val="nil"/>
              <w:bottom w:val="nil"/>
              <w:right w:val="nil"/>
            </w:tcBorders>
            <w:shd w:val="clear" w:color="auto" w:fill="auto"/>
            <w:noWrap/>
            <w:vAlign w:val="bottom"/>
            <w:hideMark/>
          </w:tcPr>
          <w:p w14:paraId="5129B36A"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Pereira et al. (2017)</w:t>
            </w:r>
          </w:p>
        </w:tc>
        <w:tc>
          <w:tcPr>
            <w:tcW w:w="1036" w:type="pct"/>
            <w:tcBorders>
              <w:top w:val="nil"/>
              <w:left w:val="nil"/>
              <w:bottom w:val="nil"/>
              <w:right w:val="nil"/>
            </w:tcBorders>
          </w:tcPr>
          <w:p w14:paraId="47D4DC00" w14:textId="77777777" w:rsidR="00BF64A6" w:rsidRPr="00CF6766" w:rsidRDefault="00BF64A6" w:rsidP="00284303">
            <w:pPr>
              <w:spacing w:after="0" w:line="240" w:lineRule="auto"/>
              <w:jc w:val="center"/>
              <w:rPr>
                <w:rFonts w:eastAsia="Times New Roman" w:cs="Times New Roman"/>
                <w:color w:val="FF000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20010AE3" w14:textId="77777777" w:rsidTr="00284303">
        <w:trPr>
          <w:trHeight w:val="300"/>
          <w:jc w:val="center"/>
        </w:trPr>
        <w:tc>
          <w:tcPr>
            <w:tcW w:w="607" w:type="pct"/>
            <w:vMerge/>
            <w:tcBorders>
              <w:left w:val="nil"/>
              <w:right w:val="nil"/>
            </w:tcBorders>
            <w:vAlign w:val="center"/>
            <w:hideMark/>
          </w:tcPr>
          <w:p w14:paraId="04FFB8C9"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6160A70C"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15.</w:t>
            </w:r>
            <w:r>
              <w:rPr>
                <w:rFonts w:eastAsia="Times New Roman" w:cs="Times New Roman"/>
                <w:sz w:val="20"/>
                <w:szCs w:val="20"/>
                <w:lang w:val="en-GB" w:eastAsia="pt-BR"/>
              </w:rPr>
              <w:t>5</w:t>
            </w:r>
          </w:p>
        </w:tc>
        <w:tc>
          <w:tcPr>
            <w:tcW w:w="866" w:type="pct"/>
            <w:tcBorders>
              <w:top w:val="nil"/>
              <w:left w:val="nil"/>
              <w:bottom w:val="nil"/>
              <w:right w:val="nil"/>
            </w:tcBorders>
            <w:shd w:val="clear" w:color="auto" w:fill="auto"/>
            <w:noWrap/>
            <w:vAlign w:val="bottom"/>
            <w:hideMark/>
          </w:tcPr>
          <w:p w14:paraId="53F561C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hideMark/>
          </w:tcPr>
          <w:p w14:paraId="07B4269F"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Malaysia</w:t>
            </w:r>
          </w:p>
        </w:tc>
        <w:tc>
          <w:tcPr>
            <w:tcW w:w="1036" w:type="pct"/>
            <w:tcBorders>
              <w:top w:val="nil"/>
              <w:left w:val="nil"/>
              <w:bottom w:val="nil"/>
              <w:right w:val="nil"/>
            </w:tcBorders>
            <w:shd w:val="clear" w:color="auto" w:fill="auto"/>
            <w:noWrap/>
            <w:vAlign w:val="bottom"/>
            <w:hideMark/>
          </w:tcPr>
          <w:p w14:paraId="253A5EC1"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Praveena</w:t>
            </w:r>
            <w:proofErr w:type="spellEnd"/>
            <w:r w:rsidRPr="001C4895">
              <w:rPr>
                <w:rFonts w:eastAsia="Times New Roman" w:cs="Times New Roman"/>
                <w:sz w:val="20"/>
                <w:szCs w:val="20"/>
                <w:lang w:val="en-GB" w:eastAsia="pt-BR"/>
              </w:rPr>
              <w:t xml:space="preserve"> et al. (2018)</w:t>
            </w:r>
          </w:p>
        </w:tc>
        <w:tc>
          <w:tcPr>
            <w:tcW w:w="1036" w:type="pct"/>
            <w:tcBorders>
              <w:top w:val="nil"/>
              <w:left w:val="nil"/>
              <w:bottom w:val="nil"/>
              <w:right w:val="nil"/>
            </w:tcBorders>
          </w:tcPr>
          <w:p w14:paraId="4B51E668" w14:textId="77777777" w:rsidR="00BF64A6" w:rsidRPr="00CF6766" w:rsidRDefault="00BF64A6" w:rsidP="00284303">
            <w:pPr>
              <w:spacing w:after="0" w:line="240" w:lineRule="auto"/>
              <w:jc w:val="center"/>
              <w:rPr>
                <w:rFonts w:eastAsia="Times New Roman" w:cs="Times New Roman"/>
                <w:color w:val="FF000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78121422" w14:textId="77777777" w:rsidTr="00284303">
        <w:trPr>
          <w:trHeight w:val="300"/>
          <w:jc w:val="center"/>
        </w:trPr>
        <w:tc>
          <w:tcPr>
            <w:tcW w:w="607" w:type="pct"/>
            <w:vMerge/>
            <w:tcBorders>
              <w:left w:val="nil"/>
              <w:bottom w:val="single" w:sz="4" w:space="0" w:color="000000"/>
              <w:right w:val="nil"/>
            </w:tcBorders>
            <w:vAlign w:val="center"/>
          </w:tcPr>
          <w:p w14:paraId="630B578B"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452A485C"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51.8</w:t>
            </w:r>
          </w:p>
        </w:tc>
        <w:tc>
          <w:tcPr>
            <w:tcW w:w="866" w:type="pct"/>
            <w:tcBorders>
              <w:top w:val="nil"/>
              <w:left w:val="nil"/>
              <w:right w:val="nil"/>
            </w:tcBorders>
            <w:shd w:val="clear" w:color="auto" w:fill="auto"/>
            <w:noWrap/>
            <w:vAlign w:val="bottom"/>
          </w:tcPr>
          <w:p w14:paraId="0226DB99"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estuarine</w:t>
            </w:r>
            <w:r w:rsidRPr="001C4895">
              <w:rPr>
                <w:rFonts w:eastAsia="Times New Roman" w:cs="Times New Roman"/>
                <w:sz w:val="20"/>
                <w:szCs w:val="20"/>
                <w:lang w:val="en-GB" w:eastAsia="pt-BR"/>
              </w:rPr>
              <w:t xml:space="preserve"> water</w:t>
            </w:r>
          </w:p>
        </w:tc>
        <w:tc>
          <w:tcPr>
            <w:tcW w:w="589" w:type="pct"/>
            <w:tcBorders>
              <w:top w:val="nil"/>
              <w:left w:val="nil"/>
              <w:right w:val="nil"/>
            </w:tcBorders>
            <w:shd w:val="clear" w:color="auto" w:fill="auto"/>
            <w:noWrap/>
            <w:vAlign w:val="bottom"/>
          </w:tcPr>
          <w:p w14:paraId="27C33ED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Portugal</w:t>
            </w:r>
          </w:p>
        </w:tc>
        <w:tc>
          <w:tcPr>
            <w:tcW w:w="1036" w:type="pct"/>
            <w:tcBorders>
              <w:top w:val="nil"/>
              <w:left w:val="nil"/>
              <w:bottom w:val="single" w:sz="4" w:space="0" w:color="auto"/>
              <w:right w:val="nil"/>
            </w:tcBorders>
            <w:shd w:val="clear" w:color="auto" w:fill="auto"/>
            <w:noWrap/>
            <w:vAlign w:val="bottom"/>
          </w:tcPr>
          <w:p w14:paraId="084DC7A6"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Reis-Santos et al. (2018)</w:t>
            </w:r>
          </w:p>
        </w:tc>
        <w:tc>
          <w:tcPr>
            <w:tcW w:w="1036" w:type="pct"/>
            <w:tcBorders>
              <w:top w:val="nil"/>
              <w:left w:val="nil"/>
              <w:bottom w:val="single" w:sz="4" w:space="0" w:color="auto"/>
              <w:right w:val="nil"/>
            </w:tcBorders>
          </w:tcPr>
          <w:p w14:paraId="2AF0EF1E" w14:textId="77777777" w:rsidR="00BF64A6" w:rsidRPr="00CF6766" w:rsidRDefault="00BF64A6" w:rsidP="00284303">
            <w:pPr>
              <w:spacing w:after="0" w:line="240" w:lineRule="auto"/>
              <w:jc w:val="center"/>
              <w:rPr>
                <w:rFonts w:eastAsia="Times New Roman" w:cs="Times New Roman"/>
                <w:color w:val="FF000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5E89930A" w14:textId="77777777" w:rsidTr="00284303">
        <w:trPr>
          <w:trHeight w:val="300"/>
          <w:jc w:val="center"/>
        </w:trPr>
        <w:tc>
          <w:tcPr>
            <w:tcW w:w="607" w:type="pct"/>
            <w:vMerge w:val="restart"/>
            <w:tcBorders>
              <w:top w:val="nil"/>
              <w:left w:val="nil"/>
              <w:right w:val="nil"/>
            </w:tcBorders>
            <w:shd w:val="clear" w:color="auto" w:fill="auto"/>
            <w:noWrap/>
            <w:vAlign w:val="center"/>
          </w:tcPr>
          <w:p w14:paraId="689B4C11"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Orphenadrine</w:t>
            </w:r>
            <w:proofErr w:type="spellEnd"/>
          </w:p>
        </w:tc>
        <w:tc>
          <w:tcPr>
            <w:tcW w:w="866" w:type="pct"/>
            <w:tcBorders>
              <w:top w:val="single" w:sz="4" w:space="0" w:color="auto"/>
              <w:left w:val="nil"/>
              <w:right w:val="nil"/>
            </w:tcBorders>
            <w:vAlign w:val="bottom"/>
          </w:tcPr>
          <w:p w14:paraId="28C221C9"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0</w:t>
            </w:r>
            <w:r w:rsidRPr="001C4895">
              <w:rPr>
                <w:rFonts w:eastAsia="Times New Roman" w:cs="Times New Roman"/>
                <w:b/>
                <w:bCs/>
                <w:sz w:val="20"/>
                <w:szCs w:val="20"/>
                <w:lang w:val="en-GB" w:eastAsia="pt-BR"/>
              </w:rPr>
              <w:t>.</w:t>
            </w:r>
            <w:r>
              <w:rPr>
                <w:rFonts w:eastAsia="Times New Roman" w:cs="Times New Roman"/>
                <w:b/>
                <w:bCs/>
                <w:sz w:val="20"/>
                <w:szCs w:val="20"/>
                <w:lang w:val="en-GB" w:eastAsia="pt-BR"/>
              </w:rPr>
              <w:t>1</w:t>
            </w:r>
          </w:p>
        </w:tc>
        <w:tc>
          <w:tcPr>
            <w:tcW w:w="866" w:type="pct"/>
            <w:tcBorders>
              <w:top w:val="single" w:sz="4" w:space="0" w:color="auto"/>
              <w:left w:val="nil"/>
              <w:right w:val="nil"/>
            </w:tcBorders>
            <w:shd w:val="clear" w:color="auto" w:fill="auto"/>
            <w:noWrap/>
            <w:vAlign w:val="bottom"/>
          </w:tcPr>
          <w:p w14:paraId="3A96EE4B"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estuarine</w:t>
            </w:r>
            <w:r w:rsidRPr="00116661">
              <w:rPr>
                <w:rFonts w:eastAsia="Times New Roman" w:cs="Times New Roman"/>
                <w:b/>
                <w:bCs/>
                <w:sz w:val="20"/>
                <w:szCs w:val="20"/>
                <w:lang w:val="en-GB" w:eastAsia="pt-BR"/>
              </w:rPr>
              <w:t xml:space="preserve"> water</w:t>
            </w:r>
          </w:p>
        </w:tc>
        <w:tc>
          <w:tcPr>
            <w:tcW w:w="589" w:type="pct"/>
            <w:tcBorders>
              <w:top w:val="single" w:sz="4" w:space="0" w:color="auto"/>
              <w:left w:val="nil"/>
              <w:right w:val="nil"/>
            </w:tcBorders>
            <w:shd w:val="clear" w:color="auto" w:fill="auto"/>
            <w:noWrap/>
            <w:vAlign w:val="bottom"/>
          </w:tcPr>
          <w:p w14:paraId="4B4077A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Brazil</w:t>
            </w:r>
          </w:p>
        </w:tc>
        <w:tc>
          <w:tcPr>
            <w:tcW w:w="1036" w:type="pct"/>
            <w:tcBorders>
              <w:top w:val="single" w:sz="4" w:space="0" w:color="auto"/>
              <w:left w:val="nil"/>
              <w:right w:val="nil"/>
            </w:tcBorders>
            <w:shd w:val="clear" w:color="auto" w:fill="auto"/>
            <w:noWrap/>
            <w:vAlign w:val="bottom"/>
          </w:tcPr>
          <w:p w14:paraId="033B3BA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This study</w:t>
            </w:r>
          </w:p>
        </w:tc>
        <w:tc>
          <w:tcPr>
            <w:tcW w:w="1036" w:type="pct"/>
            <w:tcBorders>
              <w:top w:val="single" w:sz="4" w:space="0" w:color="auto"/>
              <w:left w:val="nil"/>
              <w:right w:val="nil"/>
            </w:tcBorders>
          </w:tcPr>
          <w:p w14:paraId="126C446C" w14:textId="77777777" w:rsidR="00BF64A6" w:rsidRPr="001C4895" w:rsidRDefault="00BF64A6" w:rsidP="00284303">
            <w:pPr>
              <w:spacing w:after="0" w:line="240" w:lineRule="auto"/>
              <w:jc w:val="center"/>
              <w:rPr>
                <w:rFonts w:eastAsia="Times New Roman" w:cs="Times New Roman"/>
                <w:b/>
                <w:bCs/>
                <w:sz w:val="20"/>
                <w:szCs w:val="20"/>
                <w:lang w:val="en-GB" w:eastAsia="pt-BR"/>
              </w:rPr>
            </w:pPr>
          </w:p>
        </w:tc>
      </w:tr>
      <w:tr w:rsidR="00BF64A6" w:rsidRPr="00C82A9E" w14:paraId="4D9E0A85" w14:textId="77777777" w:rsidTr="00284303">
        <w:trPr>
          <w:trHeight w:val="300"/>
          <w:jc w:val="center"/>
        </w:trPr>
        <w:tc>
          <w:tcPr>
            <w:tcW w:w="607" w:type="pct"/>
            <w:vMerge/>
            <w:tcBorders>
              <w:top w:val="nil"/>
              <w:left w:val="nil"/>
              <w:right w:val="nil"/>
            </w:tcBorders>
            <w:shd w:val="clear" w:color="auto" w:fill="auto"/>
            <w:noWrap/>
            <w:vAlign w:val="center"/>
          </w:tcPr>
          <w:p w14:paraId="5EDAD321"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left w:val="nil"/>
              <w:right w:val="nil"/>
            </w:tcBorders>
            <w:vAlign w:val="bottom"/>
          </w:tcPr>
          <w:p w14:paraId="0BE2736E"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sz w:val="20"/>
                <w:szCs w:val="20"/>
                <w:lang w:val="en-GB" w:eastAsia="pt-BR"/>
              </w:rPr>
              <w:t>not reported</w:t>
            </w:r>
          </w:p>
        </w:tc>
        <w:tc>
          <w:tcPr>
            <w:tcW w:w="866" w:type="pct"/>
            <w:tcBorders>
              <w:left w:val="nil"/>
              <w:right w:val="nil"/>
            </w:tcBorders>
            <w:shd w:val="clear" w:color="auto" w:fill="auto"/>
            <w:noWrap/>
            <w:vAlign w:val="bottom"/>
          </w:tcPr>
          <w:p w14:paraId="0972FFA8"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sz w:val="20"/>
                <w:szCs w:val="20"/>
                <w:lang w:val="en-GB" w:eastAsia="pt-BR"/>
              </w:rPr>
              <w:t>river</w:t>
            </w:r>
          </w:p>
        </w:tc>
        <w:tc>
          <w:tcPr>
            <w:tcW w:w="589" w:type="pct"/>
            <w:tcBorders>
              <w:left w:val="nil"/>
              <w:right w:val="nil"/>
            </w:tcBorders>
            <w:shd w:val="clear" w:color="auto" w:fill="auto"/>
            <w:noWrap/>
            <w:vAlign w:val="bottom"/>
          </w:tcPr>
          <w:p w14:paraId="1BC68874" w14:textId="77777777" w:rsidR="00BF64A6" w:rsidRPr="001C4895" w:rsidRDefault="00BF64A6" w:rsidP="00284303">
            <w:pPr>
              <w:spacing w:after="0" w:line="240" w:lineRule="auto"/>
              <w:jc w:val="center"/>
              <w:rPr>
                <w:rFonts w:eastAsia="Times New Roman" w:cs="Times New Roman"/>
                <w:b/>
                <w:bCs/>
                <w:sz w:val="20"/>
                <w:szCs w:val="20"/>
                <w:lang w:val="en-GB" w:eastAsia="pt-BR"/>
              </w:rPr>
            </w:pPr>
            <w:r w:rsidRPr="001C4895">
              <w:rPr>
                <w:rFonts w:eastAsia="Times New Roman" w:cs="Times New Roman"/>
                <w:sz w:val="20"/>
                <w:szCs w:val="20"/>
                <w:lang w:val="en-GB" w:eastAsia="pt-BR"/>
              </w:rPr>
              <w:t>Italy</w:t>
            </w:r>
          </w:p>
        </w:tc>
        <w:tc>
          <w:tcPr>
            <w:tcW w:w="1036" w:type="pct"/>
            <w:tcBorders>
              <w:left w:val="nil"/>
              <w:right w:val="nil"/>
            </w:tcBorders>
            <w:shd w:val="clear" w:color="auto" w:fill="auto"/>
            <w:noWrap/>
            <w:vAlign w:val="bottom"/>
          </w:tcPr>
          <w:p w14:paraId="2A6D9B5D" w14:textId="77777777" w:rsidR="00BF64A6" w:rsidRPr="001C4895" w:rsidRDefault="00BF64A6" w:rsidP="00284303">
            <w:pPr>
              <w:spacing w:after="0" w:line="240" w:lineRule="auto"/>
              <w:jc w:val="center"/>
              <w:rPr>
                <w:rFonts w:eastAsia="Times New Roman" w:cs="Times New Roman"/>
                <w:b/>
                <w:bCs/>
                <w:sz w:val="20"/>
                <w:szCs w:val="20"/>
                <w:lang w:val="en-GB" w:eastAsia="pt-BR"/>
              </w:rPr>
            </w:pPr>
            <w:proofErr w:type="spellStart"/>
            <w:r w:rsidRPr="001C4895">
              <w:rPr>
                <w:rFonts w:eastAsia="Times New Roman" w:cs="Times New Roman"/>
                <w:sz w:val="20"/>
                <w:szCs w:val="20"/>
                <w:lang w:val="en-GB" w:eastAsia="pt-BR"/>
              </w:rPr>
              <w:t>Milione</w:t>
            </w:r>
            <w:proofErr w:type="spellEnd"/>
            <w:r w:rsidRPr="001C4895">
              <w:rPr>
                <w:rFonts w:eastAsia="Times New Roman" w:cs="Times New Roman"/>
                <w:sz w:val="20"/>
                <w:szCs w:val="20"/>
                <w:lang w:val="en-GB" w:eastAsia="pt-BR"/>
              </w:rPr>
              <w:t xml:space="preserve"> et al. (2016)</w:t>
            </w:r>
          </w:p>
        </w:tc>
        <w:tc>
          <w:tcPr>
            <w:tcW w:w="1036" w:type="pct"/>
            <w:tcBorders>
              <w:left w:val="nil"/>
              <w:right w:val="nil"/>
            </w:tcBorders>
          </w:tcPr>
          <w:p w14:paraId="49EE14BA"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w:t>
            </w:r>
          </w:p>
        </w:tc>
      </w:tr>
      <w:tr w:rsidR="00BF64A6" w:rsidRPr="00C82A9E" w14:paraId="519CE3C4" w14:textId="77777777" w:rsidTr="00284303">
        <w:trPr>
          <w:trHeight w:val="300"/>
          <w:jc w:val="center"/>
        </w:trPr>
        <w:tc>
          <w:tcPr>
            <w:tcW w:w="607" w:type="pct"/>
            <w:vMerge/>
            <w:tcBorders>
              <w:left w:val="nil"/>
              <w:right w:val="nil"/>
            </w:tcBorders>
            <w:shd w:val="clear" w:color="auto" w:fill="auto"/>
            <w:noWrap/>
            <w:vAlign w:val="center"/>
          </w:tcPr>
          <w:p w14:paraId="4306802F"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nil"/>
              <w:left w:val="nil"/>
              <w:right w:val="nil"/>
            </w:tcBorders>
            <w:vAlign w:val="bottom"/>
          </w:tcPr>
          <w:p w14:paraId="6B706C2E" w14:textId="77777777" w:rsidR="00BF64A6" w:rsidRPr="00A874EF" w:rsidRDefault="00BF64A6" w:rsidP="00284303">
            <w:pPr>
              <w:spacing w:after="0" w:line="240" w:lineRule="auto"/>
              <w:jc w:val="center"/>
              <w:rPr>
                <w:rFonts w:eastAsia="Times New Roman" w:cs="Times New Roman"/>
                <w:sz w:val="20"/>
                <w:szCs w:val="20"/>
                <w:lang w:val="en-GB" w:eastAsia="pt-BR"/>
              </w:rPr>
            </w:pPr>
            <w:r w:rsidRPr="00A874EF">
              <w:rPr>
                <w:rFonts w:eastAsia="Times New Roman" w:cs="Times New Roman"/>
                <w:sz w:val="20"/>
                <w:szCs w:val="20"/>
                <w:lang w:val="en-GB" w:eastAsia="pt-BR"/>
              </w:rPr>
              <w:t>1.5</w:t>
            </w:r>
          </w:p>
        </w:tc>
        <w:tc>
          <w:tcPr>
            <w:tcW w:w="866" w:type="pct"/>
            <w:tcBorders>
              <w:top w:val="nil"/>
              <w:left w:val="nil"/>
              <w:right w:val="nil"/>
            </w:tcBorders>
            <w:shd w:val="clear" w:color="auto" w:fill="auto"/>
            <w:noWrap/>
            <w:vAlign w:val="bottom"/>
          </w:tcPr>
          <w:p w14:paraId="52F30A22" w14:textId="77777777" w:rsidR="00BF64A6" w:rsidRPr="00931E53" w:rsidRDefault="00BF64A6" w:rsidP="00284303">
            <w:pPr>
              <w:spacing w:after="0" w:line="240" w:lineRule="auto"/>
              <w:jc w:val="center"/>
              <w:rPr>
                <w:rFonts w:eastAsia="Times New Roman" w:cs="Times New Roman"/>
                <w:sz w:val="20"/>
                <w:szCs w:val="20"/>
                <w:lang w:val="en-GB" w:eastAsia="pt-BR"/>
              </w:rPr>
            </w:pPr>
            <w:r w:rsidRPr="00931E53">
              <w:rPr>
                <w:rFonts w:eastAsia="Times New Roman" w:cs="Times New Roman"/>
                <w:sz w:val="20"/>
                <w:szCs w:val="20"/>
                <w:lang w:val="en-GB" w:eastAsia="pt-BR"/>
              </w:rPr>
              <w:t>urban drainage channel</w:t>
            </w:r>
          </w:p>
        </w:tc>
        <w:tc>
          <w:tcPr>
            <w:tcW w:w="589" w:type="pct"/>
            <w:tcBorders>
              <w:top w:val="nil"/>
              <w:left w:val="nil"/>
              <w:right w:val="nil"/>
            </w:tcBorders>
            <w:shd w:val="clear" w:color="auto" w:fill="auto"/>
            <w:noWrap/>
            <w:vAlign w:val="bottom"/>
          </w:tcPr>
          <w:p w14:paraId="50D8AA12" w14:textId="77777777" w:rsidR="00BF64A6" w:rsidRPr="00931E53" w:rsidRDefault="00BF64A6" w:rsidP="00284303">
            <w:pPr>
              <w:spacing w:after="0" w:line="240" w:lineRule="auto"/>
              <w:jc w:val="center"/>
              <w:rPr>
                <w:rFonts w:eastAsia="Times New Roman" w:cs="Times New Roman"/>
                <w:sz w:val="20"/>
                <w:szCs w:val="20"/>
                <w:lang w:val="en-GB" w:eastAsia="pt-BR"/>
              </w:rPr>
            </w:pPr>
            <w:r w:rsidRPr="00931E53">
              <w:rPr>
                <w:rFonts w:eastAsia="Times New Roman" w:cs="Times New Roman"/>
                <w:sz w:val="20"/>
                <w:szCs w:val="20"/>
                <w:lang w:val="en-GB" w:eastAsia="pt-BR"/>
              </w:rPr>
              <w:t>Brazil</w:t>
            </w:r>
          </w:p>
        </w:tc>
        <w:tc>
          <w:tcPr>
            <w:tcW w:w="1036" w:type="pct"/>
            <w:tcBorders>
              <w:top w:val="nil"/>
              <w:left w:val="nil"/>
              <w:right w:val="nil"/>
            </w:tcBorders>
            <w:shd w:val="clear" w:color="auto" w:fill="auto"/>
            <w:noWrap/>
            <w:vAlign w:val="bottom"/>
          </w:tcPr>
          <w:p w14:paraId="230147B6" w14:textId="77777777" w:rsidR="00BF64A6" w:rsidRPr="00931E53" w:rsidRDefault="00BF64A6" w:rsidP="00284303">
            <w:pPr>
              <w:spacing w:after="0" w:line="240" w:lineRule="auto"/>
              <w:jc w:val="center"/>
              <w:rPr>
                <w:rFonts w:eastAsia="Times New Roman" w:cs="Times New Roman"/>
                <w:sz w:val="20"/>
                <w:szCs w:val="20"/>
                <w:lang w:val="en-GB" w:eastAsia="pt-BR"/>
              </w:rPr>
            </w:pPr>
            <w:proofErr w:type="spellStart"/>
            <w:r w:rsidRPr="00931E53">
              <w:rPr>
                <w:rFonts w:eastAsia="Times New Roman" w:cs="Times New Roman"/>
                <w:sz w:val="20"/>
                <w:szCs w:val="20"/>
                <w:lang w:val="en-GB" w:eastAsia="pt-BR"/>
              </w:rPr>
              <w:t>Roveri</w:t>
            </w:r>
            <w:proofErr w:type="spellEnd"/>
            <w:r w:rsidRPr="00931E53">
              <w:rPr>
                <w:rFonts w:eastAsia="Times New Roman" w:cs="Times New Roman"/>
                <w:sz w:val="20"/>
                <w:szCs w:val="20"/>
                <w:lang w:val="en-GB" w:eastAsia="pt-BR"/>
              </w:rPr>
              <w:t xml:space="preserve"> et al. (2020</w:t>
            </w:r>
            <w:r>
              <w:rPr>
                <w:rFonts w:eastAsia="Times New Roman" w:cs="Times New Roman"/>
                <w:sz w:val="20"/>
                <w:szCs w:val="20"/>
                <w:lang w:val="en-GB" w:eastAsia="pt-BR"/>
              </w:rPr>
              <w:t>a</w:t>
            </w:r>
            <w:r w:rsidRPr="00931E53">
              <w:rPr>
                <w:rFonts w:eastAsia="Times New Roman" w:cs="Times New Roman"/>
                <w:sz w:val="20"/>
                <w:szCs w:val="20"/>
                <w:lang w:val="en-GB" w:eastAsia="pt-BR"/>
              </w:rPr>
              <w:t>)</w:t>
            </w:r>
          </w:p>
        </w:tc>
        <w:tc>
          <w:tcPr>
            <w:tcW w:w="1036" w:type="pct"/>
            <w:tcBorders>
              <w:top w:val="nil"/>
              <w:left w:val="nil"/>
              <w:right w:val="nil"/>
            </w:tcBorders>
          </w:tcPr>
          <w:p w14:paraId="0328DC6D" w14:textId="77777777" w:rsidR="00BF64A6" w:rsidRPr="00931E53" w:rsidRDefault="00BF64A6" w:rsidP="00284303">
            <w:pPr>
              <w:spacing w:after="0" w:line="240" w:lineRule="auto"/>
              <w:jc w:val="center"/>
              <w:rPr>
                <w:rFonts w:eastAsia="Times New Roman" w:cs="Times New Roman"/>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6C10750E" w14:textId="77777777" w:rsidTr="00284303">
        <w:trPr>
          <w:trHeight w:val="300"/>
          <w:jc w:val="center"/>
        </w:trPr>
        <w:tc>
          <w:tcPr>
            <w:tcW w:w="607" w:type="pct"/>
            <w:tcBorders>
              <w:left w:val="nil"/>
              <w:bottom w:val="single" w:sz="4" w:space="0" w:color="auto"/>
              <w:right w:val="nil"/>
            </w:tcBorders>
            <w:shd w:val="clear" w:color="auto" w:fill="auto"/>
            <w:noWrap/>
            <w:vAlign w:val="center"/>
          </w:tcPr>
          <w:p w14:paraId="0ADAA974"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left w:val="nil"/>
              <w:right w:val="nil"/>
            </w:tcBorders>
            <w:vAlign w:val="bottom"/>
          </w:tcPr>
          <w:p w14:paraId="01A38A0E" w14:textId="77777777" w:rsidR="00BF64A6" w:rsidRPr="00CB705A" w:rsidRDefault="00BF64A6" w:rsidP="00284303">
            <w:pPr>
              <w:spacing w:after="0" w:line="240" w:lineRule="auto"/>
              <w:jc w:val="center"/>
              <w:rPr>
                <w:rFonts w:eastAsia="Times New Roman" w:cs="Times New Roman"/>
                <w:sz w:val="20"/>
                <w:szCs w:val="20"/>
                <w:lang w:val="en-GB" w:eastAsia="pt-BR"/>
              </w:rPr>
            </w:pPr>
            <w:r w:rsidRPr="00CB705A">
              <w:rPr>
                <w:rFonts w:eastAsia="Times New Roman" w:cs="Times New Roman"/>
                <w:sz w:val="20"/>
                <w:szCs w:val="20"/>
                <w:lang w:val="en-GB" w:eastAsia="pt-BR"/>
              </w:rPr>
              <w:t>0.8</w:t>
            </w:r>
          </w:p>
        </w:tc>
        <w:tc>
          <w:tcPr>
            <w:tcW w:w="866" w:type="pct"/>
            <w:tcBorders>
              <w:left w:val="nil"/>
              <w:right w:val="nil"/>
            </w:tcBorders>
            <w:shd w:val="clear" w:color="auto" w:fill="auto"/>
            <w:noWrap/>
            <w:vAlign w:val="bottom"/>
          </w:tcPr>
          <w:p w14:paraId="79F3F66D" w14:textId="77777777" w:rsidR="00BF64A6" w:rsidRPr="00CB705A" w:rsidRDefault="00BF64A6" w:rsidP="00284303">
            <w:pPr>
              <w:spacing w:after="0" w:line="240" w:lineRule="auto"/>
              <w:jc w:val="center"/>
              <w:rPr>
                <w:rFonts w:eastAsia="Times New Roman" w:cs="Times New Roman"/>
                <w:sz w:val="20"/>
                <w:szCs w:val="20"/>
                <w:lang w:val="en-GB" w:eastAsia="pt-BR"/>
              </w:rPr>
            </w:pPr>
            <w:r w:rsidRPr="00CB705A">
              <w:rPr>
                <w:rFonts w:eastAsia="Times New Roman" w:cs="Times New Roman"/>
                <w:sz w:val="20"/>
                <w:szCs w:val="20"/>
                <w:lang w:val="en-GB" w:eastAsia="pt-BR"/>
              </w:rPr>
              <w:t>urban drainage channel</w:t>
            </w:r>
          </w:p>
        </w:tc>
        <w:tc>
          <w:tcPr>
            <w:tcW w:w="589" w:type="pct"/>
            <w:tcBorders>
              <w:left w:val="nil"/>
              <w:right w:val="nil"/>
            </w:tcBorders>
            <w:shd w:val="clear" w:color="auto" w:fill="auto"/>
            <w:noWrap/>
            <w:vAlign w:val="bottom"/>
          </w:tcPr>
          <w:p w14:paraId="1F41AE69" w14:textId="77777777" w:rsidR="00BF64A6" w:rsidRPr="00CB705A" w:rsidRDefault="00BF64A6" w:rsidP="00284303">
            <w:pPr>
              <w:spacing w:after="0" w:line="240" w:lineRule="auto"/>
              <w:jc w:val="center"/>
              <w:rPr>
                <w:rFonts w:eastAsia="Times New Roman" w:cs="Times New Roman"/>
                <w:sz w:val="20"/>
                <w:szCs w:val="20"/>
                <w:lang w:val="en-GB" w:eastAsia="pt-BR"/>
              </w:rPr>
            </w:pPr>
            <w:r w:rsidRPr="00CB705A">
              <w:rPr>
                <w:rFonts w:eastAsia="Times New Roman" w:cs="Times New Roman"/>
                <w:sz w:val="20"/>
                <w:szCs w:val="20"/>
                <w:lang w:val="en-GB" w:eastAsia="pt-BR"/>
              </w:rPr>
              <w:t>Brazil</w:t>
            </w:r>
          </w:p>
        </w:tc>
        <w:tc>
          <w:tcPr>
            <w:tcW w:w="1036" w:type="pct"/>
            <w:tcBorders>
              <w:top w:val="nil"/>
              <w:left w:val="nil"/>
              <w:right w:val="nil"/>
            </w:tcBorders>
            <w:shd w:val="clear" w:color="auto" w:fill="auto"/>
            <w:noWrap/>
            <w:vAlign w:val="bottom"/>
          </w:tcPr>
          <w:p w14:paraId="35CCA612" w14:textId="77777777" w:rsidR="00BF64A6" w:rsidRPr="00931E53"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(2021)</w:t>
            </w:r>
          </w:p>
        </w:tc>
        <w:tc>
          <w:tcPr>
            <w:tcW w:w="1036" w:type="pct"/>
            <w:tcBorders>
              <w:top w:val="nil"/>
              <w:left w:val="nil"/>
              <w:right w:val="nil"/>
            </w:tcBorders>
          </w:tcPr>
          <w:p w14:paraId="070BD5A9" w14:textId="77777777" w:rsidR="00BF64A6" w:rsidRPr="00931E53" w:rsidRDefault="00BF64A6" w:rsidP="00284303">
            <w:pPr>
              <w:spacing w:after="0" w:line="240" w:lineRule="auto"/>
              <w:jc w:val="center"/>
              <w:rPr>
                <w:rFonts w:eastAsia="Times New Roman" w:cs="Times New Roman"/>
                <w:sz w:val="20"/>
                <w:szCs w:val="20"/>
                <w:lang w:val="en-GB" w:eastAsia="pt-BR"/>
              </w:rPr>
            </w:pPr>
            <w:r w:rsidRPr="0080161D">
              <w:rPr>
                <w:rFonts w:cs="Times New Roman"/>
                <w:color w:val="00B050"/>
                <w:sz w:val="24"/>
                <w:szCs w:val="24"/>
                <w:lang w:val="en-GB"/>
              </w:rPr>
              <w:t>↓</w:t>
            </w:r>
          </w:p>
        </w:tc>
      </w:tr>
      <w:tr w:rsidR="00BF64A6" w:rsidRPr="00C82A9E" w14:paraId="20028C76" w14:textId="77777777" w:rsidTr="00284303">
        <w:trPr>
          <w:trHeight w:val="300"/>
          <w:jc w:val="center"/>
        </w:trPr>
        <w:tc>
          <w:tcPr>
            <w:tcW w:w="607" w:type="pct"/>
            <w:tcBorders>
              <w:top w:val="single" w:sz="4" w:space="0" w:color="auto"/>
              <w:left w:val="nil"/>
              <w:right w:val="nil"/>
            </w:tcBorders>
            <w:shd w:val="clear" w:color="auto" w:fill="auto"/>
            <w:noWrap/>
            <w:vAlign w:val="center"/>
          </w:tcPr>
          <w:p w14:paraId="4E6790EC"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top w:val="single" w:sz="4" w:space="0" w:color="auto"/>
              <w:left w:val="nil"/>
              <w:right w:val="nil"/>
            </w:tcBorders>
            <w:vAlign w:val="bottom"/>
          </w:tcPr>
          <w:p w14:paraId="762F8ADE"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2</w:t>
            </w:r>
            <w:r w:rsidRPr="001C4895">
              <w:rPr>
                <w:rFonts w:eastAsia="Times New Roman" w:cs="Times New Roman"/>
                <w:b/>
                <w:bCs/>
                <w:sz w:val="20"/>
                <w:szCs w:val="20"/>
                <w:lang w:val="en-GB" w:eastAsia="pt-BR"/>
              </w:rPr>
              <w:t>.</w:t>
            </w:r>
            <w:r>
              <w:rPr>
                <w:rFonts w:eastAsia="Times New Roman" w:cs="Times New Roman"/>
                <w:b/>
                <w:bCs/>
                <w:sz w:val="20"/>
                <w:szCs w:val="20"/>
                <w:lang w:val="en-GB" w:eastAsia="pt-BR"/>
              </w:rPr>
              <w:t>5</w:t>
            </w:r>
          </w:p>
        </w:tc>
        <w:tc>
          <w:tcPr>
            <w:tcW w:w="866" w:type="pct"/>
            <w:tcBorders>
              <w:top w:val="single" w:sz="4" w:space="0" w:color="auto"/>
              <w:left w:val="nil"/>
              <w:right w:val="nil"/>
            </w:tcBorders>
            <w:shd w:val="clear" w:color="auto" w:fill="auto"/>
            <w:noWrap/>
            <w:vAlign w:val="bottom"/>
          </w:tcPr>
          <w:p w14:paraId="18EF5E63"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estuarine</w:t>
            </w:r>
            <w:r w:rsidRPr="00116661">
              <w:rPr>
                <w:rFonts w:eastAsia="Times New Roman" w:cs="Times New Roman"/>
                <w:b/>
                <w:bCs/>
                <w:sz w:val="20"/>
                <w:szCs w:val="20"/>
                <w:lang w:val="en-GB" w:eastAsia="pt-BR"/>
              </w:rPr>
              <w:t xml:space="preserve"> water</w:t>
            </w:r>
          </w:p>
        </w:tc>
        <w:tc>
          <w:tcPr>
            <w:tcW w:w="589" w:type="pct"/>
            <w:tcBorders>
              <w:top w:val="single" w:sz="4" w:space="0" w:color="auto"/>
              <w:left w:val="nil"/>
              <w:right w:val="nil"/>
            </w:tcBorders>
            <w:shd w:val="clear" w:color="auto" w:fill="auto"/>
            <w:noWrap/>
            <w:vAlign w:val="bottom"/>
          </w:tcPr>
          <w:p w14:paraId="3204B9A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Brazil</w:t>
            </w:r>
          </w:p>
        </w:tc>
        <w:tc>
          <w:tcPr>
            <w:tcW w:w="1036" w:type="pct"/>
            <w:tcBorders>
              <w:top w:val="single" w:sz="4" w:space="0" w:color="auto"/>
              <w:left w:val="nil"/>
              <w:right w:val="nil"/>
            </w:tcBorders>
            <w:shd w:val="clear" w:color="auto" w:fill="auto"/>
            <w:noWrap/>
            <w:vAlign w:val="bottom"/>
          </w:tcPr>
          <w:p w14:paraId="7A52422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This study</w:t>
            </w:r>
          </w:p>
        </w:tc>
        <w:tc>
          <w:tcPr>
            <w:tcW w:w="1036" w:type="pct"/>
            <w:tcBorders>
              <w:top w:val="single" w:sz="4" w:space="0" w:color="auto"/>
              <w:left w:val="nil"/>
              <w:right w:val="nil"/>
            </w:tcBorders>
          </w:tcPr>
          <w:p w14:paraId="40BFFABA" w14:textId="77777777" w:rsidR="00BF64A6" w:rsidRPr="001C4895" w:rsidRDefault="00BF64A6" w:rsidP="00284303">
            <w:pPr>
              <w:spacing w:after="0" w:line="240" w:lineRule="auto"/>
              <w:jc w:val="center"/>
              <w:rPr>
                <w:rFonts w:eastAsia="Times New Roman" w:cs="Times New Roman"/>
                <w:b/>
                <w:bCs/>
                <w:sz w:val="20"/>
                <w:szCs w:val="20"/>
                <w:lang w:val="en-GB" w:eastAsia="pt-BR"/>
              </w:rPr>
            </w:pPr>
          </w:p>
        </w:tc>
      </w:tr>
      <w:tr w:rsidR="00BF64A6" w:rsidRPr="00C82A9E" w14:paraId="5865833D" w14:textId="77777777" w:rsidTr="00284303">
        <w:trPr>
          <w:trHeight w:val="300"/>
          <w:jc w:val="center"/>
        </w:trPr>
        <w:tc>
          <w:tcPr>
            <w:tcW w:w="607" w:type="pct"/>
            <w:vMerge w:val="restart"/>
            <w:tcBorders>
              <w:left w:val="nil"/>
              <w:right w:val="nil"/>
            </w:tcBorders>
            <w:shd w:val="clear" w:color="auto" w:fill="auto"/>
            <w:noWrap/>
            <w:vAlign w:val="center"/>
            <w:hideMark/>
          </w:tcPr>
          <w:p w14:paraId="1CD34B0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Atenolol</w:t>
            </w:r>
          </w:p>
        </w:tc>
        <w:tc>
          <w:tcPr>
            <w:tcW w:w="866" w:type="pct"/>
            <w:tcBorders>
              <w:left w:val="nil"/>
              <w:bottom w:val="nil"/>
              <w:right w:val="nil"/>
            </w:tcBorders>
            <w:vAlign w:val="center"/>
          </w:tcPr>
          <w:p w14:paraId="70F151C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13.0</w:t>
            </w:r>
          </w:p>
        </w:tc>
        <w:tc>
          <w:tcPr>
            <w:tcW w:w="866" w:type="pct"/>
            <w:tcBorders>
              <w:left w:val="nil"/>
              <w:bottom w:val="nil"/>
              <w:right w:val="nil"/>
            </w:tcBorders>
            <w:shd w:val="clear" w:color="auto" w:fill="auto"/>
            <w:noWrap/>
            <w:vAlign w:val="center"/>
            <w:hideMark/>
          </w:tcPr>
          <w:p w14:paraId="74DB5F7D"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left w:val="nil"/>
              <w:bottom w:val="nil"/>
              <w:right w:val="nil"/>
            </w:tcBorders>
            <w:shd w:val="clear" w:color="auto" w:fill="auto"/>
            <w:noWrap/>
            <w:vAlign w:val="center"/>
            <w:hideMark/>
          </w:tcPr>
          <w:p w14:paraId="1EEB25BD"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France</w:t>
            </w:r>
          </w:p>
        </w:tc>
        <w:tc>
          <w:tcPr>
            <w:tcW w:w="1036" w:type="pct"/>
            <w:tcBorders>
              <w:left w:val="nil"/>
              <w:bottom w:val="nil"/>
              <w:right w:val="nil"/>
            </w:tcBorders>
            <w:shd w:val="clear" w:color="auto" w:fill="auto"/>
            <w:noWrap/>
            <w:vAlign w:val="bottom"/>
            <w:hideMark/>
          </w:tcPr>
          <w:p w14:paraId="3E1389B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Celle-</w:t>
            </w:r>
            <w:proofErr w:type="spellStart"/>
            <w:r w:rsidRPr="001C4895">
              <w:rPr>
                <w:rFonts w:eastAsia="Times New Roman" w:cs="Times New Roman"/>
                <w:sz w:val="20"/>
                <w:szCs w:val="20"/>
                <w:lang w:val="en-GB" w:eastAsia="pt-BR"/>
              </w:rPr>
              <w:t>Jeanton</w:t>
            </w:r>
            <w:proofErr w:type="spellEnd"/>
            <w:r w:rsidRPr="001C4895">
              <w:rPr>
                <w:rFonts w:eastAsia="Times New Roman" w:cs="Times New Roman"/>
                <w:sz w:val="20"/>
                <w:szCs w:val="20"/>
                <w:lang w:val="en-GB" w:eastAsia="pt-BR"/>
              </w:rPr>
              <w:t xml:space="preserve"> et al. (2014)</w:t>
            </w:r>
          </w:p>
        </w:tc>
        <w:tc>
          <w:tcPr>
            <w:tcW w:w="1036" w:type="pct"/>
            <w:tcBorders>
              <w:left w:val="nil"/>
              <w:bottom w:val="nil"/>
              <w:right w:val="nil"/>
            </w:tcBorders>
          </w:tcPr>
          <w:p w14:paraId="0E972B51"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0D0B5EAC" w14:textId="77777777" w:rsidTr="00284303">
        <w:trPr>
          <w:trHeight w:val="300"/>
          <w:jc w:val="center"/>
        </w:trPr>
        <w:tc>
          <w:tcPr>
            <w:tcW w:w="607" w:type="pct"/>
            <w:vMerge/>
            <w:tcBorders>
              <w:left w:val="nil"/>
              <w:right w:val="nil"/>
            </w:tcBorders>
            <w:vAlign w:val="center"/>
            <w:hideMark/>
          </w:tcPr>
          <w:p w14:paraId="49689992"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4CD84AC8"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0.9</w:t>
            </w:r>
          </w:p>
        </w:tc>
        <w:tc>
          <w:tcPr>
            <w:tcW w:w="866" w:type="pct"/>
            <w:tcBorders>
              <w:top w:val="nil"/>
              <w:left w:val="nil"/>
              <w:bottom w:val="nil"/>
              <w:right w:val="nil"/>
            </w:tcBorders>
            <w:shd w:val="clear" w:color="auto" w:fill="auto"/>
            <w:noWrap/>
            <w:vAlign w:val="bottom"/>
            <w:hideMark/>
          </w:tcPr>
          <w:p w14:paraId="20B9C535"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seawater</w:t>
            </w:r>
          </w:p>
        </w:tc>
        <w:tc>
          <w:tcPr>
            <w:tcW w:w="589" w:type="pct"/>
            <w:tcBorders>
              <w:top w:val="nil"/>
              <w:left w:val="nil"/>
              <w:bottom w:val="nil"/>
              <w:right w:val="nil"/>
            </w:tcBorders>
            <w:shd w:val="clear" w:color="auto" w:fill="auto"/>
            <w:noWrap/>
            <w:vAlign w:val="bottom"/>
            <w:hideMark/>
          </w:tcPr>
          <w:p w14:paraId="11CF40F9"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USA</w:t>
            </w:r>
          </w:p>
        </w:tc>
        <w:tc>
          <w:tcPr>
            <w:tcW w:w="1036" w:type="pct"/>
            <w:tcBorders>
              <w:top w:val="nil"/>
              <w:left w:val="nil"/>
              <w:bottom w:val="nil"/>
              <w:right w:val="nil"/>
            </w:tcBorders>
            <w:shd w:val="clear" w:color="auto" w:fill="auto"/>
            <w:noWrap/>
            <w:vAlign w:val="bottom"/>
            <w:hideMark/>
          </w:tcPr>
          <w:p w14:paraId="56FC4535"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Lara-Martín et al. (2014)</w:t>
            </w:r>
          </w:p>
        </w:tc>
        <w:tc>
          <w:tcPr>
            <w:tcW w:w="1036" w:type="pct"/>
            <w:tcBorders>
              <w:top w:val="nil"/>
              <w:left w:val="nil"/>
              <w:bottom w:val="nil"/>
              <w:right w:val="nil"/>
            </w:tcBorders>
          </w:tcPr>
          <w:p w14:paraId="26F7D74D" w14:textId="77777777" w:rsidR="00BF64A6" w:rsidRPr="0080161D" w:rsidRDefault="00BF64A6" w:rsidP="00284303">
            <w:pPr>
              <w:spacing w:after="0" w:line="240" w:lineRule="auto"/>
              <w:jc w:val="center"/>
              <w:rPr>
                <w:rFonts w:eastAsia="Times New Roman" w:cs="Times New Roman"/>
                <w:color w:val="00B050"/>
                <w:sz w:val="20"/>
                <w:szCs w:val="20"/>
                <w:lang w:val="en-GB" w:eastAsia="pt-BR"/>
              </w:rPr>
            </w:pPr>
            <w:r w:rsidRPr="0080161D">
              <w:rPr>
                <w:rFonts w:cs="Times New Roman"/>
                <w:color w:val="00B050"/>
                <w:sz w:val="24"/>
                <w:szCs w:val="24"/>
                <w:lang w:val="en-GB"/>
              </w:rPr>
              <w:t>↓</w:t>
            </w:r>
          </w:p>
        </w:tc>
      </w:tr>
      <w:tr w:rsidR="00BF64A6" w:rsidRPr="00C82A9E" w14:paraId="6A0B4CA8" w14:textId="77777777" w:rsidTr="00284303">
        <w:trPr>
          <w:trHeight w:val="300"/>
          <w:jc w:val="center"/>
        </w:trPr>
        <w:tc>
          <w:tcPr>
            <w:tcW w:w="607" w:type="pct"/>
            <w:vMerge/>
            <w:tcBorders>
              <w:left w:val="nil"/>
              <w:right w:val="nil"/>
            </w:tcBorders>
            <w:vAlign w:val="center"/>
          </w:tcPr>
          <w:p w14:paraId="083B9AB8"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71AB3B17"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&lt; LOD</w:t>
            </w:r>
          </w:p>
        </w:tc>
        <w:tc>
          <w:tcPr>
            <w:tcW w:w="866" w:type="pct"/>
            <w:tcBorders>
              <w:top w:val="nil"/>
              <w:left w:val="nil"/>
              <w:right w:val="nil"/>
            </w:tcBorders>
            <w:shd w:val="clear" w:color="auto" w:fill="auto"/>
            <w:noWrap/>
            <w:vAlign w:val="bottom"/>
          </w:tcPr>
          <w:p w14:paraId="5106CEAD"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right w:val="nil"/>
            </w:tcBorders>
            <w:shd w:val="clear" w:color="auto" w:fill="auto"/>
            <w:noWrap/>
            <w:vAlign w:val="bottom"/>
          </w:tcPr>
          <w:p w14:paraId="0D339D4A"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Greece</w:t>
            </w:r>
          </w:p>
        </w:tc>
        <w:tc>
          <w:tcPr>
            <w:tcW w:w="1036" w:type="pct"/>
            <w:tcBorders>
              <w:top w:val="nil"/>
              <w:left w:val="nil"/>
              <w:right w:val="nil"/>
            </w:tcBorders>
            <w:shd w:val="clear" w:color="auto" w:fill="auto"/>
            <w:noWrap/>
            <w:vAlign w:val="bottom"/>
          </w:tcPr>
          <w:p w14:paraId="1025DC94"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Nannou</w:t>
            </w:r>
            <w:proofErr w:type="spellEnd"/>
            <w:r w:rsidRPr="001C4895">
              <w:rPr>
                <w:rFonts w:eastAsia="Times New Roman" w:cs="Times New Roman"/>
                <w:sz w:val="20"/>
                <w:szCs w:val="20"/>
                <w:lang w:val="en-GB" w:eastAsia="pt-BR"/>
              </w:rPr>
              <w:t xml:space="preserve"> et al. (2015)</w:t>
            </w:r>
          </w:p>
        </w:tc>
        <w:tc>
          <w:tcPr>
            <w:tcW w:w="1036" w:type="pct"/>
            <w:tcBorders>
              <w:top w:val="nil"/>
              <w:left w:val="nil"/>
              <w:right w:val="nil"/>
            </w:tcBorders>
          </w:tcPr>
          <w:p w14:paraId="178BD230" w14:textId="77777777" w:rsidR="00BF64A6" w:rsidRPr="0080161D" w:rsidRDefault="00BF64A6" w:rsidP="00284303">
            <w:pPr>
              <w:spacing w:after="0" w:line="240" w:lineRule="auto"/>
              <w:jc w:val="center"/>
              <w:rPr>
                <w:rFonts w:eastAsia="Times New Roman" w:cs="Times New Roman"/>
                <w:color w:val="00B050"/>
                <w:sz w:val="20"/>
                <w:szCs w:val="20"/>
                <w:lang w:val="en-GB" w:eastAsia="pt-BR"/>
              </w:rPr>
            </w:pPr>
            <w:r w:rsidRPr="0080161D">
              <w:rPr>
                <w:rFonts w:cs="Times New Roman"/>
                <w:color w:val="00B050"/>
                <w:sz w:val="24"/>
                <w:szCs w:val="24"/>
                <w:lang w:val="en-GB"/>
              </w:rPr>
              <w:t>↓</w:t>
            </w:r>
          </w:p>
        </w:tc>
      </w:tr>
      <w:tr w:rsidR="00BF64A6" w:rsidRPr="00C82A9E" w14:paraId="59F0B746" w14:textId="77777777" w:rsidTr="00284303">
        <w:trPr>
          <w:trHeight w:val="300"/>
          <w:jc w:val="center"/>
        </w:trPr>
        <w:tc>
          <w:tcPr>
            <w:tcW w:w="607" w:type="pct"/>
            <w:vMerge/>
            <w:tcBorders>
              <w:left w:val="nil"/>
              <w:right w:val="nil"/>
            </w:tcBorders>
            <w:vAlign w:val="center"/>
          </w:tcPr>
          <w:p w14:paraId="4E88C556"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70075B31"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0.5</w:t>
            </w:r>
          </w:p>
        </w:tc>
        <w:tc>
          <w:tcPr>
            <w:tcW w:w="866" w:type="pct"/>
            <w:tcBorders>
              <w:top w:val="nil"/>
              <w:left w:val="nil"/>
              <w:bottom w:val="nil"/>
              <w:right w:val="nil"/>
            </w:tcBorders>
            <w:shd w:val="clear" w:color="auto" w:fill="auto"/>
            <w:noWrap/>
            <w:vAlign w:val="bottom"/>
          </w:tcPr>
          <w:p w14:paraId="654256AB"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estuarine</w:t>
            </w:r>
            <w:r w:rsidRPr="001C4895">
              <w:rPr>
                <w:rFonts w:eastAsia="Times New Roman" w:cs="Times New Roman"/>
                <w:sz w:val="20"/>
                <w:szCs w:val="20"/>
                <w:lang w:val="en-GB" w:eastAsia="pt-BR"/>
              </w:rPr>
              <w:t xml:space="preserve"> water</w:t>
            </w:r>
          </w:p>
        </w:tc>
        <w:tc>
          <w:tcPr>
            <w:tcW w:w="589" w:type="pct"/>
            <w:tcBorders>
              <w:top w:val="nil"/>
              <w:left w:val="nil"/>
              <w:bottom w:val="nil"/>
              <w:right w:val="nil"/>
            </w:tcBorders>
            <w:shd w:val="clear" w:color="auto" w:fill="auto"/>
            <w:noWrap/>
            <w:vAlign w:val="bottom"/>
          </w:tcPr>
          <w:p w14:paraId="3D03BF4E"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Portugal</w:t>
            </w:r>
          </w:p>
        </w:tc>
        <w:tc>
          <w:tcPr>
            <w:tcW w:w="1036" w:type="pct"/>
            <w:tcBorders>
              <w:top w:val="nil"/>
              <w:left w:val="nil"/>
              <w:bottom w:val="nil"/>
              <w:right w:val="nil"/>
            </w:tcBorders>
            <w:shd w:val="clear" w:color="auto" w:fill="auto"/>
            <w:noWrap/>
            <w:vAlign w:val="bottom"/>
          </w:tcPr>
          <w:p w14:paraId="53CEDD5D"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Reis-Santos et al. (2018)</w:t>
            </w:r>
          </w:p>
        </w:tc>
        <w:tc>
          <w:tcPr>
            <w:tcW w:w="1036" w:type="pct"/>
            <w:tcBorders>
              <w:top w:val="nil"/>
              <w:left w:val="nil"/>
              <w:bottom w:val="nil"/>
              <w:right w:val="nil"/>
            </w:tcBorders>
          </w:tcPr>
          <w:p w14:paraId="420F244F" w14:textId="77777777" w:rsidR="00BF64A6" w:rsidRPr="0080161D" w:rsidRDefault="00BF64A6" w:rsidP="00284303">
            <w:pPr>
              <w:spacing w:after="0" w:line="240" w:lineRule="auto"/>
              <w:jc w:val="center"/>
              <w:rPr>
                <w:rFonts w:eastAsia="Times New Roman" w:cs="Times New Roman"/>
                <w:color w:val="00B050"/>
                <w:sz w:val="20"/>
                <w:szCs w:val="20"/>
                <w:lang w:val="en-GB" w:eastAsia="pt-BR"/>
              </w:rPr>
            </w:pPr>
            <w:r w:rsidRPr="0080161D">
              <w:rPr>
                <w:rFonts w:cs="Times New Roman"/>
                <w:color w:val="00B050"/>
                <w:sz w:val="24"/>
                <w:szCs w:val="24"/>
                <w:lang w:val="en-GB"/>
              </w:rPr>
              <w:t>↓</w:t>
            </w:r>
          </w:p>
        </w:tc>
      </w:tr>
      <w:tr w:rsidR="00BF64A6" w:rsidRPr="00C82A9E" w14:paraId="75048195" w14:textId="77777777" w:rsidTr="00284303">
        <w:trPr>
          <w:trHeight w:val="300"/>
          <w:jc w:val="center"/>
        </w:trPr>
        <w:tc>
          <w:tcPr>
            <w:tcW w:w="607" w:type="pct"/>
            <w:vMerge/>
            <w:tcBorders>
              <w:left w:val="nil"/>
              <w:right w:val="nil"/>
            </w:tcBorders>
            <w:vAlign w:val="center"/>
          </w:tcPr>
          <w:p w14:paraId="02B3EAB3"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4B3F8894"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4.35</w:t>
            </w:r>
          </w:p>
        </w:tc>
        <w:tc>
          <w:tcPr>
            <w:tcW w:w="866" w:type="pct"/>
            <w:tcBorders>
              <w:top w:val="nil"/>
              <w:left w:val="nil"/>
              <w:bottom w:val="nil"/>
              <w:right w:val="nil"/>
            </w:tcBorders>
            <w:shd w:val="clear" w:color="auto" w:fill="auto"/>
            <w:noWrap/>
            <w:vAlign w:val="bottom"/>
          </w:tcPr>
          <w:p w14:paraId="5F676E68"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estuarine</w:t>
            </w:r>
            <w:r w:rsidRPr="001C4895">
              <w:rPr>
                <w:rFonts w:eastAsia="Times New Roman" w:cs="Times New Roman"/>
                <w:sz w:val="20"/>
                <w:szCs w:val="20"/>
                <w:lang w:val="en-GB" w:eastAsia="pt-BR"/>
              </w:rPr>
              <w:t xml:space="preserve"> water</w:t>
            </w:r>
          </w:p>
        </w:tc>
        <w:tc>
          <w:tcPr>
            <w:tcW w:w="589" w:type="pct"/>
            <w:tcBorders>
              <w:top w:val="nil"/>
              <w:left w:val="nil"/>
              <w:bottom w:val="nil"/>
              <w:right w:val="nil"/>
            </w:tcBorders>
            <w:shd w:val="clear" w:color="auto" w:fill="auto"/>
            <w:noWrap/>
            <w:vAlign w:val="bottom"/>
          </w:tcPr>
          <w:p w14:paraId="1E03780E"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China</w:t>
            </w:r>
          </w:p>
        </w:tc>
        <w:tc>
          <w:tcPr>
            <w:tcW w:w="1036" w:type="pct"/>
            <w:tcBorders>
              <w:top w:val="nil"/>
              <w:left w:val="nil"/>
              <w:bottom w:val="nil"/>
              <w:right w:val="nil"/>
            </w:tcBorders>
            <w:shd w:val="clear" w:color="auto" w:fill="auto"/>
            <w:noWrap/>
            <w:vAlign w:val="bottom"/>
          </w:tcPr>
          <w:p w14:paraId="062176A0"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Yang et al. (2020)</w:t>
            </w:r>
          </w:p>
        </w:tc>
        <w:tc>
          <w:tcPr>
            <w:tcW w:w="1036" w:type="pct"/>
            <w:tcBorders>
              <w:top w:val="nil"/>
              <w:left w:val="nil"/>
              <w:bottom w:val="nil"/>
              <w:right w:val="nil"/>
            </w:tcBorders>
          </w:tcPr>
          <w:p w14:paraId="4CD07AD1" w14:textId="77777777" w:rsidR="00BF64A6" w:rsidRPr="00CF6766" w:rsidRDefault="00BF64A6" w:rsidP="00284303">
            <w:pPr>
              <w:spacing w:after="0" w:line="240" w:lineRule="auto"/>
              <w:jc w:val="center"/>
              <w:rPr>
                <w:rFonts w:cs="Times New Roman"/>
                <w:color w:val="00B0F0"/>
                <w:sz w:val="24"/>
                <w:szCs w:val="24"/>
                <w:lang w:val="en-GB"/>
              </w:rPr>
            </w:pPr>
            <w:r w:rsidRPr="00CF6766">
              <w:rPr>
                <w:rFonts w:eastAsia="Times New Roman" w:cs="Times New Roman"/>
                <w:b/>
                <w:bCs/>
                <w:color w:val="FF0000"/>
                <w:sz w:val="24"/>
                <w:szCs w:val="24"/>
                <w:lang w:val="en-GB" w:eastAsia="pt-BR"/>
              </w:rPr>
              <w:t>↑</w:t>
            </w:r>
          </w:p>
        </w:tc>
      </w:tr>
      <w:tr w:rsidR="00BF64A6" w:rsidRPr="00C82A9E" w14:paraId="58A3B078" w14:textId="77777777" w:rsidTr="00284303">
        <w:trPr>
          <w:trHeight w:val="300"/>
          <w:jc w:val="center"/>
        </w:trPr>
        <w:tc>
          <w:tcPr>
            <w:tcW w:w="607" w:type="pct"/>
            <w:vMerge/>
            <w:tcBorders>
              <w:left w:val="nil"/>
              <w:right w:val="nil"/>
            </w:tcBorders>
            <w:vAlign w:val="center"/>
          </w:tcPr>
          <w:p w14:paraId="48EC3347"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right w:val="nil"/>
            </w:tcBorders>
            <w:vAlign w:val="bottom"/>
          </w:tcPr>
          <w:p w14:paraId="28781844"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140.0</w:t>
            </w:r>
          </w:p>
        </w:tc>
        <w:tc>
          <w:tcPr>
            <w:tcW w:w="866" w:type="pct"/>
            <w:tcBorders>
              <w:left w:val="nil"/>
              <w:right w:val="nil"/>
            </w:tcBorders>
            <w:shd w:val="clear" w:color="auto" w:fill="auto"/>
            <w:noWrap/>
            <w:vAlign w:val="bottom"/>
          </w:tcPr>
          <w:p w14:paraId="2247AAA4"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w:t>
            </w:r>
            <w:r w:rsidRPr="00FC37FE">
              <w:rPr>
                <w:rFonts w:eastAsia="Times New Roman" w:cs="Times New Roman"/>
                <w:sz w:val="20"/>
                <w:szCs w:val="20"/>
                <w:lang w:val="en-GB" w:eastAsia="pt-BR"/>
              </w:rPr>
              <w:t>rban surface</w:t>
            </w:r>
          </w:p>
        </w:tc>
        <w:tc>
          <w:tcPr>
            <w:tcW w:w="589" w:type="pct"/>
            <w:tcBorders>
              <w:left w:val="nil"/>
              <w:right w:val="nil"/>
            </w:tcBorders>
            <w:shd w:val="clear" w:color="auto" w:fill="auto"/>
            <w:noWrap/>
            <w:vAlign w:val="bottom"/>
          </w:tcPr>
          <w:p w14:paraId="326A296D"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right w:val="nil"/>
            </w:tcBorders>
            <w:shd w:val="clear" w:color="auto" w:fill="auto"/>
            <w:noWrap/>
            <w:vAlign w:val="bottom"/>
          </w:tcPr>
          <w:p w14:paraId="2DC3F7E4"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(2020a)</w:t>
            </w:r>
          </w:p>
        </w:tc>
        <w:tc>
          <w:tcPr>
            <w:tcW w:w="1036" w:type="pct"/>
            <w:tcBorders>
              <w:left w:val="nil"/>
              <w:bottom w:val="nil"/>
              <w:right w:val="nil"/>
            </w:tcBorders>
          </w:tcPr>
          <w:p w14:paraId="5209AFA2" w14:textId="77777777" w:rsidR="00BF64A6" w:rsidRPr="00CF6766" w:rsidRDefault="00BF64A6" w:rsidP="00284303">
            <w:pPr>
              <w:spacing w:after="0" w:line="240" w:lineRule="auto"/>
              <w:jc w:val="center"/>
              <w:rPr>
                <w:rFonts w:cs="Times New Roman"/>
                <w:color w:val="00B0F0"/>
                <w:sz w:val="24"/>
                <w:szCs w:val="24"/>
                <w:lang w:val="en-GB"/>
              </w:rPr>
            </w:pPr>
            <w:r w:rsidRPr="00CF6766">
              <w:rPr>
                <w:rFonts w:eastAsia="Times New Roman" w:cs="Times New Roman"/>
                <w:b/>
                <w:bCs/>
                <w:color w:val="FF0000"/>
                <w:sz w:val="24"/>
                <w:szCs w:val="24"/>
                <w:lang w:val="en-GB" w:eastAsia="pt-BR"/>
              </w:rPr>
              <w:t>↑</w:t>
            </w:r>
          </w:p>
        </w:tc>
      </w:tr>
      <w:tr w:rsidR="00BF64A6" w:rsidRPr="00C82A9E" w14:paraId="39AF7E3C" w14:textId="77777777" w:rsidTr="00284303">
        <w:trPr>
          <w:trHeight w:val="300"/>
          <w:jc w:val="center"/>
        </w:trPr>
        <w:tc>
          <w:tcPr>
            <w:tcW w:w="607" w:type="pct"/>
            <w:vMerge/>
            <w:tcBorders>
              <w:left w:val="nil"/>
              <w:right w:val="nil"/>
            </w:tcBorders>
            <w:vAlign w:val="center"/>
          </w:tcPr>
          <w:p w14:paraId="1AB5C489"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4A41868C"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0.3</w:t>
            </w:r>
          </w:p>
        </w:tc>
        <w:tc>
          <w:tcPr>
            <w:tcW w:w="866" w:type="pct"/>
            <w:tcBorders>
              <w:top w:val="nil"/>
              <w:left w:val="nil"/>
              <w:right w:val="nil"/>
            </w:tcBorders>
            <w:shd w:val="clear" w:color="auto" w:fill="auto"/>
            <w:noWrap/>
            <w:vAlign w:val="bottom"/>
          </w:tcPr>
          <w:p w14:paraId="4ED38D56" w14:textId="77777777" w:rsidR="00BF64A6" w:rsidRDefault="00BF64A6" w:rsidP="00284303">
            <w:pPr>
              <w:spacing w:after="0" w:line="240" w:lineRule="auto"/>
              <w:jc w:val="center"/>
              <w:rPr>
                <w:rFonts w:eastAsia="Times New Roman" w:cs="Times New Roman"/>
                <w:sz w:val="20"/>
                <w:szCs w:val="20"/>
                <w:lang w:val="en-GB" w:eastAsia="pt-BR"/>
              </w:rPr>
            </w:pPr>
            <w:r w:rsidRPr="00FC37FE">
              <w:rPr>
                <w:rFonts w:eastAsia="Times New Roman" w:cs="Times New Roman"/>
                <w:sz w:val="20"/>
                <w:szCs w:val="20"/>
                <w:lang w:val="en-GB" w:eastAsia="pt-BR"/>
              </w:rPr>
              <w:t>seawater</w:t>
            </w:r>
          </w:p>
        </w:tc>
        <w:tc>
          <w:tcPr>
            <w:tcW w:w="589" w:type="pct"/>
            <w:tcBorders>
              <w:top w:val="nil"/>
              <w:left w:val="nil"/>
              <w:right w:val="nil"/>
            </w:tcBorders>
            <w:shd w:val="clear" w:color="auto" w:fill="auto"/>
            <w:noWrap/>
            <w:vAlign w:val="bottom"/>
          </w:tcPr>
          <w:p w14:paraId="24E20C56"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top w:val="nil"/>
              <w:left w:val="nil"/>
              <w:right w:val="nil"/>
            </w:tcBorders>
            <w:shd w:val="clear" w:color="auto" w:fill="auto"/>
            <w:noWrap/>
            <w:vAlign w:val="bottom"/>
          </w:tcPr>
          <w:p w14:paraId="0F000EE5"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356FA">
              <w:rPr>
                <w:rFonts w:eastAsia="Times New Roman" w:cs="Times New Roman"/>
                <w:sz w:val="20"/>
                <w:szCs w:val="20"/>
                <w:lang w:val="en-GB" w:eastAsia="pt-BR"/>
              </w:rPr>
              <w:t>Roveri</w:t>
            </w:r>
            <w:proofErr w:type="spellEnd"/>
            <w:r w:rsidRPr="001356FA">
              <w:rPr>
                <w:rFonts w:eastAsia="Times New Roman" w:cs="Times New Roman"/>
                <w:sz w:val="20"/>
                <w:szCs w:val="20"/>
                <w:lang w:val="en-GB" w:eastAsia="pt-BR"/>
              </w:rPr>
              <w:t xml:space="preserve"> et al. (2020</w:t>
            </w:r>
            <w:r>
              <w:rPr>
                <w:rFonts w:eastAsia="Times New Roman" w:cs="Times New Roman"/>
                <w:sz w:val="20"/>
                <w:szCs w:val="20"/>
                <w:lang w:val="en-GB" w:eastAsia="pt-BR"/>
              </w:rPr>
              <w:t>b</w:t>
            </w:r>
            <w:r w:rsidRPr="001356FA">
              <w:rPr>
                <w:rFonts w:eastAsia="Times New Roman" w:cs="Times New Roman"/>
                <w:sz w:val="20"/>
                <w:szCs w:val="20"/>
                <w:lang w:val="en-GB" w:eastAsia="pt-BR"/>
              </w:rPr>
              <w:t>)</w:t>
            </w:r>
          </w:p>
        </w:tc>
        <w:tc>
          <w:tcPr>
            <w:tcW w:w="1036" w:type="pct"/>
            <w:tcBorders>
              <w:top w:val="nil"/>
              <w:left w:val="nil"/>
              <w:right w:val="nil"/>
            </w:tcBorders>
          </w:tcPr>
          <w:p w14:paraId="10481DE4" w14:textId="77777777" w:rsidR="00BF64A6" w:rsidRPr="00CF6766" w:rsidRDefault="00BF64A6" w:rsidP="00284303">
            <w:pPr>
              <w:spacing w:after="0" w:line="240" w:lineRule="auto"/>
              <w:jc w:val="center"/>
              <w:rPr>
                <w:rFonts w:cs="Times New Roman"/>
                <w:color w:val="00B0F0"/>
                <w:sz w:val="24"/>
                <w:szCs w:val="24"/>
                <w:lang w:val="en-GB"/>
              </w:rPr>
            </w:pPr>
            <w:r w:rsidRPr="0080161D">
              <w:rPr>
                <w:rFonts w:cs="Times New Roman"/>
                <w:color w:val="00B050"/>
                <w:sz w:val="24"/>
                <w:szCs w:val="24"/>
                <w:lang w:val="en-GB"/>
              </w:rPr>
              <w:t>↓</w:t>
            </w:r>
          </w:p>
        </w:tc>
      </w:tr>
      <w:tr w:rsidR="00BF64A6" w:rsidRPr="00C82A9E" w14:paraId="13F16B47" w14:textId="77777777" w:rsidTr="00284303">
        <w:trPr>
          <w:trHeight w:val="300"/>
          <w:jc w:val="center"/>
        </w:trPr>
        <w:tc>
          <w:tcPr>
            <w:tcW w:w="607" w:type="pct"/>
            <w:vMerge/>
            <w:tcBorders>
              <w:left w:val="nil"/>
              <w:bottom w:val="single" w:sz="4" w:space="0" w:color="000000"/>
              <w:right w:val="nil"/>
            </w:tcBorders>
            <w:vAlign w:val="center"/>
          </w:tcPr>
          <w:p w14:paraId="1C8A8570"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bottom w:val="single" w:sz="4" w:space="0" w:color="auto"/>
              <w:right w:val="nil"/>
            </w:tcBorders>
            <w:vAlign w:val="bottom"/>
          </w:tcPr>
          <w:p w14:paraId="092DD1AA"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18.2</w:t>
            </w:r>
          </w:p>
        </w:tc>
        <w:tc>
          <w:tcPr>
            <w:tcW w:w="866" w:type="pct"/>
            <w:tcBorders>
              <w:left w:val="nil"/>
              <w:bottom w:val="single" w:sz="4" w:space="0" w:color="auto"/>
              <w:right w:val="nil"/>
            </w:tcBorders>
            <w:shd w:val="clear" w:color="auto" w:fill="auto"/>
            <w:noWrap/>
            <w:vAlign w:val="bottom"/>
          </w:tcPr>
          <w:p w14:paraId="3DD10E2C" w14:textId="77777777" w:rsidR="00BF64A6"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urban surface</w:t>
            </w:r>
          </w:p>
        </w:tc>
        <w:tc>
          <w:tcPr>
            <w:tcW w:w="589" w:type="pct"/>
            <w:tcBorders>
              <w:left w:val="nil"/>
              <w:bottom w:val="single" w:sz="4" w:space="0" w:color="auto"/>
              <w:right w:val="nil"/>
            </w:tcBorders>
            <w:shd w:val="clear" w:color="auto" w:fill="auto"/>
            <w:noWrap/>
            <w:vAlign w:val="bottom"/>
          </w:tcPr>
          <w:p w14:paraId="1819764B"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bottom w:val="single" w:sz="4" w:space="0" w:color="auto"/>
              <w:right w:val="nil"/>
            </w:tcBorders>
            <w:shd w:val="clear" w:color="auto" w:fill="auto"/>
            <w:noWrap/>
            <w:vAlign w:val="bottom"/>
          </w:tcPr>
          <w:p w14:paraId="23DBD997"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(2021)</w:t>
            </w:r>
          </w:p>
        </w:tc>
        <w:tc>
          <w:tcPr>
            <w:tcW w:w="1036" w:type="pct"/>
            <w:tcBorders>
              <w:left w:val="nil"/>
              <w:bottom w:val="nil"/>
              <w:right w:val="nil"/>
            </w:tcBorders>
          </w:tcPr>
          <w:p w14:paraId="44372E20" w14:textId="77777777" w:rsidR="00BF64A6" w:rsidRPr="00CF6766" w:rsidRDefault="00BF64A6" w:rsidP="00284303">
            <w:pPr>
              <w:spacing w:after="0" w:line="240" w:lineRule="auto"/>
              <w:jc w:val="center"/>
              <w:rPr>
                <w:rFonts w:cs="Times New Roman"/>
                <w:color w:val="00B0F0"/>
                <w:sz w:val="24"/>
                <w:szCs w:val="24"/>
                <w:lang w:val="en-GB"/>
              </w:rPr>
            </w:pPr>
            <w:r w:rsidRPr="00CF6766">
              <w:rPr>
                <w:rFonts w:eastAsia="Times New Roman" w:cs="Times New Roman"/>
                <w:b/>
                <w:bCs/>
                <w:color w:val="FF0000"/>
                <w:sz w:val="24"/>
                <w:szCs w:val="24"/>
                <w:lang w:val="en-GB" w:eastAsia="pt-BR"/>
              </w:rPr>
              <w:t>↑</w:t>
            </w:r>
          </w:p>
        </w:tc>
      </w:tr>
      <w:tr w:rsidR="00BF64A6" w:rsidRPr="00C82A9E" w14:paraId="7CEEC1B8" w14:textId="77777777" w:rsidTr="00284303">
        <w:trPr>
          <w:trHeight w:val="300"/>
          <w:jc w:val="center"/>
        </w:trPr>
        <w:tc>
          <w:tcPr>
            <w:tcW w:w="607" w:type="pct"/>
            <w:vMerge w:val="restart"/>
            <w:tcBorders>
              <w:top w:val="nil"/>
              <w:left w:val="nil"/>
              <w:right w:val="nil"/>
            </w:tcBorders>
            <w:shd w:val="clear" w:color="auto" w:fill="auto"/>
            <w:noWrap/>
            <w:vAlign w:val="center"/>
          </w:tcPr>
          <w:p w14:paraId="2FAD3A9E"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Losartan</w:t>
            </w:r>
          </w:p>
        </w:tc>
        <w:tc>
          <w:tcPr>
            <w:tcW w:w="866" w:type="pct"/>
            <w:tcBorders>
              <w:top w:val="single" w:sz="4" w:space="0" w:color="auto"/>
              <w:left w:val="nil"/>
              <w:right w:val="nil"/>
            </w:tcBorders>
            <w:vAlign w:val="bottom"/>
          </w:tcPr>
          <w:p w14:paraId="23AE7F3D"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3.2</w:t>
            </w:r>
          </w:p>
        </w:tc>
        <w:tc>
          <w:tcPr>
            <w:tcW w:w="866" w:type="pct"/>
            <w:tcBorders>
              <w:top w:val="single" w:sz="4" w:space="0" w:color="auto"/>
              <w:left w:val="nil"/>
              <w:right w:val="nil"/>
            </w:tcBorders>
            <w:shd w:val="clear" w:color="auto" w:fill="auto"/>
            <w:noWrap/>
            <w:vAlign w:val="bottom"/>
          </w:tcPr>
          <w:p w14:paraId="785417B4"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b/>
                <w:bCs/>
                <w:sz w:val="20"/>
                <w:szCs w:val="20"/>
                <w:lang w:val="en-GB" w:eastAsia="pt-BR"/>
              </w:rPr>
              <w:t>estuarine</w:t>
            </w:r>
            <w:r w:rsidRPr="00116661">
              <w:rPr>
                <w:rFonts w:eastAsia="Times New Roman" w:cs="Times New Roman"/>
                <w:b/>
                <w:bCs/>
                <w:sz w:val="20"/>
                <w:szCs w:val="20"/>
                <w:lang w:val="en-GB" w:eastAsia="pt-BR"/>
              </w:rPr>
              <w:t xml:space="preserve"> water</w:t>
            </w:r>
          </w:p>
        </w:tc>
        <w:tc>
          <w:tcPr>
            <w:tcW w:w="589" w:type="pct"/>
            <w:tcBorders>
              <w:top w:val="single" w:sz="4" w:space="0" w:color="auto"/>
              <w:left w:val="nil"/>
              <w:right w:val="nil"/>
            </w:tcBorders>
            <w:shd w:val="clear" w:color="auto" w:fill="auto"/>
            <w:noWrap/>
            <w:vAlign w:val="bottom"/>
          </w:tcPr>
          <w:p w14:paraId="4D1E5EB5"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Brazil</w:t>
            </w:r>
          </w:p>
        </w:tc>
        <w:tc>
          <w:tcPr>
            <w:tcW w:w="1036" w:type="pct"/>
            <w:tcBorders>
              <w:top w:val="single" w:sz="4" w:space="0" w:color="auto"/>
              <w:left w:val="nil"/>
              <w:right w:val="nil"/>
            </w:tcBorders>
            <w:shd w:val="clear" w:color="auto" w:fill="auto"/>
            <w:noWrap/>
            <w:vAlign w:val="bottom"/>
          </w:tcPr>
          <w:p w14:paraId="21242B95"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b/>
                <w:bCs/>
                <w:sz w:val="20"/>
                <w:szCs w:val="20"/>
                <w:lang w:val="en-GB" w:eastAsia="pt-BR"/>
              </w:rPr>
              <w:t>This study</w:t>
            </w:r>
          </w:p>
        </w:tc>
        <w:tc>
          <w:tcPr>
            <w:tcW w:w="1036" w:type="pct"/>
            <w:tcBorders>
              <w:top w:val="single" w:sz="4" w:space="0" w:color="auto"/>
              <w:left w:val="nil"/>
              <w:right w:val="nil"/>
            </w:tcBorders>
          </w:tcPr>
          <w:p w14:paraId="03A8C734" w14:textId="77777777" w:rsidR="00BF64A6" w:rsidRPr="001C4895" w:rsidRDefault="00BF64A6" w:rsidP="00284303">
            <w:pPr>
              <w:spacing w:after="0" w:line="240" w:lineRule="auto"/>
              <w:jc w:val="center"/>
              <w:rPr>
                <w:rFonts w:eastAsia="Times New Roman" w:cs="Times New Roman"/>
                <w:b/>
                <w:bCs/>
                <w:sz w:val="20"/>
                <w:szCs w:val="20"/>
                <w:lang w:val="en-GB" w:eastAsia="pt-BR"/>
              </w:rPr>
            </w:pPr>
          </w:p>
        </w:tc>
      </w:tr>
      <w:tr w:rsidR="00BF64A6" w:rsidRPr="00C82A9E" w14:paraId="250CA555" w14:textId="77777777" w:rsidTr="00284303">
        <w:trPr>
          <w:trHeight w:val="300"/>
          <w:jc w:val="center"/>
        </w:trPr>
        <w:tc>
          <w:tcPr>
            <w:tcW w:w="607" w:type="pct"/>
            <w:vMerge/>
            <w:tcBorders>
              <w:left w:val="nil"/>
              <w:right w:val="nil"/>
            </w:tcBorders>
            <w:shd w:val="clear" w:color="auto" w:fill="auto"/>
            <w:noWrap/>
            <w:vAlign w:val="center"/>
            <w:hideMark/>
          </w:tcPr>
          <w:p w14:paraId="6E8ABA02" w14:textId="77777777" w:rsidR="00BF64A6" w:rsidRPr="001C4895" w:rsidRDefault="00BF64A6" w:rsidP="00284303">
            <w:pPr>
              <w:spacing w:after="0" w:line="240" w:lineRule="auto"/>
              <w:jc w:val="center"/>
              <w:rPr>
                <w:rFonts w:eastAsia="Times New Roman" w:cs="Times New Roman"/>
                <w:sz w:val="20"/>
                <w:szCs w:val="20"/>
                <w:lang w:val="en-GB" w:eastAsia="pt-BR"/>
              </w:rPr>
            </w:pPr>
          </w:p>
        </w:tc>
        <w:tc>
          <w:tcPr>
            <w:tcW w:w="866" w:type="pct"/>
            <w:tcBorders>
              <w:left w:val="nil"/>
              <w:bottom w:val="nil"/>
              <w:right w:val="nil"/>
            </w:tcBorders>
            <w:vAlign w:val="bottom"/>
          </w:tcPr>
          <w:p w14:paraId="5B0EDCD4"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1.2</w:t>
            </w:r>
          </w:p>
        </w:tc>
        <w:tc>
          <w:tcPr>
            <w:tcW w:w="866" w:type="pct"/>
            <w:tcBorders>
              <w:left w:val="nil"/>
              <w:bottom w:val="nil"/>
              <w:right w:val="nil"/>
            </w:tcBorders>
            <w:shd w:val="clear" w:color="auto" w:fill="auto"/>
            <w:noWrap/>
            <w:vAlign w:val="center"/>
            <w:hideMark/>
          </w:tcPr>
          <w:p w14:paraId="643AA5D4"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left w:val="nil"/>
              <w:bottom w:val="nil"/>
              <w:right w:val="nil"/>
            </w:tcBorders>
            <w:shd w:val="clear" w:color="auto" w:fill="auto"/>
            <w:noWrap/>
            <w:vAlign w:val="bottom"/>
            <w:hideMark/>
          </w:tcPr>
          <w:p w14:paraId="38F896AD"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Serbia</w:t>
            </w:r>
          </w:p>
        </w:tc>
        <w:tc>
          <w:tcPr>
            <w:tcW w:w="1036" w:type="pct"/>
            <w:tcBorders>
              <w:left w:val="nil"/>
              <w:bottom w:val="nil"/>
              <w:right w:val="nil"/>
            </w:tcBorders>
            <w:shd w:val="clear" w:color="auto" w:fill="auto"/>
            <w:noWrap/>
            <w:vAlign w:val="bottom"/>
            <w:hideMark/>
          </w:tcPr>
          <w:p w14:paraId="33B92A76"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Lv</w:t>
            </w:r>
            <w:proofErr w:type="spellEnd"/>
            <w:r w:rsidRPr="001C4895">
              <w:rPr>
                <w:rFonts w:eastAsia="Times New Roman" w:cs="Times New Roman"/>
                <w:sz w:val="20"/>
                <w:szCs w:val="20"/>
                <w:lang w:val="en-GB" w:eastAsia="pt-BR"/>
              </w:rPr>
              <w:t xml:space="preserve"> et al. (2014)</w:t>
            </w:r>
          </w:p>
        </w:tc>
        <w:tc>
          <w:tcPr>
            <w:tcW w:w="1036" w:type="pct"/>
            <w:tcBorders>
              <w:left w:val="nil"/>
              <w:bottom w:val="nil"/>
              <w:right w:val="nil"/>
            </w:tcBorders>
          </w:tcPr>
          <w:p w14:paraId="619ED2DF"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80161D">
              <w:rPr>
                <w:rFonts w:cs="Times New Roman"/>
                <w:color w:val="00B050"/>
                <w:sz w:val="24"/>
                <w:szCs w:val="24"/>
                <w:lang w:val="en-GB"/>
              </w:rPr>
              <w:t>↓</w:t>
            </w:r>
          </w:p>
        </w:tc>
      </w:tr>
      <w:tr w:rsidR="00BF64A6" w:rsidRPr="00C82A9E" w14:paraId="180CA797" w14:textId="77777777" w:rsidTr="00284303">
        <w:trPr>
          <w:trHeight w:val="300"/>
          <w:jc w:val="center"/>
        </w:trPr>
        <w:tc>
          <w:tcPr>
            <w:tcW w:w="607" w:type="pct"/>
            <w:vMerge/>
            <w:tcBorders>
              <w:left w:val="nil"/>
              <w:right w:val="nil"/>
            </w:tcBorders>
            <w:vAlign w:val="center"/>
            <w:hideMark/>
          </w:tcPr>
          <w:p w14:paraId="712F6C11"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4351BF3D"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154.0</w:t>
            </w:r>
          </w:p>
        </w:tc>
        <w:tc>
          <w:tcPr>
            <w:tcW w:w="866" w:type="pct"/>
            <w:tcBorders>
              <w:top w:val="nil"/>
              <w:left w:val="nil"/>
              <w:bottom w:val="nil"/>
              <w:right w:val="nil"/>
            </w:tcBorders>
            <w:shd w:val="clear" w:color="auto" w:fill="auto"/>
            <w:noWrap/>
            <w:vAlign w:val="bottom"/>
            <w:hideMark/>
          </w:tcPr>
          <w:p w14:paraId="322252C4"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river</w:t>
            </w:r>
          </w:p>
        </w:tc>
        <w:tc>
          <w:tcPr>
            <w:tcW w:w="589" w:type="pct"/>
            <w:tcBorders>
              <w:top w:val="nil"/>
              <w:left w:val="nil"/>
              <w:bottom w:val="nil"/>
              <w:right w:val="nil"/>
            </w:tcBorders>
            <w:shd w:val="clear" w:color="auto" w:fill="auto"/>
            <w:noWrap/>
            <w:vAlign w:val="bottom"/>
            <w:hideMark/>
          </w:tcPr>
          <w:p w14:paraId="69CDE73E"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Serbia</w:t>
            </w:r>
          </w:p>
        </w:tc>
        <w:tc>
          <w:tcPr>
            <w:tcW w:w="1036" w:type="pct"/>
            <w:tcBorders>
              <w:top w:val="nil"/>
              <w:left w:val="nil"/>
              <w:bottom w:val="nil"/>
              <w:right w:val="nil"/>
            </w:tcBorders>
            <w:shd w:val="clear" w:color="auto" w:fill="auto"/>
            <w:noWrap/>
            <w:vAlign w:val="bottom"/>
            <w:hideMark/>
          </w:tcPr>
          <w:p w14:paraId="1B2D1EA7"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Petrovic</w:t>
            </w:r>
            <w:proofErr w:type="spellEnd"/>
            <w:r w:rsidRPr="001C4895">
              <w:rPr>
                <w:rFonts w:eastAsia="Times New Roman" w:cs="Times New Roman"/>
                <w:sz w:val="20"/>
                <w:szCs w:val="20"/>
                <w:lang w:val="en-GB" w:eastAsia="pt-BR"/>
              </w:rPr>
              <w:t xml:space="preserve"> et al. (2014)</w:t>
            </w:r>
          </w:p>
        </w:tc>
        <w:tc>
          <w:tcPr>
            <w:tcW w:w="1036" w:type="pct"/>
            <w:tcBorders>
              <w:top w:val="nil"/>
              <w:left w:val="nil"/>
              <w:right w:val="nil"/>
            </w:tcBorders>
          </w:tcPr>
          <w:p w14:paraId="2CFD9A13"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2B23FE12" w14:textId="77777777" w:rsidTr="00284303">
        <w:trPr>
          <w:trHeight w:val="300"/>
          <w:jc w:val="center"/>
        </w:trPr>
        <w:tc>
          <w:tcPr>
            <w:tcW w:w="607" w:type="pct"/>
            <w:vMerge/>
            <w:tcBorders>
              <w:left w:val="nil"/>
              <w:right w:val="nil"/>
            </w:tcBorders>
            <w:vAlign w:val="center"/>
            <w:hideMark/>
          </w:tcPr>
          <w:p w14:paraId="388619C8"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0B97E3E7"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417.0</w:t>
            </w:r>
          </w:p>
        </w:tc>
        <w:tc>
          <w:tcPr>
            <w:tcW w:w="866" w:type="pct"/>
            <w:tcBorders>
              <w:top w:val="nil"/>
              <w:left w:val="nil"/>
              <w:bottom w:val="nil"/>
              <w:right w:val="nil"/>
            </w:tcBorders>
            <w:shd w:val="clear" w:color="auto" w:fill="auto"/>
            <w:noWrap/>
            <w:vAlign w:val="bottom"/>
            <w:hideMark/>
          </w:tcPr>
          <w:p w14:paraId="5D0ECB04"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sewage</w:t>
            </w:r>
          </w:p>
        </w:tc>
        <w:tc>
          <w:tcPr>
            <w:tcW w:w="589" w:type="pct"/>
            <w:tcBorders>
              <w:top w:val="nil"/>
              <w:left w:val="nil"/>
              <w:bottom w:val="nil"/>
              <w:right w:val="nil"/>
            </w:tcBorders>
            <w:shd w:val="clear" w:color="auto" w:fill="auto"/>
            <w:noWrap/>
            <w:vAlign w:val="bottom"/>
            <w:hideMark/>
          </w:tcPr>
          <w:p w14:paraId="1B8F37D7"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Germany</w:t>
            </w:r>
          </w:p>
        </w:tc>
        <w:tc>
          <w:tcPr>
            <w:tcW w:w="1036" w:type="pct"/>
            <w:tcBorders>
              <w:top w:val="nil"/>
              <w:left w:val="nil"/>
              <w:bottom w:val="nil"/>
              <w:right w:val="nil"/>
            </w:tcBorders>
            <w:shd w:val="clear" w:color="auto" w:fill="auto"/>
            <w:noWrap/>
            <w:vAlign w:val="bottom"/>
            <w:hideMark/>
          </w:tcPr>
          <w:p w14:paraId="605DEF59"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Subedi</w:t>
            </w:r>
            <w:proofErr w:type="spellEnd"/>
            <w:r w:rsidRPr="001C4895">
              <w:rPr>
                <w:rFonts w:eastAsia="Times New Roman" w:cs="Times New Roman"/>
                <w:sz w:val="20"/>
                <w:szCs w:val="20"/>
                <w:lang w:val="en-GB" w:eastAsia="pt-BR"/>
              </w:rPr>
              <w:t xml:space="preserve"> et al. (2017)</w:t>
            </w:r>
          </w:p>
        </w:tc>
        <w:tc>
          <w:tcPr>
            <w:tcW w:w="1036" w:type="pct"/>
            <w:tcBorders>
              <w:top w:val="nil"/>
              <w:left w:val="nil"/>
              <w:bottom w:val="nil"/>
              <w:right w:val="nil"/>
            </w:tcBorders>
          </w:tcPr>
          <w:p w14:paraId="0EB404AC"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657BD70D" w14:textId="77777777" w:rsidTr="00284303">
        <w:trPr>
          <w:trHeight w:val="300"/>
          <w:jc w:val="center"/>
        </w:trPr>
        <w:tc>
          <w:tcPr>
            <w:tcW w:w="607" w:type="pct"/>
            <w:vMerge/>
            <w:tcBorders>
              <w:left w:val="nil"/>
              <w:right w:val="nil"/>
            </w:tcBorders>
            <w:vAlign w:val="center"/>
          </w:tcPr>
          <w:p w14:paraId="1ED6CC3C"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3165EF84"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183.0</w:t>
            </w:r>
          </w:p>
        </w:tc>
        <w:tc>
          <w:tcPr>
            <w:tcW w:w="866" w:type="pct"/>
            <w:tcBorders>
              <w:top w:val="nil"/>
              <w:left w:val="nil"/>
              <w:bottom w:val="nil"/>
              <w:right w:val="nil"/>
            </w:tcBorders>
            <w:shd w:val="clear" w:color="auto" w:fill="auto"/>
            <w:noWrap/>
            <w:vAlign w:val="bottom"/>
          </w:tcPr>
          <w:p w14:paraId="2EA26D00"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estuarine</w:t>
            </w:r>
            <w:r w:rsidRPr="001C4895">
              <w:rPr>
                <w:rFonts w:eastAsia="Times New Roman" w:cs="Times New Roman"/>
                <w:sz w:val="20"/>
                <w:szCs w:val="20"/>
                <w:lang w:val="en-GB" w:eastAsia="pt-BR"/>
              </w:rPr>
              <w:t xml:space="preserve"> water</w:t>
            </w:r>
          </w:p>
        </w:tc>
        <w:tc>
          <w:tcPr>
            <w:tcW w:w="589" w:type="pct"/>
            <w:tcBorders>
              <w:top w:val="nil"/>
              <w:left w:val="nil"/>
              <w:bottom w:val="nil"/>
              <w:right w:val="nil"/>
            </w:tcBorders>
            <w:shd w:val="clear" w:color="auto" w:fill="auto"/>
            <w:noWrap/>
            <w:vAlign w:val="bottom"/>
          </w:tcPr>
          <w:p w14:paraId="283C6EDF"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Spain</w:t>
            </w:r>
          </w:p>
        </w:tc>
        <w:tc>
          <w:tcPr>
            <w:tcW w:w="1036" w:type="pct"/>
            <w:tcBorders>
              <w:top w:val="nil"/>
              <w:left w:val="nil"/>
              <w:bottom w:val="nil"/>
              <w:right w:val="nil"/>
            </w:tcBorders>
            <w:shd w:val="clear" w:color="auto" w:fill="auto"/>
            <w:noWrap/>
            <w:vAlign w:val="bottom"/>
          </w:tcPr>
          <w:p w14:paraId="31761AA2"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Mijangos</w:t>
            </w:r>
            <w:proofErr w:type="spellEnd"/>
            <w:r w:rsidRPr="001C4895">
              <w:rPr>
                <w:rFonts w:eastAsia="Times New Roman" w:cs="Times New Roman"/>
                <w:sz w:val="20"/>
                <w:szCs w:val="20"/>
                <w:lang w:val="en-GB" w:eastAsia="pt-BR"/>
              </w:rPr>
              <w:t xml:space="preserve"> et al. (2018)</w:t>
            </w:r>
          </w:p>
        </w:tc>
        <w:tc>
          <w:tcPr>
            <w:tcW w:w="1036" w:type="pct"/>
            <w:tcBorders>
              <w:top w:val="nil"/>
              <w:left w:val="nil"/>
              <w:bottom w:val="nil"/>
              <w:right w:val="nil"/>
            </w:tcBorders>
          </w:tcPr>
          <w:p w14:paraId="1AE8867B"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01770CB3" w14:textId="77777777" w:rsidTr="00284303">
        <w:trPr>
          <w:trHeight w:val="300"/>
          <w:jc w:val="center"/>
        </w:trPr>
        <w:tc>
          <w:tcPr>
            <w:tcW w:w="607" w:type="pct"/>
            <w:vMerge/>
            <w:tcBorders>
              <w:left w:val="nil"/>
              <w:right w:val="nil"/>
            </w:tcBorders>
            <w:vAlign w:val="center"/>
          </w:tcPr>
          <w:p w14:paraId="5AF5FAAB"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299E5002"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24.8</w:t>
            </w:r>
          </w:p>
        </w:tc>
        <w:tc>
          <w:tcPr>
            <w:tcW w:w="866" w:type="pct"/>
            <w:tcBorders>
              <w:top w:val="nil"/>
              <w:left w:val="nil"/>
              <w:bottom w:val="nil"/>
              <w:right w:val="nil"/>
            </w:tcBorders>
            <w:shd w:val="clear" w:color="auto" w:fill="auto"/>
            <w:noWrap/>
            <w:vAlign w:val="bottom"/>
          </w:tcPr>
          <w:p w14:paraId="3970270E"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lake</w:t>
            </w:r>
          </w:p>
        </w:tc>
        <w:tc>
          <w:tcPr>
            <w:tcW w:w="589" w:type="pct"/>
            <w:tcBorders>
              <w:top w:val="nil"/>
              <w:left w:val="nil"/>
              <w:bottom w:val="nil"/>
              <w:right w:val="nil"/>
            </w:tcBorders>
            <w:shd w:val="clear" w:color="auto" w:fill="auto"/>
            <w:noWrap/>
            <w:vAlign w:val="bottom"/>
          </w:tcPr>
          <w:p w14:paraId="1E97251F"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1C4895">
              <w:rPr>
                <w:rFonts w:eastAsia="Times New Roman" w:cs="Times New Roman"/>
                <w:sz w:val="20"/>
                <w:szCs w:val="20"/>
                <w:lang w:val="en-GB" w:eastAsia="pt-BR"/>
              </w:rPr>
              <w:t>Hungary</w:t>
            </w:r>
          </w:p>
        </w:tc>
        <w:tc>
          <w:tcPr>
            <w:tcW w:w="1036" w:type="pct"/>
            <w:tcBorders>
              <w:top w:val="nil"/>
              <w:left w:val="nil"/>
              <w:bottom w:val="nil"/>
              <w:right w:val="nil"/>
            </w:tcBorders>
            <w:shd w:val="clear" w:color="auto" w:fill="auto"/>
            <w:noWrap/>
            <w:vAlign w:val="bottom"/>
          </w:tcPr>
          <w:p w14:paraId="2777D25B"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C4895">
              <w:rPr>
                <w:rFonts w:eastAsia="Times New Roman" w:cs="Times New Roman"/>
                <w:sz w:val="20"/>
                <w:szCs w:val="20"/>
                <w:lang w:val="en-GB" w:eastAsia="pt-BR"/>
              </w:rPr>
              <w:t>Maasz</w:t>
            </w:r>
            <w:proofErr w:type="spellEnd"/>
            <w:r w:rsidRPr="001C4895">
              <w:rPr>
                <w:rFonts w:eastAsia="Times New Roman" w:cs="Times New Roman"/>
                <w:sz w:val="20"/>
                <w:szCs w:val="20"/>
                <w:lang w:val="en-GB" w:eastAsia="pt-BR"/>
              </w:rPr>
              <w:t xml:space="preserve"> et al. (2019)</w:t>
            </w:r>
          </w:p>
        </w:tc>
        <w:tc>
          <w:tcPr>
            <w:tcW w:w="1036" w:type="pct"/>
            <w:tcBorders>
              <w:top w:val="nil"/>
              <w:left w:val="nil"/>
              <w:bottom w:val="nil"/>
              <w:right w:val="nil"/>
            </w:tcBorders>
          </w:tcPr>
          <w:p w14:paraId="3ACDBA76" w14:textId="77777777" w:rsidR="00BF64A6" w:rsidRPr="00CF6766" w:rsidRDefault="00BF64A6" w:rsidP="00284303">
            <w:pPr>
              <w:spacing w:after="0" w:line="240" w:lineRule="auto"/>
              <w:jc w:val="center"/>
              <w:rPr>
                <w:rFonts w:eastAsia="Times New Roman" w:cs="Times New Roman"/>
                <w:color w:val="00B0F0"/>
                <w:sz w:val="20"/>
                <w:szCs w:val="20"/>
                <w:lang w:val="en-GB" w:eastAsia="pt-BR"/>
              </w:rPr>
            </w:pPr>
            <w:r w:rsidRPr="00CF6766">
              <w:rPr>
                <w:rFonts w:eastAsia="Times New Roman" w:cs="Times New Roman"/>
                <w:b/>
                <w:bCs/>
                <w:color w:val="FF0000"/>
                <w:sz w:val="24"/>
                <w:szCs w:val="24"/>
                <w:lang w:val="en-GB" w:eastAsia="pt-BR"/>
              </w:rPr>
              <w:t>↑</w:t>
            </w:r>
          </w:p>
        </w:tc>
      </w:tr>
      <w:tr w:rsidR="00BF64A6" w:rsidRPr="00C82A9E" w14:paraId="34D9DC47" w14:textId="77777777" w:rsidTr="00284303">
        <w:trPr>
          <w:trHeight w:val="300"/>
          <w:jc w:val="center"/>
        </w:trPr>
        <w:tc>
          <w:tcPr>
            <w:tcW w:w="607" w:type="pct"/>
            <w:tcBorders>
              <w:left w:val="nil"/>
              <w:right w:val="nil"/>
            </w:tcBorders>
            <w:vAlign w:val="center"/>
          </w:tcPr>
          <w:p w14:paraId="4F2EDB9C"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bottom w:val="nil"/>
              <w:right w:val="nil"/>
            </w:tcBorders>
            <w:vAlign w:val="bottom"/>
          </w:tcPr>
          <w:p w14:paraId="53ABCC6F"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8.6</w:t>
            </w:r>
          </w:p>
        </w:tc>
        <w:tc>
          <w:tcPr>
            <w:tcW w:w="866" w:type="pct"/>
            <w:tcBorders>
              <w:top w:val="nil"/>
              <w:left w:val="nil"/>
              <w:bottom w:val="nil"/>
              <w:right w:val="nil"/>
            </w:tcBorders>
            <w:shd w:val="clear" w:color="auto" w:fill="auto"/>
            <w:noWrap/>
            <w:vAlign w:val="bottom"/>
          </w:tcPr>
          <w:p w14:paraId="00CE9EB0"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FC37FE">
              <w:rPr>
                <w:rFonts w:eastAsia="Times New Roman" w:cs="Times New Roman"/>
                <w:sz w:val="20"/>
                <w:szCs w:val="20"/>
                <w:lang w:val="en-GB" w:eastAsia="pt-BR"/>
              </w:rPr>
              <w:t>seawater</w:t>
            </w:r>
          </w:p>
        </w:tc>
        <w:tc>
          <w:tcPr>
            <w:tcW w:w="589" w:type="pct"/>
            <w:tcBorders>
              <w:top w:val="nil"/>
              <w:left w:val="nil"/>
              <w:bottom w:val="nil"/>
              <w:right w:val="nil"/>
            </w:tcBorders>
            <w:shd w:val="clear" w:color="auto" w:fill="auto"/>
            <w:noWrap/>
            <w:vAlign w:val="bottom"/>
          </w:tcPr>
          <w:p w14:paraId="11AA69AE"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top w:val="nil"/>
              <w:left w:val="nil"/>
              <w:bottom w:val="nil"/>
              <w:right w:val="nil"/>
            </w:tcBorders>
            <w:shd w:val="clear" w:color="auto" w:fill="auto"/>
            <w:noWrap/>
            <w:vAlign w:val="bottom"/>
          </w:tcPr>
          <w:p w14:paraId="51A50457"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Cortez et al. (2018)</w:t>
            </w:r>
          </w:p>
        </w:tc>
        <w:tc>
          <w:tcPr>
            <w:tcW w:w="1036" w:type="pct"/>
            <w:tcBorders>
              <w:top w:val="nil"/>
              <w:left w:val="nil"/>
              <w:bottom w:val="nil"/>
              <w:right w:val="nil"/>
            </w:tcBorders>
          </w:tcPr>
          <w:p w14:paraId="42A45190"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22DE3253" w14:textId="77777777" w:rsidTr="00284303">
        <w:trPr>
          <w:trHeight w:val="300"/>
          <w:jc w:val="center"/>
        </w:trPr>
        <w:tc>
          <w:tcPr>
            <w:tcW w:w="607" w:type="pct"/>
            <w:tcBorders>
              <w:left w:val="nil"/>
              <w:right w:val="nil"/>
            </w:tcBorders>
            <w:vAlign w:val="center"/>
          </w:tcPr>
          <w:p w14:paraId="24E456E7"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right w:val="nil"/>
            </w:tcBorders>
            <w:vAlign w:val="bottom"/>
          </w:tcPr>
          <w:p w14:paraId="66E69DDA"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548.0</w:t>
            </w:r>
          </w:p>
        </w:tc>
        <w:tc>
          <w:tcPr>
            <w:tcW w:w="866" w:type="pct"/>
            <w:tcBorders>
              <w:left w:val="nil"/>
              <w:right w:val="nil"/>
            </w:tcBorders>
            <w:shd w:val="clear" w:color="auto" w:fill="auto"/>
            <w:noWrap/>
            <w:vAlign w:val="bottom"/>
          </w:tcPr>
          <w:p w14:paraId="3842AE67"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w:t>
            </w:r>
            <w:r w:rsidRPr="00FC37FE">
              <w:rPr>
                <w:rFonts w:eastAsia="Times New Roman" w:cs="Times New Roman"/>
                <w:sz w:val="20"/>
                <w:szCs w:val="20"/>
                <w:lang w:val="en-GB" w:eastAsia="pt-BR"/>
              </w:rPr>
              <w:t>rban surface</w:t>
            </w:r>
          </w:p>
        </w:tc>
        <w:tc>
          <w:tcPr>
            <w:tcW w:w="589" w:type="pct"/>
            <w:tcBorders>
              <w:left w:val="nil"/>
              <w:right w:val="nil"/>
            </w:tcBorders>
            <w:shd w:val="clear" w:color="auto" w:fill="auto"/>
            <w:noWrap/>
            <w:vAlign w:val="bottom"/>
          </w:tcPr>
          <w:p w14:paraId="71298912"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right w:val="nil"/>
            </w:tcBorders>
            <w:shd w:val="clear" w:color="auto" w:fill="auto"/>
            <w:noWrap/>
            <w:vAlign w:val="bottom"/>
          </w:tcPr>
          <w:p w14:paraId="617C67B4"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(2020a)</w:t>
            </w:r>
          </w:p>
        </w:tc>
        <w:tc>
          <w:tcPr>
            <w:tcW w:w="1036" w:type="pct"/>
            <w:tcBorders>
              <w:left w:val="nil"/>
              <w:bottom w:val="nil"/>
              <w:right w:val="nil"/>
            </w:tcBorders>
          </w:tcPr>
          <w:p w14:paraId="7CA36171"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0F479483" w14:textId="77777777" w:rsidTr="00284303">
        <w:trPr>
          <w:trHeight w:val="300"/>
          <w:jc w:val="center"/>
        </w:trPr>
        <w:tc>
          <w:tcPr>
            <w:tcW w:w="607" w:type="pct"/>
            <w:tcBorders>
              <w:left w:val="nil"/>
              <w:right w:val="nil"/>
            </w:tcBorders>
            <w:vAlign w:val="center"/>
          </w:tcPr>
          <w:p w14:paraId="413D60CF"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top w:val="nil"/>
              <w:left w:val="nil"/>
              <w:right w:val="nil"/>
            </w:tcBorders>
            <w:vAlign w:val="bottom"/>
          </w:tcPr>
          <w:p w14:paraId="6AB7CA0D"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3.4</w:t>
            </w:r>
          </w:p>
        </w:tc>
        <w:tc>
          <w:tcPr>
            <w:tcW w:w="866" w:type="pct"/>
            <w:tcBorders>
              <w:top w:val="nil"/>
              <w:left w:val="nil"/>
              <w:right w:val="nil"/>
            </w:tcBorders>
            <w:shd w:val="clear" w:color="auto" w:fill="auto"/>
            <w:noWrap/>
            <w:vAlign w:val="bottom"/>
          </w:tcPr>
          <w:p w14:paraId="27CF414C" w14:textId="77777777" w:rsidR="00BF64A6" w:rsidRPr="001C4895" w:rsidRDefault="00BF64A6" w:rsidP="00284303">
            <w:pPr>
              <w:spacing w:after="0" w:line="240" w:lineRule="auto"/>
              <w:jc w:val="center"/>
              <w:rPr>
                <w:rFonts w:eastAsia="Times New Roman" w:cs="Times New Roman"/>
                <w:sz w:val="20"/>
                <w:szCs w:val="20"/>
                <w:lang w:val="en-GB" w:eastAsia="pt-BR"/>
              </w:rPr>
            </w:pPr>
            <w:r w:rsidRPr="00FC37FE">
              <w:rPr>
                <w:rFonts w:eastAsia="Times New Roman" w:cs="Times New Roman"/>
                <w:sz w:val="20"/>
                <w:szCs w:val="20"/>
                <w:lang w:val="en-GB" w:eastAsia="pt-BR"/>
              </w:rPr>
              <w:t>seawater</w:t>
            </w:r>
          </w:p>
        </w:tc>
        <w:tc>
          <w:tcPr>
            <w:tcW w:w="589" w:type="pct"/>
            <w:tcBorders>
              <w:top w:val="nil"/>
              <w:left w:val="nil"/>
              <w:right w:val="nil"/>
            </w:tcBorders>
            <w:shd w:val="clear" w:color="auto" w:fill="auto"/>
            <w:noWrap/>
            <w:vAlign w:val="bottom"/>
          </w:tcPr>
          <w:p w14:paraId="5508BBA7"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top w:val="nil"/>
              <w:left w:val="nil"/>
              <w:right w:val="nil"/>
            </w:tcBorders>
            <w:shd w:val="clear" w:color="auto" w:fill="auto"/>
            <w:noWrap/>
            <w:vAlign w:val="bottom"/>
          </w:tcPr>
          <w:p w14:paraId="4B13D49A"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sidRPr="001356FA">
              <w:rPr>
                <w:rFonts w:eastAsia="Times New Roman" w:cs="Times New Roman"/>
                <w:sz w:val="20"/>
                <w:szCs w:val="20"/>
                <w:lang w:val="en-GB" w:eastAsia="pt-BR"/>
              </w:rPr>
              <w:t>Roveri</w:t>
            </w:r>
            <w:proofErr w:type="spellEnd"/>
            <w:r w:rsidRPr="001356FA">
              <w:rPr>
                <w:rFonts w:eastAsia="Times New Roman" w:cs="Times New Roman"/>
                <w:sz w:val="20"/>
                <w:szCs w:val="20"/>
                <w:lang w:val="en-GB" w:eastAsia="pt-BR"/>
              </w:rPr>
              <w:t xml:space="preserve"> et al. (2020</w:t>
            </w:r>
            <w:r>
              <w:rPr>
                <w:rFonts w:eastAsia="Times New Roman" w:cs="Times New Roman"/>
                <w:sz w:val="20"/>
                <w:szCs w:val="20"/>
                <w:lang w:val="en-GB" w:eastAsia="pt-BR"/>
              </w:rPr>
              <w:t>b</w:t>
            </w:r>
            <w:r w:rsidRPr="001356FA">
              <w:rPr>
                <w:rFonts w:eastAsia="Times New Roman" w:cs="Times New Roman"/>
                <w:sz w:val="20"/>
                <w:szCs w:val="20"/>
                <w:lang w:val="en-GB" w:eastAsia="pt-BR"/>
              </w:rPr>
              <w:t>)</w:t>
            </w:r>
          </w:p>
        </w:tc>
        <w:tc>
          <w:tcPr>
            <w:tcW w:w="1036" w:type="pct"/>
            <w:tcBorders>
              <w:top w:val="nil"/>
              <w:left w:val="nil"/>
              <w:right w:val="nil"/>
            </w:tcBorders>
          </w:tcPr>
          <w:p w14:paraId="52CFF71A"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r w:rsidR="00BF64A6" w:rsidRPr="00C82A9E" w14:paraId="1E78277C" w14:textId="77777777" w:rsidTr="00284303">
        <w:trPr>
          <w:trHeight w:val="300"/>
          <w:jc w:val="center"/>
        </w:trPr>
        <w:tc>
          <w:tcPr>
            <w:tcW w:w="607" w:type="pct"/>
            <w:tcBorders>
              <w:left w:val="nil"/>
              <w:bottom w:val="single" w:sz="4" w:space="0" w:color="auto"/>
              <w:right w:val="nil"/>
            </w:tcBorders>
            <w:vAlign w:val="center"/>
          </w:tcPr>
          <w:p w14:paraId="481926ED" w14:textId="77777777" w:rsidR="00BF64A6" w:rsidRPr="001C4895" w:rsidRDefault="00BF64A6" w:rsidP="00284303">
            <w:pPr>
              <w:spacing w:after="0" w:line="240" w:lineRule="auto"/>
              <w:rPr>
                <w:rFonts w:eastAsia="Times New Roman" w:cs="Times New Roman"/>
                <w:sz w:val="20"/>
                <w:szCs w:val="20"/>
                <w:lang w:val="en-GB" w:eastAsia="pt-BR"/>
              </w:rPr>
            </w:pPr>
          </w:p>
        </w:tc>
        <w:tc>
          <w:tcPr>
            <w:tcW w:w="866" w:type="pct"/>
            <w:tcBorders>
              <w:left w:val="nil"/>
              <w:bottom w:val="single" w:sz="4" w:space="0" w:color="auto"/>
              <w:right w:val="nil"/>
            </w:tcBorders>
            <w:vAlign w:val="bottom"/>
          </w:tcPr>
          <w:p w14:paraId="07F73AED"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21.8</w:t>
            </w:r>
          </w:p>
        </w:tc>
        <w:tc>
          <w:tcPr>
            <w:tcW w:w="866" w:type="pct"/>
            <w:tcBorders>
              <w:left w:val="nil"/>
              <w:bottom w:val="single" w:sz="4" w:space="0" w:color="auto"/>
              <w:right w:val="nil"/>
            </w:tcBorders>
            <w:shd w:val="clear" w:color="auto" w:fill="auto"/>
            <w:noWrap/>
            <w:vAlign w:val="bottom"/>
          </w:tcPr>
          <w:p w14:paraId="329C4DFF"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urban surface</w:t>
            </w:r>
          </w:p>
        </w:tc>
        <w:tc>
          <w:tcPr>
            <w:tcW w:w="589" w:type="pct"/>
            <w:tcBorders>
              <w:left w:val="nil"/>
              <w:bottom w:val="single" w:sz="4" w:space="0" w:color="auto"/>
              <w:right w:val="nil"/>
            </w:tcBorders>
            <w:shd w:val="clear" w:color="auto" w:fill="auto"/>
            <w:noWrap/>
            <w:vAlign w:val="bottom"/>
          </w:tcPr>
          <w:p w14:paraId="3168F672" w14:textId="77777777" w:rsidR="00BF64A6" w:rsidRPr="001C4895" w:rsidRDefault="00BF64A6" w:rsidP="00284303">
            <w:pPr>
              <w:spacing w:after="0" w:line="240" w:lineRule="auto"/>
              <w:jc w:val="center"/>
              <w:rPr>
                <w:rFonts w:eastAsia="Times New Roman" w:cs="Times New Roman"/>
                <w:sz w:val="20"/>
                <w:szCs w:val="20"/>
                <w:lang w:val="en-GB" w:eastAsia="pt-BR"/>
              </w:rPr>
            </w:pPr>
            <w:r>
              <w:rPr>
                <w:rFonts w:eastAsia="Times New Roman" w:cs="Times New Roman"/>
                <w:sz w:val="20"/>
                <w:szCs w:val="20"/>
                <w:lang w:val="en-GB" w:eastAsia="pt-BR"/>
              </w:rPr>
              <w:t>Brazil</w:t>
            </w:r>
          </w:p>
        </w:tc>
        <w:tc>
          <w:tcPr>
            <w:tcW w:w="1036" w:type="pct"/>
            <w:tcBorders>
              <w:left w:val="nil"/>
              <w:bottom w:val="single" w:sz="4" w:space="0" w:color="auto"/>
              <w:right w:val="nil"/>
            </w:tcBorders>
            <w:shd w:val="clear" w:color="auto" w:fill="auto"/>
            <w:noWrap/>
            <w:vAlign w:val="bottom"/>
          </w:tcPr>
          <w:p w14:paraId="22C33FD8" w14:textId="77777777" w:rsidR="00BF64A6" w:rsidRPr="001C4895" w:rsidRDefault="00BF64A6" w:rsidP="00284303">
            <w:pPr>
              <w:spacing w:after="0" w:line="240" w:lineRule="auto"/>
              <w:jc w:val="center"/>
              <w:rPr>
                <w:rFonts w:eastAsia="Times New Roman" w:cs="Times New Roman"/>
                <w:sz w:val="20"/>
                <w:szCs w:val="20"/>
                <w:lang w:val="en-GB" w:eastAsia="pt-BR"/>
              </w:rPr>
            </w:pPr>
            <w:proofErr w:type="spellStart"/>
            <w:r>
              <w:rPr>
                <w:rFonts w:eastAsia="Times New Roman" w:cs="Times New Roman"/>
                <w:sz w:val="20"/>
                <w:szCs w:val="20"/>
                <w:lang w:val="en-GB" w:eastAsia="pt-BR"/>
              </w:rPr>
              <w:t>Roveri</w:t>
            </w:r>
            <w:proofErr w:type="spellEnd"/>
            <w:r>
              <w:rPr>
                <w:rFonts w:eastAsia="Times New Roman" w:cs="Times New Roman"/>
                <w:sz w:val="20"/>
                <w:szCs w:val="20"/>
                <w:lang w:val="en-GB" w:eastAsia="pt-BR"/>
              </w:rPr>
              <w:t xml:space="preserve"> et al. (2021)</w:t>
            </w:r>
          </w:p>
        </w:tc>
        <w:tc>
          <w:tcPr>
            <w:tcW w:w="1036" w:type="pct"/>
            <w:tcBorders>
              <w:left w:val="nil"/>
              <w:bottom w:val="single" w:sz="4" w:space="0" w:color="auto"/>
              <w:right w:val="nil"/>
            </w:tcBorders>
          </w:tcPr>
          <w:p w14:paraId="3774FF6F" w14:textId="77777777" w:rsidR="00BF64A6" w:rsidRPr="00CF6766" w:rsidRDefault="00BF64A6" w:rsidP="00284303">
            <w:pPr>
              <w:spacing w:after="0" w:line="240" w:lineRule="auto"/>
              <w:jc w:val="center"/>
              <w:rPr>
                <w:rFonts w:eastAsia="Times New Roman" w:cs="Times New Roman"/>
                <w:b/>
                <w:bCs/>
                <w:color w:val="FF0000"/>
                <w:sz w:val="24"/>
                <w:szCs w:val="24"/>
                <w:lang w:val="en-GB" w:eastAsia="pt-BR"/>
              </w:rPr>
            </w:pPr>
            <w:r w:rsidRPr="00CF6766">
              <w:rPr>
                <w:rFonts w:eastAsia="Times New Roman" w:cs="Times New Roman"/>
                <w:b/>
                <w:bCs/>
                <w:color w:val="FF0000"/>
                <w:sz w:val="24"/>
                <w:szCs w:val="24"/>
                <w:lang w:val="en-GB" w:eastAsia="pt-BR"/>
              </w:rPr>
              <w:t>↑</w:t>
            </w:r>
          </w:p>
        </w:tc>
      </w:tr>
    </w:tbl>
    <w:p w14:paraId="028F7194" w14:textId="77777777" w:rsidR="00BF64A6" w:rsidRPr="005B28C6" w:rsidRDefault="00BF64A6" w:rsidP="00BF64A6">
      <w:pPr>
        <w:autoSpaceDE w:val="0"/>
        <w:autoSpaceDN w:val="0"/>
        <w:adjustRightInd w:val="0"/>
        <w:spacing w:after="0" w:line="480" w:lineRule="auto"/>
        <w:jc w:val="both"/>
        <w:rPr>
          <w:rFonts w:cs="Times New Roman"/>
          <w:b/>
          <w:iCs/>
          <w:sz w:val="24"/>
          <w:szCs w:val="24"/>
          <w:lang w:val="en-GB"/>
        </w:rPr>
        <w:sectPr w:rsidR="00BF64A6" w:rsidRPr="005B28C6" w:rsidSect="00BB41ED">
          <w:pgSz w:w="16838" w:h="11906" w:orient="landscape"/>
          <w:pgMar w:top="720" w:right="720" w:bottom="720" w:left="720" w:header="709" w:footer="709" w:gutter="0"/>
          <w:cols w:space="708"/>
          <w:docGrid w:linePitch="360"/>
        </w:sectPr>
      </w:pPr>
    </w:p>
    <w:p w14:paraId="5404F0B7" w14:textId="77777777" w:rsidR="00BF64A6" w:rsidRDefault="00BF64A6" w:rsidP="00BF64A6">
      <w:pPr>
        <w:autoSpaceDE w:val="0"/>
        <w:autoSpaceDN w:val="0"/>
        <w:adjustRightInd w:val="0"/>
        <w:spacing w:after="0" w:line="480" w:lineRule="auto"/>
        <w:jc w:val="both"/>
        <w:rPr>
          <w:rFonts w:cs="Times New Roman"/>
          <w:b/>
          <w:iCs/>
          <w:color w:val="auto"/>
          <w:sz w:val="24"/>
          <w:szCs w:val="24"/>
          <w:lang w:val="en-GB"/>
        </w:rPr>
      </w:pPr>
    </w:p>
    <w:p w14:paraId="5C936DEE" w14:textId="75EC465D" w:rsidR="00BF64A6" w:rsidRPr="00332FD1" w:rsidRDefault="00BF64A6" w:rsidP="00BF64A6">
      <w:pPr>
        <w:autoSpaceDE w:val="0"/>
        <w:autoSpaceDN w:val="0"/>
        <w:adjustRightInd w:val="0"/>
        <w:spacing w:after="0" w:line="480" w:lineRule="auto"/>
        <w:jc w:val="both"/>
        <w:rPr>
          <w:rFonts w:cs="Times New Roman"/>
          <w:b/>
          <w:iCs/>
          <w:color w:val="auto"/>
          <w:sz w:val="24"/>
          <w:szCs w:val="24"/>
          <w:lang w:val="en-GB"/>
        </w:rPr>
      </w:pPr>
      <w:r w:rsidRPr="00332FD1">
        <w:rPr>
          <w:rFonts w:cs="Times New Roman"/>
          <w:b/>
          <w:iCs/>
          <w:color w:val="auto"/>
          <w:sz w:val="24"/>
          <w:szCs w:val="24"/>
          <w:lang w:val="en-GB"/>
        </w:rPr>
        <w:t>References</w:t>
      </w:r>
      <w:r>
        <w:rPr>
          <w:rFonts w:cs="Times New Roman"/>
          <w:b/>
          <w:iCs/>
          <w:color w:val="auto"/>
          <w:sz w:val="24"/>
          <w:szCs w:val="24"/>
          <w:lang w:val="en-GB"/>
        </w:rPr>
        <w:t xml:space="preserve"> (Table S3</w:t>
      </w:r>
      <w:r w:rsidRPr="00332FD1">
        <w:rPr>
          <w:rFonts w:cs="Times New Roman"/>
          <w:b/>
          <w:iCs/>
          <w:color w:val="auto"/>
          <w:sz w:val="24"/>
          <w:szCs w:val="24"/>
          <w:lang w:val="en-GB"/>
        </w:rPr>
        <w:t>)</w:t>
      </w:r>
    </w:p>
    <w:p w14:paraId="1EED1EF3" w14:textId="77777777" w:rsidR="00BF64A6" w:rsidRDefault="00BF64A6" w:rsidP="00BF64A6">
      <w:pPr>
        <w:autoSpaceDE w:val="0"/>
        <w:autoSpaceDN w:val="0"/>
        <w:adjustRightInd w:val="0"/>
        <w:spacing w:after="0" w:line="240" w:lineRule="auto"/>
        <w:jc w:val="both"/>
        <w:rPr>
          <w:rFonts w:eastAsia="Times New Roman" w:cs="Times New Roman"/>
          <w:color w:val="auto"/>
          <w:sz w:val="24"/>
          <w:szCs w:val="24"/>
          <w:lang w:val="en-GB" w:eastAsia="pt-BR"/>
        </w:rPr>
      </w:pPr>
      <w:r w:rsidRPr="0005712E">
        <w:rPr>
          <w:rFonts w:eastAsia="Times New Roman" w:cs="Times New Roman"/>
          <w:color w:val="auto"/>
          <w:sz w:val="24"/>
          <w:szCs w:val="24"/>
          <w:lang w:val="en-GB" w:eastAsia="pt-BR"/>
        </w:rPr>
        <w:t xml:space="preserve">Ali, A. M., </w:t>
      </w:r>
      <w:proofErr w:type="spellStart"/>
      <w:r w:rsidRPr="0005712E">
        <w:rPr>
          <w:rFonts w:eastAsia="Times New Roman" w:cs="Times New Roman"/>
          <w:color w:val="auto"/>
          <w:sz w:val="24"/>
          <w:szCs w:val="24"/>
          <w:lang w:val="en-GB" w:eastAsia="pt-BR"/>
        </w:rPr>
        <w:t>Rønning</w:t>
      </w:r>
      <w:proofErr w:type="spellEnd"/>
      <w:r w:rsidRPr="0005712E">
        <w:rPr>
          <w:rFonts w:eastAsia="Times New Roman" w:cs="Times New Roman"/>
          <w:color w:val="auto"/>
          <w:sz w:val="24"/>
          <w:szCs w:val="24"/>
          <w:lang w:val="en-GB" w:eastAsia="pt-BR"/>
        </w:rPr>
        <w:t xml:space="preserve">, H. T., </w:t>
      </w:r>
      <w:proofErr w:type="spellStart"/>
      <w:r w:rsidRPr="0005712E">
        <w:rPr>
          <w:rFonts w:eastAsia="Times New Roman" w:cs="Times New Roman"/>
          <w:color w:val="auto"/>
          <w:sz w:val="24"/>
          <w:szCs w:val="24"/>
          <w:lang w:val="en-GB" w:eastAsia="pt-BR"/>
        </w:rPr>
        <w:t>Alarif</w:t>
      </w:r>
      <w:proofErr w:type="spellEnd"/>
      <w:r w:rsidRPr="0005712E">
        <w:rPr>
          <w:rFonts w:eastAsia="Times New Roman" w:cs="Times New Roman"/>
          <w:color w:val="auto"/>
          <w:sz w:val="24"/>
          <w:szCs w:val="24"/>
          <w:lang w:val="en-GB" w:eastAsia="pt-BR"/>
        </w:rPr>
        <w:t xml:space="preserve">, W., </w:t>
      </w:r>
      <w:proofErr w:type="spellStart"/>
      <w:r w:rsidRPr="0005712E">
        <w:rPr>
          <w:rFonts w:eastAsia="Times New Roman" w:cs="Times New Roman"/>
          <w:color w:val="auto"/>
          <w:sz w:val="24"/>
          <w:szCs w:val="24"/>
          <w:lang w:val="en-GB" w:eastAsia="pt-BR"/>
        </w:rPr>
        <w:t>Kallenborn</w:t>
      </w:r>
      <w:proofErr w:type="spellEnd"/>
      <w:r w:rsidRPr="0005712E">
        <w:rPr>
          <w:rFonts w:eastAsia="Times New Roman" w:cs="Times New Roman"/>
          <w:color w:val="auto"/>
          <w:sz w:val="24"/>
          <w:szCs w:val="24"/>
          <w:lang w:val="en-GB" w:eastAsia="pt-BR"/>
        </w:rPr>
        <w:t>, R., &amp; Al-</w:t>
      </w:r>
      <w:proofErr w:type="spellStart"/>
      <w:r w:rsidRPr="0005712E">
        <w:rPr>
          <w:rFonts w:eastAsia="Times New Roman" w:cs="Times New Roman"/>
          <w:color w:val="auto"/>
          <w:sz w:val="24"/>
          <w:szCs w:val="24"/>
          <w:lang w:val="en-GB" w:eastAsia="pt-BR"/>
        </w:rPr>
        <w:t>Lihaibi</w:t>
      </w:r>
      <w:proofErr w:type="spellEnd"/>
      <w:r w:rsidRPr="0005712E">
        <w:rPr>
          <w:rFonts w:eastAsia="Times New Roman" w:cs="Times New Roman"/>
          <w:color w:val="auto"/>
          <w:sz w:val="24"/>
          <w:szCs w:val="24"/>
          <w:lang w:val="en-GB" w:eastAsia="pt-BR"/>
        </w:rPr>
        <w:t xml:space="preserve">, S. S. 2017. Occurrence of pharmaceuticals and personal care products in effluent-dominated Saudi Arabian coastal waters of the Red Sea. Chemosphere, 175, 505–513. </w:t>
      </w:r>
      <w:hyperlink r:id="rId9" w:history="1">
        <w:r w:rsidRPr="0005712E">
          <w:rPr>
            <w:rStyle w:val="Hiperligao"/>
            <w:rFonts w:eastAsia="Times New Roman" w:cs="Times New Roman"/>
            <w:color w:val="auto"/>
            <w:sz w:val="24"/>
            <w:szCs w:val="24"/>
            <w:u w:val="none"/>
            <w:lang w:val="en-GB" w:eastAsia="pt-BR"/>
          </w:rPr>
          <w:t>https://doi.org/10.1016/j.chemosphere.2017.02.095</w:t>
        </w:r>
      </w:hyperlink>
    </w:p>
    <w:p w14:paraId="09C921CE" w14:textId="77777777" w:rsidR="00BF64A6" w:rsidRDefault="00BF64A6" w:rsidP="00BF64A6">
      <w:pPr>
        <w:autoSpaceDE w:val="0"/>
        <w:autoSpaceDN w:val="0"/>
        <w:adjustRightInd w:val="0"/>
        <w:spacing w:after="0" w:line="240" w:lineRule="auto"/>
        <w:jc w:val="both"/>
        <w:rPr>
          <w:rFonts w:eastAsia="Times New Roman" w:cs="Times New Roman"/>
          <w:color w:val="auto"/>
          <w:sz w:val="24"/>
          <w:szCs w:val="24"/>
          <w:lang w:val="en-GB" w:eastAsia="pt-BR"/>
        </w:rPr>
      </w:pPr>
    </w:p>
    <w:p w14:paraId="042280EE" w14:textId="77777777" w:rsidR="00BF64A6" w:rsidRPr="002B27CF" w:rsidRDefault="00BF64A6" w:rsidP="00BF64A6">
      <w:pPr>
        <w:autoSpaceDE w:val="0"/>
        <w:autoSpaceDN w:val="0"/>
        <w:adjustRightInd w:val="0"/>
        <w:spacing w:after="0" w:line="240" w:lineRule="auto"/>
        <w:jc w:val="both"/>
        <w:rPr>
          <w:rFonts w:eastAsia="Times New Roman" w:cs="Times New Roman"/>
          <w:color w:val="auto"/>
          <w:sz w:val="24"/>
          <w:szCs w:val="24"/>
          <w:lang w:val="en-GB" w:eastAsia="pt-BR"/>
        </w:rPr>
      </w:pPr>
      <w:proofErr w:type="spellStart"/>
      <w:r w:rsidRPr="002B27CF">
        <w:rPr>
          <w:rFonts w:eastAsia="Times New Roman" w:cs="Times New Roman"/>
          <w:color w:val="auto"/>
          <w:sz w:val="24"/>
          <w:szCs w:val="24"/>
          <w:lang w:val="en-GB" w:eastAsia="pt-BR"/>
        </w:rPr>
        <w:t>Anim</w:t>
      </w:r>
      <w:proofErr w:type="spellEnd"/>
      <w:r w:rsidRPr="002B27CF">
        <w:rPr>
          <w:rFonts w:eastAsia="Times New Roman" w:cs="Times New Roman"/>
          <w:color w:val="auto"/>
          <w:sz w:val="24"/>
          <w:szCs w:val="24"/>
          <w:lang w:val="en-GB" w:eastAsia="pt-BR"/>
        </w:rPr>
        <w:t xml:space="preserve">, A. K., Thompson, K., </w:t>
      </w:r>
      <w:proofErr w:type="spellStart"/>
      <w:r w:rsidRPr="002B27CF">
        <w:rPr>
          <w:rFonts w:eastAsia="Times New Roman" w:cs="Times New Roman"/>
          <w:color w:val="auto"/>
          <w:sz w:val="24"/>
          <w:szCs w:val="24"/>
          <w:lang w:val="en-GB" w:eastAsia="pt-BR"/>
        </w:rPr>
        <w:t>Duodu</w:t>
      </w:r>
      <w:proofErr w:type="spellEnd"/>
      <w:r w:rsidRPr="002B27CF">
        <w:rPr>
          <w:rFonts w:eastAsia="Times New Roman" w:cs="Times New Roman"/>
          <w:color w:val="auto"/>
          <w:sz w:val="24"/>
          <w:szCs w:val="24"/>
          <w:lang w:val="en-GB" w:eastAsia="pt-BR"/>
        </w:rPr>
        <w:t xml:space="preserve">, G. O., </w:t>
      </w:r>
      <w:proofErr w:type="spellStart"/>
      <w:r w:rsidRPr="002B27CF">
        <w:rPr>
          <w:rFonts w:eastAsia="Times New Roman" w:cs="Times New Roman"/>
          <w:color w:val="auto"/>
          <w:sz w:val="24"/>
          <w:szCs w:val="24"/>
          <w:lang w:val="en-GB" w:eastAsia="pt-BR"/>
        </w:rPr>
        <w:t>Tscharke</w:t>
      </w:r>
      <w:proofErr w:type="spellEnd"/>
      <w:r w:rsidRPr="002B27CF">
        <w:rPr>
          <w:rFonts w:eastAsia="Times New Roman" w:cs="Times New Roman"/>
          <w:color w:val="auto"/>
          <w:sz w:val="24"/>
          <w:szCs w:val="24"/>
          <w:lang w:val="en-GB" w:eastAsia="pt-BR"/>
        </w:rPr>
        <w:t xml:space="preserve">, B., Birch, G., </w:t>
      </w:r>
      <w:proofErr w:type="spellStart"/>
      <w:r w:rsidRPr="002B27CF">
        <w:rPr>
          <w:rFonts w:eastAsia="Times New Roman" w:cs="Times New Roman"/>
          <w:color w:val="auto"/>
          <w:sz w:val="24"/>
          <w:szCs w:val="24"/>
          <w:lang w:val="en-GB" w:eastAsia="pt-BR"/>
        </w:rPr>
        <w:t>Goonetilleke</w:t>
      </w:r>
      <w:proofErr w:type="spellEnd"/>
      <w:r w:rsidRPr="002B27CF">
        <w:rPr>
          <w:rFonts w:eastAsia="Times New Roman" w:cs="Times New Roman"/>
          <w:color w:val="auto"/>
          <w:sz w:val="24"/>
          <w:szCs w:val="24"/>
          <w:lang w:val="en-GB" w:eastAsia="pt-BR"/>
        </w:rPr>
        <w:t>, A., Mueller, J. F.</w:t>
      </w:r>
      <w:r>
        <w:rPr>
          <w:rFonts w:eastAsia="Times New Roman" w:cs="Times New Roman"/>
          <w:color w:val="auto"/>
          <w:sz w:val="24"/>
          <w:szCs w:val="24"/>
          <w:lang w:val="en-GB" w:eastAsia="pt-BR"/>
        </w:rPr>
        <w:t xml:space="preserve">, </w:t>
      </w:r>
      <w:r w:rsidRPr="002B27CF">
        <w:rPr>
          <w:rFonts w:eastAsia="Times New Roman" w:cs="Times New Roman"/>
          <w:color w:val="auto"/>
          <w:sz w:val="24"/>
          <w:szCs w:val="24"/>
          <w:lang w:val="en-GB" w:eastAsia="pt-BR"/>
        </w:rPr>
        <w:t xml:space="preserve">2020. Pharmaceuticals, personal care products, food additive and pesticides in surface waters from three Australian east coast estuaries (Sydney, </w:t>
      </w:r>
      <w:proofErr w:type="spellStart"/>
      <w:r w:rsidRPr="002B27CF">
        <w:rPr>
          <w:rFonts w:eastAsia="Times New Roman" w:cs="Times New Roman"/>
          <w:color w:val="auto"/>
          <w:sz w:val="24"/>
          <w:szCs w:val="24"/>
          <w:lang w:val="en-GB" w:eastAsia="pt-BR"/>
        </w:rPr>
        <w:t>Yarra</w:t>
      </w:r>
      <w:proofErr w:type="spellEnd"/>
      <w:r w:rsidRPr="002B27CF">
        <w:rPr>
          <w:rFonts w:eastAsia="Times New Roman" w:cs="Times New Roman"/>
          <w:color w:val="auto"/>
          <w:sz w:val="24"/>
          <w:szCs w:val="24"/>
          <w:lang w:val="en-GB" w:eastAsia="pt-BR"/>
        </w:rPr>
        <w:t xml:space="preserve"> and Brisbane). Marine Pollution Bulletin, 153, 111014. </w:t>
      </w:r>
      <w:proofErr w:type="gramStart"/>
      <w:r w:rsidRPr="002B27CF">
        <w:rPr>
          <w:rFonts w:eastAsia="Times New Roman" w:cs="Times New Roman"/>
          <w:color w:val="auto"/>
          <w:sz w:val="24"/>
          <w:szCs w:val="24"/>
          <w:lang w:val="en-GB" w:eastAsia="pt-BR"/>
        </w:rPr>
        <w:t>doi:10.1016/j.marpolbul</w:t>
      </w:r>
      <w:proofErr w:type="gramEnd"/>
      <w:r w:rsidRPr="002B27CF">
        <w:rPr>
          <w:rFonts w:eastAsia="Times New Roman" w:cs="Times New Roman"/>
          <w:color w:val="auto"/>
          <w:sz w:val="24"/>
          <w:szCs w:val="24"/>
          <w:lang w:val="en-GB" w:eastAsia="pt-BR"/>
        </w:rPr>
        <w:t xml:space="preserve">.2020.111014 </w:t>
      </w:r>
    </w:p>
    <w:p w14:paraId="3AB8DA91" w14:textId="77777777" w:rsidR="00BF64A6" w:rsidRDefault="00BF64A6" w:rsidP="00BF64A6">
      <w:pPr>
        <w:autoSpaceDE w:val="0"/>
        <w:autoSpaceDN w:val="0"/>
        <w:adjustRightInd w:val="0"/>
        <w:spacing w:after="0" w:line="240" w:lineRule="auto"/>
        <w:jc w:val="both"/>
        <w:rPr>
          <w:rFonts w:eastAsia="Times New Roman" w:cs="Times New Roman"/>
          <w:color w:val="auto"/>
          <w:sz w:val="24"/>
          <w:szCs w:val="24"/>
          <w:lang w:val="en-GB" w:eastAsia="pt-BR"/>
        </w:rPr>
      </w:pPr>
    </w:p>
    <w:p w14:paraId="60A5B7AD" w14:textId="77777777" w:rsidR="00BF64A6" w:rsidRPr="00332FD1" w:rsidRDefault="00BF64A6" w:rsidP="00BF64A6">
      <w:pPr>
        <w:autoSpaceDE w:val="0"/>
        <w:autoSpaceDN w:val="0"/>
        <w:adjustRightInd w:val="0"/>
        <w:spacing w:after="0" w:line="240" w:lineRule="auto"/>
        <w:jc w:val="both"/>
        <w:rPr>
          <w:rFonts w:eastAsia="Times New Roman" w:cs="Times New Roman"/>
          <w:color w:val="auto"/>
          <w:sz w:val="24"/>
          <w:szCs w:val="24"/>
          <w:lang w:eastAsia="pt-BR"/>
        </w:rPr>
      </w:pPr>
      <w:proofErr w:type="spellStart"/>
      <w:r w:rsidRPr="00332FD1">
        <w:rPr>
          <w:rFonts w:eastAsia="Times New Roman" w:cs="Times New Roman"/>
          <w:color w:val="auto"/>
          <w:sz w:val="24"/>
          <w:szCs w:val="24"/>
          <w:lang w:val="en-GB" w:eastAsia="pt-BR"/>
        </w:rPr>
        <w:t>Anumol</w:t>
      </w:r>
      <w:proofErr w:type="spellEnd"/>
      <w:r w:rsidRPr="00332FD1">
        <w:rPr>
          <w:rFonts w:eastAsia="Times New Roman" w:cs="Times New Roman"/>
          <w:color w:val="auto"/>
          <w:sz w:val="24"/>
          <w:szCs w:val="24"/>
          <w:lang w:val="en-GB" w:eastAsia="pt-BR"/>
        </w:rPr>
        <w:t xml:space="preserve">, T., Snyder, S. A., 2015. Rapid analysis of trace organic compounds in water by automated online solid-phase extraction coupled to liquid chromatography–tandem mass spectrometry. </w:t>
      </w:r>
      <w:r w:rsidRPr="00332FD1">
        <w:rPr>
          <w:rFonts w:eastAsia="Times New Roman" w:cs="Times New Roman"/>
          <w:color w:val="auto"/>
          <w:sz w:val="24"/>
          <w:szCs w:val="24"/>
          <w:lang w:eastAsia="pt-BR"/>
        </w:rPr>
        <w:t>Talanta, 132, 77 – 86. doi:10.1016/j.talanta.2014.08.011</w:t>
      </w:r>
    </w:p>
    <w:p w14:paraId="5084613B" w14:textId="77777777" w:rsidR="00BF64A6" w:rsidRPr="00332FD1" w:rsidRDefault="00BF64A6" w:rsidP="00BF64A6">
      <w:pPr>
        <w:autoSpaceDE w:val="0"/>
        <w:autoSpaceDN w:val="0"/>
        <w:adjustRightInd w:val="0"/>
        <w:spacing w:after="0" w:line="240" w:lineRule="auto"/>
        <w:jc w:val="both"/>
        <w:rPr>
          <w:rFonts w:eastAsia="Times New Roman" w:cs="Times New Roman"/>
          <w:color w:val="auto"/>
          <w:sz w:val="24"/>
          <w:szCs w:val="24"/>
          <w:lang w:eastAsia="pt-BR"/>
        </w:rPr>
      </w:pPr>
    </w:p>
    <w:p w14:paraId="0192F82B"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r w:rsidRPr="00CC4BC8">
        <w:rPr>
          <w:rFonts w:eastAsia="Times New Roman" w:cs="Times New Roman"/>
          <w:color w:val="auto"/>
          <w:sz w:val="24"/>
          <w:szCs w:val="24"/>
          <w:lang w:eastAsia="pt-BR"/>
        </w:rPr>
        <w:t xml:space="preserve">Borova, V. L., Maragou, N. C., Gago-Ferrero, P., Pistos, C., </w:t>
      </w:r>
      <w:r w:rsidRPr="00332FD1">
        <w:rPr>
          <w:rFonts w:eastAsia="Times New Roman" w:cs="Times New Roman"/>
          <w:color w:val="auto"/>
          <w:sz w:val="24"/>
          <w:szCs w:val="24"/>
          <w:lang w:val="en-GB" w:eastAsia="pt-BR"/>
        </w:rPr>
        <w:t>Τ</w:t>
      </w:r>
      <w:r w:rsidRPr="00CC4BC8">
        <w:rPr>
          <w:rFonts w:eastAsia="Times New Roman" w:cs="Times New Roman"/>
          <w:color w:val="auto"/>
          <w:sz w:val="24"/>
          <w:szCs w:val="24"/>
          <w:lang w:eastAsia="pt-BR"/>
        </w:rPr>
        <w:t xml:space="preserve">homaidis </w:t>
      </w:r>
      <w:r w:rsidRPr="00332FD1">
        <w:rPr>
          <w:rFonts w:eastAsia="Times New Roman" w:cs="Times New Roman"/>
          <w:color w:val="auto"/>
          <w:sz w:val="24"/>
          <w:szCs w:val="24"/>
          <w:lang w:val="en-GB" w:eastAsia="pt-BR"/>
        </w:rPr>
        <w:t>Ν</w:t>
      </w:r>
      <w:r w:rsidRPr="00CC4BC8">
        <w:rPr>
          <w:rFonts w:eastAsia="Times New Roman" w:cs="Times New Roman"/>
          <w:color w:val="auto"/>
          <w:sz w:val="24"/>
          <w:szCs w:val="24"/>
          <w:lang w:eastAsia="pt-BR"/>
        </w:rPr>
        <w:t xml:space="preserve">ikolaos S., 2014. </w:t>
      </w:r>
      <w:r w:rsidRPr="00332FD1">
        <w:rPr>
          <w:rFonts w:eastAsia="Times New Roman" w:cs="Times New Roman"/>
          <w:color w:val="auto"/>
          <w:sz w:val="24"/>
          <w:szCs w:val="24"/>
          <w:lang w:val="en-GB" w:eastAsia="pt-BR"/>
        </w:rPr>
        <w:t>Highly sensitive determination of 68 psychoactive pharmaceuticals, illicit drugs, and related human metabolites in wastewater by liquid chromatography–tandem mass spectrometry. Analytical and Bioanalytical Chemistry, 406 (17), 4273 – 4285. doi:10.1007/s00216-014-7819-3</w:t>
      </w:r>
    </w:p>
    <w:p w14:paraId="7E473407"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0CA3E968" w14:textId="77777777" w:rsidR="00BF64A6" w:rsidRDefault="00BF64A6" w:rsidP="00BF64A6">
      <w:pPr>
        <w:spacing w:after="0" w:line="240" w:lineRule="auto"/>
        <w:jc w:val="both"/>
        <w:rPr>
          <w:rFonts w:eastAsia="Times New Roman" w:cs="Times New Roman"/>
          <w:color w:val="auto"/>
          <w:sz w:val="24"/>
          <w:szCs w:val="24"/>
          <w:lang w:val="en-GB" w:eastAsia="pt-BR"/>
        </w:rPr>
      </w:pPr>
      <w:r w:rsidRPr="00332FD1">
        <w:rPr>
          <w:rFonts w:eastAsia="Times New Roman" w:cs="Times New Roman"/>
          <w:color w:val="auto"/>
          <w:sz w:val="24"/>
          <w:szCs w:val="24"/>
          <w:lang w:val="en-GB" w:eastAsia="pt-BR"/>
        </w:rPr>
        <w:t xml:space="preserve">Burns, E. E., Carter, L. J., </w:t>
      </w:r>
      <w:proofErr w:type="spellStart"/>
      <w:r w:rsidRPr="00332FD1">
        <w:rPr>
          <w:rFonts w:eastAsia="Times New Roman" w:cs="Times New Roman"/>
          <w:color w:val="auto"/>
          <w:sz w:val="24"/>
          <w:szCs w:val="24"/>
          <w:lang w:val="en-GB" w:eastAsia="pt-BR"/>
        </w:rPr>
        <w:t>Kolpin</w:t>
      </w:r>
      <w:proofErr w:type="spellEnd"/>
      <w:r w:rsidRPr="00332FD1">
        <w:rPr>
          <w:rFonts w:eastAsia="Times New Roman" w:cs="Times New Roman"/>
          <w:color w:val="auto"/>
          <w:sz w:val="24"/>
          <w:szCs w:val="24"/>
          <w:lang w:val="en-GB" w:eastAsia="pt-BR"/>
        </w:rPr>
        <w:t xml:space="preserve">, D. W., Thomas-Oates, J., Boxall, A. B. A., 2018. Temporal and spatial variation in pharmaceutical concentrations in an urban river system. Water Research, 137, 72–85. </w:t>
      </w:r>
      <w:proofErr w:type="gramStart"/>
      <w:r w:rsidRPr="00332FD1">
        <w:rPr>
          <w:rFonts w:eastAsia="Times New Roman" w:cs="Times New Roman"/>
          <w:color w:val="auto"/>
          <w:sz w:val="24"/>
          <w:szCs w:val="24"/>
          <w:lang w:val="en-GB" w:eastAsia="pt-BR"/>
        </w:rPr>
        <w:t>doi:10.1016/j.watres</w:t>
      </w:r>
      <w:proofErr w:type="gramEnd"/>
      <w:r w:rsidRPr="00332FD1">
        <w:rPr>
          <w:rFonts w:eastAsia="Times New Roman" w:cs="Times New Roman"/>
          <w:color w:val="auto"/>
          <w:sz w:val="24"/>
          <w:szCs w:val="24"/>
          <w:lang w:val="en-GB" w:eastAsia="pt-BR"/>
        </w:rPr>
        <w:t xml:space="preserve">.2018.02.066 </w:t>
      </w:r>
    </w:p>
    <w:p w14:paraId="073DF95A" w14:textId="77777777" w:rsidR="00BF64A6" w:rsidRPr="00332FD1" w:rsidRDefault="00BF64A6" w:rsidP="00BF64A6">
      <w:pPr>
        <w:spacing w:after="0" w:line="240" w:lineRule="auto"/>
        <w:jc w:val="both"/>
        <w:rPr>
          <w:rFonts w:cs="Times New Roman"/>
          <w:color w:val="auto"/>
          <w:sz w:val="24"/>
          <w:szCs w:val="24"/>
          <w:lang w:val="en-GB"/>
        </w:rPr>
      </w:pPr>
    </w:p>
    <w:p w14:paraId="6F939881" w14:textId="77777777" w:rsidR="00BF64A6" w:rsidRPr="00332FD1" w:rsidRDefault="00BF64A6" w:rsidP="00BF64A6">
      <w:pPr>
        <w:spacing w:after="0" w:line="240" w:lineRule="auto"/>
        <w:jc w:val="both"/>
        <w:rPr>
          <w:rFonts w:eastAsia="Times New Roman" w:cs="Times New Roman"/>
          <w:color w:val="auto"/>
          <w:sz w:val="24"/>
          <w:szCs w:val="24"/>
          <w:lang w:val="fr-BE" w:eastAsia="pt-BR"/>
        </w:rPr>
      </w:pPr>
      <w:r w:rsidRPr="00332FD1">
        <w:rPr>
          <w:rFonts w:eastAsia="Times New Roman" w:cs="Times New Roman"/>
          <w:color w:val="auto"/>
          <w:sz w:val="24"/>
          <w:szCs w:val="24"/>
          <w:lang w:val="en-GB" w:eastAsia="pt-BR"/>
        </w:rPr>
        <w:t xml:space="preserve">Cantwell, M. G., Katz, D. R., Sullivan, J. C., </w:t>
      </w:r>
      <w:proofErr w:type="spellStart"/>
      <w:r w:rsidRPr="00332FD1">
        <w:rPr>
          <w:rFonts w:eastAsia="Times New Roman" w:cs="Times New Roman"/>
          <w:color w:val="auto"/>
          <w:sz w:val="24"/>
          <w:szCs w:val="24"/>
          <w:lang w:val="en-GB" w:eastAsia="pt-BR"/>
        </w:rPr>
        <w:t>Borci</w:t>
      </w:r>
      <w:proofErr w:type="spellEnd"/>
      <w:r w:rsidRPr="00332FD1">
        <w:rPr>
          <w:rFonts w:eastAsia="Times New Roman" w:cs="Times New Roman"/>
          <w:color w:val="auto"/>
          <w:sz w:val="24"/>
          <w:szCs w:val="24"/>
          <w:lang w:val="en-GB" w:eastAsia="pt-BR"/>
        </w:rPr>
        <w:t xml:space="preserve">, T., Chen, R. F., 2016. Caffeine in Boston </w:t>
      </w:r>
      <w:proofErr w:type="spellStart"/>
      <w:r w:rsidRPr="00332FD1">
        <w:rPr>
          <w:rFonts w:eastAsia="Times New Roman" w:cs="Times New Roman"/>
          <w:color w:val="auto"/>
          <w:sz w:val="24"/>
          <w:szCs w:val="24"/>
          <w:lang w:val="en-GB" w:eastAsia="pt-BR"/>
        </w:rPr>
        <w:t>Harbor</w:t>
      </w:r>
      <w:proofErr w:type="spellEnd"/>
      <w:r w:rsidRPr="00332FD1">
        <w:rPr>
          <w:rFonts w:eastAsia="Times New Roman" w:cs="Times New Roman"/>
          <w:color w:val="auto"/>
          <w:sz w:val="24"/>
          <w:szCs w:val="24"/>
          <w:lang w:val="en-GB" w:eastAsia="pt-BR"/>
        </w:rPr>
        <w:t xml:space="preserve"> past and present, assessing its utility as a tracer of wastewater contamination in an urban </w:t>
      </w:r>
      <w:r>
        <w:rPr>
          <w:rFonts w:eastAsia="Times New Roman" w:cs="Times New Roman"/>
          <w:color w:val="auto"/>
          <w:sz w:val="24"/>
          <w:szCs w:val="24"/>
          <w:lang w:val="en-GB" w:eastAsia="pt-BR"/>
        </w:rPr>
        <w:t>estuarine</w:t>
      </w:r>
      <w:r w:rsidRPr="00332FD1">
        <w:rPr>
          <w:rFonts w:eastAsia="Times New Roman" w:cs="Times New Roman"/>
          <w:color w:val="auto"/>
          <w:sz w:val="24"/>
          <w:szCs w:val="24"/>
          <w:lang w:val="en-GB" w:eastAsia="pt-BR"/>
        </w:rPr>
        <w:t xml:space="preserve">. </w:t>
      </w:r>
      <w:r w:rsidRPr="00332FD1">
        <w:rPr>
          <w:rFonts w:eastAsia="Times New Roman" w:cs="Times New Roman"/>
          <w:color w:val="auto"/>
          <w:sz w:val="24"/>
          <w:szCs w:val="24"/>
          <w:lang w:val="fr-BE" w:eastAsia="pt-BR"/>
        </w:rPr>
        <w:t>Marine Pollution Bulletin, 108(1-2), 321–324</w:t>
      </w:r>
      <w:r w:rsidRPr="00332FD1">
        <w:rPr>
          <w:rFonts w:eastAsia="Times New Roman" w:cs="Times New Roman"/>
          <w:i/>
          <w:iCs/>
          <w:color w:val="auto"/>
          <w:sz w:val="24"/>
          <w:szCs w:val="24"/>
          <w:lang w:val="fr-BE" w:eastAsia="pt-BR"/>
        </w:rPr>
        <w:t>.</w:t>
      </w:r>
      <w:r w:rsidRPr="00332FD1">
        <w:rPr>
          <w:rFonts w:eastAsia="Times New Roman" w:cs="Times New Roman"/>
          <w:color w:val="auto"/>
          <w:sz w:val="24"/>
          <w:szCs w:val="24"/>
          <w:lang w:val="fr-BE" w:eastAsia="pt-BR"/>
        </w:rPr>
        <w:t> </w:t>
      </w:r>
      <w:proofErr w:type="gramStart"/>
      <w:r w:rsidRPr="00332FD1">
        <w:rPr>
          <w:rFonts w:eastAsia="Times New Roman" w:cs="Times New Roman"/>
          <w:color w:val="auto"/>
          <w:sz w:val="24"/>
          <w:szCs w:val="24"/>
          <w:lang w:val="fr-BE" w:eastAsia="pt-BR"/>
        </w:rPr>
        <w:t>doi:10.1016/j.marpolbul</w:t>
      </w:r>
      <w:proofErr w:type="gramEnd"/>
      <w:r w:rsidRPr="00332FD1">
        <w:rPr>
          <w:rFonts w:eastAsia="Times New Roman" w:cs="Times New Roman"/>
          <w:color w:val="auto"/>
          <w:sz w:val="24"/>
          <w:szCs w:val="24"/>
          <w:lang w:val="fr-BE" w:eastAsia="pt-BR"/>
        </w:rPr>
        <w:t>.2016.04.006 </w:t>
      </w:r>
    </w:p>
    <w:p w14:paraId="0C4E9084" w14:textId="77777777" w:rsidR="00BF64A6" w:rsidRPr="00332FD1" w:rsidRDefault="00BF64A6" w:rsidP="00BF64A6">
      <w:pPr>
        <w:spacing w:after="0" w:line="240" w:lineRule="auto"/>
        <w:jc w:val="both"/>
        <w:rPr>
          <w:rFonts w:eastAsia="Times New Roman" w:cs="Times New Roman"/>
          <w:color w:val="auto"/>
          <w:sz w:val="24"/>
          <w:szCs w:val="24"/>
          <w:lang w:val="fr-BE" w:eastAsia="pt-BR"/>
        </w:rPr>
      </w:pPr>
    </w:p>
    <w:p w14:paraId="3D0AD0F9" w14:textId="77777777" w:rsidR="00BF64A6" w:rsidRPr="00BF64A6" w:rsidRDefault="00BF64A6" w:rsidP="00BF64A6">
      <w:pPr>
        <w:spacing w:after="0" w:line="240" w:lineRule="auto"/>
        <w:jc w:val="both"/>
        <w:rPr>
          <w:rFonts w:eastAsia="Times New Roman" w:cs="Times New Roman"/>
          <w:color w:val="auto"/>
          <w:sz w:val="24"/>
          <w:szCs w:val="24"/>
          <w:lang w:val="fr-BE" w:eastAsia="pt-BR"/>
        </w:rPr>
      </w:pPr>
      <w:r w:rsidRPr="00332FD1">
        <w:rPr>
          <w:rFonts w:eastAsia="Times New Roman" w:cs="Times New Roman"/>
          <w:color w:val="auto"/>
          <w:sz w:val="24"/>
          <w:szCs w:val="24"/>
          <w:lang w:val="fr-BE" w:eastAsia="pt-BR"/>
        </w:rPr>
        <w:t>Celle-</w:t>
      </w:r>
      <w:proofErr w:type="spellStart"/>
      <w:r w:rsidRPr="00332FD1">
        <w:rPr>
          <w:rFonts w:eastAsia="Times New Roman" w:cs="Times New Roman"/>
          <w:color w:val="auto"/>
          <w:sz w:val="24"/>
          <w:szCs w:val="24"/>
          <w:lang w:val="fr-BE" w:eastAsia="pt-BR"/>
        </w:rPr>
        <w:t>Jeanton</w:t>
      </w:r>
      <w:proofErr w:type="spellEnd"/>
      <w:r w:rsidRPr="00332FD1">
        <w:rPr>
          <w:rFonts w:eastAsia="Times New Roman" w:cs="Times New Roman"/>
          <w:color w:val="auto"/>
          <w:sz w:val="24"/>
          <w:szCs w:val="24"/>
          <w:lang w:val="fr-BE" w:eastAsia="pt-BR"/>
        </w:rPr>
        <w:t xml:space="preserve">, H., </w:t>
      </w:r>
      <w:proofErr w:type="spellStart"/>
      <w:r w:rsidRPr="00332FD1">
        <w:rPr>
          <w:rFonts w:eastAsia="Times New Roman" w:cs="Times New Roman"/>
          <w:color w:val="auto"/>
          <w:sz w:val="24"/>
          <w:szCs w:val="24"/>
          <w:lang w:val="fr-BE" w:eastAsia="pt-BR"/>
        </w:rPr>
        <w:t>Schemberg</w:t>
      </w:r>
      <w:proofErr w:type="spellEnd"/>
      <w:r w:rsidRPr="00332FD1">
        <w:rPr>
          <w:rFonts w:eastAsia="Times New Roman" w:cs="Times New Roman"/>
          <w:color w:val="auto"/>
          <w:sz w:val="24"/>
          <w:szCs w:val="24"/>
          <w:lang w:val="fr-BE" w:eastAsia="pt-BR"/>
        </w:rPr>
        <w:t xml:space="preserve">, D., Mohammed, N., </w:t>
      </w:r>
      <w:proofErr w:type="spellStart"/>
      <w:r w:rsidRPr="00332FD1">
        <w:rPr>
          <w:rFonts w:eastAsia="Times New Roman" w:cs="Times New Roman"/>
          <w:color w:val="auto"/>
          <w:sz w:val="24"/>
          <w:szCs w:val="24"/>
          <w:lang w:val="fr-BE" w:eastAsia="pt-BR"/>
        </w:rPr>
        <w:t>Huneau</w:t>
      </w:r>
      <w:proofErr w:type="spellEnd"/>
      <w:r w:rsidRPr="00332FD1">
        <w:rPr>
          <w:rFonts w:eastAsia="Times New Roman" w:cs="Times New Roman"/>
          <w:color w:val="auto"/>
          <w:sz w:val="24"/>
          <w:szCs w:val="24"/>
          <w:lang w:val="fr-BE" w:eastAsia="pt-BR"/>
        </w:rPr>
        <w:t xml:space="preserve">, F., Bertrand, G., </w:t>
      </w:r>
      <w:proofErr w:type="spellStart"/>
      <w:r w:rsidRPr="00332FD1">
        <w:rPr>
          <w:rFonts w:eastAsia="Times New Roman" w:cs="Times New Roman"/>
          <w:color w:val="auto"/>
          <w:sz w:val="24"/>
          <w:szCs w:val="24"/>
          <w:lang w:val="fr-BE" w:eastAsia="pt-BR"/>
        </w:rPr>
        <w:t>Lavastre</w:t>
      </w:r>
      <w:proofErr w:type="spellEnd"/>
      <w:r w:rsidRPr="00332FD1">
        <w:rPr>
          <w:rFonts w:eastAsia="Times New Roman" w:cs="Times New Roman"/>
          <w:color w:val="auto"/>
          <w:sz w:val="24"/>
          <w:szCs w:val="24"/>
          <w:lang w:val="fr-BE" w:eastAsia="pt-BR"/>
        </w:rPr>
        <w:t xml:space="preserve">, V., Le </w:t>
      </w:r>
      <w:proofErr w:type="spellStart"/>
      <w:r w:rsidRPr="00332FD1">
        <w:rPr>
          <w:rFonts w:eastAsia="Times New Roman" w:cs="Times New Roman"/>
          <w:color w:val="auto"/>
          <w:sz w:val="24"/>
          <w:szCs w:val="24"/>
          <w:lang w:val="fr-BE" w:eastAsia="pt-BR"/>
        </w:rPr>
        <w:t>Coustumer</w:t>
      </w:r>
      <w:proofErr w:type="spellEnd"/>
      <w:r w:rsidRPr="00332FD1">
        <w:rPr>
          <w:rFonts w:eastAsia="Times New Roman" w:cs="Times New Roman"/>
          <w:color w:val="auto"/>
          <w:sz w:val="24"/>
          <w:szCs w:val="24"/>
          <w:lang w:val="fr-BE" w:eastAsia="pt-BR"/>
        </w:rPr>
        <w:t xml:space="preserve">, P., 2014. </w:t>
      </w:r>
      <w:r w:rsidRPr="00332FD1">
        <w:rPr>
          <w:rFonts w:eastAsia="Times New Roman" w:cs="Times New Roman"/>
          <w:color w:val="auto"/>
          <w:sz w:val="24"/>
          <w:szCs w:val="24"/>
          <w:lang w:val="en-GB" w:eastAsia="pt-BR"/>
        </w:rPr>
        <w:t xml:space="preserve">Evaluation of pharmaceuticals in surface water: Reliability of PECs compared to MECs. </w:t>
      </w:r>
      <w:proofErr w:type="spellStart"/>
      <w:r w:rsidRPr="00BF64A6">
        <w:rPr>
          <w:rFonts w:eastAsia="Times New Roman" w:cs="Times New Roman"/>
          <w:color w:val="auto"/>
          <w:sz w:val="24"/>
          <w:szCs w:val="24"/>
          <w:lang w:val="fr-BE" w:eastAsia="pt-BR"/>
        </w:rPr>
        <w:t>Environment</w:t>
      </w:r>
      <w:proofErr w:type="spellEnd"/>
      <w:r w:rsidRPr="00BF64A6">
        <w:rPr>
          <w:rFonts w:eastAsia="Times New Roman" w:cs="Times New Roman"/>
          <w:color w:val="auto"/>
          <w:sz w:val="24"/>
          <w:szCs w:val="24"/>
          <w:lang w:val="fr-BE" w:eastAsia="pt-BR"/>
        </w:rPr>
        <w:t xml:space="preserve"> International, 73, 10–21. </w:t>
      </w:r>
      <w:proofErr w:type="gramStart"/>
      <w:r w:rsidRPr="00BF64A6">
        <w:rPr>
          <w:rFonts w:eastAsia="Times New Roman" w:cs="Times New Roman"/>
          <w:color w:val="auto"/>
          <w:sz w:val="24"/>
          <w:szCs w:val="24"/>
          <w:lang w:val="fr-BE" w:eastAsia="pt-BR"/>
        </w:rPr>
        <w:t>doi:10.1016/j.envint</w:t>
      </w:r>
      <w:proofErr w:type="gramEnd"/>
      <w:r w:rsidRPr="00BF64A6">
        <w:rPr>
          <w:rFonts w:eastAsia="Times New Roman" w:cs="Times New Roman"/>
          <w:color w:val="auto"/>
          <w:sz w:val="24"/>
          <w:szCs w:val="24"/>
          <w:lang w:val="fr-BE" w:eastAsia="pt-BR"/>
        </w:rPr>
        <w:t>.2014.06.015</w:t>
      </w:r>
    </w:p>
    <w:p w14:paraId="62FFC310" w14:textId="77777777" w:rsidR="00BF64A6" w:rsidRPr="00BF64A6" w:rsidRDefault="00BF64A6" w:rsidP="00BF64A6">
      <w:pPr>
        <w:spacing w:after="0" w:line="240" w:lineRule="auto"/>
        <w:jc w:val="both"/>
        <w:rPr>
          <w:rFonts w:eastAsia="Times New Roman" w:cs="Times New Roman"/>
          <w:color w:val="auto"/>
          <w:sz w:val="24"/>
          <w:szCs w:val="24"/>
          <w:lang w:val="fr-BE" w:eastAsia="pt-BR"/>
        </w:rPr>
      </w:pPr>
    </w:p>
    <w:p w14:paraId="08EB1827" w14:textId="77777777" w:rsidR="00BF64A6" w:rsidRPr="00BF64A6" w:rsidRDefault="00BF64A6" w:rsidP="00BF64A6">
      <w:pPr>
        <w:spacing w:after="0" w:line="240" w:lineRule="auto"/>
        <w:jc w:val="both"/>
        <w:rPr>
          <w:rFonts w:eastAsia="Times New Roman" w:cs="Times New Roman"/>
          <w:color w:val="auto"/>
          <w:sz w:val="24"/>
          <w:szCs w:val="24"/>
          <w:lang w:val="pt-PT" w:eastAsia="pt-BR"/>
        </w:rPr>
      </w:pPr>
      <w:r w:rsidRPr="00BF64A6">
        <w:rPr>
          <w:rFonts w:eastAsia="Times New Roman" w:cs="Times New Roman"/>
          <w:color w:val="auto"/>
          <w:sz w:val="24"/>
          <w:szCs w:val="24"/>
          <w:lang w:val="fr-BE" w:eastAsia="pt-BR"/>
        </w:rPr>
        <w:t xml:space="preserve">Chen, H., Chen, W., Guo, H., Lin, H., &amp; Zhang, Y. 2021. </w:t>
      </w:r>
      <w:r w:rsidRPr="00903C3D">
        <w:rPr>
          <w:rFonts w:eastAsia="Times New Roman" w:cs="Times New Roman"/>
          <w:color w:val="auto"/>
          <w:sz w:val="24"/>
          <w:szCs w:val="24"/>
          <w:lang w:val="en-GB" w:eastAsia="pt-BR"/>
        </w:rPr>
        <w:t xml:space="preserve">Pharmaceuticals and personal care products in the seawater around a typical subtropical tourist city of China and associated ecological risk. </w:t>
      </w:r>
      <w:proofErr w:type="spellStart"/>
      <w:r w:rsidRPr="00BF64A6">
        <w:rPr>
          <w:rFonts w:eastAsia="Times New Roman" w:cs="Times New Roman"/>
          <w:color w:val="auto"/>
          <w:sz w:val="24"/>
          <w:szCs w:val="24"/>
          <w:lang w:val="pt-PT" w:eastAsia="pt-BR"/>
        </w:rPr>
        <w:t>Environmental</w:t>
      </w:r>
      <w:proofErr w:type="spellEnd"/>
      <w:r w:rsidRPr="00BF64A6">
        <w:rPr>
          <w:rFonts w:eastAsia="Times New Roman" w:cs="Times New Roman"/>
          <w:color w:val="auto"/>
          <w:sz w:val="24"/>
          <w:szCs w:val="24"/>
          <w:lang w:val="pt-PT" w:eastAsia="pt-BR"/>
        </w:rPr>
        <w:t xml:space="preserve"> </w:t>
      </w:r>
      <w:proofErr w:type="spellStart"/>
      <w:r w:rsidRPr="00BF64A6">
        <w:rPr>
          <w:rFonts w:eastAsia="Times New Roman" w:cs="Times New Roman"/>
          <w:color w:val="auto"/>
          <w:sz w:val="24"/>
          <w:szCs w:val="24"/>
          <w:lang w:val="pt-PT" w:eastAsia="pt-BR"/>
        </w:rPr>
        <w:t>Science</w:t>
      </w:r>
      <w:proofErr w:type="spellEnd"/>
      <w:r w:rsidRPr="00BF64A6">
        <w:rPr>
          <w:rFonts w:eastAsia="Times New Roman" w:cs="Times New Roman"/>
          <w:color w:val="auto"/>
          <w:sz w:val="24"/>
          <w:szCs w:val="24"/>
          <w:lang w:val="pt-PT" w:eastAsia="pt-BR"/>
        </w:rPr>
        <w:t xml:space="preserve"> </w:t>
      </w:r>
      <w:proofErr w:type="spellStart"/>
      <w:r w:rsidRPr="00BF64A6">
        <w:rPr>
          <w:rFonts w:eastAsia="Times New Roman" w:cs="Times New Roman"/>
          <w:color w:val="auto"/>
          <w:sz w:val="24"/>
          <w:szCs w:val="24"/>
          <w:lang w:val="pt-PT" w:eastAsia="pt-BR"/>
        </w:rPr>
        <w:t>and</w:t>
      </w:r>
      <w:proofErr w:type="spellEnd"/>
      <w:r w:rsidRPr="00BF64A6">
        <w:rPr>
          <w:rFonts w:eastAsia="Times New Roman" w:cs="Times New Roman"/>
          <w:color w:val="auto"/>
          <w:sz w:val="24"/>
          <w:szCs w:val="24"/>
          <w:lang w:val="pt-PT" w:eastAsia="pt-BR"/>
        </w:rPr>
        <w:t xml:space="preserve"> </w:t>
      </w:r>
      <w:proofErr w:type="spellStart"/>
      <w:r w:rsidRPr="00BF64A6">
        <w:rPr>
          <w:rFonts w:eastAsia="Times New Roman" w:cs="Times New Roman"/>
          <w:color w:val="auto"/>
          <w:sz w:val="24"/>
          <w:szCs w:val="24"/>
          <w:lang w:val="pt-PT" w:eastAsia="pt-BR"/>
        </w:rPr>
        <w:t>Pollution</w:t>
      </w:r>
      <w:proofErr w:type="spellEnd"/>
      <w:r w:rsidRPr="00BF64A6">
        <w:rPr>
          <w:rFonts w:eastAsia="Times New Roman" w:cs="Times New Roman"/>
          <w:color w:val="auto"/>
          <w:sz w:val="24"/>
          <w:szCs w:val="24"/>
          <w:lang w:val="pt-PT" w:eastAsia="pt-BR"/>
        </w:rPr>
        <w:t xml:space="preserve"> Research, 28(18), 22716–22728. https://doi.org/10.1007/s11356-020-12335-1</w:t>
      </w:r>
    </w:p>
    <w:p w14:paraId="3E0A53C1" w14:textId="77777777" w:rsidR="00BF64A6" w:rsidRPr="00BF64A6" w:rsidRDefault="00BF64A6" w:rsidP="00BF64A6">
      <w:pPr>
        <w:spacing w:after="0" w:line="240" w:lineRule="auto"/>
        <w:jc w:val="both"/>
        <w:rPr>
          <w:rFonts w:eastAsia="Times New Roman" w:cs="Times New Roman"/>
          <w:color w:val="auto"/>
          <w:sz w:val="24"/>
          <w:szCs w:val="24"/>
          <w:lang w:val="pt-PT" w:eastAsia="pt-BR"/>
        </w:rPr>
      </w:pPr>
    </w:p>
    <w:p w14:paraId="2D3BE6CF" w14:textId="77777777" w:rsidR="00BF64A6" w:rsidRPr="00582A76" w:rsidRDefault="00BF64A6" w:rsidP="00BF64A6">
      <w:pPr>
        <w:spacing w:after="0" w:line="240" w:lineRule="auto"/>
        <w:jc w:val="both"/>
        <w:rPr>
          <w:rFonts w:eastAsia="Times New Roman" w:cs="Times New Roman"/>
          <w:color w:val="auto"/>
          <w:sz w:val="24"/>
          <w:szCs w:val="24"/>
          <w:lang w:val="en-GB" w:eastAsia="pt-BR"/>
        </w:rPr>
      </w:pPr>
      <w:r w:rsidRPr="0080161D">
        <w:rPr>
          <w:rFonts w:eastAsia="Times New Roman" w:cs="Times New Roman"/>
          <w:color w:val="auto"/>
          <w:sz w:val="24"/>
          <w:szCs w:val="24"/>
          <w:lang w:val="pt-PT" w:eastAsia="pt-BR"/>
        </w:rPr>
        <w:t xml:space="preserve">Cortez, F. S., Souza, L. da S., Guimarães, L. L., Almeida, J. E., </w:t>
      </w:r>
      <w:proofErr w:type="spellStart"/>
      <w:r w:rsidRPr="0080161D">
        <w:rPr>
          <w:rFonts w:eastAsia="Times New Roman" w:cs="Times New Roman"/>
          <w:color w:val="auto"/>
          <w:sz w:val="24"/>
          <w:szCs w:val="24"/>
          <w:lang w:val="pt-PT" w:eastAsia="pt-BR"/>
        </w:rPr>
        <w:t>Pusceddu</w:t>
      </w:r>
      <w:proofErr w:type="spellEnd"/>
      <w:r w:rsidRPr="0080161D">
        <w:rPr>
          <w:rFonts w:eastAsia="Times New Roman" w:cs="Times New Roman"/>
          <w:color w:val="auto"/>
          <w:sz w:val="24"/>
          <w:szCs w:val="24"/>
          <w:lang w:val="pt-PT" w:eastAsia="pt-BR"/>
        </w:rPr>
        <w:t xml:space="preserve">, F. H., Maranho, L. A., Pereira, C. D. S., 2018. </w:t>
      </w:r>
      <w:proofErr w:type="spellStart"/>
      <w:r w:rsidRPr="00436DC5">
        <w:rPr>
          <w:rFonts w:eastAsia="Times New Roman" w:cs="Times New Roman"/>
          <w:color w:val="auto"/>
          <w:sz w:val="24"/>
          <w:szCs w:val="24"/>
          <w:lang w:val="en-GB" w:eastAsia="pt-BR"/>
        </w:rPr>
        <w:t>Ecotoxicological</w:t>
      </w:r>
      <w:proofErr w:type="spellEnd"/>
      <w:r w:rsidRPr="00436DC5">
        <w:rPr>
          <w:rFonts w:eastAsia="Times New Roman" w:cs="Times New Roman"/>
          <w:color w:val="auto"/>
          <w:sz w:val="24"/>
          <w:szCs w:val="24"/>
          <w:lang w:val="en-GB" w:eastAsia="pt-BR"/>
        </w:rPr>
        <w:t xml:space="preserve"> effects of losartan on the brown mussel </w:t>
      </w:r>
      <w:proofErr w:type="spellStart"/>
      <w:r w:rsidRPr="00436DC5">
        <w:rPr>
          <w:rFonts w:eastAsia="Times New Roman" w:cs="Times New Roman"/>
          <w:color w:val="auto"/>
          <w:sz w:val="24"/>
          <w:szCs w:val="24"/>
          <w:lang w:val="en-GB" w:eastAsia="pt-BR"/>
        </w:rPr>
        <w:t>Perna</w:t>
      </w:r>
      <w:proofErr w:type="spellEnd"/>
      <w:r w:rsidRPr="00436DC5">
        <w:rPr>
          <w:rFonts w:eastAsia="Times New Roman" w:cs="Times New Roman"/>
          <w:color w:val="auto"/>
          <w:sz w:val="24"/>
          <w:szCs w:val="24"/>
          <w:lang w:val="en-GB" w:eastAsia="pt-BR"/>
        </w:rPr>
        <w:t xml:space="preserve"> </w:t>
      </w:r>
      <w:proofErr w:type="spellStart"/>
      <w:r w:rsidRPr="00436DC5">
        <w:rPr>
          <w:rFonts w:eastAsia="Times New Roman" w:cs="Times New Roman"/>
          <w:color w:val="auto"/>
          <w:sz w:val="24"/>
          <w:szCs w:val="24"/>
          <w:lang w:val="en-GB" w:eastAsia="pt-BR"/>
        </w:rPr>
        <w:t>perna</w:t>
      </w:r>
      <w:proofErr w:type="spellEnd"/>
      <w:r w:rsidRPr="00436DC5">
        <w:rPr>
          <w:rFonts w:eastAsia="Times New Roman" w:cs="Times New Roman"/>
          <w:color w:val="auto"/>
          <w:sz w:val="24"/>
          <w:szCs w:val="24"/>
          <w:lang w:val="en-GB" w:eastAsia="pt-BR"/>
        </w:rPr>
        <w:t xml:space="preserve"> and its occurrence in seawater from Santos Bay (Brazil). Science of The Total Environment, 637-638, 1363–1371. </w:t>
      </w:r>
      <w:proofErr w:type="gramStart"/>
      <w:r w:rsidRPr="00436DC5">
        <w:rPr>
          <w:rFonts w:eastAsia="Times New Roman" w:cs="Times New Roman"/>
          <w:color w:val="auto"/>
          <w:sz w:val="24"/>
          <w:szCs w:val="24"/>
          <w:lang w:val="en-GB" w:eastAsia="pt-BR"/>
        </w:rPr>
        <w:t>doi:10.1016/j.scitotenv</w:t>
      </w:r>
      <w:proofErr w:type="gramEnd"/>
      <w:r w:rsidRPr="00436DC5">
        <w:rPr>
          <w:rFonts w:eastAsia="Times New Roman" w:cs="Times New Roman"/>
          <w:color w:val="auto"/>
          <w:sz w:val="24"/>
          <w:szCs w:val="24"/>
          <w:lang w:val="en-GB" w:eastAsia="pt-BR"/>
        </w:rPr>
        <w:t>.2018.05.069</w:t>
      </w:r>
    </w:p>
    <w:p w14:paraId="6E1268EA" w14:textId="77777777" w:rsidR="00BF64A6" w:rsidRPr="00582A76" w:rsidRDefault="00BF64A6" w:rsidP="00BF64A6">
      <w:pPr>
        <w:spacing w:after="0" w:line="240" w:lineRule="auto"/>
        <w:jc w:val="both"/>
        <w:rPr>
          <w:rFonts w:eastAsia="Times New Roman" w:cs="Times New Roman"/>
          <w:color w:val="auto"/>
          <w:sz w:val="24"/>
          <w:szCs w:val="24"/>
          <w:lang w:val="en-GB" w:eastAsia="pt-BR"/>
        </w:rPr>
      </w:pPr>
    </w:p>
    <w:p w14:paraId="534FD16B" w14:textId="77777777" w:rsidR="00BF64A6" w:rsidRPr="00750B17" w:rsidRDefault="00BF64A6" w:rsidP="00BF64A6">
      <w:pPr>
        <w:spacing w:after="0" w:line="240" w:lineRule="auto"/>
        <w:jc w:val="both"/>
        <w:rPr>
          <w:rFonts w:eastAsia="Times New Roman" w:cs="Times New Roman"/>
          <w:color w:val="auto"/>
          <w:sz w:val="24"/>
          <w:szCs w:val="24"/>
          <w:lang w:val="es-ES_tradnl" w:eastAsia="pt-BR"/>
        </w:rPr>
      </w:pPr>
      <w:proofErr w:type="spellStart"/>
      <w:r w:rsidRPr="00582A76">
        <w:rPr>
          <w:rFonts w:eastAsia="Times New Roman" w:cs="Times New Roman"/>
          <w:color w:val="auto"/>
          <w:sz w:val="24"/>
          <w:szCs w:val="24"/>
          <w:lang w:val="en-GB" w:eastAsia="pt-BR"/>
        </w:rPr>
        <w:t>Fernández</w:t>
      </w:r>
      <w:proofErr w:type="spellEnd"/>
      <w:r w:rsidRPr="00582A76">
        <w:rPr>
          <w:rFonts w:eastAsia="Times New Roman" w:cs="Times New Roman"/>
          <w:color w:val="auto"/>
          <w:sz w:val="24"/>
          <w:szCs w:val="24"/>
          <w:lang w:val="en-GB" w:eastAsia="pt-BR"/>
        </w:rPr>
        <w:t>, C., González-</w:t>
      </w:r>
      <w:proofErr w:type="spellStart"/>
      <w:r w:rsidRPr="00582A76">
        <w:rPr>
          <w:rFonts w:eastAsia="Times New Roman" w:cs="Times New Roman"/>
          <w:color w:val="auto"/>
          <w:sz w:val="24"/>
          <w:szCs w:val="24"/>
          <w:lang w:val="en-GB" w:eastAsia="pt-BR"/>
        </w:rPr>
        <w:t>Doncel</w:t>
      </w:r>
      <w:proofErr w:type="spellEnd"/>
      <w:r w:rsidRPr="00582A76">
        <w:rPr>
          <w:rFonts w:eastAsia="Times New Roman" w:cs="Times New Roman"/>
          <w:color w:val="auto"/>
          <w:sz w:val="24"/>
          <w:szCs w:val="24"/>
          <w:lang w:val="en-GB" w:eastAsia="pt-BR"/>
        </w:rPr>
        <w:t xml:space="preserve">, M., Pro, J., </w:t>
      </w:r>
      <w:proofErr w:type="spellStart"/>
      <w:r w:rsidRPr="00582A76">
        <w:rPr>
          <w:rFonts w:eastAsia="Times New Roman" w:cs="Times New Roman"/>
          <w:color w:val="auto"/>
          <w:sz w:val="24"/>
          <w:szCs w:val="24"/>
          <w:lang w:val="en-GB" w:eastAsia="pt-BR"/>
        </w:rPr>
        <w:t>Carbonell</w:t>
      </w:r>
      <w:proofErr w:type="spellEnd"/>
      <w:r w:rsidRPr="00582A76">
        <w:rPr>
          <w:rFonts w:eastAsia="Times New Roman" w:cs="Times New Roman"/>
          <w:color w:val="auto"/>
          <w:sz w:val="24"/>
          <w:szCs w:val="24"/>
          <w:lang w:val="en-GB" w:eastAsia="pt-BR"/>
        </w:rPr>
        <w:t xml:space="preserve">, G., </w:t>
      </w:r>
      <w:proofErr w:type="spellStart"/>
      <w:r w:rsidRPr="00582A76">
        <w:rPr>
          <w:rFonts w:eastAsia="Times New Roman" w:cs="Times New Roman"/>
          <w:color w:val="auto"/>
          <w:sz w:val="24"/>
          <w:szCs w:val="24"/>
          <w:lang w:val="en-GB" w:eastAsia="pt-BR"/>
        </w:rPr>
        <w:t>Tarazona</w:t>
      </w:r>
      <w:proofErr w:type="spellEnd"/>
      <w:r w:rsidRPr="00582A76">
        <w:rPr>
          <w:rFonts w:eastAsia="Times New Roman" w:cs="Times New Roman"/>
          <w:color w:val="auto"/>
          <w:sz w:val="24"/>
          <w:szCs w:val="24"/>
          <w:lang w:val="en-GB" w:eastAsia="pt-BR"/>
        </w:rPr>
        <w:t xml:space="preserve">, J. V., 2010. </w:t>
      </w:r>
      <w:r w:rsidRPr="00CD3F16">
        <w:rPr>
          <w:rFonts w:eastAsia="Times New Roman" w:cs="Times New Roman"/>
          <w:color w:val="auto"/>
          <w:sz w:val="24"/>
          <w:szCs w:val="24"/>
          <w:lang w:val="en-GB" w:eastAsia="pt-BR"/>
        </w:rPr>
        <w:t xml:space="preserve">Occurrence of pharmaceutically active compounds in surface waters of the </w:t>
      </w:r>
      <w:proofErr w:type="spellStart"/>
      <w:r w:rsidRPr="00CD3F16">
        <w:rPr>
          <w:rFonts w:eastAsia="Times New Roman" w:cs="Times New Roman"/>
          <w:color w:val="auto"/>
          <w:sz w:val="24"/>
          <w:szCs w:val="24"/>
          <w:lang w:val="en-GB" w:eastAsia="pt-BR"/>
        </w:rPr>
        <w:t>henares-jarama-tajo</w:t>
      </w:r>
      <w:proofErr w:type="spellEnd"/>
      <w:r w:rsidRPr="00CD3F16">
        <w:rPr>
          <w:rFonts w:eastAsia="Times New Roman" w:cs="Times New Roman"/>
          <w:color w:val="auto"/>
          <w:sz w:val="24"/>
          <w:szCs w:val="24"/>
          <w:lang w:val="en-GB" w:eastAsia="pt-BR"/>
        </w:rPr>
        <w:t xml:space="preserve"> river system (</w:t>
      </w:r>
      <w:proofErr w:type="spellStart"/>
      <w:r w:rsidRPr="00CD3F16">
        <w:rPr>
          <w:rFonts w:eastAsia="Times New Roman" w:cs="Times New Roman"/>
          <w:color w:val="auto"/>
          <w:sz w:val="24"/>
          <w:szCs w:val="24"/>
          <w:lang w:val="en-GB" w:eastAsia="pt-BR"/>
        </w:rPr>
        <w:t>madrid</w:t>
      </w:r>
      <w:proofErr w:type="spellEnd"/>
      <w:r w:rsidRPr="00CD3F16">
        <w:rPr>
          <w:rFonts w:eastAsia="Times New Roman" w:cs="Times New Roman"/>
          <w:color w:val="auto"/>
          <w:sz w:val="24"/>
          <w:szCs w:val="24"/>
          <w:lang w:val="en-GB" w:eastAsia="pt-BR"/>
        </w:rPr>
        <w:t xml:space="preserve">, </w:t>
      </w:r>
      <w:proofErr w:type="spellStart"/>
      <w:r w:rsidRPr="00CD3F16">
        <w:rPr>
          <w:rFonts w:eastAsia="Times New Roman" w:cs="Times New Roman"/>
          <w:color w:val="auto"/>
          <w:sz w:val="24"/>
          <w:szCs w:val="24"/>
          <w:lang w:val="en-GB" w:eastAsia="pt-BR"/>
        </w:rPr>
        <w:t>spain</w:t>
      </w:r>
      <w:proofErr w:type="spellEnd"/>
      <w:r w:rsidRPr="00CD3F16">
        <w:rPr>
          <w:rFonts w:eastAsia="Times New Roman" w:cs="Times New Roman"/>
          <w:color w:val="auto"/>
          <w:sz w:val="24"/>
          <w:szCs w:val="24"/>
          <w:lang w:val="en-GB" w:eastAsia="pt-BR"/>
        </w:rPr>
        <w:t xml:space="preserve">) and a potential risk characterization. </w:t>
      </w:r>
      <w:proofErr w:type="spellStart"/>
      <w:r w:rsidRPr="00750B17">
        <w:rPr>
          <w:rFonts w:eastAsia="Times New Roman" w:cs="Times New Roman"/>
          <w:color w:val="auto"/>
          <w:sz w:val="24"/>
          <w:szCs w:val="24"/>
          <w:lang w:val="es-ES_tradnl" w:eastAsia="pt-BR"/>
        </w:rPr>
        <w:t>Science</w:t>
      </w:r>
      <w:proofErr w:type="spellEnd"/>
      <w:r w:rsidRPr="00750B17">
        <w:rPr>
          <w:rFonts w:eastAsia="Times New Roman" w:cs="Times New Roman"/>
          <w:color w:val="auto"/>
          <w:sz w:val="24"/>
          <w:szCs w:val="24"/>
          <w:lang w:val="es-ES_tradnl" w:eastAsia="pt-BR"/>
        </w:rPr>
        <w:t xml:space="preserve"> of </w:t>
      </w:r>
      <w:proofErr w:type="spellStart"/>
      <w:r w:rsidRPr="00750B17">
        <w:rPr>
          <w:rFonts w:eastAsia="Times New Roman" w:cs="Times New Roman"/>
          <w:color w:val="auto"/>
          <w:sz w:val="24"/>
          <w:szCs w:val="24"/>
          <w:lang w:val="es-ES_tradnl" w:eastAsia="pt-BR"/>
        </w:rPr>
        <w:t>The</w:t>
      </w:r>
      <w:proofErr w:type="spellEnd"/>
      <w:r w:rsidRPr="00750B17">
        <w:rPr>
          <w:rFonts w:eastAsia="Times New Roman" w:cs="Times New Roman"/>
          <w:color w:val="auto"/>
          <w:sz w:val="24"/>
          <w:szCs w:val="24"/>
          <w:lang w:val="es-ES_tradnl" w:eastAsia="pt-BR"/>
        </w:rPr>
        <w:t xml:space="preserve"> Total </w:t>
      </w:r>
      <w:proofErr w:type="spellStart"/>
      <w:r w:rsidRPr="00750B17">
        <w:rPr>
          <w:rFonts w:eastAsia="Times New Roman" w:cs="Times New Roman"/>
          <w:color w:val="auto"/>
          <w:sz w:val="24"/>
          <w:szCs w:val="24"/>
          <w:lang w:val="es-ES_tradnl" w:eastAsia="pt-BR"/>
        </w:rPr>
        <w:t>Environment</w:t>
      </w:r>
      <w:proofErr w:type="spellEnd"/>
      <w:r w:rsidRPr="00750B17">
        <w:rPr>
          <w:rFonts w:eastAsia="Times New Roman" w:cs="Times New Roman"/>
          <w:color w:val="auto"/>
          <w:sz w:val="24"/>
          <w:szCs w:val="24"/>
          <w:lang w:val="es-ES_tradnl" w:eastAsia="pt-BR"/>
        </w:rPr>
        <w:t xml:space="preserve">, 408(3), 543–551. </w:t>
      </w:r>
      <w:proofErr w:type="gramStart"/>
      <w:r w:rsidRPr="00750B17">
        <w:rPr>
          <w:rFonts w:eastAsia="Times New Roman" w:cs="Times New Roman"/>
          <w:color w:val="auto"/>
          <w:sz w:val="24"/>
          <w:szCs w:val="24"/>
          <w:lang w:val="es-ES_tradnl" w:eastAsia="pt-BR"/>
        </w:rPr>
        <w:t>doi:10.1016/j.scitotenv</w:t>
      </w:r>
      <w:proofErr w:type="gramEnd"/>
      <w:r w:rsidRPr="00750B17">
        <w:rPr>
          <w:rFonts w:eastAsia="Times New Roman" w:cs="Times New Roman"/>
          <w:color w:val="auto"/>
          <w:sz w:val="24"/>
          <w:szCs w:val="24"/>
          <w:lang w:val="es-ES_tradnl" w:eastAsia="pt-BR"/>
        </w:rPr>
        <w:t xml:space="preserve">.2009.10.009 </w:t>
      </w:r>
    </w:p>
    <w:p w14:paraId="3821CBD1" w14:textId="77777777" w:rsidR="00BF64A6" w:rsidRPr="00750B17" w:rsidRDefault="00BF64A6" w:rsidP="00BF64A6">
      <w:pPr>
        <w:spacing w:after="0" w:line="240" w:lineRule="auto"/>
        <w:jc w:val="both"/>
        <w:rPr>
          <w:rFonts w:eastAsia="Times New Roman" w:cs="Times New Roman"/>
          <w:color w:val="auto"/>
          <w:sz w:val="24"/>
          <w:szCs w:val="24"/>
          <w:lang w:val="es-ES_tradnl" w:eastAsia="pt-BR"/>
        </w:rPr>
      </w:pPr>
    </w:p>
    <w:p w14:paraId="0394D185"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roofErr w:type="spellStart"/>
      <w:r w:rsidRPr="00750B17">
        <w:rPr>
          <w:rFonts w:eastAsia="Times New Roman" w:cs="Times New Roman"/>
          <w:color w:val="auto"/>
          <w:sz w:val="24"/>
          <w:szCs w:val="24"/>
          <w:lang w:val="es-ES_tradnl" w:eastAsia="pt-BR"/>
        </w:rPr>
        <w:t>Griffero</w:t>
      </w:r>
      <w:proofErr w:type="spellEnd"/>
      <w:r w:rsidRPr="00750B17">
        <w:rPr>
          <w:rFonts w:eastAsia="Times New Roman" w:cs="Times New Roman"/>
          <w:color w:val="auto"/>
          <w:sz w:val="24"/>
          <w:szCs w:val="24"/>
          <w:lang w:val="es-ES_tradnl" w:eastAsia="pt-BR"/>
        </w:rPr>
        <w:t>, L., Alcántara-Durán, J., Alonso, C., Rodríguez-</w:t>
      </w:r>
      <w:proofErr w:type="gramStart"/>
      <w:r w:rsidRPr="00750B17">
        <w:rPr>
          <w:rFonts w:eastAsia="Times New Roman" w:cs="Times New Roman"/>
          <w:color w:val="auto"/>
          <w:sz w:val="24"/>
          <w:szCs w:val="24"/>
          <w:lang w:val="es-ES_tradnl" w:eastAsia="pt-BR"/>
        </w:rPr>
        <w:t>Gallego</w:t>
      </w:r>
      <w:proofErr w:type="gramEnd"/>
      <w:r w:rsidRPr="00750B17">
        <w:rPr>
          <w:rFonts w:eastAsia="Times New Roman" w:cs="Times New Roman"/>
          <w:color w:val="auto"/>
          <w:sz w:val="24"/>
          <w:szCs w:val="24"/>
          <w:lang w:val="es-ES_tradnl" w:eastAsia="pt-BR"/>
        </w:rPr>
        <w:t xml:space="preserve">, L., Moreno-González, D., García-Reyes, J. F., Pérez-Parada, A., 2019. </w:t>
      </w:r>
      <w:r w:rsidRPr="00332FD1">
        <w:rPr>
          <w:rFonts w:eastAsia="Times New Roman" w:cs="Times New Roman"/>
          <w:color w:val="auto"/>
          <w:sz w:val="24"/>
          <w:szCs w:val="24"/>
          <w:lang w:val="en-GB" w:eastAsia="pt-BR"/>
        </w:rPr>
        <w:t xml:space="preserve">Basin-scale monitoring and risk assessment of emerging contaminants in South American Atlantic coastal lagoons. Science of The Total Environment, 134058. </w:t>
      </w:r>
      <w:proofErr w:type="gramStart"/>
      <w:r w:rsidRPr="00332FD1">
        <w:rPr>
          <w:rFonts w:eastAsia="Times New Roman" w:cs="Times New Roman"/>
          <w:color w:val="auto"/>
          <w:sz w:val="24"/>
          <w:szCs w:val="24"/>
          <w:lang w:val="en-GB" w:eastAsia="pt-BR"/>
        </w:rPr>
        <w:t>doi:10.1016/j.scitotenv</w:t>
      </w:r>
      <w:proofErr w:type="gramEnd"/>
      <w:r w:rsidRPr="00332FD1">
        <w:rPr>
          <w:rFonts w:eastAsia="Times New Roman" w:cs="Times New Roman"/>
          <w:color w:val="auto"/>
          <w:sz w:val="24"/>
          <w:szCs w:val="24"/>
          <w:lang w:val="en-GB" w:eastAsia="pt-BR"/>
        </w:rPr>
        <w:t xml:space="preserve">.2019.134058 </w:t>
      </w:r>
    </w:p>
    <w:p w14:paraId="7F367E74"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689E2F9C"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roofErr w:type="spellStart"/>
      <w:r w:rsidRPr="00332FD1">
        <w:rPr>
          <w:rFonts w:eastAsia="Times New Roman" w:cs="Times New Roman"/>
          <w:color w:val="auto"/>
          <w:sz w:val="24"/>
          <w:szCs w:val="24"/>
          <w:lang w:val="en-GB" w:eastAsia="pt-BR"/>
        </w:rPr>
        <w:lastRenderedPageBreak/>
        <w:t>Gros</w:t>
      </w:r>
      <w:proofErr w:type="spellEnd"/>
      <w:r w:rsidRPr="00332FD1">
        <w:rPr>
          <w:rFonts w:eastAsia="Times New Roman" w:cs="Times New Roman"/>
          <w:color w:val="auto"/>
          <w:sz w:val="24"/>
          <w:szCs w:val="24"/>
          <w:lang w:val="en-GB" w:eastAsia="pt-BR"/>
        </w:rPr>
        <w:t>, M., Rodríguez-</w:t>
      </w:r>
      <w:proofErr w:type="spellStart"/>
      <w:r w:rsidRPr="00332FD1">
        <w:rPr>
          <w:rFonts w:eastAsia="Times New Roman" w:cs="Times New Roman"/>
          <w:color w:val="auto"/>
          <w:sz w:val="24"/>
          <w:szCs w:val="24"/>
          <w:lang w:val="en-GB" w:eastAsia="pt-BR"/>
        </w:rPr>
        <w:t>Mozaz</w:t>
      </w:r>
      <w:proofErr w:type="spellEnd"/>
      <w:r w:rsidRPr="00332FD1">
        <w:rPr>
          <w:rFonts w:eastAsia="Times New Roman" w:cs="Times New Roman"/>
          <w:color w:val="auto"/>
          <w:sz w:val="24"/>
          <w:szCs w:val="24"/>
          <w:lang w:val="en-GB" w:eastAsia="pt-BR"/>
        </w:rPr>
        <w:t xml:space="preserve">, S., Barceló, D., 2012. Fast and comprehensive multi-residue analysis of a broad range of human and veterinary pharmaceuticals and some of their metabolites in surface and treated waters by ultra-high-performance liquid chromatography coupled to quadrupole-linear ion trap tandem mass spectrometry. Journal of Chromatography A, 1248, 104–121. </w:t>
      </w:r>
      <w:proofErr w:type="gramStart"/>
      <w:r w:rsidRPr="00332FD1">
        <w:rPr>
          <w:rFonts w:eastAsia="Times New Roman" w:cs="Times New Roman"/>
          <w:color w:val="auto"/>
          <w:sz w:val="24"/>
          <w:szCs w:val="24"/>
          <w:lang w:val="en-GB" w:eastAsia="pt-BR"/>
        </w:rPr>
        <w:t>doi:10.1016/j.chroma</w:t>
      </w:r>
      <w:proofErr w:type="gramEnd"/>
      <w:r w:rsidRPr="00332FD1">
        <w:rPr>
          <w:rFonts w:eastAsia="Times New Roman" w:cs="Times New Roman"/>
          <w:color w:val="auto"/>
          <w:sz w:val="24"/>
          <w:szCs w:val="24"/>
          <w:lang w:val="en-GB" w:eastAsia="pt-BR"/>
        </w:rPr>
        <w:t>.2012.05.084</w:t>
      </w:r>
    </w:p>
    <w:p w14:paraId="17955D19"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5821515C"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roofErr w:type="spellStart"/>
      <w:r w:rsidRPr="00332FD1">
        <w:rPr>
          <w:rFonts w:eastAsia="Times New Roman" w:cs="Times New Roman"/>
          <w:color w:val="auto"/>
          <w:sz w:val="24"/>
          <w:szCs w:val="24"/>
          <w:lang w:val="en-GB" w:eastAsia="pt-BR"/>
        </w:rPr>
        <w:t>Gurke</w:t>
      </w:r>
      <w:proofErr w:type="spellEnd"/>
      <w:r w:rsidRPr="00332FD1">
        <w:rPr>
          <w:rFonts w:eastAsia="Times New Roman" w:cs="Times New Roman"/>
          <w:color w:val="auto"/>
          <w:sz w:val="24"/>
          <w:szCs w:val="24"/>
          <w:lang w:val="en-GB" w:eastAsia="pt-BR"/>
        </w:rPr>
        <w:t xml:space="preserve">, R., </w:t>
      </w:r>
      <w:proofErr w:type="spellStart"/>
      <w:r w:rsidRPr="00332FD1">
        <w:rPr>
          <w:rFonts w:eastAsia="Times New Roman" w:cs="Times New Roman"/>
          <w:color w:val="auto"/>
          <w:sz w:val="24"/>
          <w:szCs w:val="24"/>
          <w:lang w:val="en-GB" w:eastAsia="pt-BR"/>
        </w:rPr>
        <w:t>Rossmann</w:t>
      </w:r>
      <w:proofErr w:type="spellEnd"/>
      <w:r w:rsidRPr="00332FD1">
        <w:rPr>
          <w:rFonts w:eastAsia="Times New Roman" w:cs="Times New Roman"/>
          <w:color w:val="auto"/>
          <w:sz w:val="24"/>
          <w:szCs w:val="24"/>
          <w:lang w:val="en-GB" w:eastAsia="pt-BR"/>
        </w:rPr>
        <w:t xml:space="preserve">, J., Schubert, S., </w:t>
      </w:r>
      <w:proofErr w:type="spellStart"/>
      <w:r w:rsidRPr="00332FD1">
        <w:rPr>
          <w:rFonts w:eastAsia="Times New Roman" w:cs="Times New Roman"/>
          <w:color w:val="auto"/>
          <w:sz w:val="24"/>
          <w:szCs w:val="24"/>
          <w:lang w:val="en-GB" w:eastAsia="pt-BR"/>
        </w:rPr>
        <w:t>Sandmann</w:t>
      </w:r>
      <w:proofErr w:type="spellEnd"/>
      <w:r w:rsidRPr="00332FD1">
        <w:rPr>
          <w:rFonts w:eastAsia="Times New Roman" w:cs="Times New Roman"/>
          <w:color w:val="auto"/>
          <w:sz w:val="24"/>
          <w:szCs w:val="24"/>
          <w:lang w:val="en-GB" w:eastAsia="pt-BR"/>
        </w:rPr>
        <w:t xml:space="preserve">, T., </w:t>
      </w:r>
      <w:proofErr w:type="spellStart"/>
      <w:r w:rsidRPr="00332FD1">
        <w:rPr>
          <w:rFonts w:eastAsia="Times New Roman" w:cs="Times New Roman"/>
          <w:color w:val="auto"/>
          <w:sz w:val="24"/>
          <w:szCs w:val="24"/>
          <w:lang w:val="en-GB" w:eastAsia="pt-BR"/>
        </w:rPr>
        <w:t>Rößler</w:t>
      </w:r>
      <w:proofErr w:type="spellEnd"/>
      <w:r w:rsidRPr="00332FD1">
        <w:rPr>
          <w:rFonts w:eastAsia="Times New Roman" w:cs="Times New Roman"/>
          <w:color w:val="auto"/>
          <w:sz w:val="24"/>
          <w:szCs w:val="24"/>
          <w:lang w:val="en-GB" w:eastAsia="pt-BR"/>
        </w:rPr>
        <w:t xml:space="preserve">, M., </w:t>
      </w:r>
      <w:proofErr w:type="spellStart"/>
      <w:r w:rsidRPr="00332FD1">
        <w:rPr>
          <w:rFonts w:eastAsia="Times New Roman" w:cs="Times New Roman"/>
          <w:color w:val="auto"/>
          <w:sz w:val="24"/>
          <w:szCs w:val="24"/>
          <w:lang w:val="en-GB" w:eastAsia="pt-BR"/>
        </w:rPr>
        <w:t>Oertel</w:t>
      </w:r>
      <w:proofErr w:type="spellEnd"/>
      <w:r w:rsidRPr="00332FD1">
        <w:rPr>
          <w:rFonts w:eastAsia="Times New Roman" w:cs="Times New Roman"/>
          <w:color w:val="auto"/>
          <w:sz w:val="24"/>
          <w:szCs w:val="24"/>
          <w:lang w:val="en-GB" w:eastAsia="pt-BR"/>
        </w:rPr>
        <w:t xml:space="preserve">, R., </w:t>
      </w:r>
      <w:proofErr w:type="spellStart"/>
      <w:r w:rsidRPr="00332FD1">
        <w:rPr>
          <w:rFonts w:eastAsia="Times New Roman" w:cs="Times New Roman"/>
          <w:color w:val="auto"/>
          <w:sz w:val="24"/>
          <w:szCs w:val="24"/>
          <w:lang w:val="en-GB" w:eastAsia="pt-BR"/>
        </w:rPr>
        <w:t>Fauler</w:t>
      </w:r>
      <w:proofErr w:type="spellEnd"/>
      <w:r w:rsidRPr="00332FD1">
        <w:rPr>
          <w:rFonts w:eastAsia="Times New Roman" w:cs="Times New Roman"/>
          <w:color w:val="auto"/>
          <w:sz w:val="24"/>
          <w:szCs w:val="24"/>
          <w:lang w:val="en-GB" w:eastAsia="pt-BR"/>
        </w:rPr>
        <w:t xml:space="preserve">, J., 2015. Development of a SPE-HPLC–MS/MS method for the determination of most prescribed pharmaceuticals and related metabolites in urban sewage samples. Journal of Chromatography B, 990, 23–30. </w:t>
      </w:r>
      <w:proofErr w:type="gramStart"/>
      <w:r w:rsidRPr="00332FD1">
        <w:rPr>
          <w:rFonts w:eastAsia="Times New Roman" w:cs="Times New Roman"/>
          <w:color w:val="auto"/>
          <w:sz w:val="24"/>
          <w:szCs w:val="24"/>
          <w:lang w:val="en-GB" w:eastAsia="pt-BR"/>
        </w:rPr>
        <w:t>doi:10.1016/j.jchromb</w:t>
      </w:r>
      <w:proofErr w:type="gramEnd"/>
      <w:r w:rsidRPr="00332FD1">
        <w:rPr>
          <w:rFonts w:eastAsia="Times New Roman" w:cs="Times New Roman"/>
          <w:color w:val="auto"/>
          <w:sz w:val="24"/>
          <w:szCs w:val="24"/>
          <w:lang w:val="en-GB" w:eastAsia="pt-BR"/>
        </w:rPr>
        <w:t xml:space="preserve">.2015.03.008 </w:t>
      </w:r>
    </w:p>
    <w:p w14:paraId="113B28FE"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25A04156" w14:textId="77777777" w:rsidR="00BF64A6" w:rsidRDefault="00BF64A6" w:rsidP="00BF64A6">
      <w:pPr>
        <w:spacing w:after="0" w:line="240" w:lineRule="auto"/>
        <w:jc w:val="both"/>
        <w:rPr>
          <w:rFonts w:eastAsia="Times New Roman" w:cs="Times New Roman"/>
          <w:color w:val="auto"/>
          <w:sz w:val="24"/>
          <w:szCs w:val="24"/>
          <w:lang w:val="en-GB" w:eastAsia="pt-BR"/>
        </w:rPr>
      </w:pPr>
      <w:r w:rsidRPr="00332FD1">
        <w:rPr>
          <w:rFonts w:eastAsia="Times New Roman" w:cs="Times New Roman"/>
          <w:color w:val="auto"/>
          <w:sz w:val="24"/>
          <w:szCs w:val="24"/>
          <w:lang w:val="en-GB" w:eastAsia="pt-BR"/>
        </w:rPr>
        <w:t xml:space="preserve">Hossain, A., </w:t>
      </w:r>
      <w:proofErr w:type="spellStart"/>
      <w:r w:rsidRPr="00332FD1">
        <w:rPr>
          <w:rFonts w:eastAsia="Times New Roman" w:cs="Times New Roman"/>
          <w:color w:val="auto"/>
          <w:sz w:val="24"/>
          <w:szCs w:val="24"/>
          <w:lang w:val="en-GB" w:eastAsia="pt-BR"/>
        </w:rPr>
        <w:t>Nakamichi</w:t>
      </w:r>
      <w:proofErr w:type="spellEnd"/>
      <w:r w:rsidRPr="00332FD1">
        <w:rPr>
          <w:rFonts w:eastAsia="Times New Roman" w:cs="Times New Roman"/>
          <w:color w:val="auto"/>
          <w:sz w:val="24"/>
          <w:szCs w:val="24"/>
          <w:lang w:val="en-GB" w:eastAsia="pt-BR"/>
        </w:rPr>
        <w:t xml:space="preserve">, S., </w:t>
      </w:r>
      <w:proofErr w:type="spellStart"/>
      <w:r w:rsidRPr="00332FD1">
        <w:rPr>
          <w:rFonts w:eastAsia="Times New Roman" w:cs="Times New Roman"/>
          <w:color w:val="auto"/>
          <w:sz w:val="24"/>
          <w:szCs w:val="24"/>
          <w:lang w:val="en-GB" w:eastAsia="pt-BR"/>
        </w:rPr>
        <w:t>Habibullah</w:t>
      </w:r>
      <w:proofErr w:type="spellEnd"/>
      <w:r w:rsidRPr="00332FD1">
        <w:rPr>
          <w:rFonts w:eastAsia="Times New Roman" w:cs="Times New Roman"/>
          <w:color w:val="auto"/>
          <w:sz w:val="24"/>
          <w:szCs w:val="24"/>
          <w:lang w:val="en-GB" w:eastAsia="pt-BR"/>
        </w:rPr>
        <w:t>-Al-</w:t>
      </w:r>
      <w:proofErr w:type="spellStart"/>
      <w:r w:rsidRPr="00332FD1">
        <w:rPr>
          <w:rFonts w:eastAsia="Times New Roman" w:cs="Times New Roman"/>
          <w:color w:val="auto"/>
          <w:sz w:val="24"/>
          <w:szCs w:val="24"/>
          <w:lang w:val="en-GB" w:eastAsia="pt-BR"/>
        </w:rPr>
        <w:t>Mamun</w:t>
      </w:r>
      <w:proofErr w:type="spellEnd"/>
      <w:r w:rsidRPr="00332FD1">
        <w:rPr>
          <w:rFonts w:eastAsia="Times New Roman" w:cs="Times New Roman"/>
          <w:color w:val="auto"/>
          <w:sz w:val="24"/>
          <w:szCs w:val="24"/>
          <w:lang w:val="en-GB" w:eastAsia="pt-BR"/>
        </w:rPr>
        <w:t xml:space="preserve">, M., </w:t>
      </w:r>
      <w:proofErr w:type="spellStart"/>
      <w:r w:rsidRPr="00332FD1">
        <w:rPr>
          <w:rFonts w:eastAsia="Times New Roman" w:cs="Times New Roman"/>
          <w:color w:val="auto"/>
          <w:sz w:val="24"/>
          <w:szCs w:val="24"/>
          <w:lang w:val="en-GB" w:eastAsia="pt-BR"/>
        </w:rPr>
        <w:t>Tani</w:t>
      </w:r>
      <w:proofErr w:type="spellEnd"/>
      <w:r w:rsidRPr="00332FD1">
        <w:rPr>
          <w:rFonts w:eastAsia="Times New Roman" w:cs="Times New Roman"/>
          <w:color w:val="auto"/>
          <w:sz w:val="24"/>
          <w:szCs w:val="24"/>
          <w:lang w:val="en-GB" w:eastAsia="pt-BR"/>
        </w:rPr>
        <w:t xml:space="preserve">, K., </w:t>
      </w:r>
      <w:proofErr w:type="spellStart"/>
      <w:r w:rsidRPr="00332FD1">
        <w:rPr>
          <w:rFonts w:eastAsia="Times New Roman" w:cs="Times New Roman"/>
          <w:color w:val="auto"/>
          <w:sz w:val="24"/>
          <w:szCs w:val="24"/>
          <w:lang w:val="en-GB" w:eastAsia="pt-BR"/>
        </w:rPr>
        <w:t>Masunaga</w:t>
      </w:r>
      <w:proofErr w:type="spellEnd"/>
      <w:r w:rsidRPr="00332FD1">
        <w:rPr>
          <w:rFonts w:eastAsia="Times New Roman" w:cs="Times New Roman"/>
          <w:color w:val="auto"/>
          <w:sz w:val="24"/>
          <w:szCs w:val="24"/>
          <w:lang w:val="en-GB" w:eastAsia="pt-BR"/>
        </w:rPr>
        <w:t xml:space="preserve">, S., Matsuda, H., 2018. Occurrence and ecological risk of pharmaceuticals in river surface water of Bangladesh. Environmental Research, 165, 258–266. </w:t>
      </w:r>
      <w:proofErr w:type="gramStart"/>
      <w:r w:rsidRPr="00332FD1">
        <w:rPr>
          <w:rFonts w:eastAsia="Times New Roman" w:cs="Times New Roman"/>
          <w:color w:val="auto"/>
          <w:sz w:val="24"/>
          <w:szCs w:val="24"/>
          <w:lang w:val="en-GB" w:eastAsia="pt-BR"/>
        </w:rPr>
        <w:t>doi:10.1016/j.envres</w:t>
      </w:r>
      <w:proofErr w:type="gramEnd"/>
      <w:r w:rsidRPr="00332FD1">
        <w:rPr>
          <w:rFonts w:eastAsia="Times New Roman" w:cs="Times New Roman"/>
          <w:color w:val="auto"/>
          <w:sz w:val="24"/>
          <w:szCs w:val="24"/>
          <w:lang w:val="en-GB" w:eastAsia="pt-BR"/>
        </w:rPr>
        <w:t xml:space="preserve">.2018.04.030 </w:t>
      </w:r>
    </w:p>
    <w:p w14:paraId="0FF74867" w14:textId="77777777" w:rsidR="00BF64A6" w:rsidRDefault="00BF64A6" w:rsidP="00BF64A6">
      <w:pPr>
        <w:spacing w:after="0" w:line="240" w:lineRule="auto"/>
        <w:jc w:val="both"/>
        <w:rPr>
          <w:rFonts w:eastAsia="Times New Roman" w:cs="Times New Roman"/>
          <w:color w:val="auto"/>
          <w:sz w:val="24"/>
          <w:szCs w:val="24"/>
          <w:lang w:val="en-GB" w:eastAsia="pt-BR"/>
        </w:rPr>
      </w:pPr>
    </w:p>
    <w:p w14:paraId="1CA147D3" w14:textId="77777777" w:rsidR="00BF64A6" w:rsidRDefault="00BF64A6" w:rsidP="00BF64A6">
      <w:pPr>
        <w:spacing w:after="0" w:line="240" w:lineRule="auto"/>
        <w:jc w:val="both"/>
        <w:rPr>
          <w:rFonts w:eastAsia="Times New Roman" w:cs="Times New Roman"/>
          <w:color w:val="auto"/>
          <w:sz w:val="24"/>
          <w:szCs w:val="24"/>
          <w:lang w:val="en-GB" w:eastAsia="pt-BR"/>
        </w:rPr>
      </w:pPr>
      <w:bookmarkStart w:id="20" w:name="_Hlk81237741"/>
      <w:r w:rsidRPr="00003018">
        <w:rPr>
          <w:rFonts w:eastAsia="Times New Roman" w:cs="Times New Roman"/>
          <w:color w:val="auto"/>
          <w:sz w:val="24"/>
          <w:szCs w:val="24"/>
          <w:lang w:val="en-GB" w:eastAsia="pt-BR"/>
        </w:rPr>
        <w:t>Khan</w:t>
      </w:r>
      <w:bookmarkEnd w:id="20"/>
      <w:r w:rsidRPr="00003018">
        <w:rPr>
          <w:rFonts w:eastAsia="Times New Roman" w:cs="Times New Roman"/>
          <w:color w:val="auto"/>
          <w:sz w:val="24"/>
          <w:szCs w:val="24"/>
          <w:lang w:val="en-GB" w:eastAsia="pt-BR"/>
        </w:rPr>
        <w:t>, A.H.</w:t>
      </w:r>
      <w:proofErr w:type="gramStart"/>
      <w:r w:rsidRPr="00003018">
        <w:rPr>
          <w:rFonts w:eastAsia="Times New Roman" w:cs="Times New Roman"/>
          <w:color w:val="auto"/>
          <w:sz w:val="24"/>
          <w:szCs w:val="24"/>
          <w:lang w:val="en-GB" w:eastAsia="pt-BR"/>
        </w:rPr>
        <w:t>,  Aziz</w:t>
      </w:r>
      <w:proofErr w:type="gramEnd"/>
      <w:r w:rsidRPr="00003018">
        <w:rPr>
          <w:rFonts w:eastAsia="Times New Roman" w:cs="Times New Roman"/>
          <w:color w:val="auto"/>
          <w:sz w:val="24"/>
          <w:szCs w:val="24"/>
          <w:lang w:val="en-GB" w:eastAsia="pt-BR"/>
        </w:rPr>
        <w:t>, H.A</w:t>
      </w:r>
      <w:r>
        <w:rPr>
          <w:rFonts w:eastAsia="Times New Roman" w:cs="Times New Roman"/>
          <w:color w:val="auto"/>
          <w:sz w:val="24"/>
          <w:szCs w:val="24"/>
          <w:lang w:val="en-GB" w:eastAsia="pt-BR"/>
        </w:rPr>
        <w:t xml:space="preserve">., </w:t>
      </w:r>
      <w:r w:rsidRPr="00003018">
        <w:rPr>
          <w:rFonts w:eastAsia="Times New Roman" w:cs="Times New Roman"/>
          <w:color w:val="auto"/>
          <w:sz w:val="24"/>
          <w:szCs w:val="24"/>
          <w:lang w:val="en-GB" w:eastAsia="pt-BR"/>
        </w:rPr>
        <w:t>Khan</w:t>
      </w:r>
      <w:r>
        <w:rPr>
          <w:rFonts w:eastAsia="Times New Roman" w:cs="Times New Roman"/>
          <w:color w:val="auto"/>
          <w:sz w:val="24"/>
          <w:szCs w:val="24"/>
          <w:lang w:val="en-GB" w:eastAsia="pt-BR"/>
        </w:rPr>
        <w:t xml:space="preserve">, N. A., 2021. </w:t>
      </w:r>
      <w:r w:rsidRPr="00003018">
        <w:rPr>
          <w:rFonts w:eastAsia="Times New Roman" w:cs="Times New Roman"/>
          <w:color w:val="auto"/>
          <w:sz w:val="24"/>
          <w:szCs w:val="24"/>
          <w:lang w:val="en-GB" w:eastAsia="pt-BR"/>
        </w:rPr>
        <w:t>Effect of seasonal variation on the occurrences of high-risk pharmaceutical in drain-laden surface water: A risk analysis of Yamuna River</w:t>
      </w:r>
      <w:r>
        <w:rPr>
          <w:rFonts w:eastAsia="Times New Roman" w:cs="Times New Roman"/>
          <w:color w:val="auto"/>
          <w:sz w:val="24"/>
          <w:szCs w:val="24"/>
          <w:lang w:val="en-GB" w:eastAsia="pt-BR"/>
        </w:rPr>
        <w:t xml:space="preserve">. </w:t>
      </w:r>
      <w:r w:rsidRPr="00003018">
        <w:rPr>
          <w:rFonts w:eastAsia="Times New Roman" w:cs="Times New Roman"/>
          <w:color w:val="auto"/>
          <w:sz w:val="24"/>
          <w:szCs w:val="24"/>
          <w:lang w:val="en-GB" w:eastAsia="pt-BR"/>
        </w:rPr>
        <w:t>Science of The Total Environment</w:t>
      </w:r>
      <w:r>
        <w:rPr>
          <w:rFonts w:eastAsia="Times New Roman" w:cs="Times New Roman"/>
          <w:color w:val="auto"/>
          <w:sz w:val="24"/>
          <w:szCs w:val="24"/>
          <w:lang w:val="en-GB" w:eastAsia="pt-BR"/>
        </w:rPr>
        <w:t xml:space="preserve">., </w:t>
      </w:r>
      <w:r w:rsidRPr="00003018">
        <w:rPr>
          <w:rFonts w:eastAsia="Times New Roman" w:cs="Times New Roman"/>
          <w:color w:val="auto"/>
          <w:sz w:val="24"/>
          <w:szCs w:val="24"/>
          <w:lang w:val="en-GB" w:eastAsia="pt-BR"/>
        </w:rPr>
        <w:t>794, 148</w:t>
      </w:r>
      <w:r w:rsidRPr="00332FD1">
        <w:rPr>
          <w:rFonts w:eastAsia="Times New Roman" w:cs="Times New Roman"/>
          <w:color w:val="auto"/>
          <w:sz w:val="24"/>
          <w:szCs w:val="24"/>
          <w:lang w:val="en-GB" w:eastAsia="pt-BR"/>
        </w:rPr>
        <w:t>–</w:t>
      </w:r>
      <w:r w:rsidRPr="00003018">
        <w:rPr>
          <w:rFonts w:eastAsia="Times New Roman" w:cs="Times New Roman"/>
          <w:color w:val="auto"/>
          <w:sz w:val="24"/>
          <w:szCs w:val="24"/>
          <w:lang w:val="en-GB" w:eastAsia="pt-BR"/>
        </w:rPr>
        <w:t>48</w:t>
      </w:r>
      <w:r>
        <w:rPr>
          <w:rFonts w:eastAsia="Times New Roman" w:cs="Times New Roman"/>
          <w:color w:val="auto"/>
          <w:sz w:val="24"/>
          <w:szCs w:val="24"/>
          <w:lang w:val="en-GB" w:eastAsia="pt-BR"/>
        </w:rPr>
        <w:t xml:space="preserve">. </w:t>
      </w:r>
      <w:r w:rsidRPr="00003018">
        <w:rPr>
          <w:rFonts w:eastAsia="Times New Roman" w:cs="Times New Roman"/>
          <w:color w:val="auto"/>
          <w:sz w:val="24"/>
          <w:szCs w:val="24"/>
          <w:lang w:val="en-GB" w:eastAsia="pt-BR"/>
        </w:rPr>
        <w:t>doi.org/10.1016/j.scitotenv.2021.148484</w:t>
      </w:r>
    </w:p>
    <w:p w14:paraId="724D2A2A" w14:textId="77777777" w:rsidR="00BF64A6" w:rsidRDefault="00BF64A6" w:rsidP="00BF64A6">
      <w:pPr>
        <w:spacing w:after="0" w:line="240" w:lineRule="auto"/>
        <w:jc w:val="both"/>
        <w:rPr>
          <w:rFonts w:eastAsia="Times New Roman" w:cs="Times New Roman"/>
          <w:color w:val="auto"/>
          <w:sz w:val="24"/>
          <w:szCs w:val="24"/>
          <w:lang w:val="en-GB" w:eastAsia="pt-BR"/>
        </w:rPr>
      </w:pPr>
    </w:p>
    <w:p w14:paraId="15577629"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r w:rsidRPr="00BC0647">
        <w:rPr>
          <w:rFonts w:eastAsia="Times New Roman" w:cs="Times New Roman"/>
          <w:color w:val="auto"/>
          <w:sz w:val="24"/>
          <w:szCs w:val="24"/>
          <w:lang w:val="en-GB" w:eastAsia="pt-BR"/>
        </w:rPr>
        <w:t xml:space="preserve">Kim, S. D., Cho, J., Kim, I. S., </w:t>
      </w:r>
      <w:proofErr w:type="spellStart"/>
      <w:r w:rsidRPr="00BC0647">
        <w:rPr>
          <w:rFonts w:eastAsia="Times New Roman" w:cs="Times New Roman"/>
          <w:color w:val="auto"/>
          <w:sz w:val="24"/>
          <w:szCs w:val="24"/>
          <w:lang w:val="en-GB" w:eastAsia="pt-BR"/>
        </w:rPr>
        <w:t>Vanderford</w:t>
      </w:r>
      <w:proofErr w:type="spellEnd"/>
      <w:r w:rsidRPr="00BC0647">
        <w:rPr>
          <w:rFonts w:eastAsia="Times New Roman" w:cs="Times New Roman"/>
          <w:color w:val="auto"/>
          <w:sz w:val="24"/>
          <w:szCs w:val="24"/>
          <w:lang w:val="en-GB" w:eastAsia="pt-BR"/>
        </w:rPr>
        <w:t>, B. J.,</w:t>
      </w:r>
      <w:r>
        <w:rPr>
          <w:rFonts w:eastAsia="Times New Roman" w:cs="Times New Roman"/>
          <w:color w:val="auto"/>
          <w:sz w:val="24"/>
          <w:szCs w:val="24"/>
          <w:lang w:val="en-GB" w:eastAsia="pt-BR"/>
        </w:rPr>
        <w:t xml:space="preserve"> </w:t>
      </w:r>
      <w:r w:rsidRPr="00BC0647">
        <w:rPr>
          <w:rFonts w:eastAsia="Times New Roman" w:cs="Times New Roman"/>
          <w:color w:val="auto"/>
          <w:sz w:val="24"/>
          <w:szCs w:val="24"/>
          <w:lang w:val="en-GB" w:eastAsia="pt-BR"/>
        </w:rPr>
        <w:t>Snyder, S. A.</w:t>
      </w:r>
      <w:r>
        <w:rPr>
          <w:rFonts w:eastAsia="Times New Roman" w:cs="Times New Roman"/>
          <w:color w:val="auto"/>
          <w:sz w:val="24"/>
          <w:szCs w:val="24"/>
          <w:lang w:val="en-GB" w:eastAsia="pt-BR"/>
        </w:rPr>
        <w:t xml:space="preserve">, </w:t>
      </w:r>
      <w:r w:rsidRPr="00BC0647">
        <w:rPr>
          <w:rFonts w:eastAsia="Times New Roman" w:cs="Times New Roman"/>
          <w:color w:val="auto"/>
          <w:sz w:val="24"/>
          <w:szCs w:val="24"/>
          <w:lang w:val="en-GB" w:eastAsia="pt-BR"/>
        </w:rPr>
        <w:t xml:space="preserve">2007. Occurrence and removal of pharmaceuticals and endocrine disruptors in South Korean surface, drinking, and waste waters. Water Research, 41(5), 1013–1021. </w:t>
      </w:r>
      <w:proofErr w:type="gramStart"/>
      <w:r w:rsidRPr="00BC0647">
        <w:rPr>
          <w:rFonts w:eastAsia="Times New Roman" w:cs="Times New Roman"/>
          <w:color w:val="auto"/>
          <w:sz w:val="24"/>
          <w:szCs w:val="24"/>
          <w:lang w:val="en-GB" w:eastAsia="pt-BR"/>
        </w:rPr>
        <w:t>doi:10.1016/j.watres</w:t>
      </w:r>
      <w:proofErr w:type="gramEnd"/>
      <w:r w:rsidRPr="00BC0647">
        <w:rPr>
          <w:rFonts w:eastAsia="Times New Roman" w:cs="Times New Roman"/>
          <w:color w:val="auto"/>
          <w:sz w:val="24"/>
          <w:szCs w:val="24"/>
          <w:lang w:val="en-GB" w:eastAsia="pt-BR"/>
        </w:rPr>
        <w:t>.2006.06.034</w:t>
      </w:r>
    </w:p>
    <w:p w14:paraId="575CC1C2"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1C821887" w14:textId="77777777" w:rsidR="00BF64A6" w:rsidRDefault="00BF64A6" w:rsidP="00BF64A6">
      <w:pPr>
        <w:spacing w:after="0" w:line="240" w:lineRule="auto"/>
        <w:jc w:val="both"/>
        <w:rPr>
          <w:rFonts w:eastAsia="Times New Roman" w:cs="Times New Roman"/>
          <w:color w:val="auto"/>
          <w:sz w:val="24"/>
          <w:szCs w:val="24"/>
          <w:lang w:val="fr-BE" w:eastAsia="pt-BR"/>
        </w:rPr>
      </w:pPr>
      <w:proofErr w:type="spellStart"/>
      <w:r w:rsidRPr="00332FD1">
        <w:rPr>
          <w:rFonts w:eastAsia="Times New Roman" w:cs="Times New Roman"/>
          <w:color w:val="auto"/>
          <w:sz w:val="24"/>
          <w:szCs w:val="24"/>
          <w:lang w:val="en-GB" w:eastAsia="pt-BR"/>
        </w:rPr>
        <w:t>Klosterhaus</w:t>
      </w:r>
      <w:proofErr w:type="spellEnd"/>
      <w:r w:rsidRPr="00332FD1">
        <w:rPr>
          <w:rFonts w:eastAsia="Times New Roman" w:cs="Times New Roman"/>
          <w:color w:val="auto"/>
          <w:sz w:val="24"/>
          <w:szCs w:val="24"/>
          <w:lang w:val="en-GB" w:eastAsia="pt-BR"/>
        </w:rPr>
        <w:t xml:space="preserve">, S. L., Grace, R., Hamilton, M. C., Yee, D., 2013. Method validation and reconnaissance of pharmaceuticals, personal care products, and </w:t>
      </w:r>
      <w:proofErr w:type="spellStart"/>
      <w:r w:rsidRPr="00332FD1">
        <w:rPr>
          <w:rFonts w:eastAsia="Times New Roman" w:cs="Times New Roman"/>
          <w:color w:val="auto"/>
          <w:sz w:val="24"/>
          <w:szCs w:val="24"/>
          <w:lang w:val="en-GB" w:eastAsia="pt-BR"/>
        </w:rPr>
        <w:t>alkylphenols</w:t>
      </w:r>
      <w:proofErr w:type="spellEnd"/>
      <w:r w:rsidRPr="00332FD1">
        <w:rPr>
          <w:rFonts w:eastAsia="Times New Roman" w:cs="Times New Roman"/>
          <w:color w:val="auto"/>
          <w:sz w:val="24"/>
          <w:szCs w:val="24"/>
          <w:lang w:val="en-GB" w:eastAsia="pt-BR"/>
        </w:rPr>
        <w:t xml:space="preserve"> in surface waters, sediments, and mussels in an urban </w:t>
      </w:r>
      <w:r>
        <w:rPr>
          <w:rFonts w:eastAsia="Times New Roman" w:cs="Times New Roman"/>
          <w:color w:val="auto"/>
          <w:sz w:val="24"/>
          <w:szCs w:val="24"/>
          <w:lang w:val="en-GB" w:eastAsia="pt-BR"/>
        </w:rPr>
        <w:t>estuarine</w:t>
      </w:r>
      <w:r w:rsidRPr="00332FD1">
        <w:rPr>
          <w:rFonts w:eastAsia="Times New Roman" w:cs="Times New Roman"/>
          <w:color w:val="auto"/>
          <w:sz w:val="24"/>
          <w:szCs w:val="24"/>
          <w:lang w:val="en-GB" w:eastAsia="pt-BR"/>
        </w:rPr>
        <w:t xml:space="preserve">. </w:t>
      </w:r>
      <w:proofErr w:type="spellStart"/>
      <w:r w:rsidRPr="00332FD1">
        <w:rPr>
          <w:rFonts w:eastAsia="Times New Roman" w:cs="Times New Roman"/>
          <w:color w:val="auto"/>
          <w:sz w:val="24"/>
          <w:szCs w:val="24"/>
          <w:lang w:val="fr-BE" w:eastAsia="pt-BR"/>
        </w:rPr>
        <w:t>Environment</w:t>
      </w:r>
      <w:proofErr w:type="spellEnd"/>
      <w:r w:rsidRPr="00332FD1">
        <w:rPr>
          <w:rFonts w:eastAsia="Times New Roman" w:cs="Times New Roman"/>
          <w:color w:val="auto"/>
          <w:sz w:val="24"/>
          <w:szCs w:val="24"/>
          <w:lang w:val="fr-BE" w:eastAsia="pt-BR"/>
        </w:rPr>
        <w:t xml:space="preserve"> International, 54, 92–99. </w:t>
      </w:r>
      <w:proofErr w:type="gramStart"/>
      <w:r w:rsidRPr="00332FD1">
        <w:rPr>
          <w:rFonts w:eastAsia="Times New Roman" w:cs="Times New Roman"/>
          <w:color w:val="auto"/>
          <w:sz w:val="24"/>
          <w:szCs w:val="24"/>
          <w:lang w:val="fr-BE" w:eastAsia="pt-BR"/>
        </w:rPr>
        <w:t>doi:10.1016/j.envint</w:t>
      </w:r>
      <w:proofErr w:type="gramEnd"/>
      <w:r w:rsidRPr="00332FD1">
        <w:rPr>
          <w:rFonts w:eastAsia="Times New Roman" w:cs="Times New Roman"/>
          <w:color w:val="auto"/>
          <w:sz w:val="24"/>
          <w:szCs w:val="24"/>
          <w:lang w:val="fr-BE" w:eastAsia="pt-BR"/>
        </w:rPr>
        <w:t xml:space="preserve">.2013.01.009 </w:t>
      </w:r>
    </w:p>
    <w:p w14:paraId="45F3BFD8" w14:textId="77777777" w:rsidR="00BF64A6" w:rsidRPr="00332FD1" w:rsidRDefault="00BF64A6" w:rsidP="00BF64A6">
      <w:pPr>
        <w:spacing w:after="0" w:line="240" w:lineRule="auto"/>
        <w:jc w:val="both"/>
        <w:rPr>
          <w:rFonts w:eastAsia="Times New Roman" w:cs="Times New Roman"/>
          <w:color w:val="auto"/>
          <w:sz w:val="24"/>
          <w:szCs w:val="24"/>
          <w:lang w:val="fr-BE" w:eastAsia="pt-BR"/>
        </w:rPr>
      </w:pPr>
    </w:p>
    <w:p w14:paraId="3313A247"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r w:rsidRPr="00332FD1">
        <w:rPr>
          <w:rFonts w:eastAsia="Times New Roman" w:cs="Times New Roman"/>
          <w:color w:val="auto"/>
          <w:sz w:val="24"/>
          <w:szCs w:val="24"/>
          <w:lang w:val="fr-BE" w:eastAsia="pt-BR"/>
        </w:rPr>
        <w:t xml:space="preserve">Li, K., Du, P., Xu, Z., Gao, T., Li, X., 2016. </w:t>
      </w:r>
      <w:r w:rsidRPr="00332FD1">
        <w:rPr>
          <w:rFonts w:eastAsia="Times New Roman" w:cs="Times New Roman"/>
          <w:color w:val="auto"/>
          <w:sz w:val="24"/>
          <w:szCs w:val="24"/>
          <w:lang w:val="en-GB" w:eastAsia="pt-BR"/>
        </w:rPr>
        <w:t xml:space="preserve">Occurrence of illicit drugs in surface waters in China. Environmental Pollution, 213, 395–402. </w:t>
      </w:r>
      <w:proofErr w:type="gramStart"/>
      <w:r w:rsidRPr="00332FD1">
        <w:rPr>
          <w:rFonts w:eastAsia="Times New Roman" w:cs="Times New Roman"/>
          <w:color w:val="auto"/>
          <w:sz w:val="24"/>
          <w:szCs w:val="24"/>
          <w:lang w:val="en-GB" w:eastAsia="pt-BR"/>
        </w:rPr>
        <w:t>doi:10.1016/j.envpol</w:t>
      </w:r>
      <w:proofErr w:type="gramEnd"/>
      <w:r w:rsidRPr="00332FD1">
        <w:rPr>
          <w:rFonts w:eastAsia="Times New Roman" w:cs="Times New Roman"/>
          <w:color w:val="auto"/>
          <w:sz w:val="24"/>
          <w:szCs w:val="24"/>
          <w:lang w:val="en-GB" w:eastAsia="pt-BR"/>
        </w:rPr>
        <w:t>.2016.02.036</w:t>
      </w:r>
    </w:p>
    <w:p w14:paraId="13454B59"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646848BB"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roofErr w:type="spellStart"/>
      <w:r w:rsidRPr="00332FD1">
        <w:rPr>
          <w:rFonts w:eastAsia="Times New Roman" w:cs="Times New Roman"/>
          <w:color w:val="auto"/>
          <w:sz w:val="24"/>
          <w:szCs w:val="24"/>
          <w:lang w:val="en-GB" w:eastAsia="pt-BR"/>
        </w:rPr>
        <w:t>Lindim</w:t>
      </w:r>
      <w:proofErr w:type="spellEnd"/>
      <w:r w:rsidRPr="00332FD1">
        <w:rPr>
          <w:rFonts w:eastAsia="Times New Roman" w:cs="Times New Roman"/>
          <w:color w:val="auto"/>
          <w:sz w:val="24"/>
          <w:szCs w:val="24"/>
          <w:lang w:val="en-GB" w:eastAsia="pt-BR"/>
        </w:rPr>
        <w:t xml:space="preserve">, C., van Gils, J., Georgieva, D., </w:t>
      </w:r>
      <w:proofErr w:type="spellStart"/>
      <w:r w:rsidRPr="00332FD1">
        <w:rPr>
          <w:rFonts w:eastAsia="Times New Roman" w:cs="Times New Roman"/>
          <w:color w:val="auto"/>
          <w:sz w:val="24"/>
          <w:szCs w:val="24"/>
          <w:lang w:val="en-GB" w:eastAsia="pt-BR"/>
        </w:rPr>
        <w:t>Mekenyan</w:t>
      </w:r>
      <w:proofErr w:type="spellEnd"/>
      <w:r w:rsidRPr="00332FD1">
        <w:rPr>
          <w:rFonts w:eastAsia="Times New Roman" w:cs="Times New Roman"/>
          <w:color w:val="auto"/>
          <w:sz w:val="24"/>
          <w:szCs w:val="24"/>
          <w:lang w:val="en-GB" w:eastAsia="pt-BR"/>
        </w:rPr>
        <w:t xml:space="preserve">, O., Cousins, I. T., 2016. Evaluation of human pharmaceutical emissions and concentrations in Swedish river basins. Science of The Total Environment, 572, 508–519. </w:t>
      </w:r>
      <w:proofErr w:type="gramStart"/>
      <w:r w:rsidRPr="00332FD1">
        <w:rPr>
          <w:rFonts w:eastAsia="Times New Roman" w:cs="Times New Roman"/>
          <w:color w:val="auto"/>
          <w:sz w:val="24"/>
          <w:szCs w:val="24"/>
          <w:lang w:val="en-GB" w:eastAsia="pt-BR"/>
        </w:rPr>
        <w:t>doi:10.1016/j.scitotenv</w:t>
      </w:r>
      <w:proofErr w:type="gramEnd"/>
      <w:r w:rsidRPr="00332FD1">
        <w:rPr>
          <w:rFonts w:eastAsia="Times New Roman" w:cs="Times New Roman"/>
          <w:color w:val="auto"/>
          <w:sz w:val="24"/>
          <w:szCs w:val="24"/>
          <w:lang w:val="en-GB" w:eastAsia="pt-BR"/>
        </w:rPr>
        <w:t xml:space="preserve">.2016.08.074 </w:t>
      </w:r>
    </w:p>
    <w:p w14:paraId="0FBB1F01"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18A12083"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roofErr w:type="spellStart"/>
      <w:r w:rsidRPr="00332FD1">
        <w:rPr>
          <w:rFonts w:eastAsia="Times New Roman" w:cs="Times New Roman"/>
          <w:color w:val="auto"/>
          <w:sz w:val="24"/>
          <w:szCs w:val="24"/>
          <w:lang w:val="en-GB" w:eastAsia="pt-BR"/>
        </w:rPr>
        <w:t>Lv</w:t>
      </w:r>
      <w:proofErr w:type="spellEnd"/>
      <w:r w:rsidRPr="00332FD1">
        <w:rPr>
          <w:rFonts w:eastAsia="Times New Roman" w:cs="Times New Roman"/>
          <w:color w:val="auto"/>
          <w:sz w:val="24"/>
          <w:szCs w:val="24"/>
          <w:lang w:val="en-GB" w:eastAsia="pt-BR"/>
        </w:rPr>
        <w:t xml:space="preserve">, M., Sun, Q., Hu, A., </w:t>
      </w:r>
      <w:proofErr w:type="spellStart"/>
      <w:r w:rsidRPr="00332FD1">
        <w:rPr>
          <w:rFonts w:eastAsia="Times New Roman" w:cs="Times New Roman"/>
          <w:color w:val="auto"/>
          <w:sz w:val="24"/>
          <w:szCs w:val="24"/>
          <w:lang w:val="en-GB" w:eastAsia="pt-BR"/>
        </w:rPr>
        <w:t>Hou</w:t>
      </w:r>
      <w:proofErr w:type="spellEnd"/>
      <w:r w:rsidRPr="00332FD1">
        <w:rPr>
          <w:rFonts w:eastAsia="Times New Roman" w:cs="Times New Roman"/>
          <w:color w:val="auto"/>
          <w:sz w:val="24"/>
          <w:szCs w:val="24"/>
          <w:lang w:val="en-GB" w:eastAsia="pt-BR"/>
        </w:rPr>
        <w:t xml:space="preserve">, L., Li, J., </w:t>
      </w:r>
      <w:proofErr w:type="spellStart"/>
      <w:r w:rsidRPr="00332FD1">
        <w:rPr>
          <w:rFonts w:eastAsia="Times New Roman" w:cs="Times New Roman"/>
          <w:color w:val="auto"/>
          <w:sz w:val="24"/>
          <w:szCs w:val="24"/>
          <w:lang w:val="en-GB" w:eastAsia="pt-BR"/>
        </w:rPr>
        <w:t>Cai</w:t>
      </w:r>
      <w:proofErr w:type="spellEnd"/>
      <w:r w:rsidRPr="00332FD1">
        <w:rPr>
          <w:rFonts w:eastAsia="Times New Roman" w:cs="Times New Roman"/>
          <w:color w:val="auto"/>
          <w:sz w:val="24"/>
          <w:szCs w:val="24"/>
          <w:lang w:val="en-GB" w:eastAsia="pt-BR"/>
        </w:rPr>
        <w:t xml:space="preserve">, X., Yu, C.-P., 2014. Pharmaceuticals and personal care products in a mesoscale subtropical watershed and their application as sewage markers. Journal of Hazardous Materials, 280, 696–705. </w:t>
      </w:r>
      <w:proofErr w:type="gramStart"/>
      <w:r w:rsidRPr="00332FD1">
        <w:rPr>
          <w:rFonts w:eastAsia="Times New Roman" w:cs="Times New Roman"/>
          <w:color w:val="auto"/>
          <w:sz w:val="24"/>
          <w:szCs w:val="24"/>
          <w:lang w:val="en-GB" w:eastAsia="pt-BR"/>
        </w:rPr>
        <w:t>doi:10.1016/j.jhazmat</w:t>
      </w:r>
      <w:proofErr w:type="gramEnd"/>
      <w:r w:rsidRPr="00332FD1">
        <w:rPr>
          <w:rFonts w:eastAsia="Times New Roman" w:cs="Times New Roman"/>
          <w:color w:val="auto"/>
          <w:sz w:val="24"/>
          <w:szCs w:val="24"/>
          <w:lang w:val="en-GB" w:eastAsia="pt-BR"/>
        </w:rPr>
        <w:t xml:space="preserve">.2014.08.054 </w:t>
      </w:r>
    </w:p>
    <w:p w14:paraId="78690F70"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71823152" w14:textId="77777777" w:rsidR="00BF64A6" w:rsidRPr="006B59FF" w:rsidRDefault="00BF64A6" w:rsidP="00BF64A6">
      <w:pPr>
        <w:spacing w:after="0" w:line="240" w:lineRule="auto"/>
        <w:jc w:val="both"/>
        <w:rPr>
          <w:rFonts w:eastAsia="Times New Roman" w:cs="Times New Roman"/>
          <w:color w:val="auto"/>
          <w:sz w:val="24"/>
          <w:szCs w:val="24"/>
          <w:lang w:val="pt-PT" w:eastAsia="pt-BR"/>
        </w:rPr>
      </w:pPr>
      <w:proofErr w:type="spellStart"/>
      <w:r w:rsidRPr="00332FD1">
        <w:rPr>
          <w:rFonts w:eastAsia="Times New Roman" w:cs="Times New Roman"/>
          <w:color w:val="auto"/>
          <w:sz w:val="24"/>
          <w:szCs w:val="24"/>
          <w:lang w:val="en-GB" w:eastAsia="pt-BR"/>
        </w:rPr>
        <w:t>Maasz</w:t>
      </w:r>
      <w:proofErr w:type="spellEnd"/>
      <w:r w:rsidRPr="00332FD1">
        <w:rPr>
          <w:rFonts w:eastAsia="Times New Roman" w:cs="Times New Roman"/>
          <w:color w:val="auto"/>
          <w:sz w:val="24"/>
          <w:szCs w:val="24"/>
          <w:lang w:val="en-GB" w:eastAsia="pt-BR"/>
        </w:rPr>
        <w:t xml:space="preserve">, G., Mayer, M., </w:t>
      </w:r>
      <w:proofErr w:type="spellStart"/>
      <w:r w:rsidRPr="00332FD1">
        <w:rPr>
          <w:rFonts w:eastAsia="Times New Roman" w:cs="Times New Roman"/>
          <w:color w:val="auto"/>
          <w:sz w:val="24"/>
          <w:szCs w:val="24"/>
          <w:lang w:val="en-GB" w:eastAsia="pt-BR"/>
        </w:rPr>
        <w:t>Zrinyi</w:t>
      </w:r>
      <w:proofErr w:type="spellEnd"/>
      <w:r w:rsidRPr="00332FD1">
        <w:rPr>
          <w:rFonts w:eastAsia="Times New Roman" w:cs="Times New Roman"/>
          <w:color w:val="auto"/>
          <w:sz w:val="24"/>
          <w:szCs w:val="24"/>
          <w:lang w:val="en-GB" w:eastAsia="pt-BR"/>
        </w:rPr>
        <w:t xml:space="preserve">, Z., Molnar, E., </w:t>
      </w:r>
      <w:proofErr w:type="spellStart"/>
      <w:r w:rsidRPr="00332FD1">
        <w:rPr>
          <w:rFonts w:eastAsia="Times New Roman" w:cs="Times New Roman"/>
          <w:color w:val="auto"/>
          <w:sz w:val="24"/>
          <w:szCs w:val="24"/>
          <w:lang w:val="en-GB" w:eastAsia="pt-BR"/>
        </w:rPr>
        <w:t>Kuzma</w:t>
      </w:r>
      <w:proofErr w:type="spellEnd"/>
      <w:r w:rsidRPr="00332FD1">
        <w:rPr>
          <w:rFonts w:eastAsia="Times New Roman" w:cs="Times New Roman"/>
          <w:color w:val="auto"/>
          <w:sz w:val="24"/>
          <w:szCs w:val="24"/>
          <w:lang w:val="en-GB" w:eastAsia="pt-BR"/>
        </w:rPr>
        <w:t xml:space="preserve">, M., </w:t>
      </w:r>
      <w:proofErr w:type="spellStart"/>
      <w:r w:rsidRPr="00332FD1">
        <w:rPr>
          <w:rFonts w:eastAsia="Times New Roman" w:cs="Times New Roman"/>
          <w:color w:val="auto"/>
          <w:sz w:val="24"/>
          <w:szCs w:val="24"/>
          <w:lang w:val="en-GB" w:eastAsia="pt-BR"/>
        </w:rPr>
        <w:t>Fodor</w:t>
      </w:r>
      <w:proofErr w:type="spellEnd"/>
      <w:r w:rsidRPr="00332FD1">
        <w:rPr>
          <w:rFonts w:eastAsia="Times New Roman" w:cs="Times New Roman"/>
          <w:color w:val="auto"/>
          <w:sz w:val="24"/>
          <w:szCs w:val="24"/>
          <w:lang w:val="en-GB" w:eastAsia="pt-BR"/>
        </w:rPr>
        <w:t xml:space="preserve">, I., </w:t>
      </w:r>
      <w:proofErr w:type="spellStart"/>
      <w:r w:rsidRPr="00332FD1">
        <w:rPr>
          <w:rFonts w:eastAsia="Times New Roman" w:cs="Times New Roman"/>
          <w:color w:val="auto"/>
          <w:sz w:val="24"/>
          <w:szCs w:val="24"/>
          <w:lang w:val="en-GB" w:eastAsia="pt-BR"/>
        </w:rPr>
        <w:t>Takács</w:t>
      </w:r>
      <w:proofErr w:type="spellEnd"/>
      <w:r w:rsidRPr="00332FD1">
        <w:rPr>
          <w:rFonts w:eastAsia="Times New Roman" w:cs="Times New Roman"/>
          <w:color w:val="auto"/>
          <w:sz w:val="24"/>
          <w:szCs w:val="24"/>
          <w:lang w:val="en-GB" w:eastAsia="pt-BR"/>
        </w:rPr>
        <w:t xml:space="preserve">, P., 2019. Spatiotemporal variations of pharmacologically active compounds in surface waters of a summer holiday destination. </w:t>
      </w:r>
      <w:proofErr w:type="spellStart"/>
      <w:r w:rsidRPr="006B59FF">
        <w:rPr>
          <w:rFonts w:eastAsia="Times New Roman" w:cs="Times New Roman"/>
          <w:color w:val="auto"/>
          <w:sz w:val="24"/>
          <w:szCs w:val="24"/>
          <w:lang w:val="pt-PT" w:eastAsia="pt-BR"/>
        </w:rPr>
        <w:t>Science</w:t>
      </w:r>
      <w:proofErr w:type="spellEnd"/>
      <w:r w:rsidRPr="006B59FF">
        <w:rPr>
          <w:rFonts w:eastAsia="Times New Roman" w:cs="Times New Roman"/>
          <w:color w:val="auto"/>
          <w:sz w:val="24"/>
          <w:szCs w:val="24"/>
          <w:lang w:val="pt-PT" w:eastAsia="pt-BR"/>
        </w:rPr>
        <w:t xml:space="preserve"> </w:t>
      </w:r>
      <w:proofErr w:type="spellStart"/>
      <w:r w:rsidRPr="006B59FF">
        <w:rPr>
          <w:rFonts w:eastAsia="Times New Roman" w:cs="Times New Roman"/>
          <w:color w:val="auto"/>
          <w:sz w:val="24"/>
          <w:szCs w:val="24"/>
          <w:lang w:val="pt-PT" w:eastAsia="pt-BR"/>
        </w:rPr>
        <w:t>of</w:t>
      </w:r>
      <w:proofErr w:type="spellEnd"/>
      <w:r w:rsidRPr="006B59FF">
        <w:rPr>
          <w:rFonts w:eastAsia="Times New Roman" w:cs="Times New Roman"/>
          <w:color w:val="auto"/>
          <w:sz w:val="24"/>
          <w:szCs w:val="24"/>
          <w:lang w:val="pt-PT" w:eastAsia="pt-BR"/>
        </w:rPr>
        <w:t xml:space="preserve"> </w:t>
      </w:r>
      <w:proofErr w:type="spellStart"/>
      <w:r w:rsidRPr="006B59FF">
        <w:rPr>
          <w:rFonts w:eastAsia="Times New Roman" w:cs="Times New Roman"/>
          <w:color w:val="auto"/>
          <w:sz w:val="24"/>
          <w:szCs w:val="24"/>
          <w:lang w:val="pt-PT" w:eastAsia="pt-BR"/>
        </w:rPr>
        <w:t>The</w:t>
      </w:r>
      <w:proofErr w:type="spellEnd"/>
      <w:r w:rsidRPr="006B59FF">
        <w:rPr>
          <w:rFonts w:eastAsia="Times New Roman" w:cs="Times New Roman"/>
          <w:color w:val="auto"/>
          <w:sz w:val="24"/>
          <w:szCs w:val="24"/>
          <w:lang w:val="pt-PT" w:eastAsia="pt-BR"/>
        </w:rPr>
        <w:t xml:space="preserve"> Total </w:t>
      </w:r>
      <w:proofErr w:type="spellStart"/>
      <w:r w:rsidRPr="006B59FF">
        <w:rPr>
          <w:rFonts w:eastAsia="Times New Roman" w:cs="Times New Roman"/>
          <w:color w:val="auto"/>
          <w:sz w:val="24"/>
          <w:szCs w:val="24"/>
          <w:lang w:val="pt-PT" w:eastAsia="pt-BR"/>
        </w:rPr>
        <w:t>Environment</w:t>
      </w:r>
      <w:proofErr w:type="spellEnd"/>
      <w:r w:rsidRPr="006B59FF">
        <w:rPr>
          <w:rFonts w:eastAsia="Times New Roman" w:cs="Times New Roman"/>
          <w:color w:val="auto"/>
          <w:sz w:val="24"/>
          <w:szCs w:val="24"/>
          <w:lang w:val="pt-PT" w:eastAsia="pt-BR"/>
        </w:rPr>
        <w:t xml:space="preserve">. </w:t>
      </w:r>
      <w:proofErr w:type="gramStart"/>
      <w:r w:rsidRPr="006B59FF">
        <w:rPr>
          <w:rFonts w:eastAsia="Times New Roman" w:cs="Times New Roman"/>
          <w:color w:val="auto"/>
          <w:sz w:val="24"/>
          <w:szCs w:val="24"/>
          <w:lang w:val="pt-PT" w:eastAsia="pt-BR"/>
        </w:rPr>
        <w:t>doi:10.1016/j.scitotenv</w:t>
      </w:r>
      <w:proofErr w:type="gramEnd"/>
      <w:r w:rsidRPr="006B59FF">
        <w:rPr>
          <w:rFonts w:eastAsia="Times New Roman" w:cs="Times New Roman"/>
          <w:color w:val="auto"/>
          <w:sz w:val="24"/>
          <w:szCs w:val="24"/>
          <w:lang w:val="pt-PT" w:eastAsia="pt-BR"/>
        </w:rPr>
        <w:t>.2019.04.286</w:t>
      </w:r>
    </w:p>
    <w:p w14:paraId="2AAB1DE3" w14:textId="77777777" w:rsidR="00BF64A6" w:rsidRPr="006B59FF" w:rsidRDefault="00BF64A6" w:rsidP="00BF64A6">
      <w:pPr>
        <w:spacing w:after="0" w:line="240" w:lineRule="auto"/>
        <w:jc w:val="both"/>
        <w:rPr>
          <w:rFonts w:eastAsia="Times New Roman" w:cs="Times New Roman"/>
          <w:color w:val="auto"/>
          <w:sz w:val="24"/>
          <w:szCs w:val="24"/>
          <w:lang w:val="pt-PT" w:eastAsia="pt-BR"/>
        </w:rPr>
      </w:pPr>
    </w:p>
    <w:p w14:paraId="01A65420" w14:textId="77777777" w:rsidR="00BF64A6" w:rsidRPr="0004211D" w:rsidRDefault="00BF64A6" w:rsidP="00BF64A6">
      <w:pPr>
        <w:spacing w:after="0" w:line="240" w:lineRule="auto"/>
        <w:jc w:val="both"/>
        <w:rPr>
          <w:rFonts w:eastAsia="Times New Roman" w:cs="Times New Roman"/>
          <w:color w:val="auto"/>
          <w:sz w:val="24"/>
          <w:szCs w:val="24"/>
          <w:lang w:val="es-ES_tradnl" w:eastAsia="pt-BR"/>
        </w:rPr>
      </w:pPr>
      <w:proofErr w:type="spellStart"/>
      <w:r w:rsidRPr="006B59FF">
        <w:rPr>
          <w:rFonts w:eastAsia="Times New Roman" w:cs="Times New Roman"/>
          <w:color w:val="auto"/>
          <w:sz w:val="24"/>
          <w:szCs w:val="24"/>
          <w:lang w:val="pt-PT" w:eastAsia="pt-BR"/>
        </w:rPr>
        <w:t>Mijangos</w:t>
      </w:r>
      <w:proofErr w:type="spellEnd"/>
      <w:r w:rsidRPr="006B59FF">
        <w:rPr>
          <w:rFonts w:eastAsia="Times New Roman" w:cs="Times New Roman"/>
          <w:color w:val="auto"/>
          <w:sz w:val="24"/>
          <w:szCs w:val="24"/>
          <w:lang w:val="pt-PT" w:eastAsia="pt-BR"/>
        </w:rPr>
        <w:t xml:space="preserve">, L., </w:t>
      </w:r>
      <w:proofErr w:type="spellStart"/>
      <w:r w:rsidRPr="006B59FF">
        <w:rPr>
          <w:rFonts w:eastAsia="Times New Roman" w:cs="Times New Roman"/>
          <w:color w:val="auto"/>
          <w:sz w:val="24"/>
          <w:szCs w:val="24"/>
          <w:lang w:val="pt-PT" w:eastAsia="pt-BR"/>
        </w:rPr>
        <w:t>Ziarrusta</w:t>
      </w:r>
      <w:proofErr w:type="spellEnd"/>
      <w:r w:rsidRPr="006B59FF">
        <w:rPr>
          <w:rFonts w:eastAsia="Times New Roman" w:cs="Times New Roman"/>
          <w:color w:val="auto"/>
          <w:sz w:val="24"/>
          <w:szCs w:val="24"/>
          <w:lang w:val="pt-PT" w:eastAsia="pt-BR"/>
        </w:rPr>
        <w:t xml:space="preserve">, H., </w:t>
      </w:r>
      <w:proofErr w:type="spellStart"/>
      <w:r w:rsidRPr="006B59FF">
        <w:rPr>
          <w:rFonts w:eastAsia="Times New Roman" w:cs="Times New Roman"/>
          <w:color w:val="auto"/>
          <w:sz w:val="24"/>
          <w:szCs w:val="24"/>
          <w:lang w:val="pt-PT" w:eastAsia="pt-BR"/>
        </w:rPr>
        <w:t>Ros</w:t>
      </w:r>
      <w:proofErr w:type="spellEnd"/>
      <w:r w:rsidRPr="006B59FF">
        <w:rPr>
          <w:rFonts w:eastAsia="Times New Roman" w:cs="Times New Roman"/>
          <w:color w:val="auto"/>
          <w:sz w:val="24"/>
          <w:szCs w:val="24"/>
          <w:lang w:val="pt-PT" w:eastAsia="pt-BR"/>
        </w:rPr>
        <w:t xml:space="preserve">, O., </w:t>
      </w:r>
      <w:proofErr w:type="spellStart"/>
      <w:r w:rsidRPr="006B59FF">
        <w:rPr>
          <w:rFonts w:eastAsia="Times New Roman" w:cs="Times New Roman"/>
          <w:color w:val="auto"/>
          <w:sz w:val="24"/>
          <w:szCs w:val="24"/>
          <w:lang w:val="pt-PT" w:eastAsia="pt-BR"/>
        </w:rPr>
        <w:t>Kortazar</w:t>
      </w:r>
      <w:proofErr w:type="spellEnd"/>
      <w:r w:rsidRPr="006B59FF">
        <w:rPr>
          <w:rFonts w:eastAsia="Times New Roman" w:cs="Times New Roman"/>
          <w:color w:val="auto"/>
          <w:sz w:val="24"/>
          <w:szCs w:val="24"/>
          <w:lang w:val="pt-PT" w:eastAsia="pt-BR"/>
        </w:rPr>
        <w:t xml:space="preserve">, L., Fernández, L. A., Olivares, M. </w:t>
      </w:r>
      <w:proofErr w:type="spellStart"/>
      <w:r w:rsidRPr="006B59FF">
        <w:rPr>
          <w:rFonts w:eastAsia="Times New Roman" w:cs="Times New Roman"/>
          <w:color w:val="auto"/>
          <w:sz w:val="24"/>
          <w:szCs w:val="24"/>
          <w:lang w:val="pt-PT" w:eastAsia="pt-BR"/>
        </w:rPr>
        <w:t>Etxebarria</w:t>
      </w:r>
      <w:proofErr w:type="spellEnd"/>
      <w:r w:rsidRPr="006B59FF">
        <w:rPr>
          <w:rFonts w:eastAsia="Times New Roman" w:cs="Times New Roman"/>
          <w:color w:val="auto"/>
          <w:sz w:val="24"/>
          <w:szCs w:val="24"/>
          <w:lang w:val="pt-PT" w:eastAsia="pt-BR"/>
        </w:rPr>
        <w:t xml:space="preserve">, N., 2018. </w:t>
      </w:r>
      <w:r w:rsidRPr="00332FD1">
        <w:rPr>
          <w:rFonts w:eastAsia="Times New Roman" w:cs="Times New Roman"/>
          <w:color w:val="auto"/>
          <w:sz w:val="24"/>
          <w:szCs w:val="24"/>
          <w:lang w:val="en-GB" w:eastAsia="pt-BR"/>
        </w:rPr>
        <w:t xml:space="preserve">Occurrence of emerging pollutants in estuaries of the Basque Country: Analysis of sources and distribution, and assessment of the environmental risk. </w:t>
      </w:r>
      <w:proofErr w:type="spellStart"/>
      <w:r w:rsidRPr="0004211D">
        <w:rPr>
          <w:rFonts w:eastAsia="Times New Roman" w:cs="Times New Roman"/>
          <w:color w:val="auto"/>
          <w:sz w:val="24"/>
          <w:szCs w:val="24"/>
          <w:lang w:val="es-ES_tradnl" w:eastAsia="pt-BR"/>
        </w:rPr>
        <w:t>Water</w:t>
      </w:r>
      <w:proofErr w:type="spellEnd"/>
      <w:r w:rsidRPr="0004211D">
        <w:rPr>
          <w:rFonts w:eastAsia="Times New Roman" w:cs="Times New Roman"/>
          <w:color w:val="auto"/>
          <w:sz w:val="24"/>
          <w:szCs w:val="24"/>
          <w:lang w:val="es-ES_tradnl" w:eastAsia="pt-BR"/>
        </w:rPr>
        <w:t xml:space="preserve"> </w:t>
      </w:r>
      <w:proofErr w:type="spellStart"/>
      <w:r w:rsidRPr="0004211D">
        <w:rPr>
          <w:rFonts w:eastAsia="Times New Roman" w:cs="Times New Roman"/>
          <w:color w:val="auto"/>
          <w:sz w:val="24"/>
          <w:szCs w:val="24"/>
          <w:lang w:val="es-ES_tradnl" w:eastAsia="pt-BR"/>
        </w:rPr>
        <w:t>Research</w:t>
      </w:r>
      <w:proofErr w:type="spellEnd"/>
      <w:r w:rsidRPr="0004211D">
        <w:rPr>
          <w:rFonts w:eastAsia="Times New Roman" w:cs="Times New Roman"/>
          <w:color w:val="auto"/>
          <w:sz w:val="24"/>
          <w:szCs w:val="24"/>
          <w:lang w:val="es-ES_tradnl" w:eastAsia="pt-BR"/>
        </w:rPr>
        <w:t xml:space="preserve">. </w:t>
      </w:r>
      <w:proofErr w:type="gramStart"/>
      <w:r w:rsidRPr="0004211D">
        <w:rPr>
          <w:rFonts w:eastAsia="Times New Roman" w:cs="Times New Roman"/>
          <w:color w:val="auto"/>
          <w:sz w:val="24"/>
          <w:szCs w:val="24"/>
          <w:lang w:val="es-ES_tradnl" w:eastAsia="pt-BR"/>
        </w:rPr>
        <w:t>doi:10.1016/j.watres</w:t>
      </w:r>
      <w:proofErr w:type="gramEnd"/>
      <w:r w:rsidRPr="0004211D">
        <w:rPr>
          <w:rFonts w:eastAsia="Times New Roman" w:cs="Times New Roman"/>
          <w:color w:val="auto"/>
          <w:sz w:val="24"/>
          <w:szCs w:val="24"/>
          <w:lang w:val="es-ES_tradnl" w:eastAsia="pt-BR"/>
        </w:rPr>
        <w:t>.2018.09.033</w:t>
      </w:r>
    </w:p>
    <w:p w14:paraId="64F60E1D" w14:textId="77777777" w:rsidR="00BF64A6" w:rsidRPr="0004211D" w:rsidRDefault="00BF64A6" w:rsidP="00BF64A6">
      <w:pPr>
        <w:spacing w:after="0" w:line="240" w:lineRule="auto"/>
        <w:jc w:val="both"/>
        <w:rPr>
          <w:rFonts w:eastAsia="Times New Roman" w:cs="Times New Roman"/>
          <w:color w:val="auto"/>
          <w:sz w:val="24"/>
          <w:szCs w:val="24"/>
          <w:lang w:val="es-ES_tradnl" w:eastAsia="pt-BR"/>
        </w:rPr>
      </w:pPr>
    </w:p>
    <w:p w14:paraId="4E885B1B"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r w:rsidRPr="00750B17">
        <w:rPr>
          <w:rFonts w:eastAsia="Times New Roman" w:cs="Times New Roman"/>
          <w:color w:val="auto"/>
          <w:sz w:val="24"/>
          <w:szCs w:val="24"/>
          <w:lang w:val="es-ES_tradnl" w:eastAsia="pt-BR"/>
        </w:rPr>
        <w:t xml:space="preserve">Moreno-González, R., </w:t>
      </w:r>
      <w:proofErr w:type="spellStart"/>
      <w:r w:rsidRPr="00750B17">
        <w:rPr>
          <w:rFonts w:eastAsia="Times New Roman" w:cs="Times New Roman"/>
          <w:color w:val="auto"/>
          <w:sz w:val="24"/>
          <w:szCs w:val="24"/>
          <w:lang w:val="es-ES_tradnl" w:eastAsia="pt-BR"/>
        </w:rPr>
        <w:t>Rodriguez-Mozaz</w:t>
      </w:r>
      <w:proofErr w:type="spellEnd"/>
      <w:r w:rsidRPr="00750B17">
        <w:rPr>
          <w:rFonts w:eastAsia="Times New Roman" w:cs="Times New Roman"/>
          <w:color w:val="auto"/>
          <w:sz w:val="24"/>
          <w:szCs w:val="24"/>
          <w:lang w:val="es-ES_tradnl" w:eastAsia="pt-BR"/>
        </w:rPr>
        <w:t xml:space="preserve">, S., Gros, M., Barceló, D., León, V. M., 2015. </w:t>
      </w:r>
      <w:r w:rsidRPr="00332FD1">
        <w:rPr>
          <w:rFonts w:eastAsia="Times New Roman" w:cs="Times New Roman"/>
          <w:color w:val="auto"/>
          <w:sz w:val="24"/>
          <w:szCs w:val="24"/>
          <w:lang w:val="en-GB" w:eastAsia="pt-BR"/>
        </w:rPr>
        <w:t xml:space="preserve">Seasonal distribution of pharmaceuticals in marine water and sediment from a </w:t>
      </w:r>
      <w:proofErr w:type="spellStart"/>
      <w:r w:rsidRPr="00332FD1">
        <w:rPr>
          <w:rFonts w:eastAsia="Times New Roman" w:cs="Times New Roman"/>
          <w:color w:val="auto"/>
          <w:sz w:val="24"/>
          <w:szCs w:val="24"/>
          <w:lang w:val="en-GB" w:eastAsia="pt-BR"/>
        </w:rPr>
        <w:t>mediterranean</w:t>
      </w:r>
      <w:proofErr w:type="spellEnd"/>
      <w:r w:rsidRPr="00332FD1">
        <w:rPr>
          <w:rFonts w:eastAsia="Times New Roman" w:cs="Times New Roman"/>
          <w:color w:val="auto"/>
          <w:sz w:val="24"/>
          <w:szCs w:val="24"/>
          <w:lang w:val="en-GB" w:eastAsia="pt-BR"/>
        </w:rPr>
        <w:t xml:space="preserve"> coastal lagoon (SE Spain). Environmental Research, 138, 326–344. </w:t>
      </w:r>
      <w:proofErr w:type="gramStart"/>
      <w:r w:rsidRPr="00332FD1">
        <w:rPr>
          <w:rFonts w:eastAsia="Times New Roman" w:cs="Times New Roman"/>
          <w:color w:val="auto"/>
          <w:sz w:val="24"/>
          <w:szCs w:val="24"/>
          <w:lang w:val="en-GB" w:eastAsia="pt-BR"/>
        </w:rPr>
        <w:t>doi:10.1016/j.envres</w:t>
      </w:r>
      <w:proofErr w:type="gramEnd"/>
      <w:r w:rsidRPr="00332FD1">
        <w:rPr>
          <w:rFonts w:eastAsia="Times New Roman" w:cs="Times New Roman"/>
          <w:color w:val="auto"/>
          <w:sz w:val="24"/>
          <w:szCs w:val="24"/>
          <w:lang w:val="en-GB" w:eastAsia="pt-BR"/>
        </w:rPr>
        <w:t xml:space="preserve">.2015.02.016 </w:t>
      </w:r>
    </w:p>
    <w:p w14:paraId="601C07AE"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2E5F7521" w14:textId="77777777" w:rsidR="00BF64A6" w:rsidRPr="00332FD1" w:rsidRDefault="00BF64A6" w:rsidP="00BF64A6">
      <w:pPr>
        <w:spacing w:after="0" w:line="240" w:lineRule="auto"/>
        <w:jc w:val="both"/>
        <w:rPr>
          <w:rFonts w:eastAsia="Times New Roman" w:cs="Times New Roman"/>
          <w:color w:val="auto"/>
          <w:sz w:val="24"/>
          <w:szCs w:val="24"/>
          <w:lang w:eastAsia="pt-BR"/>
        </w:rPr>
      </w:pPr>
      <w:proofErr w:type="spellStart"/>
      <w:r w:rsidRPr="00332FD1">
        <w:rPr>
          <w:rFonts w:eastAsia="Times New Roman" w:cs="Times New Roman"/>
          <w:color w:val="auto"/>
          <w:sz w:val="24"/>
          <w:szCs w:val="24"/>
          <w:lang w:val="en-GB" w:eastAsia="pt-BR"/>
        </w:rPr>
        <w:t>Nannou</w:t>
      </w:r>
      <w:proofErr w:type="spellEnd"/>
      <w:r w:rsidRPr="00332FD1">
        <w:rPr>
          <w:rFonts w:eastAsia="Times New Roman" w:cs="Times New Roman"/>
          <w:color w:val="auto"/>
          <w:sz w:val="24"/>
          <w:szCs w:val="24"/>
          <w:lang w:val="en-GB" w:eastAsia="pt-BR"/>
        </w:rPr>
        <w:t xml:space="preserve">, C. I., </w:t>
      </w:r>
      <w:proofErr w:type="spellStart"/>
      <w:r w:rsidRPr="00332FD1">
        <w:rPr>
          <w:rFonts w:eastAsia="Times New Roman" w:cs="Times New Roman"/>
          <w:color w:val="auto"/>
          <w:sz w:val="24"/>
          <w:szCs w:val="24"/>
          <w:lang w:val="en-GB" w:eastAsia="pt-BR"/>
        </w:rPr>
        <w:t>Kosma</w:t>
      </w:r>
      <w:proofErr w:type="spellEnd"/>
      <w:r w:rsidRPr="00332FD1">
        <w:rPr>
          <w:rFonts w:eastAsia="Times New Roman" w:cs="Times New Roman"/>
          <w:color w:val="auto"/>
          <w:sz w:val="24"/>
          <w:szCs w:val="24"/>
          <w:lang w:val="en-GB" w:eastAsia="pt-BR"/>
        </w:rPr>
        <w:t xml:space="preserve">, C. I., </w:t>
      </w:r>
      <w:proofErr w:type="spellStart"/>
      <w:r w:rsidRPr="00332FD1">
        <w:rPr>
          <w:rFonts w:eastAsia="Times New Roman" w:cs="Times New Roman"/>
          <w:color w:val="auto"/>
          <w:sz w:val="24"/>
          <w:szCs w:val="24"/>
          <w:lang w:val="en-GB" w:eastAsia="pt-BR"/>
        </w:rPr>
        <w:t>Albanis</w:t>
      </w:r>
      <w:proofErr w:type="spellEnd"/>
      <w:r w:rsidRPr="00332FD1">
        <w:rPr>
          <w:rFonts w:eastAsia="Times New Roman" w:cs="Times New Roman"/>
          <w:color w:val="auto"/>
          <w:sz w:val="24"/>
          <w:szCs w:val="24"/>
          <w:lang w:val="en-GB" w:eastAsia="pt-BR"/>
        </w:rPr>
        <w:t xml:space="preserve">, T. A., 2015. Occurrence of pharmaceuticals in surface waters: analytical method development and environmental risk assessment. </w:t>
      </w:r>
      <w:r w:rsidRPr="00332FD1">
        <w:rPr>
          <w:rFonts w:eastAsia="Times New Roman" w:cs="Times New Roman"/>
          <w:color w:val="auto"/>
          <w:sz w:val="24"/>
          <w:szCs w:val="24"/>
          <w:lang w:eastAsia="pt-BR"/>
        </w:rPr>
        <w:t>International Journal of Environmental Analytical Chemistry, 95(13), 1242–1262. doi:10.1080/03067319.2015.1085520</w:t>
      </w:r>
    </w:p>
    <w:p w14:paraId="1F1D4171" w14:textId="77777777" w:rsidR="00BF64A6" w:rsidRPr="00332FD1" w:rsidRDefault="00BF64A6" w:rsidP="00BF64A6">
      <w:pPr>
        <w:spacing w:after="0" w:line="240" w:lineRule="auto"/>
        <w:jc w:val="both"/>
        <w:rPr>
          <w:rFonts w:eastAsia="Times New Roman" w:cs="Times New Roman"/>
          <w:color w:val="auto"/>
          <w:sz w:val="24"/>
          <w:szCs w:val="24"/>
          <w:lang w:eastAsia="pt-BR"/>
        </w:rPr>
      </w:pPr>
    </w:p>
    <w:p w14:paraId="40644658" w14:textId="77777777" w:rsidR="00BF64A6" w:rsidRPr="00332FD1" w:rsidRDefault="00BF64A6" w:rsidP="00BF64A6">
      <w:pPr>
        <w:spacing w:after="0" w:line="240" w:lineRule="auto"/>
        <w:jc w:val="both"/>
        <w:rPr>
          <w:rFonts w:eastAsia="Times New Roman" w:cs="Times New Roman"/>
          <w:color w:val="auto"/>
          <w:sz w:val="24"/>
          <w:szCs w:val="24"/>
          <w:lang w:eastAsia="pt-BR"/>
        </w:rPr>
      </w:pPr>
      <w:r w:rsidRPr="00332FD1">
        <w:rPr>
          <w:rFonts w:eastAsia="Times New Roman" w:cs="Times New Roman"/>
          <w:color w:val="auto"/>
          <w:sz w:val="24"/>
          <w:szCs w:val="24"/>
          <w:lang w:eastAsia="pt-BR"/>
        </w:rPr>
        <w:lastRenderedPageBreak/>
        <w:t xml:space="preserve">Paíga, P., Santos, L. H. M. L. M., Ramos, S., Jorge, S., Silva, J. G., Delerue-Matos, C., 2016. </w:t>
      </w:r>
      <w:r w:rsidRPr="00332FD1">
        <w:rPr>
          <w:rFonts w:eastAsia="Times New Roman" w:cs="Times New Roman"/>
          <w:color w:val="auto"/>
          <w:sz w:val="24"/>
          <w:szCs w:val="24"/>
          <w:lang w:val="en-GB" w:eastAsia="pt-BR"/>
        </w:rPr>
        <w:t xml:space="preserve">Presence of pharmaceuticals in the Lis river (Portugal): Sources, fate and seasonal variation. </w:t>
      </w:r>
      <w:r w:rsidRPr="00332FD1">
        <w:rPr>
          <w:rFonts w:eastAsia="Times New Roman" w:cs="Times New Roman"/>
          <w:color w:val="auto"/>
          <w:sz w:val="24"/>
          <w:szCs w:val="24"/>
          <w:lang w:eastAsia="pt-BR"/>
        </w:rPr>
        <w:t xml:space="preserve">Science of The Total Environment, 573, 164–177. doi:10.1016/j.scitotenv.2016.08.089 </w:t>
      </w:r>
    </w:p>
    <w:p w14:paraId="61EB83F2" w14:textId="77777777" w:rsidR="00BF64A6" w:rsidRPr="00332FD1" w:rsidRDefault="00BF64A6" w:rsidP="00BF64A6">
      <w:pPr>
        <w:spacing w:after="0" w:line="240" w:lineRule="auto"/>
        <w:jc w:val="both"/>
        <w:rPr>
          <w:rFonts w:eastAsia="Times New Roman" w:cs="Times New Roman"/>
          <w:color w:val="auto"/>
          <w:sz w:val="24"/>
          <w:szCs w:val="24"/>
          <w:lang w:eastAsia="pt-BR"/>
        </w:rPr>
      </w:pPr>
    </w:p>
    <w:p w14:paraId="2331BCEC" w14:textId="77777777" w:rsidR="00BF64A6" w:rsidRPr="0004211D" w:rsidRDefault="00BF64A6" w:rsidP="00BF64A6">
      <w:pPr>
        <w:spacing w:after="0" w:line="240" w:lineRule="auto"/>
        <w:jc w:val="both"/>
        <w:rPr>
          <w:rFonts w:eastAsia="Times New Roman" w:cs="Times New Roman"/>
          <w:color w:val="auto"/>
          <w:sz w:val="24"/>
          <w:szCs w:val="24"/>
          <w:lang w:val="en-GB" w:eastAsia="pt-BR"/>
        </w:rPr>
      </w:pPr>
      <w:r w:rsidRPr="00332FD1">
        <w:rPr>
          <w:rFonts w:eastAsia="Times New Roman" w:cs="Times New Roman"/>
          <w:color w:val="auto"/>
          <w:sz w:val="24"/>
          <w:szCs w:val="24"/>
          <w:lang w:eastAsia="pt-BR"/>
        </w:rPr>
        <w:t xml:space="preserve">Pereira, A. M. P. T., Silva, L. J. G., Laranjeiro, C. S. M., Meisel, L. M., Lino, C. M., Pena, A., 2017. </w:t>
      </w:r>
      <w:r w:rsidRPr="00332FD1">
        <w:rPr>
          <w:rFonts w:eastAsia="Times New Roman" w:cs="Times New Roman"/>
          <w:color w:val="auto"/>
          <w:sz w:val="24"/>
          <w:szCs w:val="24"/>
          <w:lang w:val="en-GB" w:eastAsia="pt-BR"/>
        </w:rPr>
        <w:t xml:space="preserve">Human pharmaceuticals in Portuguese rivers: The impact of water scarcity in the environmental risk. </w:t>
      </w:r>
      <w:r w:rsidRPr="0004211D">
        <w:rPr>
          <w:rFonts w:eastAsia="Times New Roman" w:cs="Times New Roman"/>
          <w:color w:val="auto"/>
          <w:sz w:val="24"/>
          <w:szCs w:val="24"/>
          <w:lang w:val="en-GB" w:eastAsia="pt-BR"/>
        </w:rPr>
        <w:t xml:space="preserve">Science of The Total Environment, 609, 1182–1191. </w:t>
      </w:r>
      <w:proofErr w:type="gramStart"/>
      <w:r w:rsidRPr="0004211D">
        <w:rPr>
          <w:rFonts w:eastAsia="Times New Roman" w:cs="Times New Roman"/>
          <w:color w:val="auto"/>
          <w:sz w:val="24"/>
          <w:szCs w:val="24"/>
          <w:lang w:val="en-GB" w:eastAsia="pt-BR"/>
        </w:rPr>
        <w:t>doi:10.1016/j.scitotenv</w:t>
      </w:r>
      <w:proofErr w:type="gramEnd"/>
      <w:r w:rsidRPr="0004211D">
        <w:rPr>
          <w:rFonts w:eastAsia="Times New Roman" w:cs="Times New Roman"/>
          <w:color w:val="auto"/>
          <w:sz w:val="24"/>
          <w:szCs w:val="24"/>
          <w:lang w:val="en-GB" w:eastAsia="pt-BR"/>
        </w:rPr>
        <w:t xml:space="preserve">.2017.07.200 </w:t>
      </w:r>
    </w:p>
    <w:p w14:paraId="462973B0" w14:textId="77777777" w:rsidR="00BF64A6" w:rsidRPr="0004211D" w:rsidRDefault="00BF64A6" w:rsidP="00BF64A6">
      <w:pPr>
        <w:spacing w:after="0" w:line="240" w:lineRule="auto"/>
        <w:jc w:val="both"/>
        <w:rPr>
          <w:rFonts w:eastAsia="Times New Roman" w:cs="Times New Roman"/>
          <w:color w:val="auto"/>
          <w:sz w:val="24"/>
          <w:szCs w:val="24"/>
          <w:lang w:val="en-GB" w:eastAsia="pt-BR"/>
        </w:rPr>
      </w:pPr>
    </w:p>
    <w:p w14:paraId="3F480B7E"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r w:rsidRPr="0004211D">
        <w:rPr>
          <w:rFonts w:eastAsia="Times New Roman" w:cs="Times New Roman"/>
          <w:color w:val="auto"/>
          <w:sz w:val="24"/>
          <w:szCs w:val="24"/>
          <w:lang w:val="en-GB" w:eastAsia="pt-BR"/>
        </w:rPr>
        <w:t xml:space="preserve">Pereira, C.D.S., </w:t>
      </w:r>
      <w:proofErr w:type="spellStart"/>
      <w:r w:rsidRPr="0004211D">
        <w:rPr>
          <w:rFonts w:eastAsia="Times New Roman" w:cs="Times New Roman"/>
          <w:color w:val="auto"/>
          <w:sz w:val="24"/>
          <w:szCs w:val="24"/>
          <w:lang w:val="en-GB" w:eastAsia="pt-BR"/>
        </w:rPr>
        <w:t>Maranho</w:t>
      </w:r>
      <w:proofErr w:type="spellEnd"/>
      <w:r w:rsidRPr="0004211D">
        <w:rPr>
          <w:rFonts w:eastAsia="Times New Roman" w:cs="Times New Roman"/>
          <w:color w:val="auto"/>
          <w:sz w:val="24"/>
          <w:szCs w:val="24"/>
          <w:lang w:val="en-GB" w:eastAsia="pt-BR"/>
        </w:rPr>
        <w:t xml:space="preserve">, L.A., Cortez, F.S., </w:t>
      </w:r>
      <w:proofErr w:type="spellStart"/>
      <w:r w:rsidRPr="0004211D">
        <w:rPr>
          <w:rFonts w:eastAsia="Times New Roman" w:cs="Times New Roman"/>
          <w:color w:val="auto"/>
          <w:sz w:val="24"/>
          <w:szCs w:val="24"/>
          <w:lang w:val="en-GB" w:eastAsia="pt-BR"/>
        </w:rPr>
        <w:t>Pusceddu</w:t>
      </w:r>
      <w:proofErr w:type="spellEnd"/>
      <w:r w:rsidRPr="0004211D">
        <w:rPr>
          <w:rFonts w:eastAsia="Times New Roman" w:cs="Times New Roman"/>
          <w:color w:val="auto"/>
          <w:sz w:val="24"/>
          <w:szCs w:val="24"/>
          <w:lang w:val="en-GB" w:eastAsia="pt-BR"/>
        </w:rPr>
        <w:t xml:space="preserve">, F.H., Santos, A.R., Ribeiro, D.A., Cesar, A., </w:t>
      </w:r>
      <w:proofErr w:type="spellStart"/>
      <w:r w:rsidRPr="0004211D">
        <w:rPr>
          <w:rFonts w:eastAsia="Times New Roman" w:cs="Times New Roman"/>
          <w:color w:val="auto"/>
          <w:sz w:val="24"/>
          <w:szCs w:val="24"/>
          <w:lang w:val="en-GB" w:eastAsia="pt-BR"/>
        </w:rPr>
        <w:t>Guimarães</w:t>
      </w:r>
      <w:proofErr w:type="spellEnd"/>
      <w:r w:rsidRPr="0004211D">
        <w:rPr>
          <w:rFonts w:eastAsia="Times New Roman" w:cs="Times New Roman"/>
          <w:color w:val="auto"/>
          <w:sz w:val="24"/>
          <w:szCs w:val="24"/>
          <w:lang w:val="en-GB" w:eastAsia="pt-BR"/>
        </w:rPr>
        <w:t xml:space="preserve">, L.L., 2016. </w:t>
      </w:r>
      <w:r w:rsidRPr="00332FD1">
        <w:rPr>
          <w:rFonts w:eastAsia="Times New Roman" w:cs="Times New Roman"/>
          <w:color w:val="auto"/>
          <w:sz w:val="24"/>
          <w:szCs w:val="24"/>
          <w:lang w:val="en-GB" w:eastAsia="pt-BR"/>
        </w:rPr>
        <w:t xml:space="preserve">Occurrence of pharmaceuticals and cocaine in a Brazilian coastal zone. Science of The Total Environment, 548-549, 148–154. </w:t>
      </w:r>
      <w:proofErr w:type="gramStart"/>
      <w:r w:rsidRPr="00332FD1">
        <w:rPr>
          <w:rFonts w:eastAsia="Times New Roman" w:cs="Times New Roman"/>
          <w:color w:val="auto"/>
          <w:sz w:val="24"/>
          <w:szCs w:val="24"/>
          <w:lang w:val="en-GB" w:eastAsia="pt-BR"/>
        </w:rPr>
        <w:t>doi:10.1016/j.scitotenv</w:t>
      </w:r>
      <w:proofErr w:type="gramEnd"/>
      <w:r w:rsidRPr="00332FD1">
        <w:rPr>
          <w:rFonts w:eastAsia="Times New Roman" w:cs="Times New Roman"/>
          <w:color w:val="auto"/>
          <w:sz w:val="24"/>
          <w:szCs w:val="24"/>
          <w:lang w:val="en-GB" w:eastAsia="pt-BR"/>
        </w:rPr>
        <w:t>.2016.01.051</w:t>
      </w:r>
    </w:p>
    <w:p w14:paraId="49EDB179"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3EBE3A7C"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roofErr w:type="spellStart"/>
      <w:r w:rsidRPr="00332FD1">
        <w:rPr>
          <w:rFonts w:eastAsia="Times New Roman" w:cs="Times New Roman"/>
          <w:color w:val="auto"/>
          <w:sz w:val="24"/>
          <w:szCs w:val="24"/>
          <w:lang w:val="en-GB" w:eastAsia="pt-BR"/>
        </w:rPr>
        <w:t>Petrović</w:t>
      </w:r>
      <w:proofErr w:type="spellEnd"/>
      <w:r w:rsidRPr="00332FD1">
        <w:rPr>
          <w:rFonts w:eastAsia="Times New Roman" w:cs="Times New Roman"/>
          <w:color w:val="auto"/>
          <w:sz w:val="24"/>
          <w:szCs w:val="24"/>
          <w:lang w:val="en-GB" w:eastAsia="pt-BR"/>
        </w:rPr>
        <w:t xml:space="preserve">, M., </w:t>
      </w:r>
      <w:proofErr w:type="spellStart"/>
      <w:r w:rsidRPr="00332FD1">
        <w:rPr>
          <w:rFonts w:eastAsia="Times New Roman" w:cs="Times New Roman"/>
          <w:color w:val="auto"/>
          <w:sz w:val="24"/>
          <w:szCs w:val="24"/>
          <w:lang w:val="en-GB" w:eastAsia="pt-BR"/>
        </w:rPr>
        <w:t>Škrbić</w:t>
      </w:r>
      <w:proofErr w:type="spellEnd"/>
      <w:r w:rsidRPr="00332FD1">
        <w:rPr>
          <w:rFonts w:eastAsia="Times New Roman" w:cs="Times New Roman"/>
          <w:color w:val="auto"/>
          <w:sz w:val="24"/>
          <w:szCs w:val="24"/>
          <w:lang w:val="en-GB" w:eastAsia="pt-BR"/>
        </w:rPr>
        <w:t xml:space="preserve">, B., </w:t>
      </w:r>
      <w:proofErr w:type="spellStart"/>
      <w:r w:rsidRPr="00332FD1">
        <w:rPr>
          <w:rFonts w:eastAsia="Times New Roman" w:cs="Times New Roman"/>
          <w:color w:val="auto"/>
          <w:sz w:val="24"/>
          <w:szCs w:val="24"/>
          <w:lang w:val="en-GB" w:eastAsia="pt-BR"/>
        </w:rPr>
        <w:t>Živančev</w:t>
      </w:r>
      <w:proofErr w:type="spellEnd"/>
      <w:r w:rsidRPr="00332FD1">
        <w:rPr>
          <w:rFonts w:eastAsia="Times New Roman" w:cs="Times New Roman"/>
          <w:color w:val="auto"/>
          <w:sz w:val="24"/>
          <w:szCs w:val="24"/>
          <w:lang w:val="en-GB" w:eastAsia="pt-BR"/>
        </w:rPr>
        <w:t xml:space="preserve">, J., </w:t>
      </w:r>
      <w:proofErr w:type="spellStart"/>
      <w:r w:rsidRPr="00332FD1">
        <w:rPr>
          <w:rFonts w:eastAsia="Times New Roman" w:cs="Times New Roman"/>
          <w:color w:val="auto"/>
          <w:sz w:val="24"/>
          <w:szCs w:val="24"/>
          <w:lang w:val="en-GB" w:eastAsia="pt-BR"/>
        </w:rPr>
        <w:t>Ferrando-Climent</w:t>
      </w:r>
      <w:proofErr w:type="spellEnd"/>
      <w:r w:rsidRPr="00332FD1">
        <w:rPr>
          <w:rFonts w:eastAsia="Times New Roman" w:cs="Times New Roman"/>
          <w:color w:val="auto"/>
          <w:sz w:val="24"/>
          <w:szCs w:val="24"/>
          <w:lang w:val="en-GB" w:eastAsia="pt-BR"/>
        </w:rPr>
        <w:t xml:space="preserve">, L., </w:t>
      </w:r>
      <w:proofErr w:type="spellStart"/>
      <w:r w:rsidRPr="00332FD1">
        <w:rPr>
          <w:rFonts w:eastAsia="Times New Roman" w:cs="Times New Roman"/>
          <w:color w:val="auto"/>
          <w:sz w:val="24"/>
          <w:szCs w:val="24"/>
          <w:lang w:val="en-GB" w:eastAsia="pt-BR"/>
        </w:rPr>
        <w:t>Barcelo</w:t>
      </w:r>
      <w:proofErr w:type="spellEnd"/>
      <w:r w:rsidRPr="00332FD1">
        <w:rPr>
          <w:rFonts w:eastAsia="Times New Roman" w:cs="Times New Roman"/>
          <w:color w:val="auto"/>
          <w:sz w:val="24"/>
          <w:szCs w:val="24"/>
          <w:lang w:val="en-GB" w:eastAsia="pt-BR"/>
        </w:rPr>
        <w:t xml:space="preserve">, D., 2014. Determination of 81 pharmaceutical drugs by high performance liquid chromatography coupled to mass spectrometry with hybrid triple quadrupole–linear ion trap in different types of water in Serbia. Science of The Total Environment, 468-469, 415–428. </w:t>
      </w:r>
      <w:proofErr w:type="gramStart"/>
      <w:r w:rsidRPr="00332FD1">
        <w:rPr>
          <w:rFonts w:eastAsia="Times New Roman" w:cs="Times New Roman"/>
          <w:color w:val="auto"/>
          <w:sz w:val="24"/>
          <w:szCs w:val="24"/>
          <w:lang w:val="en-GB" w:eastAsia="pt-BR"/>
        </w:rPr>
        <w:t>doi:10.1016/j.scitotenv</w:t>
      </w:r>
      <w:proofErr w:type="gramEnd"/>
      <w:r w:rsidRPr="00332FD1">
        <w:rPr>
          <w:rFonts w:eastAsia="Times New Roman" w:cs="Times New Roman"/>
          <w:color w:val="auto"/>
          <w:sz w:val="24"/>
          <w:szCs w:val="24"/>
          <w:lang w:val="en-GB" w:eastAsia="pt-BR"/>
        </w:rPr>
        <w:t xml:space="preserve">.2013.08.079 </w:t>
      </w:r>
    </w:p>
    <w:p w14:paraId="22D6847C"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1AA54FEF" w14:textId="77777777" w:rsidR="00BF64A6" w:rsidRPr="00332FD1" w:rsidRDefault="00BF64A6" w:rsidP="00BF64A6">
      <w:pPr>
        <w:spacing w:after="0" w:line="240" w:lineRule="auto"/>
        <w:jc w:val="both"/>
        <w:rPr>
          <w:rFonts w:eastAsia="Times New Roman" w:cs="Times New Roman"/>
          <w:color w:val="auto"/>
          <w:sz w:val="24"/>
          <w:szCs w:val="24"/>
          <w:lang w:eastAsia="pt-BR"/>
        </w:rPr>
      </w:pPr>
      <w:proofErr w:type="spellStart"/>
      <w:r w:rsidRPr="00332FD1">
        <w:rPr>
          <w:rFonts w:eastAsia="Times New Roman" w:cs="Times New Roman"/>
          <w:color w:val="auto"/>
          <w:sz w:val="24"/>
          <w:szCs w:val="24"/>
          <w:lang w:val="en-GB" w:eastAsia="pt-BR"/>
        </w:rPr>
        <w:t>Praveena</w:t>
      </w:r>
      <w:proofErr w:type="spellEnd"/>
      <w:r w:rsidRPr="00332FD1">
        <w:rPr>
          <w:rFonts w:eastAsia="Times New Roman" w:cs="Times New Roman"/>
          <w:color w:val="auto"/>
          <w:sz w:val="24"/>
          <w:szCs w:val="24"/>
          <w:lang w:val="en-GB" w:eastAsia="pt-BR"/>
        </w:rPr>
        <w:t xml:space="preserve">, S. M., </w:t>
      </w:r>
      <w:proofErr w:type="spellStart"/>
      <w:r w:rsidRPr="00332FD1">
        <w:rPr>
          <w:rFonts w:eastAsia="Times New Roman" w:cs="Times New Roman"/>
          <w:color w:val="auto"/>
          <w:sz w:val="24"/>
          <w:szCs w:val="24"/>
          <w:lang w:val="en-GB" w:eastAsia="pt-BR"/>
        </w:rPr>
        <w:t>Shaifuddin</w:t>
      </w:r>
      <w:proofErr w:type="spellEnd"/>
      <w:r w:rsidRPr="00332FD1">
        <w:rPr>
          <w:rFonts w:eastAsia="Times New Roman" w:cs="Times New Roman"/>
          <w:color w:val="auto"/>
          <w:sz w:val="24"/>
          <w:szCs w:val="24"/>
          <w:lang w:val="en-GB" w:eastAsia="pt-BR"/>
        </w:rPr>
        <w:t xml:space="preserve">, S. N. M., </w:t>
      </w:r>
      <w:proofErr w:type="spellStart"/>
      <w:r w:rsidRPr="00332FD1">
        <w:rPr>
          <w:rFonts w:eastAsia="Times New Roman" w:cs="Times New Roman"/>
          <w:color w:val="auto"/>
          <w:sz w:val="24"/>
          <w:szCs w:val="24"/>
          <w:lang w:val="en-GB" w:eastAsia="pt-BR"/>
        </w:rPr>
        <w:t>Sukiman</w:t>
      </w:r>
      <w:proofErr w:type="spellEnd"/>
      <w:r w:rsidRPr="00332FD1">
        <w:rPr>
          <w:rFonts w:eastAsia="Times New Roman" w:cs="Times New Roman"/>
          <w:color w:val="auto"/>
          <w:sz w:val="24"/>
          <w:szCs w:val="24"/>
          <w:lang w:val="en-GB" w:eastAsia="pt-BR"/>
        </w:rPr>
        <w:t xml:space="preserve">, S., Nasir, F. A. M., Hanafi, Z., </w:t>
      </w:r>
      <w:proofErr w:type="spellStart"/>
      <w:r w:rsidRPr="00332FD1">
        <w:rPr>
          <w:rFonts w:eastAsia="Times New Roman" w:cs="Times New Roman"/>
          <w:color w:val="auto"/>
          <w:sz w:val="24"/>
          <w:szCs w:val="24"/>
          <w:lang w:val="en-GB" w:eastAsia="pt-BR"/>
        </w:rPr>
        <w:t>Kamarudin</w:t>
      </w:r>
      <w:proofErr w:type="spellEnd"/>
      <w:r w:rsidRPr="00332FD1">
        <w:rPr>
          <w:rFonts w:eastAsia="Times New Roman" w:cs="Times New Roman"/>
          <w:color w:val="auto"/>
          <w:sz w:val="24"/>
          <w:szCs w:val="24"/>
          <w:lang w:val="en-GB" w:eastAsia="pt-BR"/>
        </w:rPr>
        <w:t xml:space="preserve">, N., </w:t>
      </w:r>
      <w:proofErr w:type="spellStart"/>
      <w:r w:rsidRPr="00332FD1">
        <w:rPr>
          <w:rFonts w:eastAsia="Times New Roman" w:cs="Times New Roman"/>
          <w:color w:val="auto"/>
          <w:sz w:val="24"/>
          <w:szCs w:val="24"/>
          <w:lang w:val="en-GB" w:eastAsia="pt-BR"/>
        </w:rPr>
        <w:t>Aris</w:t>
      </w:r>
      <w:proofErr w:type="spellEnd"/>
      <w:r w:rsidRPr="00332FD1">
        <w:rPr>
          <w:rFonts w:eastAsia="Times New Roman" w:cs="Times New Roman"/>
          <w:color w:val="auto"/>
          <w:sz w:val="24"/>
          <w:szCs w:val="24"/>
          <w:lang w:val="en-GB" w:eastAsia="pt-BR"/>
        </w:rPr>
        <w:t xml:space="preserve">, A. Z., 2018. Pharmaceuticals residues in selected tropical surface water bodies from Selangor (Malaysia): Occurrence and potential risk assessments. </w:t>
      </w:r>
      <w:r w:rsidRPr="00332FD1">
        <w:rPr>
          <w:rFonts w:eastAsia="Times New Roman" w:cs="Times New Roman"/>
          <w:color w:val="auto"/>
          <w:sz w:val="24"/>
          <w:szCs w:val="24"/>
          <w:lang w:eastAsia="pt-BR"/>
        </w:rPr>
        <w:t xml:space="preserve">Science of The Total Environment, 642, 230–240. doi:10.1016/j.scitotenv.2018.06.058 </w:t>
      </w:r>
    </w:p>
    <w:p w14:paraId="52F830DB" w14:textId="77777777" w:rsidR="00BF64A6" w:rsidRPr="00332FD1" w:rsidRDefault="00BF64A6" w:rsidP="00BF64A6">
      <w:pPr>
        <w:spacing w:after="0" w:line="240" w:lineRule="auto"/>
        <w:jc w:val="both"/>
        <w:rPr>
          <w:rFonts w:eastAsia="Times New Roman" w:cs="Times New Roman"/>
          <w:color w:val="auto"/>
          <w:sz w:val="24"/>
          <w:szCs w:val="24"/>
          <w:lang w:eastAsia="pt-BR"/>
        </w:rPr>
      </w:pPr>
    </w:p>
    <w:p w14:paraId="167721C5" w14:textId="77777777" w:rsidR="00BF64A6" w:rsidRPr="00CF6766" w:rsidRDefault="00BF64A6" w:rsidP="00BF64A6">
      <w:pPr>
        <w:spacing w:after="0" w:line="240" w:lineRule="auto"/>
        <w:jc w:val="both"/>
        <w:rPr>
          <w:rFonts w:eastAsia="Times New Roman" w:cs="Times New Roman"/>
          <w:color w:val="auto"/>
          <w:sz w:val="24"/>
          <w:szCs w:val="24"/>
          <w:lang w:val="en-GB" w:eastAsia="pt-BR"/>
        </w:rPr>
      </w:pPr>
      <w:r w:rsidRPr="00332FD1">
        <w:rPr>
          <w:rFonts w:eastAsia="Times New Roman" w:cs="Times New Roman"/>
          <w:color w:val="auto"/>
          <w:sz w:val="24"/>
          <w:szCs w:val="24"/>
          <w:lang w:eastAsia="pt-BR"/>
        </w:rPr>
        <w:t xml:space="preserve">Reis-Santos, P., Pais, M., Duarte, B., Caçador, I., Freitas, A., Vila Pouca, A. S., Fonseca, V. F., 2018. </w:t>
      </w:r>
      <w:r w:rsidRPr="00332FD1">
        <w:rPr>
          <w:rFonts w:eastAsia="Times New Roman" w:cs="Times New Roman"/>
          <w:color w:val="auto"/>
          <w:sz w:val="24"/>
          <w:szCs w:val="24"/>
          <w:lang w:val="en-GB" w:eastAsia="pt-BR"/>
        </w:rPr>
        <w:t xml:space="preserve">Screening of human and veterinary pharmaceuticals in estuarine waters: A baseline assessment for the </w:t>
      </w:r>
      <w:proofErr w:type="spellStart"/>
      <w:r w:rsidRPr="00332FD1">
        <w:rPr>
          <w:rFonts w:eastAsia="Times New Roman" w:cs="Times New Roman"/>
          <w:color w:val="auto"/>
          <w:sz w:val="24"/>
          <w:szCs w:val="24"/>
          <w:lang w:val="en-GB" w:eastAsia="pt-BR"/>
        </w:rPr>
        <w:t>Tejo</w:t>
      </w:r>
      <w:proofErr w:type="spellEnd"/>
      <w:r w:rsidRPr="00332FD1">
        <w:rPr>
          <w:rFonts w:eastAsia="Times New Roman" w:cs="Times New Roman"/>
          <w:color w:val="auto"/>
          <w:sz w:val="24"/>
          <w:szCs w:val="24"/>
          <w:lang w:val="en-GB" w:eastAsia="pt-BR"/>
        </w:rPr>
        <w:t xml:space="preserve"> </w:t>
      </w:r>
      <w:r>
        <w:rPr>
          <w:rFonts w:eastAsia="Times New Roman" w:cs="Times New Roman"/>
          <w:color w:val="auto"/>
          <w:sz w:val="24"/>
          <w:szCs w:val="24"/>
          <w:lang w:val="en-GB" w:eastAsia="pt-BR"/>
        </w:rPr>
        <w:t>estuarine</w:t>
      </w:r>
      <w:r w:rsidRPr="00332FD1">
        <w:rPr>
          <w:rFonts w:eastAsia="Times New Roman" w:cs="Times New Roman"/>
          <w:color w:val="auto"/>
          <w:sz w:val="24"/>
          <w:szCs w:val="24"/>
          <w:lang w:val="en-GB" w:eastAsia="pt-BR"/>
        </w:rPr>
        <w:t xml:space="preserve">. </w:t>
      </w:r>
      <w:r w:rsidRPr="00CF6766">
        <w:rPr>
          <w:rFonts w:eastAsia="Times New Roman" w:cs="Times New Roman"/>
          <w:color w:val="auto"/>
          <w:sz w:val="24"/>
          <w:szCs w:val="24"/>
          <w:lang w:val="en-GB" w:eastAsia="pt-BR"/>
        </w:rPr>
        <w:t xml:space="preserve">Marine Pollution Bulletin, 135, 1079–1084. </w:t>
      </w:r>
      <w:proofErr w:type="gramStart"/>
      <w:r w:rsidRPr="00CF6766">
        <w:rPr>
          <w:rFonts w:eastAsia="Times New Roman" w:cs="Times New Roman"/>
          <w:color w:val="auto"/>
          <w:sz w:val="24"/>
          <w:szCs w:val="24"/>
          <w:lang w:val="en-GB" w:eastAsia="pt-BR"/>
        </w:rPr>
        <w:t>doi:10.1016/j.marpolbul</w:t>
      </w:r>
      <w:proofErr w:type="gramEnd"/>
      <w:r w:rsidRPr="00CF6766">
        <w:rPr>
          <w:rFonts w:eastAsia="Times New Roman" w:cs="Times New Roman"/>
          <w:color w:val="auto"/>
          <w:sz w:val="24"/>
          <w:szCs w:val="24"/>
          <w:lang w:val="en-GB" w:eastAsia="pt-BR"/>
        </w:rPr>
        <w:t>.2018.08.036</w:t>
      </w:r>
    </w:p>
    <w:p w14:paraId="73573EBB"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750E86AA" w14:textId="77777777" w:rsidR="00BF64A6" w:rsidRDefault="00BF64A6" w:rsidP="00BF64A6">
      <w:pPr>
        <w:spacing w:after="0" w:line="240" w:lineRule="auto"/>
        <w:jc w:val="both"/>
        <w:rPr>
          <w:rFonts w:eastAsia="Times New Roman" w:cs="Times New Roman"/>
          <w:color w:val="auto"/>
          <w:sz w:val="24"/>
          <w:szCs w:val="24"/>
          <w:lang w:val="en-GB" w:eastAsia="pt-BR"/>
        </w:rPr>
      </w:pPr>
      <w:proofErr w:type="spellStart"/>
      <w:r w:rsidRPr="0070426E">
        <w:rPr>
          <w:rFonts w:eastAsia="Times New Roman" w:cs="Times New Roman"/>
          <w:color w:val="auto"/>
          <w:sz w:val="24"/>
          <w:szCs w:val="24"/>
          <w:lang w:val="en-GB" w:eastAsia="pt-BR"/>
        </w:rPr>
        <w:t>Roveri</w:t>
      </w:r>
      <w:proofErr w:type="spellEnd"/>
      <w:r w:rsidRPr="0070426E">
        <w:rPr>
          <w:rFonts w:eastAsia="Times New Roman" w:cs="Times New Roman"/>
          <w:color w:val="auto"/>
          <w:sz w:val="24"/>
          <w:szCs w:val="24"/>
          <w:lang w:val="en-GB" w:eastAsia="pt-BR"/>
        </w:rPr>
        <w:t xml:space="preserve">, V., </w:t>
      </w:r>
      <w:proofErr w:type="spellStart"/>
      <w:r w:rsidRPr="0070426E">
        <w:rPr>
          <w:rFonts w:eastAsia="Times New Roman" w:cs="Times New Roman"/>
          <w:color w:val="auto"/>
          <w:sz w:val="24"/>
          <w:szCs w:val="24"/>
          <w:lang w:val="en-GB" w:eastAsia="pt-BR"/>
        </w:rPr>
        <w:t>Guimarães</w:t>
      </w:r>
      <w:proofErr w:type="spellEnd"/>
      <w:r w:rsidRPr="0070426E">
        <w:rPr>
          <w:rFonts w:eastAsia="Times New Roman" w:cs="Times New Roman"/>
          <w:color w:val="auto"/>
          <w:sz w:val="24"/>
          <w:szCs w:val="24"/>
          <w:lang w:val="en-GB" w:eastAsia="pt-BR"/>
        </w:rPr>
        <w:t xml:space="preserve">, L.L., </w:t>
      </w:r>
      <w:proofErr w:type="spellStart"/>
      <w:r w:rsidRPr="0070426E">
        <w:rPr>
          <w:rFonts w:eastAsia="Times New Roman" w:cs="Times New Roman"/>
          <w:color w:val="auto"/>
          <w:sz w:val="24"/>
          <w:szCs w:val="24"/>
          <w:lang w:val="en-GB" w:eastAsia="pt-BR"/>
        </w:rPr>
        <w:t>Toma</w:t>
      </w:r>
      <w:proofErr w:type="spellEnd"/>
      <w:r w:rsidRPr="0070426E">
        <w:rPr>
          <w:rFonts w:eastAsia="Times New Roman" w:cs="Times New Roman"/>
          <w:color w:val="auto"/>
          <w:sz w:val="24"/>
          <w:szCs w:val="24"/>
          <w:lang w:val="en-GB" w:eastAsia="pt-BR"/>
        </w:rPr>
        <w:t xml:space="preserve">, </w:t>
      </w:r>
      <w:proofErr w:type="spellStart"/>
      <w:r w:rsidRPr="0070426E">
        <w:rPr>
          <w:rFonts w:eastAsia="Times New Roman" w:cs="Times New Roman"/>
          <w:color w:val="auto"/>
          <w:sz w:val="24"/>
          <w:szCs w:val="24"/>
          <w:lang w:val="en-GB" w:eastAsia="pt-BR"/>
        </w:rPr>
        <w:t>Correia</w:t>
      </w:r>
      <w:proofErr w:type="spellEnd"/>
      <w:r w:rsidRPr="0070426E">
        <w:rPr>
          <w:rFonts w:eastAsia="Times New Roman" w:cs="Times New Roman"/>
          <w:color w:val="auto"/>
          <w:sz w:val="24"/>
          <w:szCs w:val="24"/>
          <w:lang w:val="en-GB" w:eastAsia="pt-BR"/>
        </w:rPr>
        <w:t xml:space="preserve">, A. T. 2020a. Occurrence and ecological risk assessment of pharmaceuticals and cocaine in a beach area of </w:t>
      </w:r>
      <w:proofErr w:type="spellStart"/>
      <w:r w:rsidRPr="0070426E">
        <w:rPr>
          <w:rFonts w:eastAsia="Times New Roman" w:cs="Times New Roman"/>
          <w:color w:val="auto"/>
          <w:sz w:val="24"/>
          <w:szCs w:val="24"/>
          <w:lang w:val="en-GB" w:eastAsia="pt-BR"/>
        </w:rPr>
        <w:t>Guarujá</w:t>
      </w:r>
      <w:proofErr w:type="spellEnd"/>
      <w:r w:rsidRPr="0070426E">
        <w:rPr>
          <w:rFonts w:eastAsia="Times New Roman" w:cs="Times New Roman"/>
          <w:color w:val="auto"/>
          <w:sz w:val="24"/>
          <w:szCs w:val="24"/>
          <w:lang w:val="en-GB" w:eastAsia="pt-BR"/>
        </w:rPr>
        <w:t xml:space="preserve">, São Paulo State, Brazil, under the influence of urban surface runoff. Environment Science and Pollution Research, </w:t>
      </w:r>
      <w:hyperlink r:id="rId10" w:history="1">
        <w:r w:rsidRPr="0070426E">
          <w:rPr>
            <w:rStyle w:val="Hiperligao"/>
            <w:rFonts w:eastAsia="Times New Roman" w:cs="Times New Roman"/>
            <w:color w:val="auto"/>
            <w:sz w:val="24"/>
            <w:szCs w:val="24"/>
            <w:u w:val="none"/>
            <w:lang w:val="en-GB" w:eastAsia="pt-BR"/>
          </w:rPr>
          <w:t>https://doi.org/10.1007/s11356-020-10316-y</w:t>
        </w:r>
      </w:hyperlink>
    </w:p>
    <w:p w14:paraId="495115FA" w14:textId="77777777" w:rsidR="00BF64A6" w:rsidRPr="0070426E" w:rsidRDefault="00BF64A6" w:rsidP="00BF64A6">
      <w:pPr>
        <w:spacing w:after="0" w:line="240" w:lineRule="auto"/>
        <w:jc w:val="both"/>
        <w:rPr>
          <w:rFonts w:eastAsia="Times New Roman" w:cs="Times New Roman"/>
          <w:color w:val="auto"/>
          <w:sz w:val="24"/>
          <w:szCs w:val="24"/>
          <w:lang w:val="en-GB" w:eastAsia="pt-BR"/>
        </w:rPr>
      </w:pPr>
    </w:p>
    <w:p w14:paraId="46C4F927" w14:textId="77777777" w:rsidR="00BF64A6" w:rsidRDefault="00BF64A6" w:rsidP="00BF64A6">
      <w:pPr>
        <w:spacing w:after="0" w:line="240" w:lineRule="auto"/>
        <w:jc w:val="both"/>
        <w:rPr>
          <w:rFonts w:eastAsia="Times New Roman" w:cs="Times New Roman"/>
          <w:color w:val="auto"/>
          <w:sz w:val="24"/>
          <w:szCs w:val="24"/>
          <w:lang w:val="en-GB" w:eastAsia="pt-BR"/>
        </w:rPr>
      </w:pPr>
      <w:proofErr w:type="spellStart"/>
      <w:r w:rsidRPr="0070426E">
        <w:rPr>
          <w:rFonts w:eastAsia="Times New Roman" w:cs="Times New Roman"/>
          <w:color w:val="auto"/>
          <w:sz w:val="24"/>
          <w:szCs w:val="24"/>
          <w:lang w:val="en-GB" w:eastAsia="pt-BR"/>
        </w:rPr>
        <w:t>Roveri</w:t>
      </w:r>
      <w:proofErr w:type="spellEnd"/>
      <w:r w:rsidRPr="0070426E">
        <w:rPr>
          <w:rFonts w:eastAsia="Times New Roman" w:cs="Times New Roman"/>
          <w:color w:val="auto"/>
          <w:sz w:val="24"/>
          <w:szCs w:val="24"/>
          <w:lang w:val="en-GB" w:eastAsia="pt-BR"/>
        </w:rPr>
        <w:t xml:space="preserve">, V., </w:t>
      </w:r>
      <w:proofErr w:type="spellStart"/>
      <w:r w:rsidRPr="0070426E">
        <w:rPr>
          <w:rFonts w:eastAsia="Times New Roman" w:cs="Times New Roman"/>
          <w:color w:val="auto"/>
          <w:sz w:val="24"/>
          <w:szCs w:val="24"/>
          <w:lang w:val="en-GB" w:eastAsia="pt-BR"/>
        </w:rPr>
        <w:t>Guimarães</w:t>
      </w:r>
      <w:proofErr w:type="spellEnd"/>
      <w:r w:rsidRPr="0070426E">
        <w:rPr>
          <w:rFonts w:eastAsia="Times New Roman" w:cs="Times New Roman"/>
          <w:color w:val="auto"/>
          <w:sz w:val="24"/>
          <w:szCs w:val="24"/>
          <w:lang w:val="en-GB" w:eastAsia="pt-BR"/>
        </w:rPr>
        <w:t xml:space="preserve">, L. L., </w:t>
      </w:r>
      <w:proofErr w:type="spellStart"/>
      <w:r w:rsidRPr="0070426E">
        <w:rPr>
          <w:rFonts w:eastAsia="Times New Roman" w:cs="Times New Roman"/>
          <w:color w:val="auto"/>
          <w:sz w:val="24"/>
          <w:szCs w:val="24"/>
          <w:lang w:val="en-GB" w:eastAsia="pt-BR"/>
        </w:rPr>
        <w:t>Toma</w:t>
      </w:r>
      <w:proofErr w:type="spellEnd"/>
      <w:r w:rsidRPr="0070426E">
        <w:rPr>
          <w:rFonts w:eastAsia="Times New Roman" w:cs="Times New Roman"/>
          <w:color w:val="auto"/>
          <w:sz w:val="24"/>
          <w:szCs w:val="24"/>
          <w:lang w:val="en-GB" w:eastAsia="pt-BR"/>
        </w:rPr>
        <w:t xml:space="preserve">, W., </w:t>
      </w:r>
      <w:proofErr w:type="spellStart"/>
      <w:r w:rsidRPr="0070426E">
        <w:rPr>
          <w:rFonts w:eastAsia="Times New Roman" w:cs="Times New Roman"/>
          <w:color w:val="auto"/>
          <w:sz w:val="24"/>
          <w:szCs w:val="24"/>
          <w:lang w:val="en-GB" w:eastAsia="pt-BR"/>
        </w:rPr>
        <w:t>Correia</w:t>
      </w:r>
      <w:proofErr w:type="spellEnd"/>
      <w:r w:rsidRPr="0070426E">
        <w:rPr>
          <w:rFonts w:eastAsia="Times New Roman" w:cs="Times New Roman"/>
          <w:color w:val="auto"/>
          <w:sz w:val="24"/>
          <w:szCs w:val="24"/>
          <w:lang w:val="en-GB" w:eastAsia="pt-BR"/>
        </w:rPr>
        <w:t xml:space="preserve">, A. T., 2020b. Occurrence and risk assessment of pharmaceuticals and cocaine around the coastal submarine sewage outfall in </w:t>
      </w:r>
      <w:proofErr w:type="spellStart"/>
      <w:r w:rsidRPr="0070426E">
        <w:rPr>
          <w:rFonts w:eastAsia="Times New Roman" w:cs="Times New Roman"/>
          <w:color w:val="auto"/>
          <w:sz w:val="24"/>
          <w:szCs w:val="24"/>
          <w:lang w:val="en-GB" w:eastAsia="pt-BR"/>
        </w:rPr>
        <w:t>Guarujá</w:t>
      </w:r>
      <w:proofErr w:type="spellEnd"/>
      <w:r w:rsidRPr="0070426E">
        <w:rPr>
          <w:rFonts w:eastAsia="Times New Roman" w:cs="Times New Roman"/>
          <w:color w:val="auto"/>
          <w:sz w:val="24"/>
          <w:szCs w:val="24"/>
          <w:lang w:val="en-GB" w:eastAsia="pt-BR"/>
        </w:rPr>
        <w:t>, São Paulo State, Brazil. Environmental Science and Pollution Research. doi:10.1007/s11356-020-11320-y</w:t>
      </w:r>
    </w:p>
    <w:p w14:paraId="0D972523" w14:textId="77777777" w:rsidR="00BF64A6" w:rsidRPr="0070426E" w:rsidRDefault="00BF64A6" w:rsidP="00BF64A6">
      <w:pPr>
        <w:spacing w:after="0" w:line="240" w:lineRule="auto"/>
        <w:jc w:val="both"/>
        <w:rPr>
          <w:rFonts w:eastAsia="Times New Roman" w:cs="Times New Roman"/>
          <w:color w:val="auto"/>
          <w:sz w:val="24"/>
          <w:szCs w:val="24"/>
          <w:lang w:val="en-GB" w:eastAsia="pt-BR"/>
        </w:rPr>
      </w:pPr>
    </w:p>
    <w:p w14:paraId="7A786CA1" w14:textId="77777777" w:rsidR="00BF64A6" w:rsidRPr="0070426E" w:rsidRDefault="00BF64A6" w:rsidP="00BF64A6">
      <w:pPr>
        <w:spacing w:after="0" w:line="240" w:lineRule="auto"/>
        <w:jc w:val="both"/>
        <w:rPr>
          <w:rFonts w:eastAsia="Times New Roman" w:cs="Times New Roman"/>
          <w:color w:val="auto"/>
          <w:sz w:val="24"/>
          <w:szCs w:val="24"/>
          <w:lang w:val="en-GB" w:eastAsia="pt-BR"/>
        </w:rPr>
      </w:pPr>
      <w:proofErr w:type="spellStart"/>
      <w:r w:rsidRPr="0070426E">
        <w:rPr>
          <w:rFonts w:eastAsia="Times New Roman" w:cs="Times New Roman"/>
          <w:color w:val="auto"/>
          <w:sz w:val="24"/>
          <w:szCs w:val="24"/>
          <w:lang w:val="en-GB" w:eastAsia="pt-BR"/>
        </w:rPr>
        <w:t>Roveri</w:t>
      </w:r>
      <w:proofErr w:type="spellEnd"/>
      <w:r w:rsidRPr="0070426E">
        <w:rPr>
          <w:rFonts w:eastAsia="Times New Roman" w:cs="Times New Roman"/>
          <w:color w:val="auto"/>
          <w:sz w:val="24"/>
          <w:szCs w:val="24"/>
          <w:lang w:val="en-GB" w:eastAsia="pt-BR"/>
        </w:rPr>
        <w:t xml:space="preserve">, V., </w:t>
      </w:r>
      <w:proofErr w:type="spellStart"/>
      <w:r w:rsidRPr="0070426E">
        <w:rPr>
          <w:rFonts w:eastAsia="Times New Roman" w:cs="Times New Roman"/>
          <w:color w:val="auto"/>
          <w:sz w:val="24"/>
          <w:szCs w:val="24"/>
          <w:lang w:val="en-GB" w:eastAsia="pt-BR"/>
        </w:rPr>
        <w:t>Guimarães</w:t>
      </w:r>
      <w:proofErr w:type="spellEnd"/>
      <w:r w:rsidRPr="0070426E">
        <w:rPr>
          <w:rFonts w:eastAsia="Times New Roman" w:cs="Times New Roman"/>
          <w:color w:val="auto"/>
          <w:sz w:val="24"/>
          <w:szCs w:val="24"/>
          <w:lang w:val="en-GB" w:eastAsia="pt-BR"/>
        </w:rPr>
        <w:t xml:space="preserve">, L. L., </w:t>
      </w:r>
      <w:proofErr w:type="spellStart"/>
      <w:r w:rsidRPr="0070426E">
        <w:rPr>
          <w:rFonts w:eastAsia="Times New Roman" w:cs="Times New Roman"/>
          <w:color w:val="auto"/>
          <w:sz w:val="24"/>
          <w:szCs w:val="24"/>
          <w:lang w:val="en-GB" w:eastAsia="pt-BR"/>
        </w:rPr>
        <w:t>Toma</w:t>
      </w:r>
      <w:proofErr w:type="spellEnd"/>
      <w:r w:rsidRPr="0070426E">
        <w:rPr>
          <w:rFonts w:eastAsia="Times New Roman" w:cs="Times New Roman"/>
          <w:color w:val="auto"/>
          <w:sz w:val="24"/>
          <w:szCs w:val="24"/>
          <w:lang w:val="en-GB" w:eastAsia="pt-BR"/>
        </w:rPr>
        <w:t xml:space="preserve">, W., </w:t>
      </w:r>
      <w:proofErr w:type="spellStart"/>
      <w:r w:rsidRPr="0070426E">
        <w:rPr>
          <w:rFonts w:eastAsia="Times New Roman" w:cs="Times New Roman"/>
          <w:color w:val="auto"/>
          <w:sz w:val="24"/>
          <w:szCs w:val="24"/>
          <w:lang w:val="en-GB" w:eastAsia="pt-BR"/>
        </w:rPr>
        <w:t>Correia</w:t>
      </w:r>
      <w:proofErr w:type="spellEnd"/>
      <w:r w:rsidRPr="0070426E">
        <w:rPr>
          <w:rFonts w:eastAsia="Times New Roman" w:cs="Times New Roman"/>
          <w:color w:val="auto"/>
          <w:sz w:val="24"/>
          <w:szCs w:val="24"/>
          <w:lang w:val="en-GB" w:eastAsia="pt-BR"/>
        </w:rPr>
        <w:t>, A. T., 2021. Occurrence and ecological risk assessment of pharmaceuticals and cocaine in the urban drainage channels of Santos beaches (São Paulo, Brazil): a neglected, but sensitive issue. Environmental Science and Pollution Research. https://doi.org/10.1007/s11356-021-15249-8</w:t>
      </w:r>
    </w:p>
    <w:p w14:paraId="78EC502D"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1CCCB993"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roofErr w:type="spellStart"/>
      <w:r w:rsidRPr="00332FD1">
        <w:rPr>
          <w:rFonts w:eastAsia="Times New Roman" w:cs="Times New Roman"/>
          <w:color w:val="auto"/>
          <w:sz w:val="24"/>
          <w:szCs w:val="24"/>
          <w:lang w:val="en-GB" w:eastAsia="pt-BR"/>
        </w:rPr>
        <w:t>Shihomatsu</w:t>
      </w:r>
      <w:proofErr w:type="spellEnd"/>
      <w:r w:rsidRPr="00332FD1">
        <w:rPr>
          <w:rFonts w:eastAsia="Times New Roman" w:cs="Times New Roman"/>
          <w:color w:val="auto"/>
          <w:sz w:val="24"/>
          <w:szCs w:val="24"/>
          <w:lang w:val="en-GB" w:eastAsia="pt-BR"/>
        </w:rPr>
        <w:t xml:space="preserve">, H.M., Martins, E. A. J., </w:t>
      </w:r>
      <w:proofErr w:type="spellStart"/>
      <w:r w:rsidRPr="00332FD1">
        <w:rPr>
          <w:rFonts w:eastAsia="Times New Roman" w:cs="Times New Roman"/>
          <w:color w:val="auto"/>
          <w:sz w:val="24"/>
          <w:szCs w:val="24"/>
          <w:lang w:val="en-GB" w:eastAsia="pt-BR"/>
        </w:rPr>
        <w:t>Cotrim</w:t>
      </w:r>
      <w:proofErr w:type="spellEnd"/>
      <w:r w:rsidRPr="00332FD1">
        <w:rPr>
          <w:rFonts w:eastAsia="Times New Roman" w:cs="Times New Roman"/>
          <w:color w:val="auto"/>
          <w:sz w:val="24"/>
          <w:szCs w:val="24"/>
          <w:lang w:val="en-GB" w:eastAsia="pt-BR"/>
        </w:rPr>
        <w:t xml:space="preserve">, M. E. B., </w:t>
      </w:r>
      <w:proofErr w:type="spellStart"/>
      <w:r w:rsidRPr="00332FD1">
        <w:rPr>
          <w:rFonts w:eastAsia="Times New Roman" w:cs="Times New Roman"/>
          <w:color w:val="auto"/>
          <w:sz w:val="24"/>
          <w:szCs w:val="24"/>
          <w:lang w:val="en-GB" w:eastAsia="pt-BR"/>
        </w:rPr>
        <w:t>Lebre</w:t>
      </w:r>
      <w:proofErr w:type="spellEnd"/>
      <w:r w:rsidRPr="00332FD1">
        <w:rPr>
          <w:rFonts w:eastAsia="Times New Roman" w:cs="Times New Roman"/>
          <w:color w:val="auto"/>
          <w:sz w:val="24"/>
          <w:szCs w:val="24"/>
          <w:lang w:val="en-GB" w:eastAsia="pt-BR"/>
        </w:rPr>
        <w:t xml:space="preserve">, D. T. </w:t>
      </w:r>
      <w:proofErr w:type="spellStart"/>
      <w:r w:rsidRPr="00332FD1">
        <w:rPr>
          <w:rFonts w:eastAsia="Times New Roman" w:cs="Times New Roman"/>
          <w:color w:val="auto"/>
          <w:sz w:val="24"/>
          <w:szCs w:val="24"/>
          <w:lang w:val="en-GB" w:eastAsia="pt-BR"/>
        </w:rPr>
        <w:t>Lebre</w:t>
      </w:r>
      <w:proofErr w:type="spellEnd"/>
      <w:r w:rsidRPr="00332FD1">
        <w:rPr>
          <w:rFonts w:eastAsia="Times New Roman" w:cs="Times New Roman"/>
          <w:color w:val="auto"/>
          <w:sz w:val="24"/>
          <w:szCs w:val="24"/>
          <w:lang w:val="en-GB" w:eastAsia="pt-BR"/>
        </w:rPr>
        <w:t xml:space="preserve">, Ortiz, N., </w:t>
      </w:r>
      <w:proofErr w:type="spellStart"/>
      <w:r w:rsidRPr="00332FD1">
        <w:rPr>
          <w:rFonts w:eastAsia="Times New Roman" w:cs="Times New Roman"/>
          <w:color w:val="auto"/>
          <w:sz w:val="24"/>
          <w:szCs w:val="24"/>
          <w:lang w:val="en-GB" w:eastAsia="pt-BR"/>
        </w:rPr>
        <w:t>Pires</w:t>
      </w:r>
      <w:proofErr w:type="spellEnd"/>
      <w:r w:rsidRPr="00332FD1">
        <w:rPr>
          <w:rFonts w:eastAsia="Times New Roman" w:cs="Times New Roman"/>
          <w:color w:val="auto"/>
          <w:sz w:val="24"/>
          <w:szCs w:val="24"/>
          <w:lang w:val="en-GB" w:eastAsia="pt-BR"/>
        </w:rPr>
        <w:t xml:space="preserve">, M. A. F., 2017. </w:t>
      </w:r>
      <w:proofErr w:type="spellStart"/>
      <w:r w:rsidRPr="00332FD1">
        <w:rPr>
          <w:rFonts w:eastAsia="Times New Roman" w:cs="Times New Roman"/>
          <w:color w:val="auto"/>
          <w:sz w:val="24"/>
          <w:szCs w:val="24"/>
          <w:lang w:val="en-GB" w:eastAsia="pt-BR"/>
        </w:rPr>
        <w:t>Guarapiranga</w:t>
      </w:r>
      <w:proofErr w:type="spellEnd"/>
      <w:r w:rsidRPr="00332FD1">
        <w:rPr>
          <w:rFonts w:eastAsia="Times New Roman" w:cs="Times New Roman"/>
          <w:color w:val="auto"/>
          <w:sz w:val="24"/>
          <w:szCs w:val="24"/>
          <w:lang w:val="en-GB" w:eastAsia="pt-BR"/>
        </w:rPr>
        <w:t xml:space="preserve"> Reservoir—Pharmaceuticals and Historical Urban Occupation in a Water Source. Journal of Geoscience and Environment Protection, 5, 1-17.</w:t>
      </w:r>
    </w:p>
    <w:p w14:paraId="74F7ED2E"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6652E110"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r w:rsidRPr="00BF64A6">
        <w:rPr>
          <w:rFonts w:eastAsia="Times New Roman" w:cs="Times New Roman"/>
          <w:color w:val="auto"/>
          <w:sz w:val="24"/>
          <w:szCs w:val="24"/>
          <w:lang w:val="en-GB" w:eastAsia="pt-BR"/>
        </w:rPr>
        <w:t xml:space="preserve">Silva, B. F. da, </w:t>
      </w:r>
      <w:proofErr w:type="spellStart"/>
      <w:r w:rsidRPr="00BF64A6">
        <w:rPr>
          <w:rFonts w:eastAsia="Times New Roman" w:cs="Times New Roman"/>
          <w:color w:val="auto"/>
          <w:sz w:val="24"/>
          <w:szCs w:val="24"/>
          <w:lang w:val="en-GB" w:eastAsia="pt-BR"/>
        </w:rPr>
        <w:t>Jelic</w:t>
      </w:r>
      <w:proofErr w:type="spellEnd"/>
      <w:r w:rsidRPr="00BF64A6">
        <w:rPr>
          <w:rFonts w:eastAsia="Times New Roman" w:cs="Times New Roman"/>
          <w:color w:val="auto"/>
          <w:sz w:val="24"/>
          <w:szCs w:val="24"/>
          <w:lang w:val="en-GB" w:eastAsia="pt-BR"/>
        </w:rPr>
        <w:t xml:space="preserve">, A., </w:t>
      </w:r>
      <w:proofErr w:type="spellStart"/>
      <w:r w:rsidRPr="00BF64A6">
        <w:rPr>
          <w:rFonts w:eastAsia="Times New Roman" w:cs="Times New Roman"/>
          <w:color w:val="auto"/>
          <w:sz w:val="24"/>
          <w:szCs w:val="24"/>
          <w:lang w:val="en-GB" w:eastAsia="pt-BR"/>
        </w:rPr>
        <w:t>López</w:t>
      </w:r>
      <w:proofErr w:type="spellEnd"/>
      <w:r w:rsidRPr="00BF64A6">
        <w:rPr>
          <w:rFonts w:eastAsia="Times New Roman" w:cs="Times New Roman"/>
          <w:color w:val="auto"/>
          <w:sz w:val="24"/>
          <w:szCs w:val="24"/>
          <w:lang w:val="en-GB" w:eastAsia="pt-BR"/>
        </w:rPr>
        <w:t xml:space="preserve">-Serna, R., </w:t>
      </w:r>
      <w:proofErr w:type="spellStart"/>
      <w:r w:rsidRPr="00BF64A6">
        <w:rPr>
          <w:rFonts w:eastAsia="Times New Roman" w:cs="Times New Roman"/>
          <w:color w:val="auto"/>
          <w:sz w:val="24"/>
          <w:szCs w:val="24"/>
          <w:lang w:val="en-GB" w:eastAsia="pt-BR"/>
        </w:rPr>
        <w:t>Mozeto</w:t>
      </w:r>
      <w:proofErr w:type="spellEnd"/>
      <w:r w:rsidRPr="00BF64A6">
        <w:rPr>
          <w:rFonts w:eastAsia="Times New Roman" w:cs="Times New Roman"/>
          <w:color w:val="auto"/>
          <w:sz w:val="24"/>
          <w:szCs w:val="24"/>
          <w:lang w:val="en-GB" w:eastAsia="pt-BR"/>
        </w:rPr>
        <w:t xml:space="preserve">, A. A., </w:t>
      </w:r>
      <w:proofErr w:type="spellStart"/>
      <w:r w:rsidRPr="00BF64A6">
        <w:rPr>
          <w:rFonts w:eastAsia="Times New Roman" w:cs="Times New Roman"/>
          <w:color w:val="auto"/>
          <w:sz w:val="24"/>
          <w:szCs w:val="24"/>
          <w:lang w:val="en-GB" w:eastAsia="pt-BR"/>
        </w:rPr>
        <w:t>Petrovic</w:t>
      </w:r>
      <w:proofErr w:type="spellEnd"/>
      <w:r w:rsidRPr="00BF64A6">
        <w:rPr>
          <w:rFonts w:eastAsia="Times New Roman" w:cs="Times New Roman"/>
          <w:color w:val="auto"/>
          <w:sz w:val="24"/>
          <w:szCs w:val="24"/>
          <w:lang w:val="en-GB" w:eastAsia="pt-BR"/>
        </w:rPr>
        <w:t xml:space="preserve">, M., Barceló, D., 2011. </w:t>
      </w:r>
      <w:r w:rsidRPr="00332FD1">
        <w:rPr>
          <w:rFonts w:eastAsia="Times New Roman" w:cs="Times New Roman"/>
          <w:color w:val="auto"/>
          <w:sz w:val="24"/>
          <w:szCs w:val="24"/>
          <w:lang w:val="en-GB" w:eastAsia="pt-BR"/>
        </w:rPr>
        <w:t xml:space="preserve">Occurrence and distribution of pharmaceuticals in surface water, suspended solids and sediments of the Ebro river basin, Spain. Chemosphere, 85(8), 1331–1339. </w:t>
      </w:r>
      <w:proofErr w:type="gramStart"/>
      <w:r w:rsidRPr="00332FD1">
        <w:rPr>
          <w:rFonts w:eastAsia="Times New Roman" w:cs="Times New Roman"/>
          <w:color w:val="auto"/>
          <w:sz w:val="24"/>
          <w:szCs w:val="24"/>
          <w:lang w:val="en-GB" w:eastAsia="pt-BR"/>
        </w:rPr>
        <w:t>doi:10.1016/j.chemosphere</w:t>
      </w:r>
      <w:proofErr w:type="gramEnd"/>
      <w:r w:rsidRPr="00332FD1">
        <w:rPr>
          <w:rFonts w:eastAsia="Times New Roman" w:cs="Times New Roman"/>
          <w:color w:val="auto"/>
          <w:sz w:val="24"/>
          <w:szCs w:val="24"/>
          <w:lang w:val="en-GB" w:eastAsia="pt-BR"/>
        </w:rPr>
        <w:t xml:space="preserve">.2011.07.051 </w:t>
      </w:r>
    </w:p>
    <w:p w14:paraId="14911D9F"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1E2A2B70"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roofErr w:type="spellStart"/>
      <w:r w:rsidRPr="00332FD1">
        <w:rPr>
          <w:rFonts w:eastAsia="Times New Roman" w:cs="Times New Roman"/>
          <w:color w:val="auto"/>
          <w:sz w:val="24"/>
          <w:szCs w:val="24"/>
          <w:lang w:val="en-GB" w:eastAsia="pt-BR"/>
        </w:rPr>
        <w:t>Spongberg</w:t>
      </w:r>
      <w:proofErr w:type="spellEnd"/>
      <w:r w:rsidRPr="00332FD1">
        <w:rPr>
          <w:rFonts w:eastAsia="Times New Roman" w:cs="Times New Roman"/>
          <w:color w:val="auto"/>
          <w:sz w:val="24"/>
          <w:szCs w:val="24"/>
          <w:lang w:val="en-GB" w:eastAsia="pt-BR"/>
        </w:rPr>
        <w:t xml:space="preserve">, A. L., Witter, J. D., </w:t>
      </w:r>
      <w:proofErr w:type="spellStart"/>
      <w:r w:rsidRPr="00332FD1">
        <w:rPr>
          <w:rFonts w:eastAsia="Times New Roman" w:cs="Times New Roman"/>
          <w:color w:val="auto"/>
          <w:sz w:val="24"/>
          <w:szCs w:val="24"/>
          <w:lang w:val="en-GB" w:eastAsia="pt-BR"/>
        </w:rPr>
        <w:t>Acuña</w:t>
      </w:r>
      <w:proofErr w:type="spellEnd"/>
      <w:r w:rsidRPr="00332FD1">
        <w:rPr>
          <w:rFonts w:eastAsia="Times New Roman" w:cs="Times New Roman"/>
          <w:color w:val="auto"/>
          <w:sz w:val="24"/>
          <w:szCs w:val="24"/>
          <w:lang w:val="en-GB" w:eastAsia="pt-BR"/>
        </w:rPr>
        <w:t xml:space="preserve">, J., Vargas, J., Murillo, M., </w:t>
      </w:r>
      <w:proofErr w:type="spellStart"/>
      <w:r w:rsidRPr="00332FD1">
        <w:rPr>
          <w:rFonts w:eastAsia="Times New Roman" w:cs="Times New Roman"/>
          <w:color w:val="auto"/>
          <w:sz w:val="24"/>
          <w:szCs w:val="24"/>
          <w:lang w:val="en-GB" w:eastAsia="pt-BR"/>
        </w:rPr>
        <w:t>Umaña</w:t>
      </w:r>
      <w:proofErr w:type="spellEnd"/>
      <w:r w:rsidRPr="00332FD1">
        <w:rPr>
          <w:rFonts w:eastAsia="Times New Roman" w:cs="Times New Roman"/>
          <w:color w:val="auto"/>
          <w:sz w:val="24"/>
          <w:szCs w:val="24"/>
          <w:lang w:val="en-GB" w:eastAsia="pt-BR"/>
        </w:rPr>
        <w:t xml:space="preserve">, G., Perez, G., 2011. Reconnaissance of selected PPCP compounds in Costa Rican surface waters. Water Research, 45(20), 6709–6717. </w:t>
      </w:r>
      <w:proofErr w:type="gramStart"/>
      <w:r w:rsidRPr="00332FD1">
        <w:rPr>
          <w:rFonts w:eastAsia="Times New Roman" w:cs="Times New Roman"/>
          <w:color w:val="auto"/>
          <w:sz w:val="24"/>
          <w:szCs w:val="24"/>
          <w:lang w:val="en-GB" w:eastAsia="pt-BR"/>
        </w:rPr>
        <w:t>doi:10.1016/j.watres</w:t>
      </w:r>
      <w:proofErr w:type="gramEnd"/>
      <w:r w:rsidRPr="00332FD1">
        <w:rPr>
          <w:rFonts w:eastAsia="Times New Roman" w:cs="Times New Roman"/>
          <w:color w:val="auto"/>
          <w:sz w:val="24"/>
          <w:szCs w:val="24"/>
          <w:lang w:val="en-GB" w:eastAsia="pt-BR"/>
        </w:rPr>
        <w:t>.2011.10.004</w:t>
      </w:r>
    </w:p>
    <w:p w14:paraId="52D136E3" w14:textId="77777777" w:rsidR="00BF64A6" w:rsidRPr="002F27D1" w:rsidRDefault="00BF64A6" w:rsidP="00BF64A6">
      <w:pPr>
        <w:spacing w:after="0" w:line="240" w:lineRule="auto"/>
        <w:jc w:val="both"/>
        <w:rPr>
          <w:rFonts w:eastAsia="Times New Roman" w:cs="Times New Roman"/>
          <w:color w:val="auto"/>
          <w:sz w:val="24"/>
          <w:szCs w:val="24"/>
          <w:lang w:val="en-GB" w:eastAsia="pt-BR"/>
        </w:rPr>
      </w:pPr>
    </w:p>
    <w:p w14:paraId="3F337C14"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roofErr w:type="spellStart"/>
      <w:r w:rsidRPr="002F27D1">
        <w:rPr>
          <w:rFonts w:eastAsia="Times New Roman" w:cs="Times New Roman"/>
          <w:color w:val="auto"/>
          <w:sz w:val="24"/>
          <w:szCs w:val="24"/>
          <w:lang w:val="en-GB" w:eastAsia="pt-BR"/>
        </w:rPr>
        <w:t>Subedi</w:t>
      </w:r>
      <w:proofErr w:type="spellEnd"/>
      <w:r w:rsidRPr="002F27D1">
        <w:rPr>
          <w:rFonts w:eastAsia="Times New Roman" w:cs="Times New Roman"/>
          <w:color w:val="auto"/>
          <w:sz w:val="24"/>
          <w:szCs w:val="24"/>
          <w:lang w:val="en-GB" w:eastAsia="pt-BR"/>
        </w:rPr>
        <w:t xml:space="preserve">, B., </w:t>
      </w:r>
      <w:proofErr w:type="spellStart"/>
      <w:r w:rsidRPr="002F27D1">
        <w:rPr>
          <w:rFonts w:eastAsia="Times New Roman" w:cs="Times New Roman"/>
          <w:color w:val="auto"/>
          <w:sz w:val="24"/>
          <w:szCs w:val="24"/>
          <w:lang w:val="en-GB" w:eastAsia="pt-BR"/>
        </w:rPr>
        <w:t>Balakrishna</w:t>
      </w:r>
      <w:proofErr w:type="spellEnd"/>
      <w:r w:rsidRPr="002F27D1">
        <w:rPr>
          <w:rFonts w:eastAsia="Times New Roman" w:cs="Times New Roman"/>
          <w:color w:val="auto"/>
          <w:sz w:val="24"/>
          <w:szCs w:val="24"/>
          <w:lang w:val="en-GB" w:eastAsia="pt-BR"/>
        </w:rPr>
        <w:t xml:space="preserve">, K., Joshua, D. I., Kannan, K., 2017. </w:t>
      </w:r>
      <w:r w:rsidRPr="00332FD1">
        <w:rPr>
          <w:rFonts w:eastAsia="Times New Roman" w:cs="Times New Roman"/>
          <w:color w:val="auto"/>
          <w:sz w:val="24"/>
          <w:szCs w:val="24"/>
          <w:lang w:val="en-GB" w:eastAsia="pt-BR"/>
        </w:rPr>
        <w:t xml:space="preserve">Mass loading and removal of pharmaceuticals and personal care products including </w:t>
      </w:r>
      <w:proofErr w:type="spellStart"/>
      <w:r w:rsidRPr="00332FD1">
        <w:rPr>
          <w:rFonts w:eastAsia="Times New Roman" w:cs="Times New Roman"/>
          <w:color w:val="auto"/>
          <w:sz w:val="24"/>
          <w:szCs w:val="24"/>
          <w:lang w:val="en-GB" w:eastAsia="pt-BR"/>
        </w:rPr>
        <w:t>psychoactives</w:t>
      </w:r>
      <w:proofErr w:type="spellEnd"/>
      <w:r w:rsidRPr="00332FD1">
        <w:rPr>
          <w:rFonts w:eastAsia="Times New Roman" w:cs="Times New Roman"/>
          <w:color w:val="auto"/>
          <w:sz w:val="24"/>
          <w:szCs w:val="24"/>
          <w:lang w:val="en-GB" w:eastAsia="pt-BR"/>
        </w:rPr>
        <w:t xml:space="preserve">, antihypertensives, and antibiotics in two sewage treatment plants in southern India. Chemosphere, 167, 429–437. </w:t>
      </w:r>
      <w:proofErr w:type="gramStart"/>
      <w:r w:rsidRPr="00332FD1">
        <w:rPr>
          <w:rFonts w:eastAsia="Times New Roman" w:cs="Times New Roman"/>
          <w:color w:val="auto"/>
          <w:sz w:val="24"/>
          <w:szCs w:val="24"/>
          <w:lang w:val="en-GB" w:eastAsia="pt-BR"/>
        </w:rPr>
        <w:t>doi:10.1016/j.chemosphere</w:t>
      </w:r>
      <w:proofErr w:type="gramEnd"/>
      <w:r w:rsidRPr="00332FD1">
        <w:rPr>
          <w:rFonts w:eastAsia="Times New Roman" w:cs="Times New Roman"/>
          <w:color w:val="auto"/>
          <w:sz w:val="24"/>
          <w:szCs w:val="24"/>
          <w:lang w:val="en-GB" w:eastAsia="pt-BR"/>
        </w:rPr>
        <w:t xml:space="preserve">.2016.10.026 </w:t>
      </w:r>
    </w:p>
    <w:p w14:paraId="352BEE66"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71657E71"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r w:rsidRPr="00377CC1">
        <w:rPr>
          <w:rFonts w:eastAsia="Times New Roman" w:cs="Times New Roman"/>
          <w:color w:val="auto"/>
          <w:sz w:val="24"/>
          <w:szCs w:val="24"/>
          <w:lang w:val="en-GB" w:eastAsia="pt-BR"/>
        </w:rPr>
        <w:t xml:space="preserve">Van </w:t>
      </w:r>
      <w:proofErr w:type="spellStart"/>
      <w:r w:rsidRPr="00377CC1">
        <w:rPr>
          <w:rFonts w:eastAsia="Times New Roman" w:cs="Times New Roman"/>
          <w:color w:val="auto"/>
          <w:sz w:val="24"/>
          <w:szCs w:val="24"/>
          <w:lang w:val="en-GB" w:eastAsia="pt-BR"/>
        </w:rPr>
        <w:t>Nuijs</w:t>
      </w:r>
      <w:proofErr w:type="spellEnd"/>
      <w:r w:rsidRPr="00377CC1">
        <w:rPr>
          <w:rFonts w:eastAsia="Times New Roman" w:cs="Times New Roman"/>
          <w:color w:val="auto"/>
          <w:sz w:val="24"/>
          <w:szCs w:val="24"/>
          <w:lang w:val="en-GB" w:eastAsia="pt-BR"/>
        </w:rPr>
        <w:t xml:space="preserve">, A. L. N., </w:t>
      </w:r>
      <w:proofErr w:type="spellStart"/>
      <w:r w:rsidRPr="00377CC1">
        <w:rPr>
          <w:rFonts w:eastAsia="Times New Roman" w:cs="Times New Roman"/>
          <w:color w:val="auto"/>
          <w:sz w:val="24"/>
          <w:szCs w:val="24"/>
          <w:lang w:val="en-GB" w:eastAsia="pt-BR"/>
        </w:rPr>
        <w:t>Pecceu</w:t>
      </w:r>
      <w:proofErr w:type="spellEnd"/>
      <w:r w:rsidRPr="00377CC1">
        <w:rPr>
          <w:rFonts w:eastAsia="Times New Roman" w:cs="Times New Roman"/>
          <w:color w:val="auto"/>
          <w:sz w:val="24"/>
          <w:szCs w:val="24"/>
          <w:lang w:val="en-GB" w:eastAsia="pt-BR"/>
        </w:rPr>
        <w:t xml:space="preserve">, B., </w:t>
      </w:r>
      <w:proofErr w:type="spellStart"/>
      <w:r w:rsidRPr="00377CC1">
        <w:rPr>
          <w:rFonts w:eastAsia="Times New Roman" w:cs="Times New Roman"/>
          <w:color w:val="auto"/>
          <w:sz w:val="24"/>
          <w:szCs w:val="24"/>
          <w:lang w:val="en-GB" w:eastAsia="pt-BR"/>
        </w:rPr>
        <w:t>Theunis</w:t>
      </w:r>
      <w:proofErr w:type="spellEnd"/>
      <w:r w:rsidRPr="00377CC1">
        <w:rPr>
          <w:rFonts w:eastAsia="Times New Roman" w:cs="Times New Roman"/>
          <w:color w:val="auto"/>
          <w:sz w:val="24"/>
          <w:szCs w:val="24"/>
          <w:lang w:val="en-GB" w:eastAsia="pt-BR"/>
        </w:rPr>
        <w:t xml:space="preserve">, L., Dubois, N., </w:t>
      </w:r>
      <w:proofErr w:type="spellStart"/>
      <w:r w:rsidRPr="00377CC1">
        <w:rPr>
          <w:rFonts w:eastAsia="Times New Roman" w:cs="Times New Roman"/>
          <w:color w:val="auto"/>
          <w:sz w:val="24"/>
          <w:szCs w:val="24"/>
          <w:lang w:val="en-GB" w:eastAsia="pt-BR"/>
        </w:rPr>
        <w:t>Charlier</w:t>
      </w:r>
      <w:proofErr w:type="spellEnd"/>
      <w:r w:rsidRPr="00377CC1">
        <w:rPr>
          <w:rFonts w:eastAsia="Times New Roman" w:cs="Times New Roman"/>
          <w:color w:val="auto"/>
          <w:sz w:val="24"/>
          <w:szCs w:val="24"/>
          <w:lang w:val="en-GB" w:eastAsia="pt-BR"/>
        </w:rPr>
        <w:t xml:space="preserve">, C., </w:t>
      </w:r>
      <w:proofErr w:type="spellStart"/>
      <w:r w:rsidRPr="00377CC1">
        <w:rPr>
          <w:rFonts w:eastAsia="Times New Roman" w:cs="Times New Roman"/>
          <w:color w:val="auto"/>
          <w:sz w:val="24"/>
          <w:szCs w:val="24"/>
          <w:lang w:val="en-GB" w:eastAsia="pt-BR"/>
        </w:rPr>
        <w:t>Jorens</w:t>
      </w:r>
      <w:proofErr w:type="spellEnd"/>
      <w:r w:rsidRPr="00377CC1">
        <w:rPr>
          <w:rFonts w:eastAsia="Times New Roman" w:cs="Times New Roman"/>
          <w:color w:val="auto"/>
          <w:sz w:val="24"/>
          <w:szCs w:val="24"/>
          <w:lang w:val="en-GB" w:eastAsia="pt-BR"/>
        </w:rPr>
        <w:t xml:space="preserve">, P. G., </w:t>
      </w:r>
      <w:proofErr w:type="spellStart"/>
      <w:r w:rsidRPr="00377CC1">
        <w:rPr>
          <w:rFonts w:eastAsia="Times New Roman" w:cs="Times New Roman"/>
          <w:color w:val="auto"/>
          <w:sz w:val="24"/>
          <w:szCs w:val="24"/>
          <w:lang w:val="en-GB" w:eastAsia="pt-BR"/>
        </w:rPr>
        <w:t>Covaci</w:t>
      </w:r>
      <w:proofErr w:type="spellEnd"/>
      <w:r w:rsidRPr="00377CC1">
        <w:rPr>
          <w:rFonts w:eastAsia="Times New Roman" w:cs="Times New Roman"/>
          <w:color w:val="auto"/>
          <w:sz w:val="24"/>
          <w:szCs w:val="24"/>
          <w:lang w:val="en-GB" w:eastAsia="pt-BR"/>
        </w:rPr>
        <w:t xml:space="preserve">, A., 2009. </w:t>
      </w:r>
      <w:r w:rsidRPr="00332FD1">
        <w:rPr>
          <w:rFonts w:eastAsia="Times New Roman" w:cs="Times New Roman"/>
          <w:color w:val="auto"/>
          <w:sz w:val="24"/>
          <w:szCs w:val="24"/>
          <w:lang w:val="en-GB" w:eastAsia="pt-BR"/>
        </w:rPr>
        <w:t xml:space="preserve">Cocaine and metabolites in waste and surface water across Belgium. Environmental Pollution, 157(1), 123–129. </w:t>
      </w:r>
      <w:proofErr w:type="gramStart"/>
      <w:r w:rsidRPr="00332FD1">
        <w:rPr>
          <w:rFonts w:eastAsia="Times New Roman" w:cs="Times New Roman"/>
          <w:color w:val="auto"/>
          <w:sz w:val="24"/>
          <w:szCs w:val="24"/>
          <w:lang w:val="en-GB" w:eastAsia="pt-BR"/>
        </w:rPr>
        <w:t>doi:10.1016/j.envpol</w:t>
      </w:r>
      <w:proofErr w:type="gramEnd"/>
      <w:r w:rsidRPr="00332FD1">
        <w:rPr>
          <w:rFonts w:eastAsia="Times New Roman" w:cs="Times New Roman"/>
          <w:color w:val="auto"/>
          <w:sz w:val="24"/>
          <w:szCs w:val="24"/>
          <w:lang w:val="en-GB" w:eastAsia="pt-BR"/>
        </w:rPr>
        <w:t>.2008.07.020</w:t>
      </w:r>
    </w:p>
    <w:p w14:paraId="5DB0A884"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5D3DA658"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r w:rsidRPr="00332FD1">
        <w:rPr>
          <w:rFonts w:eastAsia="Times New Roman" w:cs="Times New Roman"/>
          <w:color w:val="auto"/>
          <w:sz w:val="24"/>
          <w:szCs w:val="24"/>
          <w:lang w:val="en-GB" w:eastAsia="pt-BR"/>
        </w:rPr>
        <w:t xml:space="preserve">Wilkinson, J. L., </w:t>
      </w:r>
      <w:proofErr w:type="spellStart"/>
      <w:r w:rsidRPr="00332FD1">
        <w:rPr>
          <w:rFonts w:eastAsia="Times New Roman" w:cs="Times New Roman"/>
          <w:color w:val="auto"/>
          <w:sz w:val="24"/>
          <w:szCs w:val="24"/>
          <w:lang w:val="en-GB" w:eastAsia="pt-BR"/>
        </w:rPr>
        <w:t>Hooda</w:t>
      </w:r>
      <w:proofErr w:type="spellEnd"/>
      <w:r w:rsidRPr="00332FD1">
        <w:rPr>
          <w:rFonts w:eastAsia="Times New Roman" w:cs="Times New Roman"/>
          <w:color w:val="auto"/>
          <w:sz w:val="24"/>
          <w:szCs w:val="24"/>
          <w:lang w:val="en-GB" w:eastAsia="pt-BR"/>
        </w:rPr>
        <w:t xml:space="preserve">, P. S., </w:t>
      </w:r>
      <w:proofErr w:type="spellStart"/>
      <w:r w:rsidRPr="00332FD1">
        <w:rPr>
          <w:rFonts w:eastAsia="Times New Roman" w:cs="Times New Roman"/>
          <w:color w:val="auto"/>
          <w:sz w:val="24"/>
          <w:szCs w:val="24"/>
          <w:lang w:val="en-GB" w:eastAsia="pt-BR"/>
        </w:rPr>
        <w:t>Swinden</w:t>
      </w:r>
      <w:proofErr w:type="spellEnd"/>
      <w:r w:rsidRPr="00332FD1">
        <w:rPr>
          <w:rFonts w:eastAsia="Times New Roman" w:cs="Times New Roman"/>
          <w:color w:val="auto"/>
          <w:sz w:val="24"/>
          <w:szCs w:val="24"/>
          <w:lang w:val="en-GB" w:eastAsia="pt-BR"/>
        </w:rPr>
        <w:t xml:space="preserve">, J., Barker, J., Barton, S., 2017. Spatial distribution of organic contaminants in three rivers of Southern England bound to suspended particulate material and dissolved in water. Science of The Total Environment, 593-594, 487–497. </w:t>
      </w:r>
      <w:proofErr w:type="gramStart"/>
      <w:r w:rsidRPr="00332FD1">
        <w:rPr>
          <w:rFonts w:eastAsia="Times New Roman" w:cs="Times New Roman"/>
          <w:color w:val="auto"/>
          <w:sz w:val="24"/>
          <w:szCs w:val="24"/>
          <w:lang w:val="en-GB" w:eastAsia="pt-BR"/>
        </w:rPr>
        <w:t>doi:10.1016/j.scitotenv</w:t>
      </w:r>
      <w:proofErr w:type="gramEnd"/>
      <w:r w:rsidRPr="00332FD1">
        <w:rPr>
          <w:rFonts w:eastAsia="Times New Roman" w:cs="Times New Roman"/>
          <w:color w:val="auto"/>
          <w:sz w:val="24"/>
          <w:szCs w:val="24"/>
          <w:lang w:val="en-GB" w:eastAsia="pt-BR"/>
        </w:rPr>
        <w:t>.2017.03.167</w:t>
      </w:r>
    </w:p>
    <w:p w14:paraId="2123685E" w14:textId="77777777" w:rsidR="00BF64A6" w:rsidRPr="00332FD1" w:rsidRDefault="00BF64A6" w:rsidP="00BF64A6">
      <w:pPr>
        <w:spacing w:after="0" w:line="240" w:lineRule="auto"/>
        <w:jc w:val="both"/>
        <w:rPr>
          <w:rFonts w:eastAsia="Times New Roman" w:cs="Times New Roman"/>
          <w:color w:val="auto"/>
          <w:sz w:val="24"/>
          <w:szCs w:val="24"/>
          <w:lang w:val="en-GB" w:eastAsia="pt-BR"/>
        </w:rPr>
      </w:pPr>
    </w:p>
    <w:p w14:paraId="6667B54A" w14:textId="77777777" w:rsidR="00BF64A6" w:rsidRDefault="00BF64A6" w:rsidP="00BF64A6">
      <w:pPr>
        <w:spacing w:after="0" w:line="240" w:lineRule="auto"/>
        <w:jc w:val="both"/>
        <w:rPr>
          <w:rFonts w:eastAsia="Times New Roman" w:cs="Times New Roman"/>
          <w:color w:val="auto"/>
          <w:sz w:val="24"/>
          <w:szCs w:val="24"/>
          <w:lang w:val="en-GB" w:eastAsia="pt-BR"/>
        </w:rPr>
      </w:pPr>
      <w:r w:rsidRPr="00332FD1">
        <w:rPr>
          <w:rFonts w:eastAsia="Times New Roman" w:cs="Times New Roman"/>
          <w:color w:val="auto"/>
          <w:sz w:val="24"/>
          <w:szCs w:val="24"/>
          <w:lang w:val="en-GB" w:eastAsia="pt-BR"/>
        </w:rPr>
        <w:t xml:space="preserve">Yang, Y.-Y., Zhao, J.-L., Liu, Y.-S., Liu, W.-R., Zhang, Q.-Q., Yao, L., Ying, G.-G., 2018. Pharmaceuticals and personal care products (PPCPs) and artificial sweeteners (ASs) in surface and ground waters and their application as indication of wastewater contamination. Science of The Total Environment, 616-617, 816–823. </w:t>
      </w:r>
      <w:proofErr w:type="gramStart"/>
      <w:r w:rsidRPr="00332FD1">
        <w:rPr>
          <w:rFonts w:eastAsia="Times New Roman" w:cs="Times New Roman"/>
          <w:color w:val="auto"/>
          <w:sz w:val="24"/>
          <w:szCs w:val="24"/>
          <w:lang w:val="en-GB" w:eastAsia="pt-BR"/>
        </w:rPr>
        <w:t>doi:10.1016/j.scitotenv</w:t>
      </w:r>
      <w:proofErr w:type="gramEnd"/>
      <w:r w:rsidRPr="00332FD1">
        <w:rPr>
          <w:rFonts w:eastAsia="Times New Roman" w:cs="Times New Roman"/>
          <w:color w:val="auto"/>
          <w:sz w:val="24"/>
          <w:szCs w:val="24"/>
          <w:lang w:val="en-GB" w:eastAsia="pt-BR"/>
        </w:rPr>
        <w:t>.2017.10.24</w:t>
      </w:r>
    </w:p>
    <w:p w14:paraId="33A2BB3D" w14:textId="77777777" w:rsidR="00BF64A6" w:rsidRDefault="00BF64A6" w:rsidP="00BF64A6">
      <w:pPr>
        <w:spacing w:after="0" w:line="240" w:lineRule="auto"/>
        <w:jc w:val="both"/>
        <w:rPr>
          <w:rFonts w:eastAsia="Times New Roman" w:cs="Times New Roman"/>
          <w:color w:val="auto"/>
          <w:sz w:val="24"/>
          <w:szCs w:val="24"/>
          <w:lang w:val="en-GB" w:eastAsia="pt-BR"/>
        </w:rPr>
      </w:pPr>
    </w:p>
    <w:p w14:paraId="04F5E775" w14:textId="77777777" w:rsidR="00BF64A6" w:rsidRPr="00E15FD8" w:rsidRDefault="00BF64A6" w:rsidP="00BF64A6">
      <w:pPr>
        <w:spacing w:after="0" w:line="240" w:lineRule="auto"/>
        <w:jc w:val="both"/>
        <w:rPr>
          <w:rFonts w:eastAsia="Times New Roman" w:cs="Times New Roman"/>
          <w:color w:val="auto"/>
          <w:sz w:val="24"/>
          <w:szCs w:val="24"/>
          <w:lang w:val="en-GB" w:eastAsia="pt-BR"/>
        </w:rPr>
      </w:pPr>
      <w:r w:rsidRPr="00C45EB0">
        <w:rPr>
          <w:rFonts w:eastAsia="Times New Roman" w:cs="Times New Roman"/>
          <w:color w:val="auto"/>
          <w:sz w:val="24"/>
          <w:szCs w:val="24"/>
          <w:lang w:val="en-GB" w:eastAsia="pt-BR"/>
        </w:rPr>
        <w:t xml:space="preserve">Yang, L., Zhou, Y., Shi, B., </w:t>
      </w:r>
      <w:proofErr w:type="spellStart"/>
      <w:r w:rsidRPr="00C45EB0">
        <w:rPr>
          <w:rFonts w:eastAsia="Times New Roman" w:cs="Times New Roman"/>
          <w:color w:val="auto"/>
          <w:sz w:val="24"/>
          <w:szCs w:val="24"/>
          <w:lang w:val="en-GB" w:eastAsia="pt-BR"/>
        </w:rPr>
        <w:t>Meng</w:t>
      </w:r>
      <w:proofErr w:type="spellEnd"/>
      <w:r w:rsidRPr="00C45EB0">
        <w:rPr>
          <w:rFonts w:eastAsia="Times New Roman" w:cs="Times New Roman"/>
          <w:color w:val="auto"/>
          <w:sz w:val="24"/>
          <w:szCs w:val="24"/>
          <w:lang w:val="en-GB" w:eastAsia="pt-BR"/>
        </w:rPr>
        <w:t xml:space="preserve">, J., He, B., Yang, H., Yoon, S. J., Kim, T., Kwon, B.-O., </w:t>
      </w:r>
      <w:proofErr w:type="spellStart"/>
      <w:r w:rsidRPr="00C45EB0">
        <w:rPr>
          <w:rFonts w:eastAsia="Times New Roman" w:cs="Times New Roman"/>
          <w:color w:val="auto"/>
          <w:sz w:val="24"/>
          <w:szCs w:val="24"/>
          <w:lang w:val="en-GB" w:eastAsia="pt-BR"/>
        </w:rPr>
        <w:t>Khim</w:t>
      </w:r>
      <w:proofErr w:type="spellEnd"/>
      <w:r w:rsidRPr="00C45EB0">
        <w:rPr>
          <w:rFonts w:eastAsia="Times New Roman" w:cs="Times New Roman"/>
          <w:color w:val="auto"/>
          <w:sz w:val="24"/>
          <w:szCs w:val="24"/>
          <w:lang w:val="en-GB" w:eastAsia="pt-BR"/>
        </w:rPr>
        <w:t>, J. S., &amp; Wang, T.</w:t>
      </w:r>
      <w:r>
        <w:rPr>
          <w:rFonts w:eastAsia="Times New Roman" w:cs="Times New Roman"/>
          <w:color w:val="auto"/>
          <w:sz w:val="24"/>
          <w:szCs w:val="24"/>
          <w:lang w:val="en-GB" w:eastAsia="pt-BR"/>
        </w:rPr>
        <w:t xml:space="preserve"> </w:t>
      </w:r>
      <w:r w:rsidRPr="00C45EB0">
        <w:rPr>
          <w:rFonts w:eastAsia="Times New Roman" w:cs="Times New Roman"/>
          <w:color w:val="auto"/>
          <w:sz w:val="24"/>
          <w:szCs w:val="24"/>
          <w:lang w:val="en-GB" w:eastAsia="pt-BR"/>
        </w:rPr>
        <w:t xml:space="preserve">2020. Anthropogenic impacts on the contamination of pharmaceuticals and personal care products (PPCPs) in the coastal environments of the Yellow and </w:t>
      </w:r>
      <w:proofErr w:type="spellStart"/>
      <w:r w:rsidRPr="00C45EB0">
        <w:rPr>
          <w:rFonts w:eastAsia="Times New Roman" w:cs="Times New Roman"/>
          <w:color w:val="auto"/>
          <w:sz w:val="24"/>
          <w:szCs w:val="24"/>
          <w:lang w:val="en-GB" w:eastAsia="pt-BR"/>
        </w:rPr>
        <w:t>Bohai</w:t>
      </w:r>
      <w:proofErr w:type="spellEnd"/>
      <w:r w:rsidRPr="00C45EB0">
        <w:rPr>
          <w:rFonts w:eastAsia="Times New Roman" w:cs="Times New Roman"/>
          <w:color w:val="auto"/>
          <w:sz w:val="24"/>
          <w:szCs w:val="24"/>
          <w:lang w:val="en-GB" w:eastAsia="pt-BR"/>
        </w:rPr>
        <w:t xml:space="preserve"> seas. Environment International, 135, 105306. https://doi.org/10.1016/j.envint.2019.105306</w:t>
      </w:r>
    </w:p>
    <w:p w14:paraId="02E55630" w14:textId="6FD805A0" w:rsidR="00582A76" w:rsidRDefault="00582A76" w:rsidP="005D3996">
      <w:pPr>
        <w:spacing w:after="0" w:line="240" w:lineRule="auto"/>
        <w:rPr>
          <w:rFonts w:cs="Times New Roman"/>
          <w:iCs/>
          <w:sz w:val="24"/>
          <w:szCs w:val="24"/>
          <w:lang w:val="en-GB"/>
        </w:rPr>
      </w:pPr>
    </w:p>
    <w:sectPr w:rsidR="00582A76" w:rsidSect="002D4CB8">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D6211D" w14:textId="77777777" w:rsidR="00663E23" w:rsidRDefault="00663E23" w:rsidP="00FD2987">
      <w:pPr>
        <w:spacing w:after="0" w:line="240" w:lineRule="auto"/>
      </w:pPr>
      <w:r>
        <w:separator/>
      </w:r>
    </w:p>
  </w:endnote>
  <w:endnote w:type="continuationSeparator" w:id="0">
    <w:p w14:paraId="042ED196" w14:textId="77777777" w:rsidR="00663E23" w:rsidRDefault="00663E23" w:rsidP="00FD29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6929070"/>
      <w:docPartObj>
        <w:docPartGallery w:val="Page Numbers (Bottom of Page)"/>
        <w:docPartUnique/>
      </w:docPartObj>
    </w:sdtPr>
    <w:sdtEndPr/>
    <w:sdtContent>
      <w:p w14:paraId="4EF8E911" w14:textId="7303095F" w:rsidR="001B4F39" w:rsidRDefault="001B4F39">
        <w:pPr>
          <w:pStyle w:val="Rodap"/>
          <w:jc w:val="right"/>
        </w:pPr>
        <w:r>
          <w:fldChar w:fldCharType="begin"/>
        </w:r>
        <w:r>
          <w:instrText>PAGE   \* MERGEFORMAT</w:instrText>
        </w:r>
        <w:r>
          <w:fldChar w:fldCharType="separate"/>
        </w:r>
        <w:r w:rsidR="00BF64A6">
          <w:rPr>
            <w:noProof/>
          </w:rPr>
          <w:t>2</w:t>
        </w:r>
        <w:r>
          <w:fldChar w:fldCharType="end"/>
        </w:r>
      </w:p>
    </w:sdtContent>
  </w:sdt>
  <w:p w14:paraId="3E1210B6" w14:textId="77777777" w:rsidR="001B4F39" w:rsidRDefault="001B4F39">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5F1EBF" w14:textId="77777777" w:rsidR="00663E23" w:rsidRDefault="00663E23" w:rsidP="00FD2987">
      <w:pPr>
        <w:spacing w:after="0" w:line="240" w:lineRule="auto"/>
      </w:pPr>
      <w:r>
        <w:separator/>
      </w:r>
    </w:p>
  </w:footnote>
  <w:footnote w:type="continuationSeparator" w:id="0">
    <w:p w14:paraId="475F7166" w14:textId="77777777" w:rsidR="00663E23" w:rsidRDefault="00663E23" w:rsidP="00FD298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C2C"/>
    <w:rsid w:val="00003018"/>
    <w:rsid w:val="00023997"/>
    <w:rsid w:val="0004211D"/>
    <w:rsid w:val="00053545"/>
    <w:rsid w:val="00056624"/>
    <w:rsid w:val="0005712E"/>
    <w:rsid w:val="00060230"/>
    <w:rsid w:val="0006093F"/>
    <w:rsid w:val="000671DA"/>
    <w:rsid w:val="00082518"/>
    <w:rsid w:val="00083065"/>
    <w:rsid w:val="000843ED"/>
    <w:rsid w:val="000868CA"/>
    <w:rsid w:val="000878DF"/>
    <w:rsid w:val="00090B31"/>
    <w:rsid w:val="00090CD8"/>
    <w:rsid w:val="00090D12"/>
    <w:rsid w:val="000A795F"/>
    <w:rsid w:val="000C7C87"/>
    <w:rsid w:val="000D221E"/>
    <w:rsid w:val="000E32B9"/>
    <w:rsid w:val="000E50DB"/>
    <w:rsid w:val="000E6DE0"/>
    <w:rsid w:val="000F00D4"/>
    <w:rsid w:val="000F069E"/>
    <w:rsid w:val="000F7873"/>
    <w:rsid w:val="0011650B"/>
    <w:rsid w:val="00116661"/>
    <w:rsid w:val="001356FA"/>
    <w:rsid w:val="00143A9B"/>
    <w:rsid w:val="0014676C"/>
    <w:rsid w:val="00152373"/>
    <w:rsid w:val="001536FD"/>
    <w:rsid w:val="00154D0E"/>
    <w:rsid w:val="0016074F"/>
    <w:rsid w:val="001633C0"/>
    <w:rsid w:val="00196201"/>
    <w:rsid w:val="001A13C9"/>
    <w:rsid w:val="001A3146"/>
    <w:rsid w:val="001A5451"/>
    <w:rsid w:val="001A6BC8"/>
    <w:rsid w:val="001B4F39"/>
    <w:rsid w:val="001C4895"/>
    <w:rsid w:val="001C6EAC"/>
    <w:rsid w:val="001D0E1F"/>
    <w:rsid w:val="001F1F56"/>
    <w:rsid w:val="001F61FD"/>
    <w:rsid w:val="002001B8"/>
    <w:rsid w:val="0020592A"/>
    <w:rsid w:val="00214FA5"/>
    <w:rsid w:val="00235D52"/>
    <w:rsid w:val="002423C3"/>
    <w:rsid w:val="00244E25"/>
    <w:rsid w:val="00245BE0"/>
    <w:rsid w:val="002478E7"/>
    <w:rsid w:val="00253E8D"/>
    <w:rsid w:val="00271990"/>
    <w:rsid w:val="00272326"/>
    <w:rsid w:val="00286615"/>
    <w:rsid w:val="002878FD"/>
    <w:rsid w:val="00295B8D"/>
    <w:rsid w:val="002A5469"/>
    <w:rsid w:val="002B27CF"/>
    <w:rsid w:val="002B2CFC"/>
    <w:rsid w:val="002B5DB0"/>
    <w:rsid w:val="002B7A26"/>
    <w:rsid w:val="002C113D"/>
    <w:rsid w:val="002C2C0C"/>
    <w:rsid w:val="002C318B"/>
    <w:rsid w:val="002C68BE"/>
    <w:rsid w:val="002D2FC0"/>
    <w:rsid w:val="002D4116"/>
    <w:rsid w:val="002D4CB8"/>
    <w:rsid w:val="002D5F8C"/>
    <w:rsid w:val="002E1AC7"/>
    <w:rsid w:val="002E4222"/>
    <w:rsid w:val="002E739A"/>
    <w:rsid w:val="002E7A1D"/>
    <w:rsid w:val="002F27D1"/>
    <w:rsid w:val="002F3D38"/>
    <w:rsid w:val="00312347"/>
    <w:rsid w:val="0032382A"/>
    <w:rsid w:val="00332FD1"/>
    <w:rsid w:val="00337C33"/>
    <w:rsid w:val="00346C2C"/>
    <w:rsid w:val="00352383"/>
    <w:rsid w:val="00353C0D"/>
    <w:rsid w:val="00354CCB"/>
    <w:rsid w:val="003665F6"/>
    <w:rsid w:val="00367B60"/>
    <w:rsid w:val="00377CC1"/>
    <w:rsid w:val="003A3F29"/>
    <w:rsid w:val="003A4689"/>
    <w:rsid w:val="003B6D44"/>
    <w:rsid w:val="003B74F8"/>
    <w:rsid w:val="003C2D14"/>
    <w:rsid w:val="003F0729"/>
    <w:rsid w:val="003F1153"/>
    <w:rsid w:val="003F47B3"/>
    <w:rsid w:val="003F5E8F"/>
    <w:rsid w:val="003F719A"/>
    <w:rsid w:val="0042771A"/>
    <w:rsid w:val="00431589"/>
    <w:rsid w:val="004319A4"/>
    <w:rsid w:val="00432880"/>
    <w:rsid w:val="00436DC5"/>
    <w:rsid w:val="00446762"/>
    <w:rsid w:val="0045097C"/>
    <w:rsid w:val="00450DEA"/>
    <w:rsid w:val="00460AFC"/>
    <w:rsid w:val="00463C5A"/>
    <w:rsid w:val="00465577"/>
    <w:rsid w:val="00467E9A"/>
    <w:rsid w:val="00474BA7"/>
    <w:rsid w:val="004768C2"/>
    <w:rsid w:val="00485D67"/>
    <w:rsid w:val="0049534D"/>
    <w:rsid w:val="0049688F"/>
    <w:rsid w:val="004A5983"/>
    <w:rsid w:val="004B6E91"/>
    <w:rsid w:val="004D1059"/>
    <w:rsid w:val="004D1F8D"/>
    <w:rsid w:val="004D207E"/>
    <w:rsid w:val="0054070F"/>
    <w:rsid w:val="005435C0"/>
    <w:rsid w:val="00551187"/>
    <w:rsid w:val="0055445B"/>
    <w:rsid w:val="00554D59"/>
    <w:rsid w:val="00555E26"/>
    <w:rsid w:val="00572AAE"/>
    <w:rsid w:val="00581CDC"/>
    <w:rsid w:val="005828D2"/>
    <w:rsid w:val="00582A76"/>
    <w:rsid w:val="0058790B"/>
    <w:rsid w:val="00592091"/>
    <w:rsid w:val="005A4756"/>
    <w:rsid w:val="005A729A"/>
    <w:rsid w:val="005B000B"/>
    <w:rsid w:val="005B221B"/>
    <w:rsid w:val="005B28C6"/>
    <w:rsid w:val="005C3A7C"/>
    <w:rsid w:val="005D3996"/>
    <w:rsid w:val="005E4BEF"/>
    <w:rsid w:val="005E78A1"/>
    <w:rsid w:val="00636A9A"/>
    <w:rsid w:val="00641895"/>
    <w:rsid w:val="006546E0"/>
    <w:rsid w:val="00656551"/>
    <w:rsid w:val="0066085C"/>
    <w:rsid w:val="00662946"/>
    <w:rsid w:val="006629C5"/>
    <w:rsid w:val="00663E23"/>
    <w:rsid w:val="00670071"/>
    <w:rsid w:val="00673F79"/>
    <w:rsid w:val="00677B1E"/>
    <w:rsid w:val="00686D3E"/>
    <w:rsid w:val="00694542"/>
    <w:rsid w:val="00695720"/>
    <w:rsid w:val="006A0CCD"/>
    <w:rsid w:val="006A6F03"/>
    <w:rsid w:val="006B3E34"/>
    <w:rsid w:val="006B4595"/>
    <w:rsid w:val="006B59FF"/>
    <w:rsid w:val="006B6489"/>
    <w:rsid w:val="006C0729"/>
    <w:rsid w:val="006C3583"/>
    <w:rsid w:val="006C7277"/>
    <w:rsid w:val="006D1638"/>
    <w:rsid w:val="00701103"/>
    <w:rsid w:val="00701957"/>
    <w:rsid w:val="007039B7"/>
    <w:rsid w:val="0070426E"/>
    <w:rsid w:val="007116EB"/>
    <w:rsid w:val="00724AB5"/>
    <w:rsid w:val="00725425"/>
    <w:rsid w:val="00727C5E"/>
    <w:rsid w:val="007376E2"/>
    <w:rsid w:val="007500D3"/>
    <w:rsid w:val="00750B17"/>
    <w:rsid w:val="007523D1"/>
    <w:rsid w:val="0077120F"/>
    <w:rsid w:val="00777A3B"/>
    <w:rsid w:val="007A61F8"/>
    <w:rsid w:val="007B18D8"/>
    <w:rsid w:val="007B1A5B"/>
    <w:rsid w:val="007B439D"/>
    <w:rsid w:val="007D05E1"/>
    <w:rsid w:val="007D0EED"/>
    <w:rsid w:val="007E2F88"/>
    <w:rsid w:val="007E4F69"/>
    <w:rsid w:val="007F3882"/>
    <w:rsid w:val="0080161D"/>
    <w:rsid w:val="00813772"/>
    <w:rsid w:val="00840328"/>
    <w:rsid w:val="008457D5"/>
    <w:rsid w:val="0086620B"/>
    <w:rsid w:val="00873D36"/>
    <w:rsid w:val="008C479A"/>
    <w:rsid w:val="008D35E9"/>
    <w:rsid w:val="008D458E"/>
    <w:rsid w:val="008D66D7"/>
    <w:rsid w:val="008E022B"/>
    <w:rsid w:val="008F180D"/>
    <w:rsid w:val="008F42C0"/>
    <w:rsid w:val="00903C3D"/>
    <w:rsid w:val="00906578"/>
    <w:rsid w:val="00912018"/>
    <w:rsid w:val="00931E53"/>
    <w:rsid w:val="00934897"/>
    <w:rsid w:val="009438F1"/>
    <w:rsid w:val="00945540"/>
    <w:rsid w:val="00950866"/>
    <w:rsid w:val="00966825"/>
    <w:rsid w:val="009769C3"/>
    <w:rsid w:val="00976F4A"/>
    <w:rsid w:val="00981F15"/>
    <w:rsid w:val="0098644F"/>
    <w:rsid w:val="00991F55"/>
    <w:rsid w:val="009B3C10"/>
    <w:rsid w:val="009B6E47"/>
    <w:rsid w:val="009D00B9"/>
    <w:rsid w:val="009D51B4"/>
    <w:rsid w:val="009D7605"/>
    <w:rsid w:val="009F47DF"/>
    <w:rsid w:val="009F52F2"/>
    <w:rsid w:val="009F59DE"/>
    <w:rsid w:val="00A24A07"/>
    <w:rsid w:val="00A3079E"/>
    <w:rsid w:val="00A31B37"/>
    <w:rsid w:val="00A34CF2"/>
    <w:rsid w:val="00A36A00"/>
    <w:rsid w:val="00A40B3B"/>
    <w:rsid w:val="00A43146"/>
    <w:rsid w:val="00A43219"/>
    <w:rsid w:val="00A44E8D"/>
    <w:rsid w:val="00A472D6"/>
    <w:rsid w:val="00A54E72"/>
    <w:rsid w:val="00A61279"/>
    <w:rsid w:val="00A62A81"/>
    <w:rsid w:val="00A72B03"/>
    <w:rsid w:val="00A73CF8"/>
    <w:rsid w:val="00A73D90"/>
    <w:rsid w:val="00A84253"/>
    <w:rsid w:val="00A874EF"/>
    <w:rsid w:val="00A91F9E"/>
    <w:rsid w:val="00A976CB"/>
    <w:rsid w:val="00AA4F00"/>
    <w:rsid w:val="00AA60D3"/>
    <w:rsid w:val="00AC0B8F"/>
    <w:rsid w:val="00B06333"/>
    <w:rsid w:val="00B17EEC"/>
    <w:rsid w:val="00B62A36"/>
    <w:rsid w:val="00B76114"/>
    <w:rsid w:val="00B8092A"/>
    <w:rsid w:val="00B96C40"/>
    <w:rsid w:val="00BA2349"/>
    <w:rsid w:val="00BA3511"/>
    <w:rsid w:val="00BA5003"/>
    <w:rsid w:val="00BB1B0D"/>
    <w:rsid w:val="00BB41ED"/>
    <w:rsid w:val="00BC0647"/>
    <w:rsid w:val="00BC4BCB"/>
    <w:rsid w:val="00BE0F5E"/>
    <w:rsid w:val="00BE1C59"/>
    <w:rsid w:val="00BE6278"/>
    <w:rsid w:val="00BF64A6"/>
    <w:rsid w:val="00C00299"/>
    <w:rsid w:val="00C173EE"/>
    <w:rsid w:val="00C17ABE"/>
    <w:rsid w:val="00C23530"/>
    <w:rsid w:val="00C36B8B"/>
    <w:rsid w:val="00C45C8A"/>
    <w:rsid w:val="00C45EB0"/>
    <w:rsid w:val="00C556DD"/>
    <w:rsid w:val="00C82A9E"/>
    <w:rsid w:val="00C84C74"/>
    <w:rsid w:val="00C953D8"/>
    <w:rsid w:val="00C9760C"/>
    <w:rsid w:val="00CB582F"/>
    <w:rsid w:val="00CB705A"/>
    <w:rsid w:val="00CB7C4A"/>
    <w:rsid w:val="00CC4BC8"/>
    <w:rsid w:val="00CC61BF"/>
    <w:rsid w:val="00CC6603"/>
    <w:rsid w:val="00CC7076"/>
    <w:rsid w:val="00CD3F16"/>
    <w:rsid w:val="00CE7955"/>
    <w:rsid w:val="00CF4801"/>
    <w:rsid w:val="00CF6766"/>
    <w:rsid w:val="00D026C2"/>
    <w:rsid w:val="00D03E2E"/>
    <w:rsid w:val="00D20CD4"/>
    <w:rsid w:val="00D26704"/>
    <w:rsid w:val="00D32789"/>
    <w:rsid w:val="00D35ED7"/>
    <w:rsid w:val="00D36A50"/>
    <w:rsid w:val="00D56FE6"/>
    <w:rsid w:val="00D62633"/>
    <w:rsid w:val="00D668A5"/>
    <w:rsid w:val="00D72AA0"/>
    <w:rsid w:val="00D826B2"/>
    <w:rsid w:val="00D8527D"/>
    <w:rsid w:val="00D96D1F"/>
    <w:rsid w:val="00DA12C3"/>
    <w:rsid w:val="00DA7F45"/>
    <w:rsid w:val="00DB2F66"/>
    <w:rsid w:val="00DB3C11"/>
    <w:rsid w:val="00DC1358"/>
    <w:rsid w:val="00DD2D1B"/>
    <w:rsid w:val="00DD6C2C"/>
    <w:rsid w:val="00DE0540"/>
    <w:rsid w:val="00DE7E6C"/>
    <w:rsid w:val="00DF45CB"/>
    <w:rsid w:val="00DF5696"/>
    <w:rsid w:val="00E02643"/>
    <w:rsid w:val="00E03084"/>
    <w:rsid w:val="00E0417F"/>
    <w:rsid w:val="00E15FD8"/>
    <w:rsid w:val="00E313F4"/>
    <w:rsid w:val="00E32493"/>
    <w:rsid w:val="00E32C79"/>
    <w:rsid w:val="00E32D63"/>
    <w:rsid w:val="00E446A2"/>
    <w:rsid w:val="00E55236"/>
    <w:rsid w:val="00E56B7A"/>
    <w:rsid w:val="00E860E7"/>
    <w:rsid w:val="00E87709"/>
    <w:rsid w:val="00E94DE5"/>
    <w:rsid w:val="00EA14EE"/>
    <w:rsid w:val="00EB371C"/>
    <w:rsid w:val="00EB5A9D"/>
    <w:rsid w:val="00EC74F7"/>
    <w:rsid w:val="00ED4DFE"/>
    <w:rsid w:val="00ED6001"/>
    <w:rsid w:val="00EE0EEA"/>
    <w:rsid w:val="00EF51B7"/>
    <w:rsid w:val="00F00DC0"/>
    <w:rsid w:val="00F02199"/>
    <w:rsid w:val="00F102EE"/>
    <w:rsid w:val="00F11722"/>
    <w:rsid w:val="00F16A87"/>
    <w:rsid w:val="00F32F79"/>
    <w:rsid w:val="00F35535"/>
    <w:rsid w:val="00F35964"/>
    <w:rsid w:val="00F46A10"/>
    <w:rsid w:val="00F46A8F"/>
    <w:rsid w:val="00F50059"/>
    <w:rsid w:val="00F53276"/>
    <w:rsid w:val="00F54EA1"/>
    <w:rsid w:val="00F57956"/>
    <w:rsid w:val="00F60BC4"/>
    <w:rsid w:val="00F666BA"/>
    <w:rsid w:val="00F74B1E"/>
    <w:rsid w:val="00F75309"/>
    <w:rsid w:val="00F903F2"/>
    <w:rsid w:val="00F90DBE"/>
    <w:rsid w:val="00F9397D"/>
    <w:rsid w:val="00FA2A5E"/>
    <w:rsid w:val="00FA3798"/>
    <w:rsid w:val="00FA646F"/>
    <w:rsid w:val="00FB3861"/>
    <w:rsid w:val="00FC2378"/>
    <w:rsid w:val="00FC37FE"/>
    <w:rsid w:val="00FD1A12"/>
    <w:rsid w:val="00FD2987"/>
    <w:rsid w:val="00FE5AA5"/>
    <w:rsid w:val="00FF23C8"/>
    <w:rsid w:val="00FF740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B2F43"/>
  <w15:chartTrackingRefBased/>
  <w15:docId w15:val="{7996FA10-9782-49E1-95D0-875504DDD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color w:val="0070C0"/>
        <w:sz w:val="24"/>
        <w:szCs w:val="24"/>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2987"/>
    <w:rPr>
      <w:rFonts w:cstheme="minorBidi"/>
      <w:color w:val="000000" w:themeColor="text1"/>
      <w:sz w:val="18"/>
      <w:szCs w:val="22"/>
    </w:rPr>
  </w:style>
  <w:style w:type="paragraph" w:styleId="Cabealho1">
    <w:name w:val="heading 1"/>
    <w:basedOn w:val="Normal"/>
    <w:next w:val="Normal"/>
    <w:link w:val="Cabealho1Carter"/>
    <w:autoRedefine/>
    <w:qFormat/>
    <w:rsid w:val="007039B7"/>
    <w:pPr>
      <w:keepNext/>
      <w:keepLines/>
      <w:widowControl w:val="0"/>
      <w:tabs>
        <w:tab w:val="left" w:pos="1878"/>
        <w:tab w:val="left" w:pos="6663"/>
      </w:tabs>
      <w:spacing w:after="0" w:line="360" w:lineRule="auto"/>
      <w:ind w:left="317" w:hangingChars="132" w:hanging="317"/>
      <w:jc w:val="both"/>
      <w:outlineLvl w:val="0"/>
    </w:pPr>
    <w:rPr>
      <w:rFonts w:eastAsia="SimHei" w:cs="Times New Roman"/>
      <w:b/>
      <w:bCs/>
      <w:kern w:val="44"/>
      <w:sz w:val="24"/>
      <w:szCs w:val="24"/>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1Carter">
    <w:name w:val="Cabeçalho 1 Caráter"/>
    <w:basedOn w:val="Tipodeletrapredefinidodopargrafo"/>
    <w:link w:val="Cabealho1"/>
    <w:rsid w:val="007039B7"/>
    <w:rPr>
      <w:rFonts w:eastAsia="SimHei"/>
      <w:b/>
      <w:bCs/>
      <w:color w:val="000000" w:themeColor="text1"/>
      <w:kern w:val="44"/>
      <w:lang w:eastAsia="zh-CN"/>
    </w:rPr>
  </w:style>
  <w:style w:type="table" w:styleId="Tabelacomgrelha">
    <w:name w:val="Table Grid"/>
    <w:basedOn w:val="Tabelanormal"/>
    <w:uiPriority w:val="39"/>
    <w:rsid w:val="00346C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
    <w:name w:val="Tabela com grade1"/>
    <w:basedOn w:val="Tabelanormal"/>
    <w:next w:val="Tabelacomgrelha"/>
    <w:uiPriority w:val="39"/>
    <w:rsid w:val="00D03E2E"/>
    <w:pPr>
      <w:spacing w:after="0" w:line="240" w:lineRule="auto"/>
    </w:pPr>
    <w:rPr>
      <w:rFonts w:ascii="Calibri" w:eastAsia="Calibri" w:hAnsi="Calibri"/>
      <w:color w:val="auto"/>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ligao">
    <w:name w:val="Hyperlink"/>
    <w:basedOn w:val="Tipodeletrapredefinidodopargrafo"/>
    <w:uiPriority w:val="99"/>
    <w:unhideWhenUsed/>
    <w:rsid w:val="00E32D63"/>
    <w:rPr>
      <w:color w:val="0563C1"/>
      <w:u w:val="single"/>
    </w:rPr>
  </w:style>
  <w:style w:type="character" w:styleId="Hiperligaovisitada">
    <w:name w:val="FollowedHyperlink"/>
    <w:basedOn w:val="Tipodeletrapredefinidodopargrafo"/>
    <w:uiPriority w:val="99"/>
    <w:semiHidden/>
    <w:unhideWhenUsed/>
    <w:rsid w:val="00E32D63"/>
    <w:rPr>
      <w:color w:val="954F72"/>
      <w:u w:val="single"/>
    </w:rPr>
  </w:style>
  <w:style w:type="paragraph" w:customStyle="1" w:styleId="font5">
    <w:name w:val="font5"/>
    <w:basedOn w:val="Normal"/>
    <w:rsid w:val="00E32D63"/>
    <w:pPr>
      <w:spacing w:before="100" w:beforeAutospacing="1" w:after="100" w:afterAutospacing="1" w:line="240" w:lineRule="auto"/>
    </w:pPr>
    <w:rPr>
      <w:rFonts w:eastAsia="Times New Roman" w:cs="Times New Roman"/>
      <w:color w:val="FF0000"/>
      <w:szCs w:val="18"/>
      <w:lang w:eastAsia="pt-BR"/>
    </w:rPr>
  </w:style>
  <w:style w:type="paragraph" w:customStyle="1" w:styleId="font6">
    <w:name w:val="font6"/>
    <w:basedOn w:val="Normal"/>
    <w:rsid w:val="00E32D63"/>
    <w:pPr>
      <w:spacing w:before="100" w:beforeAutospacing="1" w:after="100" w:afterAutospacing="1" w:line="240" w:lineRule="auto"/>
    </w:pPr>
    <w:rPr>
      <w:rFonts w:eastAsia="Times New Roman" w:cs="Times New Roman"/>
      <w:color w:val="FF0000"/>
      <w:szCs w:val="18"/>
      <w:lang w:eastAsia="pt-BR"/>
    </w:rPr>
  </w:style>
  <w:style w:type="paragraph" w:customStyle="1" w:styleId="font7">
    <w:name w:val="font7"/>
    <w:basedOn w:val="Normal"/>
    <w:rsid w:val="00E32D63"/>
    <w:pPr>
      <w:spacing w:before="100" w:beforeAutospacing="1" w:after="100" w:afterAutospacing="1" w:line="240" w:lineRule="auto"/>
    </w:pPr>
    <w:rPr>
      <w:rFonts w:eastAsia="Times New Roman" w:cs="Times New Roman"/>
      <w:i/>
      <w:iCs/>
      <w:color w:val="FF0000"/>
      <w:szCs w:val="18"/>
      <w:lang w:eastAsia="pt-BR"/>
    </w:rPr>
  </w:style>
  <w:style w:type="paragraph" w:customStyle="1" w:styleId="xl65">
    <w:name w:val="xl65"/>
    <w:basedOn w:val="Normal"/>
    <w:rsid w:val="00E32D63"/>
    <w:pPr>
      <w:pBdr>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66">
    <w:name w:val="xl66"/>
    <w:basedOn w:val="Normal"/>
    <w:rsid w:val="00E32D63"/>
    <w:pPr>
      <w:pBdr>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67">
    <w:name w:val="xl67"/>
    <w:basedOn w:val="Normal"/>
    <w:rsid w:val="00E32D6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i/>
      <w:iCs/>
      <w:color w:val="FF0000"/>
      <w:szCs w:val="18"/>
      <w:lang w:eastAsia="pt-BR"/>
    </w:rPr>
  </w:style>
  <w:style w:type="paragraph" w:customStyle="1" w:styleId="xl68">
    <w:name w:val="xl68"/>
    <w:basedOn w:val="Normal"/>
    <w:rsid w:val="00E32D6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69">
    <w:name w:val="xl69"/>
    <w:basedOn w:val="Normal"/>
    <w:rsid w:val="00E32D6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70">
    <w:name w:val="xl70"/>
    <w:basedOn w:val="Normal"/>
    <w:rsid w:val="00E32D63"/>
    <w:pPr>
      <w:pBdr>
        <w:right w:val="single" w:sz="8" w:space="0" w:color="auto"/>
      </w:pBdr>
      <w:spacing w:before="100" w:beforeAutospacing="1" w:after="100" w:afterAutospacing="1" w:line="240" w:lineRule="auto"/>
      <w:jc w:val="center"/>
      <w:textAlignment w:val="center"/>
    </w:pPr>
    <w:rPr>
      <w:rFonts w:eastAsia="Times New Roman" w:cs="Times New Roman"/>
      <w:i/>
      <w:iCs/>
      <w:color w:val="FF0000"/>
      <w:szCs w:val="18"/>
      <w:lang w:eastAsia="pt-BR"/>
    </w:rPr>
  </w:style>
  <w:style w:type="paragraph" w:customStyle="1" w:styleId="xl71">
    <w:name w:val="xl71"/>
    <w:basedOn w:val="Normal"/>
    <w:rsid w:val="00E32D63"/>
    <w:pPr>
      <w:pBdr>
        <w:bottom w:val="single" w:sz="8" w:space="0" w:color="000000"/>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72">
    <w:name w:val="xl72"/>
    <w:basedOn w:val="Normal"/>
    <w:rsid w:val="00E32D63"/>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73">
    <w:name w:val="xl73"/>
    <w:basedOn w:val="Normal"/>
    <w:rsid w:val="00E32D63"/>
    <w:pPr>
      <w:pBdr>
        <w:right w:val="single" w:sz="8" w:space="0" w:color="auto"/>
      </w:pBdr>
      <w:spacing w:before="100" w:beforeAutospacing="1" w:after="100" w:afterAutospacing="1" w:line="240" w:lineRule="auto"/>
      <w:jc w:val="center"/>
      <w:textAlignment w:val="center"/>
    </w:pPr>
    <w:rPr>
      <w:rFonts w:eastAsia="Times New Roman" w:cs="Times New Roman"/>
      <w:i/>
      <w:iCs/>
      <w:color w:val="FF0000"/>
      <w:szCs w:val="18"/>
      <w:lang w:eastAsia="pt-BR"/>
    </w:rPr>
  </w:style>
  <w:style w:type="paragraph" w:customStyle="1" w:styleId="xl74">
    <w:name w:val="xl74"/>
    <w:basedOn w:val="Normal"/>
    <w:rsid w:val="00E32D6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75">
    <w:name w:val="xl75"/>
    <w:basedOn w:val="Normal"/>
    <w:rsid w:val="00E32D63"/>
    <w:pPr>
      <w:pBdr>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76">
    <w:name w:val="xl76"/>
    <w:basedOn w:val="Normal"/>
    <w:rsid w:val="00E32D63"/>
    <w:pPr>
      <w:pBdr>
        <w:top w:val="single" w:sz="8" w:space="0" w:color="auto"/>
        <w:left w:val="single" w:sz="8" w:space="0" w:color="000000"/>
        <w:bottom w:val="single" w:sz="8" w:space="0" w:color="auto"/>
      </w:pBdr>
      <w:spacing w:before="100" w:beforeAutospacing="1" w:after="100" w:afterAutospacing="1" w:line="240" w:lineRule="auto"/>
      <w:jc w:val="center"/>
      <w:textAlignment w:val="center"/>
    </w:pPr>
    <w:rPr>
      <w:rFonts w:eastAsia="Times New Roman" w:cs="Times New Roman"/>
      <w:color w:val="0070C0"/>
      <w:szCs w:val="18"/>
      <w:lang w:eastAsia="pt-BR"/>
    </w:rPr>
  </w:style>
  <w:style w:type="paragraph" w:customStyle="1" w:styleId="xl77">
    <w:name w:val="xl77"/>
    <w:basedOn w:val="Normal"/>
    <w:rsid w:val="00E32D63"/>
    <w:pPr>
      <w:pBdr>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78">
    <w:name w:val="xl78"/>
    <w:basedOn w:val="Normal"/>
    <w:rsid w:val="00E32D6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79">
    <w:name w:val="xl79"/>
    <w:basedOn w:val="Normal"/>
    <w:rsid w:val="00E32D63"/>
    <w:pPr>
      <w:pBdr>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80">
    <w:name w:val="xl80"/>
    <w:basedOn w:val="Normal"/>
    <w:rsid w:val="00E32D6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81">
    <w:name w:val="xl81"/>
    <w:basedOn w:val="Normal"/>
    <w:rsid w:val="00E32D63"/>
    <w:pPr>
      <w:pBdr>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82">
    <w:name w:val="xl82"/>
    <w:basedOn w:val="Normal"/>
    <w:rsid w:val="00E32D6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83">
    <w:name w:val="xl83"/>
    <w:basedOn w:val="Normal"/>
    <w:rsid w:val="00E32D63"/>
    <w:pP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84">
    <w:name w:val="xl84"/>
    <w:basedOn w:val="Normal"/>
    <w:rsid w:val="00E32D6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i/>
      <w:iCs/>
      <w:color w:val="FF0000"/>
      <w:szCs w:val="18"/>
      <w:lang w:eastAsia="pt-BR"/>
    </w:rPr>
  </w:style>
  <w:style w:type="paragraph" w:customStyle="1" w:styleId="xl85">
    <w:name w:val="xl85"/>
    <w:basedOn w:val="Normal"/>
    <w:rsid w:val="00E32D63"/>
    <w:pPr>
      <w:pBdr>
        <w:top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color w:val="0070C0"/>
      <w:szCs w:val="18"/>
      <w:lang w:eastAsia="pt-BR"/>
    </w:rPr>
  </w:style>
  <w:style w:type="paragraph" w:customStyle="1" w:styleId="xl86">
    <w:name w:val="xl86"/>
    <w:basedOn w:val="Normal"/>
    <w:rsid w:val="00E32D63"/>
    <w:pPr>
      <w:pBdr>
        <w:top w:val="single" w:sz="8" w:space="0" w:color="auto"/>
        <w:bottom w:val="single" w:sz="8" w:space="0" w:color="auto"/>
        <w:right w:val="single" w:sz="8" w:space="0" w:color="000000"/>
      </w:pBdr>
      <w:spacing w:before="100" w:beforeAutospacing="1" w:after="100" w:afterAutospacing="1" w:line="240" w:lineRule="auto"/>
      <w:jc w:val="center"/>
      <w:textAlignment w:val="center"/>
    </w:pPr>
    <w:rPr>
      <w:rFonts w:eastAsia="Times New Roman" w:cs="Times New Roman"/>
      <w:color w:val="0070C0"/>
      <w:szCs w:val="18"/>
      <w:lang w:eastAsia="pt-BR"/>
    </w:rPr>
  </w:style>
  <w:style w:type="paragraph" w:customStyle="1" w:styleId="xl87">
    <w:name w:val="xl87"/>
    <w:basedOn w:val="Normal"/>
    <w:rsid w:val="00E32D63"/>
    <w:pPr>
      <w:pBdr>
        <w:top w:val="single" w:sz="8" w:space="0" w:color="auto"/>
        <w:left w:val="single" w:sz="8" w:space="0" w:color="000000"/>
        <w:bottom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88">
    <w:name w:val="xl88"/>
    <w:basedOn w:val="Normal"/>
    <w:rsid w:val="00E32D63"/>
    <w:pPr>
      <w:pBdr>
        <w:top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89">
    <w:name w:val="xl89"/>
    <w:basedOn w:val="Normal"/>
    <w:rsid w:val="00E32D63"/>
    <w:pPr>
      <w:pBdr>
        <w:top w:val="single" w:sz="8" w:space="0" w:color="auto"/>
        <w:bottom w:val="single" w:sz="8" w:space="0" w:color="auto"/>
        <w:right w:val="single" w:sz="8" w:space="0" w:color="000000"/>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90">
    <w:name w:val="xl90"/>
    <w:basedOn w:val="Normal"/>
    <w:rsid w:val="00E32D63"/>
    <w:pPr>
      <w:pBdr>
        <w:top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91">
    <w:name w:val="xl91"/>
    <w:basedOn w:val="Normal"/>
    <w:rsid w:val="00E32D63"/>
    <w:pPr>
      <w:pBdr>
        <w:top w:val="single" w:sz="8" w:space="0" w:color="auto"/>
        <w:lef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92">
    <w:name w:val="xl92"/>
    <w:basedOn w:val="Normal"/>
    <w:rsid w:val="00E32D63"/>
    <w:pPr>
      <w:pBdr>
        <w:top w:val="single" w:sz="8" w:space="0" w:color="auto"/>
        <w:right w:val="single" w:sz="8" w:space="0" w:color="000000"/>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93">
    <w:name w:val="xl93"/>
    <w:basedOn w:val="Normal"/>
    <w:rsid w:val="00E32D63"/>
    <w:pPr>
      <w:pBdr>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94">
    <w:name w:val="xl94"/>
    <w:basedOn w:val="Normal"/>
    <w:rsid w:val="00E32D63"/>
    <w:pPr>
      <w:pBdr>
        <w:bottom w:val="single" w:sz="8" w:space="0" w:color="auto"/>
        <w:right w:val="single" w:sz="8" w:space="0" w:color="000000"/>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95">
    <w:name w:val="xl95"/>
    <w:basedOn w:val="Normal"/>
    <w:rsid w:val="00E32D63"/>
    <w:pPr>
      <w:pBdr>
        <w:top w:val="single" w:sz="8" w:space="0" w:color="auto"/>
        <w:left w:val="single" w:sz="8" w:space="0" w:color="000000"/>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96">
    <w:name w:val="xl96"/>
    <w:basedOn w:val="Normal"/>
    <w:rsid w:val="00E32D63"/>
    <w:pPr>
      <w:pBdr>
        <w:left w:val="single" w:sz="8" w:space="0" w:color="000000"/>
        <w:bottom w:val="single" w:sz="8" w:space="0" w:color="000000"/>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97">
    <w:name w:val="xl97"/>
    <w:basedOn w:val="Normal"/>
    <w:rsid w:val="00E32D6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98">
    <w:name w:val="xl98"/>
    <w:basedOn w:val="Normal"/>
    <w:rsid w:val="00E32D63"/>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99">
    <w:name w:val="xl99"/>
    <w:basedOn w:val="Normal"/>
    <w:rsid w:val="00E32D6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00">
    <w:name w:val="xl100"/>
    <w:basedOn w:val="Normal"/>
    <w:rsid w:val="00E32D63"/>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01">
    <w:name w:val="xl101"/>
    <w:basedOn w:val="Normal"/>
    <w:rsid w:val="00E32D63"/>
    <w:pPr>
      <w:pBdr>
        <w:top w:val="single" w:sz="8" w:space="0" w:color="000000"/>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02">
    <w:name w:val="xl102"/>
    <w:basedOn w:val="Normal"/>
    <w:rsid w:val="00E32D63"/>
    <w:pPr>
      <w:pBdr>
        <w:top w:val="single" w:sz="8" w:space="0" w:color="000000"/>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03">
    <w:name w:val="xl103"/>
    <w:basedOn w:val="Normal"/>
    <w:rsid w:val="00E32D63"/>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04">
    <w:name w:val="xl104"/>
    <w:basedOn w:val="Normal"/>
    <w:rsid w:val="00E32D63"/>
    <w:pPr>
      <w:pBdr>
        <w:top w:val="single" w:sz="8" w:space="0" w:color="000000"/>
        <w:lef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05">
    <w:name w:val="xl105"/>
    <w:basedOn w:val="Normal"/>
    <w:rsid w:val="00E32D63"/>
    <w:pPr>
      <w:pBdr>
        <w:lef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06">
    <w:name w:val="xl106"/>
    <w:basedOn w:val="Normal"/>
    <w:rsid w:val="00E32D63"/>
    <w:pPr>
      <w:pBdr>
        <w:left w:val="single" w:sz="8" w:space="0" w:color="auto"/>
        <w:bottom w:val="single" w:sz="8" w:space="0" w:color="000000"/>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07">
    <w:name w:val="xl107"/>
    <w:basedOn w:val="Normal"/>
    <w:rsid w:val="00E32D63"/>
    <w:pPr>
      <w:pBdr>
        <w:top w:val="single" w:sz="8" w:space="0" w:color="000000"/>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08">
    <w:name w:val="xl108"/>
    <w:basedOn w:val="Normal"/>
    <w:rsid w:val="00E32D63"/>
    <w:pPr>
      <w:pBdr>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09">
    <w:name w:val="xl109"/>
    <w:basedOn w:val="Normal"/>
    <w:rsid w:val="00E32D63"/>
    <w:pPr>
      <w:pBdr>
        <w:left w:val="single" w:sz="8" w:space="0" w:color="auto"/>
        <w:bottom w:val="single" w:sz="8" w:space="0" w:color="000000"/>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10">
    <w:name w:val="xl110"/>
    <w:basedOn w:val="Normal"/>
    <w:rsid w:val="00E32D63"/>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i/>
      <w:iCs/>
      <w:color w:val="FF0000"/>
      <w:szCs w:val="18"/>
      <w:lang w:eastAsia="pt-BR"/>
    </w:rPr>
  </w:style>
  <w:style w:type="paragraph" w:customStyle="1" w:styleId="xl111">
    <w:name w:val="xl111"/>
    <w:basedOn w:val="Normal"/>
    <w:rsid w:val="00E32D63"/>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12">
    <w:name w:val="xl112"/>
    <w:basedOn w:val="Normal"/>
    <w:rsid w:val="00E32D63"/>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13">
    <w:name w:val="xl113"/>
    <w:basedOn w:val="Normal"/>
    <w:rsid w:val="00E32D63"/>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eastAsia="Times New Roman" w:cs="Times New Roman"/>
      <w:i/>
      <w:iCs/>
      <w:color w:val="FF0000"/>
      <w:szCs w:val="18"/>
      <w:lang w:eastAsia="pt-BR"/>
    </w:rPr>
  </w:style>
  <w:style w:type="paragraph" w:customStyle="1" w:styleId="xl114">
    <w:name w:val="xl114"/>
    <w:basedOn w:val="Normal"/>
    <w:rsid w:val="00E32D63"/>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15">
    <w:name w:val="xl115"/>
    <w:basedOn w:val="Normal"/>
    <w:rsid w:val="00E32D63"/>
    <w:pPr>
      <w:pBdr>
        <w:top w:val="single" w:sz="8" w:space="0" w:color="000000"/>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16">
    <w:name w:val="xl116"/>
    <w:basedOn w:val="Normal"/>
    <w:rsid w:val="00E32D63"/>
    <w:pPr>
      <w:pBdr>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17">
    <w:name w:val="xl117"/>
    <w:basedOn w:val="Normal"/>
    <w:rsid w:val="00E32D63"/>
    <w:pPr>
      <w:pBdr>
        <w:bottom w:val="single" w:sz="8" w:space="0" w:color="000000"/>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customStyle="1" w:styleId="xl118">
    <w:name w:val="xl118"/>
    <w:basedOn w:val="Normal"/>
    <w:rsid w:val="00DA7F45"/>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eastAsia="Times New Roman" w:cs="Times New Roman"/>
      <w:color w:val="FF0000"/>
      <w:szCs w:val="18"/>
      <w:lang w:eastAsia="pt-BR"/>
    </w:rPr>
  </w:style>
  <w:style w:type="paragraph" w:styleId="Cabealhodondice">
    <w:name w:val="TOC Heading"/>
    <w:basedOn w:val="Cabealho1"/>
    <w:next w:val="Normal"/>
    <w:uiPriority w:val="39"/>
    <w:unhideWhenUsed/>
    <w:qFormat/>
    <w:rsid w:val="00FD2987"/>
    <w:pPr>
      <w:widowControl/>
      <w:tabs>
        <w:tab w:val="clear" w:pos="1878"/>
        <w:tab w:val="clear" w:pos="6663"/>
      </w:tabs>
      <w:spacing w:before="240" w:line="259" w:lineRule="auto"/>
      <w:ind w:left="0" w:firstLineChars="0" w:firstLine="0"/>
      <w:jc w:val="left"/>
      <w:outlineLvl w:val="9"/>
    </w:pPr>
    <w:rPr>
      <w:rFonts w:asciiTheme="majorHAnsi" w:eastAsiaTheme="majorEastAsia" w:hAnsiTheme="majorHAnsi" w:cstheme="majorBidi"/>
      <w:b w:val="0"/>
      <w:bCs w:val="0"/>
      <w:color w:val="2E74B5" w:themeColor="accent1" w:themeShade="BF"/>
      <w:kern w:val="0"/>
      <w:sz w:val="32"/>
      <w:szCs w:val="32"/>
      <w:lang w:eastAsia="pt-BR"/>
    </w:rPr>
  </w:style>
  <w:style w:type="paragraph" w:styleId="Cabealho">
    <w:name w:val="header"/>
    <w:basedOn w:val="Normal"/>
    <w:link w:val="CabealhoCarter"/>
    <w:uiPriority w:val="99"/>
    <w:unhideWhenUsed/>
    <w:rsid w:val="00FD2987"/>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FD2987"/>
    <w:rPr>
      <w:rFonts w:asciiTheme="minorHAnsi" w:hAnsiTheme="minorHAnsi" w:cstheme="minorBidi"/>
      <w:color w:val="auto"/>
      <w:sz w:val="22"/>
      <w:szCs w:val="22"/>
    </w:rPr>
  </w:style>
  <w:style w:type="paragraph" w:styleId="Rodap">
    <w:name w:val="footer"/>
    <w:basedOn w:val="Normal"/>
    <w:link w:val="RodapCarter"/>
    <w:uiPriority w:val="99"/>
    <w:unhideWhenUsed/>
    <w:rsid w:val="00FD2987"/>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FD2987"/>
    <w:rPr>
      <w:rFonts w:asciiTheme="minorHAnsi" w:hAnsiTheme="minorHAnsi" w:cstheme="minorBidi"/>
      <w:color w:val="auto"/>
      <w:sz w:val="22"/>
      <w:szCs w:val="22"/>
    </w:rPr>
  </w:style>
  <w:style w:type="paragraph" w:styleId="ndice2">
    <w:name w:val="toc 2"/>
    <w:basedOn w:val="Normal"/>
    <w:next w:val="Normal"/>
    <w:autoRedefine/>
    <w:uiPriority w:val="39"/>
    <w:unhideWhenUsed/>
    <w:rsid w:val="00FD2987"/>
    <w:pPr>
      <w:spacing w:after="100"/>
      <w:ind w:left="220"/>
    </w:pPr>
    <w:rPr>
      <w:rFonts w:asciiTheme="minorHAnsi" w:eastAsiaTheme="minorEastAsia" w:hAnsiTheme="minorHAnsi" w:cs="Times New Roman"/>
      <w:color w:val="auto"/>
      <w:sz w:val="22"/>
      <w:lang w:eastAsia="pt-BR"/>
    </w:rPr>
  </w:style>
  <w:style w:type="paragraph" w:styleId="ndice1">
    <w:name w:val="toc 1"/>
    <w:basedOn w:val="Normal"/>
    <w:next w:val="Normal"/>
    <w:autoRedefine/>
    <w:uiPriority w:val="39"/>
    <w:unhideWhenUsed/>
    <w:rsid w:val="00FD2987"/>
    <w:pPr>
      <w:spacing w:after="100"/>
    </w:pPr>
    <w:rPr>
      <w:rFonts w:asciiTheme="minorHAnsi" w:eastAsiaTheme="minorEastAsia" w:hAnsiTheme="minorHAnsi" w:cs="Times New Roman"/>
      <w:color w:val="auto"/>
      <w:sz w:val="22"/>
      <w:lang w:eastAsia="pt-BR"/>
    </w:rPr>
  </w:style>
  <w:style w:type="paragraph" w:styleId="ndice3">
    <w:name w:val="toc 3"/>
    <w:basedOn w:val="Normal"/>
    <w:next w:val="Normal"/>
    <w:autoRedefine/>
    <w:uiPriority w:val="39"/>
    <w:unhideWhenUsed/>
    <w:rsid w:val="00FD2987"/>
    <w:pPr>
      <w:spacing w:after="100"/>
      <w:ind w:left="440"/>
    </w:pPr>
    <w:rPr>
      <w:rFonts w:asciiTheme="minorHAnsi" w:eastAsiaTheme="minorEastAsia" w:hAnsiTheme="minorHAnsi" w:cs="Times New Roman"/>
      <w:color w:val="auto"/>
      <w:sz w:val="22"/>
      <w:lang w:eastAsia="pt-BR"/>
    </w:rPr>
  </w:style>
  <w:style w:type="character" w:styleId="Refdecomentrio">
    <w:name w:val="annotation reference"/>
    <w:basedOn w:val="Tipodeletrapredefinidodopargrafo"/>
    <w:uiPriority w:val="99"/>
    <w:semiHidden/>
    <w:unhideWhenUsed/>
    <w:rsid w:val="007E4F69"/>
    <w:rPr>
      <w:sz w:val="16"/>
      <w:szCs w:val="16"/>
    </w:rPr>
  </w:style>
  <w:style w:type="paragraph" w:styleId="Textodecomentrio">
    <w:name w:val="annotation text"/>
    <w:basedOn w:val="Normal"/>
    <w:link w:val="TextodecomentrioCarter"/>
    <w:uiPriority w:val="99"/>
    <w:semiHidden/>
    <w:unhideWhenUsed/>
    <w:rsid w:val="007E4F69"/>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sid w:val="007E4F69"/>
    <w:rPr>
      <w:rFonts w:cstheme="minorBidi"/>
      <w:color w:val="000000" w:themeColor="text1"/>
      <w:sz w:val="20"/>
      <w:szCs w:val="20"/>
    </w:rPr>
  </w:style>
  <w:style w:type="paragraph" w:styleId="Assuntodecomentrio">
    <w:name w:val="annotation subject"/>
    <w:basedOn w:val="Textodecomentrio"/>
    <w:next w:val="Textodecomentrio"/>
    <w:link w:val="AssuntodecomentrioCarter"/>
    <w:uiPriority w:val="99"/>
    <w:semiHidden/>
    <w:unhideWhenUsed/>
    <w:rsid w:val="007E4F69"/>
    <w:rPr>
      <w:b/>
      <w:bCs/>
    </w:rPr>
  </w:style>
  <w:style w:type="character" w:customStyle="1" w:styleId="AssuntodecomentrioCarter">
    <w:name w:val="Assunto de comentário Caráter"/>
    <w:basedOn w:val="TextodecomentrioCarter"/>
    <w:link w:val="Assuntodecomentrio"/>
    <w:uiPriority w:val="99"/>
    <w:semiHidden/>
    <w:rsid w:val="007E4F69"/>
    <w:rPr>
      <w:rFonts w:cstheme="minorBidi"/>
      <w:b/>
      <w:bCs/>
      <w:color w:val="000000" w:themeColor="text1"/>
      <w:sz w:val="20"/>
      <w:szCs w:val="20"/>
    </w:rPr>
  </w:style>
  <w:style w:type="paragraph" w:styleId="Textodebalo">
    <w:name w:val="Balloon Text"/>
    <w:basedOn w:val="Normal"/>
    <w:link w:val="TextodebaloCarter"/>
    <w:uiPriority w:val="99"/>
    <w:semiHidden/>
    <w:unhideWhenUsed/>
    <w:rsid w:val="007E4F69"/>
    <w:pPr>
      <w:spacing w:after="0" w:line="240" w:lineRule="auto"/>
    </w:pPr>
    <w:rPr>
      <w:rFonts w:ascii="Segoe UI" w:hAnsi="Segoe UI" w:cs="Segoe UI"/>
      <w:szCs w:val="18"/>
    </w:rPr>
  </w:style>
  <w:style w:type="character" w:customStyle="1" w:styleId="TextodebaloCarter">
    <w:name w:val="Texto de balão Caráter"/>
    <w:basedOn w:val="Tipodeletrapredefinidodopargrafo"/>
    <w:link w:val="Textodebalo"/>
    <w:uiPriority w:val="99"/>
    <w:semiHidden/>
    <w:rsid w:val="007E4F69"/>
    <w:rPr>
      <w:rFonts w:ascii="Segoe UI" w:hAnsi="Segoe UI" w:cs="Segoe UI"/>
      <w:color w:val="000000" w:themeColor="text1"/>
      <w:sz w:val="18"/>
      <w:szCs w:val="18"/>
    </w:rPr>
  </w:style>
  <w:style w:type="character" w:customStyle="1" w:styleId="UnresolvedMention">
    <w:name w:val="Unresolved Mention"/>
    <w:basedOn w:val="Tipodeletrapredefinidodopargrafo"/>
    <w:uiPriority w:val="99"/>
    <w:semiHidden/>
    <w:unhideWhenUsed/>
    <w:rsid w:val="007042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3316170">
      <w:bodyDiv w:val="1"/>
      <w:marLeft w:val="0"/>
      <w:marRight w:val="0"/>
      <w:marTop w:val="0"/>
      <w:marBottom w:val="0"/>
      <w:divBdr>
        <w:top w:val="none" w:sz="0" w:space="0" w:color="auto"/>
        <w:left w:val="none" w:sz="0" w:space="0" w:color="auto"/>
        <w:bottom w:val="none" w:sz="0" w:space="0" w:color="auto"/>
        <w:right w:val="none" w:sz="0" w:space="0" w:color="auto"/>
      </w:divBdr>
    </w:div>
    <w:div w:id="702437359">
      <w:bodyDiv w:val="1"/>
      <w:marLeft w:val="0"/>
      <w:marRight w:val="0"/>
      <w:marTop w:val="0"/>
      <w:marBottom w:val="0"/>
      <w:divBdr>
        <w:top w:val="none" w:sz="0" w:space="0" w:color="auto"/>
        <w:left w:val="none" w:sz="0" w:space="0" w:color="auto"/>
        <w:bottom w:val="none" w:sz="0" w:space="0" w:color="auto"/>
        <w:right w:val="none" w:sz="0" w:space="0" w:color="auto"/>
      </w:divBdr>
    </w:div>
    <w:div w:id="748962778">
      <w:bodyDiv w:val="1"/>
      <w:marLeft w:val="0"/>
      <w:marRight w:val="0"/>
      <w:marTop w:val="0"/>
      <w:marBottom w:val="0"/>
      <w:divBdr>
        <w:top w:val="none" w:sz="0" w:space="0" w:color="auto"/>
        <w:left w:val="none" w:sz="0" w:space="0" w:color="auto"/>
        <w:bottom w:val="none" w:sz="0" w:space="0" w:color="auto"/>
        <w:right w:val="none" w:sz="0" w:space="0" w:color="auto"/>
      </w:divBdr>
    </w:div>
    <w:div w:id="812217371">
      <w:bodyDiv w:val="1"/>
      <w:marLeft w:val="0"/>
      <w:marRight w:val="0"/>
      <w:marTop w:val="0"/>
      <w:marBottom w:val="0"/>
      <w:divBdr>
        <w:top w:val="none" w:sz="0" w:space="0" w:color="auto"/>
        <w:left w:val="none" w:sz="0" w:space="0" w:color="auto"/>
        <w:bottom w:val="none" w:sz="0" w:space="0" w:color="auto"/>
        <w:right w:val="none" w:sz="0" w:space="0" w:color="auto"/>
      </w:divBdr>
    </w:div>
    <w:div w:id="835343419">
      <w:bodyDiv w:val="1"/>
      <w:marLeft w:val="0"/>
      <w:marRight w:val="0"/>
      <w:marTop w:val="0"/>
      <w:marBottom w:val="0"/>
      <w:divBdr>
        <w:top w:val="none" w:sz="0" w:space="0" w:color="auto"/>
        <w:left w:val="none" w:sz="0" w:space="0" w:color="auto"/>
        <w:bottom w:val="none" w:sz="0" w:space="0" w:color="auto"/>
        <w:right w:val="none" w:sz="0" w:space="0" w:color="auto"/>
      </w:divBdr>
    </w:div>
    <w:div w:id="851771416">
      <w:bodyDiv w:val="1"/>
      <w:marLeft w:val="0"/>
      <w:marRight w:val="0"/>
      <w:marTop w:val="0"/>
      <w:marBottom w:val="0"/>
      <w:divBdr>
        <w:top w:val="none" w:sz="0" w:space="0" w:color="auto"/>
        <w:left w:val="none" w:sz="0" w:space="0" w:color="auto"/>
        <w:bottom w:val="none" w:sz="0" w:space="0" w:color="auto"/>
        <w:right w:val="none" w:sz="0" w:space="0" w:color="auto"/>
      </w:divBdr>
    </w:div>
    <w:div w:id="871847676">
      <w:bodyDiv w:val="1"/>
      <w:marLeft w:val="0"/>
      <w:marRight w:val="0"/>
      <w:marTop w:val="0"/>
      <w:marBottom w:val="0"/>
      <w:divBdr>
        <w:top w:val="none" w:sz="0" w:space="0" w:color="auto"/>
        <w:left w:val="none" w:sz="0" w:space="0" w:color="auto"/>
        <w:bottom w:val="none" w:sz="0" w:space="0" w:color="auto"/>
        <w:right w:val="none" w:sz="0" w:space="0" w:color="auto"/>
      </w:divBdr>
    </w:div>
    <w:div w:id="925000858">
      <w:bodyDiv w:val="1"/>
      <w:marLeft w:val="0"/>
      <w:marRight w:val="0"/>
      <w:marTop w:val="0"/>
      <w:marBottom w:val="0"/>
      <w:divBdr>
        <w:top w:val="none" w:sz="0" w:space="0" w:color="auto"/>
        <w:left w:val="none" w:sz="0" w:space="0" w:color="auto"/>
        <w:bottom w:val="none" w:sz="0" w:space="0" w:color="auto"/>
        <w:right w:val="none" w:sz="0" w:space="0" w:color="auto"/>
      </w:divBdr>
    </w:div>
    <w:div w:id="1183593358">
      <w:bodyDiv w:val="1"/>
      <w:marLeft w:val="0"/>
      <w:marRight w:val="0"/>
      <w:marTop w:val="0"/>
      <w:marBottom w:val="0"/>
      <w:divBdr>
        <w:top w:val="none" w:sz="0" w:space="0" w:color="auto"/>
        <w:left w:val="none" w:sz="0" w:space="0" w:color="auto"/>
        <w:bottom w:val="none" w:sz="0" w:space="0" w:color="auto"/>
        <w:right w:val="none" w:sz="0" w:space="0" w:color="auto"/>
      </w:divBdr>
    </w:div>
    <w:div w:id="1319529789">
      <w:bodyDiv w:val="1"/>
      <w:marLeft w:val="0"/>
      <w:marRight w:val="0"/>
      <w:marTop w:val="0"/>
      <w:marBottom w:val="0"/>
      <w:divBdr>
        <w:top w:val="none" w:sz="0" w:space="0" w:color="auto"/>
        <w:left w:val="none" w:sz="0" w:space="0" w:color="auto"/>
        <w:bottom w:val="none" w:sz="0" w:space="0" w:color="auto"/>
        <w:right w:val="none" w:sz="0" w:space="0" w:color="auto"/>
      </w:divBdr>
    </w:div>
    <w:div w:id="1630473688">
      <w:bodyDiv w:val="1"/>
      <w:marLeft w:val="0"/>
      <w:marRight w:val="0"/>
      <w:marTop w:val="0"/>
      <w:marBottom w:val="0"/>
      <w:divBdr>
        <w:top w:val="none" w:sz="0" w:space="0" w:color="auto"/>
        <w:left w:val="none" w:sz="0" w:space="0" w:color="auto"/>
        <w:bottom w:val="none" w:sz="0" w:space="0" w:color="auto"/>
        <w:right w:val="none" w:sz="0" w:space="0" w:color="auto"/>
      </w:divBdr>
    </w:div>
    <w:div w:id="1664317890">
      <w:bodyDiv w:val="1"/>
      <w:marLeft w:val="0"/>
      <w:marRight w:val="0"/>
      <w:marTop w:val="0"/>
      <w:marBottom w:val="0"/>
      <w:divBdr>
        <w:top w:val="none" w:sz="0" w:space="0" w:color="auto"/>
        <w:left w:val="none" w:sz="0" w:space="0" w:color="auto"/>
        <w:bottom w:val="none" w:sz="0" w:space="0" w:color="auto"/>
        <w:right w:val="none" w:sz="0" w:space="0" w:color="auto"/>
      </w:divBdr>
    </w:div>
    <w:div w:id="1769153460">
      <w:bodyDiv w:val="1"/>
      <w:marLeft w:val="0"/>
      <w:marRight w:val="0"/>
      <w:marTop w:val="0"/>
      <w:marBottom w:val="0"/>
      <w:divBdr>
        <w:top w:val="none" w:sz="0" w:space="0" w:color="auto"/>
        <w:left w:val="none" w:sz="0" w:space="0" w:color="auto"/>
        <w:bottom w:val="none" w:sz="0" w:space="0" w:color="auto"/>
        <w:right w:val="none" w:sz="0" w:space="0" w:color="auto"/>
      </w:divBdr>
    </w:div>
    <w:div w:id="1988628489">
      <w:bodyDiv w:val="1"/>
      <w:marLeft w:val="0"/>
      <w:marRight w:val="0"/>
      <w:marTop w:val="0"/>
      <w:marBottom w:val="0"/>
      <w:divBdr>
        <w:top w:val="none" w:sz="0" w:space="0" w:color="auto"/>
        <w:left w:val="none" w:sz="0" w:space="0" w:color="auto"/>
        <w:bottom w:val="none" w:sz="0" w:space="0" w:color="auto"/>
        <w:right w:val="none" w:sz="0" w:space="0" w:color="auto"/>
      </w:divBdr>
    </w:div>
    <w:div w:id="1996907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tcorreia.ciimar@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doi.org/10.1007/s11356-020-10316-y" TargetMode="External"/><Relationship Id="rId4" Type="http://schemas.openxmlformats.org/officeDocument/2006/relationships/webSettings" Target="webSettings.xml"/><Relationship Id="rId9" Type="http://schemas.openxmlformats.org/officeDocument/2006/relationships/hyperlink" Target="https://doi.org/10.1016/j.chemosphere.2017.02.095"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5F0C1F-4C11-4269-AACC-FE937294F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18</Pages>
  <Words>5078</Words>
  <Characters>27422</Characters>
  <Application>Microsoft Office Word</Application>
  <DocSecurity>0</DocSecurity>
  <Lines>228</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Vinicius</dc:creator>
  <cp:keywords/>
  <dc:description/>
  <cp:lastModifiedBy>Alberto</cp:lastModifiedBy>
  <cp:revision>43</cp:revision>
  <dcterms:created xsi:type="dcterms:W3CDTF">2021-10-09T10:38:00Z</dcterms:created>
  <dcterms:modified xsi:type="dcterms:W3CDTF">2021-11-29T11:01:00Z</dcterms:modified>
</cp:coreProperties>
</file>