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6D1E" w:rsidRPr="000567BA" w:rsidRDefault="000567BA" w:rsidP="000567BA">
      <w:pPr>
        <w:spacing w:line="480" w:lineRule="auto"/>
        <w:rPr>
          <w:rFonts w:ascii="Times New Roman" w:hAnsi="Times New Roman" w:cs="Times New Roman"/>
          <w:b/>
          <w:bCs/>
          <w:sz w:val="24"/>
          <w:szCs w:val="24"/>
        </w:rPr>
      </w:pPr>
      <w:r w:rsidRPr="000567BA">
        <w:rPr>
          <w:rFonts w:ascii="Times New Roman" w:hAnsi="Times New Roman" w:cs="Times New Roman"/>
          <w:b/>
          <w:bCs/>
          <w:sz w:val="24"/>
          <w:szCs w:val="24"/>
        </w:rPr>
        <w:t>Methods (supplement</w:t>
      </w:r>
      <w:r w:rsidR="0046329C">
        <w:rPr>
          <w:rFonts w:ascii="Times New Roman" w:hAnsi="Times New Roman" w:cs="Times New Roman"/>
          <w:b/>
          <w:bCs/>
          <w:sz w:val="24"/>
          <w:szCs w:val="24"/>
        </w:rPr>
        <w:t>ary</w:t>
      </w:r>
      <w:bookmarkStart w:id="0" w:name="_GoBack"/>
      <w:bookmarkEnd w:id="0"/>
      <w:r w:rsidRPr="000567BA">
        <w:rPr>
          <w:rFonts w:ascii="Times New Roman" w:hAnsi="Times New Roman" w:cs="Times New Roman"/>
          <w:b/>
          <w:bCs/>
          <w:sz w:val="24"/>
          <w:szCs w:val="24"/>
        </w:rPr>
        <w:t xml:space="preserve"> materials)</w:t>
      </w:r>
    </w:p>
    <w:p w:rsidR="000567BA" w:rsidRDefault="000567BA" w:rsidP="000567BA">
      <w:pPr>
        <w:spacing w:line="480" w:lineRule="auto"/>
        <w:rPr>
          <w:rFonts w:ascii="Times New Roman" w:hAnsi="Times New Roman" w:cs="Times New Roman"/>
          <w:sz w:val="24"/>
          <w:szCs w:val="24"/>
        </w:rPr>
      </w:pPr>
      <w:r>
        <w:rPr>
          <w:rFonts w:ascii="Times New Roman" w:hAnsi="Times New Roman" w:cs="Times New Roman"/>
          <w:sz w:val="24"/>
          <w:szCs w:val="24"/>
        </w:rPr>
        <w:t>Data collections</w:t>
      </w:r>
      <w:r w:rsidRPr="000567BA">
        <w:rPr>
          <w:rFonts w:ascii="Times New Roman" w:hAnsi="Times New Roman" w:cs="Times New Roman"/>
          <w:sz w:val="24"/>
          <w:szCs w:val="24"/>
        </w:rPr>
        <w:t xml:space="preserve"> will be performed by trained study team members using </w:t>
      </w:r>
      <w:r w:rsidR="00BB46D7">
        <w:rPr>
          <w:rFonts w:ascii="Times New Roman" w:hAnsi="Times New Roman" w:cs="Times New Roman"/>
          <w:sz w:val="24"/>
          <w:szCs w:val="24"/>
        </w:rPr>
        <w:t xml:space="preserve">a </w:t>
      </w:r>
      <w:r w:rsidRPr="000567BA">
        <w:rPr>
          <w:rFonts w:ascii="Times New Roman" w:hAnsi="Times New Roman" w:cs="Times New Roman"/>
          <w:sz w:val="24"/>
          <w:szCs w:val="24"/>
        </w:rPr>
        <w:t>standardized methodology</w:t>
      </w:r>
      <w:r>
        <w:rPr>
          <w:rFonts w:ascii="Times New Roman" w:hAnsi="Times New Roman" w:cs="Times New Roman"/>
          <w:sz w:val="24"/>
          <w:szCs w:val="24"/>
        </w:rPr>
        <w:t>.</w:t>
      </w:r>
    </w:p>
    <w:p w:rsidR="000567BA" w:rsidRDefault="000567BA" w:rsidP="00BB46D7">
      <w:pPr>
        <w:spacing w:line="480" w:lineRule="auto"/>
        <w:rPr>
          <w:rFonts w:ascii="Times New Roman" w:eastAsia="微软雅黑" w:hAnsi="Times New Roman" w:cs="Times New Roman"/>
          <w:color w:val="000000" w:themeColor="text1"/>
          <w:sz w:val="24"/>
          <w:shd w:val="clear" w:color="auto" w:fill="FFFFFF"/>
        </w:rPr>
      </w:pPr>
      <w:r>
        <w:rPr>
          <w:rFonts w:ascii="Times New Roman" w:hAnsi="Times New Roman" w:cs="Times New Roman"/>
          <w:sz w:val="24"/>
          <w:szCs w:val="24"/>
        </w:rPr>
        <w:t xml:space="preserve">All patients were assessed every three months from baseline </w:t>
      </w:r>
      <w:r w:rsidR="003B5DF3">
        <w:rPr>
          <w:rFonts w:ascii="Times New Roman" w:hAnsi="Times New Roman" w:cs="Times New Roman"/>
          <w:sz w:val="24"/>
          <w:szCs w:val="24"/>
        </w:rPr>
        <w:t xml:space="preserve">to </w:t>
      </w:r>
      <w:r w:rsidR="003B5DF3" w:rsidRPr="00620857">
        <w:rPr>
          <w:rFonts w:ascii="Times New Roman" w:eastAsia="微软雅黑" w:hAnsi="Times New Roman" w:cs="Times New Roman"/>
          <w:color w:val="000000" w:themeColor="text1"/>
          <w:sz w:val="24"/>
          <w:shd w:val="clear" w:color="auto" w:fill="FFFFFF"/>
        </w:rPr>
        <w:t>the cessation of PD, death, or May 31, 2017</w:t>
      </w:r>
      <w:r w:rsidR="003B5DF3">
        <w:rPr>
          <w:rFonts w:ascii="Times New Roman" w:eastAsia="微软雅黑" w:hAnsi="Times New Roman" w:cs="Times New Roman"/>
          <w:color w:val="000000" w:themeColor="text1"/>
          <w:sz w:val="24"/>
          <w:shd w:val="clear" w:color="auto" w:fill="FFFFFF"/>
        </w:rPr>
        <w:t>,</w:t>
      </w:r>
      <w:r w:rsidR="003B5DF3" w:rsidRPr="003B5DF3">
        <w:t xml:space="preserve"> </w:t>
      </w:r>
      <w:r w:rsidR="003B5DF3" w:rsidRPr="003B5DF3">
        <w:rPr>
          <w:rFonts w:ascii="Times New Roman" w:eastAsia="微软雅黑" w:hAnsi="Times New Roman" w:cs="Times New Roman"/>
          <w:color w:val="000000" w:themeColor="text1"/>
          <w:sz w:val="24"/>
          <w:shd w:val="clear" w:color="auto" w:fill="FFFFFF"/>
        </w:rPr>
        <w:t>alongside routine outpatient visits</w:t>
      </w:r>
      <w:r w:rsidR="003B5DF3">
        <w:rPr>
          <w:rFonts w:ascii="Times New Roman" w:eastAsia="微软雅黑" w:hAnsi="Times New Roman" w:cs="Times New Roman"/>
          <w:color w:val="000000" w:themeColor="text1"/>
          <w:sz w:val="24"/>
          <w:shd w:val="clear" w:color="auto" w:fill="FFFFFF"/>
        </w:rPr>
        <w:t>.</w:t>
      </w:r>
      <w:r w:rsidR="00BB46D7" w:rsidRPr="00BB46D7">
        <w:t xml:space="preserve"> </w:t>
      </w:r>
      <w:r w:rsidR="00BB46D7" w:rsidRPr="00BB46D7">
        <w:rPr>
          <w:rFonts w:ascii="Times New Roman" w:eastAsia="微软雅黑" w:hAnsi="Times New Roman" w:cs="Times New Roman"/>
          <w:color w:val="000000" w:themeColor="text1"/>
          <w:sz w:val="24"/>
          <w:shd w:val="clear" w:color="auto" w:fill="FFFFFF"/>
        </w:rPr>
        <w:t>Sociodemographic</w:t>
      </w:r>
      <w:r w:rsidR="00BB46D7">
        <w:rPr>
          <w:rFonts w:ascii="Times New Roman" w:eastAsia="微软雅黑" w:hAnsi="Times New Roman" w:cs="Times New Roman"/>
          <w:color w:val="000000" w:themeColor="text1"/>
          <w:sz w:val="24"/>
          <w:shd w:val="clear" w:color="auto" w:fill="FFFFFF"/>
        </w:rPr>
        <w:t xml:space="preserve"> </w:t>
      </w:r>
      <w:r w:rsidR="00BB46D7" w:rsidRPr="00BB46D7">
        <w:rPr>
          <w:rFonts w:ascii="Times New Roman" w:eastAsia="微软雅黑" w:hAnsi="Times New Roman" w:cs="Times New Roman"/>
          <w:color w:val="000000" w:themeColor="text1"/>
          <w:sz w:val="24"/>
          <w:shd w:val="clear" w:color="auto" w:fill="FFFFFF"/>
        </w:rPr>
        <w:t>data</w:t>
      </w:r>
      <w:r w:rsidR="00BB46D7">
        <w:rPr>
          <w:rFonts w:ascii="Times New Roman" w:eastAsia="微软雅黑" w:hAnsi="Times New Roman" w:cs="Times New Roman"/>
          <w:color w:val="000000" w:themeColor="text1"/>
          <w:sz w:val="24"/>
          <w:shd w:val="clear" w:color="auto" w:fill="FFFFFF"/>
        </w:rPr>
        <w:t>,</w:t>
      </w:r>
      <w:r w:rsidR="00BB46D7" w:rsidRPr="00BB46D7">
        <w:rPr>
          <w:rFonts w:ascii="Times New Roman" w:eastAsia="微软雅黑" w:hAnsi="Times New Roman" w:cs="Times New Roman"/>
          <w:color w:val="000000" w:themeColor="text1"/>
          <w:sz w:val="24"/>
          <w:shd w:val="clear" w:color="auto" w:fill="FFFFFF"/>
        </w:rPr>
        <w:t xml:space="preserve"> details of medical history</w:t>
      </w:r>
      <w:r w:rsidR="00F91EFF">
        <w:rPr>
          <w:rFonts w:ascii="Times New Roman" w:eastAsia="微软雅黑" w:hAnsi="Times New Roman" w:cs="Times New Roman"/>
          <w:color w:val="000000" w:themeColor="text1"/>
          <w:sz w:val="24"/>
          <w:shd w:val="clear" w:color="auto" w:fill="FFFFFF"/>
        </w:rPr>
        <w:t>,</w:t>
      </w:r>
      <w:r w:rsidR="00BB46D7">
        <w:rPr>
          <w:rFonts w:ascii="Times New Roman" w:eastAsia="微软雅黑" w:hAnsi="Times New Roman" w:cs="Times New Roman"/>
          <w:color w:val="000000" w:themeColor="text1"/>
          <w:sz w:val="24"/>
          <w:shd w:val="clear" w:color="auto" w:fill="FFFFFF"/>
        </w:rPr>
        <w:t xml:space="preserve"> </w:t>
      </w:r>
      <w:r w:rsidR="00BB46D7" w:rsidRPr="00BB46D7">
        <w:rPr>
          <w:rFonts w:ascii="Times New Roman" w:eastAsia="微软雅黑" w:hAnsi="Times New Roman" w:cs="Times New Roman"/>
          <w:color w:val="000000" w:themeColor="text1"/>
          <w:sz w:val="24"/>
          <w:shd w:val="clear" w:color="auto" w:fill="FFFFFF"/>
        </w:rPr>
        <w:t>and medications</w:t>
      </w:r>
      <w:r w:rsidR="00F91EFF">
        <w:rPr>
          <w:rFonts w:ascii="Times New Roman" w:eastAsia="微软雅黑" w:hAnsi="Times New Roman" w:cs="Times New Roman"/>
          <w:color w:val="000000" w:themeColor="text1"/>
          <w:sz w:val="24"/>
          <w:shd w:val="clear" w:color="auto" w:fill="FFFFFF"/>
        </w:rPr>
        <w:t xml:space="preserve"> were gathered at baseline</w:t>
      </w:r>
      <w:r w:rsidR="00BB46D7">
        <w:rPr>
          <w:rFonts w:ascii="Times New Roman" w:eastAsia="微软雅黑" w:hAnsi="Times New Roman" w:cs="Times New Roman"/>
          <w:color w:val="000000" w:themeColor="text1"/>
          <w:sz w:val="24"/>
          <w:shd w:val="clear" w:color="auto" w:fill="FFFFFF"/>
        </w:rPr>
        <w:t>. Laboratory variables</w:t>
      </w:r>
      <w:r w:rsidR="00BB46D7" w:rsidRPr="00BB46D7">
        <w:rPr>
          <w:rFonts w:ascii="Times New Roman" w:eastAsia="微软雅黑" w:hAnsi="Times New Roman" w:cs="Times New Roman"/>
          <w:color w:val="000000" w:themeColor="text1"/>
          <w:sz w:val="24"/>
          <w:shd w:val="clear" w:color="auto" w:fill="FFFFFF"/>
        </w:rPr>
        <w:t xml:space="preserve"> </w:t>
      </w:r>
      <w:r w:rsidR="00BB46D7">
        <w:rPr>
          <w:rFonts w:ascii="Times New Roman" w:eastAsia="微软雅黑" w:hAnsi="Times New Roman" w:cs="Times New Roman"/>
          <w:color w:val="000000" w:themeColor="text1"/>
          <w:sz w:val="24"/>
          <w:shd w:val="clear" w:color="auto" w:fill="FFFFFF"/>
        </w:rPr>
        <w:t>were</w:t>
      </w:r>
      <w:r w:rsidR="00BB46D7" w:rsidRPr="00BB46D7">
        <w:rPr>
          <w:rFonts w:ascii="Times New Roman" w:eastAsia="微软雅黑" w:hAnsi="Times New Roman" w:cs="Times New Roman"/>
          <w:color w:val="000000" w:themeColor="text1"/>
          <w:sz w:val="24"/>
          <w:shd w:val="clear" w:color="auto" w:fill="FFFFFF"/>
        </w:rPr>
        <w:t xml:space="preserve"> </w:t>
      </w:r>
      <w:r w:rsidR="00BB46D7">
        <w:rPr>
          <w:rFonts w:ascii="Times New Roman" w:eastAsia="微软雅黑" w:hAnsi="Times New Roman" w:cs="Times New Roman"/>
          <w:color w:val="000000" w:themeColor="text1"/>
          <w:sz w:val="24"/>
          <w:shd w:val="clear" w:color="auto" w:fill="FFFFFF"/>
        </w:rPr>
        <w:t xml:space="preserve">measured at </w:t>
      </w:r>
      <w:r w:rsidR="00F91EFF">
        <w:rPr>
          <w:rFonts w:ascii="Times New Roman" w:eastAsia="微软雅黑" w:hAnsi="Times New Roman" w:cs="Times New Roman"/>
          <w:color w:val="000000" w:themeColor="text1"/>
          <w:sz w:val="24"/>
          <w:shd w:val="clear" w:color="auto" w:fill="FFFFFF"/>
        </w:rPr>
        <w:t xml:space="preserve">baseline and </w:t>
      </w:r>
      <w:r w:rsidR="00BB46D7">
        <w:rPr>
          <w:rFonts w:ascii="Times New Roman" w:eastAsia="微软雅黑" w:hAnsi="Times New Roman" w:cs="Times New Roman"/>
          <w:color w:val="000000" w:themeColor="text1"/>
          <w:sz w:val="24"/>
          <w:shd w:val="clear" w:color="auto" w:fill="FFFFFF"/>
        </w:rPr>
        <w:t>routine outpatient visits.</w:t>
      </w:r>
    </w:p>
    <w:p w:rsidR="004A171B" w:rsidRDefault="004A171B" w:rsidP="003B5DF3">
      <w:pPr>
        <w:spacing w:line="480" w:lineRule="auto"/>
        <w:rPr>
          <w:rFonts w:ascii="Times New Roman" w:eastAsia="微软雅黑" w:hAnsi="Times New Roman" w:cs="Times New Roman"/>
          <w:color w:val="000000" w:themeColor="text1"/>
          <w:sz w:val="24"/>
          <w:shd w:val="clear" w:color="auto" w:fill="FFFFFF"/>
        </w:rPr>
      </w:pPr>
      <w:r w:rsidRPr="004A171B">
        <w:rPr>
          <w:rFonts w:ascii="Times New Roman" w:eastAsia="微软雅黑" w:hAnsi="Times New Roman" w:cs="Times New Roman"/>
          <w:color w:val="000000" w:themeColor="text1"/>
          <w:sz w:val="24"/>
          <w:shd w:val="clear" w:color="auto" w:fill="FFFFFF"/>
        </w:rPr>
        <w:t>Conventional PD solutions (Dianeal 1.5%, 2.5%, or 4.25% dextrose; Baxter Healthcare, Guangzhou, China), Y sets, and twin bag systems were used in all PD patients.</w:t>
      </w:r>
      <w:r>
        <w:rPr>
          <w:rFonts w:ascii="Times New Roman" w:eastAsia="微软雅黑" w:hAnsi="Times New Roman" w:cs="Times New Roman"/>
          <w:color w:val="000000" w:themeColor="text1"/>
          <w:sz w:val="24"/>
          <w:shd w:val="clear" w:color="auto" w:fill="FFFFFF"/>
        </w:rPr>
        <w:t xml:space="preserve"> </w:t>
      </w:r>
      <w:r>
        <w:rPr>
          <w:rFonts w:ascii="Times New Roman" w:eastAsia="微软雅黑" w:hAnsi="Times New Roman" w:cs="Times New Roman" w:hint="eastAsia"/>
          <w:color w:val="000000" w:themeColor="text1"/>
          <w:sz w:val="24"/>
          <w:shd w:val="clear" w:color="auto" w:fill="FFFFFF"/>
        </w:rPr>
        <w:t>P</w:t>
      </w:r>
      <w:r>
        <w:rPr>
          <w:rFonts w:ascii="Times New Roman" w:eastAsia="微软雅黑" w:hAnsi="Times New Roman" w:cs="Times New Roman"/>
          <w:color w:val="000000" w:themeColor="text1"/>
          <w:sz w:val="24"/>
          <w:shd w:val="clear" w:color="auto" w:fill="FFFFFF"/>
        </w:rPr>
        <w:t xml:space="preserve">D frequency and dextrose </w:t>
      </w:r>
      <w:r w:rsidRPr="004A171B">
        <w:rPr>
          <w:rFonts w:ascii="Times New Roman" w:eastAsia="微软雅黑" w:hAnsi="Times New Roman" w:cs="Times New Roman"/>
          <w:color w:val="000000" w:themeColor="text1"/>
          <w:sz w:val="24"/>
          <w:shd w:val="clear" w:color="auto" w:fill="FFFFFF"/>
        </w:rPr>
        <w:t>concentration</w:t>
      </w:r>
      <w:r>
        <w:rPr>
          <w:rFonts w:ascii="Times New Roman" w:eastAsia="微软雅黑" w:hAnsi="Times New Roman" w:cs="Times New Roman"/>
          <w:color w:val="000000" w:themeColor="text1"/>
          <w:sz w:val="24"/>
          <w:shd w:val="clear" w:color="auto" w:fill="FFFFFF"/>
        </w:rPr>
        <w:t xml:space="preserve"> were determined by clinical nephrologist</w:t>
      </w:r>
      <w:r w:rsidR="00BB46D7">
        <w:rPr>
          <w:rFonts w:ascii="Times New Roman" w:eastAsia="微软雅黑" w:hAnsi="Times New Roman" w:cs="Times New Roman"/>
          <w:color w:val="000000" w:themeColor="text1"/>
          <w:sz w:val="24"/>
          <w:shd w:val="clear" w:color="auto" w:fill="FFFFFF"/>
        </w:rPr>
        <w:t>s</w:t>
      </w:r>
      <w:r>
        <w:rPr>
          <w:rFonts w:ascii="Times New Roman" w:eastAsia="微软雅黑" w:hAnsi="Times New Roman" w:cs="Times New Roman"/>
          <w:color w:val="000000" w:themeColor="text1"/>
          <w:sz w:val="24"/>
          <w:shd w:val="clear" w:color="auto" w:fill="FFFFFF"/>
        </w:rPr>
        <w:t xml:space="preserve"> in terms of clinical features of patients, such as</w:t>
      </w:r>
      <w:r w:rsidR="00BB46D7">
        <w:rPr>
          <w:rFonts w:ascii="Times New Roman" w:eastAsia="微软雅黑" w:hAnsi="Times New Roman" w:cs="Times New Roman"/>
          <w:color w:val="000000" w:themeColor="text1"/>
          <w:sz w:val="24"/>
          <w:shd w:val="clear" w:color="auto" w:fill="FFFFFF"/>
        </w:rPr>
        <w:t xml:space="preserve"> fluid</w:t>
      </w:r>
      <w:r>
        <w:rPr>
          <w:rFonts w:ascii="Times New Roman" w:eastAsia="微软雅黑" w:hAnsi="Times New Roman" w:cs="Times New Roman"/>
          <w:color w:val="000000" w:themeColor="text1"/>
          <w:sz w:val="24"/>
          <w:shd w:val="clear" w:color="auto" w:fill="FFFFFF"/>
        </w:rPr>
        <w:t xml:space="preserve"> </w:t>
      </w:r>
      <w:r w:rsidR="00BB46D7">
        <w:rPr>
          <w:rFonts w:ascii="Times New Roman" w:eastAsia="微软雅黑" w:hAnsi="Times New Roman" w:cs="Times New Roman"/>
          <w:color w:val="000000" w:themeColor="text1"/>
          <w:sz w:val="24"/>
          <w:shd w:val="clear" w:color="auto" w:fill="FFFFFF"/>
        </w:rPr>
        <w:t>r</w:t>
      </w:r>
      <w:r>
        <w:rPr>
          <w:rFonts w:ascii="Times New Roman" w:eastAsia="微软雅黑" w:hAnsi="Times New Roman" w:cs="Times New Roman"/>
          <w:color w:val="000000" w:themeColor="text1"/>
          <w:sz w:val="24"/>
          <w:shd w:val="clear" w:color="auto" w:fill="FFFFFF"/>
        </w:rPr>
        <w:t>etention, heart function,</w:t>
      </w:r>
      <w:r w:rsidR="003D2EDD">
        <w:rPr>
          <w:rFonts w:ascii="Times New Roman" w:eastAsia="微软雅黑" w:hAnsi="Times New Roman" w:cs="Times New Roman"/>
          <w:color w:val="000000" w:themeColor="text1"/>
          <w:sz w:val="24"/>
          <w:shd w:val="clear" w:color="auto" w:fill="FFFFFF"/>
        </w:rPr>
        <w:t xml:space="preserve"> and</w:t>
      </w:r>
      <w:r>
        <w:rPr>
          <w:rFonts w:ascii="Times New Roman" w:eastAsia="微软雅黑" w:hAnsi="Times New Roman" w:cs="Times New Roman"/>
          <w:color w:val="000000" w:themeColor="text1"/>
          <w:sz w:val="24"/>
          <w:shd w:val="clear" w:color="auto" w:fill="FFFFFF"/>
        </w:rPr>
        <w:t xml:space="preserve"> p</w:t>
      </w:r>
      <w:r w:rsidRPr="004A171B">
        <w:rPr>
          <w:rFonts w:ascii="Times New Roman" w:eastAsia="微软雅黑" w:hAnsi="Times New Roman" w:cs="Times New Roman"/>
          <w:color w:val="000000" w:themeColor="text1"/>
          <w:sz w:val="24"/>
          <w:shd w:val="clear" w:color="auto" w:fill="FFFFFF"/>
        </w:rPr>
        <w:t xml:space="preserve">eritoneal </w:t>
      </w:r>
      <w:r>
        <w:rPr>
          <w:rFonts w:ascii="Times New Roman" w:eastAsia="微软雅黑" w:hAnsi="Times New Roman" w:cs="Times New Roman"/>
          <w:color w:val="000000" w:themeColor="text1"/>
          <w:sz w:val="24"/>
          <w:shd w:val="clear" w:color="auto" w:fill="FFFFFF"/>
        </w:rPr>
        <w:t>t</w:t>
      </w:r>
      <w:r w:rsidRPr="004A171B">
        <w:rPr>
          <w:rFonts w:ascii="Times New Roman" w:eastAsia="微软雅黑" w:hAnsi="Times New Roman" w:cs="Times New Roman"/>
          <w:color w:val="000000" w:themeColor="text1"/>
          <w:sz w:val="24"/>
          <w:shd w:val="clear" w:color="auto" w:fill="FFFFFF"/>
        </w:rPr>
        <w:t xml:space="preserve">ransport </w:t>
      </w:r>
      <w:r>
        <w:rPr>
          <w:rFonts w:ascii="Times New Roman" w:eastAsia="微软雅黑" w:hAnsi="Times New Roman" w:cs="Times New Roman"/>
          <w:color w:val="000000" w:themeColor="text1"/>
          <w:sz w:val="24"/>
          <w:shd w:val="clear" w:color="auto" w:fill="FFFFFF"/>
        </w:rPr>
        <w:t>f</w:t>
      </w:r>
      <w:r w:rsidRPr="004A171B">
        <w:rPr>
          <w:rFonts w:ascii="Times New Roman" w:eastAsia="微软雅黑" w:hAnsi="Times New Roman" w:cs="Times New Roman"/>
          <w:color w:val="000000" w:themeColor="text1"/>
          <w:sz w:val="24"/>
          <w:shd w:val="clear" w:color="auto" w:fill="FFFFFF"/>
        </w:rPr>
        <w:t>unction</w:t>
      </w:r>
      <w:r>
        <w:rPr>
          <w:rFonts w:ascii="Times New Roman" w:eastAsia="微软雅黑" w:hAnsi="Times New Roman" w:cs="Times New Roman"/>
          <w:color w:val="000000" w:themeColor="text1"/>
          <w:sz w:val="24"/>
          <w:shd w:val="clear" w:color="auto" w:fill="FFFFFF"/>
        </w:rPr>
        <w:t>.</w:t>
      </w:r>
    </w:p>
    <w:p w:rsidR="002776D9" w:rsidRPr="000567BA" w:rsidRDefault="002776D9" w:rsidP="003B5DF3">
      <w:pPr>
        <w:spacing w:line="480" w:lineRule="auto"/>
        <w:rPr>
          <w:rFonts w:ascii="Times New Roman" w:hAnsi="Times New Roman" w:cs="Times New Roman"/>
          <w:sz w:val="24"/>
          <w:szCs w:val="24"/>
        </w:rPr>
      </w:pPr>
      <w:r w:rsidRPr="002776D9">
        <w:rPr>
          <w:rFonts w:ascii="Times New Roman" w:hAnsi="Times New Roman" w:cs="Times New Roman"/>
          <w:sz w:val="24"/>
          <w:szCs w:val="24"/>
        </w:rPr>
        <w:t xml:space="preserve">Systolic BP and diastolic BP were measured three times, and the average was used as the final value after patients had been seated and resting quietly for more than five minutes with feet on the ground and back supported. BMI was calculated as the weight in kilograms divided by the square of height in meters. Hypertension was defined as a systolic BP ≥ 140 mmHg or a diastolic BP ≥ 90 mmHg. Patients currently using antihypertensive medications were also classified as positive for hypertension. Patients who reported current use of oral hypoglycemic agents or insulin or who had a clinical diagnosis of diabetes were considered to have diabetes. </w:t>
      </w:r>
    </w:p>
    <w:sectPr w:rsidR="002776D9" w:rsidRPr="000567B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5159" w:rsidRDefault="00875159" w:rsidP="0046329C">
      <w:r>
        <w:separator/>
      </w:r>
    </w:p>
  </w:endnote>
  <w:endnote w:type="continuationSeparator" w:id="0">
    <w:p w:rsidR="00875159" w:rsidRDefault="00875159" w:rsidP="004632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5159" w:rsidRDefault="00875159" w:rsidP="0046329C">
      <w:r>
        <w:separator/>
      </w:r>
    </w:p>
  </w:footnote>
  <w:footnote w:type="continuationSeparator" w:id="0">
    <w:p w:rsidR="00875159" w:rsidRDefault="00875159" w:rsidP="004632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860"/>
    <w:rsid w:val="000567BA"/>
    <w:rsid w:val="00186D1E"/>
    <w:rsid w:val="002776D9"/>
    <w:rsid w:val="00354860"/>
    <w:rsid w:val="003B5DF3"/>
    <w:rsid w:val="003D2EDD"/>
    <w:rsid w:val="0046329C"/>
    <w:rsid w:val="004A171B"/>
    <w:rsid w:val="00875159"/>
    <w:rsid w:val="00937EEE"/>
    <w:rsid w:val="00BB46D7"/>
    <w:rsid w:val="00F91E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024E6E"/>
  <w15:chartTrackingRefBased/>
  <w15:docId w15:val="{B8965DAA-B6F6-4CC0-8841-5748A5803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329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6329C"/>
    <w:rPr>
      <w:sz w:val="18"/>
      <w:szCs w:val="18"/>
    </w:rPr>
  </w:style>
  <w:style w:type="paragraph" w:styleId="a5">
    <w:name w:val="footer"/>
    <w:basedOn w:val="a"/>
    <w:link w:val="a6"/>
    <w:uiPriority w:val="99"/>
    <w:unhideWhenUsed/>
    <w:rsid w:val="0046329C"/>
    <w:pPr>
      <w:tabs>
        <w:tab w:val="center" w:pos="4153"/>
        <w:tab w:val="right" w:pos="8306"/>
      </w:tabs>
      <w:snapToGrid w:val="0"/>
      <w:jc w:val="left"/>
    </w:pPr>
    <w:rPr>
      <w:sz w:val="18"/>
      <w:szCs w:val="18"/>
    </w:rPr>
  </w:style>
  <w:style w:type="character" w:customStyle="1" w:styleId="a6">
    <w:name w:val="页脚 字符"/>
    <w:basedOn w:val="a0"/>
    <w:link w:val="a5"/>
    <w:uiPriority w:val="99"/>
    <w:rsid w:val="0046329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218</Words>
  <Characters>1246</Characters>
  <Application>Microsoft Office Word</Application>
  <DocSecurity>0</DocSecurity>
  <Lines>10</Lines>
  <Paragraphs>2</Paragraphs>
  <ScaleCrop>false</ScaleCrop>
  <Company/>
  <LinksUpToDate>false</LinksUpToDate>
  <CharactersWithSpaces>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 xianfeng</dc:creator>
  <cp:keywords/>
  <dc:description/>
  <cp:lastModifiedBy>wu xianfeng</cp:lastModifiedBy>
  <cp:revision>7</cp:revision>
  <dcterms:created xsi:type="dcterms:W3CDTF">2020-04-25T18:42:00Z</dcterms:created>
  <dcterms:modified xsi:type="dcterms:W3CDTF">2020-04-25T19:52:00Z</dcterms:modified>
</cp:coreProperties>
</file>