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1719D" w14:textId="77777777" w:rsidR="001B636E" w:rsidRPr="00857701" w:rsidRDefault="001B636E" w:rsidP="001B636E">
      <w:pPr>
        <w:pStyle w:val="Heading1"/>
        <w:spacing w:line="360" w:lineRule="auto"/>
      </w:pPr>
      <w:r w:rsidRPr="00857701">
        <w:t>Appendix</w:t>
      </w:r>
    </w:p>
    <w:p w14:paraId="78D05465" w14:textId="77777777" w:rsidR="001B636E" w:rsidRPr="001E638B" w:rsidRDefault="001B636E" w:rsidP="001B636E">
      <w:pPr>
        <w:pStyle w:val="ListParagraph"/>
        <w:numPr>
          <w:ilvl w:val="0"/>
          <w:numId w:val="2"/>
        </w:numPr>
        <w:spacing w:line="360" w:lineRule="auto"/>
        <w:rPr>
          <w:b/>
          <w:bCs/>
        </w:rPr>
      </w:pPr>
      <w:r w:rsidRPr="001E638B">
        <w:rPr>
          <w:b/>
          <w:bCs/>
        </w:rPr>
        <w:t xml:space="preserve">Model </w:t>
      </w:r>
      <w:r>
        <w:rPr>
          <w:b/>
          <w:bCs/>
        </w:rPr>
        <w:t>selection statistics</w:t>
      </w:r>
    </w:p>
    <w:tbl>
      <w:tblPr>
        <w:tblW w:w="9920" w:type="dxa"/>
        <w:tblLayout w:type="fixed"/>
        <w:tblCellMar>
          <w:left w:w="10" w:type="dxa"/>
          <w:right w:w="10" w:type="dxa"/>
        </w:tblCellMar>
        <w:tblLook w:val="0000" w:firstRow="0" w:lastRow="0" w:firstColumn="0" w:lastColumn="0" w:noHBand="0" w:noVBand="0"/>
      </w:tblPr>
      <w:tblGrid>
        <w:gridCol w:w="988"/>
        <w:gridCol w:w="2268"/>
        <w:gridCol w:w="2835"/>
        <w:gridCol w:w="1275"/>
        <w:gridCol w:w="1560"/>
        <w:gridCol w:w="994"/>
      </w:tblGrid>
      <w:tr w:rsidR="001B636E" w14:paraId="4ED9544F" w14:textId="77777777" w:rsidTr="00261DB9">
        <w:tc>
          <w:tcPr>
            <w:tcW w:w="988"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6B42A804" w14:textId="77777777" w:rsidR="001B636E" w:rsidRPr="009A69FC" w:rsidRDefault="001B636E" w:rsidP="00261DB9">
            <w:pPr>
              <w:pStyle w:val="Inhoudtabel"/>
              <w:spacing w:line="360" w:lineRule="auto"/>
              <w:jc w:val="center"/>
              <w:rPr>
                <w:rFonts w:asciiTheme="minorHAnsi" w:hAnsiTheme="minorHAnsi"/>
              </w:rPr>
            </w:pPr>
            <w:r>
              <w:rPr>
                <w:rFonts w:asciiTheme="minorHAnsi" w:hAnsiTheme="minorHAnsi"/>
                <w:b/>
                <w:bCs/>
                <w:sz w:val="22"/>
                <w:szCs w:val="22"/>
              </w:rPr>
              <w:t>MEN</w:t>
            </w:r>
          </w:p>
        </w:tc>
        <w:tc>
          <w:tcPr>
            <w:tcW w:w="2268"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77348F12"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b/>
                <w:bCs/>
                <w:sz w:val="22"/>
                <w:szCs w:val="22"/>
              </w:rPr>
              <w:t xml:space="preserve">BIC </w:t>
            </w:r>
            <w:r>
              <w:rPr>
                <w:rFonts w:asciiTheme="minorHAnsi" w:hAnsiTheme="minorHAnsi"/>
                <w:b/>
                <w:bCs/>
                <w:sz w:val="22"/>
                <w:szCs w:val="22"/>
              </w:rPr>
              <w:br/>
            </w:r>
            <w:r w:rsidRPr="009A69FC">
              <w:rPr>
                <w:rFonts w:asciiTheme="minorHAnsi" w:hAnsiTheme="minorHAnsi"/>
                <w:b/>
                <w:bCs/>
                <w:sz w:val="22"/>
                <w:szCs w:val="22"/>
              </w:rPr>
              <w:t>(N_subjects</w:t>
            </w:r>
            <w:r>
              <w:rPr>
                <w:rFonts w:asciiTheme="minorHAnsi" w:hAnsiTheme="minorHAnsi"/>
                <w:b/>
                <w:bCs/>
                <w:sz w:val="22"/>
                <w:szCs w:val="22"/>
              </w:rPr>
              <w:t xml:space="preserve"> = 25,237</w:t>
            </w:r>
            <w:r w:rsidRPr="009A69FC">
              <w:rPr>
                <w:rFonts w:asciiTheme="minorHAnsi" w:hAnsiTheme="minorHAnsi"/>
                <w:b/>
                <w:bCs/>
                <w:sz w:val="22"/>
                <w:szCs w:val="22"/>
              </w:rPr>
              <w:t>)</w:t>
            </w:r>
          </w:p>
        </w:tc>
        <w:tc>
          <w:tcPr>
            <w:tcW w:w="2835"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36619BDA"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b/>
                <w:bCs/>
                <w:sz w:val="22"/>
                <w:szCs w:val="22"/>
              </w:rPr>
              <w:t xml:space="preserve">BIC </w:t>
            </w:r>
            <w:r>
              <w:rPr>
                <w:rFonts w:asciiTheme="minorHAnsi" w:hAnsiTheme="minorHAnsi"/>
                <w:b/>
                <w:bCs/>
                <w:sz w:val="22"/>
                <w:szCs w:val="22"/>
              </w:rPr>
              <w:br/>
            </w:r>
            <w:r w:rsidRPr="009A69FC">
              <w:rPr>
                <w:rFonts w:asciiTheme="minorHAnsi" w:hAnsiTheme="minorHAnsi"/>
                <w:b/>
                <w:bCs/>
                <w:sz w:val="22"/>
                <w:szCs w:val="22"/>
              </w:rPr>
              <w:t>(N_observations</w:t>
            </w:r>
            <w:r>
              <w:rPr>
                <w:rFonts w:asciiTheme="minorHAnsi" w:hAnsiTheme="minorHAnsi"/>
                <w:b/>
                <w:bCs/>
                <w:sz w:val="22"/>
                <w:szCs w:val="22"/>
              </w:rPr>
              <w:t xml:space="preserve"> = 325,944</w:t>
            </w:r>
            <w:r w:rsidRPr="009A69FC">
              <w:rPr>
                <w:rFonts w:asciiTheme="minorHAnsi" w:hAnsiTheme="minorHAnsi"/>
                <w:b/>
                <w:bCs/>
                <w:sz w:val="22"/>
                <w:szCs w:val="22"/>
              </w:rPr>
              <w:t>)</w:t>
            </w:r>
          </w:p>
        </w:tc>
        <w:tc>
          <w:tcPr>
            <w:tcW w:w="1275"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59A4CCD7" w14:textId="77777777" w:rsidR="001B636E" w:rsidRPr="009A69FC" w:rsidRDefault="001B636E" w:rsidP="00261DB9">
            <w:pPr>
              <w:pStyle w:val="Inhoudtabel"/>
              <w:spacing w:line="360" w:lineRule="auto"/>
              <w:jc w:val="center"/>
              <w:rPr>
                <w:rFonts w:asciiTheme="minorHAnsi" w:hAnsiTheme="minorHAnsi"/>
                <w:b/>
                <w:bCs/>
                <w:sz w:val="22"/>
                <w:szCs w:val="22"/>
              </w:rPr>
            </w:pPr>
            <w:r w:rsidRPr="009A69FC">
              <w:rPr>
                <w:rFonts w:asciiTheme="minorHAnsi" w:hAnsiTheme="minorHAnsi"/>
                <w:b/>
                <w:bCs/>
                <w:sz w:val="22"/>
                <w:szCs w:val="22"/>
              </w:rPr>
              <w:t>AIC</w:t>
            </w:r>
          </w:p>
        </w:tc>
        <w:tc>
          <w:tcPr>
            <w:tcW w:w="1560"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22533B5C" w14:textId="77777777" w:rsidR="001B636E" w:rsidRPr="009A69FC" w:rsidRDefault="001B636E" w:rsidP="00261DB9">
            <w:pPr>
              <w:pStyle w:val="Inhoudtabel"/>
              <w:spacing w:line="360" w:lineRule="auto"/>
              <w:jc w:val="center"/>
              <w:rPr>
                <w:rFonts w:asciiTheme="minorHAnsi" w:hAnsiTheme="minorHAnsi"/>
                <w:b/>
                <w:bCs/>
                <w:sz w:val="22"/>
                <w:szCs w:val="22"/>
              </w:rPr>
            </w:pPr>
            <w:r w:rsidRPr="009A69FC">
              <w:rPr>
                <w:rFonts w:asciiTheme="minorHAnsi" w:hAnsiTheme="minorHAnsi"/>
                <w:b/>
                <w:bCs/>
                <w:sz w:val="22"/>
                <w:szCs w:val="22"/>
              </w:rPr>
              <w:t>Log-likelihood</w:t>
            </w:r>
          </w:p>
        </w:tc>
        <w:tc>
          <w:tcPr>
            <w:tcW w:w="9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55" w:type="dxa"/>
              <w:left w:w="55" w:type="dxa"/>
              <w:bottom w:w="55" w:type="dxa"/>
              <w:right w:w="55" w:type="dxa"/>
            </w:tcMar>
            <w:vAlign w:val="center"/>
          </w:tcPr>
          <w:p w14:paraId="6E18F76F" w14:textId="77777777" w:rsidR="001B636E" w:rsidRPr="009A69FC" w:rsidRDefault="001B636E" w:rsidP="00261DB9">
            <w:pPr>
              <w:pStyle w:val="Inhoudtabel"/>
              <w:spacing w:line="360" w:lineRule="auto"/>
              <w:jc w:val="center"/>
              <w:rPr>
                <w:rFonts w:asciiTheme="minorHAnsi" w:hAnsiTheme="minorHAnsi"/>
                <w:b/>
                <w:bCs/>
                <w:sz w:val="22"/>
                <w:szCs w:val="22"/>
              </w:rPr>
            </w:pPr>
            <w:r w:rsidRPr="009A69FC">
              <w:rPr>
                <w:rFonts w:asciiTheme="minorHAnsi" w:hAnsiTheme="minorHAnsi"/>
                <w:b/>
                <w:bCs/>
                <w:sz w:val="22"/>
                <w:szCs w:val="22"/>
              </w:rPr>
              <w:t>Entropy</w:t>
            </w:r>
          </w:p>
        </w:tc>
      </w:tr>
      <w:tr w:rsidR="001B636E" w14:paraId="2C1D9B30"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028445A0"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k1</w:t>
            </w:r>
          </w:p>
        </w:tc>
        <w:tc>
          <w:tcPr>
            <w:tcW w:w="2268" w:type="dxa"/>
            <w:tcBorders>
              <w:left w:val="single" w:sz="4" w:space="0" w:color="000000"/>
              <w:bottom w:val="single" w:sz="4" w:space="0" w:color="000000"/>
            </w:tcBorders>
            <w:tcMar>
              <w:top w:w="55" w:type="dxa"/>
              <w:left w:w="55" w:type="dxa"/>
              <w:bottom w:w="55" w:type="dxa"/>
              <w:right w:w="55" w:type="dxa"/>
            </w:tcMar>
          </w:tcPr>
          <w:p w14:paraId="276FC652"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-364345.57</w:t>
            </w:r>
          </w:p>
        </w:tc>
        <w:tc>
          <w:tcPr>
            <w:tcW w:w="2835" w:type="dxa"/>
            <w:tcBorders>
              <w:left w:val="single" w:sz="4" w:space="0" w:color="000000"/>
              <w:bottom w:val="single" w:sz="4" w:space="0" w:color="000000"/>
            </w:tcBorders>
            <w:tcMar>
              <w:top w:w="55" w:type="dxa"/>
              <w:left w:w="55" w:type="dxa"/>
              <w:bottom w:w="55" w:type="dxa"/>
              <w:right w:w="55" w:type="dxa"/>
            </w:tcMar>
          </w:tcPr>
          <w:p w14:paraId="0617FE4E"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-364353.24</w:t>
            </w:r>
          </w:p>
        </w:tc>
        <w:tc>
          <w:tcPr>
            <w:tcW w:w="1275" w:type="dxa"/>
            <w:tcBorders>
              <w:left w:val="single" w:sz="4" w:space="0" w:color="000000"/>
              <w:bottom w:val="single" w:sz="4" w:space="0" w:color="000000"/>
            </w:tcBorders>
            <w:tcMar>
              <w:top w:w="55" w:type="dxa"/>
              <w:left w:w="55" w:type="dxa"/>
              <w:bottom w:w="55" w:type="dxa"/>
              <w:right w:w="55" w:type="dxa"/>
            </w:tcMar>
          </w:tcPr>
          <w:p w14:paraId="61839787"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-364321.16</w:t>
            </w:r>
          </w:p>
        </w:tc>
        <w:tc>
          <w:tcPr>
            <w:tcW w:w="1560" w:type="dxa"/>
            <w:tcBorders>
              <w:left w:val="single" w:sz="4" w:space="0" w:color="000000"/>
              <w:bottom w:val="single" w:sz="4" w:space="0" w:color="000000"/>
            </w:tcBorders>
            <w:tcMar>
              <w:top w:w="55" w:type="dxa"/>
              <w:left w:w="55" w:type="dxa"/>
              <w:bottom w:w="55" w:type="dxa"/>
              <w:right w:w="55" w:type="dxa"/>
            </w:tcMar>
          </w:tcPr>
          <w:p w14:paraId="105901CB"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-364315.16</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41A683DD"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w:t>
            </w:r>
          </w:p>
        </w:tc>
      </w:tr>
      <w:tr w:rsidR="001B636E" w14:paraId="7C638BA6"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06D75B7B"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k2</w:t>
            </w:r>
          </w:p>
        </w:tc>
        <w:tc>
          <w:tcPr>
            <w:tcW w:w="2268" w:type="dxa"/>
            <w:tcBorders>
              <w:left w:val="single" w:sz="4" w:space="0" w:color="000000"/>
              <w:bottom w:val="single" w:sz="4" w:space="0" w:color="000000"/>
            </w:tcBorders>
            <w:tcMar>
              <w:top w:w="55" w:type="dxa"/>
              <w:left w:w="55" w:type="dxa"/>
              <w:bottom w:w="55" w:type="dxa"/>
              <w:right w:w="55" w:type="dxa"/>
            </w:tcMar>
          </w:tcPr>
          <w:p w14:paraId="0EDD2566"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-304623.91</w:t>
            </w:r>
          </w:p>
        </w:tc>
        <w:tc>
          <w:tcPr>
            <w:tcW w:w="2835" w:type="dxa"/>
            <w:tcBorders>
              <w:left w:val="single" w:sz="4" w:space="0" w:color="000000"/>
              <w:bottom w:val="single" w:sz="4" w:space="0" w:color="000000"/>
            </w:tcBorders>
            <w:tcMar>
              <w:top w:w="55" w:type="dxa"/>
              <w:left w:w="55" w:type="dxa"/>
              <w:bottom w:w="55" w:type="dxa"/>
              <w:right w:w="55" w:type="dxa"/>
            </w:tcMar>
          </w:tcPr>
          <w:p w14:paraId="54F077DF"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-304640.54</w:t>
            </w:r>
          </w:p>
        </w:tc>
        <w:tc>
          <w:tcPr>
            <w:tcW w:w="1275" w:type="dxa"/>
            <w:tcBorders>
              <w:left w:val="single" w:sz="4" w:space="0" w:color="000000"/>
              <w:bottom w:val="single" w:sz="4" w:space="0" w:color="000000"/>
            </w:tcBorders>
            <w:tcMar>
              <w:top w:w="55" w:type="dxa"/>
              <w:left w:w="55" w:type="dxa"/>
              <w:bottom w:w="55" w:type="dxa"/>
              <w:right w:w="55" w:type="dxa"/>
            </w:tcMar>
          </w:tcPr>
          <w:p w14:paraId="28337A3C"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-304571.02</w:t>
            </w:r>
          </w:p>
        </w:tc>
        <w:tc>
          <w:tcPr>
            <w:tcW w:w="1560" w:type="dxa"/>
            <w:tcBorders>
              <w:left w:val="single" w:sz="4" w:space="0" w:color="000000"/>
              <w:bottom w:val="single" w:sz="4" w:space="0" w:color="000000"/>
            </w:tcBorders>
            <w:tcMar>
              <w:top w:w="55" w:type="dxa"/>
              <w:left w:w="55" w:type="dxa"/>
              <w:bottom w:w="55" w:type="dxa"/>
              <w:right w:w="55" w:type="dxa"/>
            </w:tcMar>
          </w:tcPr>
          <w:p w14:paraId="59E50991"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-304558.02</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42ACDB3D"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0.926</w:t>
            </w:r>
          </w:p>
        </w:tc>
      </w:tr>
      <w:tr w:rsidR="001B636E" w14:paraId="061C3633"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11F14D01"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k3</w:t>
            </w:r>
          </w:p>
        </w:tc>
        <w:tc>
          <w:tcPr>
            <w:tcW w:w="2268" w:type="dxa"/>
            <w:tcBorders>
              <w:left w:val="single" w:sz="4" w:space="0" w:color="000000"/>
              <w:bottom w:val="single" w:sz="4" w:space="0" w:color="000000"/>
            </w:tcBorders>
            <w:tcMar>
              <w:top w:w="55" w:type="dxa"/>
              <w:left w:w="55" w:type="dxa"/>
              <w:bottom w:w="55" w:type="dxa"/>
              <w:right w:w="55" w:type="dxa"/>
            </w:tcMar>
          </w:tcPr>
          <w:p w14:paraId="7123CFD7"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 xml:space="preserve">  -293782.90</w:t>
            </w:r>
          </w:p>
        </w:tc>
        <w:tc>
          <w:tcPr>
            <w:tcW w:w="2835" w:type="dxa"/>
            <w:tcBorders>
              <w:left w:val="single" w:sz="4" w:space="0" w:color="000000"/>
              <w:bottom w:val="single" w:sz="4" w:space="0" w:color="000000"/>
            </w:tcBorders>
            <w:tcMar>
              <w:top w:w="55" w:type="dxa"/>
              <w:left w:w="55" w:type="dxa"/>
              <w:bottom w:w="55" w:type="dxa"/>
              <w:right w:w="55" w:type="dxa"/>
            </w:tcMar>
          </w:tcPr>
          <w:p w14:paraId="05E958F4"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-293808.48</w:t>
            </w:r>
          </w:p>
        </w:tc>
        <w:tc>
          <w:tcPr>
            <w:tcW w:w="1275" w:type="dxa"/>
            <w:tcBorders>
              <w:left w:val="single" w:sz="4" w:space="0" w:color="000000"/>
              <w:bottom w:val="single" w:sz="4" w:space="0" w:color="000000"/>
            </w:tcBorders>
            <w:tcMar>
              <w:top w:w="55" w:type="dxa"/>
              <w:left w:w="55" w:type="dxa"/>
              <w:bottom w:w="55" w:type="dxa"/>
              <w:right w:w="55" w:type="dxa"/>
            </w:tcMar>
          </w:tcPr>
          <w:p w14:paraId="64064734"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-293701.54</w:t>
            </w:r>
          </w:p>
        </w:tc>
        <w:tc>
          <w:tcPr>
            <w:tcW w:w="1560" w:type="dxa"/>
            <w:tcBorders>
              <w:left w:val="single" w:sz="4" w:space="0" w:color="000000"/>
              <w:bottom w:val="single" w:sz="4" w:space="0" w:color="000000"/>
            </w:tcBorders>
            <w:tcMar>
              <w:top w:w="55" w:type="dxa"/>
              <w:left w:w="55" w:type="dxa"/>
              <w:bottom w:w="55" w:type="dxa"/>
              <w:right w:w="55" w:type="dxa"/>
            </w:tcMar>
          </w:tcPr>
          <w:p w14:paraId="5FE6896E"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-293681.54</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2A331E40"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0.877</w:t>
            </w:r>
          </w:p>
        </w:tc>
      </w:tr>
      <w:tr w:rsidR="001B636E" w14:paraId="1BC1E20D"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0357F7CE"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k4</w:t>
            </w:r>
          </w:p>
        </w:tc>
        <w:tc>
          <w:tcPr>
            <w:tcW w:w="2268" w:type="dxa"/>
            <w:tcBorders>
              <w:left w:val="single" w:sz="4" w:space="0" w:color="000000"/>
              <w:bottom w:val="single" w:sz="4" w:space="0" w:color="000000"/>
            </w:tcBorders>
            <w:tcMar>
              <w:top w:w="55" w:type="dxa"/>
              <w:left w:w="55" w:type="dxa"/>
              <w:bottom w:w="55" w:type="dxa"/>
              <w:right w:w="55" w:type="dxa"/>
            </w:tcMar>
          </w:tcPr>
          <w:p w14:paraId="60CA52EE"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 xml:space="preserve"> -287651.39</w:t>
            </w:r>
          </w:p>
        </w:tc>
        <w:tc>
          <w:tcPr>
            <w:tcW w:w="2835" w:type="dxa"/>
            <w:tcBorders>
              <w:left w:val="single" w:sz="4" w:space="0" w:color="000000"/>
              <w:bottom w:val="single" w:sz="4" w:space="0" w:color="000000"/>
            </w:tcBorders>
            <w:tcMar>
              <w:top w:w="55" w:type="dxa"/>
              <w:left w:w="55" w:type="dxa"/>
              <w:bottom w:w="55" w:type="dxa"/>
              <w:right w:w="55" w:type="dxa"/>
            </w:tcMar>
          </w:tcPr>
          <w:p w14:paraId="4CDC5E09"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-287685.93</w:t>
            </w:r>
          </w:p>
        </w:tc>
        <w:tc>
          <w:tcPr>
            <w:tcW w:w="1275" w:type="dxa"/>
            <w:tcBorders>
              <w:left w:val="single" w:sz="4" w:space="0" w:color="000000"/>
              <w:bottom w:val="single" w:sz="4" w:space="0" w:color="000000"/>
            </w:tcBorders>
            <w:tcMar>
              <w:top w:w="55" w:type="dxa"/>
              <w:left w:w="55" w:type="dxa"/>
              <w:bottom w:w="55" w:type="dxa"/>
              <w:right w:w="55" w:type="dxa"/>
            </w:tcMar>
          </w:tcPr>
          <w:p w14:paraId="3D10567D"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-287541.55</w:t>
            </w:r>
          </w:p>
        </w:tc>
        <w:tc>
          <w:tcPr>
            <w:tcW w:w="1560" w:type="dxa"/>
            <w:tcBorders>
              <w:left w:val="single" w:sz="4" w:space="0" w:color="000000"/>
              <w:bottom w:val="single" w:sz="4" w:space="0" w:color="000000"/>
            </w:tcBorders>
            <w:tcMar>
              <w:top w:w="55" w:type="dxa"/>
              <w:left w:w="55" w:type="dxa"/>
              <w:bottom w:w="55" w:type="dxa"/>
              <w:right w:w="55" w:type="dxa"/>
            </w:tcMar>
          </w:tcPr>
          <w:p w14:paraId="36D2BD5F"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-287514.55</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4DB7B5AF"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0.870</w:t>
            </w:r>
          </w:p>
        </w:tc>
      </w:tr>
      <w:tr w:rsidR="001B636E" w14:paraId="0429177B" w14:textId="77777777" w:rsidTr="00261DB9">
        <w:tc>
          <w:tcPr>
            <w:tcW w:w="988" w:type="dxa"/>
            <w:tcBorders>
              <w:left w:val="single" w:sz="4" w:space="0" w:color="000000"/>
              <w:bottom w:val="single" w:sz="4" w:space="0" w:color="000000"/>
            </w:tcBorders>
            <w:shd w:val="clear" w:color="auto" w:fill="92D050"/>
            <w:tcMar>
              <w:top w:w="55" w:type="dxa"/>
              <w:left w:w="55" w:type="dxa"/>
              <w:bottom w:w="55" w:type="dxa"/>
              <w:right w:w="55" w:type="dxa"/>
            </w:tcMar>
          </w:tcPr>
          <w:p w14:paraId="7809E0A4"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k5</w:t>
            </w:r>
          </w:p>
        </w:tc>
        <w:tc>
          <w:tcPr>
            <w:tcW w:w="2268" w:type="dxa"/>
            <w:tcBorders>
              <w:left w:val="single" w:sz="4" w:space="0" w:color="000000"/>
              <w:bottom w:val="single" w:sz="4" w:space="0" w:color="000000"/>
            </w:tcBorders>
            <w:shd w:val="clear" w:color="auto" w:fill="92D050"/>
            <w:tcMar>
              <w:top w:w="55" w:type="dxa"/>
              <w:left w:w="55" w:type="dxa"/>
              <w:bottom w:w="55" w:type="dxa"/>
              <w:right w:w="55" w:type="dxa"/>
            </w:tcMar>
          </w:tcPr>
          <w:p w14:paraId="2DFBDE34"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 xml:space="preserve"> -284658.48</w:t>
            </w:r>
          </w:p>
        </w:tc>
        <w:tc>
          <w:tcPr>
            <w:tcW w:w="2835" w:type="dxa"/>
            <w:tcBorders>
              <w:left w:val="single" w:sz="4" w:space="0" w:color="000000"/>
              <w:bottom w:val="single" w:sz="4" w:space="0" w:color="000000"/>
            </w:tcBorders>
            <w:shd w:val="clear" w:color="auto" w:fill="92D050"/>
            <w:tcMar>
              <w:top w:w="55" w:type="dxa"/>
              <w:left w:w="55" w:type="dxa"/>
              <w:bottom w:w="55" w:type="dxa"/>
              <w:right w:w="55" w:type="dxa"/>
            </w:tcMar>
          </w:tcPr>
          <w:p w14:paraId="328836A6"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-284701.98</w:t>
            </w:r>
          </w:p>
        </w:tc>
        <w:tc>
          <w:tcPr>
            <w:tcW w:w="1275" w:type="dxa"/>
            <w:tcBorders>
              <w:left w:val="single" w:sz="4" w:space="0" w:color="000000"/>
              <w:bottom w:val="single" w:sz="4" w:space="0" w:color="000000"/>
            </w:tcBorders>
            <w:shd w:val="clear" w:color="auto" w:fill="92D050"/>
            <w:tcMar>
              <w:top w:w="55" w:type="dxa"/>
              <w:left w:w="55" w:type="dxa"/>
              <w:bottom w:w="55" w:type="dxa"/>
              <w:right w:w="55" w:type="dxa"/>
            </w:tcMar>
          </w:tcPr>
          <w:p w14:paraId="2EA55C44" w14:textId="77777777" w:rsidR="001B636E" w:rsidRPr="009A69FC" w:rsidRDefault="001B636E" w:rsidP="00261DB9">
            <w:pPr>
              <w:pStyle w:val="Standard"/>
              <w:spacing w:line="360" w:lineRule="auto"/>
              <w:jc w:val="center"/>
              <w:rPr>
                <w:rFonts w:asciiTheme="minorHAnsi" w:hAnsiTheme="minorHAnsi"/>
                <w:sz w:val="22"/>
                <w:szCs w:val="22"/>
              </w:rPr>
            </w:pPr>
            <w:r>
              <w:rPr>
                <w:rFonts w:asciiTheme="minorHAnsi" w:hAnsiTheme="minorHAnsi"/>
                <w:sz w:val="22"/>
                <w:szCs w:val="22"/>
              </w:rPr>
              <w:t>-</w:t>
            </w:r>
            <w:r w:rsidRPr="009A69FC">
              <w:rPr>
                <w:rFonts w:asciiTheme="minorHAnsi" w:hAnsiTheme="minorHAnsi"/>
                <w:sz w:val="22"/>
                <w:szCs w:val="22"/>
              </w:rPr>
              <w:t>284520.17</w:t>
            </w:r>
          </w:p>
        </w:tc>
        <w:tc>
          <w:tcPr>
            <w:tcW w:w="1560" w:type="dxa"/>
            <w:tcBorders>
              <w:left w:val="single" w:sz="4" w:space="0" w:color="000000"/>
              <w:bottom w:val="single" w:sz="4" w:space="0" w:color="000000"/>
            </w:tcBorders>
            <w:shd w:val="clear" w:color="auto" w:fill="92D050"/>
            <w:tcMar>
              <w:top w:w="55" w:type="dxa"/>
              <w:left w:w="55" w:type="dxa"/>
              <w:bottom w:w="55" w:type="dxa"/>
              <w:right w:w="55" w:type="dxa"/>
            </w:tcMar>
          </w:tcPr>
          <w:p w14:paraId="18D16E01"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-284486.17</w:t>
            </w:r>
          </w:p>
        </w:tc>
        <w:tc>
          <w:tcPr>
            <w:tcW w:w="994" w:type="dxa"/>
            <w:tcBorders>
              <w:left w:val="single" w:sz="4" w:space="0" w:color="000000"/>
              <w:bottom w:val="single" w:sz="4" w:space="0" w:color="000000"/>
              <w:right w:val="single" w:sz="4" w:space="0" w:color="000000"/>
            </w:tcBorders>
            <w:shd w:val="clear" w:color="auto" w:fill="92D050"/>
            <w:tcMar>
              <w:top w:w="55" w:type="dxa"/>
              <w:left w:w="55" w:type="dxa"/>
              <w:bottom w:w="55" w:type="dxa"/>
              <w:right w:w="55" w:type="dxa"/>
            </w:tcMar>
          </w:tcPr>
          <w:p w14:paraId="3575D2E9"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0.847</w:t>
            </w:r>
          </w:p>
        </w:tc>
      </w:tr>
      <w:tr w:rsidR="001B636E" w14:paraId="261FB05A"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37766D33"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k6</w:t>
            </w:r>
          </w:p>
        </w:tc>
        <w:tc>
          <w:tcPr>
            <w:tcW w:w="2268" w:type="dxa"/>
            <w:tcBorders>
              <w:left w:val="single" w:sz="4" w:space="0" w:color="000000"/>
              <w:bottom w:val="single" w:sz="4" w:space="0" w:color="000000"/>
            </w:tcBorders>
            <w:tcMar>
              <w:top w:w="55" w:type="dxa"/>
              <w:left w:w="55" w:type="dxa"/>
              <w:bottom w:w="55" w:type="dxa"/>
              <w:right w:w="55" w:type="dxa"/>
            </w:tcMar>
          </w:tcPr>
          <w:p w14:paraId="55481B1D"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-282664.31</w:t>
            </w:r>
          </w:p>
        </w:tc>
        <w:tc>
          <w:tcPr>
            <w:tcW w:w="2835" w:type="dxa"/>
            <w:tcBorders>
              <w:left w:val="single" w:sz="4" w:space="0" w:color="000000"/>
              <w:bottom w:val="single" w:sz="4" w:space="0" w:color="000000"/>
            </w:tcBorders>
            <w:tcMar>
              <w:top w:w="55" w:type="dxa"/>
              <w:left w:w="55" w:type="dxa"/>
              <w:bottom w:w="55" w:type="dxa"/>
              <w:right w:w="55" w:type="dxa"/>
            </w:tcMar>
          </w:tcPr>
          <w:p w14:paraId="4A44FC5B"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-282716.76</w:t>
            </w:r>
          </w:p>
        </w:tc>
        <w:tc>
          <w:tcPr>
            <w:tcW w:w="1275" w:type="dxa"/>
            <w:tcBorders>
              <w:left w:val="single" w:sz="4" w:space="0" w:color="000000"/>
              <w:bottom w:val="single" w:sz="4" w:space="0" w:color="000000"/>
            </w:tcBorders>
            <w:tcMar>
              <w:top w:w="55" w:type="dxa"/>
              <w:left w:w="55" w:type="dxa"/>
              <w:bottom w:w="55" w:type="dxa"/>
              <w:right w:w="55" w:type="dxa"/>
            </w:tcMar>
          </w:tcPr>
          <w:p w14:paraId="5391FA36"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-282497.53</w:t>
            </w:r>
          </w:p>
        </w:tc>
        <w:tc>
          <w:tcPr>
            <w:tcW w:w="1560" w:type="dxa"/>
            <w:tcBorders>
              <w:left w:val="single" w:sz="4" w:space="0" w:color="000000"/>
              <w:bottom w:val="single" w:sz="4" w:space="0" w:color="000000"/>
            </w:tcBorders>
            <w:tcMar>
              <w:top w:w="55" w:type="dxa"/>
              <w:left w:w="55" w:type="dxa"/>
              <w:bottom w:w="55" w:type="dxa"/>
              <w:right w:w="55" w:type="dxa"/>
            </w:tcMar>
          </w:tcPr>
          <w:p w14:paraId="2238CA94"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-282456.53</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77C044E3"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0.837</w:t>
            </w:r>
          </w:p>
        </w:tc>
      </w:tr>
      <w:tr w:rsidR="001B636E" w14:paraId="74876E3E"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28BD3826"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k7</w:t>
            </w:r>
          </w:p>
        </w:tc>
        <w:tc>
          <w:tcPr>
            <w:tcW w:w="2268" w:type="dxa"/>
            <w:tcBorders>
              <w:left w:val="single" w:sz="4" w:space="0" w:color="000000"/>
              <w:bottom w:val="single" w:sz="4" w:space="0" w:color="000000"/>
            </w:tcBorders>
            <w:tcMar>
              <w:top w:w="55" w:type="dxa"/>
              <w:left w:w="55" w:type="dxa"/>
              <w:bottom w:w="55" w:type="dxa"/>
              <w:right w:w="55" w:type="dxa"/>
            </w:tcMar>
          </w:tcPr>
          <w:p w14:paraId="7E1FE045"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 xml:space="preserve"> -281153.95</w:t>
            </w:r>
          </w:p>
        </w:tc>
        <w:tc>
          <w:tcPr>
            <w:tcW w:w="2835" w:type="dxa"/>
            <w:tcBorders>
              <w:left w:val="single" w:sz="4" w:space="0" w:color="000000"/>
              <w:bottom w:val="single" w:sz="4" w:space="0" w:color="000000"/>
            </w:tcBorders>
            <w:tcMar>
              <w:top w:w="55" w:type="dxa"/>
              <w:left w:w="55" w:type="dxa"/>
              <w:bottom w:w="55" w:type="dxa"/>
              <w:right w:w="55" w:type="dxa"/>
            </w:tcMar>
          </w:tcPr>
          <w:p w14:paraId="27EBA86F"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-281215.36</w:t>
            </w:r>
          </w:p>
        </w:tc>
        <w:tc>
          <w:tcPr>
            <w:tcW w:w="1275" w:type="dxa"/>
            <w:tcBorders>
              <w:left w:val="single" w:sz="4" w:space="0" w:color="000000"/>
              <w:bottom w:val="single" w:sz="4" w:space="0" w:color="000000"/>
            </w:tcBorders>
            <w:tcMar>
              <w:top w:w="55" w:type="dxa"/>
              <w:left w:w="55" w:type="dxa"/>
              <w:bottom w:w="55" w:type="dxa"/>
              <w:right w:w="55" w:type="dxa"/>
            </w:tcMar>
          </w:tcPr>
          <w:p w14:paraId="16A97D6C"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-280958.69</w:t>
            </w:r>
          </w:p>
        </w:tc>
        <w:tc>
          <w:tcPr>
            <w:tcW w:w="1560" w:type="dxa"/>
            <w:tcBorders>
              <w:left w:val="single" w:sz="4" w:space="0" w:color="000000"/>
              <w:bottom w:val="single" w:sz="4" w:space="0" w:color="000000"/>
            </w:tcBorders>
            <w:tcMar>
              <w:top w:w="55" w:type="dxa"/>
              <w:left w:w="55" w:type="dxa"/>
              <w:bottom w:w="55" w:type="dxa"/>
              <w:right w:w="55" w:type="dxa"/>
            </w:tcMar>
          </w:tcPr>
          <w:p w14:paraId="7F3D5C91"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-280910.69</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701519B0"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0.818</w:t>
            </w:r>
          </w:p>
        </w:tc>
      </w:tr>
      <w:tr w:rsidR="001B636E" w14:paraId="44522D63"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0A9D43BA" w14:textId="77777777" w:rsidR="001B636E" w:rsidRPr="009A69FC" w:rsidRDefault="001B636E" w:rsidP="00261DB9">
            <w:pPr>
              <w:pStyle w:val="Inhoudtabel"/>
              <w:spacing w:line="360" w:lineRule="auto"/>
              <w:jc w:val="center"/>
              <w:rPr>
                <w:rFonts w:asciiTheme="minorHAnsi" w:hAnsiTheme="minorHAnsi"/>
              </w:rPr>
            </w:pPr>
            <w:r w:rsidRPr="009A69FC">
              <w:rPr>
                <w:rFonts w:asciiTheme="minorHAnsi" w:hAnsiTheme="minorHAnsi"/>
                <w:sz w:val="22"/>
                <w:szCs w:val="22"/>
              </w:rPr>
              <w:t>k8</w:t>
            </w:r>
          </w:p>
        </w:tc>
        <w:tc>
          <w:tcPr>
            <w:tcW w:w="2268" w:type="dxa"/>
            <w:tcBorders>
              <w:left w:val="single" w:sz="4" w:space="0" w:color="000000"/>
              <w:bottom w:val="single" w:sz="4" w:space="0" w:color="000000"/>
            </w:tcBorders>
            <w:tcMar>
              <w:top w:w="55" w:type="dxa"/>
              <w:left w:w="55" w:type="dxa"/>
              <w:bottom w:w="55" w:type="dxa"/>
              <w:right w:w="55" w:type="dxa"/>
            </w:tcMar>
          </w:tcPr>
          <w:p w14:paraId="4E3BEC25"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 xml:space="preserve"> -280132.88</w:t>
            </w:r>
          </w:p>
        </w:tc>
        <w:tc>
          <w:tcPr>
            <w:tcW w:w="2835" w:type="dxa"/>
            <w:tcBorders>
              <w:left w:val="single" w:sz="4" w:space="0" w:color="000000"/>
              <w:bottom w:val="single" w:sz="4" w:space="0" w:color="000000"/>
            </w:tcBorders>
            <w:tcMar>
              <w:top w:w="55" w:type="dxa"/>
              <w:left w:w="55" w:type="dxa"/>
              <w:bottom w:w="55" w:type="dxa"/>
              <w:right w:w="55" w:type="dxa"/>
            </w:tcMar>
          </w:tcPr>
          <w:p w14:paraId="6BDF1C68" w14:textId="77777777" w:rsidR="001B636E" w:rsidRPr="009A69FC" w:rsidRDefault="001B636E" w:rsidP="00261DB9">
            <w:pPr>
              <w:pStyle w:val="Standard"/>
              <w:spacing w:line="360" w:lineRule="auto"/>
              <w:jc w:val="center"/>
              <w:rPr>
                <w:rFonts w:asciiTheme="minorHAnsi" w:hAnsiTheme="minorHAnsi"/>
              </w:rPr>
            </w:pPr>
            <w:r w:rsidRPr="009A69FC">
              <w:rPr>
                <w:rFonts w:asciiTheme="minorHAnsi" w:hAnsiTheme="minorHAnsi"/>
                <w:sz w:val="22"/>
                <w:szCs w:val="22"/>
              </w:rPr>
              <w:t>-280203.24</w:t>
            </w:r>
          </w:p>
        </w:tc>
        <w:tc>
          <w:tcPr>
            <w:tcW w:w="1275" w:type="dxa"/>
            <w:tcBorders>
              <w:left w:val="single" w:sz="4" w:space="0" w:color="000000"/>
              <w:bottom w:val="single" w:sz="4" w:space="0" w:color="000000"/>
            </w:tcBorders>
            <w:tcMar>
              <w:top w:w="55" w:type="dxa"/>
              <w:left w:w="55" w:type="dxa"/>
              <w:bottom w:w="55" w:type="dxa"/>
              <w:right w:w="55" w:type="dxa"/>
            </w:tcMar>
          </w:tcPr>
          <w:p w14:paraId="6951C13B"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-279909.14</w:t>
            </w:r>
          </w:p>
        </w:tc>
        <w:tc>
          <w:tcPr>
            <w:tcW w:w="1560" w:type="dxa"/>
            <w:tcBorders>
              <w:left w:val="single" w:sz="4" w:space="0" w:color="000000"/>
              <w:bottom w:val="single" w:sz="4" w:space="0" w:color="000000"/>
            </w:tcBorders>
            <w:tcMar>
              <w:top w:w="55" w:type="dxa"/>
              <w:left w:w="55" w:type="dxa"/>
              <w:bottom w:w="55" w:type="dxa"/>
              <w:right w:w="55" w:type="dxa"/>
            </w:tcMar>
          </w:tcPr>
          <w:p w14:paraId="006EF397"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-279854.14</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3B83A4B3" w14:textId="77777777" w:rsidR="001B636E" w:rsidRPr="009A69FC" w:rsidRDefault="001B636E" w:rsidP="00261DB9">
            <w:pPr>
              <w:pStyle w:val="Standard"/>
              <w:spacing w:line="360" w:lineRule="auto"/>
              <w:jc w:val="center"/>
              <w:rPr>
                <w:rFonts w:asciiTheme="minorHAnsi" w:hAnsiTheme="minorHAnsi"/>
                <w:sz w:val="22"/>
                <w:szCs w:val="22"/>
              </w:rPr>
            </w:pPr>
            <w:r w:rsidRPr="009A69FC">
              <w:rPr>
                <w:rFonts w:asciiTheme="minorHAnsi" w:hAnsiTheme="minorHAnsi"/>
                <w:sz w:val="22"/>
                <w:szCs w:val="22"/>
              </w:rPr>
              <w:t>0.767</w:t>
            </w:r>
          </w:p>
        </w:tc>
      </w:tr>
    </w:tbl>
    <w:p w14:paraId="1FA40369" w14:textId="77777777" w:rsidR="001B636E" w:rsidRDefault="001B636E" w:rsidP="001B636E">
      <w:pPr>
        <w:spacing w:line="360" w:lineRule="auto"/>
      </w:pPr>
    </w:p>
    <w:tbl>
      <w:tblPr>
        <w:tblW w:w="9920" w:type="dxa"/>
        <w:tblLayout w:type="fixed"/>
        <w:tblCellMar>
          <w:left w:w="10" w:type="dxa"/>
          <w:right w:w="10" w:type="dxa"/>
        </w:tblCellMar>
        <w:tblLook w:val="0000" w:firstRow="0" w:lastRow="0" w:firstColumn="0" w:lastColumn="0" w:noHBand="0" w:noVBand="0"/>
      </w:tblPr>
      <w:tblGrid>
        <w:gridCol w:w="988"/>
        <w:gridCol w:w="2268"/>
        <w:gridCol w:w="2835"/>
        <w:gridCol w:w="1275"/>
        <w:gridCol w:w="1560"/>
        <w:gridCol w:w="994"/>
      </w:tblGrid>
      <w:tr w:rsidR="001B636E" w14:paraId="6054AD5C" w14:textId="77777777" w:rsidTr="00261DB9">
        <w:tc>
          <w:tcPr>
            <w:tcW w:w="988"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7223A1D1"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b/>
                <w:bCs/>
                <w:sz w:val="22"/>
                <w:szCs w:val="22"/>
              </w:rPr>
              <w:t>WOMEN</w:t>
            </w:r>
          </w:p>
        </w:tc>
        <w:tc>
          <w:tcPr>
            <w:tcW w:w="2268"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5C03C47D"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b/>
                <w:bCs/>
                <w:sz w:val="22"/>
                <w:szCs w:val="22"/>
              </w:rPr>
              <w:t xml:space="preserve">BIC </w:t>
            </w:r>
            <w:r>
              <w:rPr>
                <w:rFonts w:asciiTheme="minorHAnsi" w:hAnsiTheme="minorHAnsi"/>
                <w:b/>
                <w:bCs/>
                <w:sz w:val="22"/>
                <w:szCs w:val="22"/>
              </w:rPr>
              <w:br/>
            </w:r>
            <w:r w:rsidRPr="00E320A5">
              <w:rPr>
                <w:rFonts w:asciiTheme="minorHAnsi" w:hAnsiTheme="minorHAnsi"/>
                <w:b/>
                <w:bCs/>
                <w:sz w:val="22"/>
                <w:szCs w:val="22"/>
              </w:rPr>
              <w:t>(N_subjects</w:t>
            </w:r>
            <w:r>
              <w:rPr>
                <w:rFonts w:asciiTheme="minorHAnsi" w:hAnsiTheme="minorHAnsi"/>
                <w:b/>
                <w:bCs/>
                <w:sz w:val="22"/>
                <w:szCs w:val="22"/>
              </w:rPr>
              <w:t xml:space="preserve"> = 11,239</w:t>
            </w:r>
            <w:r w:rsidRPr="00E320A5">
              <w:rPr>
                <w:rFonts w:asciiTheme="minorHAnsi" w:hAnsiTheme="minorHAnsi"/>
                <w:b/>
                <w:bCs/>
                <w:sz w:val="22"/>
                <w:szCs w:val="22"/>
              </w:rPr>
              <w:t>)</w:t>
            </w:r>
          </w:p>
        </w:tc>
        <w:tc>
          <w:tcPr>
            <w:tcW w:w="2835"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1795C91A"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b/>
                <w:bCs/>
                <w:sz w:val="22"/>
                <w:szCs w:val="22"/>
              </w:rPr>
              <w:t xml:space="preserve">BIC </w:t>
            </w:r>
            <w:r>
              <w:rPr>
                <w:rFonts w:asciiTheme="minorHAnsi" w:hAnsiTheme="minorHAnsi"/>
                <w:b/>
                <w:bCs/>
                <w:sz w:val="22"/>
                <w:szCs w:val="22"/>
              </w:rPr>
              <w:br/>
            </w:r>
            <w:r w:rsidRPr="00E320A5">
              <w:rPr>
                <w:rFonts w:asciiTheme="minorHAnsi" w:hAnsiTheme="minorHAnsi"/>
                <w:b/>
                <w:bCs/>
                <w:sz w:val="22"/>
                <w:szCs w:val="22"/>
              </w:rPr>
              <w:t>(N_observations</w:t>
            </w:r>
            <w:r>
              <w:rPr>
                <w:rFonts w:asciiTheme="minorHAnsi" w:hAnsiTheme="minorHAnsi"/>
                <w:b/>
                <w:bCs/>
                <w:sz w:val="22"/>
                <w:szCs w:val="22"/>
              </w:rPr>
              <w:t xml:space="preserve"> = 145,582</w:t>
            </w:r>
            <w:r w:rsidRPr="00E320A5">
              <w:rPr>
                <w:rFonts w:asciiTheme="minorHAnsi" w:hAnsiTheme="minorHAnsi"/>
                <w:b/>
                <w:bCs/>
                <w:sz w:val="22"/>
                <w:szCs w:val="22"/>
              </w:rPr>
              <w:t>)</w:t>
            </w:r>
          </w:p>
        </w:tc>
        <w:tc>
          <w:tcPr>
            <w:tcW w:w="1275"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6850AE2E" w14:textId="77777777" w:rsidR="001B636E" w:rsidRPr="00E320A5" w:rsidRDefault="001B636E" w:rsidP="00261DB9">
            <w:pPr>
              <w:pStyle w:val="Inhoudtabel"/>
              <w:spacing w:line="360" w:lineRule="auto"/>
              <w:jc w:val="center"/>
              <w:rPr>
                <w:rFonts w:asciiTheme="minorHAnsi" w:hAnsiTheme="minorHAnsi"/>
                <w:b/>
                <w:bCs/>
                <w:sz w:val="22"/>
                <w:szCs w:val="22"/>
              </w:rPr>
            </w:pPr>
            <w:r w:rsidRPr="00E320A5">
              <w:rPr>
                <w:rFonts w:asciiTheme="minorHAnsi" w:hAnsiTheme="minorHAnsi"/>
                <w:b/>
                <w:bCs/>
                <w:sz w:val="22"/>
                <w:szCs w:val="22"/>
              </w:rPr>
              <w:t>AIC</w:t>
            </w:r>
          </w:p>
        </w:tc>
        <w:tc>
          <w:tcPr>
            <w:tcW w:w="1560" w:type="dxa"/>
            <w:tcBorders>
              <w:top w:val="single" w:sz="4" w:space="0" w:color="000000"/>
              <w:left w:val="single" w:sz="4" w:space="0" w:color="000000"/>
              <w:bottom w:val="single" w:sz="4" w:space="0" w:color="000000"/>
            </w:tcBorders>
            <w:shd w:val="clear" w:color="auto" w:fill="BFBFBF" w:themeFill="background1" w:themeFillShade="BF"/>
            <w:tcMar>
              <w:top w:w="55" w:type="dxa"/>
              <w:left w:w="55" w:type="dxa"/>
              <w:bottom w:w="55" w:type="dxa"/>
              <w:right w:w="55" w:type="dxa"/>
            </w:tcMar>
            <w:vAlign w:val="center"/>
          </w:tcPr>
          <w:p w14:paraId="7A36FC57" w14:textId="77777777" w:rsidR="001B636E" w:rsidRPr="00E320A5" w:rsidRDefault="001B636E" w:rsidP="00261DB9">
            <w:pPr>
              <w:pStyle w:val="Inhoudtabel"/>
              <w:spacing w:line="360" w:lineRule="auto"/>
              <w:jc w:val="center"/>
              <w:rPr>
                <w:rFonts w:asciiTheme="minorHAnsi" w:hAnsiTheme="minorHAnsi"/>
                <w:b/>
                <w:bCs/>
                <w:sz w:val="22"/>
                <w:szCs w:val="22"/>
              </w:rPr>
            </w:pPr>
            <w:r w:rsidRPr="00E320A5">
              <w:rPr>
                <w:rFonts w:asciiTheme="minorHAnsi" w:hAnsiTheme="minorHAnsi"/>
                <w:b/>
                <w:bCs/>
                <w:sz w:val="22"/>
                <w:szCs w:val="22"/>
              </w:rPr>
              <w:t>Log-likelihood</w:t>
            </w:r>
          </w:p>
        </w:tc>
        <w:tc>
          <w:tcPr>
            <w:tcW w:w="9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55" w:type="dxa"/>
              <w:left w:w="55" w:type="dxa"/>
              <w:bottom w:w="55" w:type="dxa"/>
              <w:right w:w="55" w:type="dxa"/>
            </w:tcMar>
            <w:vAlign w:val="center"/>
          </w:tcPr>
          <w:p w14:paraId="2A7B8972" w14:textId="77777777" w:rsidR="001B636E" w:rsidRPr="00E320A5" w:rsidRDefault="001B636E" w:rsidP="00261DB9">
            <w:pPr>
              <w:pStyle w:val="Inhoudtabel"/>
              <w:spacing w:line="360" w:lineRule="auto"/>
              <w:jc w:val="center"/>
              <w:rPr>
                <w:rFonts w:asciiTheme="minorHAnsi" w:hAnsiTheme="minorHAnsi"/>
                <w:b/>
                <w:bCs/>
                <w:sz w:val="22"/>
                <w:szCs w:val="22"/>
              </w:rPr>
            </w:pPr>
            <w:r w:rsidRPr="00E320A5">
              <w:rPr>
                <w:rFonts w:asciiTheme="minorHAnsi" w:hAnsiTheme="minorHAnsi"/>
                <w:b/>
                <w:bCs/>
                <w:sz w:val="22"/>
                <w:szCs w:val="22"/>
              </w:rPr>
              <w:t>Entropy</w:t>
            </w:r>
          </w:p>
        </w:tc>
      </w:tr>
      <w:tr w:rsidR="001B636E" w14:paraId="7460E0CF"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2B8B7F2F"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k1</w:t>
            </w:r>
          </w:p>
        </w:tc>
        <w:tc>
          <w:tcPr>
            <w:tcW w:w="2268" w:type="dxa"/>
            <w:tcBorders>
              <w:left w:val="single" w:sz="4" w:space="0" w:color="000000"/>
              <w:bottom w:val="single" w:sz="4" w:space="0" w:color="000000"/>
            </w:tcBorders>
            <w:tcMar>
              <w:top w:w="55" w:type="dxa"/>
              <w:left w:w="55" w:type="dxa"/>
              <w:bottom w:w="55" w:type="dxa"/>
              <w:right w:w="55" w:type="dxa"/>
            </w:tcMar>
          </w:tcPr>
          <w:p w14:paraId="219B02F8"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-65261.72</w:t>
            </w:r>
          </w:p>
        </w:tc>
        <w:tc>
          <w:tcPr>
            <w:tcW w:w="2835" w:type="dxa"/>
            <w:tcBorders>
              <w:left w:val="single" w:sz="4" w:space="0" w:color="000000"/>
              <w:bottom w:val="single" w:sz="4" w:space="0" w:color="000000"/>
            </w:tcBorders>
            <w:tcMar>
              <w:top w:w="55" w:type="dxa"/>
              <w:left w:w="55" w:type="dxa"/>
              <w:bottom w:w="55" w:type="dxa"/>
              <w:right w:w="55" w:type="dxa"/>
            </w:tcMar>
          </w:tcPr>
          <w:p w14:paraId="52CDB637"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-65269.41</w:t>
            </w:r>
          </w:p>
        </w:tc>
        <w:tc>
          <w:tcPr>
            <w:tcW w:w="1275" w:type="dxa"/>
            <w:tcBorders>
              <w:left w:val="single" w:sz="4" w:space="0" w:color="000000"/>
              <w:bottom w:val="single" w:sz="4" w:space="0" w:color="000000"/>
            </w:tcBorders>
            <w:tcMar>
              <w:top w:w="55" w:type="dxa"/>
              <w:left w:w="55" w:type="dxa"/>
              <w:bottom w:w="55" w:type="dxa"/>
              <w:right w:w="55" w:type="dxa"/>
            </w:tcMar>
          </w:tcPr>
          <w:p w14:paraId="38D438D1"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 xml:space="preserve">-65239.74  </w:t>
            </w:r>
          </w:p>
        </w:tc>
        <w:tc>
          <w:tcPr>
            <w:tcW w:w="1560" w:type="dxa"/>
            <w:tcBorders>
              <w:left w:val="single" w:sz="4" w:space="0" w:color="000000"/>
              <w:bottom w:val="single" w:sz="4" w:space="0" w:color="000000"/>
            </w:tcBorders>
            <w:tcMar>
              <w:top w:w="55" w:type="dxa"/>
              <w:left w:w="55" w:type="dxa"/>
              <w:bottom w:w="55" w:type="dxa"/>
              <w:right w:w="55" w:type="dxa"/>
            </w:tcMar>
          </w:tcPr>
          <w:p w14:paraId="409485CA"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-65233.74</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1CDD6463"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w:t>
            </w:r>
          </w:p>
        </w:tc>
      </w:tr>
      <w:tr w:rsidR="001B636E" w14:paraId="15DFDF20"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439D63E7"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k2</w:t>
            </w:r>
          </w:p>
        </w:tc>
        <w:tc>
          <w:tcPr>
            <w:tcW w:w="2268" w:type="dxa"/>
            <w:tcBorders>
              <w:left w:val="single" w:sz="4" w:space="0" w:color="000000"/>
              <w:bottom w:val="single" w:sz="4" w:space="0" w:color="000000"/>
            </w:tcBorders>
            <w:tcMar>
              <w:top w:w="55" w:type="dxa"/>
              <w:left w:w="55" w:type="dxa"/>
              <w:bottom w:w="55" w:type="dxa"/>
              <w:right w:w="55" w:type="dxa"/>
            </w:tcMar>
          </w:tcPr>
          <w:p w14:paraId="080E74C1"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-60382.65</w:t>
            </w:r>
          </w:p>
        </w:tc>
        <w:tc>
          <w:tcPr>
            <w:tcW w:w="2835" w:type="dxa"/>
            <w:tcBorders>
              <w:left w:val="single" w:sz="4" w:space="0" w:color="000000"/>
              <w:bottom w:val="single" w:sz="4" w:space="0" w:color="000000"/>
            </w:tcBorders>
            <w:tcMar>
              <w:top w:w="55" w:type="dxa"/>
              <w:left w:w="55" w:type="dxa"/>
              <w:bottom w:w="55" w:type="dxa"/>
              <w:right w:w="55" w:type="dxa"/>
            </w:tcMar>
          </w:tcPr>
          <w:p w14:paraId="2DA1CFCE"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-60399.29</w:t>
            </w:r>
          </w:p>
        </w:tc>
        <w:tc>
          <w:tcPr>
            <w:tcW w:w="1275" w:type="dxa"/>
            <w:tcBorders>
              <w:left w:val="single" w:sz="4" w:space="0" w:color="000000"/>
              <w:bottom w:val="single" w:sz="4" w:space="0" w:color="000000"/>
            </w:tcBorders>
            <w:tcMar>
              <w:top w:w="55" w:type="dxa"/>
              <w:left w:w="55" w:type="dxa"/>
              <w:bottom w:w="55" w:type="dxa"/>
              <w:right w:w="55" w:type="dxa"/>
            </w:tcMar>
          </w:tcPr>
          <w:p w14:paraId="33ADD473"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-60335.02</w:t>
            </w:r>
          </w:p>
        </w:tc>
        <w:tc>
          <w:tcPr>
            <w:tcW w:w="1560" w:type="dxa"/>
            <w:tcBorders>
              <w:left w:val="single" w:sz="4" w:space="0" w:color="000000"/>
              <w:bottom w:val="single" w:sz="4" w:space="0" w:color="000000"/>
            </w:tcBorders>
            <w:tcMar>
              <w:top w:w="55" w:type="dxa"/>
              <w:left w:w="55" w:type="dxa"/>
              <w:bottom w:w="55" w:type="dxa"/>
              <w:right w:w="55" w:type="dxa"/>
            </w:tcMar>
          </w:tcPr>
          <w:p w14:paraId="2EBC059D"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-60322.02</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7E301699"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0.854</w:t>
            </w:r>
          </w:p>
        </w:tc>
      </w:tr>
      <w:tr w:rsidR="001B636E" w14:paraId="3D64C412"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487F85B2"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k3</w:t>
            </w:r>
          </w:p>
        </w:tc>
        <w:tc>
          <w:tcPr>
            <w:tcW w:w="2268" w:type="dxa"/>
            <w:tcBorders>
              <w:left w:val="single" w:sz="4" w:space="0" w:color="000000"/>
              <w:bottom w:val="single" w:sz="4" w:space="0" w:color="000000"/>
            </w:tcBorders>
            <w:tcMar>
              <w:top w:w="55" w:type="dxa"/>
              <w:left w:w="55" w:type="dxa"/>
              <w:bottom w:w="55" w:type="dxa"/>
              <w:right w:w="55" w:type="dxa"/>
            </w:tcMar>
          </w:tcPr>
          <w:p w14:paraId="5F38EAE8"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-59401.36</w:t>
            </w:r>
          </w:p>
        </w:tc>
        <w:tc>
          <w:tcPr>
            <w:tcW w:w="2835" w:type="dxa"/>
            <w:tcBorders>
              <w:left w:val="single" w:sz="4" w:space="0" w:color="000000"/>
              <w:bottom w:val="single" w:sz="4" w:space="0" w:color="000000"/>
            </w:tcBorders>
            <w:tcMar>
              <w:top w:w="55" w:type="dxa"/>
              <w:left w:w="55" w:type="dxa"/>
              <w:bottom w:w="55" w:type="dxa"/>
              <w:right w:w="55" w:type="dxa"/>
            </w:tcMar>
          </w:tcPr>
          <w:p w14:paraId="2598C00B"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-59426.98</w:t>
            </w:r>
          </w:p>
        </w:tc>
        <w:tc>
          <w:tcPr>
            <w:tcW w:w="1275" w:type="dxa"/>
            <w:tcBorders>
              <w:left w:val="single" w:sz="4" w:space="0" w:color="000000"/>
              <w:bottom w:val="single" w:sz="4" w:space="0" w:color="000000"/>
            </w:tcBorders>
            <w:tcMar>
              <w:top w:w="55" w:type="dxa"/>
              <w:left w:w="55" w:type="dxa"/>
              <w:bottom w:w="55" w:type="dxa"/>
              <w:right w:w="55" w:type="dxa"/>
            </w:tcMar>
          </w:tcPr>
          <w:p w14:paraId="700C1FD7"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-59328.09</w:t>
            </w:r>
          </w:p>
        </w:tc>
        <w:tc>
          <w:tcPr>
            <w:tcW w:w="1560" w:type="dxa"/>
            <w:tcBorders>
              <w:left w:val="single" w:sz="4" w:space="0" w:color="000000"/>
              <w:bottom w:val="single" w:sz="4" w:space="0" w:color="000000"/>
            </w:tcBorders>
            <w:tcMar>
              <w:top w:w="55" w:type="dxa"/>
              <w:left w:w="55" w:type="dxa"/>
              <w:bottom w:w="55" w:type="dxa"/>
              <w:right w:w="55" w:type="dxa"/>
            </w:tcMar>
          </w:tcPr>
          <w:p w14:paraId="1C2E5DA4" w14:textId="77777777" w:rsidR="001B636E" w:rsidRPr="00E320A5" w:rsidRDefault="001B636E" w:rsidP="00261DB9">
            <w:pPr>
              <w:pStyle w:val="Standard"/>
              <w:spacing w:line="360" w:lineRule="auto"/>
              <w:jc w:val="center"/>
              <w:rPr>
                <w:rFonts w:asciiTheme="minorHAnsi" w:hAnsiTheme="minorHAnsi"/>
                <w:sz w:val="22"/>
                <w:szCs w:val="22"/>
              </w:rPr>
            </w:pPr>
            <w:r>
              <w:rPr>
                <w:rFonts w:asciiTheme="minorHAnsi" w:hAnsiTheme="minorHAnsi"/>
                <w:sz w:val="22"/>
                <w:szCs w:val="22"/>
              </w:rPr>
              <w:t>-</w:t>
            </w:r>
            <w:r w:rsidRPr="00E320A5">
              <w:rPr>
                <w:rFonts w:asciiTheme="minorHAnsi" w:hAnsiTheme="minorHAnsi"/>
                <w:sz w:val="22"/>
                <w:szCs w:val="22"/>
              </w:rPr>
              <w:t>59308.09</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39CB0AA9"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0.626</w:t>
            </w:r>
          </w:p>
        </w:tc>
      </w:tr>
      <w:tr w:rsidR="001B636E" w14:paraId="6595DF91" w14:textId="77777777" w:rsidTr="00261DB9">
        <w:tc>
          <w:tcPr>
            <w:tcW w:w="988" w:type="dxa"/>
            <w:tcBorders>
              <w:left w:val="single" w:sz="4" w:space="0" w:color="000000"/>
              <w:bottom w:val="single" w:sz="4" w:space="0" w:color="000000"/>
            </w:tcBorders>
            <w:shd w:val="clear" w:color="auto" w:fill="92D050"/>
            <w:tcMar>
              <w:top w:w="55" w:type="dxa"/>
              <w:left w:w="55" w:type="dxa"/>
              <w:bottom w:w="55" w:type="dxa"/>
              <w:right w:w="55" w:type="dxa"/>
            </w:tcMar>
          </w:tcPr>
          <w:p w14:paraId="5DC2B5BD"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k4</w:t>
            </w:r>
          </w:p>
        </w:tc>
        <w:tc>
          <w:tcPr>
            <w:tcW w:w="2268" w:type="dxa"/>
            <w:tcBorders>
              <w:left w:val="single" w:sz="4" w:space="0" w:color="000000"/>
              <w:bottom w:val="single" w:sz="4" w:space="0" w:color="000000"/>
            </w:tcBorders>
            <w:shd w:val="clear" w:color="auto" w:fill="92D050"/>
            <w:tcMar>
              <w:top w:w="55" w:type="dxa"/>
              <w:left w:w="55" w:type="dxa"/>
              <w:bottom w:w="55" w:type="dxa"/>
              <w:right w:w="55" w:type="dxa"/>
            </w:tcMar>
          </w:tcPr>
          <w:p w14:paraId="11C2ED47"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-59021.14</w:t>
            </w:r>
          </w:p>
        </w:tc>
        <w:tc>
          <w:tcPr>
            <w:tcW w:w="2835" w:type="dxa"/>
            <w:tcBorders>
              <w:left w:val="single" w:sz="4" w:space="0" w:color="000000"/>
              <w:bottom w:val="single" w:sz="4" w:space="0" w:color="000000"/>
            </w:tcBorders>
            <w:shd w:val="clear" w:color="auto" w:fill="92D050"/>
            <w:tcMar>
              <w:top w:w="55" w:type="dxa"/>
              <w:left w:w="55" w:type="dxa"/>
              <w:bottom w:w="55" w:type="dxa"/>
              <w:right w:w="55" w:type="dxa"/>
            </w:tcMar>
          </w:tcPr>
          <w:p w14:paraId="7E15798E"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-59055.71</w:t>
            </w:r>
          </w:p>
        </w:tc>
        <w:tc>
          <w:tcPr>
            <w:tcW w:w="1275" w:type="dxa"/>
            <w:tcBorders>
              <w:left w:val="single" w:sz="4" w:space="0" w:color="000000"/>
              <w:bottom w:val="single" w:sz="4" w:space="0" w:color="000000"/>
            </w:tcBorders>
            <w:shd w:val="clear" w:color="auto" w:fill="92D050"/>
            <w:tcMar>
              <w:top w:w="55" w:type="dxa"/>
              <w:left w:w="55" w:type="dxa"/>
              <w:bottom w:w="55" w:type="dxa"/>
              <w:right w:w="55" w:type="dxa"/>
            </w:tcMar>
          </w:tcPr>
          <w:p w14:paraId="18E548B4"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-58922.22</w:t>
            </w:r>
          </w:p>
        </w:tc>
        <w:tc>
          <w:tcPr>
            <w:tcW w:w="1560" w:type="dxa"/>
            <w:tcBorders>
              <w:left w:val="single" w:sz="4" w:space="0" w:color="000000"/>
              <w:bottom w:val="single" w:sz="4" w:space="0" w:color="000000"/>
            </w:tcBorders>
            <w:shd w:val="clear" w:color="auto" w:fill="92D050"/>
            <w:tcMar>
              <w:top w:w="55" w:type="dxa"/>
              <w:left w:w="55" w:type="dxa"/>
              <w:bottom w:w="55" w:type="dxa"/>
              <w:right w:w="55" w:type="dxa"/>
            </w:tcMar>
          </w:tcPr>
          <w:p w14:paraId="2F22EEA5"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-58895.22</w:t>
            </w:r>
          </w:p>
        </w:tc>
        <w:tc>
          <w:tcPr>
            <w:tcW w:w="994" w:type="dxa"/>
            <w:tcBorders>
              <w:left w:val="single" w:sz="4" w:space="0" w:color="000000"/>
              <w:bottom w:val="single" w:sz="4" w:space="0" w:color="000000"/>
              <w:right w:val="single" w:sz="4" w:space="0" w:color="000000"/>
            </w:tcBorders>
            <w:shd w:val="clear" w:color="auto" w:fill="92D050"/>
            <w:tcMar>
              <w:top w:w="55" w:type="dxa"/>
              <w:left w:w="55" w:type="dxa"/>
              <w:bottom w:w="55" w:type="dxa"/>
              <w:right w:w="55" w:type="dxa"/>
            </w:tcMar>
          </w:tcPr>
          <w:p w14:paraId="6A29EDD4"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0.632</w:t>
            </w:r>
          </w:p>
        </w:tc>
      </w:tr>
      <w:tr w:rsidR="001B636E" w:rsidRPr="002E33A2" w14:paraId="38322261"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41AE99B0"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k5</w:t>
            </w:r>
          </w:p>
        </w:tc>
        <w:tc>
          <w:tcPr>
            <w:tcW w:w="2268" w:type="dxa"/>
            <w:tcBorders>
              <w:left w:val="single" w:sz="4" w:space="0" w:color="000000"/>
              <w:bottom w:val="single" w:sz="4" w:space="0" w:color="000000"/>
            </w:tcBorders>
            <w:tcMar>
              <w:top w:w="55" w:type="dxa"/>
              <w:left w:w="55" w:type="dxa"/>
              <w:bottom w:w="55" w:type="dxa"/>
              <w:right w:w="55" w:type="dxa"/>
            </w:tcMar>
          </w:tcPr>
          <w:p w14:paraId="624AD0DF"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-58699.72</w:t>
            </w:r>
          </w:p>
        </w:tc>
        <w:tc>
          <w:tcPr>
            <w:tcW w:w="2835" w:type="dxa"/>
            <w:tcBorders>
              <w:left w:val="single" w:sz="4" w:space="0" w:color="000000"/>
              <w:bottom w:val="single" w:sz="4" w:space="0" w:color="000000"/>
            </w:tcBorders>
            <w:tcMar>
              <w:top w:w="55" w:type="dxa"/>
              <w:left w:w="55" w:type="dxa"/>
              <w:bottom w:w="55" w:type="dxa"/>
              <w:right w:w="55" w:type="dxa"/>
            </w:tcMar>
          </w:tcPr>
          <w:p w14:paraId="6B3BF657"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-58743.26</w:t>
            </w:r>
          </w:p>
        </w:tc>
        <w:tc>
          <w:tcPr>
            <w:tcW w:w="1275" w:type="dxa"/>
            <w:tcBorders>
              <w:left w:val="single" w:sz="4" w:space="0" w:color="000000"/>
              <w:bottom w:val="single" w:sz="4" w:space="0" w:color="000000"/>
            </w:tcBorders>
            <w:tcMar>
              <w:top w:w="55" w:type="dxa"/>
              <w:left w:w="55" w:type="dxa"/>
              <w:bottom w:w="55" w:type="dxa"/>
              <w:right w:w="55" w:type="dxa"/>
            </w:tcMar>
          </w:tcPr>
          <w:p w14:paraId="7666670E"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-58575.15</w:t>
            </w:r>
          </w:p>
        </w:tc>
        <w:tc>
          <w:tcPr>
            <w:tcW w:w="1560" w:type="dxa"/>
            <w:tcBorders>
              <w:left w:val="single" w:sz="4" w:space="0" w:color="000000"/>
              <w:bottom w:val="single" w:sz="4" w:space="0" w:color="000000"/>
            </w:tcBorders>
            <w:tcMar>
              <w:top w:w="55" w:type="dxa"/>
              <w:left w:w="55" w:type="dxa"/>
              <w:bottom w:w="55" w:type="dxa"/>
              <w:right w:w="55" w:type="dxa"/>
            </w:tcMar>
          </w:tcPr>
          <w:p w14:paraId="518C833D"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-58541.15</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16939E71"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0.654</w:t>
            </w:r>
          </w:p>
        </w:tc>
      </w:tr>
      <w:tr w:rsidR="001B636E" w14:paraId="3CFF3F1F"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765DA818"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k6</w:t>
            </w:r>
          </w:p>
        </w:tc>
        <w:tc>
          <w:tcPr>
            <w:tcW w:w="2268" w:type="dxa"/>
            <w:tcBorders>
              <w:left w:val="single" w:sz="4" w:space="0" w:color="000000"/>
              <w:bottom w:val="single" w:sz="4" w:space="0" w:color="000000"/>
            </w:tcBorders>
            <w:tcMar>
              <w:top w:w="55" w:type="dxa"/>
              <w:left w:w="55" w:type="dxa"/>
              <w:bottom w:w="55" w:type="dxa"/>
              <w:right w:w="55" w:type="dxa"/>
            </w:tcMar>
          </w:tcPr>
          <w:p w14:paraId="02069E27"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 xml:space="preserve"> -58470.14</w:t>
            </w:r>
          </w:p>
        </w:tc>
        <w:tc>
          <w:tcPr>
            <w:tcW w:w="2835" w:type="dxa"/>
            <w:tcBorders>
              <w:left w:val="single" w:sz="4" w:space="0" w:color="000000"/>
              <w:bottom w:val="single" w:sz="4" w:space="0" w:color="000000"/>
            </w:tcBorders>
            <w:tcMar>
              <w:top w:w="55" w:type="dxa"/>
              <w:left w:w="55" w:type="dxa"/>
              <w:bottom w:w="55" w:type="dxa"/>
              <w:right w:w="55" w:type="dxa"/>
            </w:tcMar>
          </w:tcPr>
          <w:p w14:paraId="52EDF457"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-58522.64</w:t>
            </w:r>
          </w:p>
        </w:tc>
        <w:tc>
          <w:tcPr>
            <w:tcW w:w="1275" w:type="dxa"/>
            <w:tcBorders>
              <w:left w:val="single" w:sz="4" w:space="0" w:color="000000"/>
              <w:bottom w:val="single" w:sz="4" w:space="0" w:color="000000"/>
            </w:tcBorders>
            <w:tcMar>
              <w:top w:w="55" w:type="dxa"/>
              <w:left w:w="55" w:type="dxa"/>
              <w:bottom w:w="55" w:type="dxa"/>
              <w:right w:w="55" w:type="dxa"/>
            </w:tcMar>
          </w:tcPr>
          <w:p w14:paraId="0DC393F7"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-58319.93</w:t>
            </w:r>
          </w:p>
        </w:tc>
        <w:tc>
          <w:tcPr>
            <w:tcW w:w="1560" w:type="dxa"/>
            <w:tcBorders>
              <w:left w:val="single" w:sz="4" w:space="0" w:color="000000"/>
              <w:bottom w:val="single" w:sz="4" w:space="0" w:color="000000"/>
            </w:tcBorders>
            <w:tcMar>
              <w:top w:w="55" w:type="dxa"/>
              <w:left w:w="55" w:type="dxa"/>
              <w:bottom w:w="55" w:type="dxa"/>
              <w:right w:w="55" w:type="dxa"/>
            </w:tcMar>
          </w:tcPr>
          <w:p w14:paraId="2310137E"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-58278.93</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3AC89B6C"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0.635</w:t>
            </w:r>
          </w:p>
        </w:tc>
      </w:tr>
      <w:tr w:rsidR="001B636E" w14:paraId="182C5493" w14:textId="77777777" w:rsidTr="00261DB9">
        <w:tc>
          <w:tcPr>
            <w:tcW w:w="988" w:type="dxa"/>
            <w:tcBorders>
              <w:left w:val="single" w:sz="4" w:space="0" w:color="000000"/>
              <w:bottom w:val="single" w:sz="4" w:space="0" w:color="000000"/>
            </w:tcBorders>
            <w:tcMar>
              <w:top w:w="55" w:type="dxa"/>
              <w:left w:w="55" w:type="dxa"/>
              <w:bottom w:w="55" w:type="dxa"/>
              <w:right w:w="55" w:type="dxa"/>
            </w:tcMar>
          </w:tcPr>
          <w:p w14:paraId="27256DA4"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k7</w:t>
            </w:r>
          </w:p>
        </w:tc>
        <w:tc>
          <w:tcPr>
            <w:tcW w:w="2268" w:type="dxa"/>
            <w:tcBorders>
              <w:left w:val="single" w:sz="4" w:space="0" w:color="000000"/>
              <w:bottom w:val="single" w:sz="4" w:space="0" w:color="000000"/>
            </w:tcBorders>
            <w:tcMar>
              <w:top w:w="55" w:type="dxa"/>
              <w:left w:w="55" w:type="dxa"/>
              <w:bottom w:w="55" w:type="dxa"/>
              <w:right w:w="55" w:type="dxa"/>
            </w:tcMar>
          </w:tcPr>
          <w:p w14:paraId="61EBFD33"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-58248.11</w:t>
            </w:r>
          </w:p>
        </w:tc>
        <w:tc>
          <w:tcPr>
            <w:tcW w:w="2835" w:type="dxa"/>
            <w:tcBorders>
              <w:left w:val="single" w:sz="4" w:space="0" w:color="000000"/>
              <w:bottom w:val="single" w:sz="4" w:space="0" w:color="000000"/>
            </w:tcBorders>
            <w:tcMar>
              <w:top w:w="55" w:type="dxa"/>
              <w:left w:w="55" w:type="dxa"/>
              <w:bottom w:w="55" w:type="dxa"/>
              <w:right w:w="55" w:type="dxa"/>
            </w:tcMar>
          </w:tcPr>
          <w:p w14:paraId="355D7873"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-58309.58</w:t>
            </w:r>
          </w:p>
        </w:tc>
        <w:tc>
          <w:tcPr>
            <w:tcW w:w="1275" w:type="dxa"/>
            <w:tcBorders>
              <w:left w:val="single" w:sz="4" w:space="0" w:color="000000"/>
              <w:bottom w:val="single" w:sz="4" w:space="0" w:color="000000"/>
            </w:tcBorders>
            <w:tcMar>
              <w:top w:w="55" w:type="dxa"/>
              <w:left w:w="55" w:type="dxa"/>
              <w:bottom w:w="55" w:type="dxa"/>
              <w:right w:w="55" w:type="dxa"/>
            </w:tcMar>
          </w:tcPr>
          <w:p w14:paraId="5DE2B555"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-58072.26</w:t>
            </w:r>
          </w:p>
        </w:tc>
        <w:tc>
          <w:tcPr>
            <w:tcW w:w="1560" w:type="dxa"/>
            <w:tcBorders>
              <w:left w:val="single" w:sz="4" w:space="0" w:color="000000"/>
              <w:bottom w:val="single" w:sz="4" w:space="0" w:color="000000"/>
            </w:tcBorders>
            <w:tcMar>
              <w:top w:w="55" w:type="dxa"/>
              <w:left w:w="55" w:type="dxa"/>
              <w:bottom w:w="55" w:type="dxa"/>
              <w:right w:w="55" w:type="dxa"/>
            </w:tcMar>
          </w:tcPr>
          <w:p w14:paraId="5D536AC0"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-58024.26</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64331EAA"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0.625</w:t>
            </w:r>
          </w:p>
        </w:tc>
      </w:tr>
      <w:tr w:rsidR="001B636E" w:rsidRPr="00D0353F" w14:paraId="12528CCE" w14:textId="77777777" w:rsidTr="00261DB9">
        <w:trPr>
          <w:trHeight w:val="266"/>
        </w:trPr>
        <w:tc>
          <w:tcPr>
            <w:tcW w:w="988" w:type="dxa"/>
            <w:tcBorders>
              <w:left w:val="single" w:sz="4" w:space="0" w:color="000000"/>
              <w:bottom w:val="single" w:sz="4" w:space="0" w:color="000000"/>
            </w:tcBorders>
            <w:tcMar>
              <w:top w:w="55" w:type="dxa"/>
              <w:left w:w="55" w:type="dxa"/>
              <w:bottom w:w="55" w:type="dxa"/>
              <w:right w:w="55" w:type="dxa"/>
            </w:tcMar>
          </w:tcPr>
          <w:p w14:paraId="77B545B2" w14:textId="77777777" w:rsidR="001B636E" w:rsidRPr="00E320A5" w:rsidRDefault="001B636E" w:rsidP="00261DB9">
            <w:pPr>
              <w:pStyle w:val="Inhoudtabel"/>
              <w:spacing w:line="360" w:lineRule="auto"/>
              <w:jc w:val="center"/>
              <w:rPr>
                <w:rFonts w:asciiTheme="minorHAnsi" w:hAnsiTheme="minorHAnsi"/>
              </w:rPr>
            </w:pPr>
            <w:r w:rsidRPr="00E320A5">
              <w:rPr>
                <w:rFonts w:asciiTheme="minorHAnsi" w:hAnsiTheme="minorHAnsi"/>
                <w:sz w:val="22"/>
                <w:szCs w:val="22"/>
              </w:rPr>
              <w:t>k8</w:t>
            </w:r>
          </w:p>
        </w:tc>
        <w:tc>
          <w:tcPr>
            <w:tcW w:w="2268" w:type="dxa"/>
            <w:tcBorders>
              <w:left w:val="single" w:sz="4" w:space="0" w:color="000000"/>
              <w:bottom w:val="single" w:sz="4" w:space="0" w:color="000000"/>
            </w:tcBorders>
            <w:tcMar>
              <w:top w:w="55" w:type="dxa"/>
              <w:left w:w="55" w:type="dxa"/>
              <w:bottom w:w="55" w:type="dxa"/>
              <w:right w:w="55" w:type="dxa"/>
            </w:tcMar>
          </w:tcPr>
          <w:p w14:paraId="003FA3A5"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-58147.01</w:t>
            </w:r>
          </w:p>
        </w:tc>
        <w:tc>
          <w:tcPr>
            <w:tcW w:w="2835" w:type="dxa"/>
            <w:tcBorders>
              <w:left w:val="single" w:sz="4" w:space="0" w:color="000000"/>
              <w:bottom w:val="single" w:sz="4" w:space="0" w:color="000000"/>
            </w:tcBorders>
            <w:tcMar>
              <w:top w:w="55" w:type="dxa"/>
              <w:left w:w="55" w:type="dxa"/>
              <w:bottom w:w="55" w:type="dxa"/>
              <w:right w:w="55" w:type="dxa"/>
            </w:tcMar>
          </w:tcPr>
          <w:p w14:paraId="2475ACA9" w14:textId="77777777" w:rsidR="001B636E" w:rsidRPr="00E320A5" w:rsidRDefault="001B636E" w:rsidP="00261DB9">
            <w:pPr>
              <w:pStyle w:val="Standard"/>
              <w:spacing w:line="360" w:lineRule="auto"/>
              <w:jc w:val="center"/>
              <w:rPr>
                <w:rFonts w:asciiTheme="minorHAnsi" w:hAnsiTheme="minorHAnsi"/>
              </w:rPr>
            </w:pPr>
            <w:r w:rsidRPr="00E320A5">
              <w:rPr>
                <w:rFonts w:asciiTheme="minorHAnsi" w:hAnsiTheme="minorHAnsi"/>
                <w:sz w:val="22"/>
                <w:szCs w:val="22"/>
              </w:rPr>
              <w:t>-58217.44</w:t>
            </w:r>
          </w:p>
        </w:tc>
        <w:tc>
          <w:tcPr>
            <w:tcW w:w="1275" w:type="dxa"/>
            <w:tcBorders>
              <w:left w:val="single" w:sz="4" w:space="0" w:color="000000"/>
              <w:bottom w:val="single" w:sz="4" w:space="0" w:color="000000"/>
            </w:tcBorders>
            <w:tcMar>
              <w:top w:w="55" w:type="dxa"/>
              <w:left w:w="55" w:type="dxa"/>
              <w:bottom w:w="55" w:type="dxa"/>
              <w:right w:w="55" w:type="dxa"/>
            </w:tcMar>
          </w:tcPr>
          <w:p w14:paraId="516DA051"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-57945.5</w:t>
            </w:r>
            <w:r>
              <w:rPr>
                <w:rFonts w:asciiTheme="minorHAnsi" w:hAnsiTheme="minorHAnsi"/>
                <w:sz w:val="22"/>
                <w:szCs w:val="22"/>
              </w:rPr>
              <w:t>0</w:t>
            </w:r>
          </w:p>
        </w:tc>
        <w:tc>
          <w:tcPr>
            <w:tcW w:w="1560" w:type="dxa"/>
            <w:tcBorders>
              <w:left w:val="single" w:sz="4" w:space="0" w:color="000000"/>
              <w:bottom w:val="single" w:sz="4" w:space="0" w:color="000000"/>
            </w:tcBorders>
            <w:tcMar>
              <w:top w:w="55" w:type="dxa"/>
              <w:left w:w="55" w:type="dxa"/>
              <w:bottom w:w="55" w:type="dxa"/>
              <w:right w:w="55" w:type="dxa"/>
            </w:tcMar>
          </w:tcPr>
          <w:p w14:paraId="75AC323E" w14:textId="77777777" w:rsidR="001B636E" w:rsidRPr="00E320A5" w:rsidRDefault="001B636E" w:rsidP="00261DB9">
            <w:pPr>
              <w:pStyle w:val="Standard"/>
              <w:spacing w:line="360" w:lineRule="auto"/>
              <w:jc w:val="center"/>
              <w:rPr>
                <w:rFonts w:asciiTheme="minorHAnsi" w:hAnsiTheme="minorHAnsi"/>
                <w:sz w:val="22"/>
                <w:szCs w:val="22"/>
              </w:rPr>
            </w:pPr>
            <w:r w:rsidRPr="00E320A5">
              <w:rPr>
                <w:rFonts w:asciiTheme="minorHAnsi" w:hAnsiTheme="minorHAnsi"/>
                <w:sz w:val="22"/>
                <w:szCs w:val="22"/>
              </w:rPr>
              <w:t>-57890.51</w:t>
            </w:r>
          </w:p>
        </w:tc>
        <w:tc>
          <w:tcPr>
            <w:tcW w:w="994" w:type="dxa"/>
            <w:tcBorders>
              <w:left w:val="single" w:sz="4" w:space="0" w:color="000000"/>
              <w:bottom w:val="single" w:sz="4" w:space="0" w:color="000000"/>
              <w:right w:val="single" w:sz="4" w:space="0" w:color="000000"/>
            </w:tcBorders>
            <w:tcMar>
              <w:top w:w="55" w:type="dxa"/>
              <w:left w:w="55" w:type="dxa"/>
              <w:bottom w:w="55" w:type="dxa"/>
              <w:right w:w="55" w:type="dxa"/>
            </w:tcMar>
          </w:tcPr>
          <w:p w14:paraId="6A106729" w14:textId="77777777" w:rsidR="001B636E" w:rsidRPr="00E320A5" w:rsidRDefault="001B636E" w:rsidP="00261DB9">
            <w:pPr>
              <w:pStyle w:val="Standard"/>
              <w:spacing w:line="360" w:lineRule="auto"/>
              <w:jc w:val="center"/>
              <w:rPr>
                <w:rFonts w:asciiTheme="minorHAnsi" w:hAnsiTheme="minorHAnsi"/>
                <w:sz w:val="22"/>
                <w:szCs w:val="22"/>
                <w:lang w:val="en-US"/>
              </w:rPr>
            </w:pPr>
            <w:r w:rsidRPr="00E320A5">
              <w:rPr>
                <w:rFonts w:asciiTheme="minorHAnsi" w:hAnsiTheme="minorHAnsi"/>
                <w:sz w:val="22"/>
                <w:szCs w:val="22"/>
                <w:lang w:val="en-US"/>
              </w:rPr>
              <w:t>0.615</w:t>
            </w:r>
          </w:p>
        </w:tc>
      </w:tr>
    </w:tbl>
    <w:p w14:paraId="03F06673" w14:textId="77777777" w:rsidR="001B636E" w:rsidRDefault="001B636E" w:rsidP="001B636E">
      <w:pPr>
        <w:spacing w:line="360" w:lineRule="auto"/>
        <w:jc w:val="both"/>
        <w:rPr>
          <w:lang w:val="en-US"/>
        </w:rPr>
      </w:pPr>
      <w:r>
        <w:rPr>
          <w:lang w:val="en-US"/>
        </w:rPr>
        <w:t xml:space="preserve">For men, BIC, AIC, and log-likelihood continued to improve (i.e., BIC and AIC became less negative and the log-likelihood increased) with each additional trajectory group from the one-group quadratic model onwards, but the magnitude of the improvements </w:t>
      </w:r>
      <w:r>
        <w:rPr>
          <w:lang w:val="en-US"/>
        </w:rPr>
        <w:lastRenderedPageBreak/>
        <w:t>diminished with increasingly complex models. Entropy decreased from 0.926 (two-group quadratic model) to .0767 (eight-group quadratic model), but remained above the commonly recommended threshold of 0.70. The BIC of the</w:t>
      </w:r>
      <w:r w:rsidRPr="005D4318">
        <w:rPr>
          <w:lang w:val="en-US"/>
        </w:rPr>
        <w:t xml:space="preserve"> five-group quadratic model</w:t>
      </w:r>
      <w:r>
        <w:rPr>
          <w:lang w:val="en-US"/>
        </w:rPr>
        <w:t xml:space="preserve"> was only marginally lower than that of the six-group quadratic model, while the additional trajectory identified in the six-group model differed only slightly from the other trajectories.</w:t>
      </w:r>
    </w:p>
    <w:p w14:paraId="3896F250" w14:textId="77777777" w:rsidR="001B636E" w:rsidRDefault="001B636E" w:rsidP="001B636E">
      <w:pPr>
        <w:spacing w:line="360" w:lineRule="auto"/>
        <w:jc w:val="both"/>
        <w:rPr>
          <w:lang w:val="en-US"/>
        </w:rPr>
      </w:pPr>
      <w:r>
        <w:rPr>
          <w:lang w:val="en-US"/>
        </w:rPr>
        <w:t>For women, BIC, AIC and log-likelihood also continued to improve (i.e., BIC and AIC became less negative and the log-likelihood increased) with each additional trajectory group from the one-group quadratic model onwards, but the magnitude of the improvements diminished with increasingly complex models. Entropy remained relatively stable across the three- to eight-group quadratic models (0.615 – 0.654), although it remained below the commonly recommended threshold of 0.70, indicating moderate classification accuracy.</w:t>
      </w:r>
    </w:p>
    <w:p w14:paraId="11DACB2B" w14:textId="77777777" w:rsidR="001B636E" w:rsidRDefault="001B636E" w:rsidP="001B636E">
      <w:pPr>
        <w:spacing w:line="360" w:lineRule="auto"/>
        <w:jc w:val="both"/>
        <w:rPr>
          <w:lang w:val="en-US"/>
        </w:rPr>
      </w:pPr>
    </w:p>
    <w:p w14:paraId="11B0FDE0" w14:textId="77777777" w:rsidR="001B636E" w:rsidRPr="001E638B" w:rsidRDefault="001B636E" w:rsidP="001B636E">
      <w:pPr>
        <w:pStyle w:val="ListParagraph"/>
        <w:numPr>
          <w:ilvl w:val="0"/>
          <w:numId w:val="2"/>
        </w:numPr>
        <w:spacing w:line="360" w:lineRule="auto"/>
        <w:rPr>
          <w:b/>
          <w:bCs/>
          <w:lang w:val="en-US"/>
        </w:rPr>
      </w:pPr>
      <w:r w:rsidRPr="001E638B">
        <w:rPr>
          <w:b/>
          <w:bCs/>
          <w:lang w:val="en-US"/>
        </w:rPr>
        <w:t>Model fit statistics</w:t>
      </w:r>
    </w:p>
    <w:tbl>
      <w:tblPr>
        <w:tblStyle w:val="TableGrid"/>
        <w:tblW w:w="0" w:type="auto"/>
        <w:tblLook w:val="04A0" w:firstRow="1" w:lastRow="0" w:firstColumn="1" w:lastColumn="0" w:noHBand="0" w:noVBand="1"/>
      </w:tblPr>
      <w:tblGrid>
        <w:gridCol w:w="3005"/>
        <w:gridCol w:w="3005"/>
        <w:gridCol w:w="3006"/>
      </w:tblGrid>
      <w:tr w:rsidR="001B636E" w14:paraId="0D45FD0C" w14:textId="77777777" w:rsidTr="00261DB9">
        <w:tc>
          <w:tcPr>
            <w:tcW w:w="3005" w:type="dxa"/>
            <w:shd w:val="clear" w:color="auto" w:fill="BFBFBF" w:themeFill="background1" w:themeFillShade="BF"/>
          </w:tcPr>
          <w:p w14:paraId="4E083844" w14:textId="77777777" w:rsidR="001B636E" w:rsidRDefault="001B636E" w:rsidP="00261DB9">
            <w:pPr>
              <w:spacing w:line="360" w:lineRule="auto"/>
              <w:rPr>
                <w:lang w:val="en-US"/>
              </w:rPr>
            </w:pPr>
          </w:p>
        </w:tc>
        <w:tc>
          <w:tcPr>
            <w:tcW w:w="3005" w:type="dxa"/>
            <w:shd w:val="clear" w:color="auto" w:fill="BFBFBF" w:themeFill="background1" w:themeFillShade="BF"/>
          </w:tcPr>
          <w:p w14:paraId="2C6363E4" w14:textId="77777777" w:rsidR="001B636E" w:rsidRPr="005036B8" w:rsidRDefault="001B636E" w:rsidP="00261DB9">
            <w:pPr>
              <w:spacing w:line="360" w:lineRule="auto"/>
              <w:jc w:val="center"/>
              <w:rPr>
                <w:b/>
                <w:bCs/>
                <w:lang w:val="en-US"/>
              </w:rPr>
            </w:pPr>
            <w:r>
              <w:rPr>
                <w:b/>
                <w:bCs/>
                <w:lang w:val="en-US"/>
              </w:rPr>
              <w:t>OCC</w:t>
            </w:r>
          </w:p>
        </w:tc>
        <w:tc>
          <w:tcPr>
            <w:tcW w:w="3006" w:type="dxa"/>
            <w:shd w:val="clear" w:color="auto" w:fill="BFBFBF" w:themeFill="background1" w:themeFillShade="BF"/>
          </w:tcPr>
          <w:p w14:paraId="7BFBFDD6" w14:textId="77777777" w:rsidR="001B636E" w:rsidRPr="005036B8" w:rsidRDefault="001B636E" w:rsidP="00261DB9">
            <w:pPr>
              <w:spacing w:line="360" w:lineRule="auto"/>
              <w:jc w:val="center"/>
              <w:rPr>
                <w:b/>
                <w:bCs/>
                <w:lang w:val="en-US"/>
              </w:rPr>
            </w:pPr>
            <w:r>
              <w:rPr>
                <w:b/>
                <w:bCs/>
                <w:lang w:val="en-US"/>
              </w:rPr>
              <w:t>AvePP</w:t>
            </w:r>
          </w:p>
        </w:tc>
      </w:tr>
      <w:tr w:rsidR="001B636E" w14:paraId="62916AE0" w14:textId="77777777" w:rsidTr="00261DB9">
        <w:tc>
          <w:tcPr>
            <w:tcW w:w="3005" w:type="dxa"/>
          </w:tcPr>
          <w:p w14:paraId="5109640A" w14:textId="77777777" w:rsidR="001B636E" w:rsidRPr="003F7794" w:rsidRDefault="001B636E" w:rsidP="00261DB9">
            <w:pPr>
              <w:spacing w:line="360" w:lineRule="auto"/>
              <w:rPr>
                <w:b/>
                <w:bCs/>
                <w:lang w:val="en-US"/>
              </w:rPr>
            </w:pPr>
            <w:r w:rsidRPr="003F7794">
              <w:rPr>
                <w:b/>
                <w:bCs/>
                <w:lang w:val="en-US"/>
              </w:rPr>
              <w:t>Men</w:t>
            </w:r>
            <w:r>
              <w:rPr>
                <w:b/>
                <w:bCs/>
                <w:lang w:val="en-US"/>
              </w:rPr>
              <w:t xml:space="preserve"> (k5)</w:t>
            </w:r>
          </w:p>
        </w:tc>
        <w:tc>
          <w:tcPr>
            <w:tcW w:w="3005" w:type="dxa"/>
          </w:tcPr>
          <w:p w14:paraId="704FB3B0" w14:textId="77777777" w:rsidR="001B636E" w:rsidRDefault="001B636E" w:rsidP="00261DB9">
            <w:pPr>
              <w:spacing w:line="360" w:lineRule="auto"/>
              <w:rPr>
                <w:lang w:val="en-US"/>
              </w:rPr>
            </w:pPr>
          </w:p>
        </w:tc>
        <w:tc>
          <w:tcPr>
            <w:tcW w:w="3006" w:type="dxa"/>
          </w:tcPr>
          <w:p w14:paraId="3CAD61E5" w14:textId="77777777" w:rsidR="001B636E" w:rsidRDefault="001B636E" w:rsidP="00261DB9">
            <w:pPr>
              <w:spacing w:line="360" w:lineRule="auto"/>
              <w:rPr>
                <w:lang w:val="en-US"/>
              </w:rPr>
            </w:pPr>
          </w:p>
        </w:tc>
      </w:tr>
      <w:tr w:rsidR="001B636E" w14:paraId="5AC84D1F" w14:textId="77777777" w:rsidTr="00261DB9">
        <w:tc>
          <w:tcPr>
            <w:tcW w:w="3005" w:type="dxa"/>
          </w:tcPr>
          <w:p w14:paraId="7FBE07A9" w14:textId="77777777" w:rsidR="001B636E" w:rsidRDefault="001B636E" w:rsidP="00261DB9">
            <w:pPr>
              <w:spacing w:line="360" w:lineRule="auto"/>
              <w:jc w:val="right"/>
              <w:rPr>
                <w:lang w:val="en-US"/>
              </w:rPr>
            </w:pPr>
            <w:r>
              <w:rPr>
                <w:lang w:val="en-US"/>
              </w:rPr>
              <w:t>Cluster 1 (LFD)</w:t>
            </w:r>
          </w:p>
        </w:tc>
        <w:tc>
          <w:tcPr>
            <w:tcW w:w="3005" w:type="dxa"/>
          </w:tcPr>
          <w:p w14:paraId="3838DB00" w14:textId="77777777" w:rsidR="001B636E" w:rsidRDefault="001B636E" w:rsidP="00261DB9">
            <w:pPr>
              <w:spacing w:line="360" w:lineRule="auto"/>
              <w:jc w:val="center"/>
              <w:rPr>
                <w:lang w:val="en-US"/>
              </w:rPr>
            </w:pPr>
            <w:r>
              <w:rPr>
                <w:lang w:val="en-US"/>
              </w:rPr>
              <w:t>10.87</w:t>
            </w:r>
          </w:p>
        </w:tc>
        <w:tc>
          <w:tcPr>
            <w:tcW w:w="3006" w:type="dxa"/>
          </w:tcPr>
          <w:p w14:paraId="78366B89" w14:textId="77777777" w:rsidR="001B636E" w:rsidRDefault="001B636E" w:rsidP="00261DB9">
            <w:pPr>
              <w:spacing w:line="360" w:lineRule="auto"/>
              <w:jc w:val="center"/>
              <w:rPr>
                <w:lang w:val="en-US"/>
              </w:rPr>
            </w:pPr>
            <w:r>
              <w:rPr>
                <w:lang w:val="en-US"/>
              </w:rPr>
              <w:t>.9356364</w:t>
            </w:r>
          </w:p>
        </w:tc>
      </w:tr>
      <w:tr w:rsidR="001B636E" w14:paraId="2AD4F116" w14:textId="77777777" w:rsidTr="00261DB9">
        <w:tc>
          <w:tcPr>
            <w:tcW w:w="3005" w:type="dxa"/>
          </w:tcPr>
          <w:p w14:paraId="51437CE5" w14:textId="77777777" w:rsidR="001B636E" w:rsidRDefault="001B636E" w:rsidP="00261DB9">
            <w:pPr>
              <w:spacing w:line="360" w:lineRule="auto"/>
              <w:jc w:val="right"/>
              <w:rPr>
                <w:lang w:val="en-US"/>
              </w:rPr>
            </w:pPr>
            <w:r>
              <w:rPr>
                <w:lang w:val="en-US"/>
              </w:rPr>
              <w:t>Cluster 2 (LOM)</w:t>
            </w:r>
          </w:p>
        </w:tc>
        <w:tc>
          <w:tcPr>
            <w:tcW w:w="3005" w:type="dxa"/>
          </w:tcPr>
          <w:p w14:paraId="251B46D8" w14:textId="77777777" w:rsidR="001B636E" w:rsidRDefault="001B636E" w:rsidP="00261DB9">
            <w:pPr>
              <w:spacing w:line="360" w:lineRule="auto"/>
              <w:jc w:val="center"/>
              <w:rPr>
                <w:lang w:val="en-US"/>
              </w:rPr>
            </w:pPr>
            <w:r>
              <w:rPr>
                <w:lang w:val="en-US"/>
              </w:rPr>
              <w:t>35.21</w:t>
            </w:r>
          </w:p>
        </w:tc>
        <w:tc>
          <w:tcPr>
            <w:tcW w:w="3006" w:type="dxa"/>
          </w:tcPr>
          <w:p w14:paraId="2279844B" w14:textId="77777777" w:rsidR="001B636E" w:rsidRDefault="001B636E" w:rsidP="00261DB9">
            <w:pPr>
              <w:spacing w:line="360" w:lineRule="auto"/>
              <w:jc w:val="center"/>
              <w:rPr>
                <w:lang w:val="en-US"/>
              </w:rPr>
            </w:pPr>
            <w:r>
              <w:rPr>
                <w:lang w:val="en-US"/>
              </w:rPr>
              <w:t>.8576296</w:t>
            </w:r>
          </w:p>
        </w:tc>
      </w:tr>
      <w:tr w:rsidR="001B636E" w14:paraId="517448B1" w14:textId="77777777" w:rsidTr="00261DB9">
        <w:tc>
          <w:tcPr>
            <w:tcW w:w="3005" w:type="dxa"/>
          </w:tcPr>
          <w:p w14:paraId="4631A98A" w14:textId="77777777" w:rsidR="001B636E" w:rsidRDefault="001B636E" w:rsidP="00261DB9">
            <w:pPr>
              <w:spacing w:line="360" w:lineRule="auto"/>
              <w:jc w:val="right"/>
              <w:rPr>
                <w:lang w:val="en-US"/>
              </w:rPr>
            </w:pPr>
            <w:r>
              <w:rPr>
                <w:lang w:val="en-US"/>
              </w:rPr>
              <w:t>Cluster 3 (EAL)</w:t>
            </w:r>
          </w:p>
        </w:tc>
        <w:tc>
          <w:tcPr>
            <w:tcW w:w="3005" w:type="dxa"/>
          </w:tcPr>
          <w:p w14:paraId="7A41F715" w14:textId="77777777" w:rsidR="001B636E" w:rsidRDefault="001B636E" w:rsidP="00261DB9">
            <w:pPr>
              <w:spacing w:line="360" w:lineRule="auto"/>
              <w:jc w:val="center"/>
              <w:rPr>
                <w:lang w:val="en-US"/>
              </w:rPr>
            </w:pPr>
            <w:r>
              <w:rPr>
                <w:lang w:val="en-US"/>
              </w:rPr>
              <w:t>33.18</w:t>
            </w:r>
          </w:p>
        </w:tc>
        <w:tc>
          <w:tcPr>
            <w:tcW w:w="3006" w:type="dxa"/>
          </w:tcPr>
          <w:p w14:paraId="4FB0ECAB" w14:textId="77777777" w:rsidR="001B636E" w:rsidRDefault="001B636E" w:rsidP="00261DB9">
            <w:pPr>
              <w:spacing w:line="360" w:lineRule="auto"/>
              <w:jc w:val="center"/>
              <w:rPr>
                <w:lang w:val="en-US"/>
              </w:rPr>
            </w:pPr>
            <w:r>
              <w:rPr>
                <w:lang w:val="en-US"/>
              </w:rPr>
              <w:t>.8550765</w:t>
            </w:r>
          </w:p>
        </w:tc>
      </w:tr>
      <w:tr w:rsidR="001B636E" w14:paraId="24BF88A8" w14:textId="77777777" w:rsidTr="00261DB9">
        <w:tc>
          <w:tcPr>
            <w:tcW w:w="3005" w:type="dxa"/>
          </w:tcPr>
          <w:p w14:paraId="75158FB4" w14:textId="77777777" w:rsidR="001B636E" w:rsidRDefault="001B636E" w:rsidP="00261DB9">
            <w:pPr>
              <w:spacing w:line="360" w:lineRule="auto"/>
              <w:jc w:val="right"/>
              <w:rPr>
                <w:lang w:val="en-US"/>
              </w:rPr>
            </w:pPr>
            <w:r>
              <w:rPr>
                <w:lang w:val="en-US"/>
              </w:rPr>
              <w:t>Cluster 4 (HFD)</w:t>
            </w:r>
          </w:p>
        </w:tc>
        <w:tc>
          <w:tcPr>
            <w:tcW w:w="3005" w:type="dxa"/>
          </w:tcPr>
          <w:p w14:paraId="5736F1B0" w14:textId="77777777" w:rsidR="001B636E" w:rsidRDefault="001B636E" w:rsidP="00261DB9">
            <w:pPr>
              <w:spacing w:line="360" w:lineRule="auto"/>
              <w:jc w:val="center"/>
              <w:rPr>
                <w:lang w:val="en-US"/>
              </w:rPr>
            </w:pPr>
            <w:r>
              <w:rPr>
                <w:lang w:val="en-US"/>
              </w:rPr>
              <w:t>84.70</w:t>
            </w:r>
          </w:p>
        </w:tc>
        <w:tc>
          <w:tcPr>
            <w:tcW w:w="3006" w:type="dxa"/>
          </w:tcPr>
          <w:p w14:paraId="71E2CC2B" w14:textId="77777777" w:rsidR="001B636E" w:rsidRDefault="001B636E" w:rsidP="00261DB9">
            <w:pPr>
              <w:spacing w:line="360" w:lineRule="auto"/>
              <w:jc w:val="center"/>
              <w:rPr>
                <w:lang w:val="en-US"/>
              </w:rPr>
            </w:pPr>
            <w:r>
              <w:rPr>
                <w:lang w:val="en-US"/>
              </w:rPr>
              <w:t>.8752011</w:t>
            </w:r>
          </w:p>
        </w:tc>
      </w:tr>
      <w:tr w:rsidR="001B636E" w14:paraId="5BE590E7" w14:textId="77777777" w:rsidTr="00261DB9">
        <w:tc>
          <w:tcPr>
            <w:tcW w:w="3005" w:type="dxa"/>
          </w:tcPr>
          <w:p w14:paraId="62EA5265" w14:textId="77777777" w:rsidR="001B636E" w:rsidRDefault="001B636E" w:rsidP="00261DB9">
            <w:pPr>
              <w:spacing w:line="360" w:lineRule="auto"/>
              <w:jc w:val="right"/>
              <w:rPr>
                <w:lang w:val="en-US"/>
              </w:rPr>
            </w:pPr>
            <w:r>
              <w:rPr>
                <w:lang w:val="en-US"/>
              </w:rPr>
              <w:t>Cluster 5 (HFC)</w:t>
            </w:r>
          </w:p>
        </w:tc>
        <w:tc>
          <w:tcPr>
            <w:tcW w:w="3005" w:type="dxa"/>
          </w:tcPr>
          <w:p w14:paraId="5267E3D4" w14:textId="77777777" w:rsidR="001B636E" w:rsidRDefault="001B636E" w:rsidP="00261DB9">
            <w:pPr>
              <w:spacing w:line="360" w:lineRule="auto"/>
              <w:jc w:val="center"/>
              <w:rPr>
                <w:lang w:val="en-US"/>
              </w:rPr>
            </w:pPr>
            <w:r>
              <w:rPr>
                <w:lang w:val="en-US"/>
              </w:rPr>
              <w:t>249.58</w:t>
            </w:r>
          </w:p>
        </w:tc>
        <w:tc>
          <w:tcPr>
            <w:tcW w:w="3006" w:type="dxa"/>
          </w:tcPr>
          <w:p w14:paraId="769C0E82" w14:textId="77777777" w:rsidR="001B636E" w:rsidRDefault="001B636E" w:rsidP="00261DB9">
            <w:pPr>
              <w:spacing w:line="360" w:lineRule="auto"/>
              <w:jc w:val="center"/>
              <w:rPr>
                <w:lang w:val="en-US"/>
              </w:rPr>
            </w:pPr>
            <w:r>
              <w:rPr>
                <w:lang w:val="en-US"/>
              </w:rPr>
              <w:t>.9347576</w:t>
            </w:r>
          </w:p>
        </w:tc>
      </w:tr>
      <w:tr w:rsidR="001B636E" w14:paraId="0A9D67EC" w14:textId="77777777" w:rsidTr="00261DB9">
        <w:tc>
          <w:tcPr>
            <w:tcW w:w="3005" w:type="dxa"/>
          </w:tcPr>
          <w:p w14:paraId="10F4DB8B" w14:textId="77777777" w:rsidR="001B636E" w:rsidRPr="003F7794" w:rsidRDefault="001B636E" w:rsidP="00261DB9">
            <w:pPr>
              <w:spacing w:line="360" w:lineRule="auto"/>
              <w:rPr>
                <w:b/>
                <w:bCs/>
                <w:lang w:val="en-US"/>
              </w:rPr>
            </w:pPr>
            <w:r w:rsidRPr="003F7794">
              <w:rPr>
                <w:b/>
                <w:bCs/>
                <w:lang w:val="en-US"/>
              </w:rPr>
              <w:t>Women</w:t>
            </w:r>
            <w:r>
              <w:rPr>
                <w:b/>
                <w:bCs/>
                <w:lang w:val="en-US"/>
              </w:rPr>
              <w:t xml:space="preserve"> (k4)</w:t>
            </w:r>
          </w:p>
        </w:tc>
        <w:tc>
          <w:tcPr>
            <w:tcW w:w="3005" w:type="dxa"/>
          </w:tcPr>
          <w:p w14:paraId="1C970D02" w14:textId="77777777" w:rsidR="001B636E" w:rsidRDefault="001B636E" w:rsidP="00261DB9">
            <w:pPr>
              <w:spacing w:line="360" w:lineRule="auto"/>
              <w:jc w:val="center"/>
              <w:rPr>
                <w:lang w:val="en-US"/>
              </w:rPr>
            </w:pPr>
          </w:p>
        </w:tc>
        <w:tc>
          <w:tcPr>
            <w:tcW w:w="3006" w:type="dxa"/>
          </w:tcPr>
          <w:p w14:paraId="69DAD154" w14:textId="77777777" w:rsidR="001B636E" w:rsidRDefault="001B636E" w:rsidP="00261DB9">
            <w:pPr>
              <w:spacing w:line="360" w:lineRule="auto"/>
              <w:jc w:val="center"/>
              <w:rPr>
                <w:lang w:val="en-US"/>
              </w:rPr>
            </w:pPr>
          </w:p>
        </w:tc>
      </w:tr>
      <w:tr w:rsidR="001B636E" w14:paraId="22D3C205" w14:textId="77777777" w:rsidTr="00261DB9">
        <w:tc>
          <w:tcPr>
            <w:tcW w:w="3005" w:type="dxa"/>
          </w:tcPr>
          <w:p w14:paraId="53A88B7F" w14:textId="77777777" w:rsidR="001B636E" w:rsidRDefault="001B636E" w:rsidP="00261DB9">
            <w:pPr>
              <w:spacing w:line="360" w:lineRule="auto"/>
              <w:jc w:val="right"/>
              <w:rPr>
                <w:lang w:val="en-US"/>
              </w:rPr>
            </w:pPr>
            <w:r>
              <w:rPr>
                <w:lang w:val="en-US"/>
              </w:rPr>
              <w:t>Cluster 1 (LFD)</w:t>
            </w:r>
          </w:p>
        </w:tc>
        <w:tc>
          <w:tcPr>
            <w:tcW w:w="3005" w:type="dxa"/>
          </w:tcPr>
          <w:p w14:paraId="03FC5AE9" w14:textId="77777777" w:rsidR="001B636E" w:rsidRDefault="001B636E" w:rsidP="00261DB9">
            <w:pPr>
              <w:spacing w:line="360" w:lineRule="auto"/>
              <w:jc w:val="center"/>
              <w:rPr>
                <w:lang w:val="en-US"/>
              </w:rPr>
            </w:pPr>
            <w:r>
              <w:rPr>
                <w:lang w:val="en-US"/>
              </w:rPr>
              <w:t>2.06</w:t>
            </w:r>
          </w:p>
        </w:tc>
        <w:tc>
          <w:tcPr>
            <w:tcW w:w="3006" w:type="dxa"/>
          </w:tcPr>
          <w:p w14:paraId="033852F9" w14:textId="77777777" w:rsidR="001B636E" w:rsidRDefault="001B636E" w:rsidP="00261DB9">
            <w:pPr>
              <w:spacing w:line="360" w:lineRule="auto"/>
              <w:jc w:val="center"/>
              <w:rPr>
                <w:lang w:val="en-US"/>
              </w:rPr>
            </w:pPr>
            <w:r>
              <w:rPr>
                <w:lang w:val="en-US"/>
              </w:rPr>
              <w:t>.8141933</w:t>
            </w:r>
          </w:p>
        </w:tc>
      </w:tr>
      <w:tr w:rsidR="001B636E" w14:paraId="0505D096" w14:textId="77777777" w:rsidTr="00261DB9">
        <w:tc>
          <w:tcPr>
            <w:tcW w:w="3005" w:type="dxa"/>
          </w:tcPr>
          <w:p w14:paraId="30C71010" w14:textId="77777777" w:rsidR="001B636E" w:rsidRDefault="001B636E" w:rsidP="00261DB9">
            <w:pPr>
              <w:spacing w:line="360" w:lineRule="auto"/>
              <w:jc w:val="right"/>
              <w:rPr>
                <w:lang w:val="en-US"/>
              </w:rPr>
            </w:pPr>
            <w:r>
              <w:rPr>
                <w:lang w:val="en-US"/>
              </w:rPr>
              <w:t>Cluster 2 (LOM)</w:t>
            </w:r>
          </w:p>
        </w:tc>
        <w:tc>
          <w:tcPr>
            <w:tcW w:w="3005" w:type="dxa"/>
          </w:tcPr>
          <w:p w14:paraId="5FC002E9" w14:textId="77777777" w:rsidR="001B636E" w:rsidRDefault="001B636E" w:rsidP="00261DB9">
            <w:pPr>
              <w:spacing w:line="360" w:lineRule="auto"/>
              <w:jc w:val="center"/>
              <w:rPr>
                <w:lang w:val="en-US"/>
              </w:rPr>
            </w:pPr>
            <w:r>
              <w:rPr>
                <w:lang w:val="en-US"/>
              </w:rPr>
              <w:t>27.24</w:t>
            </w:r>
          </w:p>
        </w:tc>
        <w:tc>
          <w:tcPr>
            <w:tcW w:w="3006" w:type="dxa"/>
          </w:tcPr>
          <w:p w14:paraId="643CA153" w14:textId="77777777" w:rsidR="001B636E" w:rsidRDefault="001B636E" w:rsidP="00261DB9">
            <w:pPr>
              <w:spacing w:line="360" w:lineRule="auto"/>
              <w:jc w:val="center"/>
              <w:rPr>
                <w:lang w:val="en-US"/>
              </w:rPr>
            </w:pPr>
            <w:r>
              <w:rPr>
                <w:lang w:val="en-US"/>
              </w:rPr>
              <w:t>.7588450</w:t>
            </w:r>
          </w:p>
        </w:tc>
      </w:tr>
      <w:tr w:rsidR="001B636E" w14:paraId="0C47A54D" w14:textId="77777777" w:rsidTr="00261DB9">
        <w:tc>
          <w:tcPr>
            <w:tcW w:w="3005" w:type="dxa"/>
          </w:tcPr>
          <w:p w14:paraId="4B1FBF64" w14:textId="77777777" w:rsidR="001B636E" w:rsidRDefault="001B636E" w:rsidP="00261DB9">
            <w:pPr>
              <w:spacing w:line="360" w:lineRule="auto"/>
              <w:jc w:val="right"/>
              <w:rPr>
                <w:lang w:val="en-US"/>
              </w:rPr>
            </w:pPr>
            <w:r>
              <w:rPr>
                <w:lang w:val="en-US"/>
              </w:rPr>
              <w:t>Cluster 3 (EAL)</w:t>
            </w:r>
          </w:p>
        </w:tc>
        <w:tc>
          <w:tcPr>
            <w:tcW w:w="3005" w:type="dxa"/>
          </w:tcPr>
          <w:p w14:paraId="1BFE4250" w14:textId="77777777" w:rsidR="001B636E" w:rsidRDefault="001B636E" w:rsidP="00261DB9">
            <w:pPr>
              <w:spacing w:line="360" w:lineRule="auto"/>
              <w:jc w:val="center"/>
              <w:rPr>
                <w:lang w:val="en-US"/>
              </w:rPr>
            </w:pPr>
            <w:r>
              <w:rPr>
                <w:lang w:val="en-US"/>
              </w:rPr>
              <w:t>18.03</w:t>
            </w:r>
          </w:p>
        </w:tc>
        <w:tc>
          <w:tcPr>
            <w:tcW w:w="3006" w:type="dxa"/>
          </w:tcPr>
          <w:p w14:paraId="0442A885" w14:textId="77777777" w:rsidR="001B636E" w:rsidRDefault="001B636E" w:rsidP="00261DB9">
            <w:pPr>
              <w:spacing w:line="360" w:lineRule="auto"/>
              <w:jc w:val="center"/>
              <w:rPr>
                <w:lang w:val="en-US"/>
              </w:rPr>
            </w:pPr>
            <w:r>
              <w:rPr>
                <w:lang w:val="en-US"/>
              </w:rPr>
              <w:t>.7819682</w:t>
            </w:r>
          </w:p>
        </w:tc>
      </w:tr>
      <w:tr w:rsidR="001B636E" w14:paraId="1554204B" w14:textId="77777777" w:rsidTr="00261DB9">
        <w:tc>
          <w:tcPr>
            <w:tcW w:w="3005" w:type="dxa"/>
          </w:tcPr>
          <w:p w14:paraId="339D2A2E" w14:textId="77777777" w:rsidR="001B636E" w:rsidRDefault="001B636E" w:rsidP="00261DB9">
            <w:pPr>
              <w:spacing w:line="360" w:lineRule="auto"/>
              <w:jc w:val="right"/>
              <w:rPr>
                <w:lang w:val="en-US"/>
              </w:rPr>
            </w:pPr>
            <w:r>
              <w:rPr>
                <w:lang w:val="en-US"/>
              </w:rPr>
              <w:t>Cluster 4 (PM)</w:t>
            </w:r>
          </w:p>
        </w:tc>
        <w:tc>
          <w:tcPr>
            <w:tcW w:w="3005" w:type="dxa"/>
          </w:tcPr>
          <w:p w14:paraId="2F67EAD2" w14:textId="77777777" w:rsidR="001B636E" w:rsidRDefault="001B636E" w:rsidP="00261DB9">
            <w:pPr>
              <w:spacing w:line="360" w:lineRule="auto"/>
              <w:jc w:val="center"/>
              <w:rPr>
                <w:lang w:val="en-US"/>
              </w:rPr>
            </w:pPr>
            <w:r>
              <w:rPr>
                <w:lang w:val="en-US"/>
              </w:rPr>
              <w:t>134.28</w:t>
            </w:r>
          </w:p>
        </w:tc>
        <w:tc>
          <w:tcPr>
            <w:tcW w:w="3006" w:type="dxa"/>
          </w:tcPr>
          <w:p w14:paraId="40A85866" w14:textId="77777777" w:rsidR="001B636E" w:rsidRDefault="001B636E" w:rsidP="00261DB9">
            <w:pPr>
              <w:spacing w:line="360" w:lineRule="auto"/>
              <w:jc w:val="center"/>
              <w:rPr>
                <w:lang w:val="en-US"/>
              </w:rPr>
            </w:pPr>
            <w:r>
              <w:rPr>
                <w:lang w:val="en-US"/>
              </w:rPr>
              <w:t>.8776416</w:t>
            </w:r>
          </w:p>
        </w:tc>
      </w:tr>
    </w:tbl>
    <w:p w14:paraId="57678B8D" w14:textId="77777777" w:rsidR="001B636E" w:rsidRPr="00EC14E9" w:rsidRDefault="001B636E" w:rsidP="001B636E">
      <w:pPr>
        <w:pStyle w:val="ListParagraph"/>
        <w:numPr>
          <w:ilvl w:val="0"/>
          <w:numId w:val="1"/>
        </w:numPr>
        <w:spacing w:line="360" w:lineRule="auto"/>
        <w:rPr>
          <w:lang w:val="en-US"/>
        </w:rPr>
      </w:pPr>
      <w:r>
        <w:rPr>
          <w:lang w:val="en-US"/>
        </w:rPr>
        <w:t>OCC = Odds of Correct Classification; AvePP = Average Posterior Probability.</w:t>
      </w:r>
    </w:p>
    <w:p w14:paraId="3A6183CE" w14:textId="77777777" w:rsidR="001B636E" w:rsidRDefault="001B636E" w:rsidP="001B636E">
      <w:pPr>
        <w:spacing w:line="360" w:lineRule="auto"/>
        <w:jc w:val="both"/>
        <w:rPr>
          <w:lang w:val="en-US"/>
        </w:rPr>
      </w:pPr>
      <w:r>
        <w:rPr>
          <w:lang w:val="en-US"/>
        </w:rPr>
        <w:lastRenderedPageBreak/>
        <w:t>For men, average g</w:t>
      </w:r>
      <w:r w:rsidRPr="005D4318">
        <w:rPr>
          <w:lang w:val="en-US"/>
        </w:rPr>
        <w:t>roup probabilities</w:t>
      </w:r>
      <w:r>
        <w:rPr>
          <w:lang w:val="en-US"/>
        </w:rPr>
        <w:t xml:space="preserve"> for the five-group model were high</w:t>
      </w:r>
      <w:r w:rsidRPr="005D4318">
        <w:rPr>
          <w:lang w:val="en-US"/>
        </w:rPr>
        <w:t>, all averaging</w:t>
      </w:r>
      <w:r>
        <w:rPr>
          <w:lang w:val="en-US"/>
        </w:rPr>
        <w:t xml:space="preserve"> </w:t>
      </w:r>
      <w:r w:rsidRPr="005D4318">
        <w:rPr>
          <w:lang w:val="en-US"/>
        </w:rPr>
        <w:t xml:space="preserve">.86 </w:t>
      </w:r>
      <w:r>
        <w:rPr>
          <w:lang w:val="en-US"/>
        </w:rPr>
        <w:t xml:space="preserve">and higher </w:t>
      </w:r>
      <w:r w:rsidRPr="005D4318">
        <w:rPr>
          <w:lang w:val="en-US"/>
        </w:rPr>
        <w:t xml:space="preserve">(exceeding the .70 threshold recommended by Nagin, 2005), indicating high assignment accuracy. </w:t>
      </w:r>
      <w:r w:rsidRPr="00CF3B1A">
        <w:rPr>
          <w:lang w:val="en-US"/>
        </w:rPr>
        <w:t xml:space="preserve">The </w:t>
      </w:r>
      <w:r>
        <w:rPr>
          <w:lang w:val="en-US"/>
        </w:rPr>
        <w:t>OCC</w:t>
      </w:r>
      <w:r w:rsidRPr="00CF3B1A">
        <w:rPr>
          <w:lang w:val="en-US"/>
        </w:rPr>
        <w:t xml:space="preserve"> for the groups ranged from </w:t>
      </w:r>
      <w:r>
        <w:rPr>
          <w:lang w:val="en-US"/>
        </w:rPr>
        <w:t>10.9</w:t>
      </w:r>
      <w:r w:rsidRPr="00CF3B1A">
        <w:rPr>
          <w:lang w:val="en-US"/>
        </w:rPr>
        <w:t xml:space="preserve"> to </w:t>
      </w:r>
      <w:r>
        <w:rPr>
          <w:lang w:val="en-US"/>
        </w:rPr>
        <w:t>249.6</w:t>
      </w:r>
      <w:r w:rsidRPr="00CF3B1A">
        <w:rPr>
          <w:lang w:val="en-US"/>
        </w:rPr>
        <w:t xml:space="preserve">, </w:t>
      </w:r>
      <w:r>
        <w:rPr>
          <w:lang w:val="en-US"/>
        </w:rPr>
        <w:t>confirming</w:t>
      </w:r>
      <w:r w:rsidRPr="00CF3B1A">
        <w:rPr>
          <w:lang w:val="en-US"/>
        </w:rPr>
        <w:t xml:space="preserve"> high </w:t>
      </w:r>
      <w:r>
        <w:rPr>
          <w:lang w:val="en-US"/>
        </w:rPr>
        <w:t xml:space="preserve">overall </w:t>
      </w:r>
      <w:r w:rsidRPr="00CF3B1A">
        <w:rPr>
          <w:lang w:val="en-US"/>
        </w:rPr>
        <w:t>assignment accuracy</w:t>
      </w:r>
      <w:r>
        <w:rPr>
          <w:lang w:val="en-US"/>
        </w:rPr>
        <w:t>. OCC for Cluster 1 was relatively low [10.87], as a result of its large sample proportion [57.2%], but it still exceeded the minimum threshold of five.</w:t>
      </w:r>
    </w:p>
    <w:p w14:paraId="4A0A38AC" w14:textId="77777777" w:rsidR="001B636E" w:rsidRPr="007365DE" w:rsidRDefault="001B636E" w:rsidP="001B636E">
      <w:pPr>
        <w:spacing w:line="360" w:lineRule="auto"/>
        <w:jc w:val="both"/>
        <w:rPr>
          <w:lang w:val="en-US"/>
        </w:rPr>
      </w:pPr>
      <w:r>
        <w:rPr>
          <w:lang w:val="en-US"/>
        </w:rPr>
        <w:t xml:space="preserve">For women, the average posterior probabilities for the four-group quadratic model ranged from 0.76 to 0.88, all exceeding the 0.7 threshold </w:t>
      </w:r>
      <w:r w:rsidRPr="00CF3B1A">
        <w:rPr>
          <w:lang w:val="en-US"/>
        </w:rPr>
        <w:t xml:space="preserve">recommended </w:t>
      </w:r>
      <w:r>
        <w:rPr>
          <w:lang w:val="en-US"/>
        </w:rPr>
        <w:t>by Nagin (2005), indicating that individuals were assigned to their most likely trajectory group with high certainty. The OCC ranged from 2.06 to 134.28. Although Cluster 1 demonstrated relatively poor classification accuracy (OCC = 2.06) by not meeting the commonly recommended threshold of five, similarly low OCC values were observed across both simpler and more complex models, suggesting that this limitation could not be resolved by choosing a model with increased or decreased trajectory groups.</w:t>
      </w:r>
    </w:p>
    <w:p w14:paraId="2CF4DBF1" w14:textId="77777777" w:rsidR="005B16F5" w:rsidRPr="001B636E" w:rsidRDefault="005B16F5">
      <w:pPr>
        <w:rPr>
          <w:lang w:val="en-US"/>
        </w:rPr>
      </w:pPr>
    </w:p>
    <w:sectPr w:rsidR="005B16F5" w:rsidRPr="001B636E" w:rsidSect="001B636E">
      <w:footerReference w:type="default" r:id="rId5"/>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76420"/>
      <w:docPartObj>
        <w:docPartGallery w:val="Page Numbers (Bottom of Page)"/>
        <w:docPartUnique/>
      </w:docPartObj>
    </w:sdtPr>
    <w:sdtEndPr>
      <w:rPr>
        <w:noProof/>
      </w:rPr>
    </w:sdtEndPr>
    <w:sdtContent>
      <w:p w14:paraId="052CF93A" w14:textId="77777777" w:rsidR="001B636E" w:rsidRDefault="001B63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61D846" w14:textId="77777777" w:rsidR="001B636E" w:rsidRDefault="001B636E">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1673E"/>
    <w:multiLevelType w:val="hybridMultilevel"/>
    <w:tmpl w:val="4EB009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C6E181B"/>
    <w:multiLevelType w:val="hybridMultilevel"/>
    <w:tmpl w:val="CC0A15A4"/>
    <w:lvl w:ilvl="0" w:tplc="20000013">
      <w:start w:val="1"/>
      <w:numFmt w:val="upperRoman"/>
      <w:lvlText w:val="%1."/>
      <w:lvlJc w:val="righ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75056736">
    <w:abstractNumId w:val="0"/>
  </w:num>
  <w:num w:numId="2" w16cid:durableId="97481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36E"/>
    <w:rsid w:val="000A4D5A"/>
    <w:rsid w:val="001B636E"/>
    <w:rsid w:val="00251082"/>
    <w:rsid w:val="005B16F5"/>
    <w:rsid w:val="00676995"/>
    <w:rsid w:val="00777074"/>
    <w:rsid w:val="00976316"/>
    <w:rsid w:val="00A444D6"/>
    <w:rsid w:val="00AF17F3"/>
    <w:rsid w:val="00F05C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49AB"/>
  <w15:chartTrackingRefBased/>
  <w15:docId w15:val="{10CFA67C-0D5A-4E20-B08A-18688E058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36E"/>
    <w:pPr>
      <w:spacing w:line="279" w:lineRule="auto"/>
    </w:pPr>
    <w:rPr>
      <w:kern w:val="0"/>
      <w:lang w:val="nl-NL"/>
      <w14:ligatures w14:val="none"/>
    </w:rPr>
  </w:style>
  <w:style w:type="paragraph" w:styleId="Heading1">
    <w:name w:val="heading 1"/>
    <w:basedOn w:val="Normal"/>
    <w:next w:val="Normal"/>
    <w:link w:val="Heading1Char"/>
    <w:uiPriority w:val="9"/>
    <w:qFormat/>
    <w:rsid w:val="001B63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3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3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3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3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3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3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3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3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3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3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3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3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3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3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3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3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36E"/>
    <w:rPr>
      <w:rFonts w:eastAsiaTheme="majorEastAsia" w:cstheme="majorBidi"/>
      <w:color w:val="272727" w:themeColor="text1" w:themeTint="D8"/>
    </w:rPr>
  </w:style>
  <w:style w:type="paragraph" w:styleId="Title">
    <w:name w:val="Title"/>
    <w:basedOn w:val="Normal"/>
    <w:next w:val="Normal"/>
    <w:link w:val="TitleChar"/>
    <w:uiPriority w:val="10"/>
    <w:qFormat/>
    <w:rsid w:val="001B63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3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3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3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36E"/>
    <w:pPr>
      <w:spacing w:before="160"/>
      <w:jc w:val="center"/>
    </w:pPr>
    <w:rPr>
      <w:i/>
      <w:iCs/>
      <w:color w:val="404040" w:themeColor="text1" w:themeTint="BF"/>
    </w:rPr>
  </w:style>
  <w:style w:type="character" w:customStyle="1" w:styleId="QuoteChar">
    <w:name w:val="Quote Char"/>
    <w:basedOn w:val="DefaultParagraphFont"/>
    <w:link w:val="Quote"/>
    <w:uiPriority w:val="29"/>
    <w:rsid w:val="001B636E"/>
    <w:rPr>
      <w:i/>
      <w:iCs/>
      <w:color w:val="404040" w:themeColor="text1" w:themeTint="BF"/>
    </w:rPr>
  </w:style>
  <w:style w:type="paragraph" w:styleId="ListParagraph">
    <w:name w:val="List Paragraph"/>
    <w:basedOn w:val="Normal"/>
    <w:uiPriority w:val="34"/>
    <w:qFormat/>
    <w:rsid w:val="001B636E"/>
    <w:pPr>
      <w:ind w:left="720"/>
      <w:contextualSpacing/>
    </w:pPr>
  </w:style>
  <w:style w:type="character" w:styleId="IntenseEmphasis">
    <w:name w:val="Intense Emphasis"/>
    <w:basedOn w:val="DefaultParagraphFont"/>
    <w:uiPriority w:val="21"/>
    <w:qFormat/>
    <w:rsid w:val="001B636E"/>
    <w:rPr>
      <w:i/>
      <w:iCs/>
      <w:color w:val="0F4761" w:themeColor="accent1" w:themeShade="BF"/>
    </w:rPr>
  </w:style>
  <w:style w:type="paragraph" w:styleId="IntenseQuote">
    <w:name w:val="Intense Quote"/>
    <w:basedOn w:val="Normal"/>
    <w:next w:val="Normal"/>
    <w:link w:val="IntenseQuoteChar"/>
    <w:uiPriority w:val="30"/>
    <w:qFormat/>
    <w:rsid w:val="001B6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36E"/>
    <w:rPr>
      <w:i/>
      <w:iCs/>
      <w:color w:val="0F4761" w:themeColor="accent1" w:themeShade="BF"/>
    </w:rPr>
  </w:style>
  <w:style w:type="character" w:styleId="IntenseReference">
    <w:name w:val="Intense Reference"/>
    <w:basedOn w:val="DefaultParagraphFont"/>
    <w:uiPriority w:val="32"/>
    <w:qFormat/>
    <w:rsid w:val="001B636E"/>
    <w:rPr>
      <w:b/>
      <w:bCs/>
      <w:smallCaps/>
      <w:color w:val="0F4761" w:themeColor="accent1" w:themeShade="BF"/>
      <w:spacing w:val="5"/>
    </w:rPr>
  </w:style>
  <w:style w:type="table" w:styleId="TableGrid">
    <w:name w:val="Table Grid"/>
    <w:basedOn w:val="TableNormal"/>
    <w:uiPriority w:val="59"/>
    <w:rsid w:val="001B636E"/>
    <w:pPr>
      <w:spacing w:after="0" w:line="240" w:lineRule="auto"/>
    </w:pPr>
    <w:rPr>
      <w:kern w:val="0"/>
      <w:lang w:val="nl-NL"/>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1B636E"/>
    <w:pPr>
      <w:suppressAutoHyphens/>
      <w:autoSpaceDN w:val="0"/>
      <w:spacing w:after="0" w:line="240" w:lineRule="auto"/>
      <w:textAlignment w:val="baseline"/>
    </w:pPr>
    <w:rPr>
      <w:rFonts w:ascii="Liberation Serif" w:eastAsia="NSimSun" w:hAnsi="Liberation Serif" w:cs="Arial"/>
      <w:kern w:val="3"/>
      <w:lang w:val="nl-NL" w:eastAsia="zh-CN" w:bidi="hi-IN"/>
      <w14:ligatures w14:val="none"/>
    </w:rPr>
  </w:style>
  <w:style w:type="paragraph" w:customStyle="1" w:styleId="Inhoudtabel">
    <w:name w:val="Inhoud tabel"/>
    <w:basedOn w:val="Standard"/>
    <w:rsid w:val="001B636E"/>
    <w:pPr>
      <w:widowControl w:val="0"/>
      <w:suppressLineNumbers/>
    </w:pPr>
  </w:style>
  <w:style w:type="paragraph" w:styleId="Footer">
    <w:name w:val="footer"/>
    <w:basedOn w:val="Normal"/>
    <w:link w:val="FooterChar"/>
    <w:uiPriority w:val="99"/>
    <w:unhideWhenUsed/>
    <w:rsid w:val="001B63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36E"/>
    <w:rPr>
      <w:kern w:val="0"/>
      <w:lang w:val="nl-NL"/>
      <w14:ligatures w14:val="none"/>
    </w:rPr>
  </w:style>
  <w:style w:type="character" w:styleId="LineNumber">
    <w:name w:val="line number"/>
    <w:basedOn w:val="DefaultParagraphFont"/>
    <w:uiPriority w:val="99"/>
    <w:semiHidden/>
    <w:unhideWhenUsed/>
    <w:rsid w:val="001B6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565</Words>
  <Characters>3223</Characters>
  <Application>Microsoft Office Word</Application>
  <DocSecurity>0</DocSecurity>
  <Lines>26</Lines>
  <Paragraphs>7</Paragraphs>
  <ScaleCrop>false</ScaleCrop>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2026-10-22T15:47:00Z</dcterms:created>
  <dcterms:modified xsi:type="dcterms:W3CDTF">2026-10-22T15:47:00Z</dcterms:modified>
</cp:coreProperties>
</file>