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F81D2" w14:textId="77777777" w:rsidR="00C438F4" w:rsidRDefault="00B5351C" w:rsidP="00B5351C">
      <w:pPr>
        <w:spacing w:line="276" w:lineRule="auto"/>
        <w:jc w:val="center"/>
      </w:pPr>
      <w:r>
        <w:rPr>
          <w:b/>
          <w:sz w:val="21"/>
        </w:rPr>
        <w:t>Additional file 2</w:t>
      </w:r>
    </w:p>
    <w:p w14:paraId="61543C3D" w14:textId="77777777" w:rsidR="00C438F4" w:rsidRDefault="00B5351C" w:rsidP="00B5351C">
      <w:pPr>
        <w:pStyle w:val="Title"/>
        <w:spacing w:line="276" w:lineRule="auto"/>
        <w:jc w:val="center"/>
      </w:pPr>
      <w:r>
        <w:t>English-Language Semi-Structured In-Depth Interview Guide</w:t>
      </w:r>
    </w:p>
    <w:p w14:paraId="7797E006" w14:textId="77777777" w:rsidR="00C438F4" w:rsidRDefault="00B5351C" w:rsidP="00B5351C">
      <w:pPr>
        <w:spacing w:line="276" w:lineRule="auto"/>
        <w:jc w:val="center"/>
      </w:pPr>
      <w:r>
        <w:rPr>
          <w:i/>
        </w:rPr>
        <w:t>Longitudinal community-based education and perceived preparedness for primary healthcare: a qualitative study of final-year Physician Associate students in Kerala, India</w:t>
      </w:r>
    </w:p>
    <w:p w14:paraId="187A4DA7" w14:textId="77777777" w:rsidR="00C438F4" w:rsidRDefault="00B5351C" w:rsidP="00B5351C">
      <w:pPr>
        <w:pStyle w:val="Heading1"/>
        <w:spacing w:line="276" w:lineRule="auto"/>
      </w:pPr>
      <w:r>
        <w:t>Interview record</w:t>
      </w:r>
    </w:p>
    <w:p w14:paraId="30ECD597" w14:textId="77777777" w:rsidR="00B5351C" w:rsidRPr="00B5351C" w:rsidRDefault="00B5351C" w:rsidP="00B5351C">
      <w:pPr>
        <w:spacing w:line="276" w:lineRule="auto"/>
      </w:pPr>
    </w:p>
    <w:tbl>
      <w:tblPr>
        <w:tblStyle w:val="TableGrid"/>
        <w:tblW w:w="0" w:type="auto"/>
        <w:jc w:val="center"/>
        <w:tblLook w:val="04A0" w:firstRow="1" w:lastRow="0" w:firstColumn="1" w:lastColumn="0" w:noHBand="0" w:noVBand="1"/>
      </w:tblPr>
      <w:tblGrid>
        <w:gridCol w:w="2497"/>
        <w:gridCol w:w="2495"/>
        <w:gridCol w:w="2496"/>
        <w:gridCol w:w="2496"/>
      </w:tblGrid>
      <w:tr w:rsidR="00C438F4" w14:paraId="799A6FA7" w14:textId="77777777">
        <w:trPr>
          <w:jc w:val="center"/>
        </w:trPr>
        <w:tc>
          <w:tcPr>
            <w:tcW w:w="2498" w:type="dxa"/>
            <w:vAlign w:val="center"/>
          </w:tcPr>
          <w:p w14:paraId="2701C2BB" w14:textId="77777777" w:rsidR="00C438F4" w:rsidRDefault="00B5351C" w:rsidP="00B5351C">
            <w:pPr>
              <w:spacing w:line="276" w:lineRule="auto"/>
            </w:pPr>
            <w:r>
              <w:rPr>
                <w:b/>
                <w:sz w:val="18"/>
              </w:rPr>
              <w:t>Participant code</w:t>
            </w:r>
          </w:p>
        </w:tc>
        <w:tc>
          <w:tcPr>
            <w:tcW w:w="2498" w:type="dxa"/>
            <w:vAlign w:val="center"/>
          </w:tcPr>
          <w:p w14:paraId="09984938" w14:textId="77777777" w:rsidR="00C438F4" w:rsidRDefault="00C438F4" w:rsidP="00B5351C">
            <w:pPr>
              <w:spacing w:line="276" w:lineRule="auto"/>
            </w:pPr>
          </w:p>
        </w:tc>
        <w:tc>
          <w:tcPr>
            <w:tcW w:w="2498" w:type="dxa"/>
            <w:vAlign w:val="center"/>
          </w:tcPr>
          <w:p w14:paraId="323D8F2F" w14:textId="77777777" w:rsidR="00C438F4" w:rsidRDefault="00B5351C" w:rsidP="00B5351C">
            <w:pPr>
              <w:spacing w:line="276" w:lineRule="auto"/>
            </w:pPr>
            <w:r>
              <w:rPr>
                <w:b/>
                <w:sz w:val="18"/>
              </w:rPr>
              <w:t>Date</w:t>
            </w:r>
          </w:p>
        </w:tc>
        <w:tc>
          <w:tcPr>
            <w:tcW w:w="2498" w:type="dxa"/>
            <w:vAlign w:val="center"/>
          </w:tcPr>
          <w:p w14:paraId="7EAACD7F" w14:textId="77777777" w:rsidR="00C438F4" w:rsidRDefault="00C438F4" w:rsidP="00B5351C">
            <w:pPr>
              <w:spacing w:line="276" w:lineRule="auto"/>
            </w:pPr>
          </w:p>
        </w:tc>
      </w:tr>
      <w:tr w:rsidR="00C438F4" w14:paraId="342B1046" w14:textId="77777777">
        <w:trPr>
          <w:jc w:val="center"/>
        </w:trPr>
        <w:tc>
          <w:tcPr>
            <w:tcW w:w="2498" w:type="dxa"/>
            <w:vAlign w:val="center"/>
          </w:tcPr>
          <w:p w14:paraId="34BA56E0" w14:textId="77777777" w:rsidR="00C438F4" w:rsidRDefault="00B5351C" w:rsidP="00B5351C">
            <w:pPr>
              <w:spacing w:line="276" w:lineRule="auto"/>
            </w:pPr>
            <w:r>
              <w:rPr>
                <w:b/>
                <w:sz w:val="18"/>
              </w:rPr>
              <w:t>Interview setting</w:t>
            </w:r>
          </w:p>
        </w:tc>
        <w:tc>
          <w:tcPr>
            <w:tcW w:w="2498" w:type="dxa"/>
            <w:vAlign w:val="center"/>
          </w:tcPr>
          <w:p w14:paraId="6BA396EE" w14:textId="77777777" w:rsidR="00C438F4" w:rsidRDefault="00C438F4" w:rsidP="00B5351C">
            <w:pPr>
              <w:spacing w:line="276" w:lineRule="auto"/>
            </w:pPr>
          </w:p>
        </w:tc>
        <w:tc>
          <w:tcPr>
            <w:tcW w:w="2498" w:type="dxa"/>
            <w:vAlign w:val="center"/>
          </w:tcPr>
          <w:p w14:paraId="7DE21434" w14:textId="77777777" w:rsidR="00C438F4" w:rsidRDefault="00B5351C" w:rsidP="00B5351C">
            <w:pPr>
              <w:spacing w:line="276" w:lineRule="auto"/>
            </w:pPr>
            <w:r>
              <w:rPr>
                <w:b/>
                <w:sz w:val="18"/>
              </w:rPr>
              <w:t>Interviewer</w:t>
            </w:r>
          </w:p>
        </w:tc>
        <w:tc>
          <w:tcPr>
            <w:tcW w:w="2498" w:type="dxa"/>
            <w:vAlign w:val="center"/>
          </w:tcPr>
          <w:p w14:paraId="652E16BC" w14:textId="77777777" w:rsidR="00C438F4" w:rsidRDefault="00B5351C" w:rsidP="00B5351C">
            <w:pPr>
              <w:spacing w:line="276" w:lineRule="auto"/>
            </w:pPr>
            <w:r>
              <w:rPr>
                <w:sz w:val="18"/>
              </w:rPr>
              <w:t>Ebin V Abraham</w:t>
            </w:r>
          </w:p>
        </w:tc>
      </w:tr>
      <w:tr w:rsidR="00C438F4" w14:paraId="31FF3E24" w14:textId="77777777">
        <w:trPr>
          <w:jc w:val="center"/>
        </w:trPr>
        <w:tc>
          <w:tcPr>
            <w:tcW w:w="2498" w:type="dxa"/>
            <w:vAlign w:val="center"/>
          </w:tcPr>
          <w:p w14:paraId="731C2F6F" w14:textId="77777777" w:rsidR="00C438F4" w:rsidRDefault="00B5351C" w:rsidP="00B5351C">
            <w:pPr>
              <w:spacing w:line="276" w:lineRule="auto"/>
            </w:pPr>
            <w:r>
              <w:rPr>
                <w:b/>
                <w:sz w:val="18"/>
              </w:rPr>
              <w:t>Start/end time or duration</w:t>
            </w:r>
          </w:p>
        </w:tc>
        <w:tc>
          <w:tcPr>
            <w:tcW w:w="2498" w:type="dxa"/>
            <w:vAlign w:val="center"/>
          </w:tcPr>
          <w:p w14:paraId="1B54A5A5" w14:textId="77777777" w:rsidR="00C438F4" w:rsidRDefault="00C438F4" w:rsidP="00B5351C">
            <w:pPr>
              <w:spacing w:line="276" w:lineRule="auto"/>
            </w:pPr>
          </w:p>
        </w:tc>
        <w:tc>
          <w:tcPr>
            <w:tcW w:w="2498" w:type="dxa"/>
            <w:vAlign w:val="center"/>
          </w:tcPr>
          <w:p w14:paraId="19636936" w14:textId="77777777" w:rsidR="00C438F4" w:rsidRDefault="00B5351C" w:rsidP="00B5351C">
            <w:pPr>
              <w:spacing w:line="276" w:lineRule="auto"/>
            </w:pPr>
            <w:r>
              <w:rPr>
                <w:b/>
                <w:sz w:val="18"/>
              </w:rPr>
              <w:t>Audio-recording permission confirmed</w:t>
            </w:r>
          </w:p>
        </w:tc>
        <w:tc>
          <w:tcPr>
            <w:tcW w:w="2498" w:type="dxa"/>
            <w:vAlign w:val="center"/>
          </w:tcPr>
          <w:p w14:paraId="15C7EDEC" w14:textId="77777777" w:rsidR="00C438F4" w:rsidRDefault="00B5351C" w:rsidP="00B5351C">
            <w:pPr>
              <w:spacing w:line="276" w:lineRule="auto"/>
            </w:pPr>
            <w:r>
              <w:rPr>
                <w:sz w:val="18"/>
              </w:rPr>
              <w:t>Yes / No</w:t>
            </w:r>
          </w:p>
        </w:tc>
      </w:tr>
    </w:tbl>
    <w:p w14:paraId="668F4D89" w14:textId="16556D69" w:rsidR="00B5351C" w:rsidRPr="00B5351C" w:rsidRDefault="00B5351C" w:rsidP="00B5351C">
      <w:pPr>
        <w:pStyle w:val="Heading1"/>
        <w:spacing w:line="276" w:lineRule="auto"/>
      </w:pPr>
      <w:r>
        <w:t>Purpose</w:t>
      </w:r>
    </w:p>
    <w:p w14:paraId="1ACA9631" w14:textId="77777777" w:rsidR="00C438F4" w:rsidRDefault="00B5351C" w:rsidP="00B5351C">
      <w:pPr>
        <w:spacing w:line="276" w:lineRule="auto"/>
      </w:pPr>
      <w:r>
        <w:t>This guide was developed specifically for this study to explore final-year Physician Associate (PA) students' experiences of longitudinal community-based education; their understanding of health, community and primary healthcare; their perceived preparedness for selected primary healthcare activities; their views of the potential PA role in primary healthcare; and perceived strengths, gaps and improvements in educational preparation.</w:t>
      </w:r>
    </w:p>
    <w:p w14:paraId="34429397" w14:textId="66531AD3" w:rsidR="00B5351C" w:rsidRPr="00B5351C" w:rsidRDefault="00B5351C" w:rsidP="00B5351C">
      <w:pPr>
        <w:pStyle w:val="Heading1"/>
        <w:spacing w:line="276" w:lineRule="auto"/>
      </w:pPr>
      <w:r>
        <w:t>Interviewer instructions</w:t>
      </w:r>
    </w:p>
    <w:p w14:paraId="708146EF" w14:textId="77777777" w:rsidR="00C438F4" w:rsidRDefault="00B5351C" w:rsidP="00B5351C">
      <w:pPr>
        <w:spacing w:line="276" w:lineRule="auto"/>
      </w:pPr>
      <w:r>
        <w:t>Establish rapport and make the participant comfortable before beginning. Remind the participant that this is not an examination and that there are no right or wrong answers. Encourage the participant to describe experiences freely, including positive, difficult, unexpected or unchanged experiences. Confirm permission for audio recording before commencing.</w:t>
      </w:r>
    </w:p>
    <w:p w14:paraId="2A8B361D" w14:textId="77777777" w:rsidR="00C438F4" w:rsidRDefault="00B5351C" w:rsidP="00B5351C">
      <w:pPr>
        <w:spacing w:line="276" w:lineRule="auto"/>
      </w:pPr>
      <w:r>
        <w:t>Use the guide flexibly rather than as a fixed questionnaire. Core areas should be explored across interviews, but questions do not need to be asked verbatim or in the same order. If a topic has already been discussed spontaneously, use a brief follow-up rather than repeat the question. Suggested probes are optional: use them only when relevant, avoid implying a preferred answer, and invite concrete examples and reflection wherever possible.</w:t>
      </w:r>
    </w:p>
    <w:p w14:paraId="39A7B09B" w14:textId="77777777" w:rsidR="00C438F4" w:rsidRDefault="00B5351C" w:rsidP="00B5351C">
      <w:pPr>
        <w:spacing w:line="276" w:lineRule="auto"/>
      </w:pPr>
      <w:r>
        <w:rPr>
          <w:b/>
        </w:rPr>
        <w:t xml:space="preserve">Useful neutral probes include: </w:t>
      </w:r>
      <w:r>
        <w:t>“Can you tell me more about that?”, “Can you give me a specific example?”, “What happened then?”, “How did you respond?”, “Why was that important to you?”, “Did this change over time?”, “What made that difficult?”, “What helped?”, and “Was your experience always like that?”</w:t>
      </w:r>
    </w:p>
    <w:p w14:paraId="712EFB61" w14:textId="77777777" w:rsidR="00C438F4" w:rsidRDefault="00B5351C" w:rsidP="00B5351C">
      <w:pPr>
        <w:pStyle w:val="Heading1"/>
        <w:spacing w:line="276" w:lineRule="auto"/>
      </w:pPr>
      <w:r>
        <w:t>Opening statement</w:t>
      </w:r>
    </w:p>
    <w:p w14:paraId="326EA69C" w14:textId="77777777" w:rsidR="00C438F4" w:rsidRDefault="00B5351C" w:rsidP="00B5351C">
      <w:pPr>
        <w:spacing w:line="276" w:lineRule="auto"/>
      </w:pPr>
      <w:r>
        <w:t>Thank you for agreeing to speak with me. I am interested in understanding your genuine experiences of the community-based learning programme and how you think these experiences relate to primary healthcare. This is not an examination and there are no right or wrong answers. Please feel free to describe both positive and difficult experiences. If there are things you did not find useful, situations in which you felt uncertain, or areas where you did not feel prepared, those experiences are equally important.</w:t>
      </w:r>
    </w:p>
    <w:p w14:paraId="59FA7793" w14:textId="77777777" w:rsidR="00C438F4" w:rsidRDefault="00B5351C" w:rsidP="00B5351C">
      <w:pPr>
        <w:pStyle w:val="Heading1"/>
        <w:spacing w:line="276" w:lineRule="auto"/>
      </w:pPr>
      <w:r>
        <w:t>Domain 1. Overall and longitudinal community-based learning experience</w:t>
      </w:r>
    </w:p>
    <w:p w14:paraId="78CA387C" w14:textId="77777777" w:rsidR="00C438F4" w:rsidRDefault="00B5351C" w:rsidP="00B5351C">
      <w:pPr>
        <w:pStyle w:val="Question"/>
        <w:keepNext/>
      </w:pPr>
      <w:r>
        <w:t>1. Can you describe your overall experience of community-based learning from your first community posting until the most recent posting?</w:t>
      </w:r>
    </w:p>
    <w:p w14:paraId="00E5F772" w14:textId="77777777" w:rsidR="00C438F4" w:rsidRDefault="00B5351C" w:rsidP="00B5351C">
      <w:pPr>
        <w:pStyle w:val="Probe"/>
      </w:pPr>
      <w:r>
        <w:rPr>
          <w:b/>
        </w:rPr>
        <w:t xml:space="preserve">Optional probes: </w:t>
      </w:r>
      <w:r>
        <w:t>what you remember about the first posting; how the experience developed across semesters; what stood out most.</w:t>
      </w:r>
    </w:p>
    <w:p w14:paraId="11527069" w14:textId="77777777" w:rsidR="00C438F4" w:rsidRDefault="00B5351C" w:rsidP="00B5351C">
      <w:pPr>
        <w:pStyle w:val="Question"/>
        <w:keepNext/>
      </w:pPr>
      <w:r>
        <w:t>2. What kinds of activities and community settings were you involved in during these postings?</w:t>
      </w:r>
    </w:p>
    <w:p w14:paraId="22AF3521" w14:textId="77777777" w:rsidR="00C438F4" w:rsidRDefault="00B5351C" w:rsidP="00B5351C">
      <w:pPr>
        <w:pStyle w:val="Probe"/>
      </w:pPr>
      <w:r>
        <w:rPr>
          <w:b/>
        </w:rPr>
        <w:t xml:space="preserve">Optional probes: </w:t>
      </w:r>
      <w:r>
        <w:t>household visits or surveys; urban and rural health centres; Anganwadi or other community facilities; older-adult or geriatric activities; health education, research or outreach.</w:t>
      </w:r>
    </w:p>
    <w:p w14:paraId="3695EED2" w14:textId="77777777" w:rsidR="00C438F4" w:rsidRDefault="00B5351C" w:rsidP="00B5351C">
      <w:pPr>
        <w:pStyle w:val="Question"/>
        <w:keepNext/>
      </w:pPr>
      <w:r>
        <w:lastRenderedPageBreak/>
        <w:t>3. How was community-based learning similar to or different from your hospital-based clinical training?</w:t>
      </w:r>
    </w:p>
    <w:p w14:paraId="30F7B67C" w14:textId="77777777" w:rsidR="00C438F4" w:rsidRDefault="00B5351C" w:rsidP="00B5351C">
      <w:pPr>
        <w:pStyle w:val="Probe"/>
      </w:pPr>
      <w:r>
        <w:rPr>
          <w:b/>
        </w:rPr>
        <w:t xml:space="preserve">Optional probes: </w:t>
      </w:r>
      <w:r>
        <w:t>nature of patient encounters; time available for interaction; prevention versus treatment; understanding home, family or social circumstances.</w:t>
      </w:r>
    </w:p>
    <w:p w14:paraId="2A207A28" w14:textId="77777777" w:rsidR="00C438F4" w:rsidRDefault="00B5351C" w:rsidP="00B5351C">
      <w:pPr>
        <w:pStyle w:val="Question"/>
        <w:keepNext/>
      </w:pPr>
      <w:r>
        <w:t>4. Before your first community posting, what did you expect the experience to be like, and how did the actual experience compare with those expectations?</w:t>
      </w:r>
    </w:p>
    <w:p w14:paraId="3AFB1278" w14:textId="77777777" w:rsidR="00C438F4" w:rsidRDefault="00B5351C" w:rsidP="00B5351C">
      <w:pPr>
        <w:pStyle w:val="Probe"/>
      </w:pPr>
      <w:r>
        <w:rPr>
          <w:b/>
        </w:rPr>
        <w:t xml:space="preserve">Optional probes: </w:t>
      </w:r>
      <w:r>
        <w:t>excitement, nervousness or uncertainty; expectations about community acceptance; expectations about activities; anything unexpected or surprising.</w:t>
      </w:r>
    </w:p>
    <w:p w14:paraId="4D005970" w14:textId="77777777" w:rsidR="00C438F4" w:rsidRDefault="00B5351C" w:rsidP="00B5351C">
      <w:pPr>
        <w:pStyle w:val="Heading1"/>
        <w:spacing w:line="276" w:lineRule="auto"/>
      </w:pPr>
      <w:r>
        <w:t>Domain 2. Learning, experiences and development through repeated exposure</w:t>
      </w:r>
    </w:p>
    <w:p w14:paraId="21740158" w14:textId="77777777" w:rsidR="00C438F4" w:rsidRDefault="00B5351C" w:rsidP="00B5351C">
      <w:pPr>
        <w:pStyle w:val="Question"/>
        <w:keepNext/>
      </w:pPr>
      <w:r>
        <w:t>5. What were the most important things you learned through your interactions in community settings?</w:t>
      </w:r>
    </w:p>
    <w:p w14:paraId="7A6456C5" w14:textId="77777777" w:rsidR="00C438F4" w:rsidRDefault="00B5351C" w:rsidP="00B5351C">
      <w:pPr>
        <w:pStyle w:val="Probe"/>
      </w:pPr>
      <w:r>
        <w:rPr>
          <w:b/>
        </w:rPr>
        <w:t xml:space="preserve">Optional probes: </w:t>
      </w:r>
      <w:r>
        <w:t>learning from community members; learning from healthcare workers; what was difficult to learn in the classroom or hospital.</w:t>
      </w:r>
    </w:p>
    <w:p w14:paraId="7661C08B" w14:textId="77777777" w:rsidR="00C438F4" w:rsidRDefault="00B5351C" w:rsidP="00B5351C">
      <w:pPr>
        <w:pStyle w:val="Question"/>
        <w:keepNext/>
      </w:pPr>
      <w:r>
        <w:t>6. Was there any particular house visit, health-centre encounter, old-age-home experience or other interaction that influenced you or remained especially memorable?</w:t>
      </w:r>
    </w:p>
    <w:p w14:paraId="1F2493CD" w14:textId="77777777" w:rsidR="00C438F4" w:rsidRDefault="00B5351C" w:rsidP="00B5351C">
      <w:pPr>
        <w:pStyle w:val="Probe"/>
      </w:pPr>
      <w:r>
        <w:rPr>
          <w:b/>
        </w:rPr>
        <w:t xml:space="preserve">Optional probes: </w:t>
      </w:r>
      <w:r>
        <w:t>what happened; why it was important; whether it influenced the way you thought about patients, care or community.</w:t>
      </w:r>
    </w:p>
    <w:p w14:paraId="5946EA53" w14:textId="77777777" w:rsidR="00C438F4" w:rsidRDefault="00B5351C" w:rsidP="00B5351C">
      <w:pPr>
        <w:pStyle w:val="Question"/>
        <w:keepNext/>
      </w:pPr>
      <w:r>
        <w:t>7. What challenges or difficult situations did you encounter during the community postings, and how did you respond to them?</w:t>
      </w:r>
    </w:p>
    <w:p w14:paraId="10985D9A" w14:textId="77777777" w:rsidR="00C438F4" w:rsidRDefault="00B5351C" w:rsidP="00B5351C">
      <w:pPr>
        <w:pStyle w:val="Probe"/>
      </w:pPr>
      <w:r>
        <w:rPr>
          <w:b/>
        </w:rPr>
        <w:t xml:space="preserve">Optional probes: </w:t>
      </w:r>
      <w:r>
        <w:t>refusal or reluctance; sensitive questions; language or dialect; uncomfortable situations; uncertainty about how to respond; guidance or support.</w:t>
      </w:r>
    </w:p>
    <w:p w14:paraId="404BA28E" w14:textId="77777777" w:rsidR="00C438F4" w:rsidRDefault="00B5351C" w:rsidP="00B5351C">
      <w:pPr>
        <w:pStyle w:val="Question"/>
        <w:keepNext/>
      </w:pPr>
      <w:r>
        <w:t>8. How, if at all, did repeated community exposure influence your communication, confidence, teamwork or ability to interact with unfamiliar people?</w:t>
      </w:r>
    </w:p>
    <w:p w14:paraId="30A7F19C" w14:textId="77777777" w:rsidR="00C438F4" w:rsidRDefault="00B5351C" w:rsidP="00B5351C">
      <w:pPr>
        <w:pStyle w:val="Probe"/>
      </w:pPr>
      <w:r>
        <w:rPr>
          <w:b/>
        </w:rPr>
        <w:t xml:space="preserve">Optional probes: </w:t>
      </w:r>
      <w:r>
        <w:t>approaching households; introducing yourself; building rapport; adapting communication; working independently; changes over time; listening, trust or emotional connection when relevant.</w:t>
      </w:r>
    </w:p>
    <w:p w14:paraId="35ECC736" w14:textId="77777777" w:rsidR="00C438F4" w:rsidRDefault="00B5351C" w:rsidP="00B5351C">
      <w:pPr>
        <w:pStyle w:val="Heading1"/>
        <w:spacing w:line="276" w:lineRule="auto"/>
      </w:pPr>
      <w:r>
        <w:t>Domain 3. Understanding health, communities and primary healthcare</w:t>
      </w:r>
    </w:p>
    <w:p w14:paraId="57A33EC7" w14:textId="77777777" w:rsidR="00C438F4" w:rsidRDefault="00B5351C" w:rsidP="00B5351C">
      <w:pPr>
        <w:pStyle w:val="Question"/>
        <w:keepNext/>
      </w:pPr>
      <w:r>
        <w:t>9. What did you observe about people's living conditions, lifestyles, family circumstances, social circumstances and environments during community visits?</w:t>
      </w:r>
    </w:p>
    <w:p w14:paraId="2CAC422B" w14:textId="77777777" w:rsidR="00C438F4" w:rsidRDefault="00B5351C" w:rsidP="00B5351C">
      <w:pPr>
        <w:pStyle w:val="Probe"/>
      </w:pPr>
      <w:r>
        <w:rPr>
          <w:b/>
        </w:rPr>
        <w:t xml:space="preserve">Optional probes: </w:t>
      </w:r>
      <w:r>
        <w:t>housing and sanitation; occupation and finances; food habits and physical activity; family support; smoking or alcohol use; environmental conditions; access to healthcare.</w:t>
      </w:r>
    </w:p>
    <w:p w14:paraId="67733858" w14:textId="77777777" w:rsidR="00C438F4" w:rsidRDefault="00B5351C" w:rsidP="00B5351C">
      <w:pPr>
        <w:pStyle w:val="Question"/>
        <w:keepNext/>
      </w:pPr>
      <w:r>
        <w:t>10. Did you notice differences between rural and urban communities, or between different households and populations? If so, what differences were important to you?</w:t>
      </w:r>
    </w:p>
    <w:p w14:paraId="4A45882C" w14:textId="77777777" w:rsidR="00C438F4" w:rsidRDefault="00B5351C" w:rsidP="00B5351C">
      <w:pPr>
        <w:pStyle w:val="Probe"/>
      </w:pPr>
      <w:r>
        <w:rPr>
          <w:b/>
        </w:rPr>
        <w:t xml:space="preserve">Optional probes: </w:t>
      </w:r>
      <w:r>
        <w:t>living conditions; health awareness; access to services; socioeconomic circumstances; health beliefs or healthcare-seeking.</w:t>
      </w:r>
    </w:p>
    <w:p w14:paraId="6885D1A7" w14:textId="77777777" w:rsidR="00C438F4" w:rsidRDefault="00B5351C" w:rsidP="00B5351C">
      <w:pPr>
        <w:pStyle w:val="Question"/>
        <w:keepNext/>
      </w:pPr>
      <w:r>
        <w:t>11. How, if at all, did these experiences influence the way you understood patients, health, disease, prevention or primary healthcare?</w:t>
      </w:r>
    </w:p>
    <w:p w14:paraId="70C8F36B" w14:textId="77777777" w:rsidR="00C438F4" w:rsidRDefault="00B5351C" w:rsidP="00B5351C">
      <w:pPr>
        <w:pStyle w:val="Probe"/>
      </w:pPr>
      <w:r>
        <w:rPr>
          <w:b/>
        </w:rPr>
        <w:t xml:space="preserve">Optional probes: </w:t>
      </w:r>
      <w:r>
        <w:t>factors contributing to illness; social and environmental influences; changes in how you understood patients and their circumstances; prevention and early identification; health education; emotional or social needs.</w:t>
      </w:r>
    </w:p>
    <w:p w14:paraId="682F4475" w14:textId="77777777" w:rsidR="00C438F4" w:rsidRDefault="00B5351C" w:rsidP="00B5351C">
      <w:pPr>
        <w:pStyle w:val="Question"/>
        <w:keepNext/>
      </w:pPr>
      <w:r>
        <w:t>12. What did you learn about how urban, rural or primary healthcare centres function?</w:t>
      </w:r>
    </w:p>
    <w:p w14:paraId="78622E9E" w14:textId="77777777" w:rsidR="00C438F4" w:rsidRDefault="00B5351C" w:rsidP="00B5351C">
      <w:pPr>
        <w:pStyle w:val="Probe"/>
      </w:pPr>
      <w:r>
        <w:rPr>
          <w:b/>
        </w:rPr>
        <w:t xml:space="preserve">Optional probes: </w:t>
      </w:r>
      <w:r>
        <w:t>healthcare-team roles; registration and patient flow; outpatient care; laboratory, pharmacy or treatment-room services; follow-up and continuity; referral to higher centres; preventive or outreach services.</w:t>
      </w:r>
    </w:p>
    <w:p w14:paraId="69A355BD" w14:textId="77777777" w:rsidR="00C438F4" w:rsidRDefault="00B5351C" w:rsidP="00B5351C">
      <w:pPr>
        <w:pStyle w:val="Question"/>
        <w:keepNext/>
      </w:pPr>
      <w:r>
        <w:t>13. What health problems, patient needs or patterns of care did you commonly observe in primary or community healthcare, and what did you learn from them?</w:t>
      </w:r>
    </w:p>
    <w:p w14:paraId="3A1D148B" w14:textId="77777777" w:rsidR="00C438F4" w:rsidRDefault="00B5351C" w:rsidP="00B5351C">
      <w:pPr>
        <w:pStyle w:val="Probe"/>
      </w:pPr>
      <w:r>
        <w:rPr>
          <w:b/>
        </w:rPr>
        <w:t xml:space="preserve">Optional probes: </w:t>
      </w:r>
      <w:r>
        <w:t>common acute conditions; hypertension or diabetes follow-up; continuity of care; patient education; preventive needs; when referral or additional support was required.</w:t>
      </w:r>
    </w:p>
    <w:p w14:paraId="08A9ED05" w14:textId="77777777" w:rsidR="00C438F4" w:rsidRDefault="00B5351C" w:rsidP="00B5351C">
      <w:pPr>
        <w:pStyle w:val="Heading1"/>
        <w:spacing w:line="276" w:lineRule="auto"/>
      </w:pPr>
      <w:r>
        <w:lastRenderedPageBreak/>
        <w:t>Domain 4. Perceived preparedness for primary healthcare roles</w:t>
      </w:r>
    </w:p>
    <w:p w14:paraId="79F68818" w14:textId="77777777" w:rsidR="00C438F4" w:rsidRDefault="00B5351C" w:rsidP="00B5351C">
      <w:pPr>
        <w:pStyle w:val="Question"/>
        <w:keepNext/>
      </w:pPr>
      <w:r>
        <w:t>14. Imagine that you were posted in a Primary Health Centre after graduation. What responsibilities or activities would you currently feel confident undertaking?</w:t>
      </w:r>
    </w:p>
    <w:p w14:paraId="01CFF22A" w14:textId="77777777" w:rsidR="00C438F4" w:rsidRDefault="00B5351C" w:rsidP="00B5351C">
      <w:pPr>
        <w:pStyle w:val="Probe"/>
      </w:pPr>
      <w:r>
        <w:rPr>
          <w:b/>
        </w:rPr>
        <w:t xml:space="preserve">Optional probes: </w:t>
      </w:r>
      <w:r>
        <w:t>history taking; basic physical assessment or vital signs; documentation; patient interaction; basic clinical support; follow-up activities; working within the healthcare team.</w:t>
      </w:r>
    </w:p>
    <w:p w14:paraId="2189E8E3" w14:textId="77777777" w:rsidR="00C438F4" w:rsidRDefault="00B5351C" w:rsidP="00B5351C">
      <w:pPr>
        <w:pStyle w:val="Question"/>
        <w:keepNext/>
      </w:pPr>
      <w:r>
        <w:t>15. Are there responsibilities or situations in primary healthcare for which you would feel less confident or would need additional supervision, training or experience?</w:t>
      </w:r>
    </w:p>
    <w:p w14:paraId="42B805B6" w14:textId="77777777" w:rsidR="00C438F4" w:rsidRDefault="00B5351C" w:rsidP="00B5351C">
      <w:pPr>
        <w:pStyle w:val="Probe"/>
      </w:pPr>
      <w:r>
        <w:rPr>
          <w:b/>
        </w:rPr>
        <w:t xml:space="preserve">Optional probes: </w:t>
      </w:r>
      <w:r>
        <w:t>procedures; treatment decisions; screening programmes; complex patients; working independently; situations requiring closer supervision.</w:t>
      </w:r>
    </w:p>
    <w:p w14:paraId="28BFFF45" w14:textId="77777777" w:rsidR="00C438F4" w:rsidRDefault="00B5351C" w:rsidP="00B5351C">
      <w:pPr>
        <w:pStyle w:val="Question"/>
        <w:keepNext/>
      </w:pPr>
      <w:r>
        <w:t>16. How prepared do you feel to participate in health education, preventive and health-promotion activities in community or primary healthcare?</w:t>
      </w:r>
    </w:p>
    <w:p w14:paraId="68B0BFF9" w14:textId="77777777" w:rsidR="00C438F4" w:rsidRDefault="00B5351C" w:rsidP="00B5351C">
      <w:pPr>
        <w:pStyle w:val="Probe"/>
      </w:pPr>
      <w:r>
        <w:rPr>
          <w:b/>
        </w:rPr>
        <w:t xml:space="preserve">Optional probes: </w:t>
      </w:r>
      <w:r>
        <w:t>individual counselling; awareness programmes; screening or risk-factor identification; lifestyle education; chronic-disease education.</w:t>
      </w:r>
    </w:p>
    <w:p w14:paraId="5FC19F5A" w14:textId="77777777" w:rsidR="00C438F4" w:rsidRDefault="00B5351C" w:rsidP="00B5351C">
      <w:pPr>
        <w:pStyle w:val="Heading1"/>
        <w:spacing w:line="276" w:lineRule="auto"/>
      </w:pPr>
      <w:r>
        <w:t>Domain 5. Physician Associate role and future practice</w:t>
      </w:r>
    </w:p>
    <w:p w14:paraId="220B2F1E" w14:textId="77777777" w:rsidR="00C438F4" w:rsidRDefault="00B5351C" w:rsidP="00B5351C">
      <w:pPr>
        <w:pStyle w:val="Question"/>
        <w:keepNext/>
      </w:pPr>
      <w:r>
        <w:t>17. Has community exposure influenced the way you think about the Physician Associate profession? If so, how?</w:t>
      </w:r>
    </w:p>
    <w:p w14:paraId="221B4933" w14:textId="77777777" w:rsidR="00C438F4" w:rsidRDefault="00B5351C" w:rsidP="00B5351C">
      <w:pPr>
        <w:pStyle w:val="Probe"/>
      </w:pPr>
      <w:r>
        <w:rPr>
          <w:b/>
        </w:rPr>
        <w:t xml:space="preserve">Optional probes: </w:t>
      </w:r>
      <w:r>
        <w:t>whether and how your understanding of possible PA roles or work settings changed; whether community exposure broadened your understanding of possible PA roles; no change, if that was your experience.</w:t>
      </w:r>
    </w:p>
    <w:p w14:paraId="0BD3DEF4" w14:textId="77777777" w:rsidR="00C438F4" w:rsidRDefault="00B5351C" w:rsidP="00B5351C">
      <w:pPr>
        <w:pStyle w:val="Question"/>
        <w:keepNext/>
      </w:pPr>
      <w:r>
        <w:t>18. Based on your experience, where and how do you think Physician Associates could contribute within India's primary healthcare system?</w:t>
      </w:r>
    </w:p>
    <w:p w14:paraId="5A1CFDAC" w14:textId="77777777" w:rsidR="00C438F4" w:rsidRDefault="00B5351C" w:rsidP="00B5351C">
      <w:pPr>
        <w:pStyle w:val="Probe"/>
      </w:pPr>
      <w:r>
        <w:rPr>
          <w:b/>
        </w:rPr>
        <w:t xml:space="preserve">Optional probes: </w:t>
      </w:r>
      <w:r>
        <w:t>supporting physicians and the healthcare team; patient assessment and follow-up; health education and prevention; community interaction; coordination or referral; administrative or service-support activities.</w:t>
      </w:r>
    </w:p>
    <w:p w14:paraId="253C90D1" w14:textId="77777777" w:rsidR="00C438F4" w:rsidRDefault="00B5351C" w:rsidP="00B5351C">
      <w:pPr>
        <w:pStyle w:val="Question"/>
        <w:keepNext/>
      </w:pPr>
      <w:r>
        <w:t>19. Has community exposure influenced whether you would consider working in a community or primary healthcare setting in the future? Why or why not?</w:t>
      </w:r>
    </w:p>
    <w:p w14:paraId="1F8C79E5" w14:textId="77777777" w:rsidR="00C438F4" w:rsidRDefault="00B5351C" w:rsidP="00B5351C">
      <w:pPr>
        <w:pStyle w:val="Probe"/>
      </w:pPr>
      <w:r>
        <w:rPr>
          <w:b/>
        </w:rPr>
        <w:t xml:space="preserve">Optional probes: </w:t>
      </w:r>
      <w:r>
        <w:t>what attracts you to community work; what might discourage you; what support or role clarity would be important; no change in career interest, if applicable.</w:t>
      </w:r>
    </w:p>
    <w:p w14:paraId="6B2D031B" w14:textId="77777777" w:rsidR="00C438F4" w:rsidRDefault="00B5351C" w:rsidP="00B5351C">
      <w:pPr>
        <w:pStyle w:val="Heading1"/>
        <w:spacing w:line="276" w:lineRule="auto"/>
      </w:pPr>
      <w:r>
        <w:t>Domain 6. Educational preparation, gaps and future improvement</w:t>
      </w:r>
    </w:p>
    <w:p w14:paraId="38DD1680" w14:textId="77777777" w:rsidR="00C438F4" w:rsidRDefault="00B5351C" w:rsidP="00B5351C">
      <w:pPr>
        <w:pStyle w:val="Question"/>
        <w:keepNext/>
      </w:pPr>
      <w:r>
        <w:t>20. What aspects of your Physician Associate training prepared you well for community and primary healthcare experiences?</w:t>
      </w:r>
    </w:p>
    <w:p w14:paraId="14B4F15D" w14:textId="77777777" w:rsidR="00C438F4" w:rsidRDefault="00B5351C" w:rsidP="00B5351C">
      <w:pPr>
        <w:pStyle w:val="Probe"/>
      </w:pPr>
      <w:r>
        <w:rPr>
          <w:b/>
        </w:rPr>
        <w:t xml:space="preserve">Optional probes: </w:t>
      </w:r>
      <w:r>
        <w:t>communication; history taking; clinical knowledge; patient interaction; public or community health teaching; supervision or feedback.</w:t>
      </w:r>
    </w:p>
    <w:p w14:paraId="7C9C2D7C" w14:textId="77777777" w:rsidR="00C438F4" w:rsidRDefault="00B5351C" w:rsidP="00B5351C">
      <w:pPr>
        <w:pStyle w:val="Question"/>
        <w:keepNext/>
      </w:pPr>
      <w:r>
        <w:t>21. What gaps or areas for further development did you identify in your preparation, and what improvements would you recommend for future students?</w:t>
      </w:r>
    </w:p>
    <w:p w14:paraId="0E89F0CD" w14:textId="77777777" w:rsidR="00C438F4" w:rsidRDefault="00B5351C" w:rsidP="00B5351C">
      <w:pPr>
        <w:pStyle w:val="Probe"/>
      </w:pPr>
      <w:r>
        <w:rPr>
          <w:b/>
        </w:rPr>
        <w:t xml:space="preserve">Optional probes: </w:t>
      </w:r>
      <w:r>
        <w:t>practical exposure; orientation; duration and continuity of postings; opportunities for participation; supervision and feedback; resources available for learning.</w:t>
      </w:r>
    </w:p>
    <w:p w14:paraId="5CE79A99" w14:textId="77777777" w:rsidR="00C438F4" w:rsidRDefault="00B5351C" w:rsidP="00B5351C">
      <w:pPr>
        <w:pStyle w:val="Question"/>
        <w:keepNext/>
      </w:pPr>
      <w:r>
        <w:t>22. In your opinion, what should a Physician Associate ideally be prepared to do within India's primary healthcare system?</w:t>
      </w:r>
    </w:p>
    <w:p w14:paraId="3C22CD47" w14:textId="77777777" w:rsidR="00C438F4" w:rsidRDefault="00B5351C" w:rsidP="00B5351C">
      <w:pPr>
        <w:pStyle w:val="Probe"/>
      </w:pPr>
      <w:r>
        <w:rPr>
          <w:b/>
        </w:rPr>
        <w:t xml:space="preserve">Optional probes: </w:t>
      </w:r>
      <w:r>
        <w:t>clinical contribution within appropriate supervision; prevention and health education; follow-up and continuity; community engagement; teamwork, coordination and referral; recognising limits and seeking support.</w:t>
      </w:r>
    </w:p>
    <w:p w14:paraId="1E29F3A3" w14:textId="77777777" w:rsidR="00C438F4" w:rsidRDefault="00B5351C" w:rsidP="00B5351C">
      <w:pPr>
        <w:pStyle w:val="Heading1"/>
        <w:spacing w:line="276" w:lineRule="auto"/>
      </w:pPr>
      <w:r>
        <w:t>Closing question</w:t>
      </w:r>
    </w:p>
    <w:p w14:paraId="4A747BB2" w14:textId="77777777" w:rsidR="00C438F4" w:rsidRDefault="00B5351C" w:rsidP="00B5351C">
      <w:pPr>
        <w:pStyle w:val="Question"/>
      </w:pPr>
      <w:r>
        <w:t>Thinking about everything we have discussed, is there anything important about your community-based education, your perceived preparedness for primary healthcare, or the possible role of Physician Associates in primary healthcare that we have not asked about? Is there anything you would like to add or clarify?</w:t>
      </w:r>
    </w:p>
    <w:p w14:paraId="114714A8" w14:textId="32F5AF5E" w:rsidR="00C438F4" w:rsidRDefault="00C438F4" w:rsidP="00B5351C">
      <w:pPr>
        <w:spacing w:line="276" w:lineRule="auto"/>
      </w:pPr>
    </w:p>
    <w:sectPr w:rsidR="00C438F4" w:rsidSect="00034616">
      <w:footerReference w:type="default" r:id="rId8"/>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9FEC2" w14:textId="77777777" w:rsidR="00B5351C" w:rsidRDefault="00B5351C">
      <w:pPr>
        <w:spacing w:after="0" w:line="240" w:lineRule="auto"/>
      </w:pPr>
      <w:r>
        <w:separator/>
      </w:r>
    </w:p>
  </w:endnote>
  <w:endnote w:type="continuationSeparator" w:id="0">
    <w:p w14:paraId="5F74AA13" w14:textId="77777777" w:rsidR="00B5351C" w:rsidRDefault="00B53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Kartika">
    <w:panose1 w:val="02020503030404060203"/>
    <w:charset w:val="00"/>
    <w:family w:val="roman"/>
    <w:pitch w:val="variable"/>
    <w:sig w:usb0="008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F251" w14:textId="77777777" w:rsidR="00C438F4" w:rsidRDefault="00B5351C">
    <w:pPr>
      <w:pStyle w:val="Footer"/>
      <w:jc w:val="center"/>
    </w:pPr>
    <w:r>
      <w:rPr>
        <w:sz w:val="17"/>
      </w:rPr>
      <w:t xml:space="preserve">Page </w:t>
    </w:r>
    <w:r>
      <w:rPr>
        <w:sz w:val="17"/>
      </w:rPr>
      <w:fldChar w:fldCharType="begin"/>
    </w:r>
    <w:r>
      <w:rPr>
        <w:sz w:val="17"/>
      </w:rPr>
      <w:instrText>PAGE</w:instrText>
    </w:r>
    <w:r>
      <w:rPr>
        <w:sz w:val="17"/>
      </w:rPr>
      <w:fldChar w:fldCharType="separate"/>
    </w:r>
    <w:r>
      <w:rPr>
        <w:noProof/>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5CCBA" w14:textId="77777777" w:rsidR="00B5351C" w:rsidRDefault="00B5351C">
      <w:pPr>
        <w:spacing w:after="0" w:line="240" w:lineRule="auto"/>
      </w:pPr>
      <w:r>
        <w:separator/>
      </w:r>
    </w:p>
  </w:footnote>
  <w:footnote w:type="continuationSeparator" w:id="0">
    <w:p w14:paraId="4F0A61C5" w14:textId="77777777" w:rsidR="00B5351C" w:rsidRDefault="00B53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6546767">
    <w:abstractNumId w:val="8"/>
  </w:num>
  <w:num w:numId="2" w16cid:durableId="6175696">
    <w:abstractNumId w:val="6"/>
  </w:num>
  <w:num w:numId="3" w16cid:durableId="1716731253">
    <w:abstractNumId w:val="5"/>
  </w:num>
  <w:num w:numId="4" w16cid:durableId="1051881653">
    <w:abstractNumId w:val="4"/>
  </w:num>
  <w:num w:numId="5" w16cid:durableId="520170728">
    <w:abstractNumId w:val="7"/>
  </w:num>
  <w:num w:numId="6" w16cid:durableId="388767959">
    <w:abstractNumId w:val="3"/>
  </w:num>
  <w:num w:numId="7" w16cid:durableId="445004964">
    <w:abstractNumId w:val="2"/>
  </w:num>
  <w:num w:numId="8" w16cid:durableId="1392727723">
    <w:abstractNumId w:val="1"/>
  </w:num>
  <w:num w:numId="9" w16cid:durableId="132462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07B8"/>
    <w:rsid w:val="0015074B"/>
    <w:rsid w:val="0029639D"/>
    <w:rsid w:val="002B0808"/>
    <w:rsid w:val="00326F90"/>
    <w:rsid w:val="009F2AD6"/>
    <w:rsid w:val="00AA1D8D"/>
    <w:rsid w:val="00B47730"/>
    <w:rsid w:val="00B5351C"/>
    <w:rsid w:val="00C438F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A13F86"/>
  <w14:defaultImageDpi w14:val="300"/>
  <w15:docId w15:val="{D3EDDDA4-8CB9-0441-9D89-139B5C0CC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365F91" w:themeColor="accent1" w:themeShade="BF"/>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pPr>
      <w:spacing w:before="80" w:after="40"/>
    </w:pPr>
    <w:rPr>
      <w:rFonts w:ascii="Arial" w:hAnsi="Arial"/>
      <w:b/>
      <w:sz w:val="20"/>
    </w:rPr>
  </w:style>
  <w:style w:type="paragraph" w:customStyle="1" w:styleId="Probe">
    <w:name w:val="Probe"/>
    <w:pPr>
      <w:spacing w:after="20"/>
      <w:ind w:left="288"/>
    </w:pPr>
    <w:rPr>
      <w:rFonts w:ascii="Arial" w:hAnsi="Arial"/>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1373</Words>
  <Characters>8787</Characters>
  <Application>Microsoft Office Word</Application>
  <DocSecurity>0</DocSecurity>
  <Lines>138</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Ebin V Abraham</dc:creator>
  <cp:keywords/>
  <dc:description/>
  <cp:lastModifiedBy>Ebin V Abraham</cp:lastModifiedBy>
  <cp:revision>2</cp:revision>
  <dcterms:created xsi:type="dcterms:W3CDTF">2026-10-04T09:13:00Z</dcterms:created>
  <dcterms:modified xsi:type="dcterms:W3CDTF">2026-10-04T09:13:00Z</dcterms:modified>
  <cp:category/>
</cp:coreProperties>
</file>