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C337D1" w14:textId="34BD3145" w:rsidR="00D04BCF" w:rsidRPr="002125B6" w:rsidRDefault="00BB2D2A" w:rsidP="00FA1481">
      <w:pPr>
        <w:jc w:val="center"/>
        <w:rPr>
          <w:sz w:val="36"/>
          <w:szCs w:val="36"/>
          <w:lang w:val="en-GB"/>
        </w:rPr>
      </w:pPr>
      <w:r w:rsidRPr="002125B6">
        <w:rPr>
          <w:sz w:val="28"/>
          <w:szCs w:val="28"/>
          <w:lang w:val="en-GB"/>
        </w:rPr>
        <w:t xml:space="preserve">Supplementary </w:t>
      </w:r>
      <w:r w:rsidR="007E7C9A">
        <w:rPr>
          <w:sz w:val="28"/>
          <w:szCs w:val="28"/>
          <w:lang w:val="en-GB"/>
        </w:rPr>
        <w:t>Information</w:t>
      </w:r>
      <w:r w:rsidR="009743A9" w:rsidRPr="002125B6">
        <w:rPr>
          <w:sz w:val="28"/>
          <w:szCs w:val="28"/>
          <w:lang w:val="en-GB"/>
        </w:rPr>
        <w:t xml:space="preserve"> for</w:t>
      </w:r>
    </w:p>
    <w:p w14:paraId="29411C5A" w14:textId="77777777" w:rsidR="005001AC" w:rsidRPr="002125B6" w:rsidRDefault="005001AC">
      <w:pPr>
        <w:rPr>
          <w:lang w:val="en-GB"/>
        </w:rPr>
      </w:pPr>
    </w:p>
    <w:p w14:paraId="7ECDD575" w14:textId="6C4AE186" w:rsidR="00FF4ADE" w:rsidRDefault="007917CD" w:rsidP="00713611">
      <w:pPr>
        <w:jc w:val="center"/>
        <w:rPr>
          <w:b/>
          <w:bCs/>
          <w:sz w:val="28"/>
          <w:szCs w:val="28"/>
          <w:lang w:val="en-GB"/>
        </w:rPr>
      </w:pPr>
      <w:r w:rsidRPr="002125B6">
        <w:rPr>
          <w:b/>
          <w:bCs/>
          <w:sz w:val="28"/>
          <w:szCs w:val="28"/>
          <w:lang w:val="en-GB"/>
        </w:rPr>
        <w:t xml:space="preserve">Mechanical </w:t>
      </w:r>
      <w:r w:rsidR="00CA378E" w:rsidRPr="002125B6">
        <w:rPr>
          <w:b/>
          <w:bCs/>
          <w:sz w:val="28"/>
          <w:szCs w:val="28"/>
          <w:lang w:val="en-GB"/>
        </w:rPr>
        <w:t>e</w:t>
      </w:r>
      <w:r w:rsidRPr="002125B6">
        <w:rPr>
          <w:b/>
          <w:bCs/>
          <w:sz w:val="28"/>
          <w:szCs w:val="28"/>
          <w:lang w:val="en-GB"/>
        </w:rPr>
        <w:t>nergy-induced CO</w:t>
      </w:r>
      <w:r w:rsidRPr="002125B6">
        <w:rPr>
          <w:b/>
          <w:bCs/>
          <w:sz w:val="28"/>
          <w:szCs w:val="28"/>
          <w:vertAlign w:val="subscript"/>
          <w:lang w:val="en-GB"/>
        </w:rPr>
        <w:t>2</w:t>
      </w:r>
      <w:r w:rsidRPr="002125B6">
        <w:rPr>
          <w:b/>
          <w:bCs/>
          <w:sz w:val="28"/>
          <w:szCs w:val="28"/>
          <w:lang w:val="en-GB"/>
        </w:rPr>
        <w:t xml:space="preserve"> </w:t>
      </w:r>
      <w:r w:rsidR="00CA378E" w:rsidRPr="002125B6">
        <w:rPr>
          <w:b/>
          <w:bCs/>
          <w:sz w:val="28"/>
          <w:szCs w:val="28"/>
          <w:lang w:val="en-GB"/>
        </w:rPr>
        <w:t>c</w:t>
      </w:r>
      <w:r w:rsidRPr="002125B6">
        <w:rPr>
          <w:b/>
          <w:bCs/>
          <w:sz w:val="28"/>
          <w:szCs w:val="28"/>
          <w:lang w:val="en-GB"/>
        </w:rPr>
        <w:t xml:space="preserve">onversion using </w:t>
      </w:r>
      <w:r w:rsidR="00CA378E" w:rsidRPr="002125B6">
        <w:rPr>
          <w:b/>
          <w:bCs/>
          <w:sz w:val="28"/>
          <w:szCs w:val="28"/>
          <w:lang w:val="en-GB"/>
        </w:rPr>
        <w:t>l</w:t>
      </w:r>
      <w:r w:rsidRPr="002125B6">
        <w:rPr>
          <w:b/>
          <w:bCs/>
          <w:sz w:val="28"/>
          <w:szCs w:val="28"/>
          <w:lang w:val="en-GB"/>
        </w:rPr>
        <w:t xml:space="preserve">iquid </w:t>
      </w:r>
      <w:r w:rsidR="00CA378E" w:rsidRPr="002125B6">
        <w:rPr>
          <w:b/>
          <w:bCs/>
          <w:sz w:val="28"/>
          <w:szCs w:val="28"/>
          <w:lang w:val="en-GB"/>
        </w:rPr>
        <w:t>m</w:t>
      </w:r>
      <w:r w:rsidRPr="002125B6">
        <w:rPr>
          <w:b/>
          <w:bCs/>
          <w:sz w:val="28"/>
          <w:szCs w:val="28"/>
          <w:lang w:val="en-GB"/>
        </w:rPr>
        <w:t>etals</w:t>
      </w:r>
    </w:p>
    <w:p w14:paraId="01D48716" w14:textId="77777777" w:rsidR="00713611" w:rsidRPr="00713611" w:rsidRDefault="00713611" w:rsidP="00713611">
      <w:pPr>
        <w:jc w:val="center"/>
        <w:rPr>
          <w:b/>
          <w:bCs/>
          <w:sz w:val="28"/>
          <w:szCs w:val="28"/>
          <w:lang w:val="en-GB"/>
        </w:rPr>
      </w:pPr>
    </w:p>
    <w:p w14:paraId="63D8913E" w14:textId="1459BB8B" w:rsidR="002C030F" w:rsidRPr="002125B6" w:rsidRDefault="007917CD" w:rsidP="007917CD">
      <w:pPr>
        <w:jc w:val="center"/>
        <w:rPr>
          <w:szCs w:val="24"/>
          <w:lang w:val="en-GB"/>
        </w:rPr>
      </w:pPr>
      <w:r w:rsidRPr="002125B6">
        <w:rPr>
          <w:szCs w:val="24"/>
          <w:lang w:val="en-GB"/>
        </w:rPr>
        <w:t>Junma Tang</w:t>
      </w:r>
      <w:r w:rsidRPr="002125B6">
        <w:rPr>
          <w:szCs w:val="24"/>
          <w:vertAlign w:val="superscript"/>
          <w:lang w:val="en-GB"/>
        </w:rPr>
        <w:t>1</w:t>
      </w:r>
      <w:r w:rsidRPr="002125B6">
        <w:rPr>
          <w:szCs w:val="24"/>
          <w:lang w:val="en-GB"/>
        </w:rPr>
        <w:t>, Jianbo Tang</w:t>
      </w:r>
      <w:r w:rsidRPr="002125B6">
        <w:rPr>
          <w:szCs w:val="24"/>
          <w:vertAlign w:val="superscript"/>
          <w:lang w:val="en-GB"/>
        </w:rPr>
        <w:t>1</w:t>
      </w:r>
      <w:r w:rsidR="00127860" w:rsidRPr="00FB3C1A">
        <w:rPr>
          <w:szCs w:val="24"/>
          <w:vertAlign w:val="superscript"/>
          <w:lang w:val="en-GB"/>
        </w:rPr>
        <w:t>*</w:t>
      </w:r>
      <w:r w:rsidRPr="002125B6">
        <w:rPr>
          <w:szCs w:val="24"/>
          <w:lang w:val="en-GB"/>
        </w:rPr>
        <w:t>, Mohannad Mayyas</w:t>
      </w:r>
      <w:r w:rsidRPr="002125B6">
        <w:rPr>
          <w:szCs w:val="24"/>
          <w:vertAlign w:val="superscript"/>
          <w:lang w:val="en-GB"/>
        </w:rPr>
        <w:t>1</w:t>
      </w:r>
      <w:r w:rsidRPr="002125B6">
        <w:rPr>
          <w:szCs w:val="24"/>
          <w:lang w:val="en-GB"/>
        </w:rPr>
        <w:t>, Mohammad B. Ghasemian</w:t>
      </w:r>
      <w:r w:rsidRPr="002125B6">
        <w:rPr>
          <w:szCs w:val="24"/>
          <w:vertAlign w:val="superscript"/>
          <w:lang w:val="en-GB"/>
        </w:rPr>
        <w:t>1</w:t>
      </w:r>
      <w:r w:rsidRPr="002125B6">
        <w:rPr>
          <w:szCs w:val="24"/>
          <w:lang w:val="en-GB"/>
        </w:rPr>
        <w:t>, Jing Sun</w:t>
      </w:r>
      <w:r w:rsidRPr="002125B6">
        <w:rPr>
          <w:szCs w:val="24"/>
          <w:vertAlign w:val="superscript"/>
          <w:lang w:val="en-GB"/>
        </w:rPr>
        <w:t>1</w:t>
      </w:r>
      <w:r w:rsidRPr="002125B6">
        <w:rPr>
          <w:szCs w:val="24"/>
          <w:lang w:val="en-GB"/>
        </w:rPr>
        <w:t>, Md Arifur Rahim</w:t>
      </w:r>
      <w:r w:rsidRPr="002125B6">
        <w:rPr>
          <w:szCs w:val="24"/>
          <w:vertAlign w:val="superscript"/>
          <w:lang w:val="en-GB"/>
        </w:rPr>
        <w:t>1</w:t>
      </w:r>
      <w:r w:rsidRPr="002125B6">
        <w:rPr>
          <w:szCs w:val="24"/>
          <w:lang w:val="en-GB"/>
        </w:rPr>
        <w:t xml:space="preserve">, </w:t>
      </w:r>
      <w:r w:rsidR="00357EA5">
        <w:rPr>
          <w:szCs w:val="24"/>
          <w:lang w:val="en-GB"/>
        </w:rPr>
        <w:t>Jiong Yang</w:t>
      </w:r>
      <w:r w:rsidR="00357EA5" w:rsidRPr="00357EA5">
        <w:rPr>
          <w:szCs w:val="24"/>
          <w:vertAlign w:val="superscript"/>
          <w:lang w:val="en-GB"/>
        </w:rPr>
        <w:t>1</w:t>
      </w:r>
      <w:r w:rsidR="00357EA5">
        <w:rPr>
          <w:szCs w:val="24"/>
          <w:lang w:val="en-GB"/>
        </w:rPr>
        <w:t xml:space="preserve">, </w:t>
      </w:r>
      <w:r w:rsidRPr="002125B6">
        <w:rPr>
          <w:szCs w:val="24"/>
          <w:lang w:val="en-GB"/>
        </w:rPr>
        <w:t>Jialuo Han</w:t>
      </w:r>
      <w:r w:rsidRPr="002125B6">
        <w:rPr>
          <w:szCs w:val="24"/>
          <w:vertAlign w:val="superscript"/>
          <w:lang w:val="en-GB"/>
        </w:rPr>
        <w:t>1</w:t>
      </w:r>
      <w:r w:rsidRPr="002125B6">
        <w:rPr>
          <w:szCs w:val="24"/>
          <w:lang w:val="en-GB"/>
        </w:rPr>
        <w:t>, Douglas J. Lawes</w:t>
      </w:r>
      <w:r w:rsidRPr="002125B6">
        <w:rPr>
          <w:szCs w:val="24"/>
          <w:vertAlign w:val="superscript"/>
          <w:lang w:val="en-GB"/>
        </w:rPr>
        <w:t>2</w:t>
      </w:r>
      <w:r w:rsidRPr="002125B6">
        <w:rPr>
          <w:szCs w:val="24"/>
          <w:lang w:val="en-GB"/>
        </w:rPr>
        <w:t xml:space="preserve">, </w:t>
      </w:r>
      <w:proofErr w:type="spellStart"/>
      <w:r w:rsidRPr="002125B6">
        <w:rPr>
          <w:szCs w:val="24"/>
          <w:lang w:val="en-GB"/>
        </w:rPr>
        <w:t>Rouhollah</w:t>
      </w:r>
      <w:proofErr w:type="spellEnd"/>
      <w:r w:rsidRPr="002125B6">
        <w:rPr>
          <w:szCs w:val="24"/>
          <w:lang w:val="en-GB"/>
        </w:rPr>
        <w:t xml:space="preserve"> Jalili</w:t>
      </w:r>
      <w:r w:rsidRPr="002125B6">
        <w:rPr>
          <w:szCs w:val="24"/>
          <w:vertAlign w:val="superscript"/>
          <w:lang w:val="en-GB"/>
        </w:rPr>
        <w:t>1</w:t>
      </w:r>
      <w:r w:rsidRPr="002125B6">
        <w:rPr>
          <w:szCs w:val="24"/>
          <w:lang w:val="en-GB"/>
        </w:rPr>
        <w:t>, Torben Daeneke</w:t>
      </w:r>
      <w:r w:rsidRPr="002125B6">
        <w:rPr>
          <w:szCs w:val="24"/>
          <w:vertAlign w:val="superscript"/>
          <w:lang w:val="en-GB"/>
        </w:rPr>
        <w:t>3</w:t>
      </w:r>
      <w:r w:rsidRPr="002125B6">
        <w:rPr>
          <w:szCs w:val="24"/>
          <w:lang w:val="en-GB"/>
        </w:rPr>
        <w:t xml:space="preserve">, Maricruz G. </w:t>
      </w:r>
      <w:r w:rsidRPr="00665ED2">
        <w:rPr>
          <w:szCs w:val="24"/>
          <w:lang w:val="en-GB"/>
        </w:rPr>
        <w:t>Saborio</w:t>
      </w:r>
      <w:r w:rsidRPr="00665ED2">
        <w:rPr>
          <w:szCs w:val="24"/>
          <w:vertAlign w:val="superscript"/>
          <w:lang w:val="en-GB"/>
        </w:rPr>
        <w:t>1</w:t>
      </w:r>
      <w:r w:rsidRPr="00665ED2">
        <w:rPr>
          <w:szCs w:val="24"/>
          <w:lang w:val="en-GB"/>
        </w:rPr>
        <w:t xml:space="preserve">, </w:t>
      </w:r>
      <w:r w:rsidR="00496DB3" w:rsidRPr="00665ED2">
        <w:rPr>
          <w:rFonts w:eastAsia="Times New Roman"/>
          <w:szCs w:val="24"/>
          <w:lang w:val="en-GB"/>
        </w:rPr>
        <w:t xml:space="preserve">Zhenbang </w:t>
      </w:r>
      <w:r w:rsidR="00BB4AE5" w:rsidRPr="00665ED2">
        <w:rPr>
          <w:rFonts w:eastAsia="Times New Roman"/>
          <w:szCs w:val="24"/>
          <w:lang w:val="en-GB"/>
        </w:rPr>
        <w:t>C</w:t>
      </w:r>
      <w:r w:rsidR="00496DB3" w:rsidRPr="00665ED2">
        <w:rPr>
          <w:rFonts w:eastAsia="Times New Roman"/>
          <w:szCs w:val="24"/>
          <w:lang w:val="en-GB"/>
        </w:rPr>
        <w:t>ao</w:t>
      </w:r>
      <w:r w:rsidR="00496DB3" w:rsidRPr="00665ED2">
        <w:rPr>
          <w:rFonts w:eastAsia="Times New Roman"/>
          <w:szCs w:val="24"/>
          <w:vertAlign w:val="superscript"/>
          <w:lang w:val="en-GB"/>
        </w:rPr>
        <w:t>1</w:t>
      </w:r>
      <w:r w:rsidR="00496DB3" w:rsidRPr="00665ED2">
        <w:rPr>
          <w:rFonts w:eastAsia="Times New Roman"/>
          <w:szCs w:val="24"/>
          <w:lang w:val="en-GB"/>
        </w:rPr>
        <w:t>,</w:t>
      </w:r>
      <w:r w:rsidR="00496DB3">
        <w:rPr>
          <w:rFonts w:eastAsia="Times New Roman"/>
          <w:szCs w:val="24"/>
          <w:lang w:val="en-GB"/>
        </w:rPr>
        <w:t xml:space="preserve"> </w:t>
      </w:r>
      <w:r w:rsidR="00826DCE" w:rsidRPr="00496DB3">
        <w:rPr>
          <w:lang w:val="en-GB"/>
        </w:rPr>
        <w:t>Francois</w:t>
      </w:r>
      <w:r w:rsidR="00826DCE" w:rsidRPr="002125B6">
        <w:rPr>
          <w:lang w:val="en-GB"/>
        </w:rPr>
        <w:t>-Marie Allioux</w:t>
      </w:r>
      <w:r w:rsidR="00826DCE" w:rsidRPr="002125B6">
        <w:rPr>
          <w:vertAlign w:val="superscript"/>
          <w:lang w:val="en-GB"/>
        </w:rPr>
        <w:t>1</w:t>
      </w:r>
      <w:r w:rsidR="00826DCE" w:rsidRPr="002125B6">
        <w:rPr>
          <w:lang w:val="en-GB"/>
        </w:rPr>
        <w:t xml:space="preserve">, </w:t>
      </w:r>
      <w:r w:rsidRPr="002125B6">
        <w:rPr>
          <w:szCs w:val="24"/>
          <w:lang w:val="en-GB"/>
        </w:rPr>
        <w:t>Anthony P. O’Mullane</w:t>
      </w:r>
      <w:r w:rsidRPr="002125B6">
        <w:rPr>
          <w:szCs w:val="24"/>
          <w:vertAlign w:val="superscript"/>
          <w:lang w:val="en-GB"/>
        </w:rPr>
        <w:t>4</w:t>
      </w:r>
      <w:r w:rsidRPr="002125B6">
        <w:rPr>
          <w:szCs w:val="24"/>
          <w:lang w:val="en-GB"/>
        </w:rPr>
        <w:t>, Richard B. Kaner</w:t>
      </w:r>
      <w:r w:rsidRPr="002125B6">
        <w:rPr>
          <w:szCs w:val="24"/>
          <w:vertAlign w:val="superscript"/>
          <w:lang w:val="en-GB"/>
        </w:rPr>
        <w:t>5,6</w:t>
      </w:r>
      <w:r w:rsidRPr="002125B6">
        <w:rPr>
          <w:szCs w:val="24"/>
          <w:lang w:val="en-GB"/>
        </w:rPr>
        <w:t xml:space="preserve">, </w:t>
      </w:r>
      <w:r w:rsidR="00A73580" w:rsidRPr="002125B6">
        <w:rPr>
          <w:szCs w:val="24"/>
          <w:lang w:val="en-GB"/>
        </w:rPr>
        <w:t>Dorna Esrafilzadeh</w:t>
      </w:r>
      <w:r w:rsidR="00A73580">
        <w:rPr>
          <w:szCs w:val="24"/>
          <w:vertAlign w:val="superscript"/>
          <w:lang w:val="en-GB"/>
        </w:rPr>
        <w:t>7</w:t>
      </w:r>
      <w:r w:rsidR="00480BF2">
        <w:rPr>
          <w:szCs w:val="24"/>
          <w:vertAlign w:val="superscript"/>
          <w:lang w:val="en-GB"/>
        </w:rPr>
        <w:t>*</w:t>
      </w:r>
      <w:r w:rsidR="00A73580" w:rsidRPr="002125B6">
        <w:rPr>
          <w:szCs w:val="24"/>
          <w:lang w:val="en-GB"/>
        </w:rPr>
        <w:t xml:space="preserve">, </w:t>
      </w:r>
      <w:r w:rsidRPr="002125B6">
        <w:rPr>
          <w:szCs w:val="24"/>
          <w:lang w:val="en-GB"/>
        </w:rPr>
        <w:t>Michael D. Dickey</w:t>
      </w:r>
      <w:r w:rsidR="00A73580">
        <w:rPr>
          <w:szCs w:val="24"/>
          <w:vertAlign w:val="superscript"/>
          <w:lang w:val="en-GB"/>
        </w:rPr>
        <w:t>8</w:t>
      </w:r>
      <w:r w:rsidRPr="002125B6">
        <w:rPr>
          <w:szCs w:val="24"/>
          <w:lang w:val="en-GB"/>
        </w:rPr>
        <w:t xml:space="preserve">, </w:t>
      </w:r>
      <w:r w:rsidR="001A3B77">
        <w:rPr>
          <w:szCs w:val="24"/>
          <w:lang w:val="en-GB"/>
        </w:rPr>
        <w:t xml:space="preserve">                     </w:t>
      </w:r>
      <w:r w:rsidRPr="002125B6">
        <w:rPr>
          <w:szCs w:val="24"/>
          <w:lang w:val="en-GB"/>
        </w:rPr>
        <w:t>Kourosh Kalantar-Zadeh</w:t>
      </w:r>
      <w:r w:rsidRPr="002125B6">
        <w:rPr>
          <w:szCs w:val="24"/>
          <w:vertAlign w:val="superscript"/>
          <w:lang w:val="en-GB"/>
        </w:rPr>
        <w:t>1</w:t>
      </w:r>
      <w:r w:rsidRPr="00FB3C1A">
        <w:rPr>
          <w:szCs w:val="24"/>
          <w:vertAlign w:val="superscript"/>
          <w:lang w:val="en-GB"/>
        </w:rPr>
        <w:t>*</w:t>
      </w:r>
    </w:p>
    <w:p w14:paraId="0648E06D" w14:textId="77777777" w:rsidR="000F0DCE" w:rsidRPr="002125B6" w:rsidRDefault="000F0DCE" w:rsidP="005001AC">
      <w:pPr>
        <w:jc w:val="center"/>
        <w:rPr>
          <w:szCs w:val="24"/>
          <w:lang w:val="en-GB"/>
        </w:rPr>
      </w:pPr>
    </w:p>
    <w:p w14:paraId="223EBBEB" w14:textId="77777777" w:rsidR="002C030F" w:rsidRPr="002125B6" w:rsidRDefault="002C030F">
      <w:pPr>
        <w:rPr>
          <w:lang w:val="en-GB"/>
        </w:rPr>
      </w:pPr>
    </w:p>
    <w:p w14:paraId="5BBBF32C" w14:textId="77777777" w:rsidR="00015F74" w:rsidRPr="002125B6" w:rsidRDefault="00015F74">
      <w:pPr>
        <w:rPr>
          <w:b/>
          <w:lang w:val="en-GB"/>
        </w:rPr>
      </w:pPr>
    </w:p>
    <w:p w14:paraId="527F195C" w14:textId="6E36AFFA" w:rsidR="00CD7304" w:rsidRPr="002125B6" w:rsidRDefault="00CD7304" w:rsidP="00CD7304">
      <w:pPr>
        <w:pStyle w:val="Paragraph"/>
        <w:ind w:firstLine="0"/>
        <w:jc w:val="both"/>
        <w:rPr>
          <w:lang w:val="en-GB"/>
        </w:rPr>
      </w:pPr>
      <w:r w:rsidRPr="002125B6">
        <w:rPr>
          <w:vertAlign w:val="superscript"/>
          <w:lang w:val="en-GB"/>
        </w:rPr>
        <w:t>1</w:t>
      </w:r>
      <w:r w:rsidRPr="002125B6">
        <w:rPr>
          <w:lang w:val="en-GB"/>
        </w:rPr>
        <w:t>School of Chemical Engineering, University of New South Wales (UNSW), Sydney 2052, Australia</w:t>
      </w:r>
    </w:p>
    <w:p w14:paraId="70FCBC3B" w14:textId="430A0561" w:rsidR="00CD7304" w:rsidRPr="002125B6" w:rsidRDefault="00CD7304" w:rsidP="00CD7304">
      <w:pPr>
        <w:pStyle w:val="Paragraph"/>
        <w:ind w:firstLine="0"/>
        <w:jc w:val="both"/>
        <w:rPr>
          <w:lang w:val="en-GB"/>
        </w:rPr>
      </w:pPr>
      <w:r w:rsidRPr="002125B6">
        <w:rPr>
          <w:vertAlign w:val="superscript"/>
          <w:lang w:val="en-GB"/>
        </w:rPr>
        <w:t>2</w:t>
      </w:r>
      <w:r w:rsidRPr="002125B6">
        <w:rPr>
          <w:lang w:val="en-GB"/>
        </w:rPr>
        <w:t>Mark Wainwright Analytical Centre, University of New South Wales (UNSW), Sydney 2052, Australia</w:t>
      </w:r>
    </w:p>
    <w:p w14:paraId="2ACE0D29" w14:textId="727D21F1" w:rsidR="00CD7304" w:rsidRPr="002125B6" w:rsidRDefault="00CD7304" w:rsidP="00CD7304">
      <w:pPr>
        <w:pStyle w:val="Paragraph"/>
        <w:ind w:firstLine="0"/>
        <w:jc w:val="both"/>
        <w:rPr>
          <w:lang w:val="en-GB"/>
        </w:rPr>
      </w:pPr>
      <w:r w:rsidRPr="002125B6">
        <w:rPr>
          <w:vertAlign w:val="superscript"/>
          <w:lang w:val="en-GB"/>
        </w:rPr>
        <w:t>3</w:t>
      </w:r>
      <w:r w:rsidRPr="002125B6">
        <w:rPr>
          <w:lang w:val="en-GB"/>
        </w:rPr>
        <w:t>School of Engineering, Royal Melbourne Institute of Technology (RMIT), Melbourne 3001, Australia</w:t>
      </w:r>
    </w:p>
    <w:p w14:paraId="3DDB9CC3" w14:textId="458C143C" w:rsidR="00CD7304" w:rsidRPr="002125B6" w:rsidRDefault="00CD7304" w:rsidP="00CD7304">
      <w:pPr>
        <w:pStyle w:val="Paragraph"/>
        <w:ind w:firstLine="0"/>
        <w:jc w:val="both"/>
        <w:rPr>
          <w:lang w:val="en-GB"/>
        </w:rPr>
      </w:pPr>
      <w:r w:rsidRPr="002125B6">
        <w:rPr>
          <w:vertAlign w:val="superscript"/>
          <w:lang w:val="en-GB"/>
        </w:rPr>
        <w:t>4</w:t>
      </w:r>
      <w:r w:rsidRPr="002125B6">
        <w:rPr>
          <w:lang w:val="en-GB"/>
        </w:rPr>
        <w:t>School of Chemistry, Physics and Mechanical Engineering, Queensland University of Technology (QUT), Brisbane, QLD 4001, Australia</w:t>
      </w:r>
    </w:p>
    <w:p w14:paraId="2D19A787" w14:textId="29F11B0A" w:rsidR="00CD7304" w:rsidRPr="002125B6" w:rsidRDefault="00CD7304" w:rsidP="00CD7304">
      <w:pPr>
        <w:pStyle w:val="Paragraph"/>
        <w:ind w:firstLine="0"/>
        <w:jc w:val="both"/>
        <w:rPr>
          <w:lang w:val="en-GB"/>
        </w:rPr>
      </w:pPr>
      <w:r w:rsidRPr="002125B6">
        <w:rPr>
          <w:vertAlign w:val="superscript"/>
          <w:lang w:val="en-GB"/>
        </w:rPr>
        <w:t>5</w:t>
      </w:r>
      <w:r w:rsidRPr="002125B6">
        <w:rPr>
          <w:lang w:val="en-GB"/>
        </w:rPr>
        <w:t xml:space="preserve">Department of Chemistry and Biochemistry and California </w:t>
      </w:r>
      <w:proofErr w:type="spellStart"/>
      <w:r w:rsidRPr="002125B6">
        <w:rPr>
          <w:lang w:val="en-GB"/>
        </w:rPr>
        <w:t>NanoSystems</w:t>
      </w:r>
      <w:proofErr w:type="spellEnd"/>
      <w:r w:rsidRPr="002125B6">
        <w:rPr>
          <w:lang w:val="en-GB"/>
        </w:rPr>
        <w:t xml:space="preserve"> Institute, University of California, Los Angeles, Los Angeles, California 90095, United States</w:t>
      </w:r>
    </w:p>
    <w:p w14:paraId="4C3CB2D8" w14:textId="21A70EEC" w:rsidR="00CD7304" w:rsidRPr="002125B6" w:rsidRDefault="00CD7304" w:rsidP="00CD7304">
      <w:pPr>
        <w:pStyle w:val="Paragraph"/>
        <w:ind w:firstLine="0"/>
        <w:jc w:val="both"/>
        <w:rPr>
          <w:lang w:val="en-GB"/>
        </w:rPr>
      </w:pPr>
      <w:r w:rsidRPr="002125B6">
        <w:rPr>
          <w:vertAlign w:val="superscript"/>
          <w:lang w:val="en-GB"/>
        </w:rPr>
        <w:t>6</w:t>
      </w:r>
      <w:r w:rsidRPr="002125B6">
        <w:rPr>
          <w:lang w:val="en-GB"/>
        </w:rPr>
        <w:t>Department of Material Science and Engineering, University of California, Los Angeles, Los Angeles, California 90095, United States</w:t>
      </w:r>
    </w:p>
    <w:p w14:paraId="7A26023B" w14:textId="25B7674F" w:rsidR="00A73580" w:rsidRPr="002125B6" w:rsidRDefault="00A73580" w:rsidP="00A73580">
      <w:pPr>
        <w:pStyle w:val="Paragraph"/>
        <w:ind w:firstLine="0"/>
        <w:jc w:val="both"/>
        <w:rPr>
          <w:lang w:val="en-GB"/>
        </w:rPr>
      </w:pPr>
      <w:r>
        <w:rPr>
          <w:vertAlign w:val="superscript"/>
          <w:lang w:val="en-GB"/>
        </w:rPr>
        <w:t>7</w:t>
      </w:r>
      <w:r w:rsidRPr="002125B6">
        <w:rPr>
          <w:lang w:val="en-GB"/>
        </w:rPr>
        <w:t>Graduate School of Biomedical Engineering, University of New South Wales (UNSW), Sydney 2052, Australia</w:t>
      </w:r>
    </w:p>
    <w:p w14:paraId="4FA5E947" w14:textId="76421CF9" w:rsidR="00CD7304" w:rsidRPr="002125B6" w:rsidRDefault="00A73580" w:rsidP="00CD7304">
      <w:pPr>
        <w:pStyle w:val="Paragraph"/>
        <w:ind w:firstLine="0"/>
        <w:jc w:val="both"/>
        <w:rPr>
          <w:lang w:val="en-GB"/>
        </w:rPr>
      </w:pPr>
      <w:r>
        <w:rPr>
          <w:vertAlign w:val="superscript"/>
          <w:lang w:val="en-GB"/>
        </w:rPr>
        <w:t>8</w:t>
      </w:r>
      <w:r w:rsidR="00CD7304" w:rsidRPr="002125B6">
        <w:rPr>
          <w:lang w:val="en-GB"/>
        </w:rPr>
        <w:t>Department of Chemical and Biomolecular Engineering, North Carolina State University, Raleigh, North Carolina 27695, United States</w:t>
      </w:r>
    </w:p>
    <w:p w14:paraId="4AAD07BC" w14:textId="77777777" w:rsidR="00CD7304" w:rsidRPr="002125B6" w:rsidRDefault="00CD7304" w:rsidP="00CD7304">
      <w:pPr>
        <w:pStyle w:val="Paragraph"/>
        <w:ind w:firstLine="0"/>
        <w:rPr>
          <w:lang w:val="en-GB"/>
        </w:rPr>
      </w:pPr>
    </w:p>
    <w:p w14:paraId="6B0E8200" w14:textId="4BA78EDA" w:rsidR="00CD7304" w:rsidRPr="002125B6" w:rsidRDefault="00CD7304" w:rsidP="00790441">
      <w:pPr>
        <w:pStyle w:val="Paragraph"/>
        <w:ind w:firstLine="0"/>
        <w:rPr>
          <w:lang w:val="en-GB"/>
        </w:rPr>
      </w:pPr>
      <w:r w:rsidRPr="002125B6">
        <w:rPr>
          <w:lang w:val="en-GB"/>
        </w:rPr>
        <w:t xml:space="preserve">*Correspondence to: </w:t>
      </w:r>
      <w:r w:rsidR="00127860">
        <w:rPr>
          <w:lang w:val="en-GB"/>
        </w:rPr>
        <w:t xml:space="preserve">jianbo.tang@unsw.edu.au (J.T.), </w:t>
      </w:r>
      <w:r w:rsidR="00650DC6">
        <w:rPr>
          <w:lang w:val="en-GB"/>
        </w:rPr>
        <w:t>d</w:t>
      </w:r>
      <w:r w:rsidR="00480BF2">
        <w:rPr>
          <w:lang w:val="en-GB"/>
        </w:rPr>
        <w:t xml:space="preserve">.esrafilzadeh@unsw.edu.au (D.E.) </w:t>
      </w:r>
      <w:r w:rsidRPr="002125B6">
        <w:rPr>
          <w:lang w:val="en-GB"/>
        </w:rPr>
        <w:t>k.kalantar-zadeh@unsw.edu.au (K.K.-Z.)</w:t>
      </w:r>
    </w:p>
    <w:p w14:paraId="68691C5A" w14:textId="77777777" w:rsidR="00065EBD" w:rsidRPr="002125B6" w:rsidRDefault="00065EBD" w:rsidP="00CD7304">
      <w:pPr>
        <w:rPr>
          <w:lang w:val="en-GB"/>
        </w:rPr>
      </w:pPr>
    </w:p>
    <w:p w14:paraId="23718CE0" w14:textId="77777777" w:rsidR="00015F74" w:rsidRPr="002125B6" w:rsidRDefault="00015F74" w:rsidP="00262D72">
      <w:pPr>
        <w:ind w:left="720"/>
        <w:rPr>
          <w:lang w:val="en-GB"/>
        </w:rPr>
      </w:pPr>
      <w:r w:rsidRPr="002125B6">
        <w:rPr>
          <w:lang w:val="en-GB"/>
        </w:rPr>
        <w:br/>
      </w:r>
    </w:p>
    <w:p w14:paraId="56364198" w14:textId="7FB399EB" w:rsidR="003304E5" w:rsidRPr="002125B6" w:rsidRDefault="00015F74" w:rsidP="003304E5">
      <w:pPr>
        <w:pStyle w:val="SMHeading"/>
        <w:spacing w:line="480" w:lineRule="auto"/>
        <w:rPr>
          <w:lang w:val="en-GB"/>
        </w:rPr>
      </w:pPr>
      <w:r w:rsidRPr="002125B6">
        <w:rPr>
          <w:lang w:val="en-GB"/>
        </w:rPr>
        <w:br w:type="page"/>
      </w:r>
      <w:bookmarkStart w:id="0" w:name="Tables"/>
      <w:bookmarkStart w:id="1" w:name="MaterialsMethods"/>
      <w:bookmarkStart w:id="2" w:name="_Hlk42608207"/>
      <w:bookmarkEnd w:id="0"/>
      <w:bookmarkEnd w:id="1"/>
    </w:p>
    <w:p w14:paraId="69E1B1DA" w14:textId="52B2EBAA" w:rsidR="007917CD" w:rsidRPr="002125B6" w:rsidRDefault="00127860" w:rsidP="00B04510">
      <w:pPr>
        <w:keepNext/>
        <w:spacing w:after="160"/>
        <w:jc w:val="center"/>
        <w:rPr>
          <w:szCs w:val="24"/>
          <w:lang w:val="en-GB"/>
        </w:rPr>
      </w:pPr>
      <w:r>
        <w:rPr>
          <w:noProof/>
          <w:szCs w:val="24"/>
          <w:lang w:val="en-GB"/>
        </w:rPr>
        <w:lastRenderedPageBreak/>
        <w:pict w14:anchorId="3ECD133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9.2pt;height:100.15pt">
            <v:imagedata r:id="rId8" o:title="FigS diameter of the catalysts-1"/>
          </v:shape>
        </w:pict>
      </w:r>
    </w:p>
    <w:p w14:paraId="0329870F" w14:textId="3B6DCEEF" w:rsidR="00060248" w:rsidRPr="002125B6" w:rsidRDefault="00937722" w:rsidP="00AD3B1D">
      <w:pPr>
        <w:spacing w:after="20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</w:t>
      </w:r>
      <w:r w:rsidR="007917CD" w:rsidRPr="002125B6">
        <w:rPr>
          <w:b/>
          <w:bCs/>
          <w:szCs w:val="24"/>
          <w:lang w:val="en-GB"/>
        </w:rPr>
        <w:t xml:space="preserve">Fig. 1 </w:t>
      </w:r>
      <w:r w:rsidRPr="002125B6">
        <w:rPr>
          <w:b/>
          <w:bCs/>
          <w:szCs w:val="24"/>
          <w:lang w:val="en-GB"/>
        </w:rPr>
        <w:t>| Size distribution characterization.</w:t>
      </w:r>
      <w:r w:rsidRPr="002125B6">
        <w:rPr>
          <w:szCs w:val="24"/>
          <w:lang w:val="en-GB"/>
        </w:rPr>
        <w:t xml:space="preserve"> </w:t>
      </w:r>
      <w:r w:rsidRPr="002125B6">
        <w:rPr>
          <w:b/>
          <w:bCs/>
          <w:szCs w:val="24"/>
          <w:lang w:val="en-GB"/>
        </w:rPr>
        <w:t>a</w:t>
      </w:r>
      <w:r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The size distribution of </w:t>
      </w:r>
      <w:r w:rsidRPr="002125B6">
        <w:rPr>
          <w:szCs w:val="24"/>
          <w:lang w:val="en-GB"/>
        </w:rPr>
        <w:t xml:space="preserve">the </w:t>
      </w:r>
      <w:r w:rsidR="00436F3A" w:rsidRPr="002125B6">
        <w:rPr>
          <w:szCs w:val="24"/>
          <w:lang w:val="en-GB"/>
        </w:rPr>
        <w:t>Ag</w:t>
      </w:r>
      <w:r w:rsidR="00436F3A" w:rsidRPr="002125B6">
        <w:rPr>
          <w:szCs w:val="24"/>
          <w:vertAlign w:val="subscript"/>
          <w:lang w:val="en-GB"/>
        </w:rPr>
        <w:t>0.72</w:t>
      </w:r>
      <w:r w:rsidR="00436F3A" w:rsidRPr="002125B6">
        <w:rPr>
          <w:szCs w:val="24"/>
          <w:lang w:val="en-GB"/>
        </w:rPr>
        <w:t>Ga</w:t>
      </w:r>
      <w:r w:rsidR="00436F3A" w:rsidRPr="002125B6">
        <w:rPr>
          <w:szCs w:val="24"/>
          <w:vertAlign w:val="subscript"/>
          <w:lang w:val="en-GB"/>
        </w:rPr>
        <w:t>0.28</w:t>
      </w:r>
      <w:r w:rsidR="007917CD" w:rsidRPr="002125B6">
        <w:rPr>
          <w:szCs w:val="24"/>
          <w:lang w:val="en-GB"/>
        </w:rPr>
        <w:t xml:space="preserve"> rods</w:t>
      </w:r>
      <w:r w:rsidRPr="002125B6">
        <w:rPr>
          <w:szCs w:val="24"/>
          <w:lang w:val="en-GB"/>
        </w:rPr>
        <w:t>.</w:t>
      </w:r>
      <w:r w:rsidR="007917CD" w:rsidRPr="002125B6">
        <w:rPr>
          <w:szCs w:val="24"/>
          <w:lang w:val="en-GB"/>
        </w:rPr>
        <w:t xml:space="preserve"> </w:t>
      </w:r>
      <w:r w:rsidRPr="002125B6">
        <w:rPr>
          <w:b/>
          <w:bCs/>
          <w:szCs w:val="24"/>
          <w:lang w:val="en-GB"/>
        </w:rPr>
        <w:t>b</w:t>
      </w:r>
      <w:r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</w:t>
      </w:r>
      <w:r w:rsidRPr="002125B6">
        <w:rPr>
          <w:szCs w:val="24"/>
          <w:lang w:val="en-GB"/>
        </w:rPr>
        <w:t xml:space="preserve">The size distribution of the </w:t>
      </w:r>
      <w:r w:rsidR="007917CD" w:rsidRPr="002125B6">
        <w:rPr>
          <w:szCs w:val="24"/>
          <w:lang w:val="en-GB"/>
        </w:rPr>
        <w:t>Ga particles after probe sonication.</w:t>
      </w:r>
      <w:r w:rsidR="005E05A1">
        <w:rPr>
          <w:szCs w:val="24"/>
          <w:lang w:val="en-GB"/>
        </w:rPr>
        <w:t xml:space="preserve"> </w:t>
      </w:r>
    </w:p>
    <w:p w14:paraId="525BE04E" w14:textId="77777777" w:rsidR="00496DB3" w:rsidRDefault="00496DB3">
      <w:pPr>
        <w:rPr>
          <w:szCs w:val="24"/>
          <w:lang w:val="en-GB"/>
        </w:rPr>
      </w:pPr>
      <w:r>
        <w:rPr>
          <w:szCs w:val="24"/>
          <w:lang w:val="en-GB"/>
        </w:rPr>
        <w:br w:type="page"/>
      </w:r>
    </w:p>
    <w:p w14:paraId="5DB558BE" w14:textId="111A5CD9" w:rsidR="00083B06" w:rsidRPr="002125B6" w:rsidRDefault="00127860" w:rsidP="00060248">
      <w:pPr>
        <w:keepNext/>
        <w:spacing w:after="160" w:line="480" w:lineRule="auto"/>
        <w:jc w:val="center"/>
        <w:rPr>
          <w:szCs w:val="24"/>
          <w:lang w:val="en-GB"/>
        </w:rPr>
      </w:pPr>
      <w:r>
        <w:rPr>
          <w:noProof/>
          <w:szCs w:val="24"/>
          <w:lang w:val="en-GB"/>
        </w:rPr>
        <w:lastRenderedPageBreak/>
        <w:pict w14:anchorId="3B68B2EB">
          <v:shape id="_x0000_i1026" type="#_x0000_t75" style="width:333.1pt;height:218.5pt">
            <v:imagedata r:id="rId9" o:title="Fig S8-5 Carbon elemental analysis"/>
          </v:shape>
        </w:pict>
      </w:r>
    </w:p>
    <w:p w14:paraId="44426906" w14:textId="3437704B" w:rsidR="00060248" w:rsidRPr="002125B6" w:rsidRDefault="00060248" w:rsidP="00060248">
      <w:pPr>
        <w:spacing w:after="20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Fig. 2 </w:t>
      </w:r>
      <w:r w:rsidRPr="00B76C6E">
        <w:rPr>
          <w:b/>
          <w:bCs/>
          <w:szCs w:val="24"/>
          <w:lang w:val="en-GB"/>
        </w:rPr>
        <w:t xml:space="preserve">| </w:t>
      </w:r>
      <w:r w:rsidR="007C4AD2" w:rsidRPr="00B76C6E">
        <w:rPr>
          <w:b/>
          <w:bCs/>
          <w:szCs w:val="24"/>
          <w:lang w:val="en-GB"/>
        </w:rPr>
        <w:t>TGA results of the produced carbonaceous materials in different conditions</w:t>
      </w:r>
      <w:r w:rsidR="00B76C6E">
        <w:rPr>
          <w:b/>
          <w:bCs/>
          <w:szCs w:val="24"/>
          <w:lang w:val="en-GB"/>
        </w:rPr>
        <w:t xml:space="preserve"> in the 20 mL reactor</w:t>
      </w:r>
      <w:r w:rsidR="007C4AD2" w:rsidRPr="002125B6">
        <w:rPr>
          <w:szCs w:val="24"/>
          <w:lang w:val="en-GB"/>
        </w:rPr>
        <w:t>. The mass of samples acquired from 2.0 ml homogenous reaction solution is 13.59 mg (1.4 g/mL Ga, 0.20 g/mL AgF in DMF solution), 8.33 mg (0.14 g/mL Ga, 0.020 g/mL AgF in DMF solution) and 11.6 mg (0.14</w:t>
      </w:r>
      <w:r w:rsidR="00DC4640">
        <w:rPr>
          <w:szCs w:val="24"/>
          <w:lang w:val="en-GB"/>
        </w:rPr>
        <w:t> </w:t>
      </w:r>
      <w:r w:rsidR="007C4AD2" w:rsidRPr="002125B6">
        <w:rPr>
          <w:szCs w:val="24"/>
          <w:lang w:val="en-GB"/>
        </w:rPr>
        <w:t xml:space="preserve">g/mL Ga, 0.020 g/mL AgF in 90% DMF with 10% ETA solution). Based on mass lose from TGA, we calculated the produced carbon in the 20 mL reactor per hour. </w:t>
      </w:r>
    </w:p>
    <w:p w14:paraId="590C67B7" w14:textId="77777777" w:rsidR="005E6D36" w:rsidRPr="002125B6" w:rsidRDefault="005E6D36" w:rsidP="00AD3B1D">
      <w:pPr>
        <w:spacing w:after="200" w:line="480" w:lineRule="auto"/>
        <w:jc w:val="both"/>
        <w:rPr>
          <w:szCs w:val="24"/>
          <w:lang w:val="en-GB"/>
        </w:rPr>
      </w:pPr>
    </w:p>
    <w:p w14:paraId="02ED5481" w14:textId="77777777" w:rsidR="005E6D36" w:rsidRPr="002125B6" w:rsidRDefault="005E6D36">
      <w:pPr>
        <w:rPr>
          <w:szCs w:val="24"/>
          <w:lang w:val="en-GB"/>
        </w:rPr>
      </w:pPr>
      <w:r w:rsidRPr="002125B6">
        <w:rPr>
          <w:szCs w:val="24"/>
          <w:lang w:val="en-GB"/>
        </w:rPr>
        <w:br w:type="page"/>
      </w:r>
    </w:p>
    <w:p w14:paraId="465B0FC7" w14:textId="4C4ED117" w:rsidR="007917CD" w:rsidRPr="002125B6" w:rsidRDefault="00127860" w:rsidP="00505997">
      <w:pPr>
        <w:keepNext/>
        <w:spacing w:after="160" w:line="480" w:lineRule="auto"/>
        <w:jc w:val="center"/>
        <w:rPr>
          <w:rFonts w:eastAsia="DengXian"/>
          <w:szCs w:val="24"/>
          <w:lang w:val="en-GB" w:eastAsia="zh-CN"/>
        </w:rPr>
      </w:pPr>
      <w:r>
        <w:rPr>
          <w:rFonts w:eastAsia="DengXian"/>
          <w:noProof/>
          <w:szCs w:val="24"/>
          <w:lang w:val="en-GB" w:eastAsia="zh-CN"/>
        </w:rPr>
        <w:lastRenderedPageBreak/>
        <w:pict w14:anchorId="06B8409E">
          <v:shape id="_x0000_i1027" type="#_x0000_t75" style="width:437pt;height:376.9pt">
            <v:imagedata r:id="rId10" o:title="Fig"/>
          </v:shape>
        </w:pict>
      </w:r>
    </w:p>
    <w:p w14:paraId="2E793071" w14:textId="308786E7" w:rsidR="007917CD" w:rsidRPr="002125B6" w:rsidRDefault="00A439F3" w:rsidP="00AD3B1D">
      <w:pPr>
        <w:spacing w:after="20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</w:t>
      </w:r>
      <w:r w:rsidR="007917CD" w:rsidRPr="002125B6">
        <w:rPr>
          <w:b/>
          <w:bCs/>
          <w:szCs w:val="24"/>
          <w:lang w:val="en-GB"/>
        </w:rPr>
        <w:t xml:space="preserve">Fig. </w:t>
      </w:r>
      <w:r w:rsidR="00060248" w:rsidRPr="002125B6">
        <w:rPr>
          <w:b/>
          <w:bCs/>
          <w:szCs w:val="24"/>
          <w:lang w:val="en-GB"/>
        </w:rPr>
        <w:t>3</w:t>
      </w:r>
      <w:r w:rsidRPr="002125B6">
        <w:rPr>
          <w:b/>
          <w:bCs/>
          <w:szCs w:val="24"/>
          <w:lang w:val="en-GB"/>
        </w:rPr>
        <w:t xml:space="preserve"> | Raman characteri</w:t>
      </w:r>
      <w:r w:rsidR="00DC4640">
        <w:rPr>
          <w:b/>
          <w:bCs/>
          <w:szCs w:val="24"/>
          <w:lang w:val="en-GB"/>
        </w:rPr>
        <w:t>s</w:t>
      </w:r>
      <w:r w:rsidRPr="002125B6">
        <w:rPr>
          <w:b/>
          <w:bCs/>
          <w:szCs w:val="24"/>
          <w:lang w:val="en-GB"/>
        </w:rPr>
        <w:t>ation.</w:t>
      </w:r>
      <w:r w:rsidR="007917CD" w:rsidRPr="002125B6">
        <w:rPr>
          <w:szCs w:val="24"/>
          <w:lang w:val="en-GB"/>
        </w:rPr>
        <w:t xml:space="preserve"> </w:t>
      </w:r>
      <w:proofErr w:type="spellStart"/>
      <w:r w:rsidRPr="002125B6">
        <w:rPr>
          <w:b/>
          <w:bCs/>
          <w:szCs w:val="24"/>
          <w:lang w:val="en-GB"/>
        </w:rPr>
        <w:t>a</w:t>
      </w:r>
      <w:r w:rsidRPr="002125B6">
        <w:rPr>
          <w:szCs w:val="24"/>
          <w:lang w:val="en-GB"/>
        </w:rPr>
        <w:t>,</w:t>
      </w:r>
      <w:r w:rsidRPr="002125B6">
        <w:rPr>
          <w:b/>
          <w:bCs/>
          <w:szCs w:val="24"/>
          <w:lang w:val="en-GB"/>
        </w:rPr>
        <w:t>b</w:t>
      </w:r>
      <w:proofErr w:type="spellEnd"/>
      <w:r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Raman mapping on the surface of </w:t>
      </w:r>
      <w:r w:rsidR="004249CA" w:rsidRPr="002125B6">
        <w:rPr>
          <w:szCs w:val="24"/>
          <w:lang w:val="en-GB"/>
        </w:rPr>
        <w:t xml:space="preserve">the </w:t>
      </w:r>
      <w:r w:rsidR="007917CD" w:rsidRPr="002125B6">
        <w:rPr>
          <w:szCs w:val="24"/>
          <w:lang w:val="en-GB"/>
        </w:rPr>
        <w:t>mixture after 5 hours reaction</w:t>
      </w:r>
      <w:bookmarkStart w:id="3" w:name="_Hlk37093752"/>
      <w:bookmarkStart w:id="4" w:name="_Hlk37085495"/>
      <w:r w:rsidR="007917CD" w:rsidRPr="002125B6">
        <w:rPr>
          <w:szCs w:val="24"/>
          <w:lang w:val="en-GB"/>
        </w:rPr>
        <w:t xml:space="preserve"> from the system by employing 1.4 g/mL Ga and 0.2</w:t>
      </w:r>
      <w:r w:rsidR="002E0A14" w:rsidRPr="002125B6">
        <w:rPr>
          <w:szCs w:val="24"/>
          <w:lang w:val="en-GB"/>
        </w:rPr>
        <w:t>0</w:t>
      </w:r>
      <w:r w:rsidR="007917CD" w:rsidRPr="002125B6">
        <w:rPr>
          <w:szCs w:val="24"/>
          <w:lang w:val="en-GB"/>
        </w:rPr>
        <w:t xml:space="preserve"> g/mL AgF </w:t>
      </w:r>
      <w:bookmarkEnd w:id="3"/>
      <w:r w:rsidR="007917CD" w:rsidRPr="002125B6">
        <w:rPr>
          <w:szCs w:val="24"/>
          <w:lang w:val="en-GB"/>
        </w:rPr>
        <w:t xml:space="preserve">as precursors in DMF </w:t>
      </w:r>
      <w:bookmarkEnd w:id="4"/>
      <w:r w:rsidR="007917CD" w:rsidRPr="002125B6">
        <w:rPr>
          <w:szCs w:val="24"/>
          <w:lang w:val="en-GB"/>
        </w:rPr>
        <w:t>(c</w:t>
      </w:r>
      <w:r w:rsidR="00B61D44">
        <w:rPr>
          <w:szCs w:val="24"/>
          <w:lang w:val="en-GB"/>
        </w:rPr>
        <w:t>e</w:t>
      </w:r>
      <w:r w:rsidR="007917CD" w:rsidRPr="002125B6">
        <w:rPr>
          <w:szCs w:val="24"/>
          <w:lang w:val="en-GB"/>
        </w:rPr>
        <w:t>ntring at 1600 cm</w:t>
      </w:r>
      <w:r w:rsidR="007917CD" w:rsidRPr="002125B6">
        <w:rPr>
          <w:szCs w:val="24"/>
          <w:vertAlign w:val="superscript"/>
          <w:lang w:val="en-GB"/>
        </w:rPr>
        <w:t>-1</w:t>
      </w:r>
      <w:r w:rsidR="007917CD" w:rsidRPr="002125B6">
        <w:rPr>
          <w:szCs w:val="24"/>
          <w:lang w:val="en-GB"/>
        </w:rPr>
        <w:t xml:space="preserve">). </w:t>
      </w:r>
      <w:proofErr w:type="spellStart"/>
      <w:r w:rsidRPr="002125B6">
        <w:rPr>
          <w:b/>
          <w:bCs/>
          <w:szCs w:val="24"/>
          <w:lang w:val="en-GB"/>
        </w:rPr>
        <w:t>c</w:t>
      </w:r>
      <w:r w:rsidRPr="002125B6">
        <w:rPr>
          <w:szCs w:val="24"/>
          <w:lang w:val="en-GB"/>
        </w:rPr>
        <w:t>,</w:t>
      </w:r>
      <w:r w:rsidRPr="002125B6">
        <w:rPr>
          <w:b/>
          <w:bCs/>
          <w:szCs w:val="24"/>
          <w:lang w:val="en-GB"/>
        </w:rPr>
        <w:t>d</w:t>
      </w:r>
      <w:proofErr w:type="spellEnd"/>
      <w:r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Raman spectra pointed on the glass substrate and the surface of mixture separately (</w:t>
      </w:r>
      <w:r w:rsidR="007917CD" w:rsidRPr="002125B6">
        <w:rPr>
          <w:szCs w:val="24"/>
          <w:lang w:val="en-GB" w:eastAsia="zh-CN"/>
        </w:rPr>
        <w:t xml:space="preserve">marked in </w:t>
      </w:r>
      <w:r w:rsidRPr="002125B6">
        <w:rPr>
          <w:b/>
          <w:bCs/>
          <w:szCs w:val="24"/>
          <w:lang w:val="en-GB" w:eastAsia="zh-CN"/>
        </w:rPr>
        <w:t>b</w:t>
      </w:r>
      <w:r w:rsidR="007917CD" w:rsidRPr="002125B6">
        <w:rPr>
          <w:szCs w:val="24"/>
          <w:lang w:val="en-GB" w:eastAsia="zh-CN"/>
        </w:rPr>
        <w:t xml:space="preserve">). </w:t>
      </w:r>
      <w:proofErr w:type="spellStart"/>
      <w:r w:rsidRPr="002125B6">
        <w:rPr>
          <w:b/>
          <w:bCs/>
          <w:szCs w:val="24"/>
          <w:lang w:val="en-GB" w:eastAsia="zh-CN"/>
        </w:rPr>
        <w:t>e</w:t>
      </w:r>
      <w:r w:rsidRPr="002125B6">
        <w:rPr>
          <w:szCs w:val="24"/>
          <w:lang w:val="en-GB" w:eastAsia="zh-CN"/>
        </w:rPr>
        <w:t>,</w:t>
      </w:r>
      <w:r w:rsidRPr="002125B6">
        <w:rPr>
          <w:b/>
          <w:bCs/>
          <w:szCs w:val="24"/>
          <w:lang w:val="en-GB" w:eastAsia="zh-CN"/>
        </w:rPr>
        <w:t>f</w:t>
      </w:r>
      <w:proofErr w:type="spellEnd"/>
      <w:r w:rsidRPr="002125B6">
        <w:rPr>
          <w:szCs w:val="24"/>
          <w:lang w:val="en-GB" w:eastAsia="zh-CN"/>
        </w:rPr>
        <w:t xml:space="preserve">, </w:t>
      </w:r>
      <w:r w:rsidR="007917CD" w:rsidRPr="002125B6">
        <w:rPr>
          <w:szCs w:val="24"/>
          <w:lang w:val="en-GB"/>
        </w:rPr>
        <w:t>Raman spectra on the surface of 7</w:t>
      </w:r>
      <w:r w:rsidR="002E0A14" w:rsidRPr="002125B6">
        <w:rPr>
          <w:szCs w:val="24"/>
          <w:lang w:val="en-GB"/>
        </w:rPr>
        <w:t>.0</w:t>
      </w:r>
      <w:r w:rsidR="007917CD" w:rsidRPr="002125B6">
        <w:rPr>
          <w:szCs w:val="24"/>
          <w:lang w:val="en-GB"/>
        </w:rPr>
        <w:t xml:space="preserve"> g Ga-Ag bimetallic catalysts containing 2</w:t>
      </w:r>
      <w:r w:rsidR="002E0A14" w:rsidRPr="002125B6">
        <w:rPr>
          <w:szCs w:val="24"/>
          <w:lang w:val="en-GB"/>
        </w:rPr>
        <w:t>.0</w:t>
      </w:r>
      <w:r w:rsidR="007917CD" w:rsidRPr="002125B6">
        <w:rPr>
          <w:szCs w:val="24"/>
          <w:lang w:val="en-GB"/>
        </w:rPr>
        <w:t xml:space="preserve"> wt% </w:t>
      </w:r>
      <w:r w:rsidRPr="002125B6">
        <w:rPr>
          <w:szCs w:val="24"/>
          <w:lang w:val="en-GB"/>
        </w:rPr>
        <w:t>(</w:t>
      </w:r>
      <w:r w:rsidRPr="002125B6">
        <w:rPr>
          <w:b/>
          <w:bCs/>
          <w:color w:val="0D0D0D"/>
          <w:szCs w:val="24"/>
          <w:lang w:val="en-GB"/>
        </w:rPr>
        <w:t>e</w:t>
      </w:r>
      <w:r w:rsidRPr="002125B6">
        <w:rPr>
          <w:color w:val="0D0D0D"/>
          <w:szCs w:val="24"/>
          <w:lang w:val="en-GB"/>
        </w:rPr>
        <w:t xml:space="preserve">) </w:t>
      </w:r>
      <w:r w:rsidR="007917CD" w:rsidRPr="002125B6">
        <w:rPr>
          <w:color w:val="0D0D0D"/>
          <w:szCs w:val="24"/>
          <w:lang w:val="en-GB"/>
        </w:rPr>
        <w:t xml:space="preserve">and </w:t>
      </w:r>
      <w:r w:rsidR="007917CD" w:rsidRPr="002125B6">
        <w:rPr>
          <w:szCs w:val="24"/>
          <w:lang w:val="en-GB"/>
        </w:rPr>
        <w:t>5</w:t>
      </w:r>
      <w:r w:rsidR="002E0A14" w:rsidRPr="002125B6">
        <w:rPr>
          <w:szCs w:val="24"/>
          <w:lang w:val="en-GB"/>
        </w:rPr>
        <w:t>.0</w:t>
      </w:r>
      <w:r w:rsidR="007917CD" w:rsidRPr="002125B6">
        <w:rPr>
          <w:szCs w:val="24"/>
          <w:lang w:val="en-GB"/>
        </w:rPr>
        <w:t xml:space="preserve"> wt% </w:t>
      </w:r>
      <w:r w:rsidRPr="002125B6">
        <w:rPr>
          <w:color w:val="0D0D0D"/>
          <w:szCs w:val="24"/>
          <w:lang w:val="en-GB"/>
        </w:rPr>
        <w:t>(</w:t>
      </w:r>
      <w:r w:rsidRPr="002125B6">
        <w:rPr>
          <w:b/>
          <w:bCs/>
          <w:color w:val="0D0D0D"/>
          <w:szCs w:val="24"/>
          <w:lang w:val="en-GB"/>
        </w:rPr>
        <w:t>f</w:t>
      </w:r>
      <w:r w:rsidRPr="002125B6">
        <w:rPr>
          <w:color w:val="0D0D0D"/>
          <w:szCs w:val="24"/>
          <w:lang w:val="en-GB"/>
        </w:rPr>
        <w:t xml:space="preserve">) </w:t>
      </w:r>
      <w:r w:rsidR="007917CD" w:rsidRPr="002125B6">
        <w:rPr>
          <w:szCs w:val="24"/>
          <w:lang w:val="en-GB"/>
        </w:rPr>
        <w:t>Ag</w:t>
      </w:r>
      <w:r w:rsidR="004249CA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respectively</w:t>
      </w:r>
      <w:r w:rsidR="004249CA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before and after 5</w:t>
      </w:r>
      <w:r w:rsidR="00DC4640">
        <w:rPr>
          <w:szCs w:val="24"/>
          <w:lang w:val="en-GB"/>
        </w:rPr>
        <w:t> </w:t>
      </w:r>
      <w:r w:rsidR="007917CD" w:rsidRPr="002125B6">
        <w:rPr>
          <w:szCs w:val="24"/>
          <w:lang w:val="en-GB"/>
        </w:rPr>
        <w:t>hours reaction in DMF solution</w:t>
      </w:r>
      <w:r w:rsidR="007917CD" w:rsidRPr="002125B6">
        <w:rPr>
          <w:color w:val="44546A"/>
          <w:szCs w:val="24"/>
          <w:lang w:val="en-GB"/>
        </w:rPr>
        <w:t xml:space="preserve">. </w:t>
      </w:r>
      <w:proofErr w:type="spellStart"/>
      <w:r w:rsidRPr="002125B6">
        <w:rPr>
          <w:b/>
          <w:bCs/>
          <w:szCs w:val="24"/>
          <w:lang w:val="en-GB"/>
        </w:rPr>
        <w:t>g</w:t>
      </w:r>
      <w:r w:rsidRPr="002125B6">
        <w:rPr>
          <w:szCs w:val="24"/>
          <w:lang w:val="en-GB"/>
        </w:rPr>
        <w:t>,</w:t>
      </w:r>
      <w:r w:rsidRPr="002125B6">
        <w:rPr>
          <w:b/>
          <w:bCs/>
          <w:szCs w:val="24"/>
          <w:lang w:val="en-GB"/>
        </w:rPr>
        <w:t>h</w:t>
      </w:r>
      <w:proofErr w:type="spellEnd"/>
      <w:r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Raman spectra on the surface of catalysts containing Ga (1.4 g/mL</w:t>
      </w:r>
      <w:r w:rsidRPr="002125B6">
        <w:rPr>
          <w:szCs w:val="24"/>
          <w:lang w:val="en-GB"/>
        </w:rPr>
        <w:t>,</w:t>
      </w:r>
      <w:r w:rsidRPr="002125B6">
        <w:rPr>
          <w:b/>
          <w:bCs/>
          <w:szCs w:val="24"/>
          <w:lang w:val="en-GB"/>
        </w:rPr>
        <w:t xml:space="preserve"> g</w:t>
      </w:r>
      <w:r w:rsidR="007917CD" w:rsidRPr="002125B6">
        <w:rPr>
          <w:szCs w:val="24"/>
          <w:lang w:val="en-GB"/>
        </w:rPr>
        <w:t>) or AgF (0.2</w:t>
      </w:r>
      <w:r w:rsidR="002E0A14" w:rsidRPr="002125B6">
        <w:rPr>
          <w:szCs w:val="24"/>
          <w:lang w:val="en-GB"/>
        </w:rPr>
        <w:t>0</w:t>
      </w:r>
      <w:r w:rsidR="007917CD" w:rsidRPr="002125B6">
        <w:rPr>
          <w:szCs w:val="24"/>
          <w:lang w:val="en-GB"/>
        </w:rPr>
        <w:t xml:space="preserve"> g/mL</w:t>
      </w:r>
      <w:r w:rsidRPr="002125B6">
        <w:rPr>
          <w:szCs w:val="24"/>
          <w:lang w:val="en-GB"/>
        </w:rPr>
        <w:t xml:space="preserve">, </w:t>
      </w:r>
      <w:r w:rsidRPr="002125B6">
        <w:rPr>
          <w:b/>
          <w:bCs/>
          <w:szCs w:val="24"/>
          <w:lang w:val="en-GB"/>
        </w:rPr>
        <w:t>h</w:t>
      </w:r>
      <w:r w:rsidR="007917CD" w:rsidRPr="002125B6">
        <w:rPr>
          <w:szCs w:val="24"/>
          <w:lang w:val="en-GB"/>
        </w:rPr>
        <w:t>)</w:t>
      </w:r>
      <w:r w:rsidR="004249CA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</w:t>
      </w:r>
      <w:r w:rsidR="004249CA" w:rsidRPr="002125B6">
        <w:rPr>
          <w:szCs w:val="24"/>
          <w:lang w:val="en-GB"/>
        </w:rPr>
        <w:t>respectively,</w:t>
      </w:r>
      <w:r w:rsidR="007917CD" w:rsidRPr="002125B6">
        <w:rPr>
          <w:szCs w:val="24"/>
          <w:lang w:val="en-GB"/>
        </w:rPr>
        <w:t xml:space="preserve"> as the catalysts. </w:t>
      </w:r>
      <w:proofErr w:type="spellStart"/>
      <w:r w:rsidRPr="002125B6">
        <w:rPr>
          <w:b/>
          <w:bCs/>
          <w:szCs w:val="24"/>
          <w:lang w:val="en-GB"/>
        </w:rPr>
        <w:t>i</w:t>
      </w:r>
      <w:r w:rsidRPr="002125B6">
        <w:rPr>
          <w:szCs w:val="24"/>
          <w:lang w:val="en-GB"/>
        </w:rPr>
        <w:t>,</w:t>
      </w:r>
      <w:r w:rsidRPr="002125B6">
        <w:rPr>
          <w:b/>
          <w:bCs/>
          <w:szCs w:val="24"/>
          <w:lang w:val="en-GB"/>
        </w:rPr>
        <w:t>j</w:t>
      </w:r>
      <w:proofErr w:type="spellEnd"/>
      <w:r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Raman spectra on the surface of catalysts before and after 5 hours reaction by employing KCl (0.2</w:t>
      </w:r>
      <w:r w:rsidR="0049508E" w:rsidRPr="002125B6">
        <w:rPr>
          <w:szCs w:val="24"/>
          <w:lang w:val="en-GB"/>
        </w:rPr>
        <w:t>0</w:t>
      </w:r>
      <w:r w:rsidR="007917CD" w:rsidRPr="002125B6">
        <w:rPr>
          <w:szCs w:val="24"/>
          <w:lang w:val="en-GB"/>
        </w:rPr>
        <w:t xml:space="preserve"> g/mL</w:t>
      </w:r>
      <w:r w:rsidRPr="002125B6">
        <w:rPr>
          <w:szCs w:val="24"/>
          <w:lang w:val="en-GB"/>
        </w:rPr>
        <w:t xml:space="preserve">, </w:t>
      </w:r>
      <w:r w:rsidRPr="002125B6">
        <w:rPr>
          <w:b/>
          <w:bCs/>
          <w:szCs w:val="24"/>
          <w:lang w:val="en-GB"/>
        </w:rPr>
        <w:t>i</w:t>
      </w:r>
      <w:r w:rsidR="007917CD" w:rsidRPr="002125B6">
        <w:rPr>
          <w:szCs w:val="24"/>
          <w:lang w:val="en-GB"/>
        </w:rPr>
        <w:t>) and NaCl (0.2</w:t>
      </w:r>
      <w:r w:rsidR="002E0A14" w:rsidRPr="002125B6">
        <w:rPr>
          <w:szCs w:val="24"/>
          <w:lang w:val="en-GB"/>
        </w:rPr>
        <w:t>0</w:t>
      </w:r>
      <w:r w:rsidR="00DC4640">
        <w:rPr>
          <w:szCs w:val="24"/>
          <w:lang w:val="en-GB"/>
        </w:rPr>
        <w:t> </w:t>
      </w:r>
      <w:r w:rsidR="007917CD" w:rsidRPr="002125B6">
        <w:rPr>
          <w:szCs w:val="24"/>
          <w:lang w:val="en-GB"/>
        </w:rPr>
        <w:t>g/mL</w:t>
      </w:r>
      <w:r w:rsidRPr="002125B6">
        <w:rPr>
          <w:szCs w:val="24"/>
          <w:lang w:val="en-GB"/>
        </w:rPr>
        <w:t xml:space="preserve">, </w:t>
      </w:r>
      <w:r w:rsidRPr="002125B6">
        <w:rPr>
          <w:b/>
          <w:bCs/>
          <w:szCs w:val="24"/>
          <w:lang w:val="en-GB"/>
        </w:rPr>
        <w:t>j</w:t>
      </w:r>
      <w:r w:rsidR="007917CD" w:rsidRPr="002125B6">
        <w:rPr>
          <w:szCs w:val="24"/>
          <w:lang w:val="en-GB"/>
        </w:rPr>
        <w:t xml:space="preserve">) as the precursor with Ga (1.4 g/mL) in the DMF system. </w:t>
      </w:r>
      <w:r w:rsidR="00776C55" w:rsidRPr="002125B6">
        <w:rPr>
          <w:b/>
          <w:bCs/>
          <w:szCs w:val="24"/>
          <w:lang w:val="en-GB"/>
        </w:rPr>
        <w:t>k</w:t>
      </w:r>
      <w:r w:rsidR="00776C55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Raman spectra of the </w:t>
      </w:r>
      <w:r w:rsidR="007917CD" w:rsidRPr="002125B6">
        <w:rPr>
          <w:szCs w:val="24"/>
          <w:lang w:val="en-GB"/>
        </w:rPr>
        <w:lastRenderedPageBreak/>
        <w:t>mixture before and after pumping CO</w:t>
      </w:r>
      <w:r w:rsidR="007917CD" w:rsidRPr="002125B6">
        <w:rPr>
          <w:szCs w:val="24"/>
          <w:vertAlign w:val="subscript"/>
          <w:lang w:val="en-GB"/>
        </w:rPr>
        <w:t>2</w:t>
      </w:r>
      <w:r w:rsidR="007917CD" w:rsidRPr="002125B6">
        <w:rPr>
          <w:szCs w:val="24"/>
          <w:lang w:val="en-GB"/>
        </w:rPr>
        <w:t xml:space="preserve"> into the reaction unit for 5 hours with </w:t>
      </w:r>
      <w:r w:rsidR="004E6D1E">
        <w:rPr>
          <w:szCs w:val="24"/>
          <w:lang w:val="en-GB"/>
        </w:rPr>
        <w:t xml:space="preserve">a </w:t>
      </w:r>
      <w:r w:rsidR="007917CD" w:rsidRPr="002125B6">
        <w:rPr>
          <w:szCs w:val="24"/>
          <w:lang w:val="en-GB"/>
        </w:rPr>
        <w:t>magnetic stirrer as the energy source (using 1.4 g/mL Ga and 0.2</w:t>
      </w:r>
      <w:r w:rsidR="002E0A14" w:rsidRPr="002125B6">
        <w:rPr>
          <w:szCs w:val="24"/>
          <w:lang w:val="en-GB"/>
        </w:rPr>
        <w:t>0</w:t>
      </w:r>
      <w:r w:rsidR="007917CD" w:rsidRPr="002125B6">
        <w:rPr>
          <w:szCs w:val="24"/>
          <w:lang w:val="en-GB"/>
        </w:rPr>
        <w:t xml:space="preserve"> g/mL AgF as precursors).</w:t>
      </w:r>
      <w:r w:rsidR="007917CD" w:rsidRPr="002125B6">
        <w:rPr>
          <w:b/>
          <w:bCs/>
          <w:szCs w:val="24"/>
          <w:lang w:val="en-GB"/>
        </w:rPr>
        <w:t xml:space="preserve"> </w:t>
      </w:r>
      <w:r w:rsidR="00776C55" w:rsidRPr="002125B6">
        <w:rPr>
          <w:b/>
          <w:bCs/>
          <w:szCs w:val="24"/>
          <w:lang w:val="en-GB"/>
        </w:rPr>
        <w:t>l</w:t>
      </w:r>
      <w:r w:rsidR="00776C55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Raman spectra of the mixture before and after bubbling N</w:t>
      </w:r>
      <w:r w:rsidR="007917CD" w:rsidRPr="002125B6">
        <w:rPr>
          <w:szCs w:val="24"/>
          <w:vertAlign w:val="subscript"/>
          <w:lang w:val="en-GB"/>
        </w:rPr>
        <w:t>2</w:t>
      </w:r>
      <w:r w:rsidR="007917CD" w:rsidRPr="002125B6">
        <w:rPr>
          <w:szCs w:val="24"/>
          <w:lang w:val="en-GB"/>
        </w:rPr>
        <w:t xml:space="preserve"> into the reaction system for 5 hours (employing 1.4 g/mL Ga and 0.2</w:t>
      </w:r>
      <w:r w:rsidR="002E0A14" w:rsidRPr="002125B6">
        <w:rPr>
          <w:szCs w:val="24"/>
          <w:lang w:val="en-GB"/>
        </w:rPr>
        <w:t>0</w:t>
      </w:r>
      <w:r w:rsidR="007917CD" w:rsidRPr="002125B6">
        <w:rPr>
          <w:szCs w:val="24"/>
          <w:lang w:val="en-GB"/>
        </w:rPr>
        <w:t xml:space="preserve"> g/mL AgF). </w:t>
      </w:r>
      <w:proofErr w:type="spellStart"/>
      <w:r w:rsidR="00776C55" w:rsidRPr="002125B6">
        <w:rPr>
          <w:b/>
          <w:bCs/>
          <w:szCs w:val="24"/>
          <w:lang w:val="en-GB"/>
        </w:rPr>
        <w:t>m</w:t>
      </w:r>
      <w:r w:rsidR="00776C55" w:rsidRPr="002125B6">
        <w:rPr>
          <w:szCs w:val="24"/>
          <w:lang w:val="en-GB"/>
        </w:rPr>
        <w:t>,</w:t>
      </w:r>
      <w:r w:rsidR="00776C55" w:rsidRPr="002125B6">
        <w:rPr>
          <w:b/>
          <w:bCs/>
          <w:szCs w:val="24"/>
          <w:lang w:val="en-GB"/>
        </w:rPr>
        <w:t>n</w:t>
      </w:r>
      <w:proofErr w:type="spellEnd"/>
      <w:r w:rsidR="00776C55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Raman spectrum of </w:t>
      </w:r>
      <w:r w:rsidR="004249CA" w:rsidRPr="002125B6">
        <w:rPr>
          <w:szCs w:val="24"/>
          <w:lang w:val="en-GB"/>
        </w:rPr>
        <w:t xml:space="preserve">the </w:t>
      </w:r>
      <w:r w:rsidR="007917CD" w:rsidRPr="002125B6">
        <w:rPr>
          <w:szCs w:val="24"/>
          <w:lang w:val="en-GB"/>
        </w:rPr>
        <w:t>carbonaceous materials on the surface of catalysts by utilizing 50- or 100-time</w:t>
      </w:r>
      <w:r w:rsidR="007E5ABA" w:rsidRPr="002125B6">
        <w:rPr>
          <w:szCs w:val="24"/>
          <w:lang w:val="en-GB"/>
        </w:rPr>
        <w:t xml:space="preserve"> </w:t>
      </w:r>
      <w:r w:rsidR="007917CD" w:rsidRPr="002125B6">
        <w:rPr>
          <w:szCs w:val="24"/>
          <w:lang w:val="en-GB"/>
        </w:rPr>
        <w:t>diluted reaction unit (containing 0.028 g/mL gallium with 0.004</w:t>
      </w:r>
      <w:r w:rsidR="002E0A14" w:rsidRPr="002125B6">
        <w:rPr>
          <w:szCs w:val="24"/>
          <w:lang w:val="en-GB"/>
        </w:rPr>
        <w:t>0</w:t>
      </w:r>
      <w:r w:rsidR="007917CD" w:rsidRPr="002125B6">
        <w:rPr>
          <w:szCs w:val="24"/>
          <w:lang w:val="en-GB"/>
        </w:rPr>
        <w:t xml:space="preserve"> g/mL AgF or 0.014 g/mL gallium with 0.002</w:t>
      </w:r>
      <w:r w:rsidR="002E0A14" w:rsidRPr="002125B6">
        <w:rPr>
          <w:szCs w:val="24"/>
          <w:lang w:val="en-GB"/>
        </w:rPr>
        <w:t>0</w:t>
      </w:r>
      <w:r w:rsidR="007917CD" w:rsidRPr="002125B6">
        <w:rPr>
          <w:szCs w:val="24"/>
          <w:lang w:val="en-GB"/>
        </w:rPr>
        <w:t xml:space="preserve"> g/mL AgF</w:t>
      </w:r>
      <w:r w:rsidR="007E5ABA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respectively). </w:t>
      </w:r>
      <w:proofErr w:type="spellStart"/>
      <w:r w:rsidR="00776C55" w:rsidRPr="002125B6">
        <w:rPr>
          <w:b/>
          <w:bCs/>
          <w:szCs w:val="24"/>
          <w:lang w:val="en-GB"/>
        </w:rPr>
        <w:t>o</w:t>
      </w:r>
      <w:r w:rsidR="00776C55" w:rsidRPr="002125B6">
        <w:rPr>
          <w:szCs w:val="24"/>
          <w:lang w:val="en-GB"/>
        </w:rPr>
        <w:t>,</w:t>
      </w:r>
      <w:r w:rsidR="00776C55" w:rsidRPr="002125B6">
        <w:rPr>
          <w:b/>
          <w:bCs/>
          <w:szCs w:val="24"/>
          <w:lang w:val="en-GB"/>
        </w:rPr>
        <w:t>p</w:t>
      </w:r>
      <w:proofErr w:type="spellEnd"/>
      <w:r w:rsidR="00776C55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Raman spectrum of </w:t>
      </w:r>
      <w:r w:rsidR="007E5ABA" w:rsidRPr="002125B6">
        <w:rPr>
          <w:szCs w:val="24"/>
          <w:lang w:val="en-GB"/>
        </w:rPr>
        <w:t xml:space="preserve">the </w:t>
      </w:r>
      <w:r w:rsidR="007917CD" w:rsidRPr="002125B6">
        <w:rPr>
          <w:szCs w:val="24"/>
          <w:lang w:val="en-GB"/>
        </w:rPr>
        <w:t xml:space="preserve">carbonaceous product on the surface of mixture with DMSO </w:t>
      </w:r>
      <w:r w:rsidR="00776C55" w:rsidRPr="002125B6">
        <w:rPr>
          <w:szCs w:val="24"/>
          <w:lang w:val="en-GB"/>
        </w:rPr>
        <w:t>(</w:t>
      </w:r>
      <w:r w:rsidR="00776C55" w:rsidRPr="002125B6">
        <w:rPr>
          <w:b/>
          <w:bCs/>
          <w:szCs w:val="24"/>
          <w:lang w:val="en-GB"/>
        </w:rPr>
        <w:t>o</w:t>
      </w:r>
      <w:r w:rsidR="00776C55" w:rsidRPr="002125B6">
        <w:rPr>
          <w:szCs w:val="24"/>
          <w:lang w:val="en-GB"/>
        </w:rPr>
        <w:t xml:space="preserve">) </w:t>
      </w:r>
      <w:r w:rsidR="007917CD" w:rsidRPr="002125B6">
        <w:rPr>
          <w:szCs w:val="24"/>
          <w:lang w:val="en-GB"/>
        </w:rPr>
        <w:t>and water</w:t>
      </w:r>
      <w:r w:rsidR="00776C55" w:rsidRPr="002125B6">
        <w:rPr>
          <w:szCs w:val="24"/>
          <w:lang w:val="en-GB"/>
        </w:rPr>
        <w:t xml:space="preserve"> (</w:t>
      </w:r>
      <w:r w:rsidR="00776C55" w:rsidRPr="002125B6">
        <w:rPr>
          <w:b/>
          <w:bCs/>
          <w:szCs w:val="24"/>
          <w:lang w:val="en-GB"/>
        </w:rPr>
        <w:t>p</w:t>
      </w:r>
      <w:r w:rsidR="00776C55" w:rsidRPr="002125B6">
        <w:rPr>
          <w:szCs w:val="24"/>
          <w:lang w:val="en-GB"/>
        </w:rPr>
        <w:t>)</w:t>
      </w:r>
      <w:r w:rsidR="00050BFC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respectively</w:t>
      </w:r>
      <w:r w:rsidR="00050BFC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as the reaction solution (using 0.14 g/mL Ga and 0.02</w:t>
      </w:r>
      <w:r w:rsidR="002E0A14" w:rsidRPr="002125B6">
        <w:rPr>
          <w:szCs w:val="24"/>
          <w:lang w:val="en-GB"/>
        </w:rPr>
        <w:t>0</w:t>
      </w:r>
      <w:r w:rsidR="007917CD" w:rsidRPr="002125B6">
        <w:rPr>
          <w:szCs w:val="24"/>
          <w:lang w:val="en-GB"/>
        </w:rPr>
        <w:t xml:space="preserve"> g/mL AgF as precursors).</w:t>
      </w:r>
    </w:p>
    <w:p w14:paraId="18C5D88E" w14:textId="65966AA3" w:rsidR="005E6D36" w:rsidRPr="002125B6" w:rsidRDefault="005E6D36" w:rsidP="00060248">
      <w:pPr>
        <w:spacing w:after="160" w:line="480" w:lineRule="auto"/>
        <w:jc w:val="both"/>
        <w:rPr>
          <w:szCs w:val="24"/>
          <w:lang w:val="en-GB"/>
        </w:rPr>
      </w:pPr>
      <w:r w:rsidRPr="002125B6">
        <w:rPr>
          <w:szCs w:val="24"/>
          <w:lang w:val="en-GB"/>
        </w:rPr>
        <w:br w:type="page"/>
      </w:r>
    </w:p>
    <w:p w14:paraId="59A8530F" w14:textId="553A2665" w:rsidR="005E6D36" w:rsidRPr="002125B6" w:rsidRDefault="00127860" w:rsidP="005E6D36">
      <w:pPr>
        <w:spacing w:after="160" w:line="480" w:lineRule="auto"/>
        <w:jc w:val="center"/>
        <w:rPr>
          <w:szCs w:val="24"/>
          <w:lang w:val="en-GB"/>
        </w:rPr>
      </w:pPr>
      <w:r>
        <w:rPr>
          <w:szCs w:val="24"/>
          <w:lang w:val="en-GB"/>
        </w:rPr>
        <w:lastRenderedPageBreak/>
        <w:pict w14:anchorId="536810E6">
          <v:shape id="_x0000_i1028" type="#_x0000_t75" style="width:162.8pt;height:126.45pt">
            <v:imagedata r:id="rId11" o:title="Fig S15 schematics for scal-up_2"/>
          </v:shape>
        </w:pict>
      </w:r>
    </w:p>
    <w:p w14:paraId="4BFDCC74" w14:textId="31BBC95A" w:rsidR="00021AEA" w:rsidRDefault="005E6D36" w:rsidP="005E6D36">
      <w:pPr>
        <w:spacing w:after="16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Fig. </w:t>
      </w:r>
      <w:r w:rsidR="00E903C0" w:rsidRPr="002125B6">
        <w:rPr>
          <w:b/>
          <w:bCs/>
          <w:szCs w:val="24"/>
          <w:lang w:val="en-GB"/>
        </w:rPr>
        <w:t>4</w:t>
      </w:r>
      <w:r w:rsidRPr="002125B6">
        <w:rPr>
          <w:b/>
          <w:bCs/>
          <w:szCs w:val="24"/>
          <w:lang w:val="en-GB"/>
        </w:rPr>
        <w:t xml:space="preserve"> | GC analysis of the gas products</w:t>
      </w:r>
      <w:r w:rsidR="00C65786">
        <w:rPr>
          <w:b/>
          <w:bCs/>
          <w:szCs w:val="24"/>
          <w:lang w:val="en-GB"/>
        </w:rPr>
        <w:t xml:space="preserve"> </w:t>
      </w:r>
      <w:r w:rsidR="00C65786" w:rsidRPr="00C65786">
        <w:rPr>
          <w:b/>
          <w:bCs/>
          <w:szCs w:val="24"/>
          <w:lang w:val="en-GB"/>
        </w:rPr>
        <w:t>in the 20 mL reactor</w:t>
      </w:r>
      <w:r w:rsidRPr="002125B6">
        <w:rPr>
          <w:b/>
          <w:bCs/>
          <w:szCs w:val="24"/>
          <w:lang w:val="en-GB"/>
        </w:rPr>
        <w:t>.</w:t>
      </w:r>
      <w:r w:rsidRPr="002125B6">
        <w:rPr>
          <w:szCs w:val="24"/>
          <w:lang w:val="en-GB"/>
        </w:rPr>
        <w:t xml:space="preserve"> Output gas measurements during the reaction using DMF or </w:t>
      </w:r>
      <w:r w:rsidR="004A1507">
        <w:rPr>
          <w:szCs w:val="24"/>
          <w:lang w:val="en-GB"/>
        </w:rPr>
        <w:t>DMF+ETA</w:t>
      </w:r>
      <w:r w:rsidRPr="002125B6">
        <w:rPr>
          <w:szCs w:val="24"/>
          <w:lang w:val="en-GB"/>
        </w:rPr>
        <w:t xml:space="preserve"> as reaction solution </w:t>
      </w:r>
      <w:r w:rsidR="00021AEA">
        <w:rPr>
          <w:szCs w:val="24"/>
          <w:lang w:val="en-GB"/>
        </w:rPr>
        <w:t>for 5 hours</w:t>
      </w:r>
      <w:r w:rsidRPr="002125B6">
        <w:rPr>
          <w:szCs w:val="24"/>
          <w:lang w:val="en-GB"/>
        </w:rPr>
        <w:t xml:space="preserve">. </w:t>
      </w:r>
      <w:r w:rsidR="00A64482">
        <w:rPr>
          <w:szCs w:val="24"/>
          <w:lang w:val="en-GB"/>
        </w:rPr>
        <w:t>The amount of H</w:t>
      </w:r>
      <w:r w:rsidR="00A64482" w:rsidRPr="00A64482">
        <w:rPr>
          <w:szCs w:val="24"/>
          <w:vertAlign w:val="subscript"/>
          <w:lang w:val="en-GB"/>
        </w:rPr>
        <w:t>2</w:t>
      </w:r>
      <w:r w:rsidR="00A64482">
        <w:rPr>
          <w:szCs w:val="24"/>
          <w:lang w:val="en-GB"/>
        </w:rPr>
        <w:t xml:space="preserve"> decreased sharply and was almost undetectable </w:t>
      </w:r>
      <w:r w:rsidR="004C1F50">
        <w:rPr>
          <w:szCs w:val="24"/>
          <w:lang w:val="en-GB"/>
        </w:rPr>
        <w:t>after 30 hours reaction</w:t>
      </w:r>
      <w:r w:rsidR="00C65786">
        <w:rPr>
          <w:szCs w:val="24"/>
          <w:lang w:val="en-GB"/>
        </w:rPr>
        <w:t xml:space="preserve"> (in the scaled-up experiments)</w:t>
      </w:r>
      <w:r w:rsidR="004C1F50">
        <w:rPr>
          <w:szCs w:val="24"/>
          <w:lang w:val="en-GB"/>
        </w:rPr>
        <w:t xml:space="preserve">. Thus, the generation of </w:t>
      </w:r>
      <w:r w:rsidR="004C1F50" w:rsidRPr="002125B6">
        <w:rPr>
          <w:szCs w:val="24"/>
          <w:lang w:val="en-GB"/>
        </w:rPr>
        <w:t>H</w:t>
      </w:r>
      <w:r w:rsidR="004C1F50" w:rsidRPr="002125B6">
        <w:rPr>
          <w:szCs w:val="24"/>
          <w:vertAlign w:val="subscript"/>
          <w:lang w:val="en-GB"/>
        </w:rPr>
        <w:t>2</w:t>
      </w:r>
      <w:r w:rsidR="004C1F50" w:rsidRPr="002125B6">
        <w:rPr>
          <w:szCs w:val="24"/>
          <w:lang w:val="en-GB"/>
        </w:rPr>
        <w:t xml:space="preserve"> </w:t>
      </w:r>
      <w:r w:rsidR="004C1F50">
        <w:rPr>
          <w:szCs w:val="24"/>
          <w:lang w:val="en-GB"/>
        </w:rPr>
        <w:t xml:space="preserve">in DMF+ETA case </w:t>
      </w:r>
      <w:r w:rsidR="004C1F50" w:rsidRPr="002125B6">
        <w:rPr>
          <w:szCs w:val="24"/>
          <w:lang w:val="en-GB"/>
        </w:rPr>
        <w:t xml:space="preserve">is </w:t>
      </w:r>
      <w:r w:rsidR="00665ED2">
        <w:rPr>
          <w:szCs w:val="24"/>
          <w:lang w:val="en-GB"/>
        </w:rPr>
        <w:t>associated to</w:t>
      </w:r>
      <w:r w:rsidR="004C1F50">
        <w:rPr>
          <w:szCs w:val="24"/>
          <w:lang w:val="en-GB"/>
        </w:rPr>
        <w:t xml:space="preserve"> the contamination </w:t>
      </w:r>
      <w:r w:rsidR="00665ED2">
        <w:rPr>
          <w:szCs w:val="24"/>
          <w:lang w:val="en-GB"/>
        </w:rPr>
        <w:t>in</w:t>
      </w:r>
      <w:r w:rsidR="004C1F50">
        <w:rPr>
          <w:szCs w:val="24"/>
          <w:lang w:val="en-GB"/>
        </w:rPr>
        <w:t xml:space="preserve"> ETA (</w:t>
      </w:r>
      <w:r w:rsidR="004C1F50" w:rsidRPr="001D03B3">
        <w:rPr>
          <w:szCs w:val="24"/>
          <w:lang w:val="en-GB"/>
        </w:rPr>
        <w:t xml:space="preserve">purity: </w:t>
      </w:r>
      <w:r w:rsidR="004C1F50">
        <w:rPr>
          <w:szCs w:val="24"/>
          <w:lang w:val="en-GB"/>
        </w:rPr>
        <w:t>~</w:t>
      </w:r>
      <w:r w:rsidR="004C1F50" w:rsidRPr="001D03B3">
        <w:rPr>
          <w:szCs w:val="24"/>
          <w:lang w:val="en-GB"/>
        </w:rPr>
        <w:t xml:space="preserve"> 9</w:t>
      </w:r>
      <w:r w:rsidR="004C1F50">
        <w:rPr>
          <w:szCs w:val="24"/>
          <w:lang w:val="en-GB"/>
        </w:rPr>
        <w:t>8</w:t>
      </w:r>
      <w:r w:rsidR="004C1F50" w:rsidRPr="001D03B3">
        <w:rPr>
          <w:szCs w:val="24"/>
          <w:lang w:val="en-GB"/>
        </w:rPr>
        <w:t>%</w:t>
      </w:r>
      <w:r w:rsidR="004C1F50">
        <w:rPr>
          <w:szCs w:val="24"/>
          <w:lang w:val="en-GB"/>
        </w:rPr>
        <w:t>).</w:t>
      </w:r>
    </w:p>
    <w:p w14:paraId="30173767" w14:textId="77777777" w:rsidR="00083B06" w:rsidRDefault="00083B06">
      <w:pPr>
        <w:rPr>
          <w:szCs w:val="24"/>
          <w:lang w:val="en-GB"/>
        </w:rPr>
      </w:pPr>
      <w:r>
        <w:rPr>
          <w:szCs w:val="24"/>
          <w:lang w:val="en-GB"/>
        </w:rPr>
        <w:br w:type="page"/>
      </w:r>
    </w:p>
    <w:p w14:paraId="28E63126" w14:textId="5687E041" w:rsidR="00B76C6E" w:rsidRDefault="00127860" w:rsidP="00C634D3">
      <w:pPr>
        <w:jc w:val="center"/>
        <w:rPr>
          <w:szCs w:val="24"/>
          <w:lang w:val="en-GB"/>
        </w:rPr>
      </w:pPr>
      <w:r>
        <w:rPr>
          <w:szCs w:val="24"/>
          <w:lang w:val="en-GB"/>
        </w:rPr>
        <w:lastRenderedPageBreak/>
        <w:pict w14:anchorId="35B30FBB">
          <v:shape id="_x0000_i1029" type="#_x0000_t75" style="width:296.75pt;height:221.65pt">
            <v:imagedata r:id="rId12" o:title="Fig S8-7 Carbon elemental analysis"/>
          </v:shape>
        </w:pict>
      </w:r>
    </w:p>
    <w:p w14:paraId="5B979775" w14:textId="77777777" w:rsidR="00B76C6E" w:rsidRDefault="00B76C6E" w:rsidP="00C634D3">
      <w:pPr>
        <w:jc w:val="center"/>
        <w:rPr>
          <w:szCs w:val="24"/>
          <w:lang w:val="en-GB"/>
        </w:rPr>
      </w:pPr>
    </w:p>
    <w:p w14:paraId="53680233" w14:textId="09555B99" w:rsidR="009626A5" w:rsidRDefault="00B76C6E" w:rsidP="00B76C6E">
      <w:pPr>
        <w:spacing w:line="480" w:lineRule="auto"/>
        <w:jc w:val="both"/>
        <w:rPr>
          <w:szCs w:val="24"/>
          <w:lang w:val="en-GB"/>
        </w:rPr>
      </w:pPr>
      <w:r w:rsidRPr="00623971">
        <w:rPr>
          <w:b/>
          <w:bCs/>
          <w:szCs w:val="24"/>
          <w:lang w:val="en-GB"/>
        </w:rPr>
        <w:t>Supplementary Fig. 5 | Characterisation of the carbonaceous materials. a</w:t>
      </w:r>
      <w:r w:rsidRPr="00623971">
        <w:rPr>
          <w:szCs w:val="24"/>
          <w:lang w:val="en-GB"/>
        </w:rPr>
        <w:t>,</w:t>
      </w:r>
      <w:r w:rsidRPr="00623971">
        <w:rPr>
          <w:b/>
          <w:bCs/>
          <w:szCs w:val="24"/>
          <w:lang w:val="en-GB"/>
        </w:rPr>
        <w:t xml:space="preserve"> </w:t>
      </w:r>
      <w:r w:rsidR="00A71591" w:rsidRPr="00623971">
        <w:rPr>
          <w:szCs w:val="24"/>
          <w:lang w:val="en-GB"/>
        </w:rPr>
        <w:t>Elemental ratio of the carbonaceous products from</w:t>
      </w:r>
      <w:r w:rsidRPr="00623971">
        <w:rPr>
          <w:szCs w:val="24"/>
          <w:lang w:val="en-GB"/>
        </w:rPr>
        <w:t xml:space="preserve"> EDS mappings. </w:t>
      </w:r>
      <w:proofErr w:type="spellStart"/>
      <w:r w:rsidR="00A71591">
        <w:rPr>
          <w:b/>
          <w:bCs/>
          <w:szCs w:val="24"/>
          <w:lang w:val="en-GB"/>
        </w:rPr>
        <w:t>b</w:t>
      </w:r>
      <w:r w:rsidR="00A71591" w:rsidRPr="00A71591">
        <w:rPr>
          <w:szCs w:val="24"/>
          <w:lang w:val="en-GB"/>
        </w:rPr>
        <w:t>,</w:t>
      </w:r>
      <w:r w:rsidR="00A71591">
        <w:rPr>
          <w:b/>
          <w:bCs/>
          <w:szCs w:val="24"/>
          <w:lang w:val="en-GB"/>
        </w:rPr>
        <w:t>c</w:t>
      </w:r>
      <w:proofErr w:type="spellEnd"/>
      <w:r w:rsidRPr="00B76C6E">
        <w:rPr>
          <w:szCs w:val="24"/>
          <w:lang w:val="en-GB"/>
        </w:rPr>
        <w:t xml:space="preserve">, FTIR spectrum of </w:t>
      </w:r>
      <w:r w:rsidR="00A71591">
        <w:rPr>
          <w:szCs w:val="24"/>
          <w:lang w:val="en-GB"/>
        </w:rPr>
        <w:t xml:space="preserve">the </w:t>
      </w:r>
      <w:r w:rsidRPr="00B76C6E">
        <w:rPr>
          <w:szCs w:val="24"/>
          <w:lang w:val="en-GB"/>
        </w:rPr>
        <w:t xml:space="preserve">produced </w:t>
      </w:r>
      <w:r w:rsidR="00A71591">
        <w:rPr>
          <w:szCs w:val="24"/>
          <w:lang w:val="en-GB"/>
        </w:rPr>
        <w:t xml:space="preserve">solid </w:t>
      </w:r>
      <w:r w:rsidRPr="00B76C6E">
        <w:rPr>
          <w:szCs w:val="24"/>
          <w:lang w:val="en-GB"/>
        </w:rPr>
        <w:t xml:space="preserve">carbon. </w:t>
      </w:r>
      <w:proofErr w:type="spellStart"/>
      <w:r w:rsidR="00A71591">
        <w:rPr>
          <w:b/>
          <w:bCs/>
          <w:szCs w:val="24"/>
          <w:lang w:val="en-GB"/>
        </w:rPr>
        <w:t>d</w:t>
      </w:r>
      <w:r w:rsidRPr="00B76C6E">
        <w:rPr>
          <w:szCs w:val="24"/>
          <w:lang w:val="en-GB"/>
        </w:rPr>
        <w:t>,</w:t>
      </w:r>
      <w:r w:rsidR="00A71591">
        <w:rPr>
          <w:b/>
          <w:bCs/>
          <w:szCs w:val="24"/>
          <w:lang w:val="en-GB"/>
        </w:rPr>
        <w:t>e</w:t>
      </w:r>
      <w:proofErr w:type="spellEnd"/>
      <w:r w:rsidRPr="00B76C6E">
        <w:rPr>
          <w:szCs w:val="24"/>
          <w:lang w:val="en-GB"/>
        </w:rPr>
        <w:t>,</w:t>
      </w:r>
      <w:r w:rsidR="006731F7">
        <w:rPr>
          <w:szCs w:val="24"/>
          <w:lang w:val="en-GB"/>
        </w:rPr>
        <w:t xml:space="preserve"> </w:t>
      </w:r>
      <w:r w:rsidRPr="00B76C6E">
        <w:rPr>
          <w:szCs w:val="24"/>
          <w:lang w:val="en-GB"/>
        </w:rPr>
        <w:t>C1s and O1s XPS spectra</w:t>
      </w:r>
      <w:r>
        <w:rPr>
          <w:szCs w:val="24"/>
          <w:lang w:val="en-GB"/>
        </w:rPr>
        <w:t xml:space="preserve"> of the carbonaceous materials. </w:t>
      </w:r>
      <w:r>
        <w:rPr>
          <w:b/>
          <w:bCs/>
          <w:szCs w:val="24"/>
          <w:lang w:val="en-GB"/>
        </w:rPr>
        <w:t>g</w:t>
      </w:r>
      <w:r w:rsidRPr="00B76C6E">
        <w:rPr>
          <w:szCs w:val="24"/>
          <w:lang w:val="en-GB"/>
        </w:rPr>
        <w:t xml:space="preserve">, HRTEM image of the carbonaceous materials in amorphous state. </w:t>
      </w:r>
    </w:p>
    <w:p w14:paraId="414D1558" w14:textId="77777777" w:rsidR="009626A5" w:rsidRDefault="009626A5">
      <w:pPr>
        <w:rPr>
          <w:szCs w:val="24"/>
          <w:lang w:val="en-GB"/>
        </w:rPr>
      </w:pPr>
      <w:r>
        <w:rPr>
          <w:szCs w:val="24"/>
          <w:lang w:val="en-GB"/>
        </w:rPr>
        <w:br w:type="page"/>
      </w:r>
    </w:p>
    <w:p w14:paraId="425AA0F8" w14:textId="214B6756" w:rsidR="009626A5" w:rsidRDefault="00127860" w:rsidP="009626A5">
      <w:pPr>
        <w:spacing w:line="480" w:lineRule="auto"/>
        <w:jc w:val="center"/>
        <w:rPr>
          <w:szCs w:val="24"/>
          <w:lang w:val="en-GB"/>
        </w:rPr>
      </w:pPr>
      <w:r>
        <w:rPr>
          <w:szCs w:val="24"/>
          <w:lang w:val="en-GB"/>
        </w:rPr>
        <w:lastRenderedPageBreak/>
        <w:pict w14:anchorId="2BA425DD">
          <v:shape id="_x0000_i1030" type="#_x0000_t75" style="width:337.45pt;height:179.7pt">
            <v:imagedata r:id="rId13" o:title="2"/>
          </v:shape>
        </w:pict>
      </w:r>
    </w:p>
    <w:p w14:paraId="4AD018C4" w14:textId="607F22CB" w:rsidR="00B76C6E" w:rsidRDefault="009626A5" w:rsidP="000F2BEF">
      <w:pPr>
        <w:spacing w:line="480" w:lineRule="auto"/>
        <w:jc w:val="both"/>
        <w:rPr>
          <w:szCs w:val="24"/>
          <w:lang w:val="en-GB"/>
        </w:rPr>
      </w:pPr>
      <w:bookmarkStart w:id="5" w:name="_Hlk50120313"/>
      <w:r w:rsidRPr="002125B6">
        <w:rPr>
          <w:b/>
          <w:bCs/>
          <w:szCs w:val="24"/>
          <w:lang w:val="en-GB"/>
        </w:rPr>
        <w:t xml:space="preserve">Supplementary Fig. </w:t>
      </w:r>
      <w:r>
        <w:rPr>
          <w:b/>
          <w:bCs/>
          <w:szCs w:val="24"/>
          <w:lang w:val="en-GB"/>
        </w:rPr>
        <w:t>6</w:t>
      </w:r>
      <w:r w:rsidRPr="002125B6">
        <w:rPr>
          <w:b/>
          <w:bCs/>
          <w:szCs w:val="24"/>
          <w:lang w:val="en-GB"/>
        </w:rPr>
        <w:t xml:space="preserve"> | </w:t>
      </w:r>
      <w:r>
        <w:rPr>
          <w:b/>
          <w:bCs/>
          <w:szCs w:val="24"/>
          <w:lang w:val="en-AU"/>
        </w:rPr>
        <w:t>P</w:t>
      </w:r>
      <w:r w:rsidRPr="009626A5">
        <w:rPr>
          <w:b/>
          <w:bCs/>
          <w:szCs w:val="24"/>
          <w:lang w:val="en-AU"/>
        </w:rPr>
        <w:t>hotos of the set-up</w:t>
      </w:r>
      <w:r w:rsidRPr="009626A5">
        <w:rPr>
          <w:b/>
          <w:bCs/>
          <w:szCs w:val="24"/>
          <w:lang w:val="en-GB"/>
        </w:rPr>
        <w:t xml:space="preserve"> for CO</w:t>
      </w:r>
      <w:r w:rsidRPr="009626A5">
        <w:rPr>
          <w:b/>
          <w:bCs/>
          <w:szCs w:val="24"/>
          <w:vertAlign w:val="subscript"/>
          <w:lang w:val="en-GB"/>
        </w:rPr>
        <w:t>2</w:t>
      </w:r>
      <w:r w:rsidRPr="009626A5">
        <w:rPr>
          <w:b/>
          <w:bCs/>
          <w:szCs w:val="24"/>
          <w:lang w:val="en-GB"/>
        </w:rPr>
        <w:t xml:space="preserve"> capture and conversion</w:t>
      </w:r>
      <w:r>
        <w:rPr>
          <w:szCs w:val="24"/>
          <w:lang w:val="en-GB"/>
        </w:rPr>
        <w:t>. In DMF+ETA case, the height of the reactor is 27 cm</w:t>
      </w:r>
      <w:r w:rsidR="00C84F6A">
        <w:rPr>
          <w:szCs w:val="24"/>
          <w:lang w:val="en-GB"/>
        </w:rPr>
        <w:t xml:space="preserve"> for 92% efficiency</w:t>
      </w:r>
      <w:r w:rsidR="00FC1AB1" w:rsidRPr="00FC1AB1">
        <w:rPr>
          <w:rFonts w:ascii="Calibri" w:eastAsiaTheme="minorEastAsia" w:hAnsi="Calibri" w:cs="Calibri"/>
          <w:szCs w:val="24"/>
          <w:lang w:val="en-GB" w:eastAsia="zh-CN"/>
        </w:rPr>
        <w:t xml:space="preserve"> </w:t>
      </w:r>
      <w:r w:rsidR="00FC1AB1" w:rsidRPr="00FC1AB1">
        <w:rPr>
          <w:szCs w:val="24"/>
          <w:lang w:val="en-GB"/>
        </w:rPr>
        <w:t>at the CO</w:t>
      </w:r>
      <w:r w:rsidR="00FC1AB1" w:rsidRPr="00FC1AB1">
        <w:rPr>
          <w:szCs w:val="24"/>
          <w:vertAlign w:val="subscript"/>
          <w:lang w:val="en-GB"/>
        </w:rPr>
        <w:t>2</w:t>
      </w:r>
      <w:r w:rsidR="00FC1AB1" w:rsidRPr="00FC1AB1">
        <w:rPr>
          <w:szCs w:val="24"/>
          <w:lang w:val="en-GB"/>
        </w:rPr>
        <w:t xml:space="preserve"> flow rate of ~8 </w:t>
      </w:r>
      <w:proofErr w:type="spellStart"/>
      <w:r w:rsidR="00FC1AB1" w:rsidRPr="00FC1AB1">
        <w:rPr>
          <w:szCs w:val="24"/>
          <w:lang w:val="en-GB"/>
        </w:rPr>
        <w:t>sccm</w:t>
      </w:r>
      <w:proofErr w:type="spellEnd"/>
      <w:r>
        <w:rPr>
          <w:szCs w:val="24"/>
          <w:lang w:val="en-GB"/>
        </w:rPr>
        <w:t xml:space="preserve">. </w:t>
      </w:r>
      <w:bookmarkEnd w:id="5"/>
      <w:r w:rsidR="00B76C6E">
        <w:rPr>
          <w:szCs w:val="24"/>
          <w:lang w:val="en-GB"/>
        </w:rPr>
        <w:br w:type="page"/>
      </w:r>
    </w:p>
    <w:p w14:paraId="69F9AE83" w14:textId="645077F8" w:rsidR="005E6F2E" w:rsidRDefault="00127860" w:rsidP="00C634D3">
      <w:pPr>
        <w:jc w:val="center"/>
        <w:rPr>
          <w:szCs w:val="24"/>
          <w:lang w:val="en-GB"/>
        </w:rPr>
      </w:pPr>
      <w:r>
        <w:rPr>
          <w:szCs w:val="24"/>
          <w:lang w:val="en-GB"/>
        </w:rPr>
        <w:lastRenderedPageBreak/>
        <w:pict w14:anchorId="7E173F9B">
          <v:shape id="_x0000_i1031" type="#_x0000_t75" style="width:308.65pt;height:117.7pt">
            <v:imagedata r:id="rId14" o:title="Fig S15 schematics for scal-up_2"/>
          </v:shape>
        </w:pict>
      </w:r>
    </w:p>
    <w:p w14:paraId="27913945" w14:textId="77777777" w:rsidR="005E6F2E" w:rsidRDefault="005E6F2E" w:rsidP="005E6F2E">
      <w:pPr>
        <w:rPr>
          <w:szCs w:val="24"/>
          <w:lang w:val="en-GB"/>
        </w:rPr>
      </w:pPr>
    </w:p>
    <w:p w14:paraId="57265BDF" w14:textId="2F7074AA" w:rsidR="005E6F2E" w:rsidRDefault="005E6F2E" w:rsidP="005E6F2E">
      <w:pPr>
        <w:spacing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Fig. </w:t>
      </w:r>
      <w:r w:rsidR="00F76DB8">
        <w:rPr>
          <w:b/>
          <w:bCs/>
          <w:szCs w:val="24"/>
          <w:lang w:val="en-GB"/>
        </w:rPr>
        <w:t>7</w:t>
      </w:r>
      <w:r w:rsidRPr="002125B6">
        <w:rPr>
          <w:b/>
          <w:bCs/>
          <w:szCs w:val="24"/>
          <w:lang w:val="en-GB"/>
        </w:rPr>
        <w:t xml:space="preserve"> | </w:t>
      </w:r>
      <w:r w:rsidR="00A673B2" w:rsidRPr="002125B6">
        <w:rPr>
          <w:b/>
          <w:bCs/>
          <w:szCs w:val="24"/>
          <w:lang w:val="en-GB"/>
        </w:rPr>
        <w:t xml:space="preserve">GC analysis </w:t>
      </w:r>
      <w:r w:rsidR="00A673B2">
        <w:rPr>
          <w:b/>
          <w:bCs/>
          <w:szCs w:val="24"/>
          <w:lang w:val="en-GB"/>
        </w:rPr>
        <w:t xml:space="preserve">and </w:t>
      </w:r>
      <w:r>
        <w:rPr>
          <w:b/>
          <w:bCs/>
          <w:szCs w:val="24"/>
          <w:lang w:val="en-GB"/>
        </w:rPr>
        <w:t xml:space="preserve">TGA </w:t>
      </w:r>
      <w:r w:rsidR="00FF5602">
        <w:rPr>
          <w:b/>
          <w:bCs/>
          <w:szCs w:val="24"/>
          <w:lang w:val="en-GB"/>
        </w:rPr>
        <w:t>curves</w:t>
      </w:r>
      <w:r>
        <w:rPr>
          <w:b/>
          <w:bCs/>
          <w:szCs w:val="24"/>
          <w:lang w:val="en-GB"/>
        </w:rPr>
        <w:t xml:space="preserve"> of the produced carbon in the scale</w:t>
      </w:r>
      <w:r w:rsidR="00E5177E">
        <w:rPr>
          <w:b/>
          <w:bCs/>
          <w:szCs w:val="24"/>
          <w:lang w:val="en-GB"/>
        </w:rPr>
        <w:t>d</w:t>
      </w:r>
      <w:r>
        <w:rPr>
          <w:b/>
          <w:bCs/>
          <w:szCs w:val="24"/>
          <w:lang w:val="en-GB"/>
        </w:rPr>
        <w:t>-up experiments</w:t>
      </w:r>
      <w:r w:rsidRPr="002125B6">
        <w:rPr>
          <w:b/>
          <w:bCs/>
          <w:szCs w:val="24"/>
          <w:lang w:val="en-GB"/>
        </w:rPr>
        <w:t>.</w:t>
      </w:r>
      <w:r w:rsidRPr="002125B6">
        <w:rPr>
          <w:szCs w:val="24"/>
          <w:lang w:val="en-GB"/>
        </w:rPr>
        <w:t xml:space="preserve"> </w:t>
      </w:r>
      <w:r w:rsidR="00A673B2" w:rsidRPr="00A673B2">
        <w:rPr>
          <w:b/>
          <w:bCs/>
          <w:szCs w:val="24"/>
          <w:lang w:val="en-GB"/>
        </w:rPr>
        <w:t>a</w:t>
      </w:r>
      <w:r w:rsidR="00A673B2">
        <w:rPr>
          <w:szCs w:val="24"/>
          <w:lang w:val="en-GB"/>
        </w:rPr>
        <w:t>, O</w:t>
      </w:r>
      <w:r w:rsidR="00A673B2" w:rsidRPr="00A673B2">
        <w:rPr>
          <w:szCs w:val="24"/>
          <w:vertAlign w:val="subscript"/>
          <w:lang w:val="en-GB"/>
        </w:rPr>
        <w:t>2</w:t>
      </w:r>
      <w:r w:rsidR="00A673B2" w:rsidRPr="002125B6">
        <w:rPr>
          <w:szCs w:val="24"/>
          <w:lang w:val="en-GB"/>
        </w:rPr>
        <w:t xml:space="preserve"> measurements </w:t>
      </w:r>
      <w:r w:rsidR="00A673B2">
        <w:rPr>
          <w:szCs w:val="24"/>
          <w:lang w:val="en-GB"/>
        </w:rPr>
        <w:t xml:space="preserve">in the output gas at different time </w:t>
      </w:r>
      <w:r w:rsidR="00A673B2" w:rsidRPr="002125B6">
        <w:rPr>
          <w:szCs w:val="24"/>
          <w:lang w:val="en-GB"/>
        </w:rPr>
        <w:t xml:space="preserve">during the reaction using DMF </w:t>
      </w:r>
      <w:r w:rsidR="00FF5602">
        <w:rPr>
          <w:szCs w:val="24"/>
          <w:lang w:val="en-GB"/>
        </w:rPr>
        <w:t>and</w:t>
      </w:r>
      <w:r w:rsidR="00A673B2" w:rsidRPr="002125B6">
        <w:rPr>
          <w:szCs w:val="24"/>
          <w:lang w:val="en-GB"/>
        </w:rPr>
        <w:t xml:space="preserve"> </w:t>
      </w:r>
      <w:r w:rsidR="00A673B2">
        <w:rPr>
          <w:szCs w:val="24"/>
          <w:lang w:val="en-GB"/>
        </w:rPr>
        <w:t>DMF+ETA</w:t>
      </w:r>
      <w:r w:rsidR="00A673B2" w:rsidRPr="002125B6">
        <w:rPr>
          <w:szCs w:val="24"/>
          <w:lang w:val="en-GB"/>
        </w:rPr>
        <w:t xml:space="preserve"> as reaction solution</w:t>
      </w:r>
      <w:r w:rsidR="00A673B2">
        <w:rPr>
          <w:szCs w:val="24"/>
          <w:lang w:val="en-GB"/>
        </w:rPr>
        <w:t xml:space="preserve">. </w:t>
      </w:r>
      <w:r w:rsidR="009876BB" w:rsidRPr="009876BB">
        <w:rPr>
          <w:b/>
          <w:bCs/>
          <w:szCs w:val="24"/>
          <w:lang w:val="en-GB"/>
        </w:rPr>
        <w:t>b</w:t>
      </w:r>
      <w:r w:rsidR="009876BB">
        <w:rPr>
          <w:szCs w:val="24"/>
          <w:lang w:val="en-GB"/>
        </w:rPr>
        <w:t xml:space="preserve">, TGA curves of the produced carbon. </w:t>
      </w:r>
      <w:r>
        <w:rPr>
          <w:rFonts w:ascii="Calibri" w:hAnsi="Calibri" w:cs="Calibri"/>
          <w:szCs w:val="24"/>
          <w:lang w:val="en-GB"/>
        </w:rPr>
        <w:t>①</w:t>
      </w:r>
      <w:r w:rsidR="009876BB">
        <w:rPr>
          <w:szCs w:val="24"/>
          <w:lang w:val="en-GB"/>
        </w:rPr>
        <w:t xml:space="preserve"> </w:t>
      </w:r>
      <w:r>
        <w:rPr>
          <w:szCs w:val="24"/>
          <w:lang w:val="en-GB"/>
        </w:rPr>
        <w:t xml:space="preserve">The </w:t>
      </w:r>
      <w:r w:rsidR="009876BB">
        <w:rPr>
          <w:szCs w:val="24"/>
          <w:lang w:val="en-GB"/>
        </w:rPr>
        <w:t>curve</w:t>
      </w:r>
      <w:r>
        <w:rPr>
          <w:szCs w:val="24"/>
          <w:lang w:val="en-GB"/>
        </w:rPr>
        <w:t xml:space="preserve"> of the carbonaceous materials produced in the </w:t>
      </w:r>
      <w:r w:rsidR="009876BB">
        <w:rPr>
          <w:szCs w:val="24"/>
          <w:lang w:val="en-GB"/>
        </w:rPr>
        <w:t>4</w:t>
      </w:r>
      <w:r>
        <w:rPr>
          <w:szCs w:val="24"/>
          <w:lang w:val="en-GB"/>
        </w:rPr>
        <w:t xml:space="preserve">0 cm high reactor using DMF as the solvent for 6 h. </w:t>
      </w:r>
      <w:r w:rsidRPr="002125B6">
        <w:rPr>
          <w:szCs w:val="24"/>
          <w:lang w:val="en-GB"/>
        </w:rPr>
        <w:t>The mass of the sample from 2.0 mL reaction solution was found to be</w:t>
      </w:r>
      <w:r>
        <w:rPr>
          <w:szCs w:val="24"/>
          <w:lang w:val="en-GB"/>
        </w:rPr>
        <w:t xml:space="preserve"> 8.35 mg</w:t>
      </w:r>
      <w:r w:rsidRPr="002125B6">
        <w:rPr>
          <w:szCs w:val="24"/>
          <w:lang w:val="en-GB"/>
        </w:rPr>
        <w:t>.</w:t>
      </w:r>
      <w:r>
        <w:rPr>
          <w:szCs w:val="24"/>
          <w:lang w:val="en-GB"/>
        </w:rPr>
        <w:t xml:space="preserve"> </w:t>
      </w:r>
      <w:r>
        <w:rPr>
          <w:rFonts w:ascii="Calibri" w:hAnsi="Calibri" w:cs="Calibri"/>
          <w:szCs w:val="24"/>
          <w:lang w:val="en-GB"/>
        </w:rPr>
        <w:t>②</w:t>
      </w:r>
      <w:r>
        <w:rPr>
          <w:szCs w:val="24"/>
          <w:lang w:val="en-GB"/>
        </w:rPr>
        <w:t xml:space="preserve"> The TGA of produced carbon in the 27 cm high reactor using</w:t>
      </w:r>
      <w:r w:rsidR="00DD1337" w:rsidRPr="002125B6">
        <w:rPr>
          <w:szCs w:val="24"/>
          <w:lang w:val="en-GB"/>
        </w:rPr>
        <w:t xml:space="preserve"> DM</w:t>
      </w:r>
      <w:r w:rsidR="009876BB">
        <w:rPr>
          <w:szCs w:val="24"/>
          <w:lang w:val="en-GB"/>
        </w:rPr>
        <w:t>F+</w:t>
      </w:r>
      <w:r w:rsidR="00DD1337" w:rsidRPr="002125B6">
        <w:rPr>
          <w:szCs w:val="24"/>
          <w:lang w:val="en-GB"/>
        </w:rPr>
        <w:t>ETA</w:t>
      </w:r>
      <w:r>
        <w:rPr>
          <w:szCs w:val="24"/>
          <w:lang w:val="en-GB"/>
        </w:rPr>
        <w:t xml:space="preserve"> as the solvent for </w:t>
      </w:r>
      <w:r w:rsidR="009876BB">
        <w:rPr>
          <w:szCs w:val="24"/>
          <w:lang w:val="en-GB"/>
        </w:rPr>
        <w:t>30</w:t>
      </w:r>
      <w:r>
        <w:rPr>
          <w:szCs w:val="24"/>
          <w:lang w:val="en-GB"/>
        </w:rPr>
        <w:t xml:space="preserve"> h. </w:t>
      </w:r>
      <w:r w:rsidRPr="002125B6">
        <w:rPr>
          <w:szCs w:val="24"/>
          <w:lang w:val="en-GB"/>
        </w:rPr>
        <w:t>The mass of the sample from 2.0 mL reaction solution was found to be</w:t>
      </w:r>
      <w:r>
        <w:rPr>
          <w:szCs w:val="24"/>
          <w:lang w:val="en-GB"/>
        </w:rPr>
        <w:t xml:space="preserve"> 8.80 mg</w:t>
      </w:r>
      <w:r w:rsidRPr="002125B6">
        <w:rPr>
          <w:szCs w:val="24"/>
          <w:lang w:val="en-GB"/>
        </w:rPr>
        <w:t>.</w:t>
      </w:r>
      <w:r>
        <w:rPr>
          <w:szCs w:val="24"/>
          <w:lang w:val="en-GB"/>
        </w:rPr>
        <w:t xml:space="preserve"> </w:t>
      </w:r>
    </w:p>
    <w:p w14:paraId="5E4A825E" w14:textId="2AA8C4C3" w:rsidR="00B04510" w:rsidRPr="002125B6" w:rsidRDefault="005E6D36" w:rsidP="005E6F2E">
      <w:pPr>
        <w:rPr>
          <w:szCs w:val="24"/>
          <w:lang w:val="en-GB"/>
        </w:rPr>
      </w:pPr>
      <w:r w:rsidRPr="002125B6">
        <w:rPr>
          <w:szCs w:val="24"/>
          <w:lang w:val="en-GB"/>
        </w:rPr>
        <w:br w:type="page"/>
      </w:r>
    </w:p>
    <w:p w14:paraId="6D1FBDB1" w14:textId="5A511561" w:rsidR="007917CD" w:rsidRPr="002125B6" w:rsidRDefault="00127860" w:rsidP="00AD3B1D">
      <w:pPr>
        <w:keepNext/>
        <w:spacing w:after="200" w:line="480" w:lineRule="auto"/>
        <w:jc w:val="center"/>
        <w:rPr>
          <w:i/>
          <w:iCs/>
          <w:color w:val="44546A"/>
          <w:szCs w:val="24"/>
          <w:lang w:val="en-GB"/>
        </w:rPr>
      </w:pPr>
      <w:r>
        <w:rPr>
          <w:noProof/>
          <w:szCs w:val="24"/>
          <w:lang w:val="en-GB"/>
        </w:rPr>
        <w:lastRenderedPageBreak/>
        <w:pict w14:anchorId="3BC7DCDA">
          <v:shape id="_x0000_i1032" type="#_x0000_t75" style="width:365.65pt;height:182.2pt">
            <v:imagedata r:id="rId15" o:title="Fig"/>
          </v:shape>
        </w:pict>
      </w:r>
    </w:p>
    <w:p w14:paraId="75BD1EDE" w14:textId="75296A1A" w:rsidR="007917CD" w:rsidRPr="002125B6" w:rsidRDefault="006C49C5" w:rsidP="00AD3B1D">
      <w:pPr>
        <w:spacing w:after="200" w:line="480" w:lineRule="auto"/>
        <w:jc w:val="both"/>
        <w:rPr>
          <w:color w:val="000000"/>
          <w:szCs w:val="24"/>
          <w:lang w:val="en-GB"/>
        </w:rPr>
      </w:pPr>
      <w:r w:rsidRPr="002125B6">
        <w:rPr>
          <w:b/>
          <w:bCs/>
          <w:szCs w:val="24"/>
          <w:lang w:val="en-GB"/>
        </w:rPr>
        <w:t>Supplementary</w:t>
      </w:r>
      <w:r w:rsidRPr="002125B6">
        <w:rPr>
          <w:b/>
          <w:bCs/>
          <w:color w:val="000000"/>
          <w:szCs w:val="24"/>
          <w:lang w:val="en-GB"/>
        </w:rPr>
        <w:t xml:space="preserve"> </w:t>
      </w:r>
      <w:r w:rsidR="007917CD" w:rsidRPr="002125B6">
        <w:rPr>
          <w:b/>
          <w:bCs/>
          <w:color w:val="000000"/>
          <w:szCs w:val="24"/>
          <w:lang w:val="en-GB"/>
        </w:rPr>
        <w:t xml:space="preserve">Fig. </w:t>
      </w:r>
      <w:r w:rsidR="00F76DB8">
        <w:rPr>
          <w:b/>
          <w:bCs/>
          <w:color w:val="000000"/>
          <w:szCs w:val="24"/>
          <w:lang w:val="en-GB"/>
        </w:rPr>
        <w:t>8</w:t>
      </w:r>
      <w:r w:rsidR="007917CD" w:rsidRPr="002125B6">
        <w:rPr>
          <w:b/>
          <w:bCs/>
          <w:color w:val="000000"/>
          <w:szCs w:val="24"/>
          <w:lang w:val="en-GB"/>
        </w:rPr>
        <w:t xml:space="preserve"> </w:t>
      </w:r>
      <w:r w:rsidRPr="002125B6">
        <w:rPr>
          <w:b/>
          <w:bCs/>
          <w:color w:val="000000"/>
          <w:szCs w:val="24"/>
          <w:lang w:val="en-GB"/>
        </w:rPr>
        <w:t>| Characteri</w:t>
      </w:r>
      <w:r w:rsidR="00DC4640">
        <w:rPr>
          <w:b/>
          <w:bCs/>
          <w:color w:val="000000"/>
          <w:szCs w:val="24"/>
          <w:lang w:val="en-GB"/>
        </w:rPr>
        <w:t>s</w:t>
      </w:r>
      <w:r w:rsidRPr="002125B6">
        <w:rPr>
          <w:b/>
          <w:bCs/>
          <w:color w:val="000000"/>
          <w:szCs w:val="24"/>
          <w:lang w:val="en-GB"/>
        </w:rPr>
        <w:t>ation of the Ga-Ag alloy samples.</w:t>
      </w:r>
      <w:r w:rsidRPr="002125B6">
        <w:rPr>
          <w:color w:val="000000"/>
          <w:szCs w:val="24"/>
          <w:lang w:val="en-GB"/>
        </w:rPr>
        <w:t xml:space="preserve"> </w:t>
      </w:r>
      <w:r w:rsidRPr="002125B6">
        <w:rPr>
          <w:b/>
          <w:bCs/>
          <w:color w:val="000000"/>
          <w:szCs w:val="24"/>
          <w:lang w:val="en-GB"/>
        </w:rPr>
        <w:t>a</w:t>
      </w:r>
      <w:r w:rsidRPr="002125B6">
        <w:rPr>
          <w:color w:val="000000"/>
          <w:szCs w:val="24"/>
          <w:lang w:val="en-GB"/>
        </w:rPr>
        <w:t>,</w:t>
      </w:r>
      <w:r w:rsidR="007917CD" w:rsidRPr="002125B6">
        <w:rPr>
          <w:color w:val="000000"/>
          <w:szCs w:val="24"/>
          <w:lang w:val="en-GB"/>
        </w:rPr>
        <w:t xml:space="preserve"> XRD patterns of </w:t>
      </w:r>
      <w:r w:rsidR="007917CD" w:rsidRPr="002125B6">
        <w:rPr>
          <w:rFonts w:ascii="Cambria Math" w:hAnsi="Cambria Math" w:cs="Cambria Math"/>
          <w:color w:val="000000"/>
          <w:szCs w:val="24"/>
          <w:lang w:val="en-GB"/>
        </w:rPr>
        <w:t>①</w:t>
      </w:r>
      <w:r w:rsidR="007917CD" w:rsidRPr="002125B6">
        <w:rPr>
          <w:color w:val="000000"/>
          <w:szCs w:val="24"/>
          <w:lang w:val="en-GB"/>
        </w:rPr>
        <w:t xml:space="preserve"> </w:t>
      </w:r>
      <w:r w:rsidR="003F2C43" w:rsidRPr="002125B6">
        <w:rPr>
          <w:color w:val="000000"/>
          <w:szCs w:val="24"/>
          <w:lang w:val="en-GB"/>
        </w:rPr>
        <w:t xml:space="preserve">the </w:t>
      </w:r>
      <w:r w:rsidR="007917CD" w:rsidRPr="002125B6">
        <w:rPr>
          <w:color w:val="000000"/>
          <w:szCs w:val="24"/>
          <w:lang w:val="en-GB"/>
        </w:rPr>
        <w:t xml:space="preserve">gallium particles, bimetallic Ga-Ag alloys containing </w:t>
      </w:r>
      <w:r w:rsidR="007917CD" w:rsidRPr="002125B6">
        <w:rPr>
          <w:rFonts w:ascii="Cambria Math" w:hAnsi="Cambria Math" w:cs="Cambria Math"/>
          <w:color w:val="000000"/>
          <w:szCs w:val="24"/>
          <w:lang w:val="en-GB"/>
        </w:rPr>
        <w:t>②</w:t>
      </w:r>
      <w:r w:rsidR="007917CD" w:rsidRPr="002125B6">
        <w:rPr>
          <w:color w:val="000000"/>
          <w:szCs w:val="24"/>
          <w:lang w:val="en-GB"/>
        </w:rPr>
        <w:t xml:space="preserve"> 2</w:t>
      </w:r>
      <w:r w:rsidR="002E0A14" w:rsidRPr="002125B6">
        <w:rPr>
          <w:color w:val="000000"/>
          <w:szCs w:val="24"/>
          <w:lang w:val="en-GB"/>
        </w:rPr>
        <w:t>.0</w:t>
      </w:r>
      <w:r w:rsidR="007917CD" w:rsidRPr="002125B6">
        <w:rPr>
          <w:color w:val="000000"/>
          <w:szCs w:val="24"/>
          <w:lang w:val="en-GB"/>
        </w:rPr>
        <w:t xml:space="preserve"> wt% and </w:t>
      </w:r>
      <w:r w:rsidR="007917CD" w:rsidRPr="002125B6">
        <w:rPr>
          <w:rFonts w:ascii="Cambria Math" w:hAnsi="Cambria Math" w:cs="Cambria Math"/>
          <w:color w:val="000000"/>
          <w:szCs w:val="24"/>
          <w:lang w:val="en-GB"/>
        </w:rPr>
        <w:t>③</w:t>
      </w:r>
      <w:r w:rsidR="007917CD" w:rsidRPr="002125B6">
        <w:rPr>
          <w:color w:val="000000"/>
          <w:szCs w:val="24"/>
          <w:lang w:val="en-GB"/>
        </w:rPr>
        <w:t xml:space="preserve"> 5</w:t>
      </w:r>
      <w:r w:rsidR="002E0A14" w:rsidRPr="002125B6">
        <w:rPr>
          <w:color w:val="000000"/>
          <w:szCs w:val="24"/>
          <w:lang w:val="en-GB"/>
        </w:rPr>
        <w:t>.0</w:t>
      </w:r>
      <w:r w:rsidR="007917CD" w:rsidRPr="002125B6">
        <w:rPr>
          <w:color w:val="000000"/>
          <w:szCs w:val="24"/>
          <w:lang w:val="en-GB"/>
        </w:rPr>
        <w:t xml:space="preserve"> wt% Ag after probe sonication. The sample with 2</w:t>
      </w:r>
      <w:r w:rsidR="002E0A14" w:rsidRPr="002125B6">
        <w:rPr>
          <w:color w:val="000000"/>
          <w:szCs w:val="24"/>
          <w:lang w:val="en-GB"/>
        </w:rPr>
        <w:t>.0</w:t>
      </w:r>
      <w:r w:rsidR="007917CD" w:rsidRPr="002125B6">
        <w:rPr>
          <w:color w:val="000000"/>
          <w:szCs w:val="24"/>
          <w:lang w:val="en-GB"/>
        </w:rPr>
        <w:t xml:space="preserve"> wt% Ag has no detectable XRD signal. </w:t>
      </w:r>
      <w:r w:rsidRPr="002125B6">
        <w:rPr>
          <w:b/>
          <w:bCs/>
          <w:color w:val="000000"/>
          <w:szCs w:val="24"/>
          <w:lang w:val="en-GB"/>
        </w:rPr>
        <w:t>b</w:t>
      </w:r>
      <w:r w:rsidRPr="002125B6">
        <w:rPr>
          <w:color w:val="000000"/>
          <w:szCs w:val="24"/>
          <w:lang w:val="en-GB"/>
        </w:rPr>
        <w:t>,</w:t>
      </w:r>
      <w:r w:rsidR="00EC24A3">
        <w:rPr>
          <w:color w:val="000000"/>
          <w:szCs w:val="24"/>
          <w:lang w:val="en-GB"/>
        </w:rPr>
        <w:t xml:space="preserve"> </w:t>
      </w:r>
      <w:r w:rsidRPr="002125B6">
        <w:rPr>
          <w:b/>
          <w:bCs/>
          <w:color w:val="000000"/>
          <w:szCs w:val="24"/>
          <w:lang w:val="en-GB"/>
        </w:rPr>
        <w:t>c</w:t>
      </w:r>
      <w:r w:rsidRPr="002125B6">
        <w:rPr>
          <w:color w:val="000000"/>
          <w:szCs w:val="24"/>
          <w:lang w:val="en-GB"/>
        </w:rPr>
        <w:t>,</w:t>
      </w:r>
      <w:r w:rsidR="007917CD" w:rsidRPr="002125B6">
        <w:rPr>
          <w:color w:val="000000"/>
          <w:szCs w:val="24"/>
          <w:lang w:val="en-GB"/>
        </w:rPr>
        <w:t xml:space="preserve"> SEM images of the Ga-Ag alloys containing </w:t>
      </w:r>
      <w:r w:rsidR="007917CD" w:rsidRPr="002125B6">
        <w:rPr>
          <w:rFonts w:ascii="Cambria Math" w:hAnsi="Cambria Math" w:cs="Cambria Math"/>
          <w:color w:val="000000"/>
          <w:szCs w:val="24"/>
          <w:lang w:val="en-GB"/>
        </w:rPr>
        <w:t>②</w:t>
      </w:r>
      <w:r w:rsidR="007917CD" w:rsidRPr="002125B6">
        <w:rPr>
          <w:color w:val="000000"/>
          <w:szCs w:val="24"/>
          <w:lang w:val="en-GB"/>
        </w:rPr>
        <w:t xml:space="preserve"> 2</w:t>
      </w:r>
      <w:r w:rsidR="002E0A14" w:rsidRPr="002125B6">
        <w:rPr>
          <w:color w:val="000000"/>
          <w:szCs w:val="24"/>
          <w:lang w:val="en-GB"/>
        </w:rPr>
        <w:t>.0</w:t>
      </w:r>
      <w:r w:rsidR="007917CD" w:rsidRPr="002125B6">
        <w:rPr>
          <w:color w:val="000000"/>
          <w:szCs w:val="24"/>
          <w:lang w:val="en-GB"/>
        </w:rPr>
        <w:t xml:space="preserve"> wt% and </w:t>
      </w:r>
      <w:r w:rsidR="007917CD" w:rsidRPr="002125B6">
        <w:rPr>
          <w:rFonts w:ascii="Cambria Math" w:hAnsi="Cambria Math" w:cs="Cambria Math"/>
          <w:color w:val="000000"/>
          <w:szCs w:val="24"/>
          <w:lang w:val="en-GB"/>
        </w:rPr>
        <w:t>③</w:t>
      </w:r>
      <w:r w:rsidR="007917CD" w:rsidRPr="002125B6">
        <w:rPr>
          <w:color w:val="000000"/>
          <w:szCs w:val="24"/>
          <w:lang w:val="en-GB"/>
        </w:rPr>
        <w:t xml:space="preserve"> 5</w:t>
      </w:r>
      <w:r w:rsidR="002E0A14" w:rsidRPr="002125B6">
        <w:rPr>
          <w:color w:val="000000"/>
          <w:szCs w:val="24"/>
          <w:lang w:val="en-GB"/>
        </w:rPr>
        <w:t>.0</w:t>
      </w:r>
      <w:r w:rsidR="007917CD" w:rsidRPr="002125B6">
        <w:rPr>
          <w:color w:val="000000"/>
          <w:szCs w:val="24"/>
          <w:lang w:val="en-GB"/>
        </w:rPr>
        <w:t xml:space="preserve"> wt% Ag</w:t>
      </w:r>
      <w:r w:rsidR="003F2C43" w:rsidRPr="002125B6">
        <w:rPr>
          <w:color w:val="000000"/>
          <w:szCs w:val="24"/>
          <w:lang w:val="en-GB"/>
        </w:rPr>
        <w:t>,</w:t>
      </w:r>
      <w:r w:rsidR="007917CD" w:rsidRPr="002125B6">
        <w:rPr>
          <w:color w:val="000000"/>
          <w:szCs w:val="24"/>
          <w:lang w:val="en-GB"/>
        </w:rPr>
        <w:t xml:space="preserve"> respectively</w:t>
      </w:r>
      <w:r w:rsidR="003F2C43" w:rsidRPr="002125B6">
        <w:rPr>
          <w:color w:val="000000"/>
          <w:szCs w:val="24"/>
          <w:lang w:val="en-GB"/>
        </w:rPr>
        <w:t>,</w:t>
      </w:r>
      <w:r w:rsidR="007917CD" w:rsidRPr="002125B6">
        <w:rPr>
          <w:color w:val="000000"/>
          <w:szCs w:val="24"/>
          <w:lang w:val="en-GB"/>
        </w:rPr>
        <w:t xml:space="preserve"> after probe sonication.</w:t>
      </w:r>
      <w:r w:rsidR="00B34585" w:rsidRPr="002125B6">
        <w:rPr>
          <w:color w:val="000000"/>
          <w:szCs w:val="24"/>
          <w:lang w:val="en-GB"/>
        </w:rPr>
        <w:t xml:space="preserve"> </w:t>
      </w:r>
      <w:r w:rsidR="00F003CC" w:rsidRPr="002125B6">
        <w:rPr>
          <w:color w:val="000000"/>
          <w:szCs w:val="24"/>
          <w:lang w:val="en-GB"/>
        </w:rPr>
        <w:t xml:space="preserve">No </w:t>
      </w:r>
      <w:r w:rsidR="00B34585" w:rsidRPr="002125B6">
        <w:rPr>
          <w:szCs w:val="24"/>
          <w:lang w:val="en-GB"/>
        </w:rPr>
        <w:t>Ag</w:t>
      </w:r>
      <w:r w:rsidR="00B34585" w:rsidRPr="002125B6">
        <w:rPr>
          <w:szCs w:val="24"/>
          <w:vertAlign w:val="subscript"/>
          <w:lang w:val="en-GB"/>
        </w:rPr>
        <w:t>0.72</w:t>
      </w:r>
      <w:r w:rsidR="00B34585" w:rsidRPr="002125B6">
        <w:rPr>
          <w:szCs w:val="24"/>
          <w:lang w:val="en-GB"/>
        </w:rPr>
        <w:t>Ga</w:t>
      </w:r>
      <w:r w:rsidR="00B34585" w:rsidRPr="002125B6">
        <w:rPr>
          <w:szCs w:val="24"/>
          <w:vertAlign w:val="subscript"/>
          <w:lang w:val="en-GB"/>
        </w:rPr>
        <w:t>0.28</w:t>
      </w:r>
      <w:r w:rsidR="00B34585" w:rsidRPr="002125B6">
        <w:rPr>
          <w:szCs w:val="24"/>
          <w:lang w:val="en-GB"/>
        </w:rPr>
        <w:t xml:space="preserve"> rods were observed in these two samples.</w:t>
      </w:r>
    </w:p>
    <w:p w14:paraId="356AADF1" w14:textId="6DB08E95" w:rsidR="007B4F0C" w:rsidRPr="002125B6" w:rsidRDefault="007B4F0C" w:rsidP="00AD3B1D">
      <w:pPr>
        <w:spacing w:after="160" w:line="480" w:lineRule="auto"/>
        <w:rPr>
          <w:szCs w:val="24"/>
          <w:lang w:val="en-GB"/>
        </w:rPr>
      </w:pPr>
      <w:r w:rsidRPr="002125B6">
        <w:rPr>
          <w:szCs w:val="24"/>
          <w:lang w:val="en-GB"/>
        </w:rPr>
        <w:br w:type="page"/>
      </w:r>
    </w:p>
    <w:p w14:paraId="589FD40F" w14:textId="37AD2DF8" w:rsidR="007917CD" w:rsidRPr="002125B6" w:rsidRDefault="00127860" w:rsidP="00AD3B1D">
      <w:pPr>
        <w:spacing w:after="160" w:line="480" w:lineRule="auto"/>
        <w:jc w:val="center"/>
        <w:rPr>
          <w:szCs w:val="24"/>
          <w:lang w:val="en-GB"/>
        </w:rPr>
      </w:pPr>
      <w:r>
        <w:rPr>
          <w:noProof/>
          <w:szCs w:val="24"/>
          <w:lang w:val="en-GB"/>
        </w:rPr>
        <w:lastRenderedPageBreak/>
        <w:pict w14:anchorId="09C95046">
          <v:shape id="_x0000_i1033" type="#_x0000_t75" style="width:425.1pt;height:544.7pt">
            <v:imagedata r:id="rId16" o:title="Fig"/>
          </v:shape>
        </w:pict>
      </w:r>
    </w:p>
    <w:p w14:paraId="069737AB" w14:textId="17862EA4" w:rsidR="007B4F0C" w:rsidRPr="002125B6" w:rsidRDefault="00C53ADE" w:rsidP="00AD3B1D">
      <w:pPr>
        <w:spacing w:after="16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</w:t>
      </w:r>
      <w:r w:rsidR="007917CD" w:rsidRPr="002125B6">
        <w:rPr>
          <w:b/>
          <w:bCs/>
          <w:szCs w:val="24"/>
          <w:lang w:val="en-GB"/>
        </w:rPr>
        <w:t xml:space="preserve">Fig. </w:t>
      </w:r>
      <w:r w:rsidR="00F76DB8">
        <w:rPr>
          <w:b/>
          <w:bCs/>
          <w:szCs w:val="24"/>
          <w:lang w:val="en-GB"/>
        </w:rPr>
        <w:t>9</w:t>
      </w:r>
      <w:r w:rsidR="007917CD" w:rsidRPr="002125B6">
        <w:rPr>
          <w:b/>
          <w:bCs/>
          <w:szCs w:val="24"/>
          <w:lang w:val="en-GB"/>
        </w:rPr>
        <w:t xml:space="preserve"> </w:t>
      </w:r>
      <w:r w:rsidRPr="002125B6">
        <w:rPr>
          <w:b/>
          <w:bCs/>
          <w:szCs w:val="24"/>
          <w:lang w:val="en-GB"/>
        </w:rPr>
        <w:t xml:space="preserve">| SEM, EDS and XRD of the </w:t>
      </w:r>
      <w:r w:rsidR="00D822D8">
        <w:rPr>
          <w:b/>
          <w:bCs/>
          <w:szCs w:val="24"/>
          <w:lang w:val="en-GB"/>
        </w:rPr>
        <w:t>material</w:t>
      </w:r>
      <w:r w:rsidRPr="002125B6">
        <w:rPr>
          <w:b/>
          <w:bCs/>
          <w:szCs w:val="24"/>
          <w:lang w:val="en-GB"/>
        </w:rPr>
        <w:t>s.</w:t>
      </w:r>
      <w:r w:rsidRPr="002125B6">
        <w:rPr>
          <w:szCs w:val="24"/>
          <w:lang w:val="en-GB"/>
        </w:rPr>
        <w:t xml:space="preserve"> </w:t>
      </w:r>
      <w:r w:rsidR="007917CD" w:rsidRPr="002125B6">
        <w:rPr>
          <w:szCs w:val="24"/>
          <w:lang w:val="en-GB"/>
        </w:rPr>
        <w:t xml:space="preserve">SEM </w:t>
      </w:r>
      <w:r w:rsidR="003E7FF7" w:rsidRPr="002125B6">
        <w:rPr>
          <w:szCs w:val="24"/>
          <w:lang w:val="en-GB"/>
        </w:rPr>
        <w:t xml:space="preserve">(the left panel), </w:t>
      </w:r>
      <w:r w:rsidR="007917CD" w:rsidRPr="002125B6">
        <w:rPr>
          <w:szCs w:val="24"/>
          <w:lang w:val="en-GB"/>
        </w:rPr>
        <w:t>EDS</w:t>
      </w:r>
      <w:r w:rsidR="003E7FF7" w:rsidRPr="002125B6">
        <w:rPr>
          <w:szCs w:val="24"/>
          <w:lang w:val="en-GB"/>
        </w:rPr>
        <w:t xml:space="preserve"> (the middle two panels),</w:t>
      </w:r>
      <w:r w:rsidR="007917CD" w:rsidRPr="002125B6">
        <w:rPr>
          <w:szCs w:val="24"/>
          <w:lang w:val="en-GB"/>
        </w:rPr>
        <w:t xml:space="preserve"> </w:t>
      </w:r>
      <w:r w:rsidR="003E7FF7" w:rsidRPr="002125B6">
        <w:rPr>
          <w:szCs w:val="24"/>
          <w:lang w:val="en-GB"/>
        </w:rPr>
        <w:t>and XRD (the right panel) characteri</w:t>
      </w:r>
      <w:r w:rsidR="00D822D8">
        <w:rPr>
          <w:szCs w:val="24"/>
          <w:lang w:val="en-GB"/>
        </w:rPr>
        <w:t>s</w:t>
      </w:r>
      <w:r w:rsidR="003E7FF7" w:rsidRPr="002125B6">
        <w:rPr>
          <w:szCs w:val="24"/>
          <w:lang w:val="en-GB"/>
        </w:rPr>
        <w:t xml:space="preserve">ations </w:t>
      </w:r>
      <w:r w:rsidR="007917CD" w:rsidRPr="002125B6">
        <w:rPr>
          <w:szCs w:val="24"/>
          <w:lang w:val="en-GB"/>
        </w:rPr>
        <w:t xml:space="preserve">of </w:t>
      </w:r>
      <w:r w:rsidR="00D86D06" w:rsidRPr="002125B6">
        <w:rPr>
          <w:szCs w:val="24"/>
          <w:lang w:val="en-GB"/>
        </w:rPr>
        <w:t xml:space="preserve">the </w:t>
      </w:r>
      <w:r w:rsidR="00DC4640">
        <w:rPr>
          <w:szCs w:val="24"/>
          <w:lang w:val="en-GB"/>
        </w:rPr>
        <w:t xml:space="preserve">functional materials </w:t>
      </w:r>
      <w:r w:rsidR="007917CD" w:rsidRPr="002125B6">
        <w:rPr>
          <w:szCs w:val="24"/>
          <w:lang w:val="en-GB"/>
        </w:rPr>
        <w:t>by using different silver s</w:t>
      </w:r>
      <w:r w:rsidR="00B0465B" w:rsidRPr="002125B6">
        <w:rPr>
          <w:szCs w:val="24"/>
          <w:lang w:val="en-GB"/>
        </w:rPr>
        <w:t>al</w:t>
      </w:r>
      <w:r w:rsidR="007917CD" w:rsidRPr="002125B6">
        <w:rPr>
          <w:szCs w:val="24"/>
          <w:lang w:val="en-GB"/>
        </w:rPr>
        <w:t xml:space="preserve">ts as precursors after probe </w:t>
      </w:r>
      <w:r w:rsidR="003E7FF7" w:rsidRPr="002125B6">
        <w:rPr>
          <w:szCs w:val="24"/>
          <w:lang w:val="en-GB"/>
        </w:rPr>
        <w:t>sonication</w:t>
      </w:r>
      <w:r w:rsidR="007917CD" w:rsidRPr="002125B6">
        <w:rPr>
          <w:szCs w:val="24"/>
          <w:lang w:val="en-GB"/>
        </w:rPr>
        <w:t xml:space="preserve">. </w:t>
      </w:r>
      <w:r w:rsidR="007B4F0C" w:rsidRPr="002125B6">
        <w:rPr>
          <w:szCs w:val="24"/>
          <w:lang w:val="en-GB"/>
        </w:rPr>
        <w:br w:type="page"/>
      </w:r>
    </w:p>
    <w:p w14:paraId="723F4407" w14:textId="7F380A6A" w:rsidR="007917CD" w:rsidRPr="002125B6" w:rsidRDefault="00127860" w:rsidP="00AD3B1D">
      <w:pPr>
        <w:keepNext/>
        <w:spacing w:after="160" w:line="480" w:lineRule="auto"/>
        <w:jc w:val="center"/>
        <w:rPr>
          <w:szCs w:val="24"/>
          <w:lang w:val="en-GB"/>
        </w:rPr>
      </w:pPr>
      <w:r>
        <w:rPr>
          <w:noProof/>
          <w:szCs w:val="24"/>
          <w:lang w:val="en-GB"/>
        </w:rPr>
        <w:lastRenderedPageBreak/>
        <w:pict w14:anchorId="23F472F4">
          <v:shape id="_x0000_i1034" type="#_x0000_t75" style="width:240.4pt;height:88.3pt">
            <v:imagedata r:id="rId17" o:title="Fig AgGa rods after reaction"/>
          </v:shape>
        </w:pict>
      </w:r>
    </w:p>
    <w:p w14:paraId="0021C77E" w14:textId="084E9D3F" w:rsidR="007917CD" w:rsidRPr="002125B6" w:rsidRDefault="00A00E30" w:rsidP="00AD3B1D">
      <w:pPr>
        <w:spacing w:after="20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</w:t>
      </w:r>
      <w:r w:rsidR="007917CD" w:rsidRPr="002125B6">
        <w:rPr>
          <w:b/>
          <w:bCs/>
          <w:szCs w:val="24"/>
          <w:lang w:val="en-GB"/>
        </w:rPr>
        <w:t xml:space="preserve">Fig. </w:t>
      </w:r>
      <w:r w:rsidR="00F76DB8">
        <w:rPr>
          <w:b/>
          <w:bCs/>
          <w:szCs w:val="24"/>
          <w:lang w:val="en-GB"/>
        </w:rPr>
        <w:t>10</w:t>
      </w:r>
      <w:r w:rsidRPr="002125B6">
        <w:rPr>
          <w:b/>
          <w:bCs/>
          <w:szCs w:val="24"/>
          <w:lang w:val="en-GB"/>
        </w:rPr>
        <w:t xml:space="preserve"> | </w:t>
      </w:r>
      <w:r w:rsidR="007917CD" w:rsidRPr="002125B6">
        <w:rPr>
          <w:b/>
          <w:bCs/>
          <w:szCs w:val="24"/>
          <w:lang w:val="en-GB"/>
        </w:rPr>
        <w:t>SEM and EDS images of Ga/</w:t>
      </w:r>
      <w:r w:rsidR="00436F3A" w:rsidRPr="002125B6">
        <w:rPr>
          <w:b/>
          <w:bCs/>
          <w:szCs w:val="24"/>
          <w:lang w:val="en-GB"/>
        </w:rPr>
        <w:t>Ag</w:t>
      </w:r>
      <w:r w:rsidR="00436F3A" w:rsidRPr="002125B6">
        <w:rPr>
          <w:b/>
          <w:bCs/>
          <w:szCs w:val="24"/>
          <w:vertAlign w:val="subscript"/>
          <w:lang w:val="en-GB"/>
        </w:rPr>
        <w:t>0.72</w:t>
      </w:r>
      <w:r w:rsidR="00436F3A" w:rsidRPr="002125B6">
        <w:rPr>
          <w:b/>
          <w:bCs/>
          <w:szCs w:val="24"/>
          <w:lang w:val="en-GB"/>
        </w:rPr>
        <w:t>Ga</w:t>
      </w:r>
      <w:r w:rsidR="00436F3A" w:rsidRPr="002125B6">
        <w:rPr>
          <w:b/>
          <w:bCs/>
          <w:szCs w:val="24"/>
          <w:vertAlign w:val="subscript"/>
          <w:lang w:val="en-GB"/>
        </w:rPr>
        <w:t>0.28</w:t>
      </w:r>
      <w:r w:rsidR="007917CD" w:rsidRPr="002125B6">
        <w:rPr>
          <w:b/>
          <w:bCs/>
          <w:szCs w:val="24"/>
          <w:lang w:val="en-GB"/>
        </w:rPr>
        <w:t xml:space="preserve"> after reaction for 5 hours.</w:t>
      </w:r>
      <w:r w:rsidR="007917CD" w:rsidRPr="002125B6">
        <w:rPr>
          <w:szCs w:val="24"/>
          <w:lang w:val="en-GB"/>
        </w:rPr>
        <w:t xml:space="preserve"> </w:t>
      </w:r>
      <w:r w:rsidR="006258F3" w:rsidRPr="002125B6">
        <w:rPr>
          <w:b/>
          <w:bCs/>
          <w:szCs w:val="24"/>
          <w:lang w:val="en-GB"/>
        </w:rPr>
        <w:t>a</w:t>
      </w:r>
      <w:r w:rsidR="006258F3" w:rsidRPr="002125B6">
        <w:rPr>
          <w:szCs w:val="24"/>
          <w:lang w:val="en-GB"/>
        </w:rPr>
        <w:t xml:space="preserve">, SEM. </w:t>
      </w:r>
      <w:r w:rsidR="006258F3" w:rsidRPr="002125B6">
        <w:rPr>
          <w:b/>
          <w:bCs/>
          <w:szCs w:val="24"/>
          <w:lang w:val="en-GB"/>
        </w:rPr>
        <w:t>b</w:t>
      </w:r>
      <w:r w:rsidR="006258F3" w:rsidRPr="002125B6">
        <w:rPr>
          <w:szCs w:val="24"/>
          <w:lang w:val="en-GB"/>
        </w:rPr>
        <w:t xml:space="preserve">, Mapping of Ga. </w:t>
      </w:r>
      <w:r w:rsidR="006258F3" w:rsidRPr="002125B6">
        <w:rPr>
          <w:b/>
          <w:bCs/>
          <w:szCs w:val="24"/>
          <w:lang w:val="en-GB"/>
        </w:rPr>
        <w:t>c</w:t>
      </w:r>
      <w:r w:rsidR="006258F3" w:rsidRPr="002125B6">
        <w:rPr>
          <w:szCs w:val="24"/>
          <w:lang w:val="en-GB"/>
        </w:rPr>
        <w:t xml:space="preserve">, Mapping of Ag. </w:t>
      </w:r>
      <w:r w:rsidR="007917CD" w:rsidRPr="002125B6">
        <w:rPr>
          <w:szCs w:val="24"/>
          <w:lang w:val="en-GB"/>
        </w:rPr>
        <w:t xml:space="preserve">The structure of </w:t>
      </w:r>
      <w:r w:rsidR="008639C4" w:rsidRPr="002125B6">
        <w:rPr>
          <w:szCs w:val="24"/>
          <w:lang w:val="en-GB"/>
        </w:rPr>
        <w:t xml:space="preserve">the </w:t>
      </w:r>
      <w:r w:rsidR="00436F3A" w:rsidRPr="002125B6">
        <w:rPr>
          <w:szCs w:val="24"/>
          <w:lang w:val="en-GB"/>
        </w:rPr>
        <w:t>Ag</w:t>
      </w:r>
      <w:r w:rsidR="00436F3A" w:rsidRPr="002125B6">
        <w:rPr>
          <w:szCs w:val="24"/>
          <w:vertAlign w:val="subscript"/>
          <w:lang w:val="en-GB"/>
        </w:rPr>
        <w:t>0.72</w:t>
      </w:r>
      <w:r w:rsidR="00436F3A" w:rsidRPr="002125B6">
        <w:rPr>
          <w:szCs w:val="24"/>
          <w:lang w:val="en-GB"/>
        </w:rPr>
        <w:t>Ga</w:t>
      </w:r>
      <w:r w:rsidR="00436F3A" w:rsidRPr="002125B6">
        <w:rPr>
          <w:szCs w:val="24"/>
          <w:vertAlign w:val="subscript"/>
          <w:lang w:val="en-GB"/>
        </w:rPr>
        <w:t>0.28</w:t>
      </w:r>
      <w:r w:rsidR="007917CD" w:rsidRPr="002125B6">
        <w:rPr>
          <w:szCs w:val="24"/>
          <w:lang w:val="en-GB"/>
        </w:rPr>
        <w:t xml:space="preserve"> rods remains </w:t>
      </w:r>
      <w:r w:rsidR="00957FE0" w:rsidRPr="002125B6">
        <w:rPr>
          <w:szCs w:val="24"/>
          <w:lang w:val="en-GB"/>
        </w:rPr>
        <w:t>the same after long-term reaction</w:t>
      </w:r>
      <w:r w:rsidR="007917CD" w:rsidRPr="002125B6">
        <w:rPr>
          <w:szCs w:val="24"/>
          <w:lang w:val="en-GB"/>
        </w:rPr>
        <w:t>.</w:t>
      </w:r>
    </w:p>
    <w:p w14:paraId="2AEEE57F" w14:textId="7314535C" w:rsidR="007B4F0C" w:rsidRPr="002125B6" w:rsidRDefault="007B4F0C" w:rsidP="00AD3B1D">
      <w:pPr>
        <w:spacing w:after="160" w:line="480" w:lineRule="auto"/>
        <w:rPr>
          <w:szCs w:val="24"/>
          <w:lang w:val="en-GB"/>
        </w:rPr>
      </w:pPr>
      <w:r w:rsidRPr="002125B6">
        <w:rPr>
          <w:szCs w:val="24"/>
          <w:lang w:val="en-GB"/>
        </w:rPr>
        <w:br w:type="page"/>
      </w:r>
    </w:p>
    <w:p w14:paraId="29E6FFDF" w14:textId="5639C0AB" w:rsidR="007917CD" w:rsidRPr="002125B6" w:rsidRDefault="00127860" w:rsidP="00AD3B1D">
      <w:pPr>
        <w:keepNext/>
        <w:spacing w:after="160" w:line="480" w:lineRule="auto"/>
        <w:jc w:val="center"/>
        <w:rPr>
          <w:szCs w:val="24"/>
          <w:lang w:val="en-GB"/>
        </w:rPr>
      </w:pPr>
      <w:r>
        <w:rPr>
          <w:noProof/>
          <w:szCs w:val="24"/>
          <w:lang w:val="en-GB"/>
        </w:rPr>
        <w:lastRenderedPageBreak/>
        <w:pict w14:anchorId="00A13FA9">
          <v:shape id="_x0000_i1035" type="#_x0000_t75" style="width:281.75pt;height:103.95pt">
            <v:imagedata r:id="rId18" o:title="Fig"/>
          </v:shape>
        </w:pict>
      </w:r>
    </w:p>
    <w:p w14:paraId="09CF7238" w14:textId="6BCA355B" w:rsidR="007917CD" w:rsidRPr="002125B6" w:rsidRDefault="005A14B1" w:rsidP="00AD3B1D">
      <w:pPr>
        <w:spacing w:after="20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</w:t>
      </w:r>
      <w:r w:rsidR="007917CD" w:rsidRPr="002125B6">
        <w:rPr>
          <w:b/>
          <w:bCs/>
          <w:szCs w:val="24"/>
          <w:lang w:val="en-GB"/>
        </w:rPr>
        <w:t xml:space="preserve">Fig. </w:t>
      </w:r>
      <w:r w:rsidR="00A25D73">
        <w:rPr>
          <w:b/>
          <w:bCs/>
          <w:szCs w:val="24"/>
          <w:lang w:val="en-GB"/>
        </w:rPr>
        <w:t>1</w:t>
      </w:r>
      <w:r w:rsidR="00F76DB8">
        <w:rPr>
          <w:b/>
          <w:bCs/>
          <w:szCs w:val="24"/>
          <w:lang w:val="en-GB"/>
        </w:rPr>
        <w:t>1</w:t>
      </w:r>
      <w:r w:rsidR="007917CD" w:rsidRPr="002125B6">
        <w:rPr>
          <w:b/>
          <w:bCs/>
          <w:szCs w:val="24"/>
          <w:lang w:val="en-GB"/>
        </w:rPr>
        <w:t xml:space="preserve"> </w:t>
      </w:r>
      <w:r w:rsidRPr="002125B6">
        <w:rPr>
          <w:b/>
          <w:bCs/>
          <w:szCs w:val="24"/>
          <w:lang w:val="en-GB"/>
        </w:rPr>
        <w:t xml:space="preserve">| </w:t>
      </w:r>
      <w:r w:rsidR="00EC62A2" w:rsidRPr="002125B6">
        <w:rPr>
          <w:b/>
          <w:bCs/>
          <w:szCs w:val="24"/>
          <w:lang w:val="en-GB"/>
        </w:rPr>
        <w:t>Concentration of the Ga ions and Ag ions in the reaction solution</w:t>
      </w:r>
      <w:r w:rsidRPr="002125B6">
        <w:rPr>
          <w:b/>
          <w:bCs/>
          <w:szCs w:val="24"/>
          <w:lang w:val="en-GB"/>
        </w:rPr>
        <w:t xml:space="preserve">. </w:t>
      </w:r>
      <w:r w:rsidR="00EC62A2" w:rsidRPr="002125B6">
        <w:rPr>
          <w:b/>
          <w:bCs/>
          <w:szCs w:val="24"/>
          <w:lang w:val="en-GB"/>
        </w:rPr>
        <w:t>a</w:t>
      </w:r>
      <w:r w:rsidR="00EC62A2" w:rsidRPr="002125B6">
        <w:rPr>
          <w:szCs w:val="24"/>
          <w:lang w:val="en-GB"/>
        </w:rPr>
        <w:t>,</w:t>
      </w:r>
      <w:r w:rsidR="00EC62A2" w:rsidRPr="002125B6">
        <w:rPr>
          <w:b/>
          <w:bCs/>
          <w:szCs w:val="24"/>
          <w:lang w:val="en-GB"/>
        </w:rPr>
        <w:t>b</w:t>
      </w:r>
      <w:r w:rsidR="00EC62A2" w:rsidRPr="002125B6">
        <w:rPr>
          <w:szCs w:val="24"/>
          <w:lang w:val="en-GB"/>
        </w:rPr>
        <w:t>,</w:t>
      </w:r>
      <w:r w:rsidR="007917CD" w:rsidRPr="002125B6">
        <w:rPr>
          <w:b/>
          <w:bCs/>
          <w:szCs w:val="24"/>
          <w:lang w:val="en-GB"/>
        </w:rPr>
        <w:t xml:space="preserve"> </w:t>
      </w:r>
      <w:r w:rsidR="007917CD" w:rsidRPr="002125B6">
        <w:rPr>
          <w:szCs w:val="24"/>
          <w:lang w:val="en-GB"/>
        </w:rPr>
        <w:t>ICP-MS results about the concentration of Ga ions</w:t>
      </w:r>
      <w:r w:rsidR="00154FF0" w:rsidRPr="002125B6">
        <w:rPr>
          <w:szCs w:val="24"/>
          <w:lang w:val="en-GB"/>
        </w:rPr>
        <w:t xml:space="preserve"> (</w:t>
      </w:r>
      <w:r w:rsidR="00154FF0" w:rsidRPr="002125B6">
        <w:rPr>
          <w:b/>
          <w:bCs/>
          <w:szCs w:val="24"/>
          <w:lang w:val="en-GB"/>
        </w:rPr>
        <w:t>a</w:t>
      </w:r>
      <w:r w:rsidR="00154FF0" w:rsidRPr="002125B6">
        <w:rPr>
          <w:szCs w:val="24"/>
          <w:lang w:val="en-GB"/>
        </w:rPr>
        <w:t>)</w:t>
      </w:r>
      <w:r w:rsidR="007917CD" w:rsidRPr="002125B6">
        <w:rPr>
          <w:szCs w:val="24"/>
          <w:lang w:val="en-GB"/>
        </w:rPr>
        <w:t xml:space="preserve"> and Ag ions</w:t>
      </w:r>
      <w:r w:rsidR="00154FF0" w:rsidRPr="002125B6">
        <w:rPr>
          <w:szCs w:val="24"/>
          <w:lang w:val="en-GB"/>
        </w:rPr>
        <w:t xml:space="preserve"> (</w:t>
      </w:r>
      <w:r w:rsidR="00154FF0" w:rsidRPr="002125B6">
        <w:rPr>
          <w:b/>
          <w:bCs/>
          <w:szCs w:val="24"/>
          <w:lang w:val="en-GB"/>
        </w:rPr>
        <w:t>b</w:t>
      </w:r>
      <w:r w:rsidR="00154FF0" w:rsidRPr="002125B6">
        <w:rPr>
          <w:szCs w:val="24"/>
          <w:lang w:val="en-GB"/>
        </w:rPr>
        <w:t>)</w:t>
      </w:r>
      <w:r w:rsidR="007917CD" w:rsidRPr="002125B6">
        <w:rPr>
          <w:szCs w:val="24"/>
          <w:lang w:val="en-GB"/>
        </w:rPr>
        <w:t xml:space="preserve"> in the reaction system during CO</w:t>
      </w:r>
      <w:r w:rsidR="007917CD" w:rsidRPr="002125B6">
        <w:rPr>
          <w:szCs w:val="24"/>
          <w:vertAlign w:val="subscript"/>
          <w:lang w:val="en-GB"/>
        </w:rPr>
        <w:t>2</w:t>
      </w:r>
      <w:r w:rsidR="007917CD" w:rsidRPr="002125B6">
        <w:rPr>
          <w:szCs w:val="24"/>
          <w:lang w:val="en-GB"/>
        </w:rPr>
        <w:t xml:space="preserve"> conversion for 5 hours</w:t>
      </w:r>
      <w:r w:rsidR="00154FF0" w:rsidRPr="002125B6">
        <w:rPr>
          <w:szCs w:val="24"/>
          <w:lang w:val="en-GB"/>
        </w:rPr>
        <w:t>.</w:t>
      </w:r>
      <w:r w:rsidR="007917CD" w:rsidRPr="002125B6">
        <w:rPr>
          <w:szCs w:val="24"/>
          <w:lang w:val="en-GB"/>
        </w:rPr>
        <w:t xml:space="preserve"> </w:t>
      </w:r>
      <w:r w:rsidR="00154FF0" w:rsidRPr="002125B6">
        <w:rPr>
          <w:szCs w:val="24"/>
          <w:lang w:val="en-GB"/>
        </w:rPr>
        <w:t>T</w:t>
      </w:r>
      <w:r w:rsidR="007917CD" w:rsidRPr="002125B6">
        <w:rPr>
          <w:szCs w:val="24"/>
          <w:lang w:val="en-GB"/>
        </w:rPr>
        <w:t xml:space="preserve">he samples </w:t>
      </w:r>
      <w:r w:rsidR="00FA7DA6" w:rsidRPr="002125B6">
        <w:rPr>
          <w:szCs w:val="24"/>
          <w:lang w:val="en-GB"/>
        </w:rPr>
        <w:t>we</w:t>
      </w:r>
      <w:r w:rsidR="007917CD" w:rsidRPr="002125B6">
        <w:rPr>
          <w:szCs w:val="24"/>
          <w:lang w:val="en-GB"/>
        </w:rPr>
        <w:t>re taken every hour (0.14 g/mL Ga and 0.02</w:t>
      </w:r>
      <w:r w:rsidR="002E0A14" w:rsidRPr="002125B6">
        <w:rPr>
          <w:szCs w:val="24"/>
          <w:lang w:val="en-GB"/>
        </w:rPr>
        <w:t>0</w:t>
      </w:r>
      <w:r w:rsidR="00D822D8">
        <w:rPr>
          <w:szCs w:val="24"/>
          <w:lang w:val="en-GB"/>
        </w:rPr>
        <w:t> </w:t>
      </w:r>
      <w:r w:rsidR="007917CD" w:rsidRPr="002125B6">
        <w:rPr>
          <w:szCs w:val="24"/>
          <w:lang w:val="en-GB"/>
        </w:rPr>
        <w:t xml:space="preserve">g/mL AgF as precursors in DMF solution). The experiments </w:t>
      </w:r>
      <w:r w:rsidR="00FA7DA6" w:rsidRPr="002125B6">
        <w:rPr>
          <w:szCs w:val="24"/>
          <w:lang w:val="en-GB"/>
        </w:rPr>
        <w:t>we</w:t>
      </w:r>
      <w:r w:rsidR="007917CD" w:rsidRPr="002125B6">
        <w:rPr>
          <w:szCs w:val="24"/>
          <w:lang w:val="en-GB"/>
        </w:rPr>
        <w:t>re repeated twice.</w:t>
      </w:r>
    </w:p>
    <w:p w14:paraId="49FD0E24" w14:textId="77777777" w:rsidR="006C56C4" w:rsidRDefault="006C56C4">
      <w:pPr>
        <w:rPr>
          <w:szCs w:val="24"/>
          <w:lang w:val="en-GB"/>
        </w:rPr>
      </w:pPr>
      <w:r>
        <w:rPr>
          <w:szCs w:val="24"/>
          <w:lang w:val="en-GB"/>
        </w:rPr>
        <w:br w:type="page"/>
      </w:r>
    </w:p>
    <w:p w14:paraId="1EA43DDF" w14:textId="378B9567" w:rsidR="006C56C4" w:rsidRDefault="00127860" w:rsidP="006C56C4">
      <w:pPr>
        <w:spacing w:after="160" w:line="480" w:lineRule="auto"/>
        <w:jc w:val="center"/>
        <w:rPr>
          <w:szCs w:val="24"/>
          <w:lang w:val="en-GB"/>
        </w:rPr>
      </w:pPr>
      <w:r>
        <w:rPr>
          <w:szCs w:val="24"/>
          <w:lang w:val="en-GB"/>
        </w:rPr>
        <w:lastRenderedPageBreak/>
        <w:pict w14:anchorId="7C8D751F">
          <v:shape id="_x0000_i1036" type="#_x0000_t75" style="width:383.15pt;height:301.75pt">
            <v:imagedata r:id="rId19" o:title="Triboelectric-3"/>
          </v:shape>
        </w:pict>
      </w:r>
    </w:p>
    <w:p w14:paraId="0C5027D9" w14:textId="2304A68A" w:rsidR="006C56C4" w:rsidRPr="00905285" w:rsidRDefault="006C56C4" w:rsidP="006C56C4">
      <w:pPr>
        <w:spacing w:after="200" w:line="480" w:lineRule="auto"/>
        <w:jc w:val="both"/>
        <w:rPr>
          <w:b/>
          <w:bCs/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Fig. </w:t>
      </w:r>
      <w:r>
        <w:rPr>
          <w:b/>
          <w:bCs/>
          <w:szCs w:val="24"/>
          <w:lang w:val="en-GB"/>
        </w:rPr>
        <w:t>12</w:t>
      </w:r>
      <w:r w:rsidRPr="002125B6">
        <w:rPr>
          <w:b/>
          <w:bCs/>
          <w:szCs w:val="24"/>
          <w:lang w:val="en-GB"/>
        </w:rPr>
        <w:t xml:space="preserve"> | </w:t>
      </w:r>
      <w:r w:rsidR="003B2745">
        <w:rPr>
          <w:b/>
          <w:bCs/>
          <w:szCs w:val="24"/>
          <w:lang w:val="en-GB"/>
        </w:rPr>
        <w:t>Measurement</w:t>
      </w:r>
      <w:r w:rsidR="005150D5">
        <w:rPr>
          <w:b/>
          <w:bCs/>
          <w:szCs w:val="24"/>
          <w:lang w:val="en-GB"/>
        </w:rPr>
        <w:t xml:space="preserve"> of the</w:t>
      </w:r>
      <w:r w:rsidR="005150D5" w:rsidRPr="005150D5">
        <w:rPr>
          <w:b/>
          <w:bCs/>
          <w:szCs w:val="24"/>
          <w:lang w:val="en-GB"/>
        </w:rPr>
        <w:t xml:space="preserve"> triboelectr</w:t>
      </w:r>
      <w:r w:rsidR="00AD295C">
        <w:rPr>
          <w:b/>
          <w:bCs/>
          <w:szCs w:val="24"/>
          <w:lang w:val="en-GB"/>
        </w:rPr>
        <w:t>ic</w:t>
      </w:r>
      <w:r w:rsidR="005150D5">
        <w:rPr>
          <w:b/>
          <w:bCs/>
          <w:szCs w:val="24"/>
          <w:lang w:val="en-GB"/>
        </w:rPr>
        <w:t xml:space="preserve"> </w:t>
      </w:r>
      <w:r w:rsidR="00541DC6">
        <w:rPr>
          <w:b/>
          <w:bCs/>
          <w:szCs w:val="24"/>
          <w:lang w:val="en-GB"/>
        </w:rPr>
        <w:t>voltage</w:t>
      </w:r>
      <w:r w:rsidR="003B2745">
        <w:rPr>
          <w:b/>
          <w:bCs/>
          <w:szCs w:val="24"/>
          <w:lang w:val="en-GB"/>
        </w:rPr>
        <w:t xml:space="preserve"> </w:t>
      </w:r>
      <w:r w:rsidR="00541DC6">
        <w:rPr>
          <w:b/>
          <w:bCs/>
          <w:szCs w:val="24"/>
          <w:lang w:val="en-GB"/>
        </w:rPr>
        <w:t>induced by bubbles passing through liquid Ga film/Ag wire electrodes</w:t>
      </w:r>
      <w:r w:rsidRPr="002125B6">
        <w:rPr>
          <w:b/>
          <w:bCs/>
          <w:szCs w:val="24"/>
          <w:lang w:val="en-GB"/>
        </w:rPr>
        <w:t>. a</w:t>
      </w:r>
      <w:r w:rsidRPr="002125B6">
        <w:rPr>
          <w:szCs w:val="24"/>
          <w:lang w:val="en-GB"/>
        </w:rPr>
        <w:t>,</w:t>
      </w:r>
      <w:r w:rsidR="00171479">
        <w:rPr>
          <w:b/>
          <w:bCs/>
          <w:szCs w:val="24"/>
          <w:lang w:val="en-GB"/>
        </w:rPr>
        <w:t xml:space="preserve"> </w:t>
      </w:r>
      <w:r w:rsidR="00905285" w:rsidRPr="00905285">
        <w:rPr>
          <w:szCs w:val="24"/>
          <w:lang w:val="en-GB"/>
        </w:rPr>
        <w:t xml:space="preserve">The measurement of voltage generated from </w:t>
      </w:r>
      <w:r w:rsidR="00541DC6">
        <w:rPr>
          <w:szCs w:val="24"/>
          <w:lang w:val="en-GB"/>
        </w:rPr>
        <w:t xml:space="preserve">the </w:t>
      </w:r>
      <w:r w:rsidR="00905285" w:rsidRPr="00905285">
        <w:rPr>
          <w:szCs w:val="24"/>
          <w:lang w:val="en-GB"/>
        </w:rPr>
        <w:t>triboelectric effect.</w:t>
      </w:r>
      <w:r w:rsidR="00905285">
        <w:rPr>
          <w:b/>
          <w:bCs/>
          <w:szCs w:val="24"/>
          <w:lang w:val="en-GB"/>
        </w:rPr>
        <w:t xml:space="preserve"> </w:t>
      </w:r>
      <w:r w:rsidR="00AD295C" w:rsidRPr="00AD295C">
        <w:rPr>
          <w:szCs w:val="24"/>
          <w:lang w:val="en-GB"/>
        </w:rPr>
        <w:t>The</w:t>
      </w:r>
      <w:r w:rsidR="00AD295C">
        <w:rPr>
          <w:szCs w:val="24"/>
          <w:lang w:val="en-GB"/>
        </w:rPr>
        <w:t xml:space="preserve"> </w:t>
      </w:r>
      <w:r w:rsidR="00C74E94" w:rsidRPr="00C74E94">
        <w:rPr>
          <w:szCs w:val="24"/>
          <w:lang w:val="en-GB"/>
        </w:rPr>
        <w:t>open</w:t>
      </w:r>
      <w:r w:rsidR="00134AAE">
        <w:rPr>
          <w:szCs w:val="24"/>
          <w:lang w:val="en-GB"/>
        </w:rPr>
        <w:t xml:space="preserve"> </w:t>
      </w:r>
      <w:r w:rsidR="00C74E94" w:rsidRPr="00C74E94">
        <w:rPr>
          <w:szCs w:val="24"/>
          <w:lang w:val="en-GB"/>
        </w:rPr>
        <w:t>circuit voltage</w:t>
      </w:r>
      <w:r w:rsidR="00C74E94">
        <w:rPr>
          <w:szCs w:val="24"/>
          <w:lang w:val="en-GB"/>
        </w:rPr>
        <w:t xml:space="preserve"> between Ga film and Ag wire</w:t>
      </w:r>
      <w:r w:rsidR="00171479">
        <w:rPr>
          <w:szCs w:val="24"/>
          <w:lang w:val="en-GB"/>
        </w:rPr>
        <w:t xml:space="preserve"> was </w:t>
      </w:r>
      <w:r w:rsidR="00541DC6">
        <w:rPr>
          <w:szCs w:val="24"/>
          <w:lang w:val="en-GB"/>
        </w:rPr>
        <w:t>monitored</w:t>
      </w:r>
      <w:r w:rsidR="00171479">
        <w:rPr>
          <w:szCs w:val="24"/>
          <w:lang w:val="en-GB"/>
        </w:rPr>
        <w:t xml:space="preserve"> during the </w:t>
      </w:r>
      <w:r w:rsidR="00541DC6">
        <w:rPr>
          <w:szCs w:val="24"/>
          <w:lang w:val="en-GB"/>
        </w:rPr>
        <w:t>CO</w:t>
      </w:r>
      <w:r w:rsidR="00541DC6" w:rsidRPr="00171479">
        <w:rPr>
          <w:szCs w:val="24"/>
          <w:vertAlign w:val="subscript"/>
          <w:lang w:val="en-GB"/>
        </w:rPr>
        <w:t>2</w:t>
      </w:r>
      <w:r w:rsidR="00541DC6" w:rsidRPr="00541DC6">
        <w:rPr>
          <w:szCs w:val="24"/>
          <w:lang w:val="en-GB"/>
        </w:rPr>
        <w:t xml:space="preserve"> </w:t>
      </w:r>
      <w:r w:rsidR="00541DC6">
        <w:rPr>
          <w:szCs w:val="24"/>
          <w:lang w:val="en-GB"/>
        </w:rPr>
        <w:t xml:space="preserve">bubble </w:t>
      </w:r>
      <w:r w:rsidR="00171479">
        <w:rPr>
          <w:szCs w:val="24"/>
          <w:lang w:val="en-GB"/>
        </w:rPr>
        <w:t xml:space="preserve">contact and detachment </w:t>
      </w:r>
      <w:r w:rsidR="00541DC6">
        <w:rPr>
          <w:szCs w:val="24"/>
          <w:lang w:val="en-GB"/>
        </w:rPr>
        <w:t>processes</w:t>
      </w:r>
      <w:r w:rsidR="00B832C7">
        <w:rPr>
          <w:szCs w:val="24"/>
          <w:lang w:val="en-GB"/>
        </w:rPr>
        <w:t xml:space="preserve">. The Ga film was prepared by coating liquid Ga on </w:t>
      </w:r>
      <w:r w:rsidR="00541DC6">
        <w:rPr>
          <w:szCs w:val="24"/>
          <w:lang w:val="en-GB"/>
        </w:rPr>
        <w:t xml:space="preserve">a </w:t>
      </w:r>
      <w:r w:rsidR="00B832C7">
        <w:rPr>
          <w:szCs w:val="24"/>
          <w:lang w:val="en-GB"/>
        </w:rPr>
        <w:t xml:space="preserve">copper </w:t>
      </w:r>
      <w:r w:rsidR="00541DC6">
        <w:rPr>
          <w:szCs w:val="24"/>
          <w:lang w:val="en-GB"/>
        </w:rPr>
        <w:t>foil</w:t>
      </w:r>
      <w:r w:rsidR="00171479">
        <w:rPr>
          <w:szCs w:val="24"/>
          <w:lang w:val="en-GB"/>
        </w:rPr>
        <w:t xml:space="preserve">, and </w:t>
      </w:r>
      <w:r w:rsidR="00541DC6">
        <w:rPr>
          <w:szCs w:val="24"/>
          <w:lang w:val="en-GB"/>
        </w:rPr>
        <w:t>an</w:t>
      </w:r>
      <w:r w:rsidR="00171479">
        <w:rPr>
          <w:szCs w:val="24"/>
          <w:lang w:val="en-GB"/>
        </w:rPr>
        <w:t xml:space="preserve"> </w:t>
      </w:r>
      <w:r w:rsidR="00E175D4">
        <w:rPr>
          <w:szCs w:val="24"/>
          <w:lang w:val="en-GB"/>
        </w:rPr>
        <w:t xml:space="preserve">Ag wire was used </w:t>
      </w:r>
      <w:r w:rsidR="00541DC6">
        <w:rPr>
          <w:szCs w:val="24"/>
          <w:lang w:val="en-GB"/>
        </w:rPr>
        <w:t xml:space="preserve">as the </w:t>
      </w:r>
      <w:r w:rsidR="00E175D4">
        <w:rPr>
          <w:szCs w:val="24"/>
          <w:lang w:val="en-GB"/>
        </w:rPr>
        <w:t>Ag</w:t>
      </w:r>
      <w:r w:rsidR="00E175D4" w:rsidRPr="00E175D4">
        <w:rPr>
          <w:szCs w:val="24"/>
          <w:vertAlign w:val="subscript"/>
          <w:lang w:val="en-GB"/>
        </w:rPr>
        <w:t>0.72</w:t>
      </w:r>
      <w:r w:rsidR="00E175D4">
        <w:rPr>
          <w:szCs w:val="24"/>
          <w:lang w:val="en-GB"/>
        </w:rPr>
        <w:t>Ga</w:t>
      </w:r>
      <w:r w:rsidR="00E175D4" w:rsidRPr="00E175D4">
        <w:rPr>
          <w:szCs w:val="24"/>
          <w:vertAlign w:val="subscript"/>
          <w:lang w:val="en-GB"/>
        </w:rPr>
        <w:t>0.28</w:t>
      </w:r>
      <w:r w:rsidR="00E175D4">
        <w:rPr>
          <w:szCs w:val="24"/>
          <w:lang w:val="en-GB"/>
        </w:rPr>
        <w:t xml:space="preserve"> rod</w:t>
      </w:r>
      <w:r w:rsidR="00541DC6">
        <w:rPr>
          <w:szCs w:val="24"/>
          <w:lang w:val="en-GB"/>
        </w:rPr>
        <w:t xml:space="preserve"> in our CO</w:t>
      </w:r>
      <w:r w:rsidR="00541DC6" w:rsidRPr="00541DC6">
        <w:rPr>
          <w:szCs w:val="24"/>
          <w:vertAlign w:val="subscript"/>
          <w:lang w:val="en-GB"/>
        </w:rPr>
        <w:t>2</w:t>
      </w:r>
      <w:r w:rsidR="00541DC6">
        <w:rPr>
          <w:szCs w:val="24"/>
          <w:lang w:val="en-GB"/>
        </w:rPr>
        <w:t xml:space="preserve"> conversion experiment</w:t>
      </w:r>
      <w:r w:rsidR="00E175D4">
        <w:rPr>
          <w:szCs w:val="24"/>
          <w:lang w:val="en-GB"/>
        </w:rPr>
        <w:t>.</w:t>
      </w:r>
      <w:r w:rsidR="00171479">
        <w:rPr>
          <w:szCs w:val="24"/>
          <w:lang w:val="en-GB"/>
        </w:rPr>
        <w:t xml:space="preserve"> The experiment was conducted in</w:t>
      </w:r>
      <w:r w:rsidR="00541DC6">
        <w:rPr>
          <w:szCs w:val="24"/>
          <w:lang w:val="en-GB"/>
        </w:rPr>
        <w:t xml:space="preserve"> the same solution as that used in our CO</w:t>
      </w:r>
      <w:r w:rsidR="00541DC6" w:rsidRPr="00541DC6">
        <w:rPr>
          <w:szCs w:val="24"/>
          <w:vertAlign w:val="subscript"/>
          <w:lang w:val="en-GB"/>
        </w:rPr>
        <w:t>2</w:t>
      </w:r>
      <w:r w:rsidR="00541DC6">
        <w:rPr>
          <w:szCs w:val="24"/>
          <w:lang w:val="en-GB"/>
        </w:rPr>
        <w:t xml:space="preserve"> conversion experiment (</w:t>
      </w:r>
      <w:r w:rsidR="00171479">
        <w:rPr>
          <w:szCs w:val="24"/>
          <w:lang w:val="en-GB"/>
        </w:rPr>
        <w:t>DMF+ETA solution with 0.1 M HCl</w:t>
      </w:r>
      <w:r w:rsidR="00541DC6">
        <w:rPr>
          <w:szCs w:val="24"/>
          <w:lang w:val="en-GB"/>
        </w:rPr>
        <w:t>)</w:t>
      </w:r>
      <w:r w:rsidR="00171479">
        <w:rPr>
          <w:szCs w:val="24"/>
          <w:lang w:val="en-GB"/>
        </w:rPr>
        <w:t>.</w:t>
      </w:r>
      <w:r w:rsidR="00B832C7">
        <w:rPr>
          <w:szCs w:val="24"/>
          <w:lang w:val="en-GB"/>
        </w:rPr>
        <w:t xml:space="preserve"> </w:t>
      </w:r>
      <w:r w:rsidR="00B832C7">
        <w:rPr>
          <w:b/>
          <w:bCs/>
          <w:szCs w:val="24"/>
          <w:lang w:val="en-GB"/>
        </w:rPr>
        <w:t>b</w:t>
      </w:r>
      <w:r w:rsidR="00B832C7" w:rsidRPr="002125B6">
        <w:rPr>
          <w:szCs w:val="24"/>
          <w:lang w:val="en-GB"/>
        </w:rPr>
        <w:t>,</w:t>
      </w:r>
      <w:r w:rsidR="00B832C7">
        <w:rPr>
          <w:b/>
          <w:bCs/>
          <w:szCs w:val="24"/>
          <w:lang w:val="en-GB"/>
        </w:rPr>
        <w:t xml:space="preserve"> </w:t>
      </w:r>
      <w:r w:rsidR="0040141C" w:rsidRPr="0040141C">
        <w:rPr>
          <w:szCs w:val="24"/>
          <w:lang w:val="en-GB"/>
        </w:rPr>
        <w:t>A</w:t>
      </w:r>
      <w:r w:rsidR="0040141C">
        <w:rPr>
          <w:szCs w:val="24"/>
          <w:lang w:val="en-GB"/>
        </w:rPr>
        <w:t>n example of the</w:t>
      </w:r>
      <w:r w:rsidR="0040141C" w:rsidRPr="0040141C">
        <w:rPr>
          <w:szCs w:val="24"/>
          <w:lang w:val="en-GB"/>
        </w:rPr>
        <w:t xml:space="preserve"> time-dependant o</w:t>
      </w:r>
      <w:r w:rsidR="00905285" w:rsidRPr="0040141C">
        <w:rPr>
          <w:szCs w:val="24"/>
          <w:lang w:val="en-GB"/>
        </w:rPr>
        <w:t xml:space="preserve">pen-circuit voltage curve </w:t>
      </w:r>
      <w:r w:rsidR="0040141C" w:rsidRPr="0040141C">
        <w:rPr>
          <w:szCs w:val="24"/>
          <w:lang w:val="en-GB"/>
        </w:rPr>
        <w:t>with different tribo-electric processes indicated</w:t>
      </w:r>
      <w:r w:rsidR="00905285">
        <w:rPr>
          <w:szCs w:val="24"/>
          <w:lang w:val="en-GB"/>
        </w:rPr>
        <w:t xml:space="preserve">. </w:t>
      </w:r>
      <w:r w:rsidR="00905285" w:rsidRPr="00905285">
        <w:rPr>
          <w:b/>
          <w:bCs/>
          <w:szCs w:val="24"/>
          <w:lang w:val="en-GB"/>
        </w:rPr>
        <w:t>c</w:t>
      </w:r>
      <w:r w:rsidR="00905285">
        <w:rPr>
          <w:szCs w:val="24"/>
          <w:lang w:val="en-GB"/>
        </w:rPr>
        <w:t xml:space="preserve">, </w:t>
      </w:r>
      <w:r w:rsidR="00B832C7" w:rsidRPr="00AD295C">
        <w:rPr>
          <w:szCs w:val="24"/>
          <w:lang w:val="en-GB"/>
        </w:rPr>
        <w:t>The</w:t>
      </w:r>
      <w:r w:rsidR="00B832C7">
        <w:rPr>
          <w:szCs w:val="24"/>
          <w:lang w:val="en-GB"/>
        </w:rPr>
        <w:t xml:space="preserve"> schematics of the set-up and the proposed </w:t>
      </w:r>
      <w:r w:rsidR="0040141C" w:rsidRPr="0040141C">
        <w:rPr>
          <w:szCs w:val="24"/>
          <w:lang w:val="en-GB"/>
        </w:rPr>
        <w:t>tribo-electric processes</w:t>
      </w:r>
      <w:r w:rsidR="0040141C">
        <w:rPr>
          <w:szCs w:val="24"/>
          <w:lang w:val="en-GB"/>
        </w:rPr>
        <w:t xml:space="preserve"> in corresponds to </w:t>
      </w:r>
      <w:r w:rsidR="0040141C" w:rsidRPr="0040141C">
        <w:rPr>
          <w:b/>
          <w:bCs/>
          <w:szCs w:val="24"/>
          <w:lang w:val="en-GB"/>
        </w:rPr>
        <w:t>b</w:t>
      </w:r>
      <w:r w:rsidR="0040141C">
        <w:rPr>
          <w:szCs w:val="24"/>
          <w:lang w:val="en-GB"/>
        </w:rPr>
        <w:t>. (1-before CO</w:t>
      </w:r>
      <w:r w:rsidR="0040141C" w:rsidRPr="00171479">
        <w:rPr>
          <w:szCs w:val="24"/>
          <w:vertAlign w:val="subscript"/>
          <w:lang w:val="en-GB"/>
        </w:rPr>
        <w:t>2</w:t>
      </w:r>
      <w:r w:rsidR="0040141C">
        <w:rPr>
          <w:szCs w:val="24"/>
          <w:lang w:val="en-GB"/>
        </w:rPr>
        <w:t xml:space="preserve"> bubble inserting between the Ga film and the Ag wire;</w:t>
      </w:r>
      <w:r w:rsidR="00B832C7">
        <w:rPr>
          <w:szCs w:val="24"/>
          <w:lang w:val="en-GB"/>
        </w:rPr>
        <w:t xml:space="preserve"> </w:t>
      </w:r>
      <w:r w:rsidR="0040141C">
        <w:rPr>
          <w:szCs w:val="24"/>
          <w:lang w:val="en-GB"/>
        </w:rPr>
        <w:t>2-the inserting</w:t>
      </w:r>
      <w:r w:rsidR="00171479">
        <w:rPr>
          <w:szCs w:val="24"/>
          <w:lang w:val="en-GB"/>
        </w:rPr>
        <w:t xml:space="preserve"> CO</w:t>
      </w:r>
      <w:r w:rsidR="00171479" w:rsidRPr="00171479">
        <w:rPr>
          <w:szCs w:val="24"/>
          <w:vertAlign w:val="subscript"/>
          <w:lang w:val="en-GB"/>
        </w:rPr>
        <w:t>2</w:t>
      </w:r>
      <w:r w:rsidR="00171479">
        <w:rPr>
          <w:szCs w:val="24"/>
          <w:lang w:val="en-GB"/>
        </w:rPr>
        <w:t xml:space="preserve"> bubble</w:t>
      </w:r>
      <w:r w:rsidR="0040141C">
        <w:rPr>
          <w:szCs w:val="24"/>
          <w:lang w:val="en-GB"/>
        </w:rPr>
        <w:t xml:space="preserve"> inducing an open circuit voltage; 3-the system gradually returning to its initial state during the bubble detachment.</w:t>
      </w:r>
      <w:r w:rsidR="00134AAE">
        <w:rPr>
          <w:szCs w:val="24"/>
          <w:lang w:val="en-GB"/>
        </w:rPr>
        <w:t>)</w:t>
      </w:r>
    </w:p>
    <w:p w14:paraId="14E90028" w14:textId="77777777" w:rsidR="007917CD" w:rsidRPr="002125B6" w:rsidRDefault="007917CD" w:rsidP="00AD3B1D">
      <w:pPr>
        <w:spacing w:after="160" w:line="480" w:lineRule="auto"/>
        <w:jc w:val="center"/>
        <w:rPr>
          <w:szCs w:val="24"/>
          <w:lang w:val="en-GB"/>
        </w:rPr>
      </w:pPr>
      <w:r w:rsidRPr="002125B6">
        <w:rPr>
          <w:noProof/>
          <w:szCs w:val="24"/>
          <w:lang w:val="en-GB"/>
        </w:rPr>
        <w:lastRenderedPageBreak/>
        <w:drawing>
          <wp:inline distT="0" distB="0" distL="0" distR="0" wp14:anchorId="7EF92F09" wp14:editId="388E5EB0">
            <wp:extent cx="1781175" cy="14192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7C962" w14:textId="3F79FBE7" w:rsidR="007917CD" w:rsidRPr="002125B6" w:rsidRDefault="00AE645F" w:rsidP="00AD3B1D">
      <w:pPr>
        <w:spacing w:after="20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</w:t>
      </w:r>
      <w:r w:rsidR="007917CD" w:rsidRPr="002125B6">
        <w:rPr>
          <w:b/>
          <w:bCs/>
          <w:szCs w:val="24"/>
          <w:lang w:val="en-GB"/>
        </w:rPr>
        <w:t xml:space="preserve">Fig. </w:t>
      </w:r>
      <w:r w:rsidR="00A25D73">
        <w:rPr>
          <w:b/>
          <w:bCs/>
          <w:szCs w:val="24"/>
          <w:lang w:val="en-GB"/>
        </w:rPr>
        <w:t>1</w:t>
      </w:r>
      <w:r w:rsidR="00940616">
        <w:rPr>
          <w:b/>
          <w:bCs/>
          <w:szCs w:val="24"/>
          <w:lang w:val="en-GB"/>
        </w:rPr>
        <w:t>3</w:t>
      </w:r>
      <w:r w:rsidR="007917CD" w:rsidRPr="002125B6">
        <w:rPr>
          <w:b/>
          <w:bCs/>
          <w:szCs w:val="24"/>
          <w:lang w:val="en-GB"/>
        </w:rPr>
        <w:t xml:space="preserve"> </w:t>
      </w:r>
      <w:r w:rsidRPr="002125B6">
        <w:rPr>
          <w:b/>
          <w:bCs/>
          <w:szCs w:val="24"/>
          <w:lang w:val="en-GB"/>
        </w:rPr>
        <w:t xml:space="preserve">| </w:t>
      </w:r>
      <w:r w:rsidR="007917CD" w:rsidRPr="002125B6">
        <w:rPr>
          <w:b/>
          <w:bCs/>
          <w:szCs w:val="24"/>
          <w:lang w:val="en-GB"/>
        </w:rPr>
        <w:t>Cyclic voltammet</w:t>
      </w:r>
      <w:r w:rsidRPr="002125B6">
        <w:rPr>
          <w:b/>
          <w:bCs/>
          <w:szCs w:val="24"/>
          <w:lang w:val="en-GB"/>
        </w:rPr>
        <w:t>ry</w:t>
      </w:r>
      <w:r w:rsidR="007917CD" w:rsidRPr="002125B6">
        <w:rPr>
          <w:b/>
          <w:bCs/>
          <w:szCs w:val="24"/>
          <w:lang w:val="en-GB"/>
        </w:rPr>
        <w:t xml:space="preserve"> </w:t>
      </w:r>
      <w:r w:rsidR="00E1504E" w:rsidRPr="002125B6">
        <w:rPr>
          <w:b/>
          <w:bCs/>
          <w:szCs w:val="24"/>
          <w:lang w:val="en-GB"/>
        </w:rPr>
        <w:t>characteri</w:t>
      </w:r>
      <w:r w:rsidR="00D822D8">
        <w:rPr>
          <w:b/>
          <w:bCs/>
          <w:szCs w:val="24"/>
          <w:lang w:val="en-GB"/>
        </w:rPr>
        <w:t>s</w:t>
      </w:r>
      <w:r w:rsidR="00E1504E" w:rsidRPr="002125B6">
        <w:rPr>
          <w:b/>
          <w:bCs/>
          <w:szCs w:val="24"/>
          <w:lang w:val="en-GB"/>
        </w:rPr>
        <w:t>ation</w:t>
      </w:r>
      <w:r w:rsidRPr="002125B6">
        <w:rPr>
          <w:b/>
          <w:bCs/>
          <w:szCs w:val="24"/>
          <w:lang w:val="en-GB"/>
        </w:rPr>
        <w:t>.</w:t>
      </w:r>
      <w:r w:rsidRPr="002125B6">
        <w:rPr>
          <w:szCs w:val="24"/>
          <w:lang w:val="en-GB"/>
        </w:rPr>
        <w:t xml:space="preserve"> </w:t>
      </w:r>
      <w:r w:rsidR="00DA79F8" w:rsidRPr="002125B6">
        <w:rPr>
          <w:szCs w:val="24"/>
          <w:lang w:val="en-GB"/>
        </w:rPr>
        <w:t>C</w:t>
      </w:r>
      <w:r w:rsidRPr="002125B6">
        <w:rPr>
          <w:szCs w:val="24"/>
          <w:lang w:val="en-GB"/>
        </w:rPr>
        <w:t xml:space="preserve">yclic voltammetry </w:t>
      </w:r>
      <w:r w:rsidR="007917CD" w:rsidRPr="002125B6">
        <w:rPr>
          <w:szCs w:val="24"/>
          <w:lang w:val="en-GB"/>
        </w:rPr>
        <w:t xml:space="preserve">curve </w:t>
      </w:r>
      <w:r w:rsidR="00D822D8">
        <w:rPr>
          <w:szCs w:val="24"/>
          <w:lang w:val="en-GB"/>
        </w:rPr>
        <w:t xml:space="preserve">when </w:t>
      </w:r>
      <w:r w:rsidR="007917CD" w:rsidRPr="002125B6">
        <w:rPr>
          <w:szCs w:val="24"/>
          <w:lang w:val="en-GB"/>
        </w:rPr>
        <w:t xml:space="preserve">using Ga particles and </w:t>
      </w:r>
      <w:r w:rsidR="00436F3A" w:rsidRPr="002125B6">
        <w:rPr>
          <w:szCs w:val="24"/>
          <w:lang w:val="en-GB"/>
        </w:rPr>
        <w:t>Ag</w:t>
      </w:r>
      <w:r w:rsidR="00436F3A" w:rsidRPr="002125B6">
        <w:rPr>
          <w:szCs w:val="24"/>
          <w:vertAlign w:val="subscript"/>
          <w:lang w:val="en-GB"/>
        </w:rPr>
        <w:t>0.72</w:t>
      </w:r>
      <w:r w:rsidR="00436F3A" w:rsidRPr="002125B6">
        <w:rPr>
          <w:szCs w:val="24"/>
          <w:lang w:val="en-GB"/>
        </w:rPr>
        <w:t>Ga</w:t>
      </w:r>
      <w:r w:rsidR="00436F3A" w:rsidRPr="002125B6">
        <w:rPr>
          <w:szCs w:val="24"/>
          <w:vertAlign w:val="subscript"/>
          <w:lang w:val="en-GB"/>
        </w:rPr>
        <w:t>0.28</w:t>
      </w:r>
      <w:r w:rsidR="007917CD" w:rsidRPr="002125B6">
        <w:rPr>
          <w:szCs w:val="24"/>
          <w:lang w:val="en-GB"/>
        </w:rPr>
        <w:t xml:space="preserve"> (</w:t>
      </w:r>
      <w:r w:rsidR="00C02D4D" w:rsidRPr="002125B6">
        <w:rPr>
          <w:szCs w:val="24"/>
          <w:lang w:val="en-GB"/>
        </w:rPr>
        <w:t>non-rod</w:t>
      </w:r>
      <w:r w:rsidR="007917CD" w:rsidRPr="002125B6">
        <w:rPr>
          <w:szCs w:val="24"/>
          <w:lang w:val="en-GB"/>
        </w:rPr>
        <w:t xml:space="preserve"> </w:t>
      </w:r>
      <w:r w:rsidR="00E8184E" w:rsidRPr="00D822D8">
        <w:rPr>
          <w:szCs w:val="24"/>
          <w:lang w:val="en-GB"/>
        </w:rPr>
        <w:t>morphology</w:t>
      </w:r>
      <w:r w:rsidR="0006290A" w:rsidRPr="00D822D8">
        <w:rPr>
          <w:szCs w:val="24"/>
          <w:lang w:val="en-GB"/>
        </w:rPr>
        <w:t xml:space="preserve"> - mix of AgI with Ga</w:t>
      </w:r>
      <w:r w:rsidR="007917CD" w:rsidRPr="002125B6">
        <w:rPr>
          <w:szCs w:val="24"/>
          <w:lang w:val="en-GB"/>
        </w:rPr>
        <w:t xml:space="preserve">) as </w:t>
      </w:r>
      <w:r w:rsidR="00AC194D" w:rsidRPr="002125B6">
        <w:rPr>
          <w:szCs w:val="24"/>
          <w:lang w:val="en-GB"/>
        </w:rPr>
        <w:t xml:space="preserve">the </w:t>
      </w:r>
      <w:r w:rsidR="007917CD" w:rsidRPr="002125B6">
        <w:rPr>
          <w:szCs w:val="24"/>
          <w:lang w:val="en-GB"/>
        </w:rPr>
        <w:t xml:space="preserve">working electrode. </w:t>
      </w:r>
    </w:p>
    <w:p w14:paraId="14C9D856" w14:textId="7FD4011B" w:rsidR="007B4F0C" w:rsidRPr="002125B6" w:rsidRDefault="007B4F0C" w:rsidP="00AD3B1D">
      <w:pPr>
        <w:spacing w:after="160" w:line="480" w:lineRule="auto"/>
        <w:rPr>
          <w:szCs w:val="24"/>
          <w:lang w:val="en-GB"/>
        </w:rPr>
      </w:pPr>
      <w:r w:rsidRPr="002125B6">
        <w:rPr>
          <w:szCs w:val="24"/>
          <w:lang w:val="en-GB"/>
        </w:rPr>
        <w:br w:type="page"/>
      </w:r>
    </w:p>
    <w:p w14:paraId="1E7D04E8" w14:textId="6454569D" w:rsidR="007917CD" w:rsidRPr="002125B6" w:rsidRDefault="00127860" w:rsidP="00AD3B1D">
      <w:pPr>
        <w:spacing w:after="160" w:line="480" w:lineRule="auto"/>
        <w:jc w:val="center"/>
        <w:rPr>
          <w:szCs w:val="24"/>
          <w:lang w:val="en-GB"/>
        </w:rPr>
      </w:pPr>
      <w:r>
        <w:rPr>
          <w:noProof/>
          <w:szCs w:val="24"/>
          <w:lang w:val="en-GB"/>
        </w:rPr>
        <w:lastRenderedPageBreak/>
        <w:pict w14:anchorId="128BA446">
          <v:shape id="_x0000_i1037" type="#_x0000_t75" style="width:296.75pt;height:344.35pt">
            <v:imagedata r:id="rId21" o:title="nmr figure-1"/>
          </v:shape>
        </w:pict>
      </w:r>
    </w:p>
    <w:p w14:paraId="3F22C3AB" w14:textId="31666F4E" w:rsidR="007917CD" w:rsidRPr="002125B6" w:rsidRDefault="009676EB" w:rsidP="00AD3B1D">
      <w:pPr>
        <w:spacing w:after="16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</w:t>
      </w:r>
      <w:r w:rsidR="007917CD" w:rsidRPr="002125B6">
        <w:rPr>
          <w:b/>
          <w:bCs/>
          <w:szCs w:val="24"/>
          <w:lang w:val="en-GB"/>
        </w:rPr>
        <w:t xml:space="preserve">Fig. </w:t>
      </w:r>
      <w:r w:rsidR="00E903C0" w:rsidRPr="002125B6">
        <w:rPr>
          <w:b/>
          <w:bCs/>
          <w:szCs w:val="24"/>
          <w:lang w:val="en-GB"/>
        </w:rPr>
        <w:t>1</w:t>
      </w:r>
      <w:r w:rsidR="00940616">
        <w:rPr>
          <w:b/>
          <w:bCs/>
          <w:szCs w:val="24"/>
          <w:lang w:val="en-GB"/>
        </w:rPr>
        <w:t>4</w:t>
      </w:r>
      <w:r w:rsidRPr="002125B6">
        <w:rPr>
          <w:b/>
          <w:bCs/>
          <w:szCs w:val="24"/>
          <w:lang w:val="en-GB"/>
        </w:rPr>
        <w:t xml:space="preserve"> | NMR </w:t>
      </w:r>
      <w:r w:rsidR="00367039" w:rsidRPr="002125B6">
        <w:rPr>
          <w:b/>
          <w:bCs/>
          <w:szCs w:val="24"/>
          <w:lang w:val="en-GB"/>
        </w:rPr>
        <w:t>results</w:t>
      </w:r>
      <w:r w:rsidRPr="002125B6">
        <w:rPr>
          <w:b/>
          <w:bCs/>
          <w:szCs w:val="24"/>
          <w:lang w:val="en-GB"/>
        </w:rPr>
        <w:t>.</w:t>
      </w:r>
      <w:r w:rsidR="007917CD" w:rsidRPr="002125B6">
        <w:rPr>
          <w:szCs w:val="24"/>
          <w:lang w:val="en-GB"/>
        </w:rPr>
        <w:t xml:space="preserve"> </w:t>
      </w:r>
      <w:r w:rsidR="00367039" w:rsidRPr="002125B6">
        <w:rPr>
          <w:b/>
          <w:bCs/>
          <w:szCs w:val="24"/>
          <w:lang w:val="en-GB"/>
        </w:rPr>
        <w:t>a</w:t>
      </w:r>
      <w:r w:rsidR="00367039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NMR spectra of DMF before</w:t>
      </w:r>
      <w:r w:rsidR="00037D34" w:rsidRPr="002125B6">
        <w:rPr>
          <w:szCs w:val="24"/>
          <w:lang w:val="en-GB"/>
        </w:rPr>
        <w:t xml:space="preserve"> </w:t>
      </w:r>
      <w:r w:rsidR="00037D34" w:rsidRPr="002125B6">
        <w:rPr>
          <w:rFonts w:ascii="Cambria Math" w:hAnsi="Cambria Math" w:cs="Cambria Math"/>
          <w:szCs w:val="24"/>
          <w:lang w:val="en-GB"/>
        </w:rPr>
        <w:t>①</w:t>
      </w:r>
      <w:r w:rsidR="007917CD" w:rsidRPr="002125B6">
        <w:rPr>
          <w:szCs w:val="24"/>
          <w:lang w:val="en-GB"/>
        </w:rPr>
        <w:t xml:space="preserve"> and after</w:t>
      </w:r>
      <w:r w:rsidR="00037D34" w:rsidRPr="002125B6">
        <w:rPr>
          <w:szCs w:val="24"/>
          <w:lang w:val="en-GB"/>
        </w:rPr>
        <w:t xml:space="preserve"> </w:t>
      </w:r>
      <w:r w:rsidR="00037D34" w:rsidRPr="002125B6">
        <w:rPr>
          <w:rFonts w:ascii="Cambria Math" w:hAnsi="Cambria Math" w:cs="Cambria Math"/>
          <w:szCs w:val="24"/>
          <w:lang w:val="en-GB"/>
        </w:rPr>
        <w:t>②</w:t>
      </w:r>
      <w:r w:rsidR="007917CD" w:rsidRPr="002125B6">
        <w:rPr>
          <w:szCs w:val="24"/>
          <w:lang w:val="en-GB"/>
        </w:rPr>
        <w:t xml:space="preserve"> </w:t>
      </w:r>
      <w:r w:rsidR="00037D34" w:rsidRPr="002125B6">
        <w:rPr>
          <w:szCs w:val="24"/>
          <w:lang w:val="en-GB"/>
        </w:rPr>
        <w:t>5 hours of CO</w:t>
      </w:r>
      <w:r w:rsidR="00037D34" w:rsidRPr="002125B6">
        <w:rPr>
          <w:szCs w:val="24"/>
          <w:vertAlign w:val="subscript"/>
          <w:lang w:val="en-GB"/>
        </w:rPr>
        <w:t>2</w:t>
      </w:r>
      <w:r w:rsidR="00037D34" w:rsidRPr="002125B6">
        <w:rPr>
          <w:szCs w:val="24"/>
          <w:lang w:val="en-GB"/>
        </w:rPr>
        <w:t xml:space="preserve"> </w:t>
      </w:r>
      <w:r w:rsidR="007917CD" w:rsidRPr="002125B6">
        <w:rPr>
          <w:szCs w:val="24"/>
          <w:lang w:val="en-GB"/>
        </w:rPr>
        <w:t>reaction</w:t>
      </w:r>
      <w:r w:rsidR="00037D34" w:rsidRPr="002125B6">
        <w:rPr>
          <w:szCs w:val="24"/>
          <w:lang w:val="en-GB"/>
        </w:rPr>
        <w:t>.</w:t>
      </w:r>
      <w:r w:rsidR="007917CD" w:rsidRPr="002125B6">
        <w:rPr>
          <w:szCs w:val="24"/>
          <w:lang w:val="en-GB"/>
        </w:rPr>
        <w:t xml:space="preserve"> </w:t>
      </w:r>
      <w:r w:rsidR="00367039" w:rsidRPr="002125B6">
        <w:rPr>
          <w:b/>
          <w:bCs/>
          <w:szCs w:val="24"/>
          <w:lang w:val="en-GB"/>
        </w:rPr>
        <w:t>b</w:t>
      </w:r>
      <w:r w:rsidR="00367039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NMR spectra of 90% DMF with 10% </w:t>
      </w:r>
      <w:r w:rsidR="00E12B39" w:rsidRPr="002125B6">
        <w:rPr>
          <w:szCs w:val="24"/>
          <w:lang w:val="en-GB"/>
        </w:rPr>
        <w:t>ETA</w:t>
      </w:r>
      <w:r w:rsidR="007917CD" w:rsidRPr="002125B6">
        <w:rPr>
          <w:szCs w:val="24"/>
          <w:lang w:val="en-GB"/>
        </w:rPr>
        <w:t xml:space="preserve"> as the reaction solution </w:t>
      </w:r>
      <w:r w:rsidR="00037D34" w:rsidRPr="002125B6">
        <w:rPr>
          <w:szCs w:val="24"/>
          <w:lang w:val="en-GB"/>
        </w:rPr>
        <w:t xml:space="preserve">before </w:t>
      </w:r>
      <w:r w:rsidR="00037D34" w:rsidRPr="002125B6">
        <w:rPr>
          <w:rFonts w:ascii="Cambria Math" w:hAnsi="Cambria Math" w:cs="Cambria Math"/>
          <w:szCs w:val="24"/>
          <w:lang w:val="en-GB"/>
        </w:rPr>
        <w:t xml:space="preserve">① and after ② </w:t>
      </w:r>
      <w:r w:rsidR="00037D34" w:rsidRPr="002125B6">
        <w:rPr>
          <w:szCs w:val="24"/>
          <w:lang w:val="en-GB"/>
        </w:rPr>
        <w:t>CO</w:t>
      </w:r>
      <w:r w:rsidR="00037D34" w:rsidRPr="002125B6">
        <w:rPr>
          <w:szCs w:val="24"/>
          <w:vertAlign w:val="subscript"/>
          <w:lang w:val="en-GB"/>
        </w:rPr>
        <w:t>2</w:t>
      </w:r>
      <w:r w:rsidR="00037D34" w:rsidRPr="002125B6">
        <w:rPr>
          <w:szCs w:val="24"/>
          <w:lang w:val="en-GB"/>
        </w:rPr>
        <w:t xml:space="preserve"> reduction for 5 hours, and the spectrum of spike experiment </w:t>
      </w:r>
      <w:r w:rsidR="00037D34" w:rsidRPr="002125B6">
        <w:rPr>
          <w:rFonts w:ascii="Cambria Math" w:hAnsi="Cambria Math" w:cs="Cambria Math"/>
          <w:szCs w:val="24"/>
          <w:lang w:val="en-GB"/>
        </w:rPr>
        <w:t xml:space="preserve">③ was acquired with the addition of </w:t>
      </w:r>
      <w:r w:rsidR="00037D34" w:rsidRPr="002125B6">
        <w:rPr>
          <w:szCs w:val="24"/>
          <w:lang w:val="en-GB"/>
        </w:rPr>
        <w:t>0.1</w:t>
      </w:r>
      <w:r w:rsidR="008D2FEA" w:rsidRPr="002125B6">
        <w:rPr>
          <w:szCs w:val="24"/>
          <w:lang w:val="en-GB"/>
        </w:rPr>
        <w:t>0</w:t>
      </w:r>
      <w:r w:rsidR="00037D34" w:rsidRPr="002125B6">
        <w:rPr>
          <w:szCs w:val="24"/>
          <w:lang w:val="en-GB"/>
        </w:rPr>
        <w:t xml:space="preserve"> μL formic acid into </w:t>
      </w:r>
      <w:r w:rsidR="00037D34" w:rsidRPr="002125B6">
        <w:rPr>
          <w:rFonts w:ascii="Cambria Math" w:hAnsi="Cambria Math" w:cs="Cambria Math"/>
          <w:szCs w:val="24"/>
          <w:lang w:val="en-GB"/>
        </w:rPr>
        <w:t>②.</w:t>
      </w:r>
    </w:p>
    <w:p w14:paraId="31E3A52F" w14:textId="316A78BD" w:rsidR="007B4F0C" w:rsidRPr="002125B6" w:rsidRDefault="007B4F0C" w:rsidP="00AD3B1D">
      <w:pPr>
        <w:spacing w:after="160" w:line="480" w:lineRule="auto"/>
        <w:jc w:val="both"/>
        <w:rPr>
          <w:szCs w:val="24"/>
          <w:lang w:val="en-GB"/>
        </w:rPr>
      </w:pPr>
      <w:r w:rsidRPr="002125B6">
        <w:rPr>
          <w:szCs w:val="24"/>
          <w:lang w:val="en-GB"/>
        </w:rPr>
        <w:br w:type="page"/>
      </w:r>
    </w:p>
    <w:p w14:paraId="0D8AAEA2" w14:textId="31AF228B" w:rsidR="007917CD" w:rsidRPr="002125B6" w:rsidRDefault="00127860" w:rsidP="00AD3B1D">
      <w:pPr>
        <w:spacing w:after="160" w:line="480" w:lineRule="auto"/>
        <w:jc w:val="center"/>
        <w:rPr>
          <w:szCs w:val="24"/>
          <w:lang w:val="en-GB"/>
        </w:rPr>
      </w:pPr>
      <w:r>
        <w:rPr>
          <w:szCs w:val="24"/>
          <w:lang w:val="en-GB"/>
        </w:rPr>
        <w:lastRenderedPageBreak/>
        <w:pict w14:anchorId="53D3C9D2">
          <v:shape id="_x0000_i1038" type="#_x0000_t75" style="width:467.7pt;height:119.6pt">
            <v:imagedata r:id="rId22" o:title="fig"/>
          </v:shape>
        </w:pict>
      </w:r>
    </w:p>
    <w:p w14:paraId="56F8999B" w14:textId="4FB1F1D9" w:rsidR="007B4F0C" w:rsidRPr="002125B6" w:rsidRDefault="00946E36" w:rsidP="007B4F0C">
      <w:pPr>
        <w:spacing w:after="160"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 xml:space="preserve">Supplementary </w:t>
      </w:r>
      <w:r w:rsidR="007917CD" w:rsidRPr="002125B6">
        <w:rPr>
          <w:b/>
          <w:bCs/>
          <w:szCs w:val="24"/>
          <w:lang w:val="en-GB"/>
        </w:rPr>
        <w:t>Fig. 1</w:t>
      </w:r>
      <w:r w:rsidR="00940616">
        <w:rPr>
          <w:b/>
          <w:bCs/>
          <w:szCs w:val="24"/>
          <w:lang w:val="en-GB"/>
        </w:rPr>
        <w:t>5</w:t>
      </w:r>
      <w:r w:rsidRPr="002125B6">
        <w:rPr>
          <w:b/>
          <w:bCs/>
          <w:szCs w:val="24"/>
          <w:lang w:val="en-GB"/>
        </w:rPr>
        <w:t xml:space="preserve"> | </w:t>
      </w:r>
      <w:r w:rsidR="002047F3" w:rsidRPr="002125B6">
        <w:rPr>
          <w:b/>
          <w:bCs/>
          <w:szCs w:val="24"/>
          <w:lang w:val="en-GB"/>
        </w:rPr>
        <w:t>The CO</w:t>
      </w:r>
      <w:r w:rsidR="002047F3" w:rsidRPr="002125B6">
        <w:rPr>
          <w:b/>
          <w:bCs/>
          <w:szCs w:val="24"/>
          <w:vertAlign w:val="subscript"/>
          <w:lang w:val="en-GB"/>
        </w:rPr>
        <w:t>2</w:t>
      </w:r>
      <w:r w:rsidR="002047F3" w:rsidRPr="002125B6">
        <w:rPr>
          <w:b/>
          <w:bCs/>
          <w:szCs w:val="24"/>
          <w:lang w:val="en-GB"/>
        </w:rPr>
        <w:t xml:space="preserve"> conversion results using overhead st</w:t>
      </w:r>
      <w:r w:rsidR="008928C1" w:rsidRPr="002125B6">
        <w:rPr>
          <w:b/>
          <w:bCs/>
          <w:szCs w:val="24"/>
          <w:lang w:val="en-GB"/>
        </w:rPr>
        <w:t>irring as the mechanical energy input</w:t>
      </w:r>
      <w:r w:rsidRPr="002125B6">
        <w:rPr>
          <w:b/>
          <w:bCs/>
          <w:szCs w:val="24"/>
          <w:lang w:val="en-GB"/>
        </w:rPr>
        <w:t>.</w:t>
      </w:r>
      <w:r w:rsidR="007917CD" w:rsidRPr="002125B6">
        <w:rPr>
          <w:szCs w:val="24"/>
          <w:lang w:val="en-GB"/>
        </w:rPr>
        <w:t xml:space="preserve"> </w:t>
      </w:r>
      <w:r w:rsidR="008928C1" w:rsidRPr="002125B6">
        <w:rPr>
          <w:b/>
          <w:bCs/>
          <w:szCs w:val="24"/>
          <w:lang w:val="en-GB"/>
        </w:rPr>
        <w:t>a</w:t>
      </w:r>
      <w:r w:rsidR="008928C1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Raman spectra of produced carbon on the surface of </w:t>
      </w:r>
      <w:r w:rsidR="00842EEF" w:rsidRPr="002125B6">
        <w:rPr>
          <w:szCs w:val="24"/>
          <w:lang w:val="en-GB"/>
        </w:rPr>
        <w:t xml:space="preserve">the </w:t>
      </w:r>
      <w:r w:rsidR="007917CD" w:rsidRPr="002125B6">
        <w:rPr>
          <w:szCs w:val="24"/>
          <w:lang w:val="en-GB"/>
        </w:rPr>
        <w:t>catalysts using overhead stirring as</w:t>
      </w:r>
      <w:r w:rsidR="00842EEF" w:rsidRPr="002125B6">
        <w:rPr>
          <w:szCs w:val="24"/>
          <w:lang w:val="en-GB"/>
        </w:rPr>
        <w:t xml:space="preserve"> the</w:t>
      </w:r>
      <w:r w:rsidR="007917CD" w:rsidRPr="002125B6">
        <w:rPr>
          <w:szCs w:val="24"/>
          <w:lang w:val="en-GB"/>
        </w:rPr>
        <w:t xml:space="preserve"> input energy at different rotation speed for 24 hours (utilizing a 50</w:t>
      </w:r>
      <w:r w:rsidR="009F43A5">
        <w:rPr>
          <w:szCs w:val="24"/>
          <w:lang w:val="en-GB"/>
        </w:rPr>
        <w:t> </w:t>
      </w:r>
      <w:r w:rsidR="007917CD" w:rsidRPr="002125B6">
        <w:rPr>
          <w:szCs w:val="24"/>
          <w:lang w:val="en-GB"/>
        </w:rPr>
        <w:t>mL reactor containing 0.14 g/mL Ga and 0.02</w:t>
      </w:r>
      <w:r w:rsidR="002E0A14" w:rsidRPr="002125B6">
        <w:rPr>
          <w:szCs w:val="24"/>
          <w:lang w:val="en-GB"/>
        </w:rPr>
        <w:t>0</w:t>
      </w:r>
      <w:r w:rsidR="007917CD" w:rsidRPr="002125B6">
        <w:rPr>
          <w:szCs w:val="24"/>
          <w:lang w:val="en-GB"/>
        </w:rPr>
        <w:t xml:space="preserve"> g/mL AgF in 90% DMF with 10% </w:t>
      </w:r>
      <w:r w:rsidR="0086173C" w:rsidRPr="002125B6">
        <w:rPr>
          <w:szCs w:val="24"/>
          <w:lang w:val="en-GB"/>
        </w:rPr>
        <w:t>ETA</w:t>
      </w:r>
      <w:r w:rsidR="007917CD" w:rsidRPr="002125B6">
        <w:rPr>
          <w:szCs w:val="24"/>
          <w:lang w:val="en-GB"/>
        </w:rPr>
        <w:t xml:space="preserve"> solution). </w:t>
      </w:r>
      <w:r w:rsidR="008928C1" w:rsidRPr="002125B6">
        <w:rPr>
          <w:b/>
          <w:bCs/>
          <w:szCs w:val="24"/>
          <w:lang w:val="en-GB"/>
        </w:rPr>
        <w:t>b</w:t>
      </w:r>
      <w:r w:rsidR="008928C1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TGA results </w:t>
      </w:r>
      <w:r w:rsidR="00AC23F5" w:rsidRPr="002125B6">
        <w:rPr>
          <w:szCs w:val="24"/>
          <w:lang w:val="en-GB"/>
        </w:rPr>
        <w:t>of</w:t>
      </w:r>
      <w:r w:rsidR="007917CD" w:rsidRPr="002125B6">
        <w:rPr>
          <w:szCs w:val="24"/>
          <w:lang w:val="en-GB"/>
        </w:rPr>
        <w:t xml:space="preserve"> the carbon </w:t>
      </w:r>
      <w:r w:rsidR="00AC23F5" w:rsidRPr="002125B6">
        <w:rPr>
          <w:szCs w:val="24"/>
          <w:lang w:val="en-GB"/>
        </w:rPr>
        <w:t xml:space="preserve">produced </w:t>
      </w:r>
      <w:r w:rsidR="007917CD" w:rsidRPr="002125B6">
        <w:rPr>
          <w:szCs w:val="24"/>
          <w:lang w:val="en-GB"/>
        </w:rPr>
        <w:t>at different rotation for 24</w:t>
      </w:r>
      <w:r w:rsidR="002E0A14" w:rsidRPr="002125B6">
        <w:rPr>
          <w:szCs w:val="24"/>
          <w:lang w:val="en-GB"/>
        </w:rPr>
        <w:t xml:space="preserve"> </w:t>
      </w:r>
      <w:r w:rsidR="007917CD" w:rsidRPr="002125B6">
        <w:rPr>
          <w:szCs w:val="24"/>
          <w:lang w:val="en-GB"/>
        </w:rPr>
        <w:t>hour</w:t>
      </w:r>
      <w:r w:rsidR="002E0A14" w:rsidRPr="002125B6">
        <w:rPr>
          <w:szCs w:val="24"/>
          <w:lang w:val="en-GB"/>
        </w:rPr>
        <w:t>s</w:t>
      </w:r>
      <w:r w:rsidR="007917CD" w:rsidRPr="002125B6">
        <w:rPr>
          <w:szCs w:val="24"/>
          <w:lang w:val="en-GB"/>
        </w:rPr>
        <w:t xml:space="preserve"> CO</w:t>
      </w:r>
      <w:r w:rsidR="007917CD" w:rsidRPr="002125B6">
        <w:rPr>
          <w:szCs w:val="24"/>
          <w:vertAlign w:val="subscript"/>
          <w:lang w:val="en-GB"/>
        </w:rPr>
        <w:t>2</w:t>
      </w:r>
      <w:r w:rsidR="007917CD" w:rsidRPr="002125B6">
        <w:rPr>
          <w:szCs w:val="24"/>
          <w:lang w:val="en-GB"/>
        </w:rPr>
        <w:t xml:space="preserve"> conversion. The mass of the sample from 2</w:t>
      </w:r>
      <w:r w:rsidR="002E0A14" w:rsidRPr="002125B6">
        <w:rPr>
          <w:szCs w:val="24"/>
          <w:lang w:val="en-GB"/>
        </w:rPr>
        <w:t>.0</w:t>
      </w:r>
      <w:r w:rsidR="007917CD" w:rsidRPr="002125B6">
        <w:rPr>
          <w:szCs w:val="24"/>
          <w:lang w:val="en-GB"/>
        </w:rPr>
        <w:t xml:space="preserve"> mL reaction solution </w:t>
      </w:r>
      <w:r w:rsidR="00AC23F5" w:rsidRPr="002125B6">
        <w:rPr>
          <w:szCs w:val="24"/>
          <w:lang w:val="en-GB"/>
        </w:rPr>
        <w:t>was found to be</w:t>
      </w:r>
      <w:r w:rsidR="007917CD" w:rsidRPr="002125B6">
        <w:rPr>
          <w:szCs w:val="24"/>
          <w:lang w:val="en-GB"/>
        </w:rPr>
        <w:t xml:space="preserve"> 10.2 mg (300 rpm), 18.8 mg (400</w:t>
      </w:r>
      <w:r w:rsidR="009F43A5">
        <w:rPr>
          <w:szCs w:val="24"/>
          <w:lang w:val="en-GB"/>
        </w:rPr>
        <w:t> </w:t>
      </w:r>
      <w:r w:rsidR="007917CD" w:rsidRPr="002125B6">
        <w:rPr>
          <w:szCs w:val="24"/>
          <w:lang w:val="en-GB"/>
        </w:rPr>
        <w:t>rpm), 17.6 mg (500 rpm) and 15.75 mg (1000 rpm)</w:t>
      </w:r>
      <w:r w:rsidR="00AC23F5" w:rsidRPr="002125B6">
        <w:rPr>
          <w:szCs w:val="24"/>
          <w:lang w:val="en-GB"/>
        </w:rPr>
        <w:t>, respectively</w:t>
      </w:r>
      <w:r w:rsidR="007917CD" w:rsidRPr="002125B6">
        <w:rPr>
          <w:szCs w:val="24"/>
          <w:lang w:val="en-GB"/>
        </w:rPr>
        <w:t xml:space="preserve">. </w:t>
      </w:r>
      <w:r w:rsidR="008928C1" w:rsidRPr="002125B6">
        <w:rPr>
          <w:b/>
          <w:bCs/>
          <w:szCs w:val="24"/>
          <w:lang w:val="en-GB"/>
        </w:rPr>
        <w:t>c</w:t>
      </w:r>
      <w:r w:rsidR="008928C1" w:rsidRPr="002125B6">
        <w:rPr>
          <w:szCs w:val="24"/>
          <w:lang w:val="en-GB"/>
        </w:rPr>
        <w:t>,</w:t>
      </w:r>
      <w:r w:rsidR="007917CD" w:rsidRPr="002125B6">
        <w:rPr>
          <w:szCs w:val="24"/>
          <w:lang w:val="en-GB"/>
        </w:rPr>
        <w:t xml:space="preserve"> The trend of produced carbonaceous materials (per hour in per millilitre reaction solution) as the rotation speed increas</w:t>
      </w:r>
      <w:r w:rsidR="00AE602F" w:rsidRPr="002125B6">
        <w:rPr>
          <w:szCs w:val="24"/>
          <w:lang w:val="en-GB"/>
        </w:rPr>
        <w:t>es</w:t>
      </w:r>
      <w:r w:rsidR="007917CD" w:rsidRPr="002125B6">
        <w:rPr>
          <w:szCs w:val="24"/>
          <w:lang w:val="en-GB"/>
        </w:rPr>
        <w:t>.</w:t>
      </w:r>
    </w:p>
    <w:p w14:paraId="32E2E71F" w14:textId="24291432" w:rsidR="007917CD" w:rsidRPr="002125B6" w:rsidRDefault="007917CD" w:rsidP="007B4F0C">
      <w:pPr>
        <w:spacing w:after="160" w:line="480" w:lineRule="auto"/>
        <w:jc w:val="both"/>
        <w:rPr>
          <w:szCs w:val="24"/>
          <w:lang w:val="en-GB"/>
        </w:rPr>
        <w:sectPr w:rsidR="007917CD" w:rsidRPr="002125B6" w:rsidSect="004375E2">
          <w:footerReference w:type="default" r:id="rId23"/>
          <w:pgSz w:w="12240" w:h="15840" w:code="1"/>
          <w:pgMar w:top="1440" w:right="1440" w:bottom="1440" w:left="1440" w:header="706" w:footer="706" w:gutter="0"/>
          <w:cols w:space="708"/>
          <w:docGrid w:linePitch="360"/>
        </w:sectPr>
      </w:pPr>
      <w:r w:rsidRPr="002125B6">
        <w:rPr>
          <w:szCs w:val="24"/>
          <w:lang w:val="en-GB"/>
        </w:rPr>
        <w:t xml:space="preserve"> </w:t>
      </w:r>
    </w:p>
    <w:p w14:paraId="34B1D4D6" w14:textId="77777777" w:rsidR="00EA01F8" w:rsidRPr="00354D0D" w:rsidRDefault="00EA01F8" w:rsidP="00EA01F8">
      <w:pPr>
        <w:jc w:val="center"/>
        <w:rPr>
          <w:b/>
          <w:bCs/>
          <w:lang w:val="en-GB"/>
        </w:rPr>
      </w:pPr>
      <w:bookmarkStart w:id="6" w:name="_Hlk50108410"/>
      <w:r w:rsidRPr="00354D0D">
        <w:rPr>
          <w:b/>
          <w:bCs/>
          <w:lang w:val="en-GB"/>
        </w:rPr>
        <w:lastRenderedPageBreak/>
        <w:t xml:space="preserve">Supplementary Table 1 | </w:t>
      </w:r>
      <w:bookmarkStart w:id="7" w:name="_Hlk50116226"/>
      <w:r w:rsidRPr="00354D0D">
        <w:rPr>
          <w:b/>
          <w:bCs/>
          <w:lang w:val="en-GB"/>
        </w:rPr>
        <w:t>Capture and conversion of CO</w:t>
      </w:r>
      <w:r w:rsidRPr="00354D0D">
        <w:rPr>
          <w:b/>
          <w:bCs/>
          <w:vertAlign w:val="subscript"/>
          <w:lang w:val="en-GB"/>
        </w:rPr>
        <w:t>2</w:t>
      </w:r>
      <w:r w:rsidRPr="00354D0D">
        <w:rPr>
          <w:b/>
          <w:bCs/>
          <w:lang w:val="en-GB"/>
        </w:rPr>
        <w:t xml:space="preserve"> under different configurations and scenarios</w:t>
      </w:r>
      <w:bookmarkEnd w:id="7"/>
      <w:r w:rsidRPr="00354D0D">
        <w:rPr>
          <w:b/>
          <w:bCs/>
          <w:lang w:val="en-GB"/>
        </w:rPr>
        <w:t>.</w:t>
      </w:r>
    </w:p>
    <w:p w14:paraId="253EE039" w14:textId="77777777" w:rsidR="00EA01F8" w:rsidRPr="00354D0D" w:rsidRDefault="00EA01F8" w:rsidP="00EA01F8">
      <w:pPr>
        <w:jc w:val="center"/>
      </w:pPr>
    </w:p>
    <w:tbl>
      <w:tblPr>
        <w:tblW w:w="5000" w:type="pct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1348"/>
        <w:gridCol w:w="2052"/>
        <w:gridCol w:w="1118"/>
        <w:gridCol w:w="1018"/>
        <w:gridCol w:w="1118"/>
        <w:gridCol w:w="931"/>
        <w:gridCol w:w="917"/>
        <w:gridCol w:w="1344"/>
        <w:gridCol w:w="1327"/>
        <w:gridCol w:w="1330"/>
        <w:gridCol w:w="1439"/>
      </w:tblGrid>
      <w:tr w:rsidR="00EA01F8" w:rsidRPr="00EA01F8" w14:paraId="31CD5246" w14:textId="77777777" w:rsidTr="00BF3D69">
        <w:trPr>
          <w:trHeight w:val="984"/>
          <w:jc w:val="center"/>
        </w:trPr>
        <w:tc>
          <w:tcPr>
            <w:tcW w:w="483" w:type="pct"/>
            <w:vAlign w:val="center"/>
          </w:tcPr>
          <w:p w14:paraId="782CB34F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CO</w:t>
            </w:r>
            <w:r w:rsidRPr="00EA01F8">
              <w:rPr>
                <w:sz w:val="22"/>
                <w:szCs w:val="22"/>
                <w:vertAlign w:val="subscript"/>
                <w:lang w:val="en-GB"/>
              </w:rPr>
              <w:t>2</w:t>
            </w:r>
            <w:r w:rsidRPr="00EA01F8">
              <w:rPr>
                <w:sz w:val="22"/>
                <w:szCs w:val="22"/>
                <w:lang w:val="en-GB"/>
              </w:rPr>
              <w:t xml:space="preserve"> conversion setups</w:t>
            </w:r>
          </w:p>
        </w:tc>
        <w:tc>
          <w:tcPr>
            <w:tcW w:w="736" w:type="pct"/>
            <w:vAlign w:val="center"/>
          </w:tcPr>
          <w:p w14:paraId="65E7DE46" w14:textId="6FFED5AD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Solvent</w:t>
            </w:r>
            <w:r w:rsidR="00787D7F">
              <w:rPr>
                <w:sz w:val="22"/>
                <w:szCs w:val="22"/>
                <w:lang w:val="en-GB"/>
              </w:rPr>
              <w:t xml:space="preserve"> </w:t>
            </w:r>
            <w:r w:rsidRPr="00EA01F8">
              <w:rPr>
                <w:sz w:val="22"/>
                <w:szCs w:val="22"/>
                <w:vertAlign w:val="superscript"/>
                <w:lang w:val="en-GB"/>
              </w:rPr>
              <w:t>(1)</w:t>
            </w:r>
          </w:p>
        </w:tc>
        <w:tc>
          <w:tcPr>
            <w:tcW w:w="401" w:type="pct"/>
            <w:vAlign w:val="center"/>
          </w:tcPr>
          <w:p w14:paraId="0B4717F2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Volume of the reactor</w:t>
            </w:r>
          </w:p>
          <w:p w14:paraId="416E63B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(mL)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42F39A2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Height of the reactor</w:t>
            </w:r>
          </w:p>
          <w:p w14:paraId="166C9E2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(cm)</w:t>
            </w:r>
          </w:p>
        </w:tc>
        <w:tc>
          <w:tcPr>
            <w:tcW w:w="401" w:type="pct"/>
            <w:vAlign w:val="center"/>
          </w:tcPr>
          <w:p w14:paraId="5FFB566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Reaction time (h)</w:t>
            </w:r>
          </w:p>
        </w:tc>
        <w:tc>
          <w:tcPr>
            <w:tcW w:w="334" w:type="pct"/>
            <w:vAlign w:val="center"/>
          </w:tcPr>
          <w:p w14:paraId="482E249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CO (cm</w:t>
            </w:r>
            <w:r w:rsidRPr="00EA01F8">
              <w:rPr>
                <w:sz w:val="22"/>
                <w:szCs w:val="22"/>
                <w:vertAlign w:val="superscript"/>
                <w:lang w:val="en-GB"/>
              </w:rPr>
              <w:t>3</w:t>
            </w:r>
            <w:r w:rsidRPr="00EA01F8">
              <w:rPr>
                <w:sz w:val="22"/>
                <w:szCs w:val="22"/>
                <w:lang w:val="en-GB"/>
              </w:rPr>
              <w:t>/h)</w:t>
            </w:r>
          </w:p>
        </w:tc>
        <w:tc>
          <w:tcPr>
            <w:tcW w:w="329" w:type="pct"/>
            <w:vAlign w:val="center"/>
          </w:tcPr>
          <w:p w14:paraId="2D3E0AF9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O</w:t>
            </w:r>
            <w:r w:rsidRPr="00EA01F8">
              <w:rPr>
                <w:sz w:val="22"/>
                <w:szCs w:val="22"/>
                <w:vertAlign w:val="subscript"/>
                <w:lang w:val="en-GB"/>
              </w:rPr>
              <w:t>2</w:t>
            </w:r>
            <w:r w:rsidRPr="00EA01F8">
              <w:rPr>
                <w:sz w:val="22"/>
                <w:szCs w:val="22"/>
                <w:lang w:val="en-GB"/>
              </w:rPr>
              <w:t xml:space="preserve"> (cm</w:t>
            </w:r>
            <w:r w:rsidRPr="00EA01F8">
              <w:rPr>
                <w:sz w:val="22"/>
                <w:szCs w:val="22"/>
                <w:vertAlign w:val="superscript"/>
                <w:lang w:val="en-GB"/>
              </w:rPr>
              <w:t>3</w:t>
            </w:r>
            <w:r w:rsidRPr="00EA01F8">
              <w:rPr>
                <w:sz w:val="22"/>
                <w:szCs w:val="22"/>
                <w:lang w:val="en-GB"/>
              </w:rPr>
              <w:t>/h)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4037B7B1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Volume of CO</w:t>
            </w:r>
            <w:r w:rsidRPr="00EA01F8">
              <w:rPr>
                <w:sz w:val="22"/>
                <w:szCs w:val="22"/>
                <w:vertAlign w:val="subscript"/>
                <w:lang w:val="en-GB"/>
              </w:rPr>
              <w:t>2</w:t>
            </w:r>
            <w:r w:rsidRPr="00EA01F8">
              <w:rPr>
                <w:sz w:val="22"/>
                <w:szCs w:val="22"/>
                <w:lang w:val="en-GB"/>
              </w:rPr>
              <w:t xml:space="preserve"> in the input (cm</w:t>
            </w:r>
            <w:r w:rsidRPr="00EA01F8">
              <w:rPr>
                <w:sz w:val="22"/>
                <w:szCs w:val="22"/>
                <w:vertAlign w:val="superscript"/>
                <w:lang w:val="en-GB"/>
              </w:rPr>
              <w:t>3</w:t>
            </w:r>
            <w:r w:rsidRPr="00EA01F8">
              <w:rPr>
                <w:sz w:val="22"/>
                <w:szCs w:val="22"/>
                <w:lang w:val="en-GB"/>
              </w:rPr>
              <w:t xml:space="preserve">/h) </w:t>
            </w:r>
            <w:r w:rsidRPr="00EA01F8">
              <w:rPr>
                <w:sz w:val="22"/>
                <w:szCs w:val="22"/>
                <w:vertAlign w:val="superscript"/>
                <w:lang w:val="en-GB"/>
              </w:rPr>
              <w:t>(2)</w:t>
            </w:r>
          </w:p>
        </w:tc>
        <w:tc>
          <w:tcPr>
            <w:tcW w:w="476" w:type="pct"/>
            <w:vAlign w:val="center"/>
          </w:tcPr>
          <w:p w14:paraId="348ED4D9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Volume of CO</w:t>
            </w:r>
            <w:r w:rsidRPr="00EA01F8">
              <w:rPr>
                <w:sz w:val="22"/>
                <w:szCs w:val="22"/>
                <w:vertAlign w:val="subscript"/>
                <w:lang w:val="en-GB"/>
              </w:rPr>
              <w:t>2</w:t>
            </w:r>
            <w:r w:rsidRPr="00EA01F8">
              <w:rPr>
                <w:sz w:val="22"/>
                <w:szCs w:val="22"/>
                <w:lang w:val="en-GB"/>
              </w:rPr>
              <w:t xml:space="preserve"> in the output (cm</w:t>
            </w:r>
            <w:r w:rsidRPr="00EA01F8">
              <w:rPr>
                <w:sz w:val="22"/>
                <w:szCs w:val="22"/>
                <w:vertAlign w:val="superscript"/>
                <w:lang w:val="en-GB"/>
              </w:rPr>
              <w:t>3</w:t>
            </w:r>
            <w:r w:rsidRPr="00EA01F8">
              <w:rPr>
                <w:sz w:val="22"/>
                <w:szCs w:val="22"/>
                <w:lang w:val="en-GB"/>
              </w:rPr>
              <w:t>/h)</w:t>
            </w:r>
          </w:p>
        </w:tc>
        <w:tc>
          <w:tcPr>
            <w:tcW w:w="477" w:type="pct"/>
            <w:vAlign w:val="center"/>
          </w:tcPr>
          <w:p w14:paraId="6688509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Produced solid carbon (mg/h)</w:t>
            </w:r>
          </w:p>
        </w:tc>
        <w:tc>
          <w:tcPr>
            <w:tcW w:w="516" w:type="pct"/>
            <w:shd w:val="clear" w:color="auto" w:fill="DEEAF6"/>
            <w:vAlign w:val="center"/>
          </w:tcPr>
          <w:p w14:paraId="1689715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Conversion efficiency (%)</w:t>
            </w:r>
          </w:p>
        </w:tc>
      </w:tr>
      <w:tr w:rsidR="00EA01F8" w:rsidRPr="00EA01F8" w14:paraId="6E5CDD33" w14:textId="77777777" w:rsidTr="00BF3D69">
        <w:trPr>
          <w:trHeight w:val="439"/>
          <w:jc w:val="center"/>
        </w:trPr>
        <w:tc>
          <w:tcPr>
            <w:tcW w:w="483" w:type="pct"/>
            <w:vMerge w:val="restart"/>
            <w:vAlign w:val="center"/>
          </w:tcPr>
          <w:p w14:paraId="2CDA081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Bath sonication</w:t>
            </w:r>
          </w:p>
        </w:tc>
        <w:tc>
          <w:tcPr>
            <w:tcW w:w="736" w:type="pct"/>
            <w:vAlign w:val="center"/>
          </w:tcPr>
          <w:p w14:paraId="43755131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DMF</w:t>
            </w:r>
          </w:p>
        </w:tc>
        <w:tc>
          <w:tcPr>
            <w:tcW w:w="401" w:type="pct"/>
            <w:vAlign w:val="center"/>
          </w:tcPr>
          <w:p w14:paraId="06B8A1CA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742385D1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4.5</w:t>
            </w:r>
          </w:p>
        </w:tc>
        <w:tc>
          <w:tcPr>
            <w:tcW w:w="401" w:type="pct"/>
            <w:vAlign w:val="center"/>
          </w:tcPr>
          <w:p w14:paraId="11D18F0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</w:t>
            </w:r>
          </w:p>
        </w:tc>
        <w:tc>
          <w:tcPr>
            <w:tcW w:w="334" w:type="pct"/>
            <w:vAlign w:val="center"/>
          </w:tcPr>
          <w:p w14:paraId="2F699D6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0</w:t>
            </w:r>
          </w:p>
        </w:tc>
        <w:tc>
          <w:tcPr>
            <w:tcW w:w="329" w:type="pct"/>
            <w:vAlign w:val="center"/>
          </w:tcPr>
          <w:p w14:paraId="01C803F6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1.2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714CA6CB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600</w:t>
            </w:r>
          </w:p>
        </w:tc>
        <w:tc>
          <w:tcPr>
            <w:tcW w:w="476" w:type="pct"/>
            <w:vAlign w:val="center"/>
          </w:tcPr>
          <w:p w14:paraId="24A79CF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591</w:t>
            </w:r>
          </w:p>
        </w:tc>
        <w:tc>
          <w:tcPr>
            <w:tcW w:w="477" w:type="pct"/>
            <w:tcBorders>
              <w:bottom w:val="single" w:sz="6" w:space="0" w:color="000000"/>
            </w:tcBorders>
            <w:vAlign w:val="center"/>
          </w:tcPr>
          <w:p w14:paraId="4D3D1A1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4.75</w:t>
            </w:r>
          </w:p>
        </w:tc>
        <w:tc>
          <w:tcPr>
            <w:tcW w:w="516" w:type="pct"/>
            <w:shd w:val="clear" w:color="auto" w:fill="DEEAF6"/>
            <w:vAlign w:val="center"/>
          </w:tcPr>
          <w:p w14:paraId="3C1E3826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1.5%</w:t>
            </w:r>
          </w:p>
        </w:tc>
      </w:tr>
      <w:tr w:rsidR="00EA01F8" w:rsidRPr="00EA01F8" w14:paraId="34D33446" w14:textId="77777777" w:rsidTr="00BF3D69">
        <w:trPr>
          <w:trHeight w:val="439"/>
          <w:jc w:val="center"/>
        </w:trPr>
        <w:tc>
          <w:tcPr>
            <w:tcW w:w="483" w:type="pct"/>
            <w:vMerge/>
            <w:vAlign w:val="center"/>
          </w:tcPr>
          <w:p w14:paraId="7B9ECDBB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736" w:type="pct"/>
            <w:vMerge w:val="restart"/>
            <w:shd w:val="clear" w:color="auto" w:fill="FFFFFF"/>
            <w:vAlign w:val="center"/>
          </w:tcPr>
          <w:p w14:paraId="164787D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DMF</w:t>
            </w:r>
          </w:p>
        </w:tc>
        <w:tc>
          <w:tcPr>
            <w:tcW w:w="401" w:type="pct"/>
            <w:shd w:val="clear" w:color="auto" w:fill="FFFFFF"/>
            <w:vAlign w:val="center"/>
          </w:tcPr>
          <w:p w14:paraId="5132A476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500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1EDC118B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40</w:t>
            </w:r>
          </w:p>
        </w:tc>
        <w:tc>
          <w:tcPr>
            <w:tcW w:w="401" w:type="pct"/>
            <w:shd w:val="clear" w:color="auto" w:fill="FFFFFF"/>
            <w:vAlign w:val="center"/>
          </w:tcPr>
          <w:p w14:paraId="7B99D0B1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1</w:t>
            </w:r>
          </w:p>
        </w:tc>
        <w:tc>
          <w:tcPr>
            <w:tcW w:w="334" w:type="pct"/>
            <w:shd w:val="clear" w:color="auto" w:fill="FFFFFF"/>
            <w:vAlign w:val="center"/>
          </w:tcPr>
          <w:p w14:paraId="56E81647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0</w:t>
            </w:r>
          </w:p>
        </w:tc>
        <w:tc>
          <w:tcPr>
            <w:tcW w:w="329" w:type="pct"/>
            <w:shd w:val="clear" w:color="auto" w:fill="FFFFFF"/>
            <w:vAlign w:val="center"/>
          </w:tcPr>
          <w:p w14:paraId="20AB84E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</w:rPr>
              <w:t>15.5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6F17377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516</w:t>
            </w:r>
          </w:p>
        </w:tc>
        <w:tc>
          <w:tcPr>
            <w:tcW w:w="476" w:type="pct"/>
            <w:shd w:val="clear" w:color="auto" w:fill="FFFFFF"/>
            <w:vAlign w:val="center"/>
          </w:tcPr>
          <w:p w14:paraId="68B88382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377.5</w:t>
            </w:r>
          </w:p>
        </w:tc>
        <w:tc>
          <w:tcPr>
            <w:tcW w:w="477" w:type="pct"/>
            <w:tcBorders>
              <w:bottom w:val="single" w:sz="6" w:space="0" w:color="000000"/>
              <w:tl2br w:val="single" w:sz="4" w:space="0" w:color="auto"/>
            </w:tcBorders>
            <w:shd w:val="clear" w:color="auto" w:fill="FFFFFF"/>
            <w:vAlign w:val="center"/>
          </w:tcPr>
          <w:p w14:paraId="099A0EF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516" w:type="pct"/>
            <w:shd w:val="clear" w:color="auto" w:fill="DEEAF6"/>
            <w:vAlign w:val="center"/>
          </w:tcPr>
          <w:p w14:paraId="763D9D9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26.8%</w:t>
            </w:r>
          </w:p>
        </w:tc>
      </w:tr>
      <w:tr w:rsidR="00EA01F8" w:rsidRPr="00EA01F8" w14:paraId="6E0349D9" w14:textId="77777777" w:rsidTr="00BF3D69">
        <w:trPr>
          <w:trHeight w:val="439"/>
          <w:jc w:val="center"/>
        </w:trPr>
        <w:tc>
          <w:tcPr>
            <w:tcW w:w="483" w:type="pct"/>
            <w:vMerge/>
            <w:vAlign w:val="center"/>
          </w:tcPr>
          <w:p w14:paraId="25891E8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736" w:type="pct"/>
            <w:vMerge/>
            <w:shd w:val="clear" w:color="auto" w:fill="FFFFFF"/>
            <w:vAlign w:val="center"/>
          </w:tcPr>
          <w:p w14:paraId="1863C967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01" w:type="pct"/>
            <w:shd w:val="clear" w:color="auto" w:fill="FFFFFF"/>
            <w:vAlign w:val="center"/>
          </w:tcPr>
          <w:p w14:paraId="47323109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500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6B8FFE1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40</w:t>
            </w:r>
          </w:p>
        </w:tc>
        <w:tc>
          <w:tcPr>
            <w:tcW w:w="401" w:type="pct"/>
            <w:shd w:val="clear" w:color="auto" w:fill="FFFFFF"/>
            <w:vAlign w:val="center"/>
          </w:tcPr>
          <w:p w14:paraId="0E136757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</w:t>
            </w:r>
          </w:p>
        </w:tc>
        <w:tc>
          <w:tcPr>
            <w:tcW w:w="334" w:type="pct"/>
            <w:shd w:val="clear" w:color="auto" w:fill="FFFFFF"/>
            <w:vAlign w:val="center"/>
          </w:tcPr>
          <w:p w14:paraId="197023E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0</w:t>
            </w:r>
          </w:p>
        </w:tc>
        <w:tc>
          <w:tcPr>
            <w:tcW w:w="329" w:type="pct"/>
            <w:shd w:val="clear" w:color="auto" w:fill="FFFFFF"/>
            <w:vAlign w:val="center"/>
          </w:tcPr>
          <w:p w14:paraId="7E1D868A" w14:textId="77777777" w:rsidR="00EA01F8" w:rsidRPr="00EA01F8" w:rsidRDefault="00EA01F8" w:rsidP="006C56C4">
            <w:pPr>
              <w:jc w:val="center"/>
              <w:rPr>
                <w:sz w:val="22"/>
                <w:szCs w:val="22"/>
              </w:rPr>
            </w:pPr>
            <w:r w:rsidRPr="00EA01F8">
              <w:rPr>
                <w:sz w:val="22"/>
                <w:szCs w:val="22"/>
              </w:rPr>
              <w:t>75.5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4DBF5C7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516</w:t>
            </w:r>
          </w:p>
        </w:tc>
        <w:tc>
          <w:tcPr>
            <w:tcW w:w="476" w:type="pct"/>
            <w:shd w:val="clear" w:color="auto" w:fill="FFFFFF"/>
            <w:vAlign w:val="center"/>
          </w:tcPr>
          <w:p w14:paraId="414BE0BB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375.5</w:t>
            </w:r>
          </w:p>
        </w:tc>
        <w:tc>
          <w:tcPr>
            <w:tcW w:w="477" w:type="pct"/>
            <w:tcBorders>
              <w:tl2br w:val="single" w:sz="4" w:space="0" w:color="auto"/>
            </w:tcBorders>
            <w:shd w:val="clear" w:color="auto" w:fill="FFFFFF"/>
            <w:vAlign w:val="center"/>
          </w:tcPr>
          <w:p w14:paraId="16F93E0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516" w:type="pct"/>
            <w:shd w:val="clear" w:color="auto" w:fill="DEEAF6"/>
            <w:vAlign w:val="center"/>
          </w:tcPr>
          <w:p w14:paraId="72CE439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27.2%</w:t>
            </w:r>
          </w:p>
        </w:tc>
      </w:tr>
      <w:tr w:rsidR="00EA01F8" w:rsidRPr="00EA01F8" w14:paraId="017E653B" w14:textId="77777777" w:rsidTr="00BF3D69">
        <w:trPr>
          <w:trHeight w:val="439"/>
          <w:jc w:val="center"/>
        </w:trPr>
        <w:tc>
          <w:tcPr>
            <w:tcW w:w="483" w:type="pct"/>
            <w:vMerge/>
            <w:vAlign w:val="center"/>
          </w:tcPr>
          <w:p w14:paraId="0F34F5F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736" w:type="pct"/>
            <w:vMerge/>
            <w:shd w:val="clear" w:color="auto" w:fill="FFFFFF"/>
            <w:vAlign w:val="center"/>
          </w:tcPr>
          <w:p w14:paraId="7DCC6FA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01" w:type="pct"/>
            <w:shd w:val="clear" w:color="auto" w:fill="FFFFFF"/>
            <w:vAlign w:val="center"/>
          </w:tcPr>
          <w:p w14:paraId="26E5181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500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3DDAE97A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40</w:t>
            </w:r>
          </w:p>
        </w:tc>
        <w:tc>
          <w:tcPr>
            <w:tcW w:w="401" w:type="pct"/>
            <w:shd w:val="clear" w:color="auto" w:fill="FFFFFF"/>
            <w:vAlign w:val="center"/>
          </w:tcPr>
          <w:p w14:paraId="123BB81A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6</w:t>
            </w:r>
          </w:p>
        </w:tc>
        <w:tc>
          <w:tcPr>
            <w:tcW w:w="334" w:type="pct"/>
            <w:shd w:val="clear" w:color="auto" w:fill="FFFFFF"/>
            <w:vAlign w:val="center"/>
          </w:tcPr>
          <w:p w14:paraId="18127B9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0</w:t>
            </w:r>
          </w:p>
        </w:tc>
        <w:tc>
          <w:tcPr>
            <w:tcW w:w="329" w:type="pct"/>
            <w:shd w:val="clear" w:color="auto" w:fill="FFFFFF"/>
            <w:vAlign w:val="center"/>
          </w:tcPr>
          <w:p w14:paraId="181B0D0B" w14:textId="77777777" w:rsidR="00EA01F8" w:rsidRPr="00EA01F8" w:rsidRDefault="00EA01F8" w:rsidP="006C56C4">
            <w:pPr>
              <w:jc w:val="center"/>
              <w:rPr>
                <w:sz w:val="22"/>
                <w:szCs w:val="22"/>
              </w:rPr>
            </w:pPr>
            <w:r w:rsidRPr="00EA01F8">
              <w:rPr>
                <w:sz w:val="22"/>
                <w:szCs w:val="22"/>
              </w:rPr>
              <w:t>79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60D02EA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516</w:t>
            </w:r>
          </w:p>
        </w:tc>
        <w:tc>
          <w:tcPr>
            <w:tcW w:w="476" w:type="pct"/>
            <w:shd w:val="clear" w:color="auto" w:fill="FFFFFF"/>
            <w:vAlign w:val="center"/>
          </w:tcPr>
          <w:p w14:paraId="2D9A4D01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371.5</w:t>
            </w:r>
          </w:p>
        </w:tc>
        <w:tc>
          <w:tcPr>
            <w:tcW w:w="477" w:type="pct"/>
            <w:shd w:val="clear" w:color="auto" w:fill="FFFFFF"/>
            <w:vAlign w:val="center"/>
          </w:tcPr>
          <w:p w14:paraId="1388E9C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160</w:t>
            </w:r>
          </w:p>
        </w:tc>
        <w:tc>
          <w:tcPr>
            <w:tcW w:w="516" w:type="pct"/>
            <w:shd w:val="clear" w:color="auto" w:fill="DEEAF6"/>
            <w:vAlign w:val="center"/>
          </w:tcPr>
          <w:p w14:paraId="067CEC3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28%</w:t>
            </w:r>
          </w:p>
        </w:tc>
      </w:tr>
      <w:tr w:rsidR="00EA01F8" w:rsidRPr="00EA01F8" w14:paraId="4450ED7B" w14:textId="77777777" w:rsidTr="00BF3D69">
        <w:trPr>
          <w:trHeight w:val="439"/>
          <w:jc w:val="center"/>
        </w:trPr>
        <w:tc>
          <w:tcPr>
            <w:tcW w:w="483" w:type="pct"/>
            <w:vMerge/>
            <w:vAlign w:val="center"/>
          </w:tcPr>
          <w:p w14:paraId="68FE2FD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736" w:type="pct"/>
            <w:vAlign w:val="center"/>
          </w:tcPr>
          <w:p w14:paraId="7A7E602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90%DMF+10%ETA</w:t>
            </w:r>
          </w:p>
        </w:tc>
        <w:tc>
          <w:tcPr>
            <w:tcW w:w="401" w:type="pct"/>
            <w:vAlign w:val="center"/>
          </w:tcPr>
          <w:p w14:paraId="5D3B0EE2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3DB6CACB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4.5</w:t>
            </w:r>
          </w:p>
        </w:tc>
        <w:tc>
          <w:tcPr>
            <w:tcW w:w="401" w:type="pct"/>
            <w:vAlign w:val="center"/>
          </w:tcPr>
          <w:p w14:paraId="288EADA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</w:t>
            </w:r>
          </w:p>
        </w:tc>
        <w:tc>
          <w:tcPr>
            <w:tcW w:w="334" w:type="pct"/>
            <w:vAlign w:val="center"/>
          </w:tcPr>
          <w:p w14:paraId="04A8CCB1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22.2</w:t>
            </w:r>
          </w:p>
        </w:tc>
        <w:tc>
          <w:tcPr>
            <w:tcW w:w="329" w:type="pct"/>
            <w:vAlign w:val="center"/>
          </w:tcPr>
          <w:p w14:paraId="5AC160CA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0.36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47AB11F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600</w:t>
            </w:r>
          </w:p>
        </w:tc>
        <w:tc>
          <w:tcPr>
            <w:tcW w:w="476" w:type="pct"/>
            <w:vAlign w:val="center"/>
          </w:tcPr>
          <w:p w14:paraId="08DC9F0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563</w:t>
            </w:r>
          </w:p>
        </w:tc>
        <w:tc>
          <w:tcPr>
            <w:tcW w:w="477" w:type="pct"/>
            <w:tcBorders>
              <w:bottom w:val="single" w:sz="6" w:space="0" w:color="000000"/>
            </w:tcBorders>
            <w:vAlign w:val="center"/>
          </w:tcPr>
          <w:p w14:paraId="12CE6E4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7.95</w:t>
            </w:r>
          </w:p>
        </w:tc>
        <w:tc>
          <w:tcPr>
            <w:tcW w:w="516" w:type="pct"/>
            <w:shd w:val="clear" w:color="auto" w:fill="DEEAF6"/>
            <w:vAlign w:val="center"/>
          </w:tcPr>
          <w:p w14:paraId="146A126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6.2%</w:t>
            </w:r>
          </w:p>
        </w:tc>
      </w:tr>
      <w:tr w:rsidR="00EA01F8" w:rsidRPr="00EA01F8" w14:paraId="31B24DE4" w14:textId="77777777" w:rsidTr="00BF3D69">
        <w:trPr>
          <w:trHeight w:val="439"/>
          <w:jc w:val="center"/>
        </w:trPr>
        <w:tc>
          <w:tcPr>
            <w:tcW w:w="483" w:type="pct"/>
            <w:vMerge/>
            <w:vAlign w:val="center"/>
          </w:tcPr>
          <w:p w14:paraId="6FB36F62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736" w:type="pct"/>
            <w:vMerge w:val="restart"/>
            <w:shd w:val="clear" w:color="auto" w:fill="FFFFFF"/>
            <w:vAlign w:val="center"/>
          </w:tcPr>
          <w:p w14:paraId="51C4EB6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90%DMF+10%ETA</w:t>
            </w:r>
          </w:p>
        </w:tc>
        <w:tc>
          <w:tcPr>
            <w:tcW w:w="401" w:type="pct"/>
            <w:shd w:val="clear" w:color="auto" w:fill="FFFFFF"/>
            <w:vAlign w:val="center"/>
          </w:tcPr>
          <w:p w14:paraId="0A8892F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330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3479A89A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27</w:t>
            </w:r>
          </w:p>
        </w:tc>
        <w:tc>
          <w:tcPr>
            <w:tcW w:w="401" w:type="pct"/>
            <w:shd w:val="clear" w:color="auto" w:fill="FFFFFF"/>
            <w:vAlign w:val="center"/>
          </w:tcPr>
          <w:p w14:paraId="3A45E44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</w:t>
            </w:r>
          </w:p>
        </w:tc>
        <w:tc>
          <w:tcPr>
            <w:tcW w:w="334" w:type="pct"/>
            <w:shd w:val="clear" w:color="auto" w:fill="FFFFFF"/>
            <w:vAlign w:val="center"/>
          </w:tcPr>
          <w:p w14:paraId="26524FF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13</w:t>
            </w:r>
          </w:p>
        </w:tc>
        <w:tc>
          <w:tcPr>
            <w:tcW w:w="329" w:type="pct"/>
            <w:shd w:val="clear" w:color="auto" w:fill="FFFFFF"/>
            <w:vAlign w:val="center"/>
          </w:tcPr>
          <w:p w14:paraId="3ED22247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</w:rPr>
              <w:t>50.5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1E79C11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480</w:t>
            </w:r>
          </w:p>
        </w:tc>
        <w:tc>
          <w:tcPr>
            <w:tcW w:w="476" w:type="pct"/>
            <w:shd w:val="clear" w:color="auto" w:fill="FFFFFF"/>
            <w:vAlign w:val="center"/>
          </w:tcPr>
          <w:p w14:paraId="3FF0FA7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0</w:t>
            </w:r>
          </w:p>
        </w:tc>
        <w:tc>
          <w:tcPr>
            <w:tcW w:w="477" w:type="pct"/>
            <w:tcBorders>
              <w:bottom w:val="single" w:sz="6" w:space="0" w:color="000000"/>
              <w:tl2br w:val="single" w:sz="4" w:space="0" w:color="auto"/>
            </w:tcBorders>
            <w:shd w:val="clear" w:color="auto" w:fill="FFFFFF"/>
            <w:vAlign w:val="center"/>
          </w:tcPr>
          <w:p w14:paraId="1AC4F3FB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516" w:type="pct"/>
            <w:shd w:val="clear" w:color="auto" w:fill="DEEAF6"/>
            <w:vAlign w:val="center"/>
          </w:tcPr>
          <w:p w14:paraId="10D0B4B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100%</w:t>
            </w:r>
          </w:p>
        </w:tc>
      </w:tr>
      <w:tr w:rsidR="00EA01F8" w:rsidRPr="00EA01F8" w14:paraId="08D75DE6" w14:textId="77777777" w:rsidTr="00BF3D69">
        <w:trPr>
          <w:trHeight w:val="439"/>
          <w:jc w:val="center"/>
        </w:trPr>
        <w:tc>
          <w:tcPr>
            <w:tcW w:w="483" w:type="pct"/>
            <w:vMerge/>
            <w:vAlign w:val="center"/>
          </w:tcPr>
          <w:p w14:paraId="2062E32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736" w:type="pct"/>
            <w:vMerge/>
            <w:shd w:val="clear" w:color="auto" w:fill="FFFFFF"/>
            <w:vAlign w:val="center"/>
          </w:tcPr>
          <w:p w14:paraId="0CB0C89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01" w:type="pct"/>
            <w:shd w:val="clear" w:color="auto" w:fill="FFFFFF"/>
            <w:vAlign w:val="center"/>
          </w:tcPr>
          <w:p w14:paraId="750B89D6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330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56B3E029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27</w:t>
            </w:r>
          </w:p>
        </w:tc>
        <w:tc>
          <w:tcPr>
            <w:tcW w:w="401" w:type="pct"/>
            <w:shd w:val="clear" w:color="auto" w:fill="FFFFFF"/>
            <w:vAlign w:val="center"/>
          </w:tcPr>
          <w:p w14:paraId="4DAB63D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12</w:t>
            </w:r>
          </w:p>
        </w:tc>
        <w:tc>
          <w:tcPr>
            <w:tcW w:w="334" w:type="pct"/>
            <w:shd w:val="clear" w:color="auto" w:fill="FFFFFF"/>
            <w:vAlign w:val="center"/>
          </w:tcPr>
          <w:p w14:paraId="43219B2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15</w:t>
            </w:r>
          </w:p>
        </w:tc>
        <w:tc>
          <w:tcPr>
            <w:tcW w:w="329" w:type="pct"/>
            <w:shd w:val="clear" w:color="auto" w:fill="FFFFFF"/>
            <w:vAlign w:val="center"/>
          </w:tcPr>
          <w:p w14:paraId="7B4ADB0C" w14:textId="77777777" w:rsidR="00EA01F8" w:rsidRPr="00EA01F8" w:rsidRDefault="00EA01F8" w:rsidP="006C56C4">
            <w:pPr>
              <w:jc w:val="center"/>
              <w:rPr>
                <w:sz w:val="22"/>
                <w:szCs w:val="22"/>
              </w:rPr>
            </w:pPr>
            <w:r w:rsidRPr="00EA01F8">
              <w:rPr>
                <w:sz w:val="22"/>
                <w:szCs w:val="22"/>
              </w:rPr>
              <w:t>58.5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01C2431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480</w:t>
            </w:r>
          </w:p>
        </w:tc>
        <w:tc>
          <w:tcPr>
            <w:tcW w:w="476" w:type="pct"/>
            <w:shd w:val="clear" w:color="auto" w:fill="FFFFFF"/>
            <w:vAlign w:val="center"/>
          </w:tcPr>
          <w:p w14:paraId="14937F47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0</w:t>
            </w:r>
          </w:p>
        </w:tc>
        <w:tc>
          <w:tcPr>
            <w:tcW w:w="477" w:type="pct"/>
            <w:tcBorders>
              <w:bottom w:val="single" w:sz="6" w:space="0" w:color="000000"/>
              <w:tl2br w:val="single" w:sz="4" w:space="0" w:color="auto"/>
            </w:tcBorders>
            <w:shd w:val="clear" w:color="auto" w:fill="FFFFFF"/>
            <w:vAlign w:val="center"/>
          </w:tcPr>
          <w:p w14:paraId="79867EB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516" w:type="pct"/>
            <w:shd w:val="clear" w:color="auto" w:fill="DEEAF6"/>
            <w:vAlign w:val="center"/>
          </w:tcPr>
          <w:p w14:paraId="37B72A1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100%</w:t>
            </w:r>
          </w:p>
        </w:tc>
      </w:tr>
      <w:tr w:rsidR="00EA01F8" w:rsidRPr="00EA01F8" w14:paraId="5D2167B9" w14:textId="77777777" w:rsidTr="00BF3D69">
        <w:trPr>
          <w:trHeight w:val="439"/>
          <w:jc w:val="center"/>
        </w:trPr>
        <w:tc>
          <w:tcPr>
            <w:tcW w:w="483" w:type="pct"/>
            <w:vMerge/>
            <w:vAlign w:val="center"/>
          </w:tcPr>
          <w:p w14:paraId="4939FF5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736" w:type="pct"/>
            <w:vMerge/>
            <w:shd w:val="clear" w:color="auto" w:fill="FFFFFF"/>
            <w:vAlign w:val="center"/>
          </w:tcPr>
          <w:p w14:paraId="5105B50D" w14:textId="77777777" w:rsidR="00EA01F8" w:rsidRPr="00EA01F8" w:rsidRDefault="00EA01F8" w:rsidP="006C56C4">
            <w:pPr>
              <w:jc w:val="center"/>
              <w:rPr>
                <w:color w:val="FF0000"/>
                <w:sz w:val="22"/>
                <w:szCs w:val="22"/>
                <w:lang w:val="en-GB"/>
              </w:rPr>
            </w:pPr>
          </w:p>
        </w:tc>
        <w:tc>
          <w:tcPr>
            <w:tcW w:w="401" w:type="pct"/>
            <w:shd w:val="clear" w:color="auto" w:fill="FFFFFF"/>
            <w:vAlign w:val="center"/>
          </w:tcPr>
          <w:p w14:paraId="62FF84A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330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7F908E5F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27</w:t>
            </w:r>
          </w:p>
        </w:tc>
        <w:tc>
          <w:tcPr>
            <w:tcW w:w="401" w:type="pct"/>
            <w:shd w:val="clear" w:color="auto" w:fill="FFFFFF"/>
            <w:vAlign w:val="center"/>
          </w:tcPr>
          <w:p w14:paraId="67B2C9F2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334" w:type="pct"/>
            <w:shd w:val="clear" w:color="auto" w:fill="FFFFFF"/>
            <w:vAlign w:val="center"/>
          </w:tcPr>
          <w:p w14:paraId="50FA376F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0</w:t>
            </w:r>
          </w:p>
        </w:tc>
        <w:tc>
          <w:tcPr>
            <w:tcW w:w="329" w:type="pct"/>
            <w:shd w:val="clear" w:color="auto" w:fill="FFFFFF"/>
            <w:vAlign w:val="center"/>
          </w:tcPr>
          <w:p w14:paraId="2A2D7418" w14:textId="77777777" w:rsidR="00EA01F8" w:rsidRPr="00EA01F8" w:rsidRDefault="00EA01F8" w:rsidP="006C56C4">
            <w:pPr>
              <w:jc w:val="center"/>
              <w:rPr>
                <w:sz w:val="22"/>
                <w:szCs w:val="22"/>
              </w:rPr>
            </w:pPr>
            <w:r w:rsidRPr="00EA01F8">
              <w:rPr>
                <w:sz w:val="22"/>
                <w:szCs w:val="22"/>
              </w:rPr>
              <w:t>120.5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2CCB7D3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480</w:t>
            </w:r>
          </w:p>
        </w:tc>
        <w:tc>
          <w:tcPr>
            <w:tcW w:w="476" w:type="pct"/>
            <w:shd w:val="clear" w:color="auto" w:fill="FFFFFF"/>
            <w:vAlign w:val="center"/>
          </w:tcPr>
          <w:p w14:paraId="15902956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40.5</w:t>
            </w:r>
          </w:p>
        </w:tc>
        <w:tc>
          <w:tcPr>
            <w:tcW w:w="477" w:type="pct"/>
            <w:tcBorders>
              <w:tl2br w:val="single" w:sz="4" w:space="0" w:color="auto"/>
            </w:tcBorders>
            <w:shd w:val="clear" w:color="auto" w:fill="FFFFFF"/>
            <w:vAlign w:val="center"/>
          </w:tcPr>
          <w:p w14:paraId="568E871B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516" w:type="pct"/>
            <w:shd w:val="clear" w:color="auto" w:fill="DEEAF6"/>
            <w:vAlign w:val="center"/>
          </w:tcPr>
          <w:p w14:paraId="34E1FFD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91.5%</w:t>
            </w:r>
          </w:p>
        </w:tc>
      </w:tr>
      <w:tr w:rsidR="00EA01F8" w:rsidRPr="00EA01F8" w14:paraId="60E32683" w14:textId="77777777" w:rsidTr="00BF3D69">
        <w:trPr>
          <w:trHeight w:val="439"/>
          <w:jc w:val="center"/>
        </w:trPr>
        <w:tc>
          <w:tcPr>
            <w:tcW w:w="483" w:type="pct"/>
            <w:vMerge/>
            <w:vAlign w:val="center"/>
          </w:tcPr>
          <w:p w14:paraId="6595050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736" w:type="pct"/>
            <w:vMerge/>
            <w:shd w:val="clear" w:color="auto" w:fill="FFFFFF"/>
            <w:vAlign w:val="center"/>
          </w:tcPr>
          <w:p w14:paraId="20EE3802" w14:textId="77777777" w:rsidR="00EA01F8" w:rsidRPr="00EA01F8" w:rsidRDefault="00EA01F8" w:rsidP="006C56C4">
            <w:pPr>
              <w:jc w:val="center"/>
              <w:rPr>
                <w:color w:val="FF0000"/>
                <w:sz w:val="22"/>
                <w:szCs w:val="22"/>
                <w:lang w:val="en-GB"/>
              </w:rPr>
            </w:pPr>
          </w:p>
        </w:tc>
        <w:tc>
          <w:tcPr>
            <w:tcW w:w="401" w:type="pct"/>
            <w:shd w:val="clear" w:color="auto" w:fill="FFFFFF"/>
            <w:vAlign w:val="center"/>
          </w:tcPr>
          <w:p w14:paraId="6DE7582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330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5F2CB4B1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27</w:t>
            </w:r>
          </w:p>
        </w:tc>
        <w:tc>
          <w:tcPr>
            <w:tcW w:w="401" w:type="pct"/>
            <w:shd w:val="clear" w:color="auto" w:fill="FFFFFF"/>
            <w:vAlign w:val="center"/>
          </w:tcPr>
          <w:p w14:paraId="511CC7E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30</w:t>
            </w:r>
          </w:p>
        </w:tc>
        <w:tc>
          <w:tcPr>
            <w:tcW w:w="334" w:type="pct"/>
            <w:tcBorders>
              <w:bottom w:val="single" w:sz="6" w:space="0" w:color="000000"/>
            </w:tcBorders>
            <w:shd w:val="clear" w:color="auto" w:fill="FFFFFF"/>
            <w:vAlign w:val="center"/>
          </w:tcPr>
          <w:p w14:paraId="582D244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0</w:t>
            </w:r>
          </w:p>
        </w:tc>
        <w:tc>
          <w:tcPr>
            <w:tcW w:w="329" w:type="pct"/>
            <w:tcBorders>
              <w:bottom w:val="single" w:sz="6" w:space="0" w:color="000000"/>
            </w:tcBorders>
            <w:shd w:val="clear" w:color="auto" w:fill="FFFFFF"/>
            <w:vAlign w:val="center"/>
          </w:tcPr>
          <w:p w14:paraId="56D5CFAC" w14:textId="77777777" w:rsidR="00EA01F8" w:rsidRPr="00EA01F8" w:rsidRDefault="00EA01F8" w:rsidP="006C56C4">
            <w:pPr>
              <w:jc w:val="center"/>
              <w:rPr>
                <w:sz w:val="22"/>
                <w:szCs w:val="22"/>
              </w:rPr>
            </w:pPr>
            <w:r w:rsidRPr="00EA01F8">
              <w:rPr>
                <w:sz w:val="22"/>
                <w:szCs w:val="22"/>
              </w:rPr>
              <w:t>210.5</w:t>
            </w:r>
          </w:p>
        </w:tc>
        <w:tc>
          <w:tcPr>
            <w:tcW w:w="482" w:type="pct"/>
            <w:shd w:val="clear" w:color="auto" w:fill="FFFFFF"/>
            <w:vAlign w:val="center"/>
          </w:tcPr>
          <w:p w14:paraId="638CDA71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480</w:t>
            </w:r>
          </w:p>
        </w:tc>
        <w:tc>
          <w:tcPr>
            <w:tcW w:w="476" w:type="pct"/>
            <w:tcBorders>
              <w:bottom w:val="single" w:sz="6" w:space="0" w:color="000000"/>
            </w:tcBorders>
            <w:shd w:val="clear" w:color="auto" w:fill="FFFFFF"/>
            <w:vAlign w:val="center"/>
          </w:tcPr>
          <w:p w14:paraId="2DA4FC8A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38.7</w:t>
            </w:r>
          </w:p>
        </w:tc>
        <w:tc>
          <w:tcPr>
            <w:tcW w:w="477" w:type="pct"/>
            <w:shd w:val="clear" w:color="auto" w:fill="FFFFFF"/>
            <w:vAlign w:val="center"/>
          </w:tcPr>
          <w:p w14:paraId="2D790BA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360</w:t>
            </w:r>
          </w:p>
        </w:tc>
        <w:tc>
          <w:tcPr>
            <w:tcW w:w="516" w:type="pct"/>
            <w:tcBorders>
              <w:bottom w:val="single" w:sz="6" w:space="0" w:color="000000"/>
            </w:tcBorders>
            <w:shd w:val="clear" w:color="auto" w:fill="DEEAF6"/>
            <w:vAlign w:val="center"/>
          </w:tcPr>
          <w:p w14:paraId="17C0F77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92%</w:t>
            </w:r>
          </w:p>
        </w:tc>
      </w:tr>
      <w:tr w:rsidR="00EA01F8" w:rsidRPr="00EA01F8" w14:paraId="77B55DFA" w14:textId="77777777" w:rsidTr="00BF3D69">
        <w:trPr>
          <w:trHeight w:val="439"/>
          <w:jc w:val="center"/>
        </w:trPr>
        <w:tc>
          <w:tcPr>
            <w:tcW w:w="483" w:type="pct"/>
            <w:vAlign w:val="center"/>
          </w:tcPr>
          <w:p w14:paraId="054960F6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Stirring at 300 rpm</w:t>
            </w:r>
          </w:p>
        </w:tc>
        <w:tc>
          <w:tcPr>
            <w:tcW w:w="736" w:type="pct"/>
            <w:vAlign w:val="center"/>
          </w:tcPr>
          <w:p w14:paraId="6B196A06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90%DMF+10%ETA</w:t>
            </w:r>
          </w:p>
        </w:tc>
        <w:tc>
          <w:tcPr>
            <w:tcW w:w="401" w:type="pct"/>
            <w:vAlign w:val="center"/>
          </w:tcPr>
          <w:p w14:paraId="49054BE9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6B3DFA7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3.0</w:t>
            </w:r>
          </w:p>
        </w:tc>
        <w:tc>
          <w:tcPr>
            <w:tcW w:w="401" w:type="pct"/>
            <w:vAlign w:val="center"/>
          </w:tcPr>
          <w:p w14:paraId="43BF8D3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334" w:type="pct"/>
            <w:tcBorders>
              <w:tl2br w:val="single" w:sz="4" w:space="0" w:color="auto"/>
            </w:tcBorders>
            <w:vAlign w:val="center"/>
          </w:tcPr>
          <w:p w14:paraId="269A3281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329" w:type="pct"/>
            <w:tcBorders>
              <w:tl2br w:val="single" w:sz="4" w:space="0" w:color="auto"/>
            </w:tcBorders>
            <w:vAlign w:val="center"/>
          </w:tcPr>
          <w:p w14:paraId="0490546F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82" w:type="pct"/>
            <w:shd w:val="clear" w:color="auto" w:fill="FFFFFF"/>
            <w:vAlign w:val="center"/>
          </w:tcPr>
          <w:p w14:paraId="3003EA6F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600</w:t>
            </w:r>
          </w:p>
        </w:tc>
        <w:tc>
          <w:tcPr>
            <w:tcW w:w="476" w:type="pct"/>
            <w:tcBorders>
              <w:tl2br w:val="single" w:sz="4" w:space="0" w:color="auto"/>
            </w:tcBorders>
            <w:vAlign w:val="center"/>
          </w:tcPr>
          <w:p w14:paraId="2145827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77" w:type="pct"/>
            <w:vAlign w:val="center"/>
          </w:tcPr>
          <w:p w14:paraId="02A9BB9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3.65</w:t>
            </w:r>
          </w:p>
        </w:tc>
        <w:tc>
          <w:tcPr>
            <w:tcW w:w="516" w:type="pct"/>
            <w:tcBorders>
              <w:tl2br w:val="single" w:sz="4" w:space="0" w:color="auto"/>
            </w:tcBorders>
            <w:shd w:val="clear" w:color="auto" w:fill="DEEAF6"/>
            <w:vAlign w:val="center"/>
          </w:tcPr>
          <w:p w14:paraId="448D319E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</w:tr>
      <w:tr w:rsidR="00EA01F8" w:rsidRPr="00EA01F8" w14:paraId="48727F39" w14:textId="77777777" w:rsidTr="00BF3D69">
        <w:trPr>
          <w:trHeight w:val="439"/>
          <w:jc w:val="center"/>
        </w:trPr>
        <w:tc>
          <w:tcPr>
            <w:tcW w:w="483" w:type="pct"/>
            <w:vAlign w:val="center"/>
          </w:tcPr>
          <w:p w14:paraId="03E34007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Stirring at 400 rpm</w:t>
            </w:r>
          </w:p>
        </w:tc>
        <w:tc>
          <w:tcPr>
            <w:tcW w:w="736" w:type="pct"/>
            <w:vAlign w:val="center"/>
          </w:tcPr>
          <w:p w14:paraId="401BF7E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90%DMF+10%ETA</w:t>
            </w:r>
          </w:p>
        </w:tc>
        <w:tc>
          <w:tcPr>
            <w:tcW w:w="401" w:type="pct"/>
            <w:vAlign w:val="center"/>
          </w:tcPr>
          <w:p w14:paraId="0C031F75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6EDA959B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3.0</w:t>
            </w:r>
          </w:p>
        </w:tc>
        <w:tc>
          <w:tcPr>
            <w:tcW w:w="401" w:type="pct"/>
            <w:vAlign w:val="center"/>
          </w:tcPr>
          <w:p w14:paraId="52AA4DCC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334" w:type="pct"/>
            <w:tcBorders>
              <w:tl2br w:val="single" w:sz="4" w:space="0" w:color="auto"/>
            </w:tcBorders>
            <w:vAlign w:val="center"/>
          </w:tcPr>
          <w:p w14:paraId="6A7779ED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329" w:type="pct"/>
            <w:tcBorders>
              <w:tl2br w:val="single" w:sz="4" w:space="0" w:color="auto"/>
            </w:tcBorders>
            <w:vAlign w:val="center"/>
          </w:tcPr>
          <w:p w14:paraId="048D6BBE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82" w:type="pct"/>
            <w:shd w:val="clear" w:color="auto" w:fill="FFFFFF"/>
            <w:vAlign w:val="center"/>
          </w:tcPr>
          <w:p w14:paraId="406B080E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600</w:t>
            </w:r>
          </w:p>
        </w:tc>
        <w:tc>
          <w:tcPr>
            <w:tcW w:w="476" w:type="pct"/>
            <w:tcBorders>
              <w:tl2br w:val="single" w:sz="4" w:space="0" w:color="auto"/>
            </w:tcBorders>
            <w:vAlign w:val="center"/>
          </w:tcPr>
          <w:p w14:paraId="6520C51E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77" w:type="pct"/>
            <w:vAlign w:val="center"/>
          </w:tcPr>
          <w:p w14:paraId="35370D6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5.95</w:t>
            </w:r>
          </w:p>
        </w:tc>
        <w:tc>
          <w:tcPr>
            <w:tcW w:w="516" w:type="pct"/>
            <w:tcBorders>
              <w:tl2br w:val="single" w:sz="4" w:space="0" w:color="auto"/>
            </w:tcBorders>
            <w:shd w:val="clear" w:color="auto" w:fill="DEEAF6"/>
            <w:vAlign w:val="center"/>
          </w:tcPr>
          <w:p w14:paraId="1C0A0BC7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</w:tr>
      <w:tr w:rsidR="00EA01F8" w:rsidRPr="00EA01F8" w14:paraId="172CAE24" w14:textId="77777777" w:rsidTr="00BF3D69">
        <w:trPr>
          <w:trHeight w:val="439"/>
          <w:jc w:val="center"/>
        </w:trPr>
        <w:tc>
          <w:tcPr>
            <w:tcW w:w="483" w:type="pct"/>
            <w:vAlign w:val="center"/>
          </w:tcPr>
          <w:p w14:paraId="6B8794CE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Stirring at 500 rpm</w:t>
            </w:r>
          </w:p>
        </w:tc>
        <w:tc>
          <w:tcPr>
            <w:tcW w:w="736" w:type="pct"/>
            <w:vAlign w:val="center"/>
          </w:tcPr>
          <w:p w14:paraId="4B64A0A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90%DMF+10%ETA</w:t>
            </w:r>
          </w:p>
        </w:tc>
        <w:tc>
          <w:tcPr>
            <w:tcW w:w="401" w:type="pct"/>
            <w:vAlign w:val="center"/>
          </w:tcPr>
          <w:p w14:paraId="6E738C8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61E2951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3.0</w:t>
            </w:r>
          </w:p>
        </w:tc>
        <w:tc>
          <w:tcPr>
            <w:tcW w:w="401" w:type="pct"/>
            <w:vAlign w:val="center"/>
          </w:tcPr>
          <w:p w14:paraId="4C7E9E59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334" w:type="pct"/>
            <w:tcBorders>
              <w:tl2br w:val="single" w:sz="4" w:space="0" w:color="auto"/>
            </w:tcBorders>
            <w:vAlign w:val="center"/>
          </w:tcPr>
          <w:p w14:paraId="308D940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329" w:type="pct"/>
            <w:tcBorders>
              <w:tl2br w:val="single" w:sz="4" w:space="0" w:color="auto"/>
            </w:tcBorders>
            <w:vAlign w:val="center"/>
          </w:tcPr>
          <w:p w14:paraId="42738B68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82" w:type="pct"/>
            <w:shd w:val="clear" w:color="auto" w:fill="FFFFFF"/>
            <w:vAlign w:val="center"/>
          </w:tcPr>
          <w:p w14:paraId="65B7F297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600</w:t>
            </w:r>
          </w:p>
        </w:tc>
        <w:tc>
          <w:tcPr>
            <w:tcW w:w="476" w:type="pct"/>
            <w:tcBorders>
              <w:tl2br w:val="single" w:sz="4" w:space="0" w:color="auto"/>
            </w:tcBorders>
            <w:vAlign w:val="center"/>
          </w:tcPr>
          <w:p w14:paraId="5CE2749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77" w:type="pct"/>
            <w:vAlign w:val="center"/>
          </w:tcPr>
          <w:p w14:paraId="769F36EA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7.45</w:t>
            </w:r>
          </w:p>
        </w:tc>
        <w:tc>
          <w:tcPr>
            <w:tcW w:w="516" w:type="pct"/>
            <w:tcBorders>
              <w:tl2br w:val="single" w:sz="4" w:space="0" w:color="auto"/>
            </w:tcBorders>
            <w:shd w:val="clear" w:color="auto" w:fill="DEEAF6"/>
            <w:vAlign w:val="center"/>
          </w:tcPr>
          <w:p w14:paraId="550AB77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</w:tr>
      <w:tr w:rsidR="00EA01F8" w:rsidRPr="00EA01F8" w14:paraId="0F0CD7FA" w14:textId="77777777" w:rsidTr="00BF3D69">
        <w:trPr>
          <w:trHeight w:val="439"/>
          <w:jc w:val="center"/>
        </w:trPr>
        <w:tc>
          <w:tcPr>
            <w:tcW w:w="483" w:type="pct"/>
            <w:vAlign w:val="center"/>
          </w:tcPr>
          <w:p w14:paraId="28215C1E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Stirring at 1000 rpm</w:t>
            </w:r>
          </w:p>
        </w:tc>
        <w:tc>
          <w:tcPr>
            <w:tcW w:w="736" w:type="pct"/>
            <w:vAlign w:val="center"/>
          </w:tcPr>
          <w:p w14:paraId="22D7B7DA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90%DMF+10%ETA</w:t>
            </w:r>
          </w:p>
        </w:tc>
        <w:tc>
          <w:tcPr>
            <w:tcW w:w="401" w:type="pct"/>
            <w:vAlign w:val="center"/>
          </w:tcPr>
          <w:p w14:paraId="48B4EE9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50</w:t>
            </w:r>
          </w:p>
        </w:tc>
        <w:tc>
          <w:tcPr>
            <w:tcW w:w="365" w:type="pct"/>
            <w:shd w:val="clear" w:color="auto" w:fill="DEEAF6"/>
            <w:vAlign w:val="center"/>
          </w:tcPr>
          <w:p w14:paraId="60316913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3.0</w:t>
            </w:r>
          </w:p>
        </w:tc>
        <w:tc>
          <w:tcPr>
            <w:tcW w:w="401" w:type="pct"/>
            <w:vAlign w:val="center"/>
          </w:tcPr>
          <w:p w14:paraId="6298D86A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24</w:t>
            </w:r>
          </w:p>
        </w:tc>
        <w:tc>
          <w:tcPr>
            <w:tcW w:w="334" w:type="pct"/>
            <w:tcBorders>
              <w:tl2br w:val="single" w:sz="4" w:space="0" w:color="auto"/>
            </w:tcBorders>
            <w:vAlign w:val="center"/>
          </w:tcPr>
          <w:p w14:paraId="1CB34489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329" w:type="pct"/>
            <w:tcBorders>
              <w:tl2br w:val="single" w:sz="4" w:space="0" w:color="auto"/>
            </w:tcBorders>
            <w:vAlign w:val="center"/>
          </w:tcPr>
          <w:p w14:paraId="2458F012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82" w:type="pct"/>
            <w:shd w:val="clear" w:color="auto" w:fill="FFFFFF"/>
            <w:vAlign w:val="center"/>
          </w:tcPr>
          <w:p w14:paraId="02FEB42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600</w:t>
            </w:r>
          </w:p>
        </w:tc>
        <w:tc>
          <w:tcPr>
            <w:tcW w:w="476" w:type="pct"/>
            <w:tcBorders>
              <w:tl2br w:val="single" w:sz="4" w:space="0" w:color="auto"/>
            </w:tcBorders>
            <w:vAlign w:val="center"/>
          </w:tcPr>
          <w:p w14:paraId="00517524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  <w:tc>
          <w:tcPr>
            <w:tcW w:w="477" w:type="pct"/>
            <w:vAlign w:val="center"/>
          </w:tcPr>
          <w:p w14:paraId="5007921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  <w:r w:rsidRPr="00EA01F8">
              <w:rPr>
                <w:sz w:val="22"/>
                <w:szCs w:val="22"/>
                <w:lang w:val="en-GB"/>
              </w:rPr>
              <w:t>9.45</w:t>
            </w:r>
          </w:p>
        </w:tc>
        <w:tc>
          <w:tcPr>
            <w:tcW w:w="516" w:type="pct"/>
            <w:tcBorders>
              <w:tl2br w:val="single" w:sz="4" w:space="0" w:color="auto"/>
            </w:tcBorders>
            <w:shd w:val="clear" w:color="auto" w:fill="DEEAF6"/>
            <w:vAlign w:val="center"/>
          </w:tcPr>
          <w:p w14:paraId="4D7B5230" w14:textId="77777777" w:rsidR="00EA01F8" w:rsidRPr="00EA01F8" w:rsidRDefault="00EA01F8" w:rsidP="006C56C4">
            <w:pPr>
              <w:jc w:val="center"/>
              <w:rPr>
                <w:sz w:val="22"/>
                <w:szCs w:val="22"/>
                <w:lang w:val="en-GB"/>
              </w:rPr>
            </w:pPr>
          </w:p>
        </w:tc>
      </w:tr>
    </w:tbl>
    <w:p w14:paraId="7AC651CE" w14:textId="77777777" w:rsidR="00EA01F8" w:rsidRPr="00EA01F8" w:rsidRDefault="00EA01F8" w:rsidP="00EA01F8">
      <w:pPr>
        <w:spacing w:after="60"/>
        <w:jc w:val="both"/>
        <w:rPr>
          <w:sz w:val="22"/>
          <w:szCs w:val="22"/>
          <w:lang w:val="en-GB"/>
        </w:rPr>
      </w:pPr>
      <w:r w:rsidRPr="00EA01F8">
        <w:rPr>
          <w:sz w:val="22"/>
          <w:szCs w:val="22"/>
          <w:lang w:val="en-GB"/>
        </w:rPr>
        <w:t xml:space="preserve">Notes: </w:t>
      </w:r>
    </w:p>
    <w:p w14:paraId="253D50B0" w14:textId="77777777" w:rsidR="00EA01F8" w:rsidRPr="00EA01F8" w:rsidRDefault="00EA01F8" w:rsidP="00EA01F8">
      <w:pPr>
        <w:spacing w:after="60"/>
        <w:ind w:left="360" w:hanging="360"/>
        <w:jc w:val="both"/>
        <w:rPr>
          <w:sz w:val="22"/>
          <w:szCs w:val="22"/>
          <w:lang w:val="en-GB"/>
        </w:rPr>
      </w:pPr>
      <w:r w:rsidRPr="00EA01F8">
        <w:rPr>
          <w:sz w:val="22"/>
          <w:szCs w:val="22"/>
          <w:lang w:val="en-GB"/>
        </w:rPr>
        <w:t xml:space="preserve">(1) The concentrations of reaction co-contributors were 0.14 g/mL and 0.020 g/mL, for gallium and </w:t>
      </w:r>
      <w:proofErr w:type="spellStart"/>
      <w:r w:rsidRPr="00EA01F8">
        <w:rPr>
          <w:sz w:val="22"/>
          <w:szCs w:val="22"/>
          <w:lang w:val="en-GB"/>
        </w:rPr>
        <w:t>AgF</w:t>
      </w:r>
      <w:proofErr w:type="spellEnd"/>
      <w:r w:rsidRPr="00EA01F8">
        <w:rPr>
          <w:sz w:val="22"/>
          <w:szCs w:val="22"/>
          <w:lang w:val="en-GB"/>
        </w:rPr>
        <w:t>, respectively.</w:t>
      </w:r>
    </w:p>
    <w:p w14:paraId="3C4D255D" w14:textId="77777777" w:rsidR="00EA01F8" w:rsidRPr="00EA01F8" w:rsidRDefault="00EA01F8" w:rsidP="00EA01F8">
      <w:pPr>
        <w:spacing w:after="60"/>
        <w:ind w:left="288" w:hanging="288"/>
        <w:jc w:val="both"/>
        <w:rPr>
          <w:sz w:val="22"/>
          <w:szCs w:val="22"/>
          <w:lang w:val="en-GB"/>
        </w:rPr>
      </w:pPr>
      <w:r w:rsidRPr="00EA01F8">
        <w:rPr>
          <w:sz w:val="22"/>
          <w:szCs w:val="22"/>
          <w:lang w:val="en-GB"/>
        </w:rPr>
        <w:t>(2) The flow rate of CO</w:t>
      </w:r>
      <w:r w:rsidRPr="00EA01F8">
        <w:rPr>
          <w:sz w:val="22"/>
          <w:szCs w:val="22"/>
          <w:vertAlign w:val="subscript"/>
          <w:lang w:val="en-GB"/>
        </w:rPr>
        <w:t>2</w:t>
      </w:r>
      <w:r w:rsidRPr="00EA01F8">
        <w:rPr>
          <w:sz w:val="22"/>
          <w:szCs w:val="22"/>
          <w:lang w:val="en-GB"/>
        </w:rPr>
        <w:t xml:space="preserve"> bubbling was set at 10 </w:t>
      </w:r>
      <w:proofErr w:type="spellStart"/>
      <w:r w:rsidRPr="00EA01F8">
        <w:rPr>
          <w:sz w:val="22"/>
          <w:szCs w:val="22"/>
          <w:lang w:val="en-GB"/>
        </w:rPr>
        <w:t>sccm</w:t>
      </w:r>
      <w:proofErr w:type="spellEnd"/>
      <w:r w:rsidRPr="00EA01F8">
        <w:rPr>
          <w:sz w:val="22"/>
          <w:szCs w:val="22"/>
          <w:lang w:val="en-GB"/>
        </w:rPr>
        <w:t>. However, the actual flow rates of the input gas in the scale-up reactors were reduced due to the pressure and the viscosity influences of the solvents</w:t>
      </w:r>
      <w:bookmarkEnd w:id="6"/>
      <w:r w:rsidRPr="00EA01F8">
        <w:rPr>
          <w:sz w:val="22"/>
          <w:szCs w:val="22"/>
          <w:lang w:val="en-GB"/>
        </w:rPr>
        <w:t>.</w:t>
      </w:r>
    </w:p>
    <w:p w14:paraId="623F3A52" w14:textId="29189EC1" w:rsidR="007917CD" w:rsidRPr="002125B6" w:rsidRDefault="007917CD" w:rsidP="00C24828">
      <w:pPr>
        <w:spacing w:after="160"/>
        <w:rPr>
          <w:rFonts w:ascii="Calibri" w:hAnsi="Calibri"/>
          <w:szCs w:val="24"/>
          <w:lang w:val="en-GB"/>
        </w:rPr>
        <w:sectPr w:rsidR="007917CD" w:rsidRPr="002125B6" w:rsidSect="007917CD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6496187A" w14:textId="28BF9B12" w:rsidR="00AE3A28" w:rsidRPr="00AE3A28" w:rsidRDefault="00AE3A28" w:rsidP="00AE3A28">
      <w:pPr>
        <w:spacing w:line="480" w:lineRule="auto"/>
        <w:jc w:val="both"/>
        <w:rPr>
          <w:b/>
          <w:bCs/>
          <w:szCs w:val="24"/>
          <w:lang w:val="en-GB"/>
        </w:rPr>
      </w:pPr>
      <w:bookmarkStart w:id="8" w:name="_Hlk40976948"/>
      <w:r>
        <w:rPr>
          <w:b/>
          <w:bCs/>
          <w:szCs w:val="24"/>
          <w:lang w:val="en-GB"/>
        </w:rPr>
        <w:lastRenderedPageBreak/>
        <w:t>C</w:t>
      </w:r>
      <w:r w:rsidRPr="00AE3A28">
        <w:rPr>
          <w:b/>
          <w:bCs/>
          <w:szCs w:val="24"/>
          <w:lang w:val="en-GB"/>
        </w:rPr>
        <w:t xml:space="preserve">alculation of </w:t>
      </w:r>
      <w:r>
        <w:rPr>
          <w:b/>
          <w:bCs/>
          <w:szCs w:val="24"/>
          <w:lang w:val="en-GB"/>
        </w:rPr>
        <w:t xml:space="preserve">produced carbon and </w:t>
      </w:r>
      <w:r w:rsidRPr="00AE3A28">
        <w:rPr>
          <w:b/>
          <w:bCs/>
          <w:szCs w:val="24"/>
          <w:lang w:val="en-GB"/>
        </w:rPr>
        <w:t>conversion rate</w:t>
      </w:r>
      <w:r>
        <w:rPr>
          <w:b/>
          <w:bCs/>
          <w:szCs w:val="24"/>
          <w:lang w:val="en-GB"/>
        </w:rPr>
        <w:t xml:space="preserve">: </w:t>
      </w:r>
      <w:r w:rsidRPr="00AE3A28">
        <w:rPr>
          <w:szCs w:val="24"/>
          <w:lang w:val="en-GB"/>
        </w:rPr>
        <w:t xml:space="preserve">Based on our TGA results, the mass of the produced carbon materials is 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TGA</m:t>
            </m:r>
          </m:sub>
        </m:sSub>
        <m:r>
          <w:rPr>
            <w:rFonts w:ascii="Cambria Math" w:hAnsi="Cambria Math"/>
            <w:szCs w:val="24"/>
            <w:lang w:val="en-GB"/>
          </w:rPr>
          <m:t>×(δ-φ)</m:t>
        </m:r>
      </m:oMath>
      <w:r w:rsidRPr="00AE3A28">
        <w:rPr>
          <w:szCs w:val="24"/>
          <w:lang w:val="en-GB"/>
        </w:rPr>
        <w:t xml:space="preserve">, where </w:t>
      </w:r>
      <w:proofErr w:type="spellStart"/>
      <w:r w:rsidRPr="00AE3A28">
        <w:rPr>
          <w:i/>
          <w:iCs/>
          <w:szCs w:val="24"/>
          <w:lang w:val="en-GB"/>
        </w:rPr>
        <w:t>m</w:t>
      </w:r>
      <w:r w:rsidRPr="00AE3A28">
        <w:rPr>
          <w:szCs w:val="24"/>
          <w:vertAlign w:val="subscript"/>
          <w:lang w:val="en-GB"/>
        </w:rPr>
        <w:t>TGA</w:t>
      </w:r>
      <w:proofErr w:type="spellEnd"/>
      <w:r w:rsidRPr="00AE3A28">
        <w:rPr>
          <w:szCs w:val="24"/>
          <w:vertAlign w:val="subscript"/>
          <w:lang w:val="en-GB"/>
        </w:rPr>
        <w:t xml:space="preserve"> </w:t>
      </w:r>
      <w:r w:rsidRPr="00AE3A28">
        <w:rPr>
          <w:szCs w:val="24"/>
          <w:lang w:val="en-GB"/>
        </w:rPr>
        <w:t xml:space="preserve">and </w:t>
      </w:r>
      <w:r w:rsidRPr="00AE3A28">
        <w:rPr>
          <w:i/>
          <w:iCs/>
          <w:szCs w:val="24"/>
          <w:lang w:val="en-GB"/>
        </w:rPr>
        <w:t xml:space="preserve">δ </w:t>
      </w:r>
      <w:r w:rsidRPr="00AE3A28">
        <w:rPr>
          <w:szCs w:val="24"/>
          <w:lang w:val="en-GB"/>
        </w:rPr>
        <w:t xml:space="preserve">(%) are the mass of the collected sample before the TGA experiment and the mass loss ratio after the TGA test, respectively. The </w:t>
      </w:r>
      <w:r w:rsidRPr="00AE3A28">
        <w:rPr>
          <w:rFonts w:ascii="Cambria Math" w:hAnsi="Cambria Math" w:cs="Cambria Math"/>
          <w:szCs w:val="24"/>
          <w:lang w:val="en-GB"/>
        </w:rPr>
        <w:t>𝜑</w:t>
      </w:r>
      <w:r w:rsidRPr="00AE3A28">
        <w:rPr>
          <w:szCs w:val="24"/>
          <w:lang w:val="en-GB"/>
        </w:rPr>
        <w:t xml:space="preserve"> was the mass loss below 100</w:t>
      </w:r>
      <w:r w:rsidR="006731F7">
        <w:rPr>
          <w:szCs w:val="24"/>
          <w:lang w:val="en-GB"/>
        </w:rPr>
        <w:t xml:space="preserve"> °C</w:t>
      </w:r>
      <w:r w:rsidRPr="00AE3A28">
        <w:rPr>
          <w:szCs w:val="24"/>
          <w:lang w:val="en-GB"/>
        </w:rPr>
        <w:t xml:space="preserve"> introduced to account for the loosely bound or adsorbed water and gas molecules in the sample</w:t>
      </w:r>
      <w:r w:rsidR="00E52AC4">
        <w:rPr>
          <w:szCs w:val="24"/>
          <w:lang w:val="en-GB"/>
        </w:rPr>
        <w:fldChar w:fldCharType="begin"/>
      </w:r>
      <w:r w:rsidR="00E52AC4">
        <w:rPr>
          <w:szCs w:val="24"/>
          <w:lang w:val="en-GB"/>
        </w:rPr>
        <w:instrText xml:space="preserve"> ADDIN EN.CITE &lt;EndNote&gt;&lt;Cite&gt;&lt;Author&gt;Ganguly&lt;/Author&gt;&lt;Year&gt;2011&lt;/Year&gt;&lt;RecNum&gt;173&lt;/RecNum&gt;&lt;DisplayText&gt;&lt;style face="superscript"&gt;1&lt;/style&gt;&lt;/DisplayText&gt;&lt;record&gt;&lt;rec-number&gt;173&lt;/rec-number&gt;&lt;foreign-keys&gt;&lt;key app="EN" db-id="vw2zr5arwetzd2esfwsppsd0pa2tr5fxvv9a" timestamp="1590129715" guid="d46e86b8-d4d9-4261-ab9e-18df34eaf766"&gt;173&lt;/key&gt;&lt;/foreign-keys&gt;&lt;ref-type name="Journal Article"&gt;17&lt;/ref-type&gt;&lt;contributors&gt;&lt;authors&gt;&lt;author&gt;Ganguly, Abhijit&lt;/author&gt;&lt;author&gt;Sharma, Surbhi&lt;/author&gt;&lt;author&gt;Papakonstantinou, Pagona&lt;/author&gt;&lt;author&gt;Hamilton, Jeremy&lt;/author&gt;&lt;/authors&gt;&lt;/contributors&gt;&lt;titles&gt;&lt;title&gt;Probing the Thermal Deoxygenation of Graphene Oxide Using High-Resolution In Situ X-ray-Based Spectroscopies&lt;/title&gt;&lt;secondary-title&gt;J. Phys. Chem. C&lt;/secondary-title&gt;&lt;/titles&gt;&lt;periodical&gt;&lt;full-title&gt;J. Phys. Chem. C&lt;/full-title&gt;&lt;/periodical&gt;&lt;pages&gt;17009-17019&lt;/pages&gt;&lt;volume&gt;115&lt;/volume&gt;&lt;number&gt;34&lt;/number&gt;&lt;dates&gt;&lt;year&gt;2011&lt;/year&gt;&lt;pub-dates&gt;&lt;date&gt;2011/09/01&lt;/date&gt;&lt;/pub-dates&gt;&lt;/dates&gt;&lt;publisher&gt;American Chemical Society&lt;/publisher&gt;&lt;isbn&gt;1932-7447&lt;/isbn&gt;&lt;urls&gt;&lt;related-urls&gt;&lt;url&gt;https://doi.org/10.1021/jp203741y&lt;/url&gt;&lt;/related-urls&gt;&lt;/urls&gt;&lt;electronic-resource-num&gt;10.1021/jp203741y&lt;/electronic-resource-num&gt;&lt;/record&gt;&lt;/Cite&gt;&lt;/EndNote&gt;</w:instrText>
      </w:r>
      <w:r w:rsidR="00E52AC4">
        <w:rPr>
          <w:szCs w:val="24"/>
          <w:lang w:val="en-GB"/>
        </w:rPr>
        <w:fldChar w:fldCharType="separate"/>
      </w:r>
      <w:r w:rsidR="00E52AC4" w:rsidRPr="00E52AC4">
        <w:rPr>
          <w:noProof/>
          <w:szCs w:val="24"/>
          <w:vertAlign w:val="superscript"/>
          <w:lang w:val="en-GB"/>
        </w:rPr>
        <w:t>1</w:t>
      </w:r>
      <w:r w:rsidR="00E52AC4">
        <w:rPr>
          <w:szCs w:val="24"/>
          <w:lang w:val="en-GB"/>
        </w:rPr>
        <w:fldChar w:fldCharType="end"/>
      </w:r>
      <w:r w:rsidRPr="00AE3A28">
        <w:rPr>
          <w:szCs w:val="24"/>
          <w:lang w:val="en-GB"/>
        </w:rPr>
        <w:t xml:space="preserve">. The total mass of the carbon materials produced </w:t>
      </w:r>
      <w:r w:rsidR="00FF5602">
        <w:rPr>
          <w:szCs w:val="24"/>
          <w:lang w:val="en-GB"/>
        </w:rPr>
        <w:t>(</w:t>
      </w:r>
      <w:r w:rsidR="00FF5602" w:rsidRPr="00FF5602">
        <w:rPr>
          <w:i/>
          <w:iCs/>
          <w:szCs w:val="24"/>
          <w:lang w:val="en-GB"/>
        </w:rPr>
        <w:t>m</w:t>
      </w:r>
      <w:r w:rsidR="00FF5602" w:rsidRPr="00FF5602">
        <w:rPr>
          <w:szCs w:val="24"/>
          <w:vertAlign w:val="subscript"/>
          <w:lang w:val="en-GB"/>
        </w:rPr>
        <w:t>c</w:t>
      </w:r>
      <w:r w:rsidR="00FF5602">
        <w:rPr>
          <w:szCs w:val="24"/>
          <w:lang w:val="en-GB"/>
        </w:rPr>
        <w:t xml:space="preserve">) </w:t>
      </w:r>
      <w:r w:rsidRPr="00AE3A28">
        <w:rPr>
          <w:szCs w:val="24"/>
          <w:lang w:val="en-GB"/>
        </w:rPr>
        <w:t>in the reactor (</w:t>
      </w:r>
      <w:r w:rsidRPr="00AE3A28">
        <w:rPr>
          <w:i/>
          <w:iCs/>
          <w:szCs w:val="24"/>
          <w:lang w:val="en-GB"/>
        </w:rPr>
        <w:t>V</w:t>
      </w:r>
      <w:r w:rsidRPr="00AE3A28">
        <w:rPr>
          <w:szCs w:val="24"/>
          <w:vertAlign w:val="subscript"/>
          <w:lang w:val="en-GB"/>
        </w:rPr>
        <w:t>0</w:t>
      </w:r>
      <w:r w:rsidR="00FF5602">
        <w:rPr>
          <w:szCs w:val="24"/>
          <w:lang w:val="en-GB"/>
        </w:rPr>
        <w:t>, mL</w:t>
      </w:r>
      <w:r w:rsidRPr="00AE3A28">
        <w:rPr>
          <w:szCs w:val="24"/>
          <w:lang w:val="en-GB"/>
        </w:rPr>
        <w:t>) per hour is:</w:t>
      </w:r>
    </w:p>
    <w:p w14:paraId="6D35F8F4" w14:textId="00250CFB" w:rsidR="00AE3A28" w:rsidRPr="00AE3A28" w:rsidRDefault="00AE3A28" w:rsidP="00AE3A28">
      <w:pPr>
        <w:spacing w:line="480" w:lineRule="auto"/>
        <w:jc w:val="right"/>
        <w:rPr>
          <w:iCs/>
          <w:szCs w:val="24"/>
          <w:lang w:val="en-GB"/>
        </w:rPr>
      </w:pPr>
      <w:r w:rsidRPr="00AE3A28">
        <w:rPr>
          <w:szCs w:val="24"/>
          <w:lang w:val="en-GB"/>
        </w:rPr>
        <w:t xml:space="preserve">                                                             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C</m:t>
            </m:r>
          </m:sub>
        </m:sSub>
        <m:r>
          <w:rPr>
            <w:rFonts w:ascii="Cambria Math" w:hAnsi="Cambria Math"/>
            <w:szCs w:val="24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V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  <w:szCs w:val="24"/>
                    <w:lang w:val="en-GB"/>
                  </w:rPr>
                  <m:t>×m</m:t>
                </m:r>
              </m:e>
              <m:sub>
                <m:r>
                  <w:rPr>
                    <w:rFonts w:ascii="Cambria Math" w:hAnsi="Cambria Math"/>
                    <w:szCs w:val="24"/>
                    <w:lang w:val="en-GB"/>
                  </w:rPr>
                  <m:t>TGA</m:t>
                </m:r>
              </m:sub>
            </m:sSub>
            <m:r>
              <w:rPr>
                <w:rFonts w:ascii="Cambria Math" w:hAnsi="Cambria Math"/>
                <w:szCs w:val="24"/>
                <w:lang w:val="en-GB"/>
              </w:rPr>
              <m:t>×</m:t>
            </m:r>
            <m:d>
              <m:d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δ-φ</m:t>
                </m:r>
              </m:e>
            </m:d>
          </m:num>
          <m:den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Cs w:val="24"/>
                    <w:lang w:val="en-GB"/>
                  </w:rPr>
                  <m:t>TGA</m:t>
                </m:r>
              </m:sub>
            </m:sSub>
            <m:r>
              <w:rPr>
                <w:rFonts w:ascii="Cambria Math" w:hAnsi="Cambria Math"/>
                <w:szCs w:val="24"/>
                <w:lang w:val="en-GB"/>
              </w:rPr>
              <m:t>×T</m:t>
            </m:r>
          </m:den>
        </m:f>
      </m:oMath>
      <w:r w:rsidRPr="00AE3A28">
        <w:rPr>
          <w:szCs w:val="24"/>
          <w:lang w:val="en-GB"/>
        </w:rPr>
        <w:t xml:space="preserve"> </w:t>
      </w:r>
      <w:r>
        <w:rPr>
          <w:szCs w:val="24"/>
          <w:lang w:val="en-GB"/>
        </w:rPr>
        <w:t xml:space="preserve">                                                   </w:t>
      </w:r>
      <m:oMath>
        <m:d>
          <m:d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S1</m:t>
            </m:r>
            <m:ctrlPr>
              <w:rPr>
                <w:rFonts w:ascii="Cambria Math" w:hAnsi="Cambria Math"/>
                <w:iCs/>
                <w:szCs w:val="24"/>
                <w:lang w:val="en-GB"/>
              </w:rPr>
            </m:ctrlPr>
          </m:e>
        </m:d>
      </m:oMath>
    </w:p>
    <w:p w14:paraId="4A9C936A" w14:textId="5EDC3715" w:rsidR="00AE3A28" w:rsidRPr="00AE3A28" w:rsidRDefault="00FF5602" w:rsidP="00AE3A28">
      <w:pPr>
        <w:spacing w:line="480" w:lineRule="auto"/>
        <w:jc w:val="both"/>
        <w:rPr>
          <w:iCs/>
          <w:szCs w:val="24"/>
          <w:lang w:val="en-GB"/>
        </w:rPr>
      </w:pPr>
      <w:r w:rsidRPr="00AE3A28">
        <w:rPr>
          <w:iCs/>
          <w:szCs w:val="24"/>
          <w:lang w:val="en-GB"/>
        </w:rPr>
        <w:t>W</w:t>
      </w:r>
      <w:r w:rsidR="00AE3A28" w:rsidRPr="00AE3A28">
        <w:rPr>
          <w:iCs/>
          <w:szCs w:val="24"/>
          <w:lang w:val="en-GB"/>
        </w:rPr>
        <w:t>here</w:t>
      </w:r>
      <w:r>
        <w:rPr>
          <w:iCs/>
          <w:szCs w:val="24"/>
          <w:lang w:val="en-GB"/>
        </w:rPr>
        <w:t xml:space="preserve"> </w:t>
      </w:r>
      <w:r w:rsidRPr="00FF5602">
        <w:rPr>
          <w:i/>
          <w:szCs w:val="24"/>
          <w:lang w:val="en-GB"/>
        </w:rPr>
        <w:t>V</w:t>
      </w:r>
      <w:r w:rsidRPr="00FF5602">
        <w:rPr>
          <w:iCs/>
          <w:szCs w:val="24"/>
          <w:vertAlign w:val="subscript"/>
          <w:lang w:val="en-GB"/>
        </w:rPr>
        <w:t>0</w:t>
      </w:r>
      <w:r>
        <w:rPr>
          <w:iCs/>
          <w:szCs w:val="24"/>
          <w:lang w:val="en-GB"/>
        </w:rPr>
        <w:t xml:space="preserve"> is the volume of the reactor,</w:t>
      </w:r>
      <w:r w:rsidR="00AE3A28" w:rsidRPr="00AE3A28">
        <w:rPr>
          <w:iCs/>
          <w:szCs w:val="24"/>
          <w:lang w:val="en-GB"/>
        </w:rPr>
        <w:t xml:space="preserve"> </w:t>
      </w:r>
      <w:r w:rsidR="00AE3A28" w:rsidRPr="00AE3A28">
        <w:rPr>
          <w:i/>
          <w:iCs/>
          <w:szCs w:val="24"/>
          <w:lang w:val="en-GB"/>
        </w:rPr>
        <w:t>V</w:t>
      </w:r>
      <w:r w:rsidR="00AE3A28" w:rsidRPr="00AE3A28">
        <w:rPr>
          <w:szCs w:val="24"/>
          <w:vertAlign w:val="subscript"/>
          <w:lang w:val="en-GB"/>
        </w:rPr>
        <w:t xml:space="preserve">TGA </w:t>
      </w:r>
      <w:r w:rsidR="00AE3A28" w:rsidRPr="00AE3A28">
        <w:rPr>
          <w:szCs w:val="24"/>
          <w:lang w:val="en-GB"/>
        </w:rPr>
        <w:t xml:space="preserve">(2 mL) is the volume of the sample collected for TGA and </w:t>
      </w:r>
      <w:r w:rsidR="00AE3A28" w:rsidRPr="00AE3A28">
        <w:rPr>
          <w:i/>
          <w:iCs/>
          <w:szCs w:val="24"/>
          <w:lang w:val="en-GB"/>
        </w:rPr>
        <w:t>T</w:t>
      </w:r>
      <w:r w:rsidR="00AE3A28" w:rsidRPr="00AE3A28">
        <w:rPr>
          <w:szCs w:val="24"/>
          <w:lang w:val="en-GB"/>
        </w:rPr>
        <w:t xml:space="preserve"> (h) is the reaction time.</w:t>
      </w:r>
    </w:p>
    <w:p w14:paraId="73D01D33" w14:textId="626E79CE" w:rsidR="00AE3A28" w:rsidRPr="00AE3A28" w:rsidRDefault="00AE3A28" w:rsidP="00AE3A28">
      <w:pPr>
        <w:spacing w:line="480" w:lineRule="auto"/>
        <w:jc w:val="both"/>
        <w:rPr>
          <w:szCs w:val="24"/>
          <w:lang w:val="en-GB"/>
        </w:rPr>
      </w:pPr>
      <w:r w:rsidRPr="00AE3A28">
        <w:rPr>
          <w:szCs w:val="24"/>
          <w:lang w:val="en-GB"/>
        </w:rPr>
        <w:t>The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conversion rate (</w:t>
      </w:r>
      <w:r w:rsidRPr="00AE3A28">
        <w:rPr>
          <w:i/>
          <w:iCs/>
          <w:szCs w:val="24"/>
          <w:lang w:val="en-GB"/>
        </w:rPr>
        <w:t>R</w:t>
      </w:r>
      <w:r w:rsidRPr="00AE3A28">
        <w:rPr>
          <w:szCs w:val="24"/>
          <w:lang w:val="en-GB"/>
        </w:rPr>
        <w:t>) is defined as the volume ratio of the amount</w:t>
      </w:r>
      <w:r w:rsidR="00FF5602">
        <w:rPr>
          <w:szCs w:val="24"/>
          <w:lang w:val="en-GB"/>
        </w:rPr>
        <w:t xml:space="preserve"> of captures and</w:t>
      </w:r>
      <w:r w:rsidRPr="00AE3A28">
        <w:rPr>
          <w:szCs w:val="24"/>
          <w:lang w:val="en-GB"/>
        </w:rPr>
        <w:t xml:space="preserve"> reduced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(</w:t>
      </w:r>
      <w:proofErr w:type="spellStart"/>
      <w:r w:rsidRPr="00AE3A28">
        <w:rPr>
          <w:i/>
          <w:iCs/>
          <w:szCs w:val="24"/>
          <w:lang w:val="en-GB"/>
        </w:rPr>
        <w:t>V</w:t>
      </w:r>
      <w:r w:rsidRPr="00AE3A28">
        <w:rPr>
          <w:szCs w:val="24"/>
          <w:vertAlign w:val="subscript"/>
          <w:lang w:val="en-GB"/>
        </w:rPr>
        <w:t>r</w:t>
      </w:r>
      <w:proofErr w:type="spellEnd"/>
      <w:r w:rsidRPr="00AE3A28">
        <w:rPr>
          <w:szCs w:val="24"/>
          <w:lang w:val="en-GB"/>
        </w:rPr>
        <w:t>) to that of the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bubbled (</w:t>
      </w:r>
      <w:proofErr w:type="spellStart"/>
      <w:r w:rsidRPr="00AE3A28">
        <w:rPr>
          <w:i/>
          <w:iCs/>
          <w:szCs w:val="24"/>
          <w:lang w:val="en-GB"/>
        </w:rPr>
        <w:t>V</w:t>
      </w:r>
      <w:r w:rsidRPr="00AE3A28">
        <w:rPr>
          <w:szCs w:val="24"/>
          <w:vertAlign w:val="subscript"/>
          <w:lang w:val="en-GB"/>
        </w:rPr>
        <w:t>b</w:t>
      </w:r>
      <w:proofErr w:type="spellEnd"/>
      <w:r w:rsidRPr="00AE3A28">
        <w:rPr>
          <w:szCs w:val="24"/>
          <w:lang w:val="en-GB"/>
        </w:rPr>
        <w:t>) into the reactor per hour:</w:t>
      </w:r>
    </w:p>
    <w:p w14:paraId="11FD299D" w14:textId="2B98674B" w:rsidR="00AE3A28" w:rsidRPr="00AE3A28" w:rsidRDefault="00AE3A28" w:rsidP="00AE3A28">
      <w:pPr>
        <w:spacing w:line="480" w:lineRule="auto"/>
        <w:jc w:val="right"/>
        <w:rPr>
          <w:szCs w:val="24"/>
          <w:lang w:val="en-GB"/>
        </w:rPr>
      </w:pPr>
      <m:oMath>
        <m:r>
          <w:rPr>
            <w:rFonts w:ascii="Cambria Math" w:hAnsi="Cambria Math"/>
            <w:szCs w:val="24"/>
            <w:lang w:val="en-GB"/>
          </w:rPr>
          <m:t>R=</m:t>
        </m:r>
        <m:f>
          <m:f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V</m:t>
                </m:r>
              </m:e>
              <m:sub>
                <m:r>
                  <w:rPr>
                    <w:rFonts w:ascii="Cambria Math" w:hAnsi="Cambria Math"/>
                    <w:szCs w:val="24"/>
                    <w:lang w:val="en-GB"/>
                  </w:rPr>
                  <m:t>r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V</m:t>
                </m:r>
              </m:e>
              <m:sub>
                <m:r>
                  <w:rPr>
                    <w:rFonts w:ascii="Cambria Math" w:hAnsi="Cambria Math"/>
                    <w:szCs w:val="24"/>
                    <w:lang w:val="en-GB"/>
                  </w:rPr>
                  <m:t>b</m:t>
                </m:r>
              </m:sub>
            </m:sSub>
          </m:den>
        </m:f>
        <m:r>
          <w:rPr>
            <w:rFonts w:ascii="Cambria Math" w:hAnsi="Cambria Math"/>
            <w:szCs w:val="24"/>
            <w:lang w:val="en-GB"/>
          </w:rPr>
          <m:t>×100%</m:t>
        </m:r>
      </m:oMath>
      <w:r w:rsidRPr="00AE3A28">
        <w:rPr>
          <w:szCs w:val="24"/>
          <w:lang w:val="en-GB"/>
        </w:rPr>
        <w:t xml:space="preserve">                 </w:t>
      </w:r>
      <w:r>
        <w:rPr>
          <w:szCs w:val="24"/>
          <w:lang w:val="en-GB"/>
        </w:rPr>
        <w:t xml:space="preserve">  </w:t>
      </w:r>
      <w:r w:rsidRPr="00AE3A28">
        <w:rPr>
          <w:szCs w:val="24"/>
          <w:lang w:val="en-GB"/>
        </w:rPr>
        <w:t xml:space="preserve">        </w:t>
      </w:r>
      <w:r>
        <w:rPr>
          <w:szCs w:val="24"/>
          <w:lang w:val="en-GB"/>
        </w:rPr>
        <w:t xml:space="preserve">  </w:t>
      </w:r>
      <w:r w:rsidRPr="00AE3A28">
        <w:rPr>
          <w:szCs w:val="24"/>
          <w:lang w:val="en-GB"/>
        </w:rPr>
        <w:t xml:space="preserve">       </w:t>
      </w:r>
      <w:r>
        <w:rPr>
          <w:szCs w:val="24"/>
          <w:lang w:val="en-GB"/>
        </w:rPr>
        <w:t xml:space="preserve"> </w:t>
      </w:r>
      <w:r w:rsidRPr="00AE3A28">
        <w:rPr>
          <w:szCs w:val="24"/>
          <w:lang w:val="en-GB"/>
        </w:rPr>
        <w:t xml:space="preserve">                    </w:t>
      </w:r>
      <m:oMath>
        <m:d>
          <m:d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S2</m:t>
            </m:r>
            <m:ctrlPr>
              <w:rPr>
                <w:rFonts w:ascii="Cambria Math" w:hAnsi="Cambria Math"/>
                <w:iCs/>
                <w:szCs w:val="24"/>
                <w:lang w:val="en-GB"/>
              </w:rPr>
            </m:ctrlPr>
          </m:e>
        </m:d>
      </m:oMath>
    </w:p>
    <w:p w14:paraId="383217B8" w14:textId="0029A064" w:rsidR="00AE3A28" w:rsidRPr="00AE3A28" w:rsidRDefault="00AE3A28" w:rsidP="00AE3A28">
      <w:pPr>
        <w:spacing w:line="480" w:lineRule="auto"/>
        <w:jc w:val="both"/>
        <w:rPr>
          <w:szCs w:val="24"/>
          <w:lang w:val="en-GB"/>
        </w:rPr>
      </w:pPr>
      <w:r w:rsidRPr="00AE3A28">
        <w:rPr>
          <w:szCs w:val="24"/>
          <w:lang w:val="en-GB"/>
        </w:rPr>
        <w:t xml:space="preserve">where </w:t>
      </w:r>
      <w:proofErr w:type="spellStart"/>
      <w:r w:rsidRPr="00AE3A28">
        <w:rPr>
          <w:i/>
          <w:iCs/>
          <w:szCs w:val="24"/>
          <w:lang w:val="en-GB"/>
        </w:rPr>
        <w:t>V</w:t>
      </w:r>
      <w:r w:rsidRPr="00AE3A28">
        <w:rPr>
          <w:szCs w:val="24"/>
          <w:vertAlign w:val="subscript"/>
          <w:lang w:val="en-GB"/>
        </w:rPr>
        <w:t>b</w:t>
      </w:r>
      <w:proofErr w:type="spellEnd"/>
      <w:r w:rsidRPr="00AE3A28">
        <w:rPr>
          <w:szCs w:val="24"/>
          <w:lang w:val="en-GB"/>
        </w:rPr>
        <w:t xml:space="preserve"> is the flow rate of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bubbled into the reaction system (controlled at 10 </w:t>
      </w:r>
      <w:proofErr w:type="spellStart"/>
      <w:r w:rsidR="005C3D6F">
        <w:rPr>
          <w:szCs w:val="24"/>
          <w:lang w:val="en-GB"/>
        </w:rPr>
        <w:t>sccm</w:t>
      </w:r>
      <w:proofErr w:type="spellEnd"/>
      <w:r w:rsidRPr="00AE3A28">
        <w:rPr>
          <w:szCs w:val="24"/>
          <w:lang w:val="en-GB"/>
        </w:rPr>
        <w:t>)</w:t>
      </w:r>
      <w:r w:rsidR="00287036">
        <w:rPr>
          <w:szCs w:val="24"/>
          <w:lang w:val="en-GB"/>
        </w:rPr>
        <w:t>,</w:t>
      </w:r>
      <w:r w:rsidR="00287036" w:rsidRPr="00287036">
        <w:rPr>
          <w:szCs w:val="24"/>
          <w:lang w:val="en-GB"/>
        </w:rPr>
        <w:t xml:space="preserve"> </w:t>
      </w:r>
      <w:r w:rsidR="00287036" w:rsidRPr="00AE3A28">
        <w:rPr>
          <w:szCs w:val="24"/>
          <w:lang w:val="en-GB"/>
        </w:rPr>
        <w:t>which corresponds to 600 cm</w:t>
      </w:r>
      <w:r w:rsidR="00287036" w:rsidRPr="00AE3A28">
        <w:rPr>
          <w:szCs w:val="24"/>
          <w:vertAlign w:val="superscript"/>
          <w:lang w:val="en-GB"/>
        </w:rPr>
        <w:t>3</w:t>
      </w:r>
      <w:r w:rsidR="00287036" w:rsidRPr="00AE3A28">
        <w:rPr>
          <w:szCs w:val="24"/>
          <w:lang w:val="en-GB"/>
        </w:rPr>
        <w:t xml:space="preserve"> CO</w:t>
      </w:r>
      <w:r w:rsidR="00287036" w:rsidRPr="00AE3A28">
        <w:rPr>
          <w:szCs w:val="24"/>
          <w:vertAlign w:val="subscript"/>
          <w:lang w:val="en-GB"/>
        </w:rPr>
        <w:t>2</w:t>
      </w:r>
      <w:r w:rsidR="00287036" w:rsidRPr="00AE3A28">
        <w:rPr>
          <w:szCs w:val="24"/>
          <w:lang w:val="en-GB"/>
        </w:rPr>
        <w:t xml:space="preserve"> gas input to the </w:t>
      </w:r>
      <w:r w:rsidR="00287036">
        <w:rPr>
          <w:szCs w:val="24"/>
          <w:lang w:val="en-GB"/>
        </w:rPr>
        <w:t>20 mL reactor</w:t>
      </w:r>
      <w:r w:rsidR="00287036" w:rsidRPr="00AE3A28">
        <w:rPr>
          <w:szCs w:val="24"/>
          <w:lang w:val="en-GB"/>
        </w:rPr>
        <w:t xml:space="preserve"> per hour</w:t>
      </w:r>
      <w:r w:rsidR="00FF5602">
        <w:rPr>
          <w:szCs w:val="24"/>
          <w:lang w:val="en-GB"/>
        </w:rPr>
        <w:t xml:space="preserve">. </w:t>
      </w:r>
      <w:r w:rsidR="00FF5602" w:rsidRPr="00AA599D">
        <w:rPr>
          <w:szCs w:val="24"/>
          <w:lang w:val="en-GB"/>
        </w:rPr>
        <w:t xml:space="preserve">However, </w:t>
      </w:r>
      <w:r w:rsidR="00E26916">
        <w:rPr>
          <w:szCs w:val="24"/>
          <w:lang w:val="en-GB"/>
        </w:rPr>
        <w:t>due</w:t>
      </w:r>
      <w:r w:rsidR="00C06BF5" w:rsidRPr="00C06BF5">
        <w:rPr>
          <w:szCs w:val="24"/>
          <w:lang w:val="en-GB"/>
        </w:rPr>
        <w:t xml:space="preserve"> to the pressure and the viscosity of the solvent</w:t>
      </w:r>
      <w:r w:rsidR="00C06BF5">
        <w:rPr>
          <w:szCs w:val="24"/>
          <w:lang w:val="en-GB"/>
        </w:rPr>
        <w:t xml:space="preserve"> in the scaled-up experiments, </w:t>
      </w:r>
      <w:r w:rsidR="00287036">
        <w:rPr>
          <w:szCs w:val="24"/>
          <w:lang w:val="en-GB"/>
        </w:rPr>
        <w:t>the flow rate of CO</w:t>
      </w:r>
      <w:r w:rsidR="00287036" w:rsidRPr="00287036">
        <w:rPr>
          <w:szCs w:val="24"/>
          <w:vertAlign w:val="subscript"/>
          <w:lang w:val="en-GB"/>
        </w:rPr>
        <w:t>2</w:t>
      </w:r>
      <w:r w:rsidR="00287036">
        <w:rPr>
          <w:szCs w:val="24"/>
          <w:lang w:val="en-GB"/>
        </w:rPr>
        <w:t xml:space="preserve"> was </w:t>
      </w:r>
      <w:r w:rsidR="002136D9">
        <w:rPr>
          <w:szCs w:val="24"/>
          <w:lang w:val="en-GB"/>
        </w:rPr>
        <w:t>~</w:t>
      </w:r>
      <w:r w:rsidR="00287036" w:rsidRPr="00287036">
        <w:rPr>
          <w:szCs w:val="24"/>
          <w:lang w:val="en-GB"/>
        </w:rPr>
        <w:t xml:space="preserve">8.6 and </w:t>
      </w:r>
      <w:r w:rsidR="002136D9">
        <w:rPr>
          <w:szCs w:val="24"/>
          <w:lang w:val="en-GB"/>
        </w:rPr>
        <w:t>~</w:t>
      </w:r>
      <w:r w:rsidR="00287036" w:rsidRPr="00287036">
        <w:rPr>
          <w:szCs w:val="24"/>
          <w:lang w:val="en-GB"/>
        </w:rPr>
        <w:t xml:space="preserve">8.0 </w:t>
      </w:r>
      <w:proofErr w:type="spellStart"/>
      <w:r w:rsidR="00287036">
        <w:rPr>
          <w:szCs w:val="24"/>
          <w:lang w:val="en-GB"/>
        </w:rPr>
        <w:t>sccm</w:t>
      </w:r>
      <w:proofErr w:type="spellEnd"/>
      <w:r w:rsidR="00287036" w:rsidRPr="00287036">
        <w:rPr>
          <w:szCs w:val="24"/>
          <w:lang w:val="en-GB"/>
        </w:rPr>
        <w:t xml:space="preserve"> in DMF and DMF+ETA cases</w:t>
      </w:r>
      <w:r w:rsidR="00287036">
        <w:rPr>
          <w:szCs w:val="24"/>
          <w:lang w:val="en-GB"/>
        </w:rPr>
        <w:t xml:space="preserve">. </w:t>
      </w:r>
      <w:proofErr w:type="spellStart"/>
      <w:r w:rsidRPr="00AE3A28">
        <w:rPr>
          <w:i/>
          <w:iCs/>
          <w:szCs w:val="24"/>
          <w:lang w:val="en-GB"/>
        </w:rPr>
        <w:t>V</w:t>
      </w:r>
      <w:r w:rsidRPr="00AE3A28">
        <w:rPr>
          <w:szCs w:val="24"/>
          <w:vertAlign w:val="subscript"/>
          <w:lang w:val="en-GB"/>
        </w:rPr>
        <w:t>r</w:t>
      </w:r>
      <w:proofErr w:type="spellEnd"/>
      <w:r w:rsidRPr="00AE3A28">
        <w:rPr>
          <w:szCs w:val="24"/>
          <w:lang w:val="en-GB"/>
        </w:rPr>
        <w:t xml:space="preserve"> is calculated based on the GC results of the collected gas or the products. </w:t>
      </w:r>
    </w:p>
    <w:p w14:paraId="74C4C3B5" w14:textId="421C87CD" w:rsidR="00AE3A28" w:rsidRPr="00AE3A28" w:rsidRDefault="00AE3A28" w:rsidP="00AE3A28">
      <w:pPr>
        <w:spacing w:line="480" w:lineRule="auto"/>
        <w:jc w:val="both"/>
        <w:rPr>
          <w:szCs w:val="24"/>
          <w:lang w:val="en-GB"/>
        </w:rPr>
      </w:pPr>
      <w:r w:rsidRPr="00AE3A28">
        <w:rPr>
          <w:szCs w:val="24"/>
          <w:lang w:val="en-GB"/>
        </w:rPr>
        <w:t xml:space="preserve">Two approaches were used to measure the volume of the </w:t>
      </w:r>
      <w:r w:rsidR="00DF2F99">
        <w:rPr>
          <w:szCs w:val="24"/>
          <w:lang w:val="en-GB"/>
        </w:rPr>
        <w:t>captured and reduced</w:t>
      </w:r>
      <w:r w:rsidRPr="00AE3A28">
        <w:rPr>
          <w:szCs w:val="24"/>
          <w:lang w:val="en-GB"/>
        </w:rPr>
        <w:t xml:space="preserve"> </w:t>
      </w:r>
      <w:r w:rsidR="00E26916">
        <w:rPr>
          <w:szCs w:val="24"/>
          <w:lang w:val="en-GB"/>
        </w:rPr>
        <w:t>CO</w:t>
      </w:r>
      <w:r w:rsidR="00E26916" w:rsidRPr="00E26916">
        <w:rPr>
          <w:szCs w:val="24"/>
          <w:vertAlign w:val="subscript"/>
          <w:lang w:val="en-GB"/>
        </w:rPr>
        <w:t>2</w:t>
      </w:r>
      <w:r w:rsidR="00E26916">
        <w:rPr>
          <w:szCs w:val="24"/>
          <w:lang w:val="en-GB"/>
        </w:rPr>
        <w:t xml:space="preserve"> </w:t>
      </w:r>
      <w:r w:rsidRPr="00AE3A28">
        <w:rPr>
          <w:szCs w:val="24"/>
          <w:lang w:val="en-GB"/>
        </w:rPr>
        <w:t xml:space="preserve">gas, which correspond to two </w:t>
      </w:r>
      <w:proofErr w:type="spellStart"/>
      <w:r w:rsidRPr="00AE3A28">
        <w:rPr>
          <w:i/>
          <w:iCs/>
          <w:szCs w:val="24"/>
          <w:lang w:val="en-GB"/>
        </w:rPr>
        <w:t>V</w:t>
      </w:r>
      <w:r w:rsidRPr="00AE3A28">
        <w:rPr>
          <w:szCs w:val="24"/>
          <w:vertAlign w:val="subscript"/>
          <w:lang w:val="en-GB"/>
        </w:rPr>
        <w:t>r</w:t>
      </w:r>
      <w:proofErr w:type="spellEnd"/>
      <w:r w:rsidRPr="00AE3A28">
        <w:rPr>
          <w:szCs w:val="24"/>
          <w:lang w:val="en-GB"/>
        </w:rPr>
        <w:t xml:space="preserve"> calculation methods:</w:t>
      </w:r>
    </w:p>
    <w:p w14:paraId="3B94FD1A" w14:textId="77777777" w:rsidR="00AE3A28" w:rsidRPr="00AE3A28" w:rsidRDefault="00AE3A28" w:rsidP="00AE3A28">
      <w:pPr>
        <w:spacing w:line="480" w:lineRule="auto"/>
        <w:jc w:val="both"/>
        <w:rPr>
          <w:szCs w:val="24"/>
          <w:lang w:val="en-GB"/>
        </w:rPr>
      </w:pPr>
      <w:r w:rsidRPr="00AE3A28">
        <w:rPr>
          <w:szCs w:val="24"/>
          <w:lang w:val="en-GB"/>
        </w:rPr>
        <w:t>(1) For the experiments conducted in the 20 mL small reactor, the amount of the reduced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was obtained from the products based on TGA and GC experiments:</w:t>
      </w:r>
    </w:p>
    <w:p w14:paraId="5DBE9C25" w14:textId="029EBAC7" w:rsidR="00AE3A28" w:rsidRPr="00AE3A28" w:rsidRDefault="00D47B2C" w:rsidP="00AE3A28">
      <w:pPr>
        <w:spacing w:line="480" w:lineRule="auto"/>
        <w:jc w:val="right"/>
        <w:rPr>
          <w:szCs w:val="24"/>
          <w:lang w:val="en-GB"/>
        </w:rPr>
      </w:pP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V</m:t>
            </m:r>
          </m:e>
          <m:sub>
            <m:r>
              <w:rPr>
                <w:rFonts w:ascii="Cambria Math" w:hAnsi="Cambria Math"/>
                <w:szCs w:val="24"/>
                <w:lang w:val="en-GB"/>
              </w:rPr>
              <m:t>r</m:t>
            </m:r>
          </m:sub>
        </m:sSub>
        <m:r>
          <w:rPr>
            <w:rFonts w:ascii="Cambria Math" w:hAnsi="Cambria Math"/>
            <w:szCs w:val="24"/>
            <w:lang w:val="en-GB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M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Cs w:val="24"/>
                            <w:lang w:val="en-GB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Cs w:val="24"/>
                            <w:lang w:val="en-GB"/>
                          </w:rPr>
                          <m:t>CO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Cs w:val="24"/>
                            <w:lang w:val="en-GB"/>
                          </w:rPr>
                          <m:t>2</m:t>
                        </m:r>
                      </m:sub>
                    </m:sSub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M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Cs w:val="24"/>
                        <w:lang w:val="en-GB"/>
                      </w:rPr>
                      <m:t>C</m:t>
                    </m:r>
                  </m:sub>
                </m:sSub>
              </m:den>
            </m:f>
            <m:r>
              <w:rPr>
                <w:rFonts w:ascii="Cambria Math" w:hAnsi="Cambria Math"/>
                <w:szCs w:val="24"/>
                <w:lang w:val="en-GB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C</m:t>
            </m:r>
          </m:sub>
        </m:sSub>
        <m:r>
          <w:rPr>
            <w:rFonts w:ascii="Cambria Math" w:hAnsi="Cambria Math"/>
            <w:szCs w:val="24"/>
            <w:lang w:val="en-GB"/>
          </w:rPr>
          <m:t>)/</m:t>
        </m:r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d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CO</m:t>
                </m:r>
              </m:e>
              <m:sub>
                <m:r>
                  <w:rPr>
                    <w:rFonts w:ascii="Cambria Math" w:hAnsi="Cambria Math"/>
                    <w:szCs w:val="24"/>
                    <w:lang w:val="en-GB"/>
                  </w:rPr>
                  <m:t>2</m:t>
                </m:r>
              </m:sub>
            </m:sSub>
          </m:sub>
        </m:sSub>
        <m:r>
          <w:rPr>
            <w:rFonts w:ascii="Cambria Math" w:hAnsi="Cambria Math"/>
            <w:szCs w:val="24"/>
            <w:lang w:val="en-GB"/>
          </w:rPr>
          <m:t>+</m:t>
        </m:r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V</m:t>
            </m:r>
          </m:e>
          <m:sub>
            <m:r>
              <w:rPr>
                <w:rFonts w:ascii="Cambria Math" w:hAnsi="Cambria Math"/>
                <w:szCs w:val="24"/>
                <w:lang w:val="en-GB"/>
              </w:rPr>
              <m:t>CO</m:t>
            </m:r>
          </m:sub>
        </m:sSub>
      </m:oMath>
      <w:r w:rsidR="00AE3A28" w:rsidRPr="00AE3A28">
        <w:rPr>
          <w:szCs w:val="24"/>
          <w:lang w:val="en-GB"/>
        </w:rPr>
        <w:t xml:space="preserve">                      </w:t>
      </w:r>
      <w:r w:rsidR="00AE3A28">
        <w:rPr>
          <w:szCs w:val="24"/>
          <w:lang w:val="en-GB"/>
        </w:rPr>
        <w:t xml:space="preserve">    </w:t>
      </w:r>
      <w:r w:rsidR="00AE3A28" w:rsidRPr="00AE3A28">
        <w:rPr>
          <w:szCs w:val="24"/>
          <w:lang w:val="en-GB"/>
        </w:rPr>
        <w:t xml:space="preserve">                   </w:t>
      </w:r>
      <m:oMath>
        <m:d>
          <m:d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S3</m:t>
            </m:r>
            <m:ctrlPr>
              <w:rPr>
                <w:rFonts w:ascii="Cambria Math" w:hAnsi="Cambria Math"/>
                <w:iCs/>
                <w:szCs w:val="24"/>
                <w:lang w:val="en-GB"/>
              </w:rPr>
            </m:ctrlPr>
          </m:e>
        </m:d>
      </m:oMath>
    </w:p>
    <w:p w14:paraId="74791F24" w14:textId="5E643CE8" w:rsidR="00AE3A28" w:rsidRPr="00AE3A28" w:rsidRDefault="00AE3A28" w:rsidP="00AE3A28">
      <w:pPr>
        <w:spacing w:line="480" w:lineRule="auto"/>
        <w:jc w:val="both"/>
        <w:rPr>
          <w:szCs w:val="24"/>
          <w:lang w:val="en-GB"/>
        </w:rPr>
      </w:pPr>
      <w:r w:rsidRPr="00AE3A28">
        <w:rPr>
          <w:szCs w:val="24"/>
          <w:lang w:val="en-GB"/>
        </w:rPr>
        <w:lastRenderedPageBreak/>
        <w:t xml:space="preserve">where 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M</m:t>
            </m:r>
          </m:e>
          <m:sub>
            <m:sSub>
              <m:sSubPr>
                <m:ctrlPr>
                  <w:rPr>
                    <w:rFonts w:ascii="Cambria Math" w:hAnsi="Cambria Math"/>
                    <w:iCs/>
                    <w:szCs w:val="24"/>
                    <w:lang w:val="en-GB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Cs w:val="24"/>
                    <w:lang w:val="en-GB"/>
                  </w:rPr>
                  <m:t>CO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Cs w:val="24"/>
                    <w:lang w:val="en-GB"/>
                  </w:rPr>
                  <m:t>2</m:t>
                </m:r>
              </m:sub>
            </m:sSub>
          </m:sub>
        </m:sSub>
      </m:oMath>
      <w:r w:rsidRPr="00AE3A28">
        <w:rPr>
          <w:szCs w:val="24"/>
          <w:lang w:val="en-GB"/>
        </w:rPr>
        <w:t xml:space="preserve"> and 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M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C</m:t>
            </m:r>
          </m:sub>
        </m:sSub>
      </m:oMath>
      <w:r w:rsidRPr="00AE3A28">
        <w:rPr>
          <w:szCs w:val="24"/>
          <w:lang w:val="en-GB"/>
        </w:rPr>
        <w:t xml:space="preserve"> are the molecular weight of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and C, respectively, and 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d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CO</m:t>
                </m:r>
              </m:e>
              <m:sub>
                <m:r>
                  <w:rPr>
                    <w:rFonts w:ascii="Cambria Math" w:hAnsi="Cambria Math"/>
                    <w:szCs w:val="24"/>
                    <w:lang w:val="en-GB"/>
                  </w:rPr>
                  <m:t>2</m:t>
                </m:r>
              </m:sub>
            </m:sSub>
          </m:sub>
        </m:sSub>
      </m:oMath>
      <w:r w:rsidRPr="00AE3A28">
        <w:rPr>
          <w:szCs w:val="24"/>
          <w:lang w:val="en-GB"/>
        </w:rPr>
        <w:t xml:space="preserve"> is the density of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>, which is taken as 0.00198 g/cm</w:t>
      </w:r>
      <w:r w:rsidRPr="00AE3A28">
        <w:rPr>
          <w:szCs w:val="24"/>
          <w:vertAlign w:val="superscript"/>
          <w:lang w:val="en-GB"/>
        </w:rPr>
        <w:t>3</w:t>
      </w:r>
      <w:r w:rsidRPr="00AE3A28">
        <w:rPr>
          <w:szCs w:val="24"/>
          <w:lang w:val="en-GB"/>
        </w:rPr>
        <w:t xml:space="preserve">. </w:t>
      </w:r>
    </w:p>
    <w:p w14:paraId="65AC90E7" w14:textId="071A8A74" w:rsidR="00AE3A28" w:rsidRPr="00AE3A28" w:rsidRDefault="00AE3A28" w:rsidP="00AE3A28">
      <w:pPr>
        <w:spacing w:line="480" w:lineRule="auto"/>
        <w:jc w:val="both"/>
        <w:rPr>
          <w:szCs w:val="24"/>
          <w:lang w:val="en-GB"/>
        </w:rPr>
      </w:pPr>
      <w:r w:rsidRPr="00AE3A28">
        <w:rPr>
          <w:szCs w:val="24"/>
          <w:lang w:val="en-GB"/>
        </w:rPr>
        <w:t>(2) For the experiments conducted in the scale</w:t>
      </w:r>
      <w:r w:rsidR="00DF2F99">
        <w:rPr>
          <w:szCs w:val="24"/>
          <w:lang w:val="en-GB"/>
        </w:rPr>
        <w:t>d</w:t>
      </w:r>
      <w:r w:rsidRPr="00AE3A28">
        <w:rPr>
          <w:szCs w:val="24"/>
          <w:lang w:val="en-GB"/>
        </w:rPr>
        <w:t>-up reactor</w:t>
      </w:r>
      <w:r w:rsidR="00DF2F99">
        <w:rPr>
          <w:szCs w:val="24"/>
          <w:lang w:val="en-GB"/>
        </w:rPr>
        <w:t>s</w:t>
      </w:r>
      <w:r w:rsidRPr="00AE3A28">
        <w:rPr>
          <w:szCs w:val="24"/>
          <w:lang w:val="en-GB"/>
        </w:rPr>
        <w:t xml:space="preserve">, </w:t>
      </w:r>
      <w:proofErr w:type="spellStart"/>
      <w:r w:rsidRPr="00AE3A28">
        <w:rPr>
          <w:i/>
          <w:iCs/>
          <w:szCs w:val="24"/>
          <w:lang w:val="en-GB"/>
        </w:rPr>
        <w:t>V</w:t>
      </w:r>
      <w:r w:rsidRPr="00AE3A28">
        <w:rPr>
          <w:szCs w:val="24"/>
          <w:vertAlign w:val="subscript"/>
          <w:lang w:val="en-GB"/>
        </w:rPr>
        <w:t>r</w:t>
      </w:r>
      <w:proofErr w:type="spellEnd"/>
      <w:r w:rsidRPr="00AE3A28">
        <w:rPr>
          <w:szCs w:val="24"/>
          <w:lang w:val="en-GB"/>
        </w:rPr>
        <w:t xml:space="preserve"> was obtained directly from the amount of the output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gas (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V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out-CO</m:t>
                </m:r>
              </m:e>
              <m:sub>
                <m:r>
                  <w:rPr>
                    <w:rFonts w:ascii="Cambria Math" w:hAnsi="Cambria Math"/>
                    <w:szCs w:val="24"/>
                    <w:lang w:val="en-GB"/>
                  </w:rPr>
                  <m:t>2</m:t>
                </m:r>
              </m:sub>
            </m:sSub>
          </m:sub>
        </m:sSub>
      </m:oMath>
      <w:r w:rsidRPr="00AE3A28">
        <w:rPr>
          <w:szCs w:val="24"/>
          <w:lang w:val="en-GB"/>
        </w:rPr>
        <w:t xml:space="preserve">) </w:t>
      </w:r>
      <w:r w:rsidR="00BA3017">
        <w:rPr>
          <w:szCs w:val="24"/>
          <w:lang w:val="en-GB"/>
        </w:rPr>
        <w:t>from</w:t>
      </w:r>
      <w:r w:rsidRPr="00AE3A28">
        <w:rPr>
          <w:szCs w:val="24"/>
          <w:lang w:val="en-GB"/>
        </w:rPr>
        <w:t xml:space="preserve"> GC experiments. </w:t>
      </w:r>
    </w:p>
    <w:p w14:paraId="283FCC41" w14:textId="05A69C66" w:rsidR="00AE3A28" w:rsidRPr="00AE3A28" w:rsidRDefault="00D47B2C" w:rsidP="00AE3A28">
      <w:pPr>
        <w:spacing w:line="480" w:lineRule="auto"/>
        <w:jc w:val="right"/>
        <w:rPr>
          <w:szCs w:val="24"/>
          <w:lang w:val="en-GB"/>
        </w:rPr>
      </w:pP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V</m:t>
            </m:r>
          </m:e>
          <m:sub>
            <m:r>
              <w:rPr>
                <w:rFonts w:ascii="Cambria Math" w:hAnsi="Cambria Math"/>
                <w:szCs w:val="24"/>
                <w:lang w:val="en-GB"/>
              </w:rPr>
              <m:t>r</m:t>
            </m:r>
          </m:sub>
        </m:sSub>
        <m:r>
          <w:rPr>
            <w:rFonts w:ascii="Cambria Math" w:hAnsi="Cambria Math"/>
            <w:szCs w:val="24"/>
            <w:lang w:val="en-GB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V</m:t>
            </m:r>
          </m:e>
          <m:sub>
            <m:r>
              <w:rPr>
                <w:rFonts w:ascii="Cambria Math" w:hAnsi="Cambria Math"/>
                <w:szCs w:val="24"/>
                <w:lang w:val="en-GB"/>
              </w:rPr>
              <m:t>b</m:t>
            </m:r>
          </m:sub>
        </m:sSub>
        <m:r>
          <w:rPr>
            <w:rFonts w:ascii="Cambria Math" w:hAnsi="Cambria Math"/>
            <w:szCs w:val="24"/>
            <w:lang w:val="en-GB"/>
          </w:rPr>
          <m:t>-</m:t>
        </m:r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V</m:t>
            </m:r>
          </m:e>
          <m:sub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out-CO</m:t>
                </m:r>
              </m:e>
              <m:sub>
                <m:r>
                  <w:rPr>
                    <w:rFonts w:ascii="Cambria Math" w:hAnsi="Cambria Math"/>
                    <w:szCs w:val="24"/>
                    <w:lang w:val="en-GB"/>
                  </w:rPr>
                  <m:t>2</m:t>
                </m:r>
              </m:sub>
            </m:sSub>
          </m:sub>
        </m:sSub>
      </m:oMath>
      <w:r w:rsidR="00AE3A28" w:rsidRPr="00AE3A28">
        <w:rPr>
          <w:szCs w:val="24"/>
          <w:lang w:val="en-GB"/>
        </w:rPr>
        <w:t xml:space="preserve">                               </w:t>
      </w:r>
      <w:r w:rsidR="00AE3A28">
        <w:rPr>
          <w:szCs w:val="24"/>
          <w:lang w:val="en-GB"/>
        </w:rPr>
        <w:t xml:space="preserve">       </w:t>
      </w:r>
      <w:r w:rsidR="00AE3A28" w:rsidRPr="00AE3A28">
        <w:rPr>
          <w:szCs w:val="24"/>
          <w:lang w:val="en-GB"/>
        </w:rPr>
        <w:t xml:space="preserve">                 </w:t>
      </w:r>
      <m:oMath>
        <m:d>
          <m:d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S4</m:t>
            </m:r>
            <m:ctrlPr>
              <w:rPr>
                <w:rFonts w:ascii="Cambria Math" w:hAnsi="Cambria Math"/>
                <w:iCs/>
                <w:szCs w:val="24"/>
                <w:lang w:val="en-GB"/>
              </w:rPr>
            </m:ctrlPr>
          </m:e>
        </m:d>
      </m:oMath>
    </w:p>
    <w:p w14:paraId="328BA764" w14:textId="77777777" w:rsidR="00AE3A28" w:rsidRPr="00AE3A28" w:rsidRDefault="00AE3A28" w:rsidP="00AE3A28">
      <w:pPr>
        <w:spacing w:line="480" w:lineRule="auto"/>
        <w:jc w:val="both"/>
        <w:rPr>
          <w:szCs w:val="24"/>
          <w:lang w:val="en-GB"/>
        </w:rPr>
      </w:pPr>
    </w:p>
    <w:p w14:paraId="76447E8D" w14:textId="74F45C96" w:rsidR="00AE3A28" w:rsidRPr="00AE3A28" w:rsidRDefault="00AE3A28" w:rsidP="00AE3A28">
      <w:pPr>
        <w:spacing w:line="480" w:lineRule="auto"/>
        <w:jc w:val="both"/>
        <w:rPr>
          <w:b/>
          <w:bCs/>
          <w:szCs w:val="24"/>
          <w:lang w:val="en-GB"/>
        </w:rPr>
      </w:pPr>
      <w:r w:rsidRPr="00AE3A28">
        <w:rPr>
          <w:b/>
          <w:bCs/>
          <w:szCs w:val="24"/>
          <w:lang w:val="en-GB"/>
        </w:rPr>
        <w:t>Estimation of the energy consumption</w:t>
      </w:r>
      <w:r w:rsidR="00883039">
        <w:rPr>
          <w:b/>
          <w:bCs/>
          <w:szCs w:val="24"/>
          <w:lang w:val="en-GB"/>
        </w:rPr>
        <w:t xml:space="preserve">: </w:t>
      </w:r>
      <w:r w:rsidRPr="00AE3A28">
        <w:rPr>
          <w:szCs w:val="24"/>
          <w:lang w:val="en-GB"/>
        </w:rPr>
        <w:t>When the experiment was conducted in the 20 mL reactor, the energy consumption during our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conversion process was roughly calculated by considering the power input from the bath </w:t>
      </w:r>
      <w:proofErr w:type="spellStart"/>
      <w:r w:rsidRPr="00AE3A28">
        <w:rPr>
          <w:szCs w:val="24"/>
          <w:lang w:val="en-GB"/>
        </w:rPr>
        <w:t>sonicator</w:t>
      </w:r>
      <w:proofErr w:type="spellEnd"/>
      <w:r w:rsidRPr="00AE3A28">
        <w:rPr>
          <w:szCs w:val="24"/>
          <w:lang w:val="en-GB"/>
        </w:rPr>
        <w:t xml:space="preserve"> (</w:t>
      </w:r>
      <w:r w:rsidRPr="00AE3A28">
        <w:rPr>
          <w:i/>
          <w:iCs/>
          <w:szCs w:val="24"/>
          <w:lang w:val="en-GB"/>
        </w:rPr>
        <w:t>P</w:t>
      </w:r>
      <w:r w:rsidRPr="00AE3A28">
        <w:rPr>
          <w:szCs w:val="24"/>
          <w:vertAlign w:val="subscript"/>
          <w:lang w:val="en-GB"/>
        </w:rPr>
        <w:t>0</w:t>
      </w:r>
      <w:r w:rsidRPr="00AE3A28">
        <w:rPr>
          <w:i/>
          <w:iCs/>
          <w:szCs w:val="24"/>
          <w:lang w:val="en-GB"/>
        </w:rPr>
        <w:t xml:space="preserve">, </w:t>
      </w:r>
      <w:r w:rsidRPr="00AE3A28">
        <w:rPr>
          <w:szCs w:val="24"/>
          <w:lang w:val="en-GB"/>
        </w:rPr>
        <w:t>20 W)</w:t>
      </w:r>
      <w:r w:rsidRPr="00AE3A28">
        <w:rPr>
          <w:szCs w:val="24"/>
          <w:lang w:val="en-GB"/>
        </w:rPr>
        <w:fldChar w:fldCharType="begin"/>
      </w:r>
      <w:r w:rsidR="00E52AC4">
        <w:rPr>
          <w:szCs w:val="24"/>
          <w:lang w:val="en-GB"/>
        </w:rPr>
        <w:instrText xml:space="preserve"> ADDIN EN.CITE &lt;EndNote&gt;&lt;Cite&gt;&lt;Author&gt;Asadi&lt;/Author&gt;&lt;Year&gt;2019&lt;/Year&gt;&lt;RecNum&gt;171&lt;/RecNum&gt;&lt;DisplayText&gt;&lt;style face="superscript"&gt;2&lt;/style&gt;&lt;/DisplayText&gt;&lt;record&gt;&lt;rec-number&gt;171&lt;/rec-number&gt;&lt;foreign-keys&gt;&lt;key app="EN" db-id="vw2zr5arwetzd2esfwsppsd0pa2tr5fxvv9a" timestamp="1590127365" guid="c597a7cf-a048-4068-bdca-6bff790b7ae2"&gt;171&lt;/key&gt;&lt;/foreign-keys&gt;&lt;ref-type name="Journal Article"&gt;17&lt;/ref-type&gt;&lt;contributors&gt;&lt;authors&gt;&lt;author&gt;Asadi, Amin&lt;/author&gt;&lt;author&gt;Pourfattah, Farzad&lt;/author&gt;&lt;author&gt;Miklós Szilágyi, Imre&lt;/author&gt;&lt;author&gt;Afrand, Masoud&lt;/author&gt;&lt;author&gt;Żyła, Gaweł&lt;/author&gt;&lt;author&gt;Seon Ahn, Ho&lt;/author&gt;&lt;author&gt;Wongwises, Somchai&lt;/author&gt;&lt;author&gt;Minh Nguyen, Hoang&lt;/author&gt;&lt;author&gt;Arabkoohsar, Ahmad&lt;/author&gt;&lt;author&gt;Mahian, Omid&lt;/author&gt;&lt;/authors&gt;&lt;/contributors&gt;&lt;titles&gt;&lt;title&gt;Effect of sonication characteristics on stability, thermophysical properties, and heat transfer of nanofluids: A comprehensive review&lt;/title&gt;&lt;secondary-title&gt;Ultrason. Sonochem.&lt;/secondary-title&gt;&lt;/titles&gt;&lt;periodical&gt;&lt;full-title&gt;Ultrason. Sonochem.&lt;/full-title&gt;&lt;/periodical&gt;&lt;pages&gt;104701&lt;/pages&gt;&lt;volume&gt;58&lt;/volume&gt;&lt;keywords&gt;&lt;keyword&gt;Ultrasonic treatment&lt;/keyword&gt;&lt;keyword&gt;Ultrasonication time&lt;/keyword&gt;&lt;keyword&gt;Ultrasonication power&lt;/keyword&gt;&lt;keyword&gt;Direct and indirect ultrasonication&lt;/keyword&gt;&lt;keyword&gt;Continuous and discontinuous ultrasonication&lt;/keyword&gt;&lt;keyword&gt;Thermophysical properties&lt;/keyword&gt;&lt;/keywords&gt;&lt;dates&gt;&lt;year&gt;2019&lt;/year&gt;&lt;pub-dates&gt;&lt;date&gt;2019/11/01/&lt;/date&gt;&lt;/pub-dates&gt;&lt;/dates&gt;&lt;isbn&gt;1350-4177&lt;/isbn&gt;&lt;urls&gt;&lt;related-urls&gt;&lt;url&gt;http://www.sciencedirect.com/science/article/pii/S135041771930313X&lt;/url&gt;&lt;/related-urls&gt;&lt;/urls&gt;&lt;electronic-resource-num&gt;https://doi.org/10.1016/j.ultsonch.2019.104701&lt;/electronic-resource-num&gt;&lt;/record&gt;&lt;/Cite&gt;&lt;/EndNote&gt;</w:instrText>
      </w:r>
      <w:r w:rsidRPr="00AE3A28">
        <w:rPr>
          <w:szCs w:val="24"/>
          <w:lang w:val="en-GB"/>
        </w:rPr>
        <w:fldChar w:fldCharType="separate"/>
      </w:r>
      <w:r w:rsidR="00E52AC4" w:rsidRPr="00E52AC4">
        <w:rPr>
          <w:noProof/>
          <w:szCs w:val="24"/>
          <w:vertAlign w:val="superscript"/>
          <w:lang w:val="en-GB"/>
        </w:rPr>
        <w:t>2</w:t>
      </w:r>
      <w:r w:rsidRPr="00AE3A28">
        <w:rPr>
          <w:szCs w:val="24"/>
        </w:rPr>
        <w:fldChar w:fldCharType="end"/>
      </w:r>
      <w:r w:rsidRPr="00AE3A28">
        <w:rPr>
          <w:szCs w:val="24"/>
          <w:lang w:val="en-GB"/>
        </w:rPr>
        <w:t>, the size of the reactor (</w:t>
      </w:r>
      <w:r w:rsidRPr="00AE3A28">
        <w:rPr>
          <w:i/>
          <w:iCs/>
          <w:szCs w:val="24"/>
          <w:lang w:val="en-GB"/>
        </w:rPr>
        <w:t>V</w:t>
      </w:r>
      <w:r w:rsidRPr="00AE3A28">
        <w:rPr>
          <w:szCs w:val="24"/>
          <w:vertAlign w:val="subscript"/>
          <w:lang w:val="en-GB"/>
        </w:rPr>
        <w:t>0</w:t>
      </w:r>
      <w:r w:rsidRPr="00AE3A28">
        <w:rPr>
          <w:szCs w:val="24"/>
          <w:lang w:val="en-GB"/>
        </w:rPr>
        <w:t xml:space="preserve">, </w:t>
      </w:r>
      <w:r w:rsidRPr="00AE3A28">
        <w:rPr>
          <w:szCs w:val="24"/>
        </w:rPr>
        <w:t xml:space="preserve">20 </w:t>
      </w:r>
      <w:r w:rsidRPr="00AE3A28">
        <w:rPr>
          <w:szCs w:val="24"/>
          <w:lang w:val="en-GB"/>
        </w:rPr>
        <w:t>cm</w:t>
      </w:r>
      <w:r w:rsidRPr="00AE3A28">
        <w:rPr>
          <w:szCs w:val="24"/>
          <w:vertAlign w:val="superscript"/>
          <w:lang w:val="en-GB"/>
        </w:rPr>
        <w:t>3</w:t>
      </w:r>
      <w:r w:rsidRPr="00AE3A28">
        <w:rPr>
          <w:szCs w:val="24"/>
          <w:lang w:val="en-GB"/>
        </w:rPr>
        <w:t xml:space="preserve">) and the liquid volume in the bath </w:t>
      </w:r>
      <w:proofErr w:type="spellStart"/>
      <w:r w:rsidRPr="00AE3A28">
        <w:rPr>
          <w:szCs w:val="24"/>
          <w:lang w:val="en-GB"/>
        </w:rPr>
        <w:t>sonicator</w:t>
      </w:r>
      <w:proofErr w:type="spellEnd"/>
      <w:r w:rsidRPr="00AE3A28">
        <w:rPr>
          <w:szCs w:val="24"/>
          <w:lang w:val="en-GB"/>
        </w:rPr>
        <w:t xml:space="preserve"> (</w:t>
      </w:r>
      <w:r w:rsidRPr="00AE3A28">
        <w:rPr>
          <w:i/>
          <w:iCs/>
          <w:szCs w:val="24"/>
          <w:lang w:val="en-GB"/>
        </w:rPr>
        <w:t>V</w:t>
      </w:r>
      <w:r w:rsidRPr="00AE3A28">
        <w:rPr>
          <w:szCs w:val="24"/>
          <w:vertAlign w:val="subscript"/>
          <w:lang w:val="en-GB"/>
        </w:rPr>
        <w:t>B</w:t>
      </w:r>
      <w:r w:rsidRPr="00AE3A28">
        <w:rPr>
          <w:szCs w:val="24"/>
          <w:lang w:val="en-GB"/>
        </w:rPr>
        <w:t>, 2000 cm</w:t>
      </w:r>
      <w:r w:rsidRPr="00AE3A28">
        <w:rPr>
          <w:szCs w:val="24"/>
          <w:vertAlign w:val="superscript"/>
          <w:lang w:val="en-GB"/>
        </w:rPr>
        <w:t>3</w:t>
      </w:r>
      <w:r w:rsidRPr="00AE3A28">
        <w:rPr>
          <w:szCs w:val="24"/>
          <w:lang w:val="en-GB"/>
        </w:rPr>
        <w:t xml:space="preserve">) when the bath </w:t>
      </w:r>
      <w:proofErr w:type="spellStart"/>
      <w:r w:rsidRPr="00AE3A28">
        <w:rPr>
          <w:szCs w:val="24"/>
          <w:lang w:val="en-GB"/>
        </w:rPr>
        <w:t>sonicator</w:t>
      </w:r>
      <w:proofErr w:type="spellEnd"/>
      <w:r w:rsidRPr="00AE3A28">
        <w:rPr>
          <w:szCs w:val="24"/>
          <w:lang w:val="en-GB"/>
        </w:rPr>
        <w:t xml:space="preserve"> was employed as the energy source. Thus, the energy used for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conversion (</w:t>
      </w:r>
      <w:r w:rsidRPr="00AE3A28">
        <w:rPr>
          <w:i/>
          <w:iCs/>
          <w:szCs w:val="24"/>
          <w:lang w:val="en-GB"/>
        </w:rPr>
        <w:t>P</w:t>
      </w:r>
      <w:r w:rsidRPr="00AE3A28">
        <w:rPr>
          <w:szCs w:val="24"/>
          <w:vertAlign w:val="subscript"/>
          <w:lang w:val="en-GB"/>
        </w:rPr>
        <w:t>1</w:t>
      </w:r>
      <w:r w:rsidRPr="00AE3A28">
        <w:rPr>
          <w:szCs w:val="24"/>
          <w:lang w:val="en-GB"/>
        </w:rPr>
        <w:t>, W) is:</w:t>
      </w:r>
    </w:p>
    <w:p w14:paraId="3CB7EC39" w14:textId="2B61A32F" w:rsidR="00AE3A28" w:rsidRPr="00AE3A28" w:rsidRDefault="00D47B2C" w:rsidP="00AE3A28">
      <w:pPr>
        <w:spacing w:line="480" w:lineRule="auto"/>
        <w:jc w:val="right"/>
        <w:rPr>
          <w:szCs w:val="24"/>
          <w:lang w:val="en-GB"/>
        </w:rPr>
      </w:pP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1</m:t>
            </m:r>
          </m:sub>
        </m:sSub>
        <m:r>
          <w:rPr>
            <w:rFonts w:ascii="Cambria Math" w:hAnsi="Cambria Math"/>
            <w:szCs w:val="24"/>
            <w:lang w:val="en-GB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0</m:t>
            </m:r>
          </m:sub>
        </m:sSub>
        <m:r>
          <w:rPr>
            <w:rFonts w:ascii="Cambria Math" w:hAnsi="Cambria Math"/>
            <w:szCs w:val="24"/>
            <w:lang w:val="en-GB"/>
          </w:rPr>
          <m:t>×</m:t>
        </m:r>
        <m:f>
          <m:fPr>
            <m:ctrlPr>
              <w:rPr>
                <w:rFonts w:ascii="Cambria Math" w:hAnsi="Cambria Math"/>
                <w:i/>
                <w:iCs/>
                <w:szCs w:val="24"/>
                <w:lang w:val="en-GB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Cs w:val="24"/>
                    <w:lang w:val="en-GB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Cs w:val="24"/>
                    <w:lang w:val="en-GB"/>
                  </w:rPr>
                  <m:t>B</m:t>
                </m:r>
              </m:sub>
            </m:sSub>
          </m:den>
        </m:f>
      </m:oMath>
      <w:r w:rsidR="00AE3A28" w:rsidRPr="00AE3A28">
        <w:rPr>
          <w:szCs w:val="24"/>
          <w:lang w:val="en-GB"/>
        </w:rPr>
        <w:t xml:space="preserve">                              </w:t>
      </w:r>
      <w:r w:rsidR="00AE3A28">
        <w:rPr>
          <w:szCs w:val="24"/>
          <w:lang w:val="en-GB"/>
        </w:rPr>
        <w:t xml:space="preserve">    </w:t>
      </w:r>
      <w:r w:rsidR="00AE3A28" w:rsidRPr="00AE3A28">
        <w:rPr>
          <w:szCs w:val="24"/>
          <w:lang w:val="en-GB"/>
        </w:rPr>
        <w:t xml:space="preserve">                          </w:t>
      </w:r>
      <m:oMath>
        <m:r>
          <w:rPr>
            <w:rFonts w:ascii="Cambria Math" w:hAnsi="Cambria Math"/>
            <w:szCs w:val="24"/>
            <w:lang w:val="en-GB"/>
          </w:rPr>
          <m:t>(</m:t>
        </m:r>
        <m:r>
          <m:rPr>
            <m:sty m:val="p"/>
          </m:rPr>
          <w:rPr>
            <w:rFonts w:ascii="Cambria Math" w:hAnsi="Cambria Math"/>
            <w:szCs w:val="24"/>
            <w:lang w:val="en-GB"/>
          </w:rPr>
          <m:t>S5)</m:t>
        </m:r>
      </m:oMath>
    </w:p>
    <w:p w14:paraId="76EE0A11" w14:textId="65F9EEC5" w:rsidR="00AE3A28" w:rsidRPr="00AE3A28" w:rsidRDefault="00AE3A28" w:rsidP="00AE3A28">
      <w:pPr>
        <w:spacing w:line="480" w:lineRule="auto"/>
        <w:jc w:val="both"/>
        <w:rPr>
          <w:szCs w:val="24"/>
          <w:lang w:val="en-GB"/>
        </w:rPr>
      </w:pPr>
      <w:r w:rsidRPr="00AE3A28">
        <w:rPr>
          <w:szCs w:val="24"/>
          <w:lang w:val="en-GB"/>
        </w:rPr>
        <w:t xml:space="preserve">Further considering the size of the reactor being increased to </w:t>
      </w:r>
      <w:r w:rsidR="006731F7">
        <w:rPr>
          <w:szCs w:val="24"/>
          <w:lang w:val="en-GB"/>
        </w:rPr>
        <w:t>40</w:t>
      </w:r>
      <w:r w:rsidRPr="00AE3A28">
        <w:rPr>
          <w:szCs w:val="24"/>
          <w:lang w:val="en-GB"/>
        </w:rPr>
        <w:t xml:space="preserve"> cm and 27 cm, respectively, the </w:t>
      </w:r>
      <w:r w:rsidR="006731F7">
        <w:rPr>
          <w:szCs w:val="24"/>
          <w:lang w:val="en-GB"/>
        </w:rPr>
        <w:t>27</w:t>
      </w:r>
      <w:r w:rsidRPr="00AE3A28">
        <w:rPr>
          <w:szCs w:val="24"/>
          <w:lang w:val="en-GB"/>
        </w:rPr>
        <w:t xml:space="preserve">% or </w:t>
      </w:r>
      <w:r w:rsidR="006731F7">
        <w:rPr>
          <w:szCs w:val="24"/>
          <w:lang w:val="en-GB"/>
        </w:rPr>
        <w:t>92</w:t>
      </w:r>
      <w:r w:rsidRPr="00AE3A28">
        <w:rPr>
          <w:szCs w:val="24"/>
          <w:lang w:val="en-GB"/>
        </w:rPr>
        <w:t>% of the bubbled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</w:t>
      </w:r>
      <w:r w:rsidR="00C13C40">
        <w:rPr>
          <w:szCs w:val="24"/>
          <w:lang w:val="en-GB"/>
        </w:rPr>
        <w:t>was</w:t>
      </w:r>
      <w:r w:rsidRPr="00AE3A28">
        <w:rPr>
          <w:szCs w:val="24"/>
          <w:lang w:val="en-GB"/>
        </w:rPr>
        <w:t xml:space="preserve"> fully converted when DMF or DMF with 10% ETA were employed as the reaction solution. So, the energy consumption in both cases (</w:t>
      </w:r>
      <w:r w:rsidRPr="00AE3A28">
        <w:rPr>
          <w:i/>
          <w:iCs/>
          <w:szCs w:val="24"/>
          <w:lang w:val="en-GB"/>
        </w:rPr>
        <w:t>Q</w:t>
      </w:r>
      <w:r w:rsidRPr="00AE3A28">
        <w:rPr>
          <w:szCs w:val="24"/>
          <w:vertAlign w:val="subscript"/>
          <w:lang w:val="en-GB"/>
        </w:rPr>
        <w:t>DMF</w:t>
      </w:r>
      <w:r w:rsidRPr="00AE3A28">
        <w:rPr>
          <w:szCs w:val="24"/>
          <w:lang w:val="en-GB"/>
        </w:rPr>
        <w:t xml:space="preserve"> and </w:t>
      </w:r>
      <w:r w:rsidRPr="00AE3A28">
        <w:rPr>
          <w:i/>
          <w:iCs/>
          <w:szCs w:val="24"/>
          <w:lang w:val="en-GB"/>
        </w:rPr>
        <w:t>Q</w:t>
      </w:r>
      <w:r w:rsidRPr="00AE3A28">
        <w:rPr>
          <w:szCs w:val="24"/>
          <w:vertAlign w:val="subscript"/>
          <w:lang w:val="en-GB"/>
        </w:rPr>
        <w:t>DMF+ETA</w:t>
      </w:r>
      <w:r w:rsidRPr="00AE3A28">
        <w:rPr>
          <w:szCs w:val="24"/>
          <w:lang w:val="en-GB"/>
        </w:rPr>
        <w:t xml:space="preserve">, </w:t>
      </w:r>
      <w:proofErr w:type="spellStart"/>
      <w:r w:rsidRPr="00AE3A28">
        <w:rPr>
          <w:szCs w:val="24"/>
          <w:lang w:val="en-GB"/>
        </w:rPr>
        <w:t>kW∙h</w:t>
      </w:r>
      <w:proofErr w:type="spellEnd"/>
      <w:r w:rsidRPr="00AE3A28">
        <w:rPr>
          <w:szCs w:val="24"/>
          <w:lang w:val="en-GB"/>
        </w:rPr>
        <w:t xml:space="preserve">) for </w:t>
      </w:r>
      <w:r w:rsidR="00E26916">
        <w:rPr>
          <w:szCs w:val="24"/>
          <w:lang w:val="en-GB"/>
        </w:rPr>
        <w:t xml:space="preserve">capturing and </w:t>
      </w:r>
      <w:r w:rsidRPr="00AE3A28">
        <w:rPr>
          <w:szCs w:val="24"/>
          <w:lang w:val="en-GB"/>
        </w:rPr>
        <w:t>converting 1.0 tonne (1×10</w:t>
      </w:r>
      <w:r w:rsidRPr="00AE3A28">
        <w:rPr>
          <w:szCs w:val="24"/>
          <w:vertAlign w:val="superscript"/>
          <w:lang w:val="en-GB"/>
        </w:rPr>
        <w:t>6</w:t>
      </w:r>
      <w:r w:rsidRPr="00AE3A28">
        <w:rPr>
          <w:szCs w:val="24"/>
          <w:lang w:val="en-GB"/>
        </w:rPr>
        <w:t xml:space="preserve"> g) of CO</w:t>
      </w:r>
      <w:r w:rsidRPr="00AE3A28">
        <w:rPr>
          <w:szCs w:val="24"/>
          <w:vertAlign w:val="subscript"/>
          <w:lang w:val="en-GB"/>
        </w:rPr>
        <w:t>2</w:t>
      </w:r>
      <w:r w:rsidRPr="00AE3A28">
        <w:rPr>
          <w:szCs w:val="24"/>
          <w:lang w:val="en-GB"/>
        </w:rPr>
        <w:t xml:space="preserve"> was determined by equations (S4, S5):</w:t>
      </w:r>
    </w:p>
    <w:p w14:paraId="25051355" w14:textId="7D1CAEB5" w:rsidR="00AE3A28" w:rsidRPr="00AE3A28" w:rsidRDefault="00AE3A28" w:rsidP="00BE03A8">
      <w:pPr>
        <w:spacing w:line="480" w:lineRule="auto"/>
        <w:jc w:val="right"/>
        <w:rPr>
          <w:szCs w:val="24"/>
          <w:lang w:val="en-GB"/>
        </w:rPr>
      </w:pPr>
      <w:r w:rsidRPr="00AE3A28">
        <w:rPr>
          <w:szCs w:val="24"/>
          <w:lang w:val="en-GB"/>
        </w:rPr>
        <w:t xml:space="preserve">                                                         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DMF</m:t>
            </m:r>
          </m:sub>
        </m:sSub>
        <m:r>
          <w:rPr>
            <w:rFonts w:ascii="Cambria Math" w:hAnsi="Cambria Math"/>
            <w:szCs w:val="24"/>
            <w:lang w:val="en-GB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1</m:t>
            </m:r>
          </m:sub>
        </m:sSub>
        <m:r>
          <w:rPr>
            <w:rFonts w:ascii="Cambria Math" w:hAnsi="Cambria Math"/>
            <w:szCs w:val="24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szCs w:val="24"/>
                    <w:lang w:val="en-GB"/>
                  </w:rPr>
                  <m:t>1×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Cs w:val="24"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6</m:t>
                    </m:r>
                  </m:sup>
                </m:sSup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d</m:t>
                    </m:r>
                  </m:e>
                  <m:sub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  <w:lang w:val="en-GB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  <w:lang w:val="en-GB"/>
                          </w:rPr>
                          <m:t>CO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  <w:lang w:val="en-GB"/>
                          </w:rPr>
                          <m:t>2</m:t>
                        </m:r>
                      </m:sub>
                    </m:sSub>
                  </m:sub>
                </m:sSub>
                <m:r>
                  <w:rPr>
                    <w:rFonts w:ascii="Cambria Math" w:hAnsi="Cambria Math"/>
                    <w:szCs w:val="24"/>
                    <w:lang w:val="en-GB"/>
                  </w:rPr>
                  <m:t>×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V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r(DMF)</m:t>
                    </m:r>
                  </m:sub>
                </m:sSub>
              </m:den>
            </m:f>
          </m:e>
        </m:d>
        <m:r>
          <w:rPr>
            <w:rFonts w:ascii="Cambria Math" w:hAnsi="Cambria Math"/>
            <w:szCs w:val="24"/>
            <w:lang w:val="en-GB"/>
          </w:rPr>
          <m:t xml:space="preserve"> </m:t>
        </m:r>
      </m:oMath>
      <w:r w:rsidR="00CE62B1">
        <w:rPr>
          <w:szCs w:val="24"/>
          <w:lang w:val="en-GB"/>
        </w:rPr>
        <w:t xml:space="preserve">                 </w:t>
      </w:r>
      <w:r w:rsidRPr="00AE3A28">
        <w:rPr>
          <w:szCs w:val="24"/>
          <w:lang w:val="en-GB"/>
        </w:rPr>
        <w:t xml:space="preserve">           </w:t>
      </w:r>
      <w:r w:rsidR="00BE03A8">
        <w:rPr>
          <w:szCs w:val="24"/>
          <w:lang w:val="en-GB"/>
        </w:rPr>
        <w:t xml:space="preserve">      </w:t>
      </w:r>
      <w:r w:rsidRPr="00AE3A28">
        <w:rPr>
          <w:szCs w:val="24"/>
          <w:lang w:val="en-GB"/>
        </w:rPr>
        <w:t xml:space="preserve">        </w:t>
      </w:r>
      <m:oMath>
        <m:r>
          <w:rPr>
            <w:rFonts w:ascii="Cambria Math" w:hAnsi="Cambria Math"/>
            <w:szCs w:val="24"/>
            <w:lang w:val="en-GB"/>
          </w:rPr>
          <m:t>(</m:t>
        </m:r>
        <m:r>
          <m:rPr>
            <m:sty m:val="p"/>
          </m:rPr>
          <w:rPr>
            <w:rFonts w:ascii="Cambria Math" w:hAnsi="Cambria Math"/>
            <w:szCs w:val="24"/>
            <w:lang w:val="en-GB"/>
          </w:rPr>
          <m:t>S6</m:t>
        </m:r>
        <m:r>
          <w:rPr>
            <w:rFonts w:ascii="Cambria Math" w:hAnsi="Cambria Math"/>
            <w:szCs w:val="24"/>
            <w:lang w:val="en-GB"/>
          </w:rPr>
          <m:t>)</m:t>
        </m:r>
      </m:oMath>
    </w:p>
    <w:p w14:paraId="4EC35FBF" w14:textId="6A5AA9AF" w:rsidR="00AE3A28" w:rsidRPr="00AE3A28" w:rsidRDefault="00AE3A28" w:rsidP="00BE03A8">
      <w:pPr>
        <w:spacing w:line="480" w:lineRule="auto"/>
        <w:jc w:val="right"/>
        <w:rPr>
          <w:szCs w:val="24"/>
          <w:lang w:val="en-GB"/>
        </w:rPr>
      </w:pPr>
      <w:r w:rsidRPr="00AE3A28">
        <w:rPr>
          <w:szCs w:val="24"/>
          <w:lang w:val="en-GB"/>
        </w:rPr>
        <w:t xml:space="preserve">                                               </w:t>
      </w:r>
      <m:oMath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Q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DMF+ETA</m:t>
            </m:r>
          </m:sub>
        </m:sSub>
        <m:r>
          <w:rPr>
            <w:rFonts w:ascii="Cambria Math" w:hAnsi="Cambria Math"/>
            <w:szCs w:val="24"/>
            <w:lang w:val="en-GB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sSubPr>
          <m:e>
            <m:r>
              <w:rPr>
                <w:rFonts w:ascii="Cambria Math" w:hAnsi="Cambria Math"/>
                <w:szCs w:val="24"/>
                <w:lang w:val="en-GB"/>
              </w:rPr>
              <m:t>P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  <w:lang w:val="en-GB"/>
              </w:rPr>
              <m:t>1</m:t>
            </m:r>
          </m:sub>
        </m:sSub>
        <m:r>
          <w:rPr>
            <w:rFonts w:ascii="Cambria Math" w:hAnsi="Cambria Math"/>
            <w:szCs w:val="24"/>
            <w:lang w:val="en-GB"/>
          </w:rPr>
          <m:t>×(</m:t>
        </m:r>
        <m:f>
          <m:fPr>
            <m:ctrlPr>
              <w:rPr>
                <w:rFonts w:ascii="Cambria Math" w:hAnsi="Cambria Math"/>
                <w:i/>
                <w:szCs w:val="24"/>
                <w:lang w:val="en-GB"/>
              </w:rPr>
            </m:ctrlPr>
          </m:fPr>
          <m:num>
            <m:r>
              <w:rPr>
                <w:rFonts w:ascii="Cambria Math" w:hAnsi="Cambria Math"/>
                <w:szCs w:val="24"/>
                <w:lang w:val="en-GB"/>
              </w:rPr>
              <m:t>1×</m:t>
            </m:r>
            <m:sSup>
              <m:sSup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Cs w:val="24"/>
                    <w:lang w:val="en-GB"/>
                  </w:rPr>
                  <m:t>6</m:t>
                </m:r>
              </m:sup>
            </m:sSup>
          </m:num>
          <m:den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d</m:t>
                </m:r>
              </m:e>
              <m:sub>
                <m:sSub>
                  <m:sSubPr>
                    <m:ctrlPr>
                      <w:rPr>
                        <w:rFonts w:ascii="Cambria Math" w:hAnsi="Cambria Math"/>
                        <w:i/>
                        <w:szCs w:val="24"/>
                        <w:lang w:val="en-GB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CO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  <w:lang w:val="en-GB"/>
                      </w:rPr>
                      <m:t>2</m:t>
                    </m:r>
                  </m:sub>
                </m:sSub>
              </m:sub>
            </m:sSub>
            <m:r>
              <w:rPr>
                <w:rFonts w:ascii="Cambria Math" w:hAnsi="Cambria Math"/>
                <w:szCs w:val="24"/>
                <w:lang w:val="en-GB"/>
              </w:rPr>
              <m:t>×</m:t>
            </m:r>
            <m:sSub>
              <m:sSubPr>
                <m:ctrlPr>
                  <w:rPr>
                    <w:rFonts w:ascii="Cambria Math" w:hAnsi="Cambria Math"/>
                    <w:i/>
                    <w:szCs w:val="24"/>
                    <w:lang w:val="en-GB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  <w:lang w:val="en-GB"/>
                  </w:rPr>
                  <m:t>V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szCs w:val="24"/>
                    <w:lang w:val="en-GB"/>
                  </w:rPr>
                  <m:t>r</m:t>
                </m:r>
                <m:d>
                  <m:dPr>
                    <m:ctrlPr>
                      <w:rPr>
                        <w:rFonts w:ascii="Cambria Math" w:hAnsi="Cambria Math"/>
                        <w:iCs/>
                        <w:szCs w:val="24"/>
                        <w:lang w:val="en-GB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Cs w:val="24"/>
                        <w:lang w:val="en-GB"/>
                      </w:rPr>
                      <m:t>DMF+ETA</m:t>
                    </m:r>
                  </m:e>
                </m:d>
              </m:sub>
            </m:sSub>
          </m:den>
        </m:f>
        <m:r>
          <w:rPr>
            <w:rFonts w:ascii="Cambria Math" w:hAnsi="Cambria Math"/>
            <w:szCs w:val="24"/>
            <w:lang w:val="en-GB"/>
          </w:rPr>
          <m:t>)</m:t>
        </m:r>
      </m:oMath>
      <w:r w:rsidRPr="00AE3A28">
        <w:rPr>
          <w:szCs w:val="24"/>
          <w:lang w:val="en-GB"/>
        </w:rPr>
        <w:t xml:space="preserve">   </w:t>
      </w:r>
      <w:r w:rsidR="00CE62B1">
        <w:rPr>
          <w:szCs w:val="24"/>
          <w:lang w:val="en-GB"/>
        </w:rPr>
        <w:t xml:space="preserve">                  </w:t>
      </w:r>
      <w:r w:rsidRPr="00AE3A28">
        <w:rPr>
          <w:szCs w:val="24"/>
          <w:lang w:val="en-GB"/>
        </w:rPr>
        <w:t xml:space="preserve">      </w:t>
      </w:r>
      <w:r w:rsidR="00BE03A8">
        <w:rPr>
          <w:szCs w:val="24"/>
          <w:lang w:val="en-GB"/>
        </w:rPr>
        <w:t xml:space="preserve">   </w:t>
      </w:r>
      <w:r w:rsidRPr="00AE3A28">
        <w:rPr>
          <w:szCs w:val="24"/>
          <w:lang w:val="en-GB"/>
        </w:rPr>
        <w:t xml:space="preserve">      </w:t>
      </w:r>
      <w:bookmarkStart w:id="9" w:name="_Hlk48649974"/>
      <m:oMath>
        <m:r>
          <w:rPr>
            <w:rFonts w:ascii="Cambria Math" w:hAnsi="Cambria Math"/>
            <w:szCs w:val="24"/>
            <w:lang w:val="en-GB"/>
          </w:rPr>
          <m:t>(</m:t>
        </m:r>
        <m:r>
          <m:rPr>
            <m:sty m:val="p"/>
          </m:rPr>
          <w:rPr>
            <w:rFonts w:ascii="Cambria Math" w:hAnsi="Cambria Math"/>
            <w:szCs w:val="24"/>
            <w:lang w:val="en-GB"/>
          </w:rPr>
          <m:t>S7</m:t>
        </m:r>
        <m:r>
          <w:rPr>
            <w:rFonts w:ascii="Cambria Math" w:hAnsi="Cambria Math"/>
            <w:szCs w:val="24"/>
            <w:lang w:val="en-GB"/>
          </w:rPr>
          <m:t>)</m:t>
        </m:r>
      </m:oMath>
      <w:bookmarkEnd w:id="9"/>
    </w:p>
    <w:p w14:paraId="1765A615" w14:textId="77777777" w:rsidR="00AE3A28" w:rsidRPr="00AE3A28" w:rsidRDefault="00AE3A28" w:rsidP="00AE3A28">
      <w:pPr>
        <w:spacing w:line="480" w:lineRule="auto"/>
        <w:jc w:val="both"/>
        <w:rPr>
          <w:szCs w:val="24"/>
          <w:lang w:val="en-GB"/>
        </w:rPr>
      </w:pPr>
    </w:p>
    <w:p w14:paraId="7D8E6412" w14:textId="05E476EF" w:rsidR="002E3050" w:rsidRPr="002E3050" w:rsidRDefault="002E3050" w:rsidP="002E3050">
      <w:pPr>
        <w:spacing w:line="480" w:lineRule="auto"/>
        <w:jc w:val="both"/>
        <w:rPr>
          <w:szCs w:val="24"/>
        </w:rPr>
      </w:pPr>
      <w:r>
        <w:rPr>
          <w:b/>
          <w:bCs/>
          <w:szCs w:val="24"/>
        </w:rPr>
        <w:lastRenderedPageBreak/>
        <w:t>T</w:t>
      </w:r>
      <w:r w:rsidR="005936D8">
        <w:rPr>
          <w:b/>
          <w:bCs/>
          <w:szCs w:val="24"/>
        </w:rPr>
        <w:t>he t</w:t>
      </w:r>
      <w:r w:rsidRPr="001D03B3">
        <w:rPr>
          <w:b/>
          <w:bCs/>
          <w:szCs w:val="24"/>
          <w:lang w:val="en-GB"/>
        </w:rPr>
        <w:t>riboelectrochemical process</w:t>
      </w:r>
      <w:r>
        <w:rPr>
          <w:b/>
          <w:bCs/>
          <w:szCs w:val="24"/>
          <w:lang w:val="en-GB"/>
        </w:rPr>
        <w:t>:</w:t>
      </w:r>
      <w:r w:rsidRPr="002E3050">
        <w:rPr>
          <w:szCs w:val="24"/>
        </w:rPr>
        <w:t xml:space="preserve"> Under the assumption that the Ag</w:t>
      </w:r>
      <w:r w:rsidRPr="002E3050">
        <w:rPr>
          <w:szCs w:val="24"/>
          <w:vertAlign w:val="subscript"/>
        </w:rPr>
        <w:t>0.72</w:t>
      </w:r>
      <w:r w:rsidRPr="002E3050">
        <w:rPr>
          <w:szCs w:val="24"/>
        </w:rPr>
        <w:t>Ga</w:t>
      </w:r>
      <w:r w:rsidRPr="002E3050">
        <w:rPr>
          <w:szCs w:val="24"/>
          <w:vertAlign w:val="subscript"/>
        </w:rPr>
        <w:t>0.28</w:t>
      </w:r>
      <w:r w:rsidRPr="002E3050">
        <w:rPr>
          <w:szCs w:val="24"/>
        </w:rPr>
        <w:t xml:space="preserve"> rods act as long nano conductors that close the electrical loop, the open-circuit voltage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o</m:t>
            </m:r>
          </m:sub>
        </m:sSub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Pr="002E3050">
        <w:rPr>
          <w:szCs w:val="24"/>
        </w:rPr>
        <w:t xml:space="preserve"> between the liquid metal and the DMF at a distance of </w:t>
      </w:r>
      <m:oMath>
        <m:r>
          <w:rPr>
            <w:rFonts w:ascii="Cambria Math" w:hAnsi="Cambria Math"/>
            <w:szCs w:val="24"/>
          </w:rPr>
          <m:t>z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Pr="002E3050">
        <w:rPr>
          <w:szCs w:val="24"/>
        </w:rPr>
        <w:t xml:space="preserve"> can be described by the following equation</w:t>
      </w:r>
      <w:r w:rsidRPr="002E3050">
        <w:rPr>
          <w:szCs w:val="24"/>
        </w:rPr>
        <w:fldChar w:fldCharType="begin"/>
      </w:r>
      <w:r w:rsidR="00E52AC4">
        <w:rPr>
          <w:szCs w:val="24"/>
        </w:rPr>
        <w:instrText xml:space="preserve"> ADDIN EN.CITE &lt;EndNote&gt;&lt;Cite&gt;&lt;Author&gt;Wang&lt;/Author&gt;&lt;Year&gt;2017&lt;/Year&gt;&lt;RecNum&gt;188&lt;/RecNum&gt;&lt;DisplayText&gt;&lt;style face="superscript"&gt;3&lt;/style&gt;&lt;/DisplayText&gt;&lt;record&gt;&lt;rec-number&gt;188&lt;/rec-number&gt;&lt;foreign-keys&gt;&lt;key app="EN" db-id="vw2zr5arwetzd2esfwsppsd0pa2tr5fxvv9a" timestamp="1590559925" guid="12bd7e6c-a4f2-4d4d-bbf3-7a84202bcd71"&gt;188&lt;/key&gt;&lt;/foreign-keys&gt;&lt;ref-type name="Journal Article"&gt;17&lt;/ref-type&gt;&lt;contributors&gt;&lt;authors&gt;&lt;author&gt;Wang, Zhong Lin&lt;/author&gt;&lt;/authors&gt;&lt;/contributors&gt;&lt;titles&gt;&lt;title&gt;On Maxwell&amp;apos;s displacement current for energy and sensors: the origin of nanogenerators&lt;/title&gt;&lt;secondary-title&gt;‎Mater. Today&lt;/secondary-title&gt;&lt;/titles&gt;&lt;periodical&gt;&lt;full-title&gt;‎Mater. Today&lt;/full-title&gt;&lt;/periodical&gt;&lt;pages&gt;74-82&lt;/pages&gt;&lt;volume&gt;20&lt;/volume&gt;&lt;number&gt;2&lt;/number&gt;&lt;dates&gt;&lt;year&gt;2017&lt;/year&gt;&lt;pub-dates&gt;&lt;date&gt;2017/03/01/&lt;/date&gt;&lt;/pub-dates&gt;&lt;/dates&gt;&lt;isbn&gt;1369-7021&lt;/isbn&gt;&lt;urls&gt;&lt;related-urls&gt;&lt;url&gt;http://www.sciencedirect.com/science/article/pii/S1369702116303406&lt;/url&gt;&lt;/related-urls&gt;&lt;/urls&gt;&lt;electronic-resource-num&gt;https://doi.org/10.1016/j.mattod.2016.12.001&lt;/electronic-resource-num&gt;&lt;/record&gt;&lt;/Cite&gt;&lt;/EndNote&gt;</w:instrText>
      </w:r>
      <w:r w:rsidRPr="002E3050">
        <w:rPr>
          <w:szCs w:val="24"/>
        </w:rPr>
        <w:fldChar w:fldCharType="separate"/>
      </w:r>
      <w:r w:rsidR="00E52AC4" w:rsidRPr="00E52AC4">
        <w:rPr>
          <w:noProof/>
          <w:szCs w:val="24"/>
          <w:vertAlign w:val="superscript"/>
        </w:rPr>
        <w:t>3</w:t>
      </w:r>
      <w:r w:rsidRPr="002E3050">
        <w:rPr>
          <w:szCs w:val="24"/>
        </w:rPr>
        <w:fldChar w:fldCharType="end"/>
      </w:r>
      <w:r w:rsidRPr="002E3050">
        <w:rPr>
          <w:szCs w:val="24"/>
        </w:rPr>
        <w:t xml:space="preserve">: </w:t>
      </w:r>
    </w:p>
    <w:p w14:paraId="5AA205FE" w14:textId="78AB4B87" w:rsidR="002E3050" w:rsidRPr="002E3050" w:rsidRDefault="002E3050" w:rsidP="002E3050">
      <w:pPr>
        <w:spacing w:line="480" w:lineRule="auto"/>
        <w:jc w:val="distribute"/>
        <w:rPr>
          <w:szCs w:val="24"/>
        </w:rPr>
      </w:pPr>
      <w:r w:rsidRPr="002E3050">
        <w:rPr>
          <w:szCs w:val="24"/>
        </w:rPr>
        <w:t xml:space="preserve">                                                                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o</m:t>
            </m:r>
          </m:sub>
        </m:sSub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  <m:r>
          <m:rPr>
            <m:sty m:val="p"/>
          </m:rPr>
          <w:rPr>
            <w:rFonts w:ascii="Cambria Math" w:hAnsi="Cambria Math"/>
            <w:szCs w:val="24"/>
          </w:rPr>
          <m:t>=-</m:t>
        </m:r>
        <m:f>
          <m:fPr>
            <m:ctrlPr>
              <w:rPr>
                <w:rFonts w:ascii="Cambria Math" w:hAnsi="Cambria Math"/>
                <w:szCs w:val="24"/>
              </w:rPr>
            </m:ctrlPr>
          </m:fPr>
          <m:num>
            <w:bookmarkStart w:id="10" w:name="OLE_LINK2"/>
            <m:r>
              <w:rPr>
                <w:rFonts w:ascii="Cambria Math" w:hAnsi="Cambria Math"/>
                <w:szCs w:val="24"/>
              </w:rPr>
              <m:t>σ</m:t>
            </m:r>
            <m:d>
              <m:dPr>
                <m:ctrlPr>
                  <w:rPr>
                    <w:rFonts w:ascii="Cambria Math" w:hAnsi="Cambria Math"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Cs w:val="24"/>
                  </w:rPr>
                  <m:t>t</m:t>
                </m:r>
              </m:e>
            </m:d>
            <w:bookmarkEnd w:id="10"/>
            <m:r>
              <w:rPr>
                <w:rFonts w:ascii="Cambria Math" w:hAnsi="Cambria Math"/>
                <w:szCs w:val="24"/>
              </w:rPr>
              <m:t>z</m:t>
            </m:r>
            <m:d>
              <m:dPr>
                <m:ctrlPr>
                  <w:rPr>
                    <w:rFonts w:ascii="Cambria Math" w:hAnsi="Cambria Math"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Cs w:val="24"/>
                  </w:rPr>
                  <m:t>t</m:t>
                </m:r>
              </m:e>
            </m:d>
          </m:num>
          <m:den>
            <m:r>
              <w:rPr>
                <w:rFonts w:ascii="Cambria Math" w:hAnsi="Cambria Math"/>
                <w:szCs w:val="24"/>
              </w:rPr>
              <m:t>ε</m:t>
            </m:r>
          </m:den>
        </m:f>
      </m:oMath>
      <w:r w:rsidR="00A967A8">
        <w:rPr>
          <w:szCs w:val="24"/>
        </w:rPr>
        <w:t xml:space="preserve">             </w:t>
      </w:r>
      <w:r w:rsidRPr="002E3050">
        <w:rPr>
          <w:szCs w:val="24"/>
        </w:rPr>
        <w:t xml:space="preserve"> </w:t>
      </w:r>
      <m:oMath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S8</m:t>
            </m:r>
          </m:e>
        </m:d>
      </m:oMath>
    </w:p>
    <w:p w14:paraId="14CCBA11" w14:textId="77777777" w:rsidR="002E3050" w:rsidRPr="002E3050" w:rsidRDefault="002E3050" w:rsidP="002E3050">
      <w:pPr>
        <w:spacing w:line="480" w:lineRule="auto"/>
        <w:jc w:val="both"/>
        <w:rPr>
          <w:szCs w:val="24"/>
        </w:rPr>
      </w:pPr>
      <w:r w:rsidRPr="002E3050">
        <w:rPr>
          <w:szCs w:val="24"/>
        </w:rPr>
        <w:t xml:space="preserve">where </w:t>
      </w:r>
      <m:oMath>
        <m:r>
          <w:rPr>
            <w:rFonts w:ascii="Cambria Math" w:hAnsi="Cambria Math"/>
            <w:szCs w:val="24"/>
          </w:rPr>
          <m:t>σ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Pr="002E3050">
        <w:rPr>
          <w:szCs w:val="24"/>
        </w:rPr>
        <w:t xml:space="preserve"> is the time-dependent charge density between Ga/DMF, </w:t>
      </w:r>
      <m:oMath>
        <m:r>
          <w:rPr>
            <w:rFonts w:ascii="Cambria Math" w:hAnsi="Cambria Math"/>
            <w:szCs w:val="24"/>
          </w:rPr>
          <m:t>ε</m:t>
        </m:r>
        <m:r>
          <m:rPr>
            <m:sty m:val="p"/>
          </m:rPr>
          <w:rPr>
            <w:rFonts w:ascii="Cambria Math" w:hAnsi="Cambria Math"/>
            <w:szCs w:val="24"/>
          </w:rPr>
          <m:t>=1.09</m:t>
        </m:r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ε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</m:oMath>
      <w:r w:rsidRPr="002E3050">
        <w:rPr>
          <w:szCs w:val="24"/>
        </w:rPr>
        <w:t xml:space="preserve"> is the permittivity of CO</w:t>
      </w:r>
      <w:r w:rsidRPr="002E3050">
        <w:rPr>
          <w:szCs w:val="24"/>
          <w:vertAlign w:val="subscript"/>
        </w:rPr>
        <w:t>2</w:t>
      </w:r>
      <w:r w:rsidRPr="002E3050">
        <w:rPr>
          <w:szCs w:val="24"/>
        </w:rPr>
        <w:t xml:space="preserve"> gas and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ε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>=8.8×</m:t>
        </m:r>
        <m:sSup>
          <m:sSupPr>
            <m:ctrlPr>
              <w:rPr>
                <w:rFonts w:ascii="Cambria Math" w:hAnsi="Cambria Math"/>
                <w:szCs w:val="24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10</m:t>
            </m:r>
          </m:e>
          <m:sup>
            <m:r>
              <m:rPr>
                <m:sty m:val="p"/>
              </m:rPr>
              <w:rPr>
                <w:rFonts w:ascii="Cambria Math" w:hAnsi="Cambria Math"/>
                <w:szCs w:val="24"/>
              </w:rPr>
              <m:t>-12</m:t>
            </m:r>
          </m:sup>
        </m:sSup>
      </m:oMath>
      <w:r w:rsidRPr="002E3050">
        <w:rPr>
          <w:szCs w:val="24"/>
        </w:rPr>
        <w:t xml:space="preserve"> F/m is the permittivity of vacuum. Initially, </w:t>
      </w:r>
      <m:oMath>
        <m:r>
          <w:rPr>
            <w:rFonts w:ascii="Cambria Math" w:hAnsi="Cambria Math"/>
            <w:szCs w:val="24"/>
          </w:rPr>
          <m:t>σ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</m:oMath>
      <w:r w:rsidRPr="002E3050">
        <w:rPr>
          <w:szCs w:val="24"/>
        </w:rPr>
        <w:t xml:space="preserve"> can be taken as the charge density of the Ga/DMF EDL and </w:t>
      </w:r>
      <m:oMath>
        <m:r>
          <w:rPr>
            <w:rFonts w:ascii="Cambria Math" w:hAnsi="Cambria Math"/>
            <w:szCs w:val="24"/>
          </w:rPr>
          <m:t>z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</m:oMath>
      <w:r w:rsidRPr="002E3050">
        <w:rPr>
          <w:szCs w:val="24"/>
        </w:rPr>
        <w:t xml:space="preserve"> as the EDL thickness.</w:t>
      </w:r>
    </w:p>
    <w:p w14:paraId="0D0ADB05" w14:textId="77777777" w:rsidR="002E3050" w:rsidRPr="002E3050" w:rsidRDefault="002E3050" w:rsidP="002E3050">
      <w:pPr>
        <w:spacing w:line="480" w:lineRule="auto"/>
        <w:jc w:val="both"/>
        <w:rPr>
          <w:szCs w:val="24"/>
        </w:rPr>
      </w:pPr>
      <w:r w:rsidRPr="002E3050">
        <w:rPr>
          <w:szCs w:val="24"/>
        </w:rPr>
        <w:t>As the CO</w:t>
      </w:r>
      <w:r w:rsidRPr="002E3050">
        <w:rPr>
          <w:szCs w:val="24"/>
          <w:vertAlign w:val="subscript"/>
        </w:rPr>
        <w:t>2</w:t>
      </w:r>
      <w:r w:rsidRPr="002E3050">
        <w:rPr>
          <w:szCs w:val="24"/>
        </w:rPr>
        <w:t xml:space="preserve"> bubbles displace the Ga/DMF interface from </w:t>
      </w:r>
      <m:oMath>
        <m:r>
          <w:rPr>
            <w:rFonts w:ascii="Cambria Math" w:hAnsi="Cambria Math"/>
            <w:szCs w:val="24"/>
          </w:rPr>
          <m:t>z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</m:oMath>
      <w:r w:rsidRPr="002E3050">
        <w:rPr>
          <w:szCs w:val="24"/>
        </w:rPr>
        <w:t xml:space="preserve"> to </w:t>
      </w:r>
      <m:oMath>
        <m:r>
          <w:rPr>
            <w:rFonts w:ascii="Cambria Math" w:hAnsi="Cambria Math"/>
            <w:szCs w:val="24"/>
          </w:rPr>
          <m:t>z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Pr="002E3050">
        <w:rPr>
          <w:szCs w:val="24"/>
        </w:rPr>
        <w:t xml:space="preserve">, the charge density </w:t>
      </w:r>
      <m:oMath>
        <m:r>
          <w:rPr>
            <w:rFonts w:ascii="Cambria Math" w:hAnsi="Cambria Math"/>
            <w:szCs w:val="24"/>
          </w:rPr>
          <m:t>σ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Pr="002E3050">
        <w:rPr>
          <w:szCs w:val="24"/>
        </w:rPr>
        <w:t xml:space="preserve"> decreases with time. This discharge process of the capacitive EDL is essentially determined by the mobility of the charges (ions) in the electrolyte. Therefore, if the bubble/liquid metal interaction is comparable or faster than the discharge process (which is reasonable in our experiment under high frequency mechanical agitation), equilibrium will not be reached. As a result, </w:t>
      </w:r>
      <m:oMath>
        <m:r>
          <w:rPr>
            <w:rFonts w:ascii="Cambria Math" w:hAnsi="Cambria Math"/>
            <w:szCs w:val="24"/>
          </w:rPr>
          <m:t>σ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</m:oMath>
      <w:r w:rsidRPr="002E3050">
        <w:rPr>
          <w:szCs w:val="24"/>
        </w:rPr>
        <w:t xml:space="preserve"> discharges exponentially:</w:t>
      </w:r>
    </w:p>
    <w:p w14:paraId="7481152C" w14:textId="7DCE7D23" w:rsidR="002E3050" w:rsidRPr="002E3050" w:rsidRDefault="002E3050" w:rsidP="002E3050">
      <w:pPr>
        <w:spacing w:line="480" w:lineRule="auto"/>
        <w:jc w:val="distribute"/>
        <w:rPr>
          <w:szCs w:val="24"/>
        </w:rPr>
      </w:pPr>
      <w:r w:rsidRPr="002E3050">
        <w:rPr>
          <w:szCs w:val="24"/>
        </w:rPr>
        <w:t xml:space="preserve">                                                               </w:t>
      </w:r>
      <m:oMath>
        <m:r>
          <w:rPr>
            <w:rFonts w:ascii="Cambria Math" w:hAnsi="Cambria Math"/>
            <w:szCs w:val="24"/>
          </w:rPr>
          <m:t>σ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  <m:r>
          <m:rPr>
            <m:sty m:val="p"/>
          </m:rPr>
          <w:rPr>
            <w:rFonts w:ascii="Cambria Math" w:hAnsi="Cambria Math"/>
            <w:szCs w:val="24"/>
          </w:rPr>
          <m:t>=</m:t>
        </m:r>
        <m:r>
          <w:rPr>
            <w:rFonts w:ascii="Cambria Math" w:hAnsi="Cambria Math"/>
            <w:szCs w:val="24"/>
          </w:rPr>
          <m:t>σ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  <m:sSup>
          <m:sSupPr>
            <m:ctrlPr>
              <w:rPr>
                <w:rFonts w:ascii="Cambria Math" w:hAnsi="Cambria Math"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Cs w:val="24"/>
              </w:rPr>
              <m:t>-</m:t>
            </m:r>
            <m:r>
              <w:rPr>
                <w:rFonts w:ascii="Cambria Math" w:hAnsi="Cambria Math"/>
                <w:szCs w:val="24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  <w:szCs w:val="24"/>
              </w:rPr>
              <m:t>/</m:t>
            </m:r>
            <m:sSub>
              <m:sSubPr>
                <m:ctrlPr>
                  <w:rPr>
                    <w:rFonts w:ascii="Cambria Math" w:hAnsi="Cambria Math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</w:rPr>
                  <m:t>t</m:t>
                </m:r>
              </m:e>
              <m:sub>
                <m:r>
                  <w:rPr>
                    <w:rFonts w:ascii="Cambria Math" w:hAnsi="Cambria Math"/>
                    <w:szCs w:val="24"/>
                  </w:rPr>
                  <m:t>R</m:t>
                </m:r>
              </m:sub>
            </m:sSub>
          </m:sup>
        </m:sSup>
      </m:oMath>
      <w:r w:rsidRPr="002E3050">
        <w:rPr>
          <w:szCs w:val="24"/>
        </w:rPr>
        <w:t xml:space="preserve"> </w:t>
      </w:r>
      <m:oMath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S9</m:t>
            </m:r>
          </m:e>
        </m:d>
      </m:oMath>
    </w:p>
    <w:p w14:paraId="17162855" w14:textId="0090A2D1" w:rsidR="002E3050" w:rsidRPr="002E3050" w:rsidRDefault="002E3050" w:rsidP="002E3050">
      <w:pPr>
        <w:spacing w:line="480" w:lineRule="auto"/>
        <w:rPr>
          <w:szCs w:val="24"/>
        </w:rPr>
      </w:pPr>
      <w:bookmarkStart w:id="11" w:name="OLE_LINK3"/>
      <w:bookmarkStart w:id="12" w:name="OLE_LINK4"/>
      <w:r w:rsidRPr="002E3050">
        <w:rPr>
          <w:szCs w:val="24"/>
        </w:rPr>
        <w:t>and equation (</w:t>
      </w:r>
      <w:r w:rsidR="00ED5C50">
        <w:rPr>
          <w:szCs w:val="24"/>
        </w:rPr>
        <w:t>S</w:t>
      </w:r>
      <w:r w:rsidR="009B2AE6">
        <w:rPr>
          <w:szCs w:val="24"/>
        </w:rPr>
        <w:t>8</w:t>
      </w:r>
      <w:r w:rsidRPr="002E3050">
        <w:rPr>
          <w:szCs w:val="24"/>
        </w:rPr>
        <w:t>)</w:t>
      </w:r>
      <w:bookmarkEnd w:id="11"/>
      <w:bookmarkEnd w:id="12"/>
      <w:r w:rsidRPr="002E3050">
        <w:rPr>
          <w:szCs w:val="24"/>
        </w:rPr>
        <w:t xml:space="preserve"> then becomes:</w:t>
      </w:r>
    </w:p>
    <w:p w14:paraId="4815F55B" w14:textId="2059EC1F" w:rsidR="002E3050" w:rsidRPr="002E3050" w:rsidRDefault="002E3050" w:rsidP="002E3050">
      <w:pPr>
        <w:spacing w:line="480" w:lineRule="auto"/>
        <w:jc w:val="distribute"/>
        <w:rPr>
          <w:szCs w:val="24"/>
        </w:rPr>
      </w:pPr>
      <w:r w:rsidRPr="002E3050">
        <w:rPr>
          <w:szCs w:val="24"/>
        </w:rPr>
        <w:t xml:space="preserve">                                                          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o</m:t>
            </m:r>
          </m:sub>
        </m:sSub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  <m:r>
          <m:rPr>
            <m:sty m:val="p"/>
          </m:rPr>
          <w:rPr>
            <w:rFonts w:ascii="Cambria Math" w:hAnsi="Cambria Math"/>
            <w:szCs w:val="24"/>
          </w:rPr>
          <m:t>=-</m:t>
        </m:r>
        <m:r>
          <w:rPr>
            <w:rFonts w:ascii="Cambria Math" w:hAnsi="Cambria Math"/>
            <w:szCs w:val="24"/>
          </w:rPr>
          <m:t>σ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  <m:r>
          <w:rPr>
            <w:rFonts w:ascii="Cambria Math" w:hAnsi="Cambria Math"/>
            <w:szCs w:val="24"/>
          </w:rPr>
          <m:t>z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  <m:sSup>
          <m:sSupPr>
            <m:ctrlPr>
              <w:rPr>
                <w:rFonts w:ascii="Cambria Math" w:hAnsi="Cambria Math"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e</m:t>
            </m:r>
          </m:e>
          <m:sup>
            <m:r>
              <m:rPr>
                <m:sty m:val="p"/>
              </m:rPr>
              <w:rPr>
                <w:rFonts w:ascii="Cambria Math" w:hAnsi="Cambria Math"/>
                <w:szCs w:val="24"/>
              </w:rPr>
              <m:t>-</m:t>
            </m:r>
            <m:r>
              <w:rPr>
                <w:rFonts w:ascii="Cambria Math" w:hAnsi="Cambria Math"/>
                <w:szCs w:val="24"/>
              </w:rPr>
              <m:t>t</m:t>
            </m:r>
            <m:r>
              <m:rPr>
                <m:sty m:val="p"/>
              </m:rPr>
              <w:rPr>
                <w:rFonts w:ascii="Cambria Math" w:hAnsi="Cambria Math"/>
                <w:szCs w:val="24"/>
              </w:rPr>
              <m:t>/</m:t>
            </m:r>
            <m:sSub>
              <m:sSubPr>
                <m:ctrlPr>
                  <w:rPr>
                    <w:rFonts w:ascii="Cambria Math" w:hAnsi="Cambria Math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Cs w:val="24"/>
                  </w:rPr>
                  <m:t>t</m:t>
                </m:r>
              </m:e>
              <m:sub>
                <m:r>
                  <w:rPr>
                    <w:rFonts w:ascii="Cambria Math" w:hAnsi="Cambria Math"/>
                    <w:szCs w:val="24"/>
                  </w:rPr>
                  <m:t>R</m:t>
                </m:r>
              </m:sub>
            </m:sSub>
          </m:sup>
        </m:sSup>
        <m:r>
          <m:rPr>
            <m:sty m:val="p"/>
          </m:rPr>
          <w:rPr>
            <w:rFonts w:ascii="Cambria Math" w:hAnsi="Cambria Math"/>
            <w:szCs w:val="24"/>
          </w:rPr>
          <m:t>/</m:t>
        </m:r>
        <m:r>
          <w:rPr>
            <w:rFonts w:ascii="Cambria Math" w:hAnsi="Cambria Math"/>
            <w:szCs w:val="24"/>
          </w:rPr>
          <m:t>ε</m:t>
        </m:r>
      </m:oMath>
      <w:r w:rsidRPr="002E3050">
        <w:rPr>
          <w:szCs w:val="24"/>
        </w:rPr>
        <w:t xml:space="preserve"> </w:t>
      </w:r>
      <m:oMath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S10</m:t>
            </m:r>
          </m:e>
        </m:d>
      </m:oMath>
    </w:p>
    <w:p w14:paraId="0D7291E8" w14:textId="19EA4521" w:rsidR="002E3050" w:rsidRPr="002E3050" w:rsidRDefault="002E3050" w:rsidP="002E3050">
      <w:pPr>
        <w:spacing w:line="480" w:lineRule="auto"/>
        <w:jc w:val="both"/>
        <w:rPr>
          <w:szCs w:val="24"/>
        </w:rPr>
      </w:pPr>
      <w:r w:rsidRPr="002E3050">
        <w:rPr>
          <w:szCs w:val="24"/>
        </w:rPr>
        <w:t xml:space="preserve">To calculate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o</m:t>
            </m:r>
          </m:sub>
        </m:sSub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Pr="002E3050">
        <w:rPr>
          <w:szCs w:val="24"/>
        </w:rPr>
        <w:t xml:space="preserve">, we assume that </w:t>
      </w:r>
      <m:oMath>
        <m:r>
          <w:rPr>
            <w:rFonts w:ascii="Cambria Math" w:hAnsi="Cambria Math"/>
            <w:szCs w:val="24"/>
          </w:rPr>
          <m:t>σ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</m:oMath>
      <w:r w:rsidRPr="002E3050">
        <w:rPr>
          <w:szCs w:val="24"/>
        </w:rPr>
        <w:t xml:space="preserve"> is on the order of 1 </w:t>
      </w:r>
      <w:proofErr w:type="spellStart"/>
      <w:r w:rsidRPr="002E3050">
        <w:rPr>
          <w:szCs w:val="24"/>
        </w:rPr>
        <w:t>μC</w:t>
      </w:r>
      <w:proofErr w:type="spellEnd"/>
      <w:r w:rsidRPr="002E3050">
        <w:rPr>
          <w:szCs w:val="24"/>
        </w:rPr>
        <w:t>/cm</w:t>
      </w:r>
      <w:r w:rsidRPr="002E3050">
        <w:rPr>
          <w:szCs w:val="24"/>
        </w:rPr>
        <w:fldChar w:fldCharType="begin">
          <w:fldData xml:space="preserve">PEVuZE5vdGU+PENpdGU+PEF1dGhvcj5FbWV0czwvQXV0aG9yPjxZZWFyPjIwMDc8L1llYXI+PFJl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</w:fldData>
        </w:fldChar>
      </w:r>
      <w:r w:rsidR="00E52AC4">
        <w:rPr>
          <w:szCs w:val="24"/>
        </w:rPr>
        <w:instrText xml:space="preserve"> ADDIN EN.CITE </w:instrText>
      </w:r>
      <w:r w:rsidR="00E52AC4">
        <w:rPr>
          <w:szCs w:val="24"/>
        </w:rPr>
        <w:fldChar w:fldCharType="begin">
          <w:fldData xml:space="preserve">PEVuZE5vdGU+PENpdGU+PEF1dGhvcj5FbWV0czwvQXV0aG9yPjxZZWFyPjIwMDc8L1llYXI+PFJl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</w:fldData>
        </w:fldChar>
      </w:r>
      <w:r w:rsidR="00E52AC4">
        <w:rPr>
          <w:szCs w:val="24"/>
        </w:rPr>
        <w:instrText xml:space="preserve"> ADDIN EN.CITE.DATA </w:instrText>
      </w:r>
      <w:r w:rsidR="00E52AC4">
        <w:rPr>
          <w:szCs w:val="24"/>
        </w:rPr>
      </w:r>
      <w:r w:rsidR="00E52AC4">
        <w:rPr>
          <w:szCs w:val="24"/>
        </w:rPr>
        <w:fldChar w:fldCharType="end"/>
      </w:r>
      <w:r w:rsidRPr="002E3050">
        <w:rPr>
          <w:szCs w:val="24"/>
        </w:rPr>
      </w:r>
      <w:r w:rsidRPr="002E3050">
        <w:rPr>
          <w:szCs w:val="24"/>
        </w:rPr>
        <w:fldChar w:fldCharType="separate"/>
      </w:r>
      <w:r w:rsidR="00E52AC4" w:rsidRPr="00E52AC4">
        <w:rPr>
          <w:noProof/>
          <w:szCs w:val="24"/>
          <w:vertAlign w:val="superscript"/>
        </w:rPr>
        <w:t>4, 5</w:t>
      </w:r>
      <w:r w:rsidRPr="002E3050">
        <w:rPr>
          <w:szCs w:val="24"/>
        </w:rPr>
        <w:fldChar w:fldCharType="end"/>
      </w:r>
      <w:r w:rsidRPr="002E3050">
        <w:rPr>
          <w:szCs w:val="24"/>
        </w:rPr>
        <w:t xml:space="preserve">, which corresponds to the EDL thickness </w:t>
      </w:r>
      <m:oMath>
        <m:r>
          <w:rPr>
            <w:rFonts w:ascii="Cambria Math" w:hAnsi="Cambria Math"/>
            <w:szCs w:val="24"/>
          </w:rPr>
          <m:t>z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</m:oMath>
      <w:r w:rsidRPr="002E3050">
        <w:rPr>
          <w:szCs w:val="24"/>
        </w:rPr>
        <w:t xml:space="preserve">; </w:t>
      </w:r>
      <m:oMath>
        <m:r>
          <w:rPr>
            <w:rFonts w:ascii="Cambria Math" w:hAnsi="Cambria Math"/>
            <w:szCs w:val="24"/>
          </w:rPr>
          <m:t>z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Pr="002E3050">
        <w:rPr>
          <w:szCs w:val="24"/>
        </w:rPr>
        <w:t xml:space="preserve"> is equivalent to the size of the CO</w:t>
      </w:r>
      <w:r w:rsidRPr="002E3050">
        <w:rPr>
          <w:szCs w:val="24"/>
          <w:vertAlign w:val="subscript"/>
        </w:rPr>
        <w:t>2</w:t>
      </w:r>
      <w:r w:rsidRPr="002E3050">
        <w:rPr>
          <w:szCs w:val="24"/>
        </w:rPr>
        <w:t xml:space="preserve"> bubbles which is comparable to that of the Ga nanoparticles ~100 nm </w:t>
      </w:r>
      <w:r w:rsidRPr="002E3050">
        <w:rPr>
          <w:szCs w:val="24"/>
          <w:lang w:eastAsia="zh-CN"/>
        </w:rPr>
        <w:t xml:space="preserve"> (for such small bubbles, we can)</w:t>
      </w:r>
      <w:r w:rsidRPr="002E3050">
        <w:rPr>
          <w:szCs w:val="24"/>
        </w:rPr>
        <w:t xml:space="preserve">; </w:t>
      </w:r>
      <w:r w:rsidRPr="002E3050">
        <w:rPr>
          <w:i/>
          <w:iCs/>
          <w:szCs w:val="24"/>
        </w:rPr>
        <w:t>t</w:t>
      </w:r>
      <w:r w:rsidRPr="002E3050">
        <w:rPr>
          <w:szCs w:val="24"/>
        </w:rPr>
        <w:t xml:space="preserve"> is the same time scale as that of the mechanical agitation (sonication or stirring) and we assume </w:t>
      </w:r>
      <w:r w:rsidRPr="002E3050">
        <w:rPr>
          <w:i/>
          <w:iCs/>
          <w:szCs w:val="24"/>
        </w:rPr>
        <w:t>t</w:t>
      </w:r>
      <w:r w:rsidRPr="002E3050">
        <w:rPr>
          <w:i/>
          <w:iCs/>
          <w:szCs w:val="24"/>
          <w:vertAlign w:val="subscript"/>
        </w:rPr>
        <w:t>R</w:t>
      </w:r>
      <w:r w:rsidRPr="002E3050">
        <w:rPr>
          <w:szCs w:val="24"/>
        </w:rPr>
        <w:t xml:space="preserve"> is on the order of 10 μs. Equation (</w:t>
      </w:r>
      <w:r w:rsidR="00ED5C50">
        <w:rPr>
          <w:szCs w:val="24"/>
        </w:rPr>
        <w:t>S1</w:t>
      </w:r>
      <w:r w:rsidR="009B2AE6">
        <w:rPr>
          <w:szCs w:val="24"/>
        </w:rPr>
        <w:t>0</w:t>
      </w:r>
      <w:r w:rsidRPr="002E3050">
        <w:rPr>
          <w:szCs w:val="24"/>
        </w:rPr>
        <w:t xml:space="preserve">) then gives a rough estimation </w:t>
      </w:r>
      <w:r w:rsidRPr="002E3050">
        <w:rPr>
          <w:i/>
          <w:iCs/>
          <w:szCs w:val="24"/>
        </w:rPr>
        <w:t>V</w:t>
      </w:r>
      <w:r w:rsidRPr="002E3050">
        <w:rPr>
          <w:szCs w:val="24"/>
          <w:vertAlign w:val="subscript"/>
        </w:rPr>
        <w:t>0</w:t>
      </w:r>
      <w:r w:rsidRPr="002E3050">
        <w:rPr>
          <w:szCs w:val="24"/>
        </w:rPr>
        <w:t>(1/</w:t>
      </w:r>
      <w:r w:rsidRPr="002E3050">
        <w:rPr>
          <w:i/>
          <w:iCs/>
          <w:szCs w:val="24"/>
        </w:rPr>
        <w:t>f</w:t>
      </w:r>
      <w:r w:rsidRPr="002E3050">
        <w:rPr>
          <w:szCs w:val="24"/>
        </w:rPr>
        <w:t xml:space="preserve">) = -8 V at </w:t>
      </w:r>
      <w:r w:rsidRPr="002E3050">
        <w:rPr>
          <w:rFonts w:hint="eastAsia"/>
          <w:i/>
          <w:iCs/>
          <w:szCs w:val="24"/>
          <w:lang w:eastAsia="zh-CN"/>
        </w:rPr>
        <w:t>f</w:t>
      </w:r>
      <w:r w:rsidRPr="002E3050">
        <w:rPr>
          <w:szCs w:val="24"/>
          <w:lang w:eastAsia="zh-CN"/>
        </w:rPr>
        <w:t xml:space="preserve"> = </w:t>
      </w:r>
      <w:r w:rsidRPr="002E3050">
        <w:rPr>
          <w:szCs w:val="24"/>
        </w:rPr>
        <w:t xml:space="preserve">40 kHz sonication. Therefore, this transient potential rise is due to the insufficient discharge of the EDL capacitor as a result of </w:t>
      </w:r>
      <w:r w:rsidRPr="002E3050">
        <w:rPr>
          <w:szCs w:val="24"/>
        </w:rPr>
        <w:lastRenderedPageBreak/>
        <w:t xml:space="preserve">the separation of the Ga/DMF interface, which shares similar working principles with triboelectric nanogenerators. </w:t>
      </w:r>
    </w:p>
    <w:p w14:paraId="7F542FB1" w14:textId="77777777" w:rsidR="002E3050" w:rsidRPr="002E3050" w:rsidRDefault="002E3050" w:rsidP="002E3050">
      <w:pPr>
        <w:spacing w:line="480" w:lineRule="auto"/>
        <w:jc w:val="both"/>
        <w:rPr>
          <w:szCs w:val="24"/>
        </w:rPr>
      </w:pPr>
      <w:r w:rsidRPr="002E3050">
        <w:rPr>
          <w:szCs w:val="24"/>
        </w:rPr>
        <w:t xml:space="preserve">Despite its apparent high magnitude, this voltage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o</m:t>
            </m:r>
          </m:sub>
        </m:sSub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  <m:r>
          <w:rPr>
            <w:rFonts w:ascii="Cambria Math" w:hAnsi="Cambria Math"/>
            <w:szCs w:val="24"/>
          </w:rPr>
          <m:t xml:space="preserve"> </m:t>
        </m:r>
      </m:oMath>
      <w:r w:rsidRPr="002E3050">
        <w:rPr>
          <w:szCs w:val="24"/>
        </w:rPr>
        <w:t>alone cannot cause CO</w:t>
      </w:r>
      <w:r w:rsidRPr="002E3050">
        <w:rPr>
          <w:szCs w:val="24"/>
          <w:vertAlign w:val="subscript"/>
        </w:rPr>
        <w:t>2</w:t>
      </w:r>
      <w:r w:rsidRPr="002E3050">
        <w:rPr>
          <w:szCs w:val="24"/>
        </w:rPr>
        <w:t xml:space="preserve"> conversion since the electric field intensity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o</m:t>
            </m:r>
          </m:sub>
        </m:sSub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  <m:r>
          <m:rPr>
            <m:sty m:val="p"/>
          </m:rPr>
          <w:rPr>
            <w:rFonts w:ascii="Cambria Math" w:hAnsi="Cambria Math"/>
            <w:szCs w:val="24"/>
          </w:rPr>
          <m:t>/</m:t>
        </m:r>
        <m:r>
          <w:rPr>
            <w:rFonts w:ascii="Cambria Math" w:hAnsi="Cambria Math"/>
            <w:szCs w:val="24"/>
          </w:rPr>
          <m:t>z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Pr="002E3050">
        <w:rPr>
          <w:szCs w:val="24"/>
        </w:rPr>
        <w:t xml:space="preserve"> drops during the process, in comparison to the EDL capacitor electric field intensity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o</m:t>
            </m:r>
          </m:sub>
        </m:sSub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  <m:r>
          <m:rPr>
            <m:sty m:val="p"/>
          </m:rPr>
          <w:rPr>
            <w:rFonts w:ascii="Cambria Math" w:hAnsi="Cambria Math"/>
            <w:szCs w:val="24"/>
          </w:rPr>
          <m:t>/</m:t>
        </m:r>
        <m:r>
          <w:rPr>
            <w:rFonts w:ascii="Cambria Math" w:hAnsi="Cambria Math"/>
            <w:szCs w:val="24"/>
          </w:rPr>
          <m:t>z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e>
        </m:d>
      </m:oMath>
      <w:r w:rsidRPr="002E3050">
        <w:rPr>
          <w:szCs w:val="24"/>
        </w:rPr>
        <w:t>. The CO</w:t>
      </w:r>
      <w:r w:rsidRPr="002E3050">
        <w:rPr>
          <w:szCs w:val="24"/>
          <w:vertAlign w:val="subscript"/>
        </w:rPr>
        <w:t>2</w:t>
      </w:r>
      <w:r w:rsidRPr="002E3050">
        <w:rPr>
          <w:szCs w:val="24"/>
        </w:rPr>
        <w:t xml:space="preserve"> conversion process takes place when the very long Ag</w:t>
      </w:r>
      <w:r w:rsidRPr="002E3050">
        <w:rPr>
          <w:szCs w:val="24"/>
          <w:vertAlign w:val="subscript"/>
        </w:rPr>
        <w:t>0.72</w:t>
      </w:r>
      <w:r w:rsidRPr="002E3050">
        <w:rPr>
          <w:szCs w:val="24"/>
        </w:rPr>
        <w:t>Ga</w:t>
      </w:r>
      <w:r w:rsidRPr="002E3050">
        <w:rPr>
          <w:szCs w:val="24"/>
          <w:vertAlign w:val="subscript"/>
        </w:rPr>
        <w:t>0.28</w:t>
      </w:r>
      <w:r w:rsidRPr="002E3050">
        <w:rPr>
          <w:szCs w:val="24"/>
        </w:rPr>
        <w:t xml:space="preserve"> rods close the electrochemical loop with the Ga droplets and the CO</w:t>
      </w:r>
      <w:r w:rsidRPr="002E3050">
        <w:rPr>
          <w:szCs w:val="24"/>
          <w:vertAlign w:val="subscript"/>
        </w:rPr>
        <w:t>2</w:t>
      </w:r>
      <w:r w:rsidRPr="002E3050">
        <w:rPr>
          <w:szCs w:val="24"/>
        </w:rPr>
        <w:t xml:space="preserve"> bubbles. This </w:t>
      </w:r>
      <w:bookmarkStart w:id="13" w:name="_Hlk41484908"/>
      <w:r w:rsidRPr="002E3050">
        <w:rPr>
          <w:szCs w:val="24"/>
        </w:rPr>
        <w:t>nanoscale triboelectrochemical process</w:t>
      </w:r>
      <w:bookmarkEnd w:id="13"/>
      <w:r w:rsidRPr="002E3050">
        <w:rPr>
          <w:szCs w:val="24"/>
        </w:rPr>
        <w:t xml:space="preserve"> can also explain why the sample with long Ag</w:t>
      </w:r>
      <w:r w:rsidRPr="002E3050">
        <w:rPr>
          <w:szCs w:val="24"/>
          <w:vertAlign w:val="subscript"/>
        </w:rPr>
        <w:t>0.72</w:t>
      </w:r>
      <w:r w:rsidRPr="002E3050">
        <w:rPr>
          <w:szCs w:val="24"/>
        </w:rPr>
        <w:t>Ga</w:t>
      </w:r>
      <w:r w:rsidRPr="002E3050">
        <w:rPr>
          <w:szCs w:val="24"/>
          <w:vertAlign w:val="subscript"/>
        </w:rPr>
        <w:t>0.28</w:t>
      </w:r>
      <w:r w:rsidRPr="002E3050">
        <w:rPr>
          <w:szCs w:val="24"/>
        </w:rPr>
        <w:t xml:space="preserve"> rods shows better performance than the other Ag</w:t>
      </w:r>
      <w:r w:rsidRPr="002E3050">
        <w:rPr>
          <w:szCs w:val="24"/>
          <w:vertAlign w:val="subscript"/>
        </w:rPr>
        <w:t>0.72</w:t>
      </w:r>
      <w:r w:rsidRPr="002E3050">
        <w:rPr>
          <w:szCs w:val="24"/>
        </w:rPr>
        <w:t>Ga</w:t>
      </w:r>
      <w:r w:rsidRPr="002E3050">
        <w:rPr>
          <w:szCs w:val="24"/>
          <w:vertAlign w:val="subscript"/>
        </w:rPr>
        <w:t>0.28</w:t>
      </w:r>
      <w:r w:rsidRPr="002E3050">
        <w:rPr>
          <w:szCs w:val="24"/>
        </w:rPr>
        <w:t xml:space="preserve"> structures.</w:t>
      </w:r>
    </w:p>
    <w:p w14:paraId="7F53287A" w14:textId="77777777" w:rsidR="002E3050" w:rsidRDefault="002E3050" w:rsidP="00434DEC">
      <w:pPr>
        <w:spacing w:line="480" w:lineRule="auto"/>
        <w:jc w:val="both"/>
        <w:rPr>
          <w:b/>
          <w:bCs/>
          <w:szCs w:val="24"/>
          <w:lang w:val="en-GB"/>
        </w:rPr>
      </w:pPr>
    </w:p>
    <w:p w14:paraId="5BCEF0D0" w14:textId="285F409F" w:rsidR="00434DEC" w:rsidRPr="002125B6" w:rsidRDefault="00434DEC" w:rsidP="00434DEC">
      <w:pPr>
        <w:spacing w:line="480" w:lineRule="auto"/>
        <w:jc w:val="both"/>
        <w:rPr>
          <w:szCs w:val="24"/>
          <w:lang w:val="en-GB"/>
        </w:rPr>
      </w:pPr>
      <w:r w:rsidRPr="002125B6">
        <w:rPr>
          <w:b/>
          <w:bCs/>
          <w:szCs w:val="24"/>
          <w:lang w:val="en-GB"/>
        </w:rPr>
        <w:t>NMR result discussion:</w:t>
      </w:r>
      <w:r w:rsidRPr="002125B6">
        <w:rPr>
          <w:szCs w:val="24"/>
          <w:lang w:val="en-GB"/>
        </w:rPr>
        <w:t xml:space="preserve"> NMR tests were performed to confirm that DMF and ETA only acted as a solvent and was not directly involved in the CO</w:t>
      </w:r>
      <w:r w:rsidRPr="002125B6">
        <w:rPr>
          <w:szCs w:val="24"/>
          <w:vertAlign w:val="subscript"/>
          <w:lang w:val="en-GB"/>
        </w:rPr>
        <w:t>2</w:t>
      </w:r>
      <w:r w:rsidRPr="002125B6">
        <w:rPr>
          <w:szCs w:val="24"/>
          <w:lang w:val="en-GB"/>
        </w:rPr>
        <w:t xml:space="preserve"> conversion process. The NMR results showed that there were no significant changes in the </w:t>
      </w:r>
      <w:r w:rsidRPr="002125B6">
        <w:rPr>
          <w:szCs w:val="24"/>
          <w:vertAlign w:val="superscript"/>
          <w:lang w:val="en-GB"/>
        </w:rPr>
        <w:t>1</w:t>
      </w:r>
      <w:r w:rsidRPr="002125B6">
        <w:rPr>
          <w:szCs w:val="24"/>
          <w:lang w:val="en-GB"/>
        </w:rPr>
        <w:t xml:space="preserve">H spectra of DMF and ETA before and after reaction (Supplementary Fig. 10a). When ETA is introduced into the reaction system, the hydrogen from HCl, water and amine group of ETA </w:t>
      </w:r>
      <w:r w:rsidRPr="002125B6">
        <w:rPr>
          <w:szCs w:val="24"/>
          <w:lang w:val="en-GB" w:eastAsia="zh-CN"/>
        </w:rPr>
        <w:t>exchange with each other</w:t>
      </w:r>
      <w:r w:rsidRPr="002125B6">
        <w:rPr>
          <w:szCs w:val="24"/>
          <w:lang w:val="en-GB"/>
        </w:rPr>
        <w:t>, resulting in a new chemical shift at 6.5 ppm</w:t>
      </w:r>
      <w:r w:rsidRPr="002125B6">
        <w:rPr>
          <w:szCs w:val="24"/>
          <w:lang w:val="en-GB"/>
        </w:rPr>
        <w:fldChar w:fldCharType="begin"/>
      </w:r>
      <w:r w:rsidR="00E52AC4">
        <w:rPr>
          <w:szCs w:val="24"/>
          <w:lang w:val="en-GB"/>
        </w:rPr>
        <w:instrText xml:space="preserve"> ADDIN EN.CITE &lt;EndNote&gt;&lt;Cite&gt;&lt;Author&gt;Yoon&lt;/Author&gt;&lt;Year&gt;2004&lt;/Year&gt;&lt;RecNum&gt;175&lt;/RecNum&gt;&lt;DisplayText&gt;&lt;style face="superscript"&gt;6&lt;/style&gt;&lt;/DisplayText&gt;&lt;record&gt;&lt;rec-number&gt;175&lt;/rec-number&gt;&lt;foreign-keys&gt;&lt;key app="EN" db-id="vw2zr5arwetzd2esfwsppsd0pa2tr5fxvv9a" timestamp="1590130959" guid="e1446c38-4985-4956-997d-3735806f7f30"&gt;175&lt;/key&gt;&lt;/foreign-keys&gt;&lt;ref-type name="Journal Article"&gt;17&lt;/ref-type&gt;&lt;contributors&gt;&lt;authors&gt;&lt;author&gt;Yoon, Young-Gui&lt;/author&gt;&lt;author&gt;Pfrommer, Bernd G.&lt;/author&gt;&lt;author&gt;Louie, Steven G.&lt;/author&gt;&lt;author&gt;Canning, Andrew&lt;/author&gt;&lt;/authors&gt;&lt;/contributors&gt;&lt;titles&gt;&lt;title&gt;NMR chemical shifts in amino acids: effects of environments in the condensed phase&lt;/title&gt;&lt;secondary-title&gt;Solid State Commun.&lt;/secondary-title&gt;&lt;/titles&gt;&lt;periodical&gt;&lt;full-title&gt;Solid State Commun.&lt;/full-title&gt;&lt;/periodical&gt;&lt;pages&gt;15-19&lt;/pages&gt;&lt;volume&gt;131&lt;/volume&gt;&lt;number&gt;1&lt;/number&gt;&lt;keywords&gt;&lt;keyword&gt;D. NMR chemical shift&lt;/keyword&gt;&lt;keyword&gt;A. Amino acid&lt;/keyword&gt;&lt;keyword&gt;A. Glycine&lt;/keyword&gt;&lt;keyword&gt;D. Hydrogen-bond&lt;/keyword&gt;&lt;/keywords&gt;&lt;dates&gt;&lt;year&gt;2004&lt;/year&gt;&lt;pub-dates&gt;&lt;date&gt;2004/07/01/&lt;/date&gt;&lt;/pub-dates&gt;&lt;/dates&gt;&lt;isbn&gt;0038-1098&lt;/isbn&gt;&lt;urls&gt;&lt;related-urls&gt;&lt;url&gt;http://www.sciencedirect.com/science/article/pii/S0038109804003230&lt;/url&gt;&lt;/related-urls&gt;&lt;/urls&gt;&lt;electronic-resource-num&gt;https://doi.org/10.1016/j.ssc.2004.04.023&lt;/electronic-resource-num&gt;&lt;/record&gt;&lt;/Cite&gt;&lt;/EndNote&gt;</w:instrText>
      </w:r>
      <w:r w:rsidRPr="002125B6">
        <w:rPr>
          <w:szCs w:val="24"/>
          <w:lang w:val="en-GB"/>
        </w:rPr>
        <w:fldChar w:fldCharType="separate"/>
      </w:r>
      <w:r w:rsidR="00E52AC4" w:rsidRPr="00E52AC4">
        <w:rPr>
          <w:noProof/>
          <w:szCs w:val="24"/>
          <w:vertAlign w:val="superscript"/>
          <w:lang w:val="en-GB"/>
        </w:rPr>
        <w:t>6</w:t>
      </w:r>
      <w:r w:rsidRPr="002125B6">
        <w:rPr>
          <w:szCs w:val="24"/>
          <w:lang w:val="en-GB"/>
        </w:rPr>
        <w:fldChar w:fldCharType="end"/>
      </w:r>
      <w:r w:rsidRPr="002125B6">
        <w:rPr>
          <w:szCs w:val="24"/>
          <w:lang w:val="en-GB"/>
        </w:rPr>
        <w:t>. Furthermore, the protonated ethanolamine CH</w:t>
      </w:r>
      <w:r w:rsidRPr="002125B6">
        <w:rPr>
          <w:szCs w:val="24"/>
          <w:vertAlign w:val="subscript"/>
          <w:lang w:val="en-GB"/>
        </w:rPr>
        <w:t>2</w:t>
      </w:r>
      <w:r w:rsidRPr="002125B6">
        <w:rPr>
          <w:szCs w:val="24"/>
          <w:lang w:val="en-GB"/>
        </w:rPr>
        <w:t xml:space="preserve"> peaks are shifted to 3.3 and 3.6 ppm, respectively (Supplementary Fig. 10b). Based on previous </w:t>
      </w:r>
      <w:r w:rsidR="004E6D1E">
        <w:rPr>
          <w:szCs w:val="24"/>
          <w:lang w:val="en-GB"/>
        </w:rPr>
        <w:t>studies</w:t>
      </w:r>
      <w:r w:rsidRPr="002125B6">
        <w:rPr>
          <w:szCs w:val="24"/>
          <w:lang w:val="en-GB"/>
        </w:rPr>
        <w:t xml:space="preserve">, </w:t>
      </w:r>
      <w:r w:rsidR="004E6D1E">
        <w:rPr>
          <w:szCs w:val="24"/>
          <w:lang w:val="en-GB"/>
        </w:rPr>
        <w:t xml:space="preserve">the </w:t>
      </w:r>
      <w:r w:rsidRPr="002125B6">
        <w:rPr>
          <w:szCs w:val="24"/>
          <w:lang w:val="en-GB"/>
        </w:rPr>
        <w:t>amine group of ETA can impact CO</w:t>
      </w:r>
      <w:r w:rsidRPr="002125B6">
        <w:rPr>
          <w:szCs w:val="24"/>
          <w:vertAlign w:val="subscript"/>
          <w:lang w:val="en-GB"/>
        </w:rPr>
        <w:t>2</w:t>
      </w:r>
      <w:r w:rsidRPr="002125B6">
        <w:rPr>
          <w:szCs w:val="24"/>
          <w:lang w:val="en-GB"/>
        </w:rPr>
        <w:t xml:space="preserve"> reduction process by generating </w:t>
      </w:r>
      <w:r w:rsidR="007F6C7F" w:rsidRPr="002125B6">
        <w:rPr>
          <w:szCs w:val="24"/>
          <w:lang w:val="en-GB"/>
        </w:rPr>
        <w:t>format</w:t>
      </w:r>
      <w:r w:rsidRPr="002125B6">
        <w:rPr>
          <w:szCs w:val="24"/>
          <w:lang w:val="en-GB"/>
        </w:rPr>
        <w:t xml:space="preserve"> as a by-product</w:t>
      </w:r>
      <w:r w:rsidRPr="002125B6">
        <w:rPr>
          <w:szCs w:val="24"/>
          <w:lang w:val="en-GB"/>
        </w:rPr>
        <w:fldChar w:fldCharType="begin">
          <w:fldData xml:space="preserve">PEVuZE5vdGU+PENpdGU+PEF1dGhvcj5aaGFuZzwvQXV0aG9yPjxZZWFyPjIwMTQ8L1llYXI+PFJl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</w:fldData>
        </w:fldChar>
      </w:r>
      <w:r w:rsidR="00E52AC4">
        <w:rPr>
          <w:szCs w:val="24"/>
          <w:lang w:val="en-GB"/>
        </w:rPr>
        <w:instrText xml:space="preserve"> ADDIN EN.CITE </w:instrText>
      </w:r>
      <w:r w:rsidR="00E52AC4">
        <w:rPr>
          <w:szCs w:val="24"/>
          <w:lang w:val="en-GB"/>
        </w:rPr>
        <w:fldChar w:fldCharType="begin">
          <w:fldData xml:space="preserve">PEVuZE5vdGU+PENpdGU+PEF1dGhvcj5aaGFuZzwvQXV0aG9yPjxZZWFyPjIwMTQ8L1llYXI+PFJl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</w:fldData>
        </w:fldChar>
      </w:r>
      <w:r w:rsidR="00E52AC4">
        <w:rPr>
          <w:szCs w:val="24"/>
          <w:lang w:val="en-GB"/>
        </w:rPr>
        <w:instrText xml:space="preserve"> ADDIN EN.CITE.DATA </w:instrText>
      </w:r>
      <w:r w:rsidR="00E52AC4">
        <w:rPr>
          <w:szCs w:val="24"/>
          <w:lang w:val="en-GB"/>
        </w:rPr>
      </w:r>
      <w:r w:rsidR="00E52AC4">
        <w:rPr>
          <w:szCs w:val="24"/>
          <w:lang w:val="en-GB"/>
        </w:rPr>
        <w:fldChar w:fldCharType="end"/>
      </w:r>
      <w:r w:rsidRPr="002125B6">
        <w:rPr>
          <w:szCs w:val="24"/>
          <w:lang w:val="en-GB"/>
        </w:rPr>
      </w:r>
      <w:r w:rsidRPr="002125B6">
        <w:rPr>
          <w:szCs w:val="24"/>
          <w:lang w:val="en-GB"/>
        </w:rPr>
        <w:fldChar w:fldCharType="separate"/>
      </w:r>
      <w:r w:rsidR="00E52AC4" w:rsidRPr="00E52AC4">
        <w:rPr>
          <w:noProof/>
          <w:szCs w:val="24"/>
          <w:vertAlign w:val="superscript"/>
          <w:lang w:val="en-GB"/>
        </w:rPr>
        <w:t>7, 8</w:t>
      </w:r>
      <w:r w:rsidRPr="002125B6">
        <w:rPr>
          <w:szCs w:val="24"/>
          <w:lang w:val="en-GB"/>
        </w:rPr>
        <w:fldChar w:fldCharType="end"/>
      </w:r>
      <w:r w:rsidRPr="002125B6">
        <w:rPr>
          <w:szCs w:val="24"/>
          <w:lang w:val="en-GB"/>
        </w:rPr>
        <w:t>. A new peak was observed at 8.16 ppm, which was confirmed to be formate by the addition of a small amount of formic acid. However, compared with the production of solid carbonaceous materials, the quantity of produced formate is insignificant and negligible.</w:t>
      </w:r>
    </w:p>
    <w:p w14:paraId="3B73555F" w14:textId="77777777" w:rsidR="00434DEC" w:rsidRPr="002125B6" w:rsidRDefault="00434DEC" w:rsidP="007917CD">
      <w:pPr>
        <w:rPr>
          <w:b/>
          <w:bCs/>
          <w:szCs w:val="24"/>
          <w:lang w:val="en-GB"/>
        </w:rPr>
      </w:pPr>
    </w:p>
    <w:p w14:paraId="2FBDABA4" w14:textId="19DC81FC" w:rsidR="007917CD" w:rsidRPr="002125B6" w:rsidRDefault="007917CD" w:rsidP="007917CD">
      <w:pPr>
        <w:rPr>
          <w:b/>
          <w:bCs/>
          <w:szCs w:val="24"/>
          <w:lang w:val="en-GB"/>
        </w:rPr>
      </w:pPr>
      <w:r w:rsidRPr="002125B6">
        <w:rPr>
          <w:b/>
          <w:bCs/>
          <w:szCs w:val="24"/>
          <w:lang w:val="en-GB"/>
        </w:rPr>
        <w:t>References</w:t>
      </w:r>
    </w:p>
    <w:p w14:paraId="58F36D4C" w14:textId="77777777" w:rsidR="0065727D" w:rsidRPr="002125B6" w:rsidRDefault="0065727D" w:rsidP="007917CD">
      <w:pPr>
        <w:rPr>
          <w:b/>
          <w:bCs/>
          <w:szCs w:val="24"/>
          <w:lang w:val="en-GB"/>
        </w:rPr>
      </w:pPr>
    </w:p>
    <w:p w14:paraId="2D2B0BD1" w14:textId="77777777" w:rsidR="00E52AC4" w:rsidRPr="00E52AC4" w:rsidRDefault="007917CD" w:rsidP="00E52AC4">
      <w:pPr>
        <w:pStyle w:val="EndNoteBibliography"/>
        <w:spacing w:after="0"/>
        <w:ind w:left="720" w:hanging="720"/>
        <w:jc w:val="both"/>
      </w:pPr>
      <w:r w:rsidRPr="00247A98">
        <w:rPr>
          <w:szCs w:val="24"/>
          <w:lang w:val="en-GB"/>
        </w:rPr>
        <w:fldChar w:fldCharType="begin"/>
      </w:r>
      <w:r w:rsidRPr="00247A98">
        <w:rPr>
          <w:szCs w:val="24"/>
          <w:lang w:val="en-GB"/>
        </w:rPr>
        <w:instrText xml:space="preserve"> ADDIN EN.REFLIST </w:instrText>
      </w:r>
      <w:r w:rsidRPr="00247A98">
        <w:rPr>
          <w:szCs w:val="24"/>
          <w:lang w:val="en-GB"/>
        </w:rPr>
        <w:fldChar w:fldCharType="separate"/>
      </w:r>
      <w:r w:rsidR="00E52AC4" w:rsidRPr="00E52AC4">
        <w:t>1.</w:t>
      </w:r>
      <w:r w:rsidR="00E52AC4" w:rsidRPr="00E52AC4">
        <w:tab/>
        <w:t xml:space="preserve">Ganguly, A., Sharma, S., Papakonstantinou, P., Hamilton, J. Probing the Thermal Deoxygenation of Graphene Oxide Using High-Resolution In Situ X-ray-Based Spectroscopies. </w:t>
      </w:r>
      <w:r w:rsidR="00E52AC4" w:rsidRPr="00E52AC4">
        <w:rPr>
          <w:i/>
        </w:rPr>
        <w:t>J. Phys. Chem. C</w:t>
      </w:r>
      <w:r w:rsidR="00E52AC4" w:rsidRPr="00E52AC4">
        <w:t xml:space="preserve">  </w:t>
      </w:r>
      <w:r w:rsidR="00E52AC4" w:rsidRPr="00E52AC4">
        <w:rPr>
          <w:b/>
        </w:rPr>
        <w:t>115,</w:t>
      </w:r>
      <w:r w:rsidR="00E52AC4" w:rsidRPr="00E52AC4">
        <w:t xml:space="preserve"> 17009-17019 (2011).</w:t>
      </w:r>
    </w:p>
    <w:p w14:paraId="52EE46DA" w14:textId="77777777" w:rsidR="00E52AC4" w:rsidRPr="00E52AC4" w:rsidRDefault="00E52AC4" w:rsidP="00E52AC4">
      <w:pPr>
        <w:pStyle w:val="EndNoteBibliography"/>
        <w:spacing w:after="0"/>
        <w:ind w:left="720" w:hanging="720"/>
        <w:jc w:val="both"/>
      </w:pPr>
      <w:r w:rsidRPr="00E52AC4">
        <w:lastRenderedPageBreak/>
        <w:t>2.</w:t>
      </w:r>
      <w:r w:rsidRPr="00E52AC4">
        <w:tab/>
        <w:t>Asadi, A.</w:t>
      </w:r>
      <w:r w:rsidRPr="00E52AC4">
        <w:rPr>
          <w:i/>
        </w:rPr>
        <w:t xml:space="preserve"> et al.</w:t>
      </w:r>
      <w:r w:rsidRPr="00E52AC4">
        <w:t xml:space="preserve"> Effect of sonication characteristics on stability, thermophysical properties, and heat transfer of nanofluids: A comprehensive review. </w:t>
      </w:r>
      <w:r w:rsidRPr="00E52AC4">
        <w:rPr>
          <w:i/>
        </w:rPr>
        <w:t>Ultrason. Sonochem.</w:t>
      </w:r>
      <w:r w:rsidRPr="00E52AC4">
        <w:t xml:space="preserve">  </w:t>
      </w:r>
      <w:r w:rsidRPr="00E52AC4">
        <w:rPr>
          <w:b/>
        </w:rPr>
        <w:t>58,</w:t>
      </w:r>
      <w:r w:rsidRPr="00E52AC4">
        <w:t xml:space="preserve"> 104701 (2019).</w:t>
      </w:r>
    </w:p>
    <w:p w14:paraId="5F561B3F" w14:textId="77777777" w:rsidR="00E52AC4" w:rsidRPr="00E52AC4" w:rsidRDefault="00E52AC4" w:rsidP="00E52AC4">
      <w:pPr>
        <w:pStyle w:val="EndNoteBibliography"/>
        <w:spacing w:after="0"/>
        <w:ind w:left="720" w:hanging="720"/>
        <w:jc w:val="both"/>
      </w:pPr>
      <w:r w:rsidRPr="00E52AC4">
        <w:t>3.</w:t>
      </w:r>
      <w:r w:rsidRPr="00E52AC4">
        <w:tab/>
        <w:t xml:space="preserve">Wang, Z. L. On Maxwell's displacement current for energy and sensors: the origin of nanogenerators. </w:t>
      </w:r>
      <w:r w:rsidRPr="00E52AC4">
        <w:rPr>
          <w:i/>
        </w:rPr>
        <w:t>‎Mater. Today</w:t>
      </w:r>
      <w:r w:rsidRPr="00E52AC4">
        <w:t xml:space="preserve">  </w:t>
      </w:r>
      <w:r w:rsidRPr="00E52AC4">
        <w:rPr>
          <w:b/>
        </w:rPr>
        <w:t>20,</w:t>
      </w:r>
      <w:r w:rsidRPr="00E52AC4">
        <w:t xml:space="preserve"> 74-82 (2017).</w:t>
      </w:r>
    </w:p>
    <w:p w14:paraId="0FCF6354" w14:textId="77777777" w:rsidR="00E52AC4" w:rsidRPr="00E52AC4" w:rsidRDefault="00E52AC4" w:rsidP="00E52AC4">
      <w:pPr>
        <w:pStyle w:val="EndNoteBibliography"/>
        <w:spacing w:after="0"/>
        <w:ind w:left="720" w:hanging="720"/>
        <w:jc w:val="both"/>
      </w:pPr>
      <w:r w:rsidRPr="00E52AC4">
        <w:t>4.</w:t>
      </w:r>
      <w:r w:rsidRPr="00E52AC4">
        <w:tab/>
        <w:t xml:space="preserve">Emets, V. V., Damaskin, B. B. Chemisorption interaction of liquid electrodes of gallium and In–Ga, Cd–Ga and Tl–Ga alloys with solvents in a wide range of their donor numbers. </w:t>
      </w:r>
      <w:r w:rsidRPr="00E52AC4">
        <w:rPr>
          <w:i/>
        </w:rPr>
        <w:t>J. Electroanal. Chem</w:t>
      </w:r>
      <w:r w:rsidRPr="00E52AC4">
        <w:t xml:space="preserve">  </w:t>
      </w:r>
      <w:r w:rsidRPr="00E52AC4">
        <w:rPr>
          <w:b/>
        </w:rPr>
        <w:t>600,</w:t>
      </w:r>
      <w:r w:rsidRPr="00E52AC4">
        <w:t xml:space="preserve"> 191-204 (2007).</w:t>
      </w:r>
    </w:p>
    <w:p w14:paraId="19322A48" w14:textId="77777777" w:rsidR="00E52AC4" w:rsidRPr="00E52AC4" w:rsidRDefault="00E52AC4" w:rsidP="00E52AC4">
      <w:pPr>
        <w:pStyle w:val="EndNoteBibliography"/>
        <w:spacing w:after="0"/>
        <w:ind w:left="720" w:hanging="720"/>
        <w:jc w:val="both"/>
      </w:pPr>
      <w:r w:rsidRPr="00E52AC4">
        <w:t>5.</w:t>
      </w:r>
      <w:r w:rsidRPr="00E52AC4">
        <w:tab/>
        <w:t>García de Arquer, F. P.</w:t>
      </w:r>
      <w:r w:rsidRPr="00E52AC4">
        <w:rPr>
          <w:i/>
        </w:rPr>
        <w:t xml:space="preserve"> et al.</w:t>
      </w:r>
      <w:r w:rsidRPr="00E52AC4">
        <w:t xml:space="preserve"> CO</w:t>
      </w:r>
      <w:r w:rsidRPr="00E52AC4">
        <w:rPr>
          <w:vertAlign w:val="subscript"/>
        </w:rPr>
        <w:t>2</w:t>
      </w:r>
      <w:r w:rsidRPr="00E52AC4">
        <w:t xml:space="preserve"> electrolysis to multicarbon products at activities greater than 1 A cm</w:t>
      </w:r>
      <w:r w:rsidRPr="00E52AC4">
        <w:rPr>
          <w:vertAlign w:val="superscript"/>
        </w:rPr>
        <w:t>−2</w:t>
      </w:r>
      <w:r w:rsidRPr="00E52AC4">
        <w:t xml:space="preserve">. </w:t>
      </w:r>
      <w:r w:rsidRPr="00E52AC4">
        <w:rPr>
          <w:i/>
        </w:rPr>
        <w:t>Science</w:t>
      </w:r>
      <w:r w:rsidRPr="00E52AC4">
        <w:t xml:space="preserve">  </w:t>
      </w:r>
      <w:r w:rsidRPr="00E52AC4">
        <w:rPr>
          <w:b/>
        </w:rPr>
        <w:t>367,</w:t>
      </w:r>
      <w:r w:rsidRPr="00E52AC4">
        <w:t xml:space="preserve"> 661-666 (2020).</w:t>
      </w:r>
    </w:p>
    <w:p w14:paraId="722B8497" w14:textId="77777777" w:rsidR="00E52AC4" w:rsidRPr="00E52AC4" w:rsidRDefault="00E52AC4" w:rsidP="00E52AC4">
      <w:pPr>
        <w:pStyle w:val="EndNoteBibliography"/>
        <w:spacing w:after="0"/>
        <w:ind w:left="720" w:hanging="720"/>
        <w:jc w:val="both"/>
      </w:pPr>
      <w:r w:rsidRPr="00E52AC4">
        <w:t>6.</w:t>
      </w:r>
      <w:r w:rsidRPr="00E52AC4">
        <w:tab/>
        <w:t xml:space="preserve">Yoon, Y.-G., Pfrommer, B. G., Louie, S. G., Canning, A. NMR chemical shifts in amino acids: effects of environments in the condensed phase. </w:t>
      </w:r>
      <w:r w:rsidRPr="00E52AC4">
        <w:rPr>
          <w:i/>
        </w:rPr>
        <w:t>Solid State Commun.</w:t>
      </w:r>
      <w:r w:rsidRPr="00E52AC4">
        <w:t xml:space="preserve">  </w:t>
      </w:r>
      <w:r w:rsidRPr="00E52AC4">
        <w:rPr>
          <w:b/>
        </w:rPr>
        <w:t>131,</w:t>
      </w:r>
      <w:r w:rsidRPr="00E52AC4">
        <w:t xml:space="preserve"> 15-19 (2004).</w:t>
      </w:r>
    </w:p>
    <w:p w14:paraId="7DC51D63" w14:textId="77777777" w:rsidR="00E52AC4" w:rsidRPr="00E52AC4" w:rsidRDefault="00E52AC4" w:rsidP="00E52AC4">
      <w:pPr>
        <w:pStyle w:val="EndNoteBibliography"/>
        <w:spacing w:after="0"/>
        <w:ind w:left="720" w:hanging="720"/>
        <w:jc w:val="both"/>
      </w:pPr>
      <w:r w:rsidRPr="00E52AC4">
        <w:t>7.</w:t>
      </w:r>
      <w:r w:rsidRPr="00E52AC4">
        <w:tab/>
        <w:t>Zhang, S.</w:t>
      </w:r>
      <w:r w:rsidRPr="00E52AC4">
        <w:rPr>
          <w:i/>
        </w:rPr>
        <w:t xml:space="preserve"> et al.</w:t>
      </w:r>
      <w:r w:rsidRPr="00E52AC4">
        <w:t xml:space="preserve"> Polyethylenimine-enhanced electrocatalytic reduction of CO</w:t>
      </w:r>
      <w:r w:rsidRPr="00E52AC4">
        <w:rPr>
          <w:vertAlign w:val="subscript"/>
        </w:rPr>
        <w:t>2</w:t>
      </w:r>
      <w:r w:rsidRPr="00E52AC4">
        <w:t xml:space="preserve"> to formate at nitrogen-doped carbon nanomaterials. </w:t>
      </w:r>
      <w:r w:rsidRPr="00E52AC4">
        <w:rPr>
          <w:i/>
        </w:rPr>
        <w:t>J. Am. Chem. Soc.</w:t>
      </w:r>
      <w:r w:rsidRPr="00E52AC4">
        <w:t xml:space="preserve">  </w:t>
      </w:r>
      <w:r w:rsidRPr="00E52AC4">
        <w:rPr>
          <w:b/>
        </w:rPr>
        <w:t>136,</w:t>
      </w:r>
      <w:r w:rsidRPr="00E52AC4">
        <w:t xml:space="preserve"> 7845-7848 (2014).</w:t>
      </w:r>
    </w:p>
    <w:p w14:paraId="6C445BE6" w14:textId="77777777" w:rsidR="00E52AC4" w:rsidRPr="00E52AC4" w:rsidRDefault="00E52AC4" w:rsidP="00E52AC4">
      <w:pPr>
        <w:pStyle w:val="EndNoteBibliography"/>
        <w:ind w:left="720" w:hanging="720"/>
        <w:jc w:val="both"/>
      </w:pPr>
      <w:r w:rsidRPr="00E52AC4">
        <w:t>8.</w:t>
      </w:r>
      <w:r w:rsidRPr="00E52AC4">
        <w:tab/>
        <w:t>Sen, R., Goeppert, A., Kar, S., Prakash, G. K. S. Hydroxide Based Integrated CO</w:t>
      </w:r>
      <w:r w:rsidRPr="00E52AC4">
        <w:rPr>
          <w:vertAlign w:val="subscript"/>
        </w:rPr>
        <w:t>2</w:t>
      </w:r>
      <w:r w:rsidRPr="00E52AC4">
        <w:t xml:space="preserve"> Capture from Air and Conversion to Methanol. </w:t>
      </w:r>
      <w:r w:rsidRPr="00E52AC4">
        <w:rPr>
          <w:i/>
        </w:rPr>
        <w:t>J. Am. Chem. Soc.</w:t>
      </w:r>
      <w:r w:rsidRPr="00E52AC4">
        <w:t xml:space="preserve">  </w:t>
      </w:r>
      <w:r w:rsidRPr="00E52AC4">
        <w:rPr>
          <w:b/>
        </w:rPr>
        <w:t>142,</w:t>
      </w:r>
      <w:r w:rsidRPr="00E52AC4">
        <w:t xml:space="preserve"> 4544-4549 (2020).</w:t>
      </w:r>
    </w:p>
    <w:p w14:paraId="08DC9151" w14:textId="2389E55A" w:rsidR="00C50C6D" w:rsidRPr="002125B6" w:rsidRDefault="007917CD" w:rsidP="00E52AC4">
      <w:pPr>
        <w:pStyle w:val="SMSubheading"/>
        <w:jc w:val="both"/>
        <w:rPr>
          <w:lang w:val="en-GB"/>
        </w:rPr>
      </w:pPr>
      <w:r w:rsidRPr="00247A98">
        <w:rPr>
          <w:szCs w:val="24"/>
          <w:u w:val="none"/>
          <w:lang w:val="en-GB"/>
        </w:rPr>
        <w:fldChar w:fldCharType="end"/>
      </w:r>
      <w:bookmarkEnd w:id="2"/>
      <w:bookmarkEnd w:id="8"/>
    </w:p>
    <w:sectPr w:rsidR="00C50C6D" w:rsidRPr="002125B6" w:rsidSect="00AD295C">
      <w:headerReference w:type="default" r:id="rId24"/>
      <w:footerReference w:type="default" r:id="rId25"/>
      <w:pgSz w:w="12240" w:h="15840"/>
      <w:pgMar w:top="1440" w:right="1440" w:bottom="1440" w:left="1440" w:header="720" w:footer="720" w:gutter="0"/>
      <w:pgNumType w:start="19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2917060" w14:textId="77777777" w:rsidR="00D47B2C" w:rsidRDefault="00D47B2C">
      <w:r>
        <w:separator/>
      </w:r>
    </w:p>
  </w:endnote>
  <w:endnote w:type="continuationSeparator" w:id="0">
    <w:p w14:paraId="6DE5330E" w14:textId="77777777" w:rsidR="00D47B2C" w:rsidRDefault="00D47B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09732301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2BFAF9C" w14:textId="758A8CE8" w:rsidR="006072AE" w:rsidRDefault="006072A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285461C" w14:textId="77777777" w:rsidR="006072AE" w:rsidRDefault="006072A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487686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71970A" w14:textId="202B31B3" w:rsidR="006072AE" w:rsidRDefault="006072A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747286F" w14:textId="07D48D6C" w:rsidR="006072AE" w:rsidRPr="00211F8D" w:rsidRDefault="006072AE" w:rsidP="00211F8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361082D" w14:textId="77777777" w:rsidR="00D47B2C" w:rsidRDefault="00D47B2C">
      <w:r>
        <w:separator/>
      </w:r>
    </w:p>
  </w:footnote>
  <w:footnote w:type="continuationSeparator" w:id="0">
    <w:p w14:paraId="3B2D0ADF" w14:textId="77777777" w:rsidR="00D47B2C" w:rsidRDefault="00D47B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501F95" w14:textId="77777777" w:rsidR="006072AE" w:rsidRPr="005001AC" w:rsidRDefault="006072AE" w:rsidP="005001AC">
    <w:pPr>
      <w:jc w:val="right"/>
      <w:rPr>
        <w:sz w:val="20"/>
      </w:rPr>
    </w:pPr>
  </w:p>
  <w:p w14:paraId="3CD866EE" w14:textId="77777777" w:rsidR="006072AE" w:rsidRDefault="006072AE"/>
  <w:p w14:paraId="6FEBCC3E" w14:textId="77777777" w:rsidR="006072AE" w:rsidRDefault="006072A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DD35B6"/>
    <w:multiLevelType w:val="hybridMultilevel"/>
    <w:tmpl w:val="91B4332C"/>
    <w:lvl w:ilvl="0" w:tplc="4FE8CDD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9DA7241"/>
    <w:multiLevelType w:val="hybridMultilevel"/>
    <w:tmpl w:val="F22895B6"/>
    <w:lvl w:ilvl="0" w:tplc="0C090013">
      <w:start w:val="1"/>
      <w:numFmt w:val="upperRoman"/>
      <w:lvlText w:val="%1."/>
      <w:lvlJc w:val="right"/>
      <w:pPr>
        <w:ind w:left="450" w:hanging="360"/>
      </w:pPr>
    </w:lvl>
    <w:lvl w:ilvl="1" w:tplc="0C090019" w:tentative="1">
      <w:start w:val="1"/>
      <w:numFmt w:val="lowerLetter"/>
      <w:lvlText w:val="%2."/>
      <w:lvlJc w:val="left"/>
      <w:pPr>
        <w:ind w:left="1170" w:hanging="360"/>
      </w:pPr>
    </w:lvl>
    <w:lvl w:ilvl="2" w:tplc="0C09001B" w:tentative="1">
      <w:start w:val="1"/>
      <w:numFmt w:val="lowerRoman"/>
      <w:lvlText w:val="%3."/>
      <w:lvlJc w:val="right"/>
      <w:pPr>
        <w:ind w:left="1890" w:hanging="180"/>
      </w:pPr>
    </w:lvl>
    <w:lvl w:ilvl="3" w:tplc="0C09000F" w:tentative="1">
      <w:start w:val="1"/>
      <w:numFmt w:val="decimal"/>
      <w:lvlText w:val="%4."/>
      <w:lvlJc w:val="left"/>
      <w:pPr>
        <w:ind w:left="2610" w:hanging="360"/>
      </w:pPr>
    </w:lvl>
    <w:lvl w:ilvl="4" w:tplc="0C090019" w:tentative="1">
      <w:start w:val="1"/>
      <w:numFmt w:val="lowerLetter"/>
      <w:lvlText w:val="%5."/>
      <w:lvlJc w:val="left"/>
      <w:pPr>
        <w:ind w:left="3330" w:hanging="360"/>
      </w:pPr>
    </w:lvl>
    <w:lvl w:ilvl="5" w:tplc="0C09001B" w:tentative="1">
      <w:start w:val="1"/>
      <w:numFmt w:val="lowerRoman"/>
      <w:lvlText w:val="%6."/>
      <w:lvlJc w:val="right"/>
      <w:pPr>
        <w:ind w:left="4050" w:hanging="180"/>
      </w:pPr>
    </w:lvl>
    <w:lvl w:ilvl="6" w:tplc="0C09000F" w:tentative="1">
      <w:start w:val="1"/>
      <w:numFmt w:val="decimal"/>
      <w:lvlText w:val="%7."/>
      <w:lvlJc w:val="left"/>
      <w:pPr>
        <w:ind w:left="4770" w:hanging="360"/>
      </w:pPr>
    </w:lvl>
    <w:lvl w:ilvl="7" w:tplc="0C090019" w:tentative="1">
      <w:start w:val="1"/>
      <w:numFmt w:val="lowerLetter"/>
      <w:lvlText w:val="%8."/>
      <w:lvlJc w:val="left"/>
      <w:pPr>
        <w:ind w:left="5490" w:hanging="360"/>
      </w:pPr>
    </w:lvl>
    <w:lvl w:ilvl="8" w:tplc="0C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2" w15:restartNumberingAfterBreak="0">
    <w:nsid w:val="374C21C0"/>
    <w:multiLevelType w:val="hybridMultilevel"/>
    <w:tmpl w:val="08BA20FE"/>
    <w:lvl w:ilvl="0" w:tplc="7822435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2CC5A72"/>
    <w:multiLevelType w:val="hybridMultilevel"/>
    <w:tmpl w:val="3A52C912"/>
    <w:lvl w:ilvl="0" w:tplc="65D401F4">
      <w:start w:val="1"/>
      <w:numFmt w:val="decimal"/>
      <w:lvlText w:val="(%1)"/>
      <w:lvlJc w:val="left"/>
      <w:pPr>
        <w:ind w:left="720" w:hanging="360"/>
      </w:pPr>
      <w:rPr>
        <w:rFonts w:cstheme="minorBidi"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AF80736"/>
    <w:multiLevelType w:val="hybridMultilevel"/>
    <w:tmpl w:val="A91E5842"/>
    <w:lvl w:ilvl="0" w:tplc="DDE8B62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DFF0BCB"/>
    <w:multiLevelType w:val="hybridMultilevel"/>
    <w:tmpl w:val="DEF891AC"/>
    <w:lvl w:ilvl="0" w:tplc="33C2E0B4">
      <w:start w:val="1"/>
      <w:numFmt w:val="decimal"/>
      <w:lvlText w:val="(%1)"/>
      <w:lvlJc w:val="left"/>
      <w:pPr>
        <w:ind w:left="720" w:hanging="360"/>
      </w:pPr>
      <w:rPr>
        <w:rFonts w:cstheme="minorBidi"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2B3120A"/>
    <w:multiLevelType w:val="hybridMultilevel"/>
    <w:tmpl w:val="AE7E9E24"/>
    <w:lvl w:ilvl="0" w:tplc="CC52FBC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1"/>
  </w:num>
  <w:num w:numId="13">
    <w:abstractNumId w:val="13"/>
  </w:num>
  <w:num w:numId="14">
    <w:abstractNumId w:val="15"/>
  </w:num>
  <w:num w:numId="15">
    <w:abstractNumId w:val="14"/>
  </w:num>
  <w:num w:numId="16">
    <w:abstractNumId w:val="12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Materials Copy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vw2zr5arwetzd2esfwsppsd0pa2tr5fxvv9a&quot;&gt;My EndNote Library&lt;record-ids&gt;&lt;item&gt;93&lt;/item&gt;&lt;item&gt;166&lt;/item&gt;&lt;item&gt;171&lt;/item&gt;&lt;item&gt;173&lt;/item&gt;&lt;item&gt;175&lt;/item&gt;&lt;item&gt;181&lt;/item&gt;&lt;item&gt;188&lt;/item&gt;&lt;item&gt;190&lt;/item&gt;&lt;/record-ids&gt;&lt;/item&gt;&lt;/Libraries&gt;"/>
  </w:docVars>
  <w:rsids>
    <w:rsidRoot w:val="002C030F"/>
    <w:rsid w:val="00001790"/>
    <w:rsid w:val="00015F74"/>
    <w:rsid w:val="00021AEA"/>
    <w:rsid w:val="0002740E"/>
    <w:rsid w:val="00030331"/>
    <w:rsid w:val="00035705"/>
    <w:rsid w:val="0003657F"/>
    <w:rsid w:val="00037D34"/>
    <w:rsid w:val="00047B79"/>
    <w:rsid w:val="00047BC3"/>
    <w:rsid w:val="00050BFC"/>
    <w:rsid w:val="00060248"/>
    <w:rsid w:val="0006290A"/>
    <w:rsid w:val="000646CD"/>
    <w:rsid w:val="00065113"/>
    <w:rsid w:val="00065EBD"/>
    <w:rsid w:val="00080514"/>
    <w:rsid w:val="00081353"/>
    <w:rsid w:val="00083B06"/>
    <w:rsid w:val="00083B44"/>
    <w:rsid w:val="00084B62"/>
    <w:rsid w:val="000850DC"/>
    <w:rsid w:val="0009004D"/>
    <w:rsid w:val="00097CDA"/>
    <w:rsid w:val="000A205C"/>
    <w:rsid w:val="000A41C8"/>
    <w:rsid w:val="000B11FB"/>
    <w:rsid w:val="000B62E1"/>
    <w:rsid w:val="000C1150"/>
    <w:rsid w:val="000C2771"/>
    <w:rsid w:val="000C389C"/>
    <w:rsid w:val="000C68E5"/>
    <w:rsid w:val="000D46F4"/>
    <w:rsid w:val="000E7F56"/>
    <w:rsid w:val="000F0DCE"/>
    <w:rsid w:val="000F2BEF"/>
    <w:rsid w:val="000F6BE3"/>
    <w:rsid w:val="00100EB9"/>
    <w:rsid w:val="00112C5B"/>
    <w:rsid w:val="00114193"/>
    <w:rsid w:val="001149CD"/>
    <w:rsid w:val="00115A38"/>
    <w:rsid w:val="0011687B"/>
    <w:rsid w:val="00116D8D"/>
    <w:rsid w:val="00124F82"/>
    <w:rsid w:val="00125602"/>
    <w:rsid w:val="0012703E"/>
    <w:rsid w:val="00127860"/>
    <w:rsid w:val="001341D9"/>
    <w:rsid w:val="00134397"/>
    <w:rsid w:val="00134AAE"/>
    <w:rsid w:val="00140015"/>
    <w:rsid w:val="0014632B"/>
    <w:rsid w:val="001532A5"/>
    <w:rsid w:val="00154FF0"/>
    <w:rsid w:val="00162B66"/>
    <w:rsid w:val="0016337A"/>
    <w:rsid w:val="00164269"/>
    <w:rsid w:val="00171479"/>
    <w:rsid w:val="00174051"/>
    <w:rsid w:val="001A0405"/>
    <w:rsid w:val="001A1BDE"/>
    <w:rsid w:val="001A3B77"/>
    <w:rsid w:val="001B1652"/>
    <w:rsid w:val="001B50F4"/>
    <w:rsid w:val="001B6F81"/>
    <w:rsid w:val="001C1CD2"/>
    <w:rsid w:val="001E0AD5"/>
    <w:rsid w:val="001E7537"/>
    <w:rsid w:val="001F0876"/>
    <w:rsid w:val="001F089B"/>
    <w:rsid w:val="001F167C"/>
    <w:rsid w:val="001F5E91"/>
    <w:rsid w:val="00200409"/>
    <w:rsid w:val="002047F3"/>
    <w:rsid w:val="0020504A"/>
    <w:rsid w:val="002077B9"/>
    <w:rsid w:val="00211F8D"/>
    <w:rsid w:val="002125B6"/>
    <w:rsid w:val="002136D9"/>
    <w:rsid w:val="00216FD9"/>
    <w:rsid w:val="00217936"/>
    <w:rsid w:val="0022057B"/>
    <w:rsid w:val="00221F43"/>
    <w:rsid w:val="00235AD8"/>
    <w:rsid w:val="002368B5"/>
    <w:rsid w:val="00247A98"/>
    <w:rsid w:val="00262D72"/>
    <w:rsid w:val="0026642E"/>
    <w:rsid w:val="00287036"/>
    <w:rsid w:val="00290BF2"/>
    <w:rsid w:val="00294FBB"/>
    <w:rsid w:val="002C030F"/>
    <w:rsid w:val="002D3E9A"/>
    <w:rsid w:val="002E0A14"/>
    <w:rsid w:val="002E3050"/>
    <w:rsid w:val="002E5F42"/>
    <w:rsid w:val="002E6902"/>
    <w:rsid w:val="002F0AD3"/>
    <w:rsid w:val="00310FBC"/>
    <w:rsid w:val="00320A72"/>
    <w:rsid w:val="003304E5"/>
    <w:rsid w:val="00331D75"/>
    <w:rsid w:val="003407B5"/>
    <w:rsid w:val="00342A4F"/>
    <w:rsid w:val="00350190"/>
    <w:rsid w:val="00355362"/>
    <w:rsid w:val="00356B1D"/>
    <w:rsid w:val="00357EA5"/>
    <w:rsid w:val="00363E44"/>
    <w:rsid w:val="00367039"/>
    <w:rsid w:val="00377047"/>
    <w:rsid w:val="0039153E"/>
    <w:rsid w:val="00395E86"/>
    <w:rsid w:val="003A2FD8"/>
    <w:rsid w:val="003A3519"/>
    <w:rsid w:val="003A4E25"/>
    <w:rsid w:val="003A7FFC"/>
    <w:rsid w:val="003B08F4"/>
    <w:rsid w:val="003B2745"/>
    <w:rsid w:val="003B40E6"/>
    <w:rsid w:val="003B6DB8"/>
    <w:rsid w:val="003D3AFB"/>
    <w:rsid w:val="003D5EB8"/>
    <w:rsid w:val="003E34E1"/>
    <w:rsid w:val="003E604E"/>
    <w:rsid w:val="003E74FB"/>
    <w:rsid w:val="003E7FF7"/>
    <w:rsid w:val="003F09BF"/>
    <w:rsid w:val="003F2C43"/>
    <w:rsid w:val="003F4BB5"/>
    <w:rsid w:val="003F6563"/>
    <w:rsid w:val="003F6E14"/>
    <w:rsid w:val="0040141C"/>
    <w:rsid w:val="00405234"/>
    <w:rsid w:val="00405336"/>
    <w:rsid w:val="00412084"/>
    <w:rsid w:val="004167D0"/>
    <w:rsid w:val="00416D86"/>
    <w:rsid w:val="0042105E"/>
    <w:rsid w:val="00422794"/>
    <w:rsid w:val="00423B9C"/>
    <w:rsid w:val="004249CA"/>
    <w:rsid w:val="00434DEC"/>
    <w:rsid w:val="00436F3A"/>
    <w:rsid w:val="004375E2"/>
    <w:rsid w:val="0045572D"/>
    <w:rsid w:val="004571D5"/>
    <w:rsid w:val="00461D81"/>
    <w:rsid w:val="004629E6"/>
    <w:rsid w:val="0046356B"/>
    <w:rsid w:val="0046719C"/>
    <w:rsid w:val="00474051"/>
    <w:rsid w:val="00477182"/>
    <w:rsid w:val="00477782"/>
    <w:rsid w:val="004779CB"/>
    <w:rsid w:val="00480BF2"/>
    <w:rsid w:val="00487B93"/>
    <w:rsid w:val="0049508E"/>
    <w:rsid w:val="00496DB3"/>
    <w:rsid w:val="004A1507"/>
    <w:rsid w:val="004B1FA9"/>
    <w:rsid w:val="004C1F50"/>
    <w:rsid w:val="004C3A36"/>
    <w:rsid w:val="004C72F0"/>
    <w:rsid w:val="004D4C29"/>
    <w:rsid w:val="004E067D"/>
    <w:rsid w:val="004E42D8"/>
    <w:rsid w:val="004E6D1E"/>
    <w:rsid w:val="004E7988"/>
    <w:rsid w:val="004E7BA2"/>
    <w:rsid w:val="004F6BF6"/>
    <w:rsid w:val="004F7EDF"/>
    <w:rsid w:val="005001AC"/>
    <w:rsid w:val="00505997"/>
    <w:rsid w:val="00510BFD"/>
    <w:rsid w:val="005111FE"/>
    <w:rsid w:val="005150D5"/>
    <w:rsid w:val="0052154A"/>
    <w:rsid w:val="0052484C"/>
    <w:rsid w:val="00525121"/>
    <w:rsid w:val="00527D71"/>
    <w:rsid w:val="00541DC6"/>
    <w:rsid w:val="0054515D"/>
    <w:rsid w:val="005520A8"/>
    <w:rsid w:val="00553ED7"/>
    <w:rsid w:val="00555802"/>
    <w:rsid w:val="00555E84"/>
    <w:rsid w:val="005607DD"/>
    <w:rsid w:val="005672C5"/>
    <w:rsid w:val="00570A7C"/>
    <w:rsid w:val="00580276"/>
    <w:rsid w:val="005936D8"/>
    <w:rsid w:val="005960D8"/>
    <w:rsid w:val="005A0993"/>
    <w:rsid w:val="005A14B1"/>
    <w:rsid w:val="005A5533"/>
    <w:rsid w:val="005A558C"/>
    <w:rsid w:val="005B3645"/>
    <w:rsid w:val="005B6343"/>
    <w:rsid w:val="005C3D6F"/>
    <w:rsid w:val="005C4AB1"/>
    <w:rsid w:val="005D08ED"/>
    <w:rsid w:val="005E05A1"/>
    <w:rsid w:val="005E28F8"/>
    <w:rsid w:val="005E6513"/>
    <w:rsid w:val="005E6D36"/>
    <w:rsid w:val="005E6F2E"/>
    <w:rsid w:val="005F57C4"/>
    <w:rsid w:val="005F6E4B"/>
    <w:rsid w:val="006072AE"/>
    <w:rsid w:val="00613049"/>
    <w:rsid w:val="0062249B"/>
    <w:rsid w:val="00623971"/>
    <w:rsid w:val="006258F3"/>
    <w:rsid w:val="0063283B"/>
    <w:rsid w:val="00645DEA"/>
    <w:rsid w:val="00646B76"/>
    <w:rsid w:val="00650DC6"/>
    <w:rsid w:val="00651114"/>
    <w:rsid w:val="0065727D"/>
    <w:rsid w:val="00657C3C"/>
    <w:rsid w:val="00661258"/>
    <w:rsid w:val="00664560"/>
    <w:rsid w:val="00664C7D"/>
    <w:rsid w:val="00665ED2"/>
    <w:rsid w:val="00670299"/>
    <w:rsid w:val="006731F7"/>
    <w:rsid w:val="00691985"/>
    <w:rsid w:val="006A1B64"/>
    <w:rsid w:val="006A3DF8"/>
    <w:rsid w:val="006B1E56"/>
    <w:rsid w:val="006C49C5"/>
    <w:rsid w:val="006C56C4"/>
    <w:rsid w:val="006E4135"/>
    <w:rsid w:val="006F4E70"/>
    <w:rsid w:val="007108F5"/>
    <w:rsid w:val="00713611"/>
    <w:rsid w:val="00713E5B"/>
    <w:rsid w:val="0071486B"/>
    <w:rsid w:val="00714FFD"/>
    <w:rsid w:val="00715F16"/>
    <w:rsid w:val="0071786E"/>
    <w:rsid w:val="00731A7C"/>
    <w:rsid w:val="00732662"/>
    <w:rsid w:val="007402FC"/>
    <w:rsid w:val="007411A1"/>
    <w:rsid w:val="00744269"/>
    <w:rsid w:val="007535AD"/>
    <w:rsid w:val="00761CE5"/>
    <w:rsid w:val="00771A9B"/>
    <w:rsid w:val="00773078"/>
    <w:rsid w:val="00773EF2"/>
    <w:rsid w:val="00774F49"/>
    <w:rsid w:val="00776C55"/>
    <w:rsid w:val="00787D7F"/>
    <w:rsid w:val="00790441"/>
    <w:rsid w:val="00790B80"/>
    <w:rsid w:val="007917CD"/>
    <w:rsid w:val="00793072"/>
    <w:rsid w:val="007A1D50"/>
    <w:rsid w:val="007A4221"/>
    <w:rsid w:val="007B3205"/>
    <w:rsid w:val="007B4F0C"/>
    <w:rsid w:val="007B6790"/>
    <w:rsid w:val="007C4AD2"/>
    <w:rsid w:val="007C4F32"/>
    <w:rsid w:val="007E0460"/>
    <w:rsid w:val="007E2A7F"/>
    <w:rsid w:val="007E5ABA"/>
    <w:rsid w:val="007E5D10"/>
    <w:rsid w:val="007E7C9A"/>
    <w:rsid w:val="007F1827"/>
    <w:rsid w:val="007F288B"/>
    <w:rsid w:val="007F6C7F"/>
    <w:rsid w:val="008036FA"/>
    <w:rsid w:val="00807D35"/>
    <w:rsid w:val="008103E2"/>
    <w:rsid w:val="008163C0"/>
    <w:rsid w:val="008171CD"/>
    <w:rsid w:val="00820F3D"/>
    <w:rsid w:val="008218C4"/>
    <w:rsid w:val="008248BD"/>
    <w:rsid w:val="008254E3"/>
    <w:rsid w:val="00826DCE"/>
    <w:rsid w:val="00831A5F"/>
    <w:rsid w:val="00834B8C"/>
    <w:rsid w:val="008377AA"/>
    <w:rsid w:val="00842EEF"/>
    <w:rsid w:val="00851BC1"/>
    <w:rsid w:val="00853741"/>
    <w:rsid w:val="00861123"/>
    <w:rsid w:val="0086173C"/>
    <w:rsid w:val="0086255F"/>
    <w:rsid w:val="008639C4"/>
    <w:rsid w:val="00867A98"/>
    <w:rsid w:val="00870867"/>
    <w:rsid w:val="00871757"/>
    <w:rsid w:val="00873765"/>
    <w:rsid w:val="0088256A"/>
    <w:rsid w:val="00882C24"/>
    <w:rsid w:val="00883039"/>
    <w:rsid w:val="0088316B"/>
    <w:rsid w:val="00885C9B"/>
    <w:rsid w:val="008871BC"/>
    <w:rsid w:val="008928C1"/>
    <w:rsid w:val="00894207"/>
    <w:rsid w:val="008A09E2"/>
    <w:rsid w:val="008B45A0"/>
    <w:rsid w:val="008C1DD5"/>
    <w:rsid w:val="008C3E3E"/>
    <w:rsid w:val="008D2FEA"/>
    <w:rsid w:val="008D5D2A"/>
    <w:rsid w:val="008E50EF"/>
    <w:rsid w:val="008E7B09"/>
    <w:rsid w:val="008F4894"/>
    <w:rsid w:val="008F7C29"/>
    <w:rsid w:val="00900CCE"/>
    <w:rsid w:val="00905285"/>
    <w:rsid w:val="00914B63"/>
    <w:rsid w:val="009163EE"/>
    <w:rsid w:val="009201E2"/>
    <w:rsid w:val="00921CB2"/>
    <w:rsid w:val="00927981"/>
    <w:rsid w:val="009325EE"/>
    <w:rsid w:val="009354F3"/>
    <w:rsid w:val="00937722"/>
    <w:rsid w:val="00940616"/>
    <w:rsid w:val="009447DC"/>
    <w:rsid w:val="00946E36"/>
    <w:rsid w:val="00947CFD"/>
    <w:rsid w:val="00957FE0"/>
    <w:rsid w:val="00961BA5"/>
    <w:rsid w:val="009626A5"/>
    <w:rsid w:val="009676EB"/>
    <w:rsid w:val="009743A9"/>
    <w:rsid w:val="0098266B"/>
    <w:rsid w:val="00987648"/>
    <w:rsid w:val="009876BB"/>
    <w:rsid w:val="00991446"/>
    <w:rsid w:val="009A02F5"/>
    <w:rsid w:val="009A5287"/>
    <w:rsid w:val="009B2AC5"/>
    <w:rsid w:val="009B2AE6"/>
    <w:rsid w:val="009B7984"/>
    <w:rsid w:val="009C1769"/>
    <w:rsid w:val="009D01F2"/>
    <w:rsid w:val="009F43A5"/>
    <w:rsid w:val="009F4BED"/>
    <w:rsid w:val="009F7D93"/>
    <w:rsid w:val="00A00E30"/>
    <w:rsid w:val="00A01F01"/>
    <w:rsid w:val="00A02B7E"/>
    <w:rsid w:val="00A0620C"/>
    <w:rsid w:val="00A07A96"/>
    <w:rsid w:val="00A25D73"/>
    <w:rsid w:val="00A27687"/>
    <w:rsid w:val="00A3289E"/>
    <w:rsid w:val="00A3403B"/>
    <w:rsid w:val="00A42823"/>
    <w:rsid w:val="00A439F3"/>
    <w:rsid w:val="00A51A12"/>
    <w:rsid w:val="00A51DB4"/>
    <w:rsid w:val="00A627D4"/>
    <w:rsid w:val="00A64482"/>
    <w:rsid w:val="00A6714C"/>
    <w:rsid w:val="00A673B2"/>
    <w:rsid w:val="00A71591"/>
    <w:rsid w:val="00A73580"/>
    <w:rsid w:val="00A74DA2"/>
    <w:rsid w:val="00A844F1"/>
    <w:rsid w:val="00A92CBC"/>
    <w:rsid w:val="00A967A8"/>
    <w:rsid w:val="00AA599D"/>
    <w:rsid w:val="00AA64DD"/>
    <w:rsid w:val="00AB18FB"/>
    <w:rsid w:val="00AB3705"/>
    <w:rsid w:val="00AB399E"/>
    <w:rsid w:val="00AC0875"/>
    <w:rsid w:val="00AC194D"/>
    <w:rsid w:val="00AC23F5"/>
    <w:rsid w:val="00AC24E0"/>
    <w:rsid w:val="00AC59D0"/>
    <w:rsid w:val="00AC5F99"/>
    <w:rsid w:val="00AD13CE"/>
    <w:rsid w:val="00AD16B1"/>
    <w:rsid w:val="00AD295C"/>
    <w:rsid w:val="00AD3B1D"/>
    <w:rsid w:val="00AD499C"/>
    <w:rsid w:val="00AD6643"/>
    <w:rsid w:val="00AE0E9E"/>
    <w:rsid w:val="00AE15CD"/>
    <w:rsid w:val="00AE3A28"/>
    <w:rsid w:val="00AE602F"/>
    <w:rsid w:val="00AE645F"/>
    <w:rsid w:val="00AF22C6"/>
    <w:rsid w:val="00B04510"/>
    <w:rsid w:val="00B0465B"/>
    <w:rsid w:val="00B07154"/>
    <w:rsid w:val="00B12244"/>
    <w:rsid w:val="00B206A4"/>
    <w:rsid w:val="00B20909"/>
    <w:rsid w:val="00B26566"/>
    <w:rsid w:val="00B30B56"/>
    <w:rsid w:val="00B34585"/>
    <w:rsid w:val="00B36869"/>
    <w:rsid w:val="00B43B31"/>
    <w:rsid w:val="00B4422D"/>
    <w:rsid w:val="00B44B5F"/>
    <w:rsid w:val="00B47CFA"/>
    <w:rsid w:val="00B53692"/>
    <w:rsid w:val="00B57F00"/>
    <w:rsid w:val="00B61D44"/>
    <w:rsid w:val="00B67FEF"/>
    <w:rsid w:val="00B76C6E"/>
    <w:rsid w:val="00B77B2A"/>
    <w:rsid w:val="00B8271A"/>
    <w:rsid w:val="00B82C22"/>
    <w:rsid w:val="00B832C7"/>
    <w:rsid w:val="00B86BA4"/>
    <w:rsid w:val="00B93DBA"/>
    <w:rsid w:val="00B9440A"/>
    <w:rsid w:val="00BA2DC8"/>
    <w:rsid w:val="00BA3017"/>
    <w:rsid w:val="00BB2D2A"/>
    <w:rsid w:val="00BB4AE5"/>
    <w:rsid w:val="00BC283B"/>
    <w:rsid w:val="00BC3E04"/>
    <w:rsid w:val="00BD2E6B"/>
    <w:rsid w:val="00BD552D"/>
    <w:rsid w:val="00BD58CF"/>
    <w:rsid w:val="00BD746A"/>
    <w:rsid w:val="00BE0123"/>
    <w:rsid w:val="00BE0297"/>
    <w:rsid w:val="00BE03A8"/>
    <w:rsid w:val="00BF0C92"/>
    <w:rsid w:val="00BF348B"/>
    <w:rsid w:val="00BF3D69"/>
    <w:rsid w:val="00BF41CA"/>
    <w:rsid w:val="00BF4FD3"/>
    <w:rsid w:val="00C02D4D"/>
    <w:rsid w:val="00C04CC1"/>
    <w:rsid w:val="00C04E2E"/>
    <w:rsid w:val="00C06BF5"/>
    <w:rsid w:val="00C13C40"/>
    <w:rsid w:val="00C14447"/>
    <w:rsid w:val="00C24828"/>
    <w:rsid w:val="00C30B31"/>
    <w:rsid w:val="00C4096C"/>
    <w:rsid w:val="00C451B0"/>
    <w:rsid w:val="00C50C6D"/>
    <w:rsid w:val="00C51AD0"/>
    <w:rsid w:val="00C53ADE"/>
    <w:rsid w:val="00C56D32"/>
    <w:rsid w:val="00C600D9"/>
    <w:rsid w:val="00C61FA1"/>
    <w:rsid w:val="00C634D3"/>
    <w:rsid w:val="00C64756"/>
    <w:rsid w:val="00C65786"/>
    <w:rsid w:val="00C71E19"/>
    <w:rsid w:val="00C74E94"/>
    <w:rsid w:val="00C82BC7"/>
    <w:rsid w:val="00C84F6A"/>
    <w:rsid w:val="00C85114"/>
    <w:rsid w:val="00C92B22"/>
    <w:rsid w:val="00C96FD7"/>
    <w:rsid w:val="00CA378E"/>
    <w:rsid w:val="00CA514E"/>
    <w:rsid w:val="00CA6495"/>
    <w:rsid w:val="00CA6892"/>
    <w:rsid w:val="00CB1257"/>
    <w:rsid w:val="00CC1384"/>
    <w:rsid w:val="00CC6651"/>
    <w:rsid w:val="00CC6822"/>
    <w:rsid w:val="00CD3720"/>
    <w:rsid w:val="00CD3CCA"/>
    <w:rsid w:val="00CD7304"/>
    <w:rsid w:val="00CD7BD1"/>
    <w:rsid w:val="00CE11E5"/>
    <w:rsid w:val="00CE62B1"/>
    <w:rsid w:val="00CF1848"/>
    <w:rsid w:val="00CF3757"/>
    <w:rsid w:val="00CF52EA"/>
    <w:rsid w:val="00CF5C2F"/>
    <w:rsid w:val="00CF6513"/>
    <w:rsid w:val="00D01453"/>
    <w:rsid w:val="00D049FA"/>
    <w:rsid w:val="00D04BCF"/>
    <w:rsid w:val="00D053B5"/>
    <w:rsid w:val="00D12311"/>
    <w:rsid w:val="00D143D9"/>
    <w:rsid w:val="00D26408"/>
    <w:rsid w:val="00D461AD"/>
    <w:rsid w:val="00D47B2C"/>
    <w:rsid w:val="00D5511B"/>
    <w:rsid w:val="00D573B9"/>
    <w:rsid w:val="00D65C01"/>
    <w:rsid w:val="00D766F1"/>
    <w:rsid w:val="00D7681B"/>
    <w:rsid w:val="00D822D8"/>
    <w:rsid w:val="00D84D19"/>
    <w:rsid w:val="00D86D06"/>
    <w:rsid w:val="00D90A3E"/>
    <w:rsid w:val="00DA79F8"/>
    <w:rsid w:val="00DB1822"/>
    <w:rsid w:val="00DC02C9"/>
    <w:rsid w:val="00DC3BB3"/>
    <w:rsid w:val="00DC4640"/>
    <w:rsid w:val="00DD1337"/>
    <w:rsid w:val="00DD19D2"/>
    <w:rsid w:val="00DE09C6"/>
    <w:rsid w:val="00DE5330"/>
    <w:rsid w:val="00DF2F99"/>
    <w:rsid w:val="00DF6066"/>
    <w:rsid w:val="00E01680"/>
    <w:rsid w:val="00E03E71"/>
    <w:rsid w:val="00E06944"/>
    <w:rsid w:val="00E12B39"/>
    <w:rsid w:val="00E1504E"/>
    <w:rsid w:val="00E175D4"/>
    <w:rsid w:val="00E257C8"/>
    <w:rsid w:val="00E26916"/>
    <w:rsid w:val="00E41512"/>
    <w:rsid w:val="00E435AD"/>
    <w:rsid w:val="00E4519A"/>
    <w:rsid w:val="00E5177E"/>
    <w:rsid w:val="00E52AC4"/>
    <w:rsid w:val="00E530A2"/>
    <w:rsid w:val="00E62100"/>
    <w:rsid w:val="00E62917"/>
    <w:rsid w:val="00E664E7"/>
    <w:rsid w:val="00E70BD4"/>
    <w:rsid w:val="00E7166D"/>
    <w:rsid w:val="00E8184E"/>
    <w:rsid w:val="00E853D5"/>
    <w:rsid w:val="00E903C0"/>
    <w:rsid w:val="00E954B1"/>
    <w:rsid w:val="00E961DA"/>
    <w:rsid w:val="00E9773B"/>
    <w:rsid w:val="00EA01F8"/>
    <w:rsid w:val="00EA6F42"/>
    <w:rsid w:val="00EA7DDA"/>
    <w:rsid w:val="00EB00F3"/>
    <w:rsid w:val="00EC0D02"/>
    <w:rsid w:val="00EC0DE8"/>
    <w:rsid w:val="00EC13A3"/>
    <w:rsid w:val="00EC24A3"/>
    <w:rsid w:val="00EC369D"/>
    <w:rsid w:val="00EC4AF7"/>
    <w:rsid w:val="00EC62A2"/>
    <w:rsid w:val="00EC7C85"/>
    <w:rsid w:val="00ED364B"/>
    <w:rsid w:val="00ED5C50"/>
    <w:rsid w:val="00ED7ED0"/>
    <w:rsid w:val="00EF0693"/>
    <w:rsid w:val="00F003CC"/>
    <w:rsid w:val="00F125EE"/>
    <w:rsid w:val="00F12E98"/>
    <w:rsid w:val="00F170AB"/>
    <w:rsid w:val="00F22029"/>
    <w:rsid w:val="00F4456A"/>
    <w:rsid w:val="00F515FB"/>
    <w:rsid w:val="00F543DC"/>
    <w:rsid w:val="00F54F25"/>
    <w:rsid w:val="00F62D0C"/>
    <w:rsid w:val="00F630EA"/>
    <w:rsid w:val="00F64246"/>
    <w:rsid w:val="00F64DB2"/>
    <w:rsid w:val="00F65550"/>
    <w:rsid w:val="00F67262"/>
    <w:rsid w:val="00F7007E"/>
    <w:rsid w:val="00F73193"/>
    <w:rsid w:val="00F74F95"/>
    <w:rsid w:val="00F76DB8"/>
    <w:rsid w:val="00F80705"/>
    <w:rsid w:val="00F81339"/>
    <w:rsid w:val="00FA1481"/>
    <w:rsid w:val="00FA4E14"/>
    <w:rsid w:val="00FA7DA6"/>
    <w:rsid w:val="00FB326A"/>
    <w:rsid w:val="00FB3B9D"/>
    <w:rsid w:val="00FB3C1A"/>
    <w:rsid w:val="00FC1AB1"/>
    <w:rsid w:val="00FC553B"/>
    <w:rsid w:val="00FC6E50"/>
    <w:rsid w:val="00FF04E3"/>
    <w:rsid w:val="00FF4ADE"/>
    <w:rsid w:val="00FF5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C597622"/>
  <w15:docId w15:val="{EAC22EA6-1BB9-493A-BA9A-8FFD465DA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uiPriority w:val="99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uiPriority w:val="35"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uiPriority w:val="99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uiPriority w:val="99"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FF04E3"/>
    <w:rPr>
      <w:sz w:val="24"/>
    </w:rPr>
  </w:style>
  <w:style w:type="paragraph" w:styleId="FootnoteText">
    <w:name w:val="footnote text"/>
    <w:basedOn w:val="Normal"/>
    <w:link w:val="FootnoteTextChar"/>
    <w:uiPriority w:val="99"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F04E3"/>
  </w:style>
  <w:style w:type="paragraph" w:styleId="Header">
    <w:name w:val="header"/>
    <w:basedOn w:val="Normal"/>
    <w:link w:val="HeaderChar"/>
    <w:uiPriority w:val="99"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character" w:styleId="FollowedHyperlink">
    <w:name w:val="FollowedHyperlink"/>
    <w:semiHidden/>
    <w:unhideWhenUsed/>
    <w:rsid w:val="00793072"/>
    <w:rPr>
      <w:color w:val="800080"/>
      <w:u w:val="single"/>
    </w:rPr>
  </w:style>
  <w:style w:type="character" w:styleId="CommentReference">
    <w:name w:val="annotation reference"/>
    <w:uiPriority w:val="99"/>
    <w:semiHidden/>
    <w:unhideWhenUsed/>
    <w:rsid w:val="00793072"/>
    <w:rPr>
      <w:sz w:val="16"/>
      <w:szCs w:val="16"/>
    </w:rPr>
  </w:style>
  <w:style w:type="character" w:styleId="UnresolvedMention">
    <w:name w:val="Unresolved Mention"/>
    <w:basedOn w:val="DefaultParagraphFont"/>
    <w:uiPriority w:val="99"/>
    <w:semiHidden/>
    <w:unhideWhenUsed/>
    <w:rsid w:val="008218C4"/>
    <w:rPr>
      <w:color w:val="808080"/>
      <w:shd w:val="clear" w:color="auto" w:fill="E6E6E6"/>
    </w:rPr>
  </w:style>
  <w:style w:type="numbering" w:customStyle="1" w:styleId="NoList1">
    <w:name w:val="No List1"/>
    <w:next w:val="NoList"/>
    <w:uiPriority w:val="99"/>
    <w:semiHidden/>
    <w:unhideWhenUsed/>
    <w:rsid w:val="007917CD"/>
  </w:style>
  <w:style w:type="paragraph" w:customStyle="1" w:styleId="EndNoteBibliographyTitle">
    <w:name w:val="EndNote Bibliography Title"/>
    <w:basedOn w:val="Normal"/>
    <w:link w:val="EndNoteBibliographyTitleChar"/>
    <w:rsid w:val="007917CD"/>
    <w:pPr>
      <w:spacing w:line="259" w:lineRule="auto"/>
      <w:jc w:val="center"/>
    </w:pPr>
    <w:rPr>
      <w:noProof/>
      <w:szCs w:val="22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7917CD"/>
    <w:rPr>
      <w:noProof/>
      <w:sz w:val="24"/>
      <w:szCs w:val="22"/>
    </w:rPr>
  </w:style>
  <w:style w:type="paragraph" w:customStyle="1" w:styleId="EndNoteBibliography">
    <w:name w:val="EndNote Bibliography"/>
    <w:basedOn w:val="Normal"/>
    <w:link w:val="EndNoteBibliographyChar"/>
    <w:rsid w:val="007917CD"/>
    <w:pPr>
      <w:spacing w:after="160"/>
    </w:pPr>
    <w:rPr>
      <w:noProof/>
      <w:szCs w:val="22"/>
    </w:rPr>
  </w:style>
  <w:style w:type="character" w:customStyle="1" w:styleId="EndNoteBibliographyChar">
    <w:name w:val="EndNote Bibliography Char"/>
    <w:basedOn w:val="DefaultParagraphFont"/>
    <w:link w:val="EndNoteBibliography"/>
    <w:rsid w:val="007917CD"/>
    <w:rPr>
      <w:noProof/>
      <w:sz w:val="24"/>
      <w:szCs w:val="22"/>
    </w:rPr>
  </w:style>
  <w:style w:type="paragraph" w:customStyle="1" w:styleId="DecimalAligned">
    <w:name w:val="Decimal Aligned"/>
    <w:basedOn w:val="Normal"/>
    <w:uiPriority w:val="40"/>
    <w:qFormat/>
    <w:rsid w:val="007917CD"/>
    <w:pPr>
      <w:tabs>
        <w:tab w:val="decimal" w:pos="360"/>
      </w:tabs>
      <w:spacing w:after="200" w:line="276" w:lineRule="auto"/>
    </w:pPr>
    <w:rPr>
      <w:rFonts w:ascii="Calibri" w:eastAsia="DengXian" w:hAnsi="Calibri"/>
      <w:sz w:val="22"/>
      <w:szCs w:val="22"/>
    </w:rPr>
  </w:style>
  <w:style w:type="character" w:styleId="SubtleEmphasis">
    <w:name w:val="Subtle Emphasis"/>
    <w:basedOn w:val="DefaultParagraphFont"/>
    <w:uiPriority w:val="19"/>
    <w:qFormat/>
    <w:rsid w:val="007917CD"/>
    <w:rPr>
      <w:i/>
      <w:iCs/>
    </w:rPr>
  </w:style>
  <w:style w:type="table" w:customStyle="1" w:styleId="TableGridLight1">
    <w:name w:val="Table Grid Light1"/>
    <w:basedOn w:val="TableNormal"/>
    <w:next w:val="TableGridLight"/>
    <w:uiPriority w:val="40"/>
    <w:rsid w:val="007917CD"/>
    <w:rPr>
      <w:rFonts w:ascii="Calibri" w:hAnsi="Calibri"/>
      <w:sz w:val="22"/>
      <w:szCs w:val="22"/>
      <w:lang w:val="en-AU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character" w:styleId="Emphasis">
    <w:name w:val="Emphasis"/>
    <w:basedOn w:val="DefaultParagraphFont"/>
    <w:uiPriority w:val="20"/>
    <w:qFormat/>
    <w:rsid w:val="007917CD"/>
    <w:rPr>
      <w:i/>
      <w:iCs/>
    </w:rPr>
  </w:style>
  <w:style w:type="table" w:styleId="TableGridLight">
    <w:name w:val="Grid Table Light"/>
    <w:basedOn w:val="TableNormal"/>
    <w:uiPriority w:val="40"/>
    <w:rsid w:val="007917CD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Grid">
    <w:name w:val="Table Grid"/>
    <w:basedOn w:val="TableNormal"/>
    <w:rsid w:val="004D4C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7B6790"/>
    <w:rPr>
      <w:color w:val="808080"/>
    </w:rPr>
  </w:style>
  <w:style w:type="paragraph" w:customStyle="1" w:styleId="Paragraph">
    <w:name w:val="Paragraph"/>
    <w:basedOn w:val="Normal"/>
    <w:rsid w:val="00CD7304"/>
    <w:pPr>
      <w:spacing w:before="120"/>
      <w:ind w:firstLine="720"/>
    </w:pPr>
    <w:rPr>
      <w:rFonts w:eastAsia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A160DF-EA47-4E5D-AA5C-896ED50552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1</Pages>
  <Words>3648</Words>
  <Characters>20794</Characters>
  <Application>Microsoft Office Word</Application>
  <DocSecurity>0</DocSecurity>
  <Lines>173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24394</CharactersWithSpaces>
  <SharedDoc>false</SharedDoc>
  <HLinks>
    <vt:vector size="12" baseType="variant">
      <vt:variant>
        <vt:i4>4980850</vt:i4>
      </vt:variant>
      <vt:variant>
        <vt:i4>3</vt:i4>
      </vt:variant>
      <vt:variant>
        <vt:i4>0</vt:i4>
      </vt:variant>
      <vt:variant>
        <vt:i4>5</vt:i4>
      </vt:variant>
      <vt:variant>
        <vt:lpwstr>mailto:xxxxx@xxxx.xxx</vt:lpwstr>
      </vt:variant>
      <vt:variant>
        <vt:lpwstr/>
      </vt:variant>
      <vt:variant>
        <vt:i4>5308455</vt:i4>
      </vt:variant>
      <vt:variant>
        <vt:i4>0</vt:i4>
      </vt:variant>
      <vt:variant>
        <vt:i4>0</vt:i4>
      </vt:variant>
      <vt:variant>
        <vt:i4>5</vt:i4>
      </vt:variant>
      <vt:variant>
        <vt:lpwstr>http://www.sciencemag.org/site/feature/contribinfo/prep/prep_online.xhtml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</dc:creator>
  <cp:keywords/>
  <cp:lastModifiedBy>Junma Tang</cp:lastModifiedBy>
  <cp:revision>35</cp:revision>
  <cp:lastPrinted>2018-01-11T19:53:00Z</cp:lastPrinted>
  <dcterms:created xsi:type="dcterms:W3CDTF">2020-10-19T06:43:00Z</dcterms:created>
  <dcterms:modified xsi:type="dcterms:W3CDTF">2020-11-11T01:08:00Z</dcterms:modified>
</cp:coreProperties>
</file>