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49557" w14:textId="77777777" w:rsidR="004E3B71" w:rsidRPr="004E3B71" w:rsidRDefault="00CA62A0" w:rsidP="00F54984">
      <w:pPr>
        <w:pStyle w:val="Heading2"/>
        <w:spacing w:before="0" w:after="120" w:line="259" w:lineRule="auto"/>
        <w:rPr>
          <w:i w:val="0"/>
          <w:iCs w:val="0"/>
          <w:szCs w:val="24"/>
        </w:rPr>
      </w:pPr>
      <w:r w:rsidRPr="004E3B71">
        <w:rPr>
          <w:i w:val="0"/>
          <w:iCs w:val="0"/>
          <w:szCs w:val="24"/>
        </w:rPr>
        <w:t xml:space="preserve">Appendix </w:t>
      </w:r>
      <w:bookmarkStart w:id="0" w:name="_Hlk197604272"/>
      <w:r w:rsidR="001626B4" w:rsidRPr="004E3B71">
        <w:rPr>
          <w:i w:val="0"/>
          <w:iCs w:val="0"/>
          <w:szCs w:val="24"/>
        </w:rPr>
        <w:t>3</w:t>
      </w:r>
      <w:r w:rsidRPr="004E3B71">
        <w:rPr>
          <w:b w:val="0"/>
          <w:bCs w:val="0"/>
          <w:i w:val="0"/>
          <w:iCs w:val="0"/>
          <w:szCs w:val="24"/>
        </w:rPr>
        <w:t>.</w:t>
      </w:r>
      <w:r w:rsidR="002865A8" w:rsidRPr="004E3B71">
        <w:rPr>
          <w:i w:val="0"/>
          <w:iCs w:val="0"/>
          <w:szCs w:val="24"/>
        </w:rPr>
        <w:t xml:space="preserve"> </w:t>
      </w:r>
      <w:bookmarkEnd w:id="0"/>
    </w:p>
    <w:p w14:paraId="0D46145A" w14:textId="2C7F4E1E" w:rsidR="00D32E05" w:rsidRPr="004E3B71" w:rsidRDefault="001626B4" w:rsidP="00F54984">
      <w:pPr>
        <w:pStyle w:val="Heading2"/>
        <w:spacing w:before="0" w:after="120" w:line="259" w:lineRule="auto"/>
        <w:rPr>
          <w:i w:val="0"/>
          <w:iCs w:val="0"/>
          <w:szCs w:val="24"/>
        </w:rPr>
      </w:pPr>
      <w:r w:rsidRPr="004E3B71">
        <w:rPr>
          <w:i w:val="0"/>
          <w:iCs w:val="0"/>
          <w:szCs w:val="24"/>
        </w:rPr>
        <w:t>Sensitivity analysis to assess the influence of missing data</w:t>
      </w:r>
    </w:p>
    <w:p w14:paraId="3D27AFDB" w14:textId="77777777" w:rsidR="005D7556" w:rsidRPr="004E3B71" w:rsidRDefault="005D7556" w:rsidP="00F54984">
      <w:pPr>
        <w:spacing w:after="120" w:line="259" w:lineRule="auto"/>
        <w:rPr>
          <w:b/>
          <w:bCs/>
        </w:rPr>
      </w:pPr>
      <w:r w:rsidRPr="004E3B71">
        <w:rPr>
          <w:b/>
          <w:bCs/>
        </w:rPr>
        <w:t xml:space="preserve">Inclusion Criteria and Missing Handling </w:t>
      </w:r>
    </w:p>
    <w:p w14:paraId="369240DF" w14:textId="135C7CE8" w:rsidR="005D7556" w:rsidRPr="004E3B71" w:rsidRDefault="005D7556" w:rsidP="00F54984">
      <w:pPr>
        <w:spacing w:after="120" w:line="259" w:lineRule="auto"/>
      </w:pPr>
      <w:r w:rsidRPr="004E3B71">
        <w:t xml:space="preserve">Participant responses were assessed for completeness prior to psychometric analyses. No cases were discarded in assessing factor loadings and model fit indices, as interviewers captured responses for all candidate items of the BCSI-IPVSS. For other administered scales, to preserve scale structure integrity in instances where participant responses were missing for any scale’s component items (i.e., &lt;100% of items completed), the scale was classified as incomplete and the case excluded from pairwise analyses. Under assumptions that analytical handling would yield comparable results as pairwise deletion in instances of missingness of &lt;5% </w:t>
      </w:r>
      <w:r w:rsidR="00D53295" w:rsidRPr="004E3B71">
        <w:fldChar w:fldCharType="begin"/>
      </w:r>
      <w:r w:rsidR="004B3571" w:rsidRPr="004E3B71">
        <w:instrText xml:space="preserve"> ADDIN EN.CITE &lt;EndNote&gt;&lt;Cite&gt;&lt;Author&gt;Schafer&lt;/Author&gt;&lt;Year&gt;2002&lt;/Year&gt;&lt;RecNum&gt;1337&lt;/RecNum&gt;&lt;DisplayText&gt;[1]&lt;/DisplayText&gt;&lt;record&gt;&lt;rec-number&gt;1337&lt;/rec-number&gt;&lt;foreign-keys&gt;&lt;key app="EN" db-id="tf09apvec0et9nezsxmvs9tkzpdr9fzeez0t" timestamp="1788294608"&gt;1337&lt;/key&gt;&lt;/foreign-keys&gt;&lt;ref-type name="Journal Article"&gt;17&lt;/ref-type&gt;&lt;contributors&gt;&lt;authors&gt;&lt;author&gt;Schafer, J. L.&lt;/author&gt;&lt;author&gt;Graham, J. W.&lt;/author&gt;&lt;/authors&gt;&lt;/contributors&gt;&lt;auth-address&gt;Department of Statistics and the Methodology Center, Pennsylvania State University, University Park 16802, USA. jls@stat.psu.edu&lt;/auth-address&gt;&lt;titles&gt;&lt;title&gt;Missing data: our view of the state of the art&lt;/title&gt;&lt;secondary-title&gt;Psychol Methods&lt;/secondary-title&gt;&lt;/titles&gt;&lt;periodical&gt;&lt;full-title&gt;Psychol Methods&lt;/full-title&gt;&lt;/periodical&gt;&lt;pages&gt;147-77&lt;/pages&gt;&lt;volume&gt;7&lt;/volume&gt;&lt;number&gt;2&lt;/number&gt;&lt;keywords&gt;&lt;keyword&gt;*Databases as Topic&lt;/keyword&gt;&lt;keyword&gt;Humans&lt;/keyword&gt;&lt;keyword&gt;Models, Theoretical&lt;/keyword&gt;&lt;keyword&gt;Research/*standards&lt;/keyword&gt;&lt;keyword&gt;Software&lt;/keyword&gt;&lt;/keywords&gt;&lt;dates&gt;&lt;year&gt;2002&lt;/year&gt;&lt;pub-dates&gt;&lt;date&gt;Jun&lt;/date&gt;&lt;/pub-dates&gt;&lt;/dates&gt;&lt;isbn&gt;1082-989X (Print)&amp;#xD;1082-989x&lt;/isbn&gt;&lt;accession-num&gt;12090408&lt;/accession-num&gt;&lt;urls&gt;&lt;/urls&gt;&lt;remote-database-provider&gt;NLM&lt;/remote-database-provider&gt;&lt;language&gt;eng&lt;/language&gt;&lt;/record&gt;&lt;/Cite&gt;&lt;/EndNote&gt;</w:instrText>
      </w:r>
      <w:r w:rsidR="00D53295" w:rsidRPr="004E3B71">
        <w:fldChar w:fldCharType="separate"/>
      </w:r>
      <w:r w:rsidR="004B3571" w:rsidRPr="004E3B71">
        <w:rPr>
          <w:noProof/>
        </w:rPr>
        <w:t>[1]</w:t>
      </w:r>
      <w:r w:rsidR="00D53295" w:rsidRPr="004E3B71">
        <w:fldChar w:fldCharType="end"/>
      </w:r>
      <w:r w:rsidRPr="004E3B71">
        <w:t xml:space="preserve">, we limited testing for patterns of missingness to variables of instances where pairwise deletions involved missingness exceeding ≥5% of comparison denominators. For such variables, we assessed for predictors of missingness using logistic regression and comparisons of continuous predictor sub-grouped by missingness using t-test. Among variables that appeared not to be missing completely at random (MCAR), we identified predictors of missingness. Sensitivity analysis then compared correlational coefficient estimated from pairwise deleted data with estimated from ten imputed datasets reconciled using Rubin’s approach </w:t>
      </w:r>
      <w:r w:rsidRPr="004E3B71">
        <w:fldChar w:fldCharType="begin"/>
      </w:r>
      <w:r w:rsidR="004B3571" w:rsidRPr="004E3B71">
        <w:instrText xml:space="preserve"> ADDIN EN.CITE &lt;EndNote&gt;&lt;Cite&gt;&lt;Author&gt;Rubin&lt;/Author&gt;&lt;Year&gt;1987&lt;/Year&gt;&lt;RecNum&gt;1340&lt;/RecNum&gt;&lt;DisplayText&gt;[2]&lt;/DisplayText&gt;&lt;record&gt;&lt;rec-number&gt;1340&lt;/rec-number&gt;&lt;foreign-keys&gt;&lt;key app="EN" db-id="tf09apvec0et9nezsxmvs9tkzpdr9fzeez0t" timestamp="1788393464"&gt;1340&lt;/key&gt;&lt;/foreign-keys&gt;&lt;ref-type name="Book"&gt;6&lt;/ref-type&gt;&lt;contributors&gt;&lt;authors&gt;&lt;author&gt;Rubin, D. B.&lt;/author&gt;&lt;/authors&gt;&lt;/contributors&gt;&lt;titles&gt;&lt;title&gt;Multiple Imputation for Nonresponse in Surveys&lt;/title&gt;&lt;secondary-title&gt;Wiley Series in Probability and Statistics&lt;/secondary-title&gt;&lt;/titles&gt;&lt;pages&gt;284&lt;/pages&gt;&lt;dates&gt;&lt;year&gt;1987&lt;/year&gt;&lt;/dates&gt;&lt;publisher&gt;Wiley&lt;/publisher&gt;&lt;urls&gt;&lt;related-urls&gt;&lt;url&gt;https://doi.org/10.1002/9780470316696&lt;/url&gt;&lt;/related-urls&gt;&lt;/urls&gt;&lt;electronic-resource-num&gt;10.1002/9780470316696&lt;/electronic-resource-num&gt;&lt;/record&gt;&lt;/Cite&gt;&lt;/EndNote&gt;</w:instrText>
      </w:r>
      <w:r w:rsidRPr="004E3B71">
        <w:fldChar w:fldCharType="separate"/>
      </w:r>
      <w:r w:rsidR="004B3571" w:rsidRPr="004E3B71">
        <w:rPr>
          <w:noProof/>
        </w:rPr>
        <w:t>[2]</w:t>
      </w:r>
      <w:r w:rsidRPr="004E3B71">
        <w:fldChar w:fldCharType="end"/>
      </w:r>
      <w:r w:rsidRPr="004E3B71">
        <w:t xml:space="preserve">. </w:t>
      </w:r>
    </w:p>
    <w:p w14:paraId="69E67F59" w14:textId="419D1671" w:rsidR="005D7556" w:rsidRPr="004E3B71" w:rsidRDefault="00D53295" w:rsidP="00F54984">
      <w:pPr>
        <w:spacing w:after="120" w:line="259" w:lineRule="auto"/>
      </w:pPr>
      <w:r w:rsidRPr="004E3B71">
        <w:t>Comparing the two estimates</w:t>
      </w:r>
      <w:r w:rsidR="00270133" w:rsidRPr="004E3B71">
        <w:t xml:space="preserve"> of tested variables</w:t>
      </w:r>
      <w:r w:rsidRPr="004E3B71">
        <w:t>, w</w:t>
      </w:r>
      <w:r w:rsidR="005D7556" w:rsidRPr="004E3B71">
        <w:t xml:space="preserve">e found no </w:t>
      </w:r>
      <w:r w:rsidR="00270133" w:rsidRPr="004E3B71">
        <w:t>substantial</w:t>
      </w:r>
      <w:r w:rsidR="005D7556" w:rsidRPr="004E3B71">
        <w:t xml:space="preserve"> differences in direction or </w:t>
      </w:r>
      <w:r w:rsidRPr="004E3B71">
        <w:t xml:space="preserve">statistical significance of </w:t>
      </w:r>
      <w:r w:rsidR="005D7556" w:rsidRPr="004E3B71">
        <w:t>association</w:t>
      </w:r>
      <w:r w:rsidRPr="004E3B71">
        <w:t xml:space="preserve">s reported. </w:t>
      </w:r>
      <w:r w:rsidR="00270133" w:rsidRPr="004E3B71">
        <w:t xml:space="preserve">However, the analyses noted that in instances where stigma </w:t>
      </w:r>
      <w:r w:rsidR="00F72D97" w:rsidRPr="004E3B71">
        <w:t xml:space="preserve">or violence </w:t>
      </w:r>
      <w:r w:rsidR="00270133" w:rsidRPr="004E3B71">
        <w:t xml:space="preserve">predicted the missingness of a variable, coefficients </w:t>
      </w:r>
      <w:r w:rsidR="00253149" w:rsidRPr="004E3B71">
        <w:t xml:space="preserve">estimated </w:t>
      </w:r>
      <w:r w:rsidR="00270133" w:rsidRPr="004E3B71">
        <w:t xml:space="preserve">using the imputed data were generally larger than </w:t>
      </w:r>
      <w:r w:rsidR="00253149" w:rsidRPr="004E3B71">
        <w:t xml:space="preserve">coefficients estimated from </w:t>
      </w:r>
      <w:r w:rsidR="00270133" w:rsidRPr="004E3B71">
        <w:t>p</w:t>
      </w:r>
      <w:r w:rsidR="00253149" w:rsidRPr="004E3B71">
        <w:t xml:space="preserve">airwise deletion. </w:t>
      </w:r>
    </w:p>
    <w:p w14:paraId="1661E939" w14:textId="77777777" w:rsidR="004B3571" w:rsidRPr="004E3B71" w:rsidRDefault="004B3571" w:rsidP="00F54984">
      <w:pPr>
        <w:spacing w:after="120" w:line="259" w:lineRule="auto"/>
      </w:pPr>
      <w:r w:rsidRPr="004E3B71">
        <w:br w:type="page"/>
      </w:r>
    </w:p>
    <w:p w14:paraId="0441C85A" w14:textId="07F308FA" w:rsidR="004E3B71" w:rsidRPr="004E3B71" w:rsidRDefault="00253149" w:rsidP="00F54984">
      <w:pPr>
        <w:pStyle w:val="Newparagraph"/>
        <w:spacing w:after="120" w:line="259" w:lineRule="auto"/>
        <w:ind w:firstLine="0"/>
        <w:rPr>
          <w:b/>
          <w:bCs/>
        </w:rPr>
      </w:pPr>
      <w:r w:rsidRPr="004E3B71">
        <w:rPr>
          <w:b/>
          <w:bCs/>
        </w:rPr>
        <w:lastRenderedPageBreak/>
        <w:t>Table</w:t>
      </w:r>
      <w:r w:rsidR="004E3B71" w:rsidRPr="004E3B71">
        <w:rPr>
          <w:b/>
          <w:bCs/>
        </w:rPr>
        <w:t xml:space="preserve"> </w:t>
      </w:r>
      <w:r w:rsidR="003B2C93">
        <w:rPr>
          <w:b/>
          <w:bCs/>
        </w:rPr>
        <w:t>S3</w:t>
      </w:r>
    </w:p>
    <w:p w14:paraId="3537EA63" w14:textId="20C36D38" w:rsidR="005D7556" w:rsidRPr="004E3B71" w:rsidRDefault="00F72D97" w:rsidP="00F54984">
      <w:pPr>
        <w:pStyle w:val="Newparagraph"/>
        <w:spacing w:after="120" w:line="259" w:lineRule="auto"/>
        <w:ind w:firstLine="0"/>
      </w:pPr>
      <w:r w:rsidRPr="004E3B71">
        <w:t xml:space="preserve">Comparison of pairwise deleted data estimates with estimates using data modelled using </w:t>
      </w:r>
      <w:r w:rsidR="00253149" w:rsidRPr="004E3B71">
        <w:t xml:space="preserve">Multiple Imputation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7"/>
        <w:gridCol w:w="3237"/>
        <w:gridCol w:w="3238"/>
        <w:gridCol w:w="3238"/>
      </w:tblGrid>
      <w:tr w:rsidR="001626B4" w:rsidRPr="004E3B71" w14:paraId="1E431DDD" w14:textId="77777777" w:rsidTr="004E3B71">
        <w:tc>
          <w:tcPr>
            <w:tcW w:w="3237" w:type="dxa"/>
            <w:tcBorders>
              <w:top w:val="single" w:sz="4" w:space="0" w:color="auto"/>
              <w:bottom w:val="single" w:sz="4" w:space="0" w:color="auto"/>
            </w:tcBorders>
          </w:tcPr>
          <w:p w14:paraId="6CE36523" w14:textId="5459FDF9" w:rsidR="001626B4" w:rsidRPr="004E3B71" w:rsidRDefault="001626B4" w:rsidP="00F54984">
            <w:pPr>
              <w:pStyle w:val="Paragraph"/>
              <w:spacing w:before="0" w:after="120" w:line="259" w:lineRule="auto"/>
            </w:pPr>
            <w:r w:rsidRPr="004E3B71">
              <w:t>Correlation examined</w:t>
            </w:r>
          </w:p>
        </w:tc>
        <w:tc>
          <w:tcPr>
            <w:tcW w:w="3237" w:type="dxa"/>
            <w:tcBorders>
              <w:top w:val="single" w:sz="4" w:space="0" w:color="auto"/>
              <w:bottom w:val="single" w:sz="4" w:space="0" w:color="auto"/>
            </w:tcBorders>
          </w:tcPr>
          <w:p w14:paraId="6AABDC35" w14:textId="54B0CC67" w:rsidR="001626B4" w:rsidRPr="004E3B71" w:rsidRDefault="001626B4" w:rsidP="00F54984">
            <w:pPr>
              <w:pStyle w:val="Paragraph"/>
              <w:spacing w:before="0" w:after="120" w:line="259" w:lineRule="auto"/>
            </w:pPr>
            <w:r w:rsidRPr="004E3B71">
              <w:t xml:space="preserve">Naïve </w:t>
            </w:r>
            <w:r w:rsidR="00114912" w:rsidRPr="004E3B71">
              <w:t>estimates [n=observations]</w:t>
            </w:r>
          </w:p>
        </w:tc>
        <w:tc>
          <w:tcPr>
            <w:tcW w:w="3238" w:type="dxa"/>
            <w:tcBorders>
              <w:top w:val="single" w:sz="4" w:space="0" w:color="auto"/>
              <w:bottom w:val="single" w:sz="4" w:space="0" w:color="auto"/>
            </w:tcBorders>
          </w:tcPr>
          <w:p w14:paraId="5E2BDE0E" w14:textId="5D963628" w:rsidR="001626B4" w:rsidRPr="004E3B71" w:rsidRDefault="00114912" w:rsidP="00F54984">
            <w:pPr>
              <w:pStyle w:val="Paragraph"/>
              <w:spacing w:before="0" w:after="120" w:line="259" w:lineRule="auto"/>
              <w:rPr>
                <w:lang w:val="fr-CA"/>
              </w:rPr>
            </w:pPr>
            <w:r w:rsidRPr="004E3B71">
              <w:rPr>
                <w:lang w:val="fr-CA"/>
              </w:rPr>
              <w:t xml:space="preserve">Multiple-Imputation </w:t>
            </w:r>
            <w:proofErr w:type="spellStart"/>
            <w:r w:rsidRPr="004E3B71">
              <w:rPr>
                <w:lang w:val="fr-CA"/>
              </w:rPr>
              <w:t>estimates</w:t>
            </w:r>
            <w:proofErr w:type="spellEnd"/>
            <w:r w:rsidRPr="004E3B71">
              <w:rPr>
                <w:lang w:val="fr-CA"/>
              </w:rPr>
              <w:t xml:space="preserve"> [n=observations]</w:t>
            </w:r>
          </w:p>
        </w:tc>
        <w:tc>
          <w:tcPr>
            <w:tcW w:w="3238" w:type="dxa"/>
            <w:tcBorders>
              <w:top w:val="single" w:sz="4" w:space="0" w:color="auto"/>
              <w:bottom w:val="single" w:sz="4" w:space="0" w:color="auto"/>
            </w:tcBorders>
          </w:tcPr>
          <w:p w14:paraId="53F2A224" w14:textId="32D56F4F" w:rsidR="001626B4" w:rsidRPr="004E3B71" w:rsidRDefault="00114912" w:rsidP="00F54984">
            <w:pPr>
              <w:pStyle w:val="Paragraph"/>
              <w:spacing w:before="0" w:after="120" w:line="259" w:lineRule="auto"/>
            </w:pPr>
            <w:r w:rsidRPr="004E3B71">
              <w:t>Missingness predictors</w:t>
            </w:r>
          </w:p>
        </w:tc>
      </w:tr>
      <w:tr w:rsidR="001626B4" w:rsidRPr="004E3B71" w14:paraId="6CDDDA63" w14:textId="77777777" w:rsidTr="004E3B71">
        <w:tc>
          <w:tcPr>
            <w:tcW w:w="3237" w:type="dxa"/>
            <w:tcBorders>
              <w:top w:val="single" w:sz="4" w:space="0" w:color="auto"/>
            </w:tcBorders>
          </w:tcPr>
          <w:p w14:paraId="0FDD7883" w14:textId="124C7EF1" w:rsidR="001626B4" w:rsidRPr="004E3B71" w:rsidRDefault="00114912" w:rsidP="00F54984">
            <w:pPr>
              <w:pStyle w:val="Paragraph"/>
              <w:spacing w:before="0" w:after="120" w:line="259" w:lineRule="auto"/>
            </w:pPr>
            <w:r w:rsidRPr="004E3B71">
              <w:t>BCSI-IPVSS x IPVSS overall</w:t>
            </w:r>
          </w:p>
        </w:tc>
        <w:tc>
          <w:tcPr>
            <w:tcW w:w="3237" w:type="dxa"/>
            <w:tcBorders>
              <w:top w:val="single" w:sz="4" w:space="0" w:color="auto"/>
            </w:tcBorders>
          </w:tcPr>
          <w:p w14:paraId="3E64E92B" w14:textId="0B175725" w:rsidR="001626B4" w:rsidRPr="004E3B71" w:rsidRDefault="00114912" w:rsidP="00F54984">
            <w:pPr>
              <w:pStyle w:val="Paragraph"/>
              <w:spacing w:before="0" w:after="120" w:line="259" w:lineRule="auto"/>
            </w:pPr>
            <w:r w:rsidRPr="004E3B71">
              <w:t>0.37 95% CI 0.26 – 0.49 [n=198]</w:t>
            </w:r>
          </w:p>
        </w:tc>
        <w:tc>
          <w:tcPr>
            <w:tcW w:w="3238" w:type="dxa"/>
            <w:tcBorders>
              <w:top w:val="single" w:sz="4" w:space="0" w:color="auto"/>
            </w:tcBorders>
          </w:tcPr>
          <w:p w14:paraId="4051FD93" w14:textId="009B3DCE" w:rsidR="001626B4" w:rsidRPr="004E3B71" w:rsidRDefault="00114912" w:rsidP="00F54984">
            <w:pPr>
              <w:pStyle w:val="Paragraph"/>
              <w:spacing w:before="0" w:after="120" w:line="259" w:lineRule="auto"/>
            </w:pPr>
            <w:r w:rsidRPr="004E3B71">
              <w:t>0.98 95% CI 0.63 – 1.34 [n=217]</w:t>
            </w:r>
          </w:p>
        </w:tc>
        <w:tc>
          <w:tcPr>
            <w:tcW w:w="3238" w:type="dxa"/>
            <w:tcBorders>
              <w:top w:val="single" w:sz="4" w:space="0" w:color="auto"/>
            </w:tcBorders>
          </w:tcPr>
          <w:p w14:paraId="2479B9E9" w14:textId="798800C1" w:rsidR="001626B4" w:rsidRPr="004E3B71" w:rsidRDefault="00114912" w:rsidP="00F54984">
            <w:pPr>
              <w:pStyle w:val="Paragraph"/>
              <w:spacing w:before="0" w:after="120" w:line="259" w:lineRule="auto"/>
            </w:pPr>
            <w:r w:rsidRPr="004E3B71">
              <w:t xml:space="preserve">IPVSS score missingness </w:t>
            </w:r>
            <w:r w:rsidRPr="004E3B71">
              <w:rPr>
                <w:b/>
                <w:bCs/>
              </w:rPr>
              <w:t>predicted by R</w:t>
            </w:r>
            <w:r w:rsidR="00F13BF9" w:rsidRPr="004E3B71">
              <w:rPr>
                <w:b/>
                <w:bCs/>
              </w:rPr>
              <w:t xml:space="preserve">SS </w:t>
            </w:r>
            <w:r w:rsidRPr="004E3B71">
              <w:rPr>
                <w:b/>
                <w:bCs/>
              </w:rPr>
              <w:t>overall score</w:t>
            </w:r>
          </w:p>
        </w:tc>
      </w:tr>
      <w:tr w:rsidR="001626B4" w:rsidRPr="004E3B71" w14:paraId="5DE696A5" w14:textId="77777777" w:rsidTr="004E3B71">
        <w:tc>
          <w:tcPr>
            <w:tcW w:w="3237" w:type="dxa"/>
          </w:tcPr>
          <w:p w14:paraId="160FF164" w14:textId="2DE59D1B" w:rsidR="001626B4" w:rsidRPr="004E3B71" w:rsidRDefault="00114912" w:rsidP="00F54984">
            <w:pPr>
              <w:pStyle w:val="Paragraph"/>
              <w:spacing w:before="0" w:after="120" w:line="259" w:lineRule="auto"/>
            </w:pPr>
            <w:r w:rsidRPr="004E3B71">
              <w:t>BCSI-IPVSS x PMWI overall</w:t>
            </w:r>
          </w:p>
        </w:tc>
        <w:tc>
          <w:tcPr>
            <w:tcW w:w="3237" w:type="dxa"/>
          </w:tcPr>
          <w:p w14:paraId="7CAC52AE" w14:textId="3CDC719A" w:rsidR="001626B4" w:rsidRPr="004E3B71" w:rsidRDefault="00114912" w:rsidP="00F54984">
            <w:pPr>
              <w:pStyle w:val="Paragraph"/>
              <w:spacing w:before="0" w:after="120" w:line="259" w:lineRule="auto"/>
            </w:pPr>
            <w:r w:rsidRPr="004E3B71">
              <w:t>0.25 95% CI 0.12 – 0.37 [n=203]</w:t>
            </w:r>
          </w:p>
        </w:tc>
        <w:tc>
          <w:tcPr>
            <w:tcW w:w="3238" w:type="dxa"/>
          </w:tcPr>
          <w:p w14:paraId="79ECD6BE" w14:textId="2BC523AE" w:rsidR="001626B4" w:rsidRPr="004E3B71" w:rsidRDefault="00114912" w:rsidP="00F54984">
            <w:pPr>
              <w:pStyle w:val="Paragraph"/>
              <w:spacing w:before="0" w:after="120" w:line="259" w:lineRule="auto"/>
            </w:pPr>
            <w:r w:rsidRPr="004E3B71">
              <w:t>0.57 95% CI 0.24 – 0.91 [n=217]</w:t>
            </w:r>
          </w:p>
        </w:tc>
        <w:tc>
          <w:tcPr>
            <w:tcW w:w="3238" w:type="dxa"/>
          </w:tcPr>
          <w:p w14:paraId="0DF728D8" w14:textId="12A54FE3" w:rsidR="001626B4" w:rsidRPr="004E3B71" w:rsidRDefault="00F13BF9" w:rsidP="00F54984">
            <w:pPr>
              <w:pStyle w:val="Paragraph"/>
              <w:spacing w:before="0" w:after="120" w:line="259" w:lineRule="auto"/>
            </w:pPr>
            <w:r w:rsidRPr="004E3B71">
              <w:t>PMWI score missingness predicted by Depression and AUDIT score</w:t>
            </w:r>
          </w:p>
        </w:tc>
      </w:tr>
      <w:tr w:rsidR="00F13BF9" w:rsidRPr="004E3B71" w14:paraId="7EF46A07" w14:textId="77777777" w:rsidTr="004E3B71">
        <w:tc>
          <w:tcPr>
            <w:tcW w:w="3237" w:type="dxa"/>
          </w:tcPr>
          <w:p w14:paraId="6441A923" w14:textId="7BBDB920" w:rsidR="00F13BF9" w:rsidRPr="004E3B71" w:rsidRDefault="00F13BF9" w:rsidP="00F54984">
            <w:pPr>
              <w:pStyle w:val="Paragraph"/>
              <w:spacing w:before="0" w:after="120" w:line="259" w:lineRule="auto"/>
            </w:pPr>
            <w:r w:rsidRPr="004E3B71">
              <w:t>IPVSS overall x PMWI overall</w:t>
            </w:r>
          </w:p>
        </w:tc>
        <w:tc>
          <w:tcPr>
            <w:tcW w:w="3237" w:type="dxa"/>
          </w:tcPr>
          <w:p w14:paraId="46028D4A" w14:textId="0C6DCE4F" w:rsidR="00F13BF9" w:rsidRPr="004E3B71" w:rsidRDefault="00F13BF9" w:rsidP="00F54984">
            <w:pPr>
              <w:pStyle w:val="Paragraph"/>
              <w:spacing w:before="0" w:after="120" w:line="259" w:lineRule="auto"/>
            </w:pPr>
            <w:r w:rsidRPr="004E3B71">
              <w:t>0.69 95% CI 0.62 – 0.75 [n=184]</w:t>
            </w:r>
          </w:p>
        </w:tc>
        <w:tc>
          <w:tcPr>
            <w:tcW w:w="3238" w:type="dxa"/>
          </w:tcPr>
          <w:p w14:paraId="6AF32719" w14:textId="3F614F01" w:rsidR="00F13BF9" w:rsidRPr="004E3B71" w:rsidRDefault="00F13BF9" w:rsidP="00F54984">
            <w:pPr>
              <w:pStyle w:val="Paragraph"/>
              <w:spacing w:before="0" w:after="120" w:line="259" w:lineRule="auto"/>
            </w:pPr>
            <w:r w:rsidRPr="004E3B71">
              <w:t>0.54 95% CI 0.41 – 0.67 [n=217]</w:t>
            </w:r>
          </w:p>
        </w:tc>
        <w:tc>
          <w:tcPr>
            <w:tcW w:w="3238" w:type="dxa"/>
          </w:tcPr>
          <w:p w14:paraId="0D2FD469" w14:textId="2B12561A" w:rsidR="00F13BF9" w:rsidRPr="004E3B71" w:rsidRDefault="00F13BF9" w:rsidP="00F54984">
            <w:pPr>
              <w:pStyle w:val="Paragraph"/>
              <w:spacing w:before="0" w:after="120" w:line="259" w:lineRule="auto"/>
            </w:pPr>
            <w:r w:rsidRPr="004E3B71">
              <w:t>(see above)</w:t>
            </w:r>
          </w:p>
        </w:tc>
      </w:tr>
      <w:tr w:rsidR="00F13BF9" w:rsidRPr="004E3B71" w14:paraId="7B6EC740" w14:textId="77777777" w:rsidTr="004E3B71">
        <w:tc>
          <w:tcPr>
            <w:tcW w:w="3237" w:type="dxa"/>
          </w:tcPr>
          <w:p w14:paraId="598E181C" w14:textId="5DB2FCE2" w:rsidR="00F13BF9" w:rsidRPr="004E3B71" w:rsidRDefault="00F13BF9" w:rsidP="00F54984">
            <w:pPr>
              <w:pStyle w:val="Paragraph"/>
              <w:spacing w:before="0" w:after="120" w:line="259" w:lineRule="auto"/>
            </w:pPr>
            <w:r w:rsidRPr="004E3B71">
              <w:t>RSS overall</w:t>
            </w:r>
            <w:r w:rsidR="00873D4B" w:rsidRPr="004E3B71">
              <w:t xml:space="preserve"> x PMWI overall</w:t>
            </w:r>
          </w:p>
        </w:tc>
        <w:tc>
          <w:tcPr>
            <w:tcW w:w="3237" w:type="dxa"/>
          </w:tcPr>
          <w:p w14:paraId="3B3FC3DD" w14:textId="503C0CC6" w:rsidR="00F13BF9" w:rsidRPr="004E3B71" w:rsidRDefault="00873D4B" w:rsidP="00F54984">
            <w:pPr>
              <w:pStyle w:val="Paragraph"/>
              <w:spacing w:before="0" w:after="120" w:line="259" w:lineRule="auto"/>
            </w:pPr>
            <w:r w:rsidRPr="004E3B71">
              <w:t>0.59 95% CI 0.51 – 0.68 [n=195]</w:t>
            </w:r>
          </w:p>
        </w:tc>
        <w:tc>
          <w:tcPr>
            <w:tcW w:w="3238" w:type="dxa"/>
          </w:tcPr>
          <w:p w14:paraId="1849B906" w14:textId="20E542B2" w:rsidR="00F13BF9" w:rsidRPr="004E3B71" w:rsidRDefault="00873D4B" w:rsidP="00F54984">
            <w:pPr>
              <w:pStyle w:val="Paragraph"/>
              <w:spacing w:before="0" w:after="120" w:line="259" w:lineRule="auto"/>
            </w:pPr>
            <w:r w:rsidRPr="004E3B71">
              <w:t>1.24 95% CI 1.00 – 1.50</w:t>
            </w:r>
            <w:r w:rsidR="00CF37C3" w:rsidRPr="004E3B71">
              <w:t xml:space="preserve"> [n=217]</w:t>
            </w:r>
          </w:p>
        </w:tc>
        <w:tc>
          <w:tcPr>
            <w:tcW w:w="3238" w:type="dxa"/>
          </w:tcPr>
          <w:p w14:paraId="5F4BD672" w14:textId="175E72D4" w:rsidR="00F13BF9" w:rsidRPr="004E3B71" w:rsidRDefault="00CF37C3" w:rsidP="00F54984">
            <w:pPr>
              <w:pStyle w:val="Paragraph"/>
              <w:spacing w:before="0" w:after="120" w:line="259" w:lineRule="auto"/>
            </w:pPr>
            <w:r w:rsidRPr="004E3B71">
              <w:t>RSS score missingness predicted by Composite abuse and PMWI score</w:t>
            </w:r>
          </w:p>
        </w:tc>
      </w:tr>
      <w:tr w:rsidR="00CF37C3" w:rsidRPr="004E3B71" w14:paraId="4BD38C56" w14:textId="77777777" w:rsidTr="004E3B71">
        <w:tc>
          <w:tcPr>
            <w:tcW w:w="3237" w:type="dxa"/>
            <w:tcBorders>
              <w:bottom w:val="single" w:sz="4" w:space="0" w:color="auto"/>
            </w:tcBorders>
          </w:tcPr>
          <w:p w14:paraId="1E522F9A" w14:textId="64C8AECA" w:rsidR="00CF37C3" w:rsidRPr="004E3B71" w:rsidRDefault="00CF37C3" w:rsidP="00F54984">
            <w:pPr>
              <w:pStyle w:val="Paragraph"/>
              <w:spacing w:before="0" w:after="120" w:line="259" w:lineRule="auto"/>
            </w:pPr>
            <w:r w:rsidRPr="004E3B71">
              <w:t xml:space="preserve">BCSI-IPVSS x C-MDP </w:t>
            </w:r>
          </w:p>
        </w:tc>
        <w:tc>
          <w:tcPr>
            <w:tcW w:w="3237" w:type="dxa"/>
            <w:tcBorders>
              <w:bottom w:val="single" w:sz="4" w:space="0" w:color="auto"/>
            </w:tcBorders>
          </w:tcPr>
          <w:p w14:paraId="1A5B3A7C" w14:textId="77777777" w:rsidR="00CF37C3" w:rsidRPr="004E3B71" w:rsidRDefault="007437FB" w:rsidP="00F54984">
            <w:pPr>
              <w:pStyle w:val="Paragraph"/>
              <w:spacing w:before="0" w:after="120" w:line="259" w:lineRule="auto"/>
              <w:rPr>
                <w:lang w:val="fr-CA"/>
              </w:rPr>
            </w:pPr>
            <w:proofErr w:type="spellStart"/>
            <w:r w:rsidRPr="004E3B71">
              <w:rPr>
                <w:lang w:val="fr-CA"/>
              </w:rPr>
              <w:t>Survivors</w:t>
            </w:r>
            <w:proofErr w:type="spellEnd"/>
            <w:r w:rsidRPr="004E3B71">
              <w:rPr>
                <w:lang w:val="fr-CA"/>
              </w:rPr>
              <w:t>: 0.47 95% CI 0.37 – 0.57 [n=201]</w:t>
            </w:r>
          </w:p>
          <w:p w14:paraId="6CB48BEF" w14:textId="32C2B29E" w:rsidR="007437FB" w:rsidRPr="004E3B71" w:rsidRDefault="007437FB" w:rsidP="00F54984">
            <w:pPr>
              <w:pStyle w:val="Newparagraph"/>
              <w:spacing w:after="120" w:line="259" w:lineRule="auto"/>
              <w:ind w:firstLine="0"/>
              <w:rPr>
                <w:lang w:val="fr-CA"/>
              </w:rPr>
            </w:pPr>
            <w:r w:rsidRPr="004E3B71">
              <w:rPr>
                <w:lang w:val="fr-CA"/>
              </w:rPr>
              <w:t>Non-reporters: 0.48 95% CI 0.37 – 0.59</w:t>
            </w:r>
            <w:r w:rsidR="00D51A1A" w:rsidRPr="004E3B71">
              <w:rPr>
                <w:lang w:val="fr-CA"/>
              </w:rPr>
              <w:t xml:space="preserve"> [n=176]</w:t>
            </w:r>
          </w:p>
          <w:p w14:paraId="51F8F0D3" w14:textId="140CA531" w:rsidR="007437FB" w:rsidRPr="004E3B71" w:rsidRDefault="007437FB" w:rsidP="00F54984">
            <w:pPr>
              <w:pStyle w:val="Newparagraph"/>
              <w:spacing w:after="120" w:line="259" w:lineRule="auto"/>
              <w:rPr>
                <w:lang w:val="fr-CA"/>
              </w:rPr>
            </w:pPr>
          </w:p>
        </w:tc>
        <w:tc>
          <w:tcPr>
            <w:tcW w:w="3238" w:type="dxa"/>
            <w:tcBorders>
              <w:bottom w:val="single" w:sz="4" w:space="0" w:color="auto"/>
            </w:tcBorders>
          </w:tcPr>
          <w:p w14:paraId="563BAC3D" w14:textId="1A849D98" w:rsidR="00CF37C3" w:rsidRPr="004E3B71" w:rsidRDefault="007437FB" w:rsidP="00F54984">
            <w:pPr>
              <w:pStyle w:val="Paragraph"/>
              <w:spacing w:before="0" w:after="120" w:line="259" w:lineRule="auto"/>
            </w:pPr>
            <w:r w:rsidRPr="004E3B71">
              <w:t>No change (MCAR)</w:t>
            </w:r>
          </w:p>
        </w:tc>
        <w:tc>
          <w:tcPr>
            <w:tcW w:w="3238" w:type="dxa"/>
            <w:tcBorders>
              <w:bottom w:val="single" w:sz="4" w:space="0" w:color="auto"/>
            </w:tcBorders>
          </w:tcPr>
          <w:p w14:paraId="4A4B74FB" w14:textId="686E8B1C" w:rsidR="00CF37C3" w:rsidRPr="004E3B71" w:rsidRDefault="007437FB" w:rsidP="00F54984">
            <w:pPr>
              <w:pStyle w:val="Paragraph"/>
              <w:spacing w:before="0" w:after="120" w:line="259" w:lineRule="auto"/>
            </w:pPr>
            <w:proofErr w:type="gramStart"/>
            <w:r w:rsidRPr="004E3B71">
              <w:t>No</w:t>
            </w:r>
            <w:proofErr w:type="gramEnd"/>
            <w:r w:rsidRPr="004E3B71">
              <w:t xml:space="preserve"> statistically significant predictors of C-MDP identified</w:t>
            </w:r>
          </w:p>
        </w:tc>
      </w:tr>
    </w:tbl>
    <w:p w14:paraId="30C6A248" w14:textId="458322D9" w:rsidR="008E2FE0" w:rsidRPr="004E3B71" w:rsidRDefault="00F13BF9" w:rsidP="00F54984">
      <w:pPr>
        <w:spacing w:after="120" w:line="259" w:lineRule="auto"/>
      </w:pPr>
      <w:r w:rsidRPr="004E3B71">
        <w:t xml:space="preserve">* Abbreviations: BCSI-IPVSS = Botswana Culture Salient Intersectional IPV Stigma Scale; IPVSS = IPV Stigma Scale; AUDIT = Alcohol Use Disorder Identification Test; PMWI = Psychological Maltreatment of Women Index </w:t>
      </w:r>
    </w:p>
    <w:p w14:paraId="04D2A911" w14:textId="77777777" w:rsidR="004E3B71" w:rsidRDefault="004E3B71" w:rsidP="00F54984">
      <w:pPr>
        <w:spacing w:after="120" w:line="259" w:lineRule="auto"/>
        <w:rPr>
          <w:noProof/>
        </w:rPr>
      </w:pPr>
      <w:r>
        <w:br w:type="page"/>
      </w:r>
    </w:p>
    <w:p w14:paraId="4A5E7C7F" w14:textId="23F839EB" w:rsidR="004B3571" w:rsidRPr="004E3B71" w:rsidRDefault="008E2FE0" w:rsidP="00F54984">
      <w:pPr>
        <w:pStyle w:val="EndNoteBibliographyTitle"/>
        <w:spacing w:after="120" w:line="259" w:lineRule="auto"/>
        <w:rPr>
          <w:b/>
          <w:sz w:val="24"/>
        </w:rPr>
      </w:pPr>
      <w:r w:rsidRPr="004E3B71">
        <w:rPr>
          <w:sz w:val="24"/>
        </w:rPr>
        <w:lastRenderedPageBreak/>
        <w:fldChar w:fldCharType="begin"/>
      </w:r>
      <w:r w:rsidRPr="004E3B71">
        <w:rPr>
          <w:sz w:val="24"/>
        </w:rPr>
        <w:instrText xml:space="preserve"> ADDIN EN.REFLIST </w:instrText>
      </w:r>
      <w:r w:rsidRPr="004E3B71">
        <w:rPr>
          <w:sz w:val="24"/>
        </w:rPr>
        <w:fldChar w:fldCharType="separate"/>
      </w:r>
      <w:r w:rsidR="004B3571" w:rsidRPr="004E3B71">
        <w:rPr>
          <w:b/>
          <w:sz w:val="24"/>
        </w:rPr>
        <w:t>REFERENCES</w:t>
      </w:r>
    </w:p>
    <w:p w14:paraId="596CF290" w14:textId="77777777" w:rsidR="004B3571" w:rsidRPr="004E3B71" w:rsidRDefault="004B3571" w:rsidP="00F54984">
      <w:pPr>
        <w:pStyle w:val="EndNoteBibliographyTitle"/>
        <w:spacing w:after="120" w:line="259" w:lineRule="auto"/>
        <w:rPr>
          <w:b/>
          <w:sz w:val="24"/>
        </w:rPr>
      </w:pPr>
    </w:p>
    <w:p w14:paraId="3486D746" w14:textId="77777777" w:rsidR="004B3571" w:rsidRPr="004E3B71" w:rsidRDefault="004B3571" w:rsidP="00F54984">
      <w:pPr>
        <w:pStyle w:val="EndNoteBibliography"/>
        <w:spacing w:after="120" w:line="259" w:lineRule="auto"/>
        <w:ind w:left="340" w:hanging="340"/>
        <w:rPr>
          <w:sz w:val="24"/>
        </w:rPr>
      </w:pPr>
      <w:r w:rsidRPr="004E3B71">
        <w:rPr>
          <w:sz w:val="24"/>
        </w:rPr>
        <w:t>1.</w:t>
      </w:r>
      <w:r w:rsidRPr="004E3B71">
        <w:rPr>
          <w:sz w:val="24"/>
        </w:rPr>
        <w:tab/>
        <w:t xml:space="preserve">Schafer JL, Graham JW: </w:t>
      </w:r>
      <w:r w:rsidRPr="004E3B71">
        <w:rPr>
          <w:b/>
          <w:sz w:val="24"/>
        </w:rPr>
        <w:t>Missing data: our view of the state of the art</w:t>
      </w:r>
      <w:r w:rsidRPr="004E3B71">
        <w:rPr>
          <w:sz w:val="24"/>
        </w:rPr>
        <w:t xml:space="preserve">. </w:t>
      </w:r>
      <w:r w:rsidRPr="004E3B71">
        <w:rPr>
          <w:i/>
          <w:sz w:val="24"/>
        </w:rPr>
        <w:t xml:space="preserve">Psychol Methods </w:t>
      </w:r>
      <w:r w:rsidRPr="004E3B71">
        <w:rPr>
          <w:sz w:val="24"/>
        </w:rPr>
        <w:t xml:space="preserve">2002, </w:t>
      </w:r>
      <w:r w:rsidRPr="004E3B71">
        <w:rPr>
          <w:b/>
          <w:sz w:val="24"/>
        </w:rPr>
        <w:t>7</w:t>
      </w:r>
      <w:r w:rsidRPr="004E3B71">
        <w:rPr>
          <w:sz w:val="24"/>
        </w:rPr>
        <w:t>(2):147–177.</w:t>
      </w:r>
    </w:p>
    <w:p w14:paraId="1BAB6309" w14:textId="77777777" w:rsidR="004B3571" w:rsidRPr="004E3B71" w:rsidRDefault="004B3571" w:rsidP="00F54984">
      <w:pPr>
        <w:pStyle w:val="EndNoteBibliography"/>
        <w:spacing w:after="120" w:line="259" w:lineRule="auto"/>
        <w:ind w:left="340" w:hanging="340"/>
        <w:rPr>
          <w:sz w:val="24"/>
        </w:rPr>
      </w:pPr>
      <w:r w:rsidRPr="004E3B71">
        <w:rPr>
          <w:sz w:val="24"/>
        </w:rPr>
        <w:t>2.</w:t>
      </w:r>
      <w:r w:rsidRPr="004E3B71">
        <w:rPr>
          <w:sz w:val="24"/>
        </w:rPr>
        <w:tab/>
        <w:t xml:space="preserve">Rubin DB: </w:t>
      </w:r>
      <w:r w:rsidRPr="004E3B71">
        <w:rPr>
          <w:b/>
          <w:sz w:val="24"/>
        </w:rPr>
        <w:t>Multiple Imputation for Nonresponse in Surveys</w:t>
      </w:r>
      <w:r w:rsidRPr="004E3B71">
        <w:rPr>
          <w:sz w:val="24"/>
        </w:rPr>
        <w:t>: Wiley; 1987.</w:t>
      </w:r>
    </w:p>
    <w:p w14:paraId="1EA52AEE" w14:textId="33FD68D4" w:rsidR="00B527ED" w:rsidRPr="004E3B71" w:rsidRDefault="008E2FE0" w:rsidP="00F54984">
      <w:pPr>
        <w:spacing w:after="120" w:line="259" w:lineRule="auto"/>
      </w:pPr>
      <w:r w:rsidRPr="004E3B71">
        <w:fldChar w:fldCharType="end"/>
      </w:r>
    </w:p>
    <w:sectPr w:rsidR="00B527ED" w:rsidRPr="004E3B71" w:rsidSect="003D0128">
      <w:footerReference w:type="default" r:id="rId8"/>
      <w:pgSz w:w="15840" w:h="12240" w:orient="landscape"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3BFED" w14:textId="77777777" w:rsidR="00C050BC" w:rsidRPr="00F72D97" w:rsidRDefault="00C050BC" w:rsidP="008E069A">
      <w:r w:rsidRPr="00F72D97">
        <w:separator/>
      </w:r>
    </w:p>
  </w:endnote>
  <w:endnote w:type="continuationSeparator" w:id="0">
    <w:p w14:paraId="30962541" w14:textId="77777777" w:rsidR="00C050BC" w:rsidRPr="00F72D97" w:rsidRDefault="00C050BC" w:rsidP="008E069A">
      <w:r w:rsidRPr="00F72D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593F" w14:textId="58B338CB" w:rsidR="0084392A" w:rsidRPr="00F72D97" w:rsidRDefault="0084392A" w:rsidP="00E502AE">
    <w:pPr>
      <w:pStyle w:val="Footer"/>
      <w:jc w:val="center"/>
    </w:pPr>
  </w:p>
  <w:p w14:paraId="65AA64E7" w14:textId="77777777" w:rsidR="0084392A" w:rsidRPr="00F72D97" w:rsidRDefault="0084392A" w:rsidP="00E50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73263" w14:textId="77777777" w:rsidR="00C050BC" w:rsidRPr="00F72D97" w:rsidRDefault="00C050BC" w:rsidP="008E069A">
      <w:r w:rsidRPr="00F72D97">
        <w:separator/>
      </w:r>
    </w:p>
  </w:footnote>
  <w:footnote w:type="continuationSeparator" w:id="0">
    <w:p w14:paraId="67ACB50B" w14:textId="77777777" w:rsidR="00C050BC" w:rsidRPr="00F72D97" w:rsidRDefault="00C050BC" w:rsidP="008E069A">
      <w:r w:rsidRPr="00F72D9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859437E"/>
    <w:multiLevelType w:val="multilevel"/>
    <w:tmpl w:val="D11812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124B46"/>
    <w:multiLevelType w:val="hybridMultilevel"/>
    <w:tmpl w:val="24786C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621067D"/>
    <w:multiLevelType w:val="multilevel"/>
    <w:tmpl w:val="4FA26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96664A2"/>
    <w:multiLevelType w:val="hybridMultilevel"/>
    <w:tmpl w:val="6A90AB82"/>
    <w:lvl w:ilvl="0" w:tplc="C5A2840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060FE8"/>
    <w:multiLevelType w:val="hybridMultilevel"/>
    <w:tmpl w:val="2CC261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4B43713"/>
    <w:multiLevelType w:val="hybridMultilevel"/>
    <w:tmpl w:val="3C9237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5D842BA"/>
    <w:multiLevelType w:val="multilevel"/>
    <w:tmpl w:val="3C9237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02325046">
    <w:abstractNumId w:val="13"/>
  </w:num>
  <w:num w:numId="2" w16cid:durableId="561907205">
    <w:abstractNumId w:val="19"/>
  </w:num>
  <w:num w:numId="3" w16cid:durableId="1628077722">
    <w:abstractNumId w:val="17"/>
  </w:num>
  <w:num w:numId="4" w16cid:durableId="898252450">
    <w:abstractNumId w:val="24"/>
  </w:num>
  <w:num w:numId="5" w16cid:durableId="2083404373">
    <w:abstractNumId w:val="30"/>
  </w:num>
  <w:num w:numId="6" w16cid:durableId="2121023575">
    <w:abstractNumId w:val="14"/>
  </w:num>
  <w:num w:numId="7" w16cid:durableId="162472386">
    <w:abstractNumId w:val="20"/>
  </w:num>
  <w:num w:numId="8" w16cid:durableId="1939603828">
    <w:abstractNumId w:val="18"/>
  </w:num>
  <w:num w:numId="9" w16cid:durableId="1752577699">
    <w:abstractNumId w:val="25"/>
  </w:num>
  <w:num w:numId="10" w16cid:durableId="1130593930">
    <w:abstractNumId w:val="1"/>
  </w:num>
  <w:num w:numId="11" w16cid:durableId="376317183">
    <w:abstractNumId w:val="2"/>
  </w:num>
  <w:num w:numId="12" w16cid:durableId="450899973">
    <w:abstractNumId w:val="3"/>
  </w:num>
  <w:num w:numId="13" w16cid:durableId="1564752677">
    <w:abstractNumId w:val="4"/>
  </w:num>
  <w:num w:numId="14" w16cid:durableId="930045644">
    <w:abstractNumId w:val="9"/>
  </w:num>
  <w:num w:numId="15" w16cid:durableId="1247837209">
    <w:abstractNumId w:val="5"/>
  </w:num>
  <w:num w:numId="16" w16cid:durableId="696732127">
    <w:abstractNumId w:val="7"/>
  </w:num>
  <w:num w:numId="17" w16cid:durableId="1795446629">
    <w:abstractNumId w:val="6"/>
  </w:num>
  <w:num w:numId="18" w16cid:durableId="1612276857">
    <w:abstractNumId w:val="10"/>
  </w:num>
  <w:num w:numId="19" w16cid:durableId="987247947">
    <w:abstractNumId w:val="8"/>
  </w:num>
  <w:num w:numId="20" w16cid:durableId="1635793424">
    <w:abstractNumId w:val="22"/>
  </w:num>
  <w:num w:numId="21" w16cid:durableId="165248438">
    <w:abstractNumId w:val="26"/>
  </w:num>
  <w:num w:numId="22" w16cid:durableId="759569504">
    <w:abstractNumId w:val="16"/>
  </w:num>
  <w:num w:numId="23" w16cid:durableId="974263156">
    <w:abstractNumId w:val="21"/>
  </w:num>
  <w:num w:numId="24" w16cid:durableId="855118392">
    <w:abstractNumId w:val="11"/>
  </w:num>
  <w:num w:numId="25" w16cid:durableId="128861262">
    <w:abstractNumId w:val="0"/>
  </w:num>
  <w:num w:numId="26" w16cid:durableId="1590850103">
    <w:abstractNumId w:val="12"/>
  </w:num>
  <w:num w:numId="27" w16cid:durableId="1436553403">
    <w:abstractNumId w:val="23"/>
  </w:num>
  <w:num w:numId="28" w16cid:durableId="1775056670">
    <w:abstractNumId w:val="27"/>
  </w:num>
  <w:num w:numId="29" w16cid:durableId="1912542351">
    <w:abstractNumId w:val="28"/>
  </w:num>
  <w:num w:numId="30" w16cid:durableId="465318919">
    <w:abstractNumId w:val="15"/>
  </w:num>
  <w:num w:numId="31" w16cid:durableId="16671704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Public Health&lt;/Style&gt;&lt;LeftDelim&gt;{&lt;/LeftDelim&gt;&lt;RightDelim&gt;}&lt;/RightDelim&gt;&lt;FontName&gt;Times New Roman&lt;/FontName&gt;&lt;FontSize&gt;10&lt;/FontSize&gt;&lt;ReflistTitle&gt;&lt;style face=&quot;bold&quot;&gt;REFERENCES&lt;/style&gt;&lt;/ReflistTitle&gt;&lt;StartingRefnum&gt;1&lt;/StartingRefnum&gt;&lt;FirstLineIndent&gt;0&lt;/FirstLineIndent&gt;&lt;HangingIndent&gt;357&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tf09apvec0et9nezsxmvs9tkzpdr9fzeez0t&quot;&gt;Ho-Foster EndNote Library 2024-07-Converted&lt;record-ids&gt;&lt;item&gt;1337&lt;/item&gt;&lt;item&gt;1340&lt;/item&gt;&lt;/record-ids&gt;&lt;/item&gt;&lt;/Libraries&gt;"/>
    <w:docVar w:name="EN.UseJSCitationFormat" w:val="False"/>
  </w:docVars>
  <w:rsids>
    <w:rsidRoot w:val="003F07DB"/>
    <w:rsid w:val="0000419A"/>
    <w:rsid w:val="0000475A"/>
    <w:rsid w:val="0000584A"/>
    <w:rsid w:val="000101EF"/>
    <w:rsid w:val="00010541"/>
    <w:rsid w:val="00011BE3"/>
    <w:rsid w:val="0001222A"/>
    <w:rsid w:val="00020196"/>
    <w:rsid w:val="0002194D"/>
    <w:rsid w:val="000230B8"/>
    <w:rsid w:val="00025B97"/>
    <w:rsid w:val="00032FEE"/>
    <w:rsid w:val="00033D0D"/>
    <w:rsid w:val="00035B3A"/>
    <w:rsid w:val="000375AC"/>
    <w:rsid w:val="00040C43"/>
    <w:rsid w:val="0004144E"/>
    <w:rsid w:val="00043E25"/>
    <w:rsid w:val="0004503B"/>
    <w:rsid w:val="00050650"/>
    <w:rsid w:val="00062519"/>
    <w:rsid w:val="00063ABC"/>
    <w:rsid w:val="0006425B"/>
    <w:rsid w:val="00064667"/>
    <w:rsid w:val="000722B1"/>
    <w:rsid w:val="00072DAC"/>
    <w:rsid w:val="00073D3F"/>
    <w:rsid w:val="00073E9B"/>
    <w:rsid w:val="00074A95"/>
    <w:rsid w:val="000758FC"/>
    <w:rsid w:val="0007655C"/>
    <w:rsid w:val="00082884"/>
    <w:rsid w:val="00085FA5"/>
    <w:rsid w:val="00091891"/>
    <w:rsid w:val="00091974"/>
    <w:rsid w:val="000922C5"/>
    <w:rsid w:val="0009281F"/>
    <w:rsid w:val="000937B0"/>
    <w:rsid w:val="00094113"/>
    <w:rsid w:val="000945C0"/>
    <w:rsid w:val="00094707"/>
    <w:rsid w:val="000A0D03"/>
    <w:rsid w:val="000A1CE0"/>
    <w:rsid w:val="000A362A"/>
    <w:rsid w:val="000A3A46"/>
    <w:rsid w:val="000A3A93"/>
    <w:rsid w:val="000A602F"/>
    <w:rsid w:val="000B5D48"/>
    <w:rsid w:val="000B5E31"/>
    <w:rsid w:val="000B65E9"/>
    <w:rsid w:val="000C1B5D"/>
    <w:rsid w:val="000C2E56"/>
    <w:rsid w:val="000C3B72"/>
    <w:rsid w:val="000C3BF3"/>
    <w:rsid w:val="000C3C6F"/>
    <w:rsid w:val="000C4117"/>
    <w:rsid w:val="000C5784"/>
    <w:rsid w:val="000C64F0"/>
    <w:rsid w:val="000C6CC2"/>
    <w:rsid w:val="000C7B70"/>
    <w:rsid w:val="000C7EB7"/>
    <w:rsid w:val="000D2DF3"/>
    <w:rsid w:val="000D422B"/>
    <w:rsid w:val="000E035A"/>
    <w:rsid w:val="000E387B"/>
    <w:rsid w:val="000E7E5A"/>
    <w:rsid w:val="000E7FE8"/>
    <w:rsid w:val="000F0B8A"/>
    <w:rsid w:val="000F2EBD"/>
    <w:rsid w:val="000F56A6"/>
    <w:rsid w:val="000F5D2B"/>
    <w:rsid w:val="000F779B"/>
    <w:rsid w:val="00100FFA"/>
    <w:rsid w:val="00101B48"/>
    <w:rsid w:val="00101F45"/>
    <w:rsid w:val="00102E52"/>
    <w:rsid w:val="00105A0F"/>
    <w:rsid w:val="001072AE"/>
    <w:rsid w:val="001124BA"/>
    <w:rsid w:val="0011296A"/>
    <w:rsid w:val="00112FF6"/>
    <w:rsid w:val="00114912"/>
    <w:rsid w:val="00115750"/>
    <w:rsid w:val="001175B2"/>
    <w:rsid w:val="00117930"/>
    <w:rsid w:val="00117D1A"/>
    <w:rsid w:val="00121A5C"/>
    <w:rsid w:val="00122F2F"/>
    <w:rsid w:val="00124FBD"/>
    <w:rsid w:val="00130823"/>
    <w:rsid w:val="00132C80"/>
    <w:rsid w:val="001338B4"/>
    <w:rsid w:val="00135FB5"/>
    <w:rsid w:val="00142509"/>
    <w:rsid w:val="0014630E"/>
    <w:rsid w:val="001470E0"/>
    <w:rsid w:val="0015261C"/>
    <w:rsid w:val="00152EBE"/>
    <w:rsid w:val="00157839"/>
    <w:rsid w:val="001616BE"/>
    <w:rsid w:val="001626B4"/>
    <w:rsid w:val="00164874"/>
    <w:rsid w:val="00165458"/>
    <w:rsid w:val="0016675D"/>
    <w:rsid w:val="0017077C"/>
    <w:rsid w:val="00170D25"/>
    <w:rsid w:val="00177794"/>
    <w:rsid w:val="00180197"/>
    <w:rsid w:val="00182953"/>
    <w:rsid w:val="00184810"/>
    <w:rsid w:val="001848FD"/>
    <w:rsid w:val="0018614D"/>
    <w:rsid w:val="0018624F"/>
    <w:rsid w:val="00186377"/>
    <w:rsid w:val="00186483"/>
    <w:rsid w:val="001868F7"/>
    <w:rsid w:val="00187D9C"/>
    <w:rsid w:val="001932B1"/>
    <w:rsid w:val="00195565"/>
    <w:rsid w:val="001979C0"/>
    <w:rsid w:val="001A23EF"/>
    <w:rsid w:val="001A37D5"/>
    <w:rsid w:val="001A43DF"/>
    <w:rsid w:val="001A5C82"/>
    <w:rsid w:val="001B5A3C"/>
    <w:rsid w:val="001B7CF0"/>
    <w:rsid w:val="001C01E6"/>
    <w:rsid w:val="001C03E8"/>
    <w:rsid w:val="001C7AF5"/>
    <w:rsid w:val="001D4E74"/>
    <w:rsid w:val="001D53C1"/>
    <w:rsid w:val="001E08E4"/>
    <w:rsid w:val="001E6FD3"/>
    <w:rsid w:val="001F3C4C"/>
    <w:rsid w:val="001F4321"/>
    <w:rsid w:val="001F4892"/>
    <w:rsid w:val="001F4F07"/>
    <w:rsid w:val="00201972"/>
    <w:rsid w:val="00202CF8"/>
    <w:rsid w:val="00206535"/>
    <w:rsid w:val="00206A45"/>
    <w:rsid w:val="002105A9"/>
    <w:rsid w:val="002148B4"/>
    <w:rsid w:val="002170B4"/>
    <w:rsid w:val="002206D8"/>
    <w:rsid w:val="00223207"/>
    <w:rsid w:val="002233E5"/>
    <w:rsid w:val="002243EE"/>
    <w:rsid w:val="002245A8"/>
    <w:rsid w:val="00230229"/>
    <w:rsid w:val="00230539"/>
    <w:rsid w:val="00241823"/>
    <w:rsid w:val="00245BBB"/>
    <w:rsid w:val="00253149"/>
    <w:rsid w:val="00260D25"/>
    <w:rsid w:val="00262DC1"/>
    <w:rsid w:val="0026791F"/>
    <w:rsid w:val="00270133"/>
    <w:rsid w:val="002713F4"/>
    <w:rsid w:val="00271A55"/>
    <w:rsid w:val="00272656"/>
    <w:rsid w:val="002727DD"/>
    <w:rsid w:val="002761D1"/>
    <w:rsid w:val="002769D9"/>
    <w:rsid w:val="0027743B"/>
    <w:rsid w:val="00283C6D"/>
    <w:rsid w:val="002853FF"/>
    <w:rsid w:val="002865A8"/>
    <w:rsid w:val="002874A1"/>
    <w:rsid w:val="00291D2D"/>
    <w:rsid w:val="002924ED"/>
    <w:rsid w:val="002928C5"/>
    <w:rsid w:val="00294175"/>
    <w:rsid w:val="002978A0"/>
    <w:rsid w:val="002A3AE7"/>
    <w:rsid w:val="002A7259"/>
    <w:rsid w:val="002B1815"/>
    <w:rsid w:val="002B4BC2"/>
    <w:rsid w:val="002B5830"/>
    <w:rsid w:val="002B7F86"/>
    <w:rsid w:val="002C0AB3"/>
    <w:rsid w:val="002C1C3C"/>
    <w:rsid w:val="002C42CB"/>
    <w:rsid w:val="002C4E2B"/>
    <w:rsid w:val="002D0CC2"/>
    <w:rsid w:val="002D4811"/>
    <w:rsid w:val="002D7750"/>
    <w:rsid w:val="002E4B97"/>
    <w:rsid w:val="002E6573"/>
    <w:rsid w:val="002F00A8"/>
    <w:rsid w:val="002F1BB9"/>
    <w:rsid w:val="002F5C12"/>
    <w:rsid w:val="002F5EA6"/>
    <w:rsid w:val="0030101A"/>
    <w:rsid w:val="0030279D"/>
    <w:rsid w:val="00306047"/>
    <w:rsid w:val="00310AF9"/>
    <w:rsid w:val="0031248D"/>
    <w:rsid w:val="003156D4"/>
    <w:rsid w:val="00315B1D"/>
    <w:rsid w:val="00317333"/>
    <w:rsid w:val="00321762"/>
    <w:rsid w:val="003226A3"/>
    <w:rsid w:val="003246C7"/>
    <w:rsid w:val="003268CA"/>
    <w:rsid w:val="0033406F"/>
    <w:rsid w:val="00334E0F"/>
    <w:rsid w:val="00335964"/>
    <w:rsid w:val="00336A2B"/>
    <w:rsid w:val="003371CE"/>
    <w:rsid w:val="00337737"/>
    <w:rsid w:val="00340D28"/>
    <w:rsid w:val="003411BF"/>
    <w:rsid w:val="00341BAF"/>
    <w:rsid w:val="003424A1"/>
    <w:rsid w:val="003439F1"/>
    <w:rsid w:val="00344C22"/>
    <w:rsid w:val="00345E0F"/>
    <w:rsid w:val="00346610"/>
    <w:rsid w:val="00346CB3"/>
    <w:rsid w:val="00347828"/>
    <w:rsid w:val="00347E8A"/>
    <w:rsid w:val="00351E57"/>
    <w:rsid w:val="003531FF"/>
    <w:rsid w:val="003572B5"/>
    <w:rsid w:val="00362332"/>
    <w:rsid w:val="003632A0"/>
    <w:rsid w:val="00373693"/>
    <w:rsid w:val="00373C02"/>
    <w:rsid w:val="00377E73"/>
    <w:rsid w:val="0038093A"/>
    <w:rsid w:val="00384CB8"/>
    <w:rsid w:val="003932F6"/>
    <w:rsid w:val="003937EE"/>
    <w:rsid w:val="003A0054"/>
    <w:rsid w:val="003A0CAC"/>
    <w:rsid w:val="003A2860"/>
    <w:rsid w:val="003A2ADE"/>
    <w:rsid w:val="003A2D07"/>
    <w:rsid w:val="003A5FC8"/>
    <w:rsid w:val="003A6B31"/>
    <w:rsid w:val="003A708E"/>
    <w:rsid w:val="003B2C93"/>
    <w:rsid w:val="003B6885"/>
    <w:rsid w:val="003C1479"/>
    <w:rsid w:val="003C1CFB"/>
    <w:rsid w:val="003C3620"/>
    <w:rsid w:val="003C50D7"/>
    <w:rsid w:val="003C6175"/>
    <w:rsid w:val="003C67D5"/>
    <w:rsid w:val="003C6843"/>
    <w:rsid w:val="003D0128"/>
    <w:rsid w:val="003D1F59"/>
    <w:rsid w:val="003D2E8D"/>
    <w:rsid w:val="003D3A3E"/>
    <w:rsid w:val="003D3B23"/>
    <w:rsid w:val="003E6330"/>
    <w:rsid w:val="003F07DB"/>
    <w:rsid w:val="003F2590"/>
    <w:rsid w:val="003F3BFA"/>
    <w:rsid w:val="003F3D0C"/>
    <w:rsid w:val="003F3D7C"/>
    <w:rsid w:val="003F54D6"/>
    <w:rsid w:val="004052E7"/>
    <w:rsid w:val="00407DBF"/>
    <w:rsid w:val="00411D64"/>
    <w:rsid w:val="00412025"/>
    <w:rsid w:val="00415EF5"/>
    <w:rsid w:val="00417108"/>
    <w:rsid w:val="00417D8E"/>
    <w:rsid w:val="00417DA4"/>
    <w:rsid w:val="00420FED"/>
    <w:rsid w:val="0042344D"/>
    <w:rsid w:val="00423BDB"/>
    <w:rsid w:val="00424E08"/>
    <w:rsid w:val="00427B1C"/>
    <w:rsid w:val="004313A0"/>
    <w:rsid w:val="004330EC"/>
    <w:rsid w:val="00433830"/>
    <w:rsid w:val="00436CCA"/>
    <w:rsid w:val="004440AE"/>
    <w:rsid w:val="00447480"/>
    <w:rsid w:val="004534F7"/>
    <w:rsid w:val="00454853"/>
    <w:rsid w:val="00460E7A"/>
    <w:rsid w:val="00466141"/>
    <w:rsid w:val="0047095B"/>
    <w:rsid w:val="0047195F"/>
    <w:rsid w:val="004815CB"/>
    <w:rsid w:val="00484FC4"/>
    <w:rsid w:val="00485315"/>
    <w:rsid w:val="00486209"/>
    <w:rsid w:val="004A0A6E"/>
    <w:rsid w:val="004A2D83"/>
    <w:rsid w:val="004B3571"/>
    <w:rsid w:val="004B4AF1"/>
    <w:rsid w:val="004B6DDE"/>
    <w:rsid w:val="004C3A69"/>
    <w:rsid w:val="004C4AB9"/>
    <w:rsid w:val="004D1E4A"/>
    <w:rsid w:val="004D31A7"/>
    <w:rsid w:val="004D3DD2"/>
    <w:rsid w:val="004D4223"/>
    <w:rsid w:val="004E0A99"/>
    <w:rsid w:val="004E10DD"/>
    <w:rsid w:val="004E3B71"/>
    <w:rsid w:val="004E5C65"/>
    <w:rsid w:val="004E6553"/>
    <w:rsid w:val="004F029A"/>
    <w:rsid w:val="004F45C6"/>
    <w:rsid w:val="004F4C27"/>
    <w:rsid w:val="004F69E2"/>
    <w:rsid w:val="00500DB6"/>
    <w:rsid w:val="005049A4"/>
    <w:rsid w:val="00506319"/>
    <w:rsid w:val="0051009C"/>
    <w:rsid w:val="005108DE"/>
    <w:rsid w:val="00511307"/>
    <w:rsid w:val="00513307"/>
    <w:rsid w:val="00514C57"/>
    <w:rsid w:val="0052097D"/>
    <w:rsid w:val="00521432"/>
    <w:rsid w:val="00522987"/>
    <w:rsid w:val="005236B0"/>
    <w:rsid w:val="00523A53"/>
    <w:rsid w:val="0052694C"/>
    <w:rsid w:val="00531771"/>
    <w:rsid w:val="0053253B"/>
    <w:rsid w:val="00535D5D"/>
    <w:rsid w:val="00535E0A"/>
    <w:rsid w:val="0053748C"/>
    <w:rsid w:val="0054054A"/>
    <w:rsid w:val="005410D7"/>
    <w:rsid w:val="00542358"/>
    <w:rsid w:val="005431D8"/>
    <w:rsid w:val="005446C2"/>
    <w:rsid w:val="00553C5A"/>
    <w:rsid w:val="005545E4"/>
    <w:rsid w:val="00554FC7"/>
    <w:rsid w:val="005558E1"/>
    <w:rsid w:val="005567D2"/>
    <w:rsid w:val="00562E1C"/>
    <w:rsid w:val="005638C5"/>
    <w:rsid w:val="00563A3E"/>
    <w:rsid w:val="00564A3A"/>
    <w:rsid w:val="00564BE9"/>
    <w:rsid w:val="005674D8"/>
    <w:rsid w:val="00572DDD"/>
    <w:rsid w:val="005753B8"/>
    <w:rsid w:val="0057758B"/>
    <w:rsid w:val="0058144E"/>
    <w:rsid w:val="00581C08"/>
    <w:rsid w:val="00582F26"/>
    <w:rsid w:val="00585558"/>
    <w:rsid w:val="00586A58"/>
    <w:rsid w:val="00587634"/>
    <w:rsid w:val="005903E3"/>
    <w:rsid w:val="005959D4"/>
    <w:rsid w:val="005A425F"/>
    <w:rsid w:val="005A4681"/>
    <w:rsid w:val="005A680A"/>
    <w:rsid w:val="005B156A"/>
    <w:rsid w:val="005B327D"/>
    <w:rsid w:val="005B4E1C"/>
    <w:rsid w:val="005B5190"/>
    <w:rsid w:val="005B6E6D"/>
    <w:rsid w:val="005C03AF"/>
    <w:rsid w:val="005C1AC1"/>
    <w:rsid w:val="005C6F7E"/>
    <w:rsid w:val="005D0D98"/>
    <w:rsid w:val="005D1952"/>
    <w:rsid w:val="005D7556"/>
    <w:rsid w:val="005E111A"/>
    <w:rsid w:val="005E3661"/>
    <w:rsid w:val="005E4277"/>
    <w:rsid w:val="005E55F9"/>
    <w:rsid w:val="005E6726"/>
    <w:rsid w:val="005F2650"/>
    <w:rsid w:val="005F2698"/>
    <w:rsid w:val="0060565B"/>
    <w:rsid w:val="006059FC"/>
    <w:rsid w:val="00605DE5"/>
    <w:rsid w:val="00607160"/>
    <w:rsid w:val="00617509"/>
    <w:rsid w:val="00620812"/>
    <w:rsid w:val="006209DF"/>
    <w:rsid w:val="006224AF"/>
    <w:rsid w:val="00623202"/>
    <w:rsid w:val="00625D9F"/>
    <w:rsid w:val="00626770"/>
    <w:rsid w:val="00634D32"/>
    <w:rsid w:val="00635F7B"/>
    <w:rsid w:val="0063688F"/>
    <w:rsid w:val="00637B8D"/>
    <w:rsid w:val="00651BBB"/>
    <w:rsid w:val="006538BD"/>
    <w:rsid w:val="006579B9"/>
    <w:rsid w:val="0066308C"/>
    <w:rsid w:val="00671FD5"/>
    <w:rsid w:val="00672AB7"/>
    <w:rsid w:val="00672C68"/>
    <w:rsid w:val="00673560"/>
    <w:rsid w:val="0067453A"/>
    <w:rsid w:val="0068328A"/>
    <w:rsid w:val="006832B0"/>
    <w:rsid w:val="00684C0D"/>
    <w:rsid w:val="006851E3"/>
    <w:rsid w:val="00685725"/>
    <w:rsid w:val="00691068"/>
    <w:rsid w:val="00693CCB"/>
    <w:rsid w:val="0069529C"/>
    <w:rsid w:val="006A10EC"/>
    <w:rsid w:val="006A2033"/>
    <w:rsid w:val="006A2749"/>
    <w:rsid w:val="006A2EFF"/>
    <w:rsid w:val="006A6F1F"/>
    <w:rsid w:val="006B02C1"/>
    <w:rsid w:val="006B2528"/>
    <w:rsid w:val="006B3B45"/>
    <w:rsid w:val="006B60D6"/>
    <w:rsid w:val="006C645B"/>
    <w:rsid w:val="006E797C"/>
    <w:rsid w:val="006F4DF3"/>
    <w:rsid w:val="006F6AE4"/>
    <w:rsid w:val="006F6C5C"/>
    <w:rsid w:val="006F7B76"/>
    <w:rsid w:val="00702D16"/>
    <w:rsid w:val="00703071"/>
    <w:rsid w:val="00704878"/>
    <w:rsid w:val="0070687B"/>
    <w:rsid w:val="007072D4"/>
    <w:rsid w:val="0070755A"/>
    <w:rsid w:val="00710523"/>
    <w:rsid w:val="00710F2C"/>
    <w:rsid w:val="00722F4F"/>
    <w:rsid w:val="00723168"/>
    <w:rsid w:val="007257FE"/>
    <w:rsid w:val="00726319"/>
    <w:rsid w:val="00731373"/>
    <w:rsid w:val="00732F18"/>
    <w:rsid w:val="0073422C"/>
    <w:rsid w:val="0073527F"/>
    <w:rsid w:val="00737D20"/>
    <w:rsid w:val="007437FB"/>
    <w:rsid w:val="007472B3"/>
    <w:rsid w:val="007475CD"/>
    <w:rsid w:val="00747F57"/>
    <w:rsid w:val="007503BA"/>
    <w:rsid w:val="0075125F"/>
    <w:rsid w:val="00752E7B"/>
    <w:rsid w:val="00762093"/>
    <w:rsid w:val="0076365B"/>
    <w:rsid w:val="00765ABF"/>
    <w:rsid w:val="00770655"/>
    <w:rsid w:val="00770B47"/>
    <w:rsid w:val="007732AC"/>
    <w:rsid w:val="007739FC"/>
    <w:rsid w:val="00777441"/>
    <w:rsid w:val="0077778D"/>
    <w:rsid w:val="00777A7E"/>
    <w:rsid w:val="00785BB3"/>
    <w:rsid w:val="00786F34"/>
    <w:rsid w:val="0079167D"/>
    <w:rsid w:val="00795049"/>
    <w:rsid w:val="00796C94"/>
    <w:rsid w:val="007A08D2"/>
    <w:rsid w:val="007A3B0C"/>
    <w:rsid w:val="007A4845"/>
    <w:rsid w:val="007A48E4"/>
    <w:rsid w:val="007B06DF"/>
    <w:rsid w:val="007B5364"/>
    <w:rsid w:val="007B627D"/>
    <w:rsid w:val="007C52BC"/>
    <w:rsid w:val="007C54AF"/>
    <w:rsid w:val="007D070C"/>
    <w:rsid w:val="007D1654"/>
    <w:rsid w:val="007D2FC2"/>
    <w:rsid w:val="007D39EC"/>
    <w:rsid w:val="007E0CB5"/>
    <w:rsid w:val="007E47D8"/>
    <w:rsid w:val="007E49F8"/>
    <w:rsid w:val="007E5DA8"/>
    <w:rsid w:val="007E66FF"/>
    <w:rsid w:val="007F5AC7"/>
    <w:rsid w:val="007F71DD"/>
    <w:rsid w:val="0080086F"/>
    <w:rsid w:val="008068A8"/>
    <w:rsid w:val="008107BB"/>
    <w:rsid w:val="00810CF9"/>
    <w:rsid w:val="00812080"/>
    <w:rsid w:val="008154BF"/>
    <w:rsid w:val="00815D44"/>
    <w:rsid w:val="00817487"/>
    <w:rsid w:val="008206BC"/>
    <w:rsid w:val="00821353"/>
    <w:rsid w:val="00821776"/>
    <w:rsid w:val="008307FE"/>
    <w:rsid w:val="008352D2"/>
    <w:rsid w:val="00840F21"/>
    <w:rsid w:val="0084392A"/>
    <w:rsid w:val="00846790"/>
    <w:rsid w:val="00847CCE"/>
    <w:rsid w:val="0085294F"/>
    <w:rsid w:val="008554CC"/>
    <w:rsid w:val="008568FE"/>
    <w:rsid w:val="00857720"/>
    <w:rsid w:val="0086125A"/>
    <w:rsid w:val="00862F6B"/>
    <w:rsid w:val="00864495"/>
    <w:rsid w:val="00865D9A"/>
    <w:rsid w:val="008700F5"/>
    <w:rsid w:val="00871B6C"/>
    <w:rsid w:val="00873D4B"/>
    <w:rsid w:val="00880378"/>
    <w:rsid w:val="00883999"/>
    <w:rsid w:val="0088490B"/>
    <w:rsid w:val="0088582A"/>
    <w:rsid w:val="0088652B"/>
    <w:rsid w:val="0089072D"/>
    <w:rsid w:val="00891EFD"/>
    <w:rsid w:val="00896FD2"/>
    <w:rsid w:val="008A2103"/>
    <w:rsid w:val="008A23F4"/>
    <w:rsid w:val="008A25AA"/>
    <w:rsid w:val="008A35E8"/>
    <w:rsid w:val="008A4743"/>
    <w:rsid w:val="008A4BB5"/>
    <w:rsid w:val="008A7CE5"/>
    <w:rsid w:val="008B1026"/>
    <w:rsid w:val="008B4DEB"/>
    <w:rsid w:val="008B5366"/>
    <w:rsid w:val="008B538F"/>
    <w:rsid w:val="008C0066"/>
    <w:rsid w:val="008C1CE0"/>
    <w:rsid w:val="008C3AC3"/>
    <w:rsid w:val="008C6211"/>
    <w:rsid w:val="008D2085"/>
    <w:rsid w:val="008D5CD5"/>
    <w:rsid w:val="008D70A2"/>
    <w:rsid w:val="008D7292"/>
    <w:rsid w:val="008D7BF8"/>
    <w:rsid w:val="008D7C5E"/>
    <w:rsid w:val="008D7E07"/>
    <w:rsid w:val="008E069A"/>
    <w:rsid w:val="008E2FE0"/>
    <w:rsid w:val="008E3216"/>
    <w:rsid w:val="008E5596"/>
    <w:rsid w:val="008E7C01"/>
    <w:rsid w:val="00900045"/>
    <w:rsid w:val="009058AB"/>
    <w:rsid w:val="009068EB"/>
    <w:rsid w:val="009072CF"/>
    <w:rsid w:val="009205F6"/>
    <w:rsid w:val="00935D96"/>
    <w:rsid w:val="00937AE0"/>
    <w:rsid w:val="00937EF0"/>
    <w:rsid w:val="00942415"/>
    <w:rsid w:val="00945FA8"/>
    <w:rsid w:val="00952086"/>
    <w:rsid w:val="0095568E"/>
    <w:rsid w:val="00955F71"/>
    <w:rsid w:val="00957D1E"/>
    <w:rsid w:val="00960E7A"/>
    <w:rsid w:val="0096231F"/>
    <w:rsid w:val="009626AD"/>
    <w:rsid w:val="00964110"/>
    <w:rsid w:val="00964ABB"/>
    <w:rsid w:val="009675BA"/>
    <w:rsid w:val="00970384"/>
    <w:rsid w:val="00971BB1"/>
    <w:rsid w:val="00972B4B"/>
    <w:rsid w:val="00975234"/>
    <w:rsid w:val="009764D9"/>
    <w:rsid w:val="00977590"/>
    <w:rsid w:val="009831DC"/>
    <w:rsid w:val="009866A8"/>
    <w:rsid w:val="0098774E"/>
    <w:rsid w:val="00990368"/>
    <w:rsid w:val="009919F4"/>
    <w:rsid w:val="00992F65"/>
    <w:rsid w:val="009945AE"/>
    <w:rsid w:val="00996626"/>
    <w:rsid w:val="009A1D38"/>
    <w:rsid w:val="009A1E85"/>
    <w:rsid w:val="009B4584"/>
    <w:rsid w:val="009B5F0D"/>
    <w:rsid w:val="009D0775"/>
    <w:rsid w:val="009D1ED9"/>
    <w:rsid w:val="009D6DCD"/>
    <w:rsid w:val="009E3F22"/>
    <w:rsid w:val="009E4981"/>
    <w:rsid w:val="009E6D50"/>
    <w:rsid w:val="009F209E"/>
    <w:rsid w:val="009F2E28"/>
    <w:rsid w:val="009F360F"/>
    <w:rsid w:val="009F438B"/>
    <w:rsid w:val="009F7795"/>
    <w:rsid w:val="00A015A1"/>
    <w:rsid w:val="00A019AF"/>
    <w:rsid w:val="00A12343"/>
    <w:rsid w:val="00A14B4A"/>
    <w:rsid w:val="00A265B7"/>
    <w:rsid w:val="00A27815"/>
    <w:rsid w:val="00A301F0"/>
    <w:rsid w:val="00A32301"/>
    <w:rsid w:val="00A4145D"/>
    <w:rsid w:val="00A4210A"/>
    <w:rsid w:val="00A431DA"/>
    <w:rsid w:val="00A440B9"/>
    <w:rsid w:val="00A47120"/>
    <w:rsid w:val="00A47708"/>
    <w:rsid w:val="00A50B69"/>
    <w:rsid w:val="00A51885"/>
    <w:rsid w:val="00A52152"/>
    <w:rsid w:val="00A52FD8"/>
    <w:rsid w:val="00A536D3"/>
    <w:rsid w:val="00A56642"/>
    <w:rsid w:val="00A60AD2"/>
    <w:rsid w:val="00A66554"/>
    <w:rsid w:val="00A67E72"/>
    <w:rsid w:val="00A72393"/>
    <w:rsid w:val="00A72612"/>
    <w:rsid w:val="00A72A95"/>
    <w:rsid w:val="00A74924"/>
    <w:rsid w:val="00A806FC"/>
    <w:rsid w:val="00A81727"/>
    <w:rsid w:val="00A8273C"/>
    <w:rsid w:val="00A82D3C"/>
    <w:rsid w:val="00A87440"/>
    <w:rsid w:val="00A920BF"/>
    <w:rsid w:val="00A93592"/>
    <w:rsid w:val="00A93E78"/>
    <w:rsid w:val="00AA11A8"/>
    <w:rsid w:val="00AA1AFA"/>
    <w:rsid w:val="00AB113C"/>
    <w:rsid w:val="00AB3E2E"/>
    <w:rsid w:val="00AB4F51"/>
    <w:rsid w:val="00AC16A3"/>
    <w:rsid w:val="00AC25F9"/>
    <w:rsid w:val="00AC2691"/>
    <w:rsid w:val="00AC417E"/>
    <w:rsid w:val="00AC439B"/>
    <w:rsid w:val="00AC4C5D"/>
    <w:rsid w:val="00AD52C9"/>
    <w:rsid w:val="00AD592A"/>
    <w:rsid w:val="00AE3868"/>
    <w:rsid w:val="00AE40BD"/>
    <w:rsid w:val="00AF016A"/>
    <w:rsid w:val="00AF4060"/>
    <w:rsid w:val="00AF4D73"/>
    <w:rsid w:val="00B01D52"/>
    <w:rsid w:val="00B03A7F"/>
    <w:rsid w:val="00B03C04"/>
    <w:rsid w:val="00B05AFA"/>
    <w:rsid w:val="00B1755E"/>
    <w:rsid w:val="00B2552E"/>
    <w:rsid w:val="00B25833"/>
    <w:rsid w:val="00B276A1"/>
    <w:rsid w:val="00B334E1"/>
    <w:rsid w:val="00B3782D"/>
    <w:rsid w:val="00B40441"/>
    <w:rsid w:val="00B45C77"/>
    <w:rsid w:val="00B4778E"/>
    <w:rsid w:val="00B512FD"/>
    <w:rsid w:val="00B5216D"/>
    <w:rsid w:val="00B527ED"/>
    <w:rsid w:val="00B54122"/>
    <w:rsid w:val="00B63104"/>
    <w:rsid w:val="00B63205"/>
    <w:rsid w:val="00B6610D"/>
    <w:rsid w:val="00B67D91"/>
    <w:rsid w:val="00B76540"/>
    <w:rsid w:val="00B7683A"/>
    <w:rsid w:val="00B816D9"/>
    <w:rsid w:val="00B817AF"/>
    <w:rsid w:val="00B8355A"/>
    <w:rsid w:val="00B84DD4"/>
    <w:rsid w:val="00B85373"/>
    <w:rsid w:val="00B87A38"/>
    <w:rsid w:val="00B90B64"/>
    <w:rsid w:val="00BA0EE2"/>
    <w:rsid w:val="00BA2881"/>
    <w:rsid w:val="00BA47A7"/>
    <w:rsid w:val="00BA4897"/>
    <w:rsid w:val="00BB6F2F"/>
    <w:rsid w:val="00BB7E49"/>
    <w:rsid w:val="00BC1554"/>
    <w:rsid w:val="00BC5C34"/>
    <w:rsid w:val="00BD19E5"/>
    <w:rsid w:val="00BD208D"/>
    <w:rsid w:val="00BD5047"/>
    <w:rsid w:val="00BD5438"/>
    <w:rsid w:val="00BD6C23"/>
    <w:rsid w:val="00BD77BC"/>
    <w:rsid w:val="00BE241E"/>
    <w:rsid w:val="00BE295F"/>
    <w:rsid w:val="00BE3A36"/>
    <w:rsid w:val="00BE56F7"/>
    <w:rsid w:val="00BF0455"/>
    <w:rsid w:val="00BF195E"/>
    <w:rsid w:val="00BF37BF"/>
    <w:rsid w:val="00BF417E"/>
    <w:rsid w:val="00BF5519"/>
    <w:rsid w:val="00BF753D"/>
    <w:rsid w:val="00C00230"/>
    <w:rsid w:val="00C01E99"/>
    <w:rsid w:val="00C02D80"/>
    <w:rsid w:val="00C04409"/>
    <w:rsid w:val="00C04813"/>
    <w:rsid w:val="00C050BC"/>
    <w:rsid w:val="00C07E36"/>
    <w:rsid w:val="00C10278"/>
    <w:rsid w:val="00C103B7"/>
    <w:rsid w:val="00C12794"/>
    <w:rsid w:val="00C1337B"/>
    <w:rsid w:val="00C17237"/>
    <w:rsid w:val="00C213E3"/>
    <w:rsid w:val="00C239FC"/>
    <w:rsid w:val="00C23D46"/>
    <w:rsid w:val="00C35B27"/>
    <w:rsid w:val="00C4552C"/>
    <w:rsid w:val="00C502DD"/>
    <w:rsid w:val="00C62F97"/>
    <w:rsid w:val="00C64DF0"/>
    <w:rsid w:val="00C71BBF"/>
    <w:rsid w:val="00C71F2D"/>
    <w:rsid w:val="00C7352E"/>
    <w:rsid w:val="00C7581F"/>
    <w:rsid w:val="00C80ADC"/>
    <w:rsid w:val="00C8130B"/>
    <w:rsid w:val="00C8327F"/>
    <w:rsid w:val="00C85026"/>
    <w:rsid w:val="00C85246"/>
    <w:rsid w:val="00C85CC1"/>
    <w:rsid w:val="00C87132"/>
    <w:rsid w:val="00C9011A"/>
    <w:rsid w:val="00C91674"/>
    <w:rsid w:val="00C92152"/>
    <w:rsid w:val="00C9394F"/>
    <w:rsid w:val="00CA01C6"/>
    <w:rsid w:val="00CA0887"/>
    <w:rsid w:val="00CA3477"/>
    <w:rsid w:val="00CA5908"/>
    <w:rsid w:val="00CA62A0"/>
    <w:rsid w:val="00CB0B3F"/>
    <w:rsid w:val="00CB0E56"/>
    <w:rsid w:val="00CB161C"/>
    <w:rsid w:val="00CB434E"/>
    <w:rsid w:val="00CB449E"/>
    <w:rsid w:val="00CC207F"/>
    <w:rsid w:val="00CC3315"/>
    <w:rsid w:val="00CC3D87"/>
    <w:rsid w:val="00CC6533"/>
    <w:rsid w:val="00CD3C05"/>
    <w:rsid w:val="00CD68B8"/>
    <w:rsid w:val="00CE0099"/>
    <w:rsid w:val="00CE7EA6"/>
    <w:rsid w:val="00CF0A4B"/>
    <w:rsid w:val="00CF37C3"/>
    <w:rsid w:val="00CF41A8"/>
    <w:rsid w:val="00D002D2"/>
    <w:rsid w:val="00D05075"/>
    <w:rsid w:val="00D07F37"/>
    <w:rsid w:val="00D1071D"/>
    <w:rsid w:val="00D10849"/>
    <w:rsid w:val="00D141E4"/>
    <w:rsid w:val="00D15CDD"/>
    <w:rsid w:val="00D22EE0"/>
    <w:rsid w:val="00D22F53"/>
    <w:rsid w:val="00D26D3C"/>
    <w:rsid w:val="00D327CA"/>
    <w:rsid w:val="00D32E05"/>
    <w:rsid w:val="00D43D33"/>
    <w:rsid w:val="00D47652"/>
    <w:rsid w:val="00D508D0"/>
    <w:rsid w:val="00D51A1A"/>
    <w:rsid w:val="00D53295"/>
    <w:rsid w:val="00D5402A"/>
    <w:rsid w:val="00D55C1F"/>
    <w:rsid w:val="00D579D1"/>
    <w:rsid w:val="00D60973"/>
    <w:rsid w:val="00D635B2"/>
    <w:rsid w:val="00D6376F"/>
    <w:rsid w:val="00D66AB8"/>
    <w:rsid w:val="00D70224"/>
    <w:rsid w:val="00D70271"/>
    <w:rsid w:val="00D709BC"/>
    <w:rsid w:val="00D742A6"/>
    <w:rsid w:val="00D74D1F"/>
    <w:rsid w:val="00D754E5"/>
    <w:rsid w:val="00D7594A"/>
    <w:rsid w:val="00D75994"/>
    <w:rsid w:val="00D77415"/>
    <w:rsid w:val="00D7788B"/>
    <w:rsid w:val="00D805F1"/>
    <w:rsid w:val="00D81F58"/>
    <w:rsid w:val="00D8314F"/>
    <w:rsid w:val="00D8428B"/>
    <w:rsid w:val="00D85703"/>
    <w:rsid w:val="00D85969"/>
    <w:rsid w:val="00D86B7B"/>
    <w:rsid w:val="00D874E9"/>
    <w:rsid w:val="00D9030F"/>
    <w:rsid w:val="00D903A2"/>
    <w:rsid w:val="00D91090"/>
    <w:rsid w:val="00D95747"/>
    <w:rsid w:val="00D95C15"/>
    <w:rsid w:val="00D9712F"/>
    <w:rsid w:val="00DA3160"/>
    <w:rsid w:val="00DA334B"/>
    <w:rsid w:val="00DB068D"/>
    <w:rsid w:val="00DB21E8"/>
    <w:rsid w:val="00DB2CCB"/>
    <w:rsid w:val="00DB79A9"/>
    <w:rsid w:val="00DD00A9"/>
    <w:rsid w:val="00DD2EEE"/>
    <w:rsid w:val="00DE00D0"/>
    <w:rsid w:val="00DE08D8"/>
    <w:rsid w:val="00DE4B5D"/>
    <w:rsid w:val="00DE55C5"/>
    <w:rsid w:val="00DE6C38"/>
    <w:rsid w:val="00DF3709"/>
    <w:rsid w:val="00DF6852"/>
    <w:rsid w:val="00E01011"/>
    <w:rsid w:val="00E0161C"/>
    <w:rsid w:val="00E040DA"/>
    <w:rsid w:val="00E07944"/>
    <w:rsid w:val="00E11566"/>
    <w:rsid w:val="00E15902"/>
    <w:rsid w:val="00E161BF"/>
    <w:rsid w:val="00E17572"/>
    <w:rsid w:val="00E224AA"/>
    <w:rsid w:val="00E22A4C"/>
    <w:rsid w:val="00E24375"/>
    <w:rsid w:val="00E31061"/>
    <w:rsid w:val="00E31995"/>
    <w:rsid w:val="00E4266A"/>
    <w:rsid w:val="00E44D0E"/>
    <w:rsid w:val="00E4712F"/>
    <w:rsid w:val="00E502AE"/>
    <w:rsid w:val="00E52AA6"/>
    <w:rsid w:val="00E530C6"/>
    <w:rsid w:val="00E53E9E"/>
    <w:rsid w:val="00E5577E"/>
    <w:rsid w:val="00E55B49"/>
    <w:rsid w:val="00E578E9"/>
    <w:rsid w:val="00E61585"/>
    <w:rsid w:val="00E62C48"/>
    <w:rsid w:val="00E643B4"/>
    <w:rsid w:val="00E644AC"/>
    <w:rsid w:val="00E645B0"/>
    <w:rsid w:val="00E66B31"/>
    <w:rsid w:val="00E73272"/>
    <w:rsid w:val="00E773B5"/>
    <w:rsid w:val="00E77913"/>
    <w:rsid w:val="00E80E03"/>
    <w:rsid w:val="00E81A92"/>
    <w:rsid w:val="00E86A9F"/>
    <w:rsid w:val="00E87483"/>
    <w:rsid w:val="00E92A90"/>
    <w:rsid w:val="00E93794"/>
    <w:rsid w:val="00EA407F"/>
    <w:rsid w:val="00EB0DD4"/>
    <w:rsid w:val="00EB0E1C"/>
    <w:rsid w:val="00EB3260"/>
    <w:rsid w:val="00EB47FF"/>
    <w:rsid w:val="00EB4D71"/>
    <w:rsid w:val="00EB5019"/>
    <w:rsid w:val="00EB556F"/>
    <w:rsid w:val="00EB60F4"/>
    <w:rsid w:val="00EB643C"/>
    <w:rsid w:val="00EB6E3F"/>
    <w:rsid w:val="00EB7DCC"/>
    <w:rsid w:val="00EC01A2"/>
    <w:rsid w:val="00EC1100"/>
    <w:rsid w:val="00EC3260"/>
    <w:rsid w:val="00EC3C73"/>
    <w:rsid w:val="00EC6CE1"/>
    <w:rsid w:val="00ED00B9"/>
    <w:rsid w:val="00ED18A1"/>
    <w:rsid w:val="00ED3D4A"/>
    <w:rsid w:val="00ED3E1C"/>
    <w:rsid w:val="00ED3EF7"/>
    <w:rsid w:val="00EE1E4E"/>
    <w:rsid w:val="00EE4110"/>
    <w:rsid w:val="00EF763A"/>
    <w:rsid w:val="00F01C2C"/>
    <w:rsid w:val="00F022C7"/>
    <w:rsid w:val="00F04331"/>
    <w:rsid w:val="00F04A7B"/>
    <w:rsid w:val="00F053D7"/>
    <w:rsid w:val="00F07A9E"/>
    <w:rsid w:val="00F07B7F"/>
    <w:rsid w:val="00F11BD8"/>
    <w:rsid w:val="00F13BF9"/>
    <w:rsid w:val="00F14194"/>
    <w:rsid w:val="00F15333"/>
    <w:rsid w:val="00F16A0A"/>
    <w:rsid w:val="00F16E7C"/>
    <w:rsid w:val="00F17AEB"/>
    <w:rsid w:val="00F21859"/>
    <w:rsid w:val="00F21D6F"/>
    <w:rsid w:val="00F23140"/>
    <w:rsid w:val="00F258E2"/>
    <w:rsid w:val="00F31940"/>
    <w:rsid w:val="00F32C9B"/>
    <w:rsid w:val="00F32F70"/>
    <w:rsid w:val="00F332D9"/>
    <w:rsid w:val="00F422A1"/>
    <w:rsid w:val="00F470CD"/>
    <w:rsid w:val="00F515FC"/>
    <w:rsid w:val="00F53D9B"/>
    <w:rsid w:val="00F54984"/>
    <w:rsid w:val="00F56293"/>
    <w:rsid w:val="00F56529"/>
    <w:rsid w:val="00F61E93"/>
    <w:rsid w:val="00F70DC5"/>
    <w:rsid w:val="00F72D97"/>
    <w:rsid w:val="00F74CE9"/>
    <w:rsid w:val="00F764F8"/>
    <w:rsid w:val="00F77531"/>
    <w:rsid w:val="00F8011F"/>
    <w:rsid w:val="00F871DB"/>
    <w:rsid w:val="00F87512"/>
    <w:rsid w:val="00F908F6"/>
    <w:rsid w:val="00F917B9"/>
    <w:rsid w:val="00F917FF"/>
    <w:rsid w:val="00F93309"/>
    <w:rsid w:val="00F93C54"/>
    <w:rsid w:val="00FA03B7"/>
    <w:rsid w:val="00FA232D"/>
    <w:rsid w:val="00FA3BC7"/>
    <w:rsid w:val="00FA3CB3"/>
    <w:rsid w:val="00FA498D"/>
    <w:rsid w:val="00FA5857"/>
    <w:rsid w:val="00FB057E"/>
    <w:rsid w:val="00FB277B"/>
    <w:rsid w:val="00FB3ED2"/>
    <w:rsid w:val="00FC02BE"/>
    <w:rsid w:val="00FC10ED"/>
    <w:rsid w:val="00FC3680"/>
    <w:rsid w:val="00FC6F39"/>
    <w:rsid w:val="00FD3831"/>
    <w:rsid w:val="00FD41B0"/>
    <w:rsid w:val="00FE114A"/>
    <w:rsid w:val="00FF1B82"/>
    <w:rsid w:val="00FF23EC"/>
    <w:rsid w:val="00FF2DDD"/>
    <w:rsid w:val="00FF5CF1"/>
    <w:rsid w:val="00FF7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34558"/>
  <w15:chartTrackingRefBased/>
  <w15:docId w15:val="{10813A70-4E27-4AD5-9C5E-8A562C6EB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B71"/>
    <w:pPr>
      <w:spacing w:after="0" w:line="480" w:lineRule="auto"/>
    </w:pPr>
    <w:rPr>
      <w:rFonts w:ascii="Times New Roman" w:eastAsia="Times New Roman" w:hAnsi="Times New Roman" w:cs="Times New Roman"/>
      <w:kern w:val="0"/>
      <w:lang w:val="en-GB" w:eastAsia="en-GB"/>
      <w14:ligatures w14:val="none"/>
    </w:rPr>
  </w:style>
  <w:style w:type="paragraph" w:styleId="Heading1">
    <w:name w:val="heading 1"/>
    <w:basedOn w:val="Normal"/>
    <w:next w:val="Paragraph"/>
    <w:link w:val="Heading1Char"/>
    <w:qFormat/>
    <w:rsid w:val="004E3B71"/>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4E3B71"/>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4E3B71"/>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4E3B71"/>
    <w:pPr>
      <w:spacing w:before="360"/>
      <w:outlineLvl w:val="3"/>
    </w:pPr>
    <w:rPr>
      <w:bCs/>
      <w:szCs w:val="28"/>
    </w:rPr>
  </w:style>
  <w:style w:type="paragraph" w:styleId="Heading5">
    <w:name w:val="heading 5"/>
    <w:basedOn w:val="Normal"/>
    <w:next w:val="Normal"/>
    <w:link w:val="Heading5Char"/>
    <w:uiPriority w:val="9"/>
    <w:semiHidden/>
    <w:unhideWhenUsed/>
    <w:qFormat/>
    <w:rsid w:val="003F07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7D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7D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7D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7D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4E3B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B71"/>
  </w:style>
  <w:style w:type="character" w:customStyle="1" w:styleId="Heading1Char">
    <w:name w:val="Heading 1 Char"/>
    <w:basedOn w:val="DefaultParagraphFont"/>
    <w:link w:val="Heading1"/>
    <w:rsid w:val="004E3B71"/>
    <w:rPr>
      <w:rFonts w:ascii="Times New Roman" w:eastAsia="Times New Roman" w:hAnsi="Times New Roman" w:cs="Arial"/>
      <w:b/>
      <w:bCs/>
      <w:kern w:val="32"/>
      <w:szCs w:val="32"/>
      <w:lang w:val="en-GB" w:eastAsia="en-GB"/>
      <w14:ligatures w14:val="none"/>
    </w:rPr>
  </w:style>
  <w:style w:type="character" w:customStyle="1" w:styleId="Heading2Char">
    <w:name w:val="Heading 2 Char"/>
    <w:basedOn w:val="DefaultParagraphFont"/>
    <w:link w:val="Heading2"/>
    <w:rsid w:val="004E3B71"/>
    <w:rPr>
      <w:rFonts w:ascii="Times New Roman" w:eastAsia="Times New Roman" w:hAnsi="Times New Roman" w:cs="Arial"/>
      <w:b/>
      <w:bCs/>
      <w:i/>
      <w:iCs/>
      <w:kern w:val="0"/>
      <w:szCs w:val="28"/>
      <w:lang w:val="en-GB" w:eastAsia="en-GB"/>
      <w14:ligatures w14:val="none"/>
    </w:rPr>
  </w:style>
  <w:style w:type="character" w:customStyle="1" w:styleId="Heading3Char">
    <w:name w:val="Heading 3 Char"/>
    <w:basedOn w:val="DefaultParagraphFont"/>
    <w:link w:val="Heading3"/>
    <w:rsid w:val="004E3B71"/>
    <w:rPr>
      <w:rFonts w:ascii="Times New Roman" w:eastAsia="Times New Roman" w:hAnsi="Times New Roman" w:cs="Arial"/>
      <w:bCs/>
      <w:i/>
      <w:kern w:val="0"/>
      <w:szCs w:val="26"/>
      <w:lang w:val="en-GB" w:eastAsia="en-GB"/>
      <w14:ligatures w14:val="none"/>
    </w:rPr>
  </w:style>
  <w:style w:type="character" w:customStyle="1" w:styleId="Heading4Char">
    <w:name w:val="Heading 4 Char"/>
    <w:basedOn w:val="DefaultParagraphFont"/>
    <w:link w:val="Heading4"/>
    <w:rsid w:val="004E3B71"/>
    <w:rPr>
      <w:rFonts w:ascii="Times New Roman" w:eastAsia="Times New Roman" w:hAnsi="Times New Roman" w:cs="Times New Roman"/>
      <w:bCs/>
      <w:kern w:val="0"/>
      <w:szCs w:val="28"/>
      <w:lang w:val="en-GB" w:eastAsia="en-GB"/>
      <w14:ligatures w14:val="none"/>
    </w:rPr>
  </w:style>
  <w:style w:type="character" w:customStyle="1" w:styleId="Heading5Char">
    <w:name w:val="Heading 5 Char"/>
    <w:basedOn w:val="DefaultParagraphFont"/>
    <w:link w:val="Heading5"/>
    <w:uiPriority w:val="9"/>
    <w:semiHidden/>
    <w:rsid w:val="003F07DB"/>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3F07DB"/>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F07DB"/>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F07DB"/>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F07DB"/>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F07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7DB"/>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F07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7DB"/>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F07DB"/>
    <w:pPr>
      <w:spacing w:before="160"/>
      <w:jc w:val="center"/>
    </w:pPr>
    <w:rPr>
      <w:i/>
      <w:iCs/>
      <w:color w:val="404040" w:themeColor="text1" w:themeTint="BF"/>
    </w:rPr>
  </w:style>
  <w:style w:type="character" w:customStyle="1" w:styleId="QuoteChar">
    <w:name w:val="Quote Char"/>
    <w:basedOn w:val="DefaultParagraphFont"/>
    <w:link w:val="Quote"/>
    <w:uiPriority w:val="29"/>
    <w:rsid w:val="003F07DB"/>
    <w:rPr>
      <w:i/>
      <w:iCs/>
      <w:color w:val="404040" w:themeColor="text1" w:themeTint="BF"/>
      <w:lang w:val="en-GB"/>
    </w:rPr>
  </w:style>
  <w:style w:type="paragraph" w:styleId="ListParagraph">
    <w:name w:val="List Paragraph"/>
    <w:basedOn w:val="Normal"/>
    <w:uiPriority w:val="34"/>
    <w:qFormat/>
    <w:rsid w:val="003F07DB"/>
    <w:pPr>
      <w:ind w:left="720"/>
      <w:contextualSpacing/>
    </w:pPr>
  </w:style>
  <w:style w:type="character" w:styleId="IntenseEmphasis">
    <w:name w:val="Intense Emphasis"/>
    <w:basedOn w:val="DefaultParagraphFont"/>
    <w:uiPriority w:val="21"/>
    <w:qFormat/>
    <w:rsid w:val="003F07DB"/>
    <w:rPr>
      <w:i/>
      <w:iCs/>
      <w:color w:val="0F4761" w:themeColor="accent1" w:themeShade="BF"/>
    </w:rPr>
  </w:style>
  <w:style w:type="paragraph" w:styleId="IntenseQuote">
    <w:name w:val="Intense Quote"/>
    <w:basedOn w:val="Normal"/>
    <w:next w:val="Normal"/>
    <w:link w:val="IntenseQuoteChar"/>
    <w:uiPriority w:val="30"/>
    <w:qFormat/>
    <w:rsid w:val="003F07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7DB"/>
    <w:rPr>
      <w:i/>
      <w:iCs/>
      <w:color w:val="0F4761" w:themeColor="accent1" w:themeShade="BF"/>
      <w:lang w:val="en-GB"/>
    </w:rPr>
  </w:style>
  <w:style w:type="character" w:styleId="IntenseReference">
    <w:name w:val="Intense Reference"/>
    <w:basedOn w:val="DefaultParagraphFont"/>
    <w:uiPriority w:val="32"/>
    <w:qFormat/>
    <w:rsid w:val="003F07DB"/>
    <w:rPr>
      <w:b/>
      <w:bCs/>
      <w:smallCaps/>
      <w:color w:val="0F4761" w:themeColor="accent1" w:themeShade="BF"/>
      <w:spacing w:val="5"/>
    </w:rPr>
  </w:style>
  <w:style w:type="table" w:styleId="TableGrid">
    <w:name w:val="Table Grid"/>
    <w:basedOn w:val="TableNormal"/>
    <w:uiPriority w:val="39"/>
    <w:rsid w:val="006A2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A2EFF"/>
    <w:rPr>
      <w:color w:val="467886" w:themeColor="hyperlink"/>
      <w:u w:val="single"/>
    </w:rPr>
  </w:style>
  <w:style w:type="character" w:styleId="UnresolvedMention">
    <w:name w:val="Unresolved Mention"/>
    <w:basedOn w:val="DefaultParagraphFont"/>
    <w:uiPriority w:val="99"/>
    <w:semiHidden/>
    <w:unhideWhenUsed/>
    <w:rsid w:val="006A2EFF"/>
    <w:rPr>
      <w:color w:val="605E5C"/>
      <w:shd w:val="clear" w:color="auto" w:fill="E1DFDD"/>
    </w:rPr>
  </w:style>
  <w:style w:type="character" w:styleId="CommentReference">
    <w:name w:val="annotation reference"/>
    <w:basedOn w:val="DefaultParagraphFont"/>
    <w:uiPriority w:val="99"/>
    <w:semiHidden/>
    <w:unhideWhenUsed/>
    <w:rsid w:val="0054054A"/>
    <w:rPr>
      <w:sz w:val="16"/>
      <w:szCs w:val="16"/>
    </w:rPr>
  </w:style>
  <w:style w:type="paragraph" w:styleId="CommentText">
    <w:name w:val="annotation text"/>
    <w:basedOn w:val="Normal"/>
    <w:link w:val="CommentTextChar"/>
    <w:uiPriority w:val="99"/>
    <w:unhideWhenUsed/>
    <w:rsid w:val="0054054A"/>
    <w:pPr>
      <w:spacing w:line="240" w:lineRule="auto"/>
    </w:pPr>
  </w:style>
  <w:style w:type="character" w:customStyle="1" w:styleId="CommentTextChar">
    <w:name w:val="Comment Text Char"/>
    <w:basedOn w:val="DefaultParagraphFont"/>
    <w:link w:val="CommentText"/>
    <w:uiPriority w:val="99"/>
    <w:rsid w:val="0054054A"/>
    <w:rPr>
      <w:sz w:val="20"/>
      <w:szCs w:val="20"/>
      <w:lang w:val="en-GB"/>
    </w:rPr>
  </w:style>
  <w:style w:type="paragraph" w:styleId="CommentSubject">
    <w:name w:val="annotation subject"/>
    <w:basedOn w:val="CommentText"/>
    <w:next w:val="CommentText"/>
    <w:link w:val="CommentSubjectChar"/>
    <w:uiPriority w:val="99"/>
    <w:semiHidden/>
    <w:unhideWhenUsed/>
    <w:rsid w:val="0054054A"/>
    <w:rPr>
      <w:b/>
      <w:bCs/>
    </w:rPr>
  </w:style>
  <w:style w:type="character" w:customStyle="1" w:styleId="CommentSubjectChar">
    <w:name w:val="Comment Subject Char"/>
    <w:basedOn w:val="CommentTextChar"/>
    <w:link w:val="CommentSubject"/>
    <w:uiPriority w:val="99"/>
    <w:semiHidden/>
    <w:rsid w:val="0054054A"/>
    <w:rPr>
      <w:b/>
      <w:bCs/>
      <w:sz w:val="20"/>
      <w:szCs w:val="20"/>
      <w:lang w:val="en-GB"/>
    </w:rPr>
  </w:style>
  <w:style w:type="paragraph" w:customStyle="1" w:styleId="Default">
    <w:name w:val="Default"/>
    <w:rsid w:val="00223207"/>
    <w:pPr>
      <w:autoSpaceDE w:val="0"/>
      <w:autoSpaceDN w:val="0"/>
      <w:adjustRightInd w:val="0"/>
      <w:spacing w:after="0" w:line="240" w:lineRule="auto"/>
    </w:pPr>
    <w:rPr>
      <w:rFonts w:ascii="Calibri" w:hAnsi="Calibri" w:cs="Calibri"/>
      <w:color w:val="000000"/>
      <w:kern w:val="0"/>
      <w:lang w:val="en-GB"/>
    </w:rPr>
  </w:style>
  <w:style w:type="paragraph" w:customStyle="1" w:styleId="EndNoteBibliographyTitle">
    <w:name w:val="EndNote Bibliography Title"/>
    <w:basedOn w:val="Normal"/>
    <w:link w:val="EndNoteBibliographyTitleChar"/>
    <w:rsid w:val="00765ABF"/>
    <w:pPr>
      <w:jc w:val="center"/>
    </w:pPr>
    <w:rPr>
      <w:noProof/>
      <w:sz w:val="20"/>
    </w:rPr>
  </w:style>
  <w:style w:type="character" w:customStyle="1" w:styleId="EndNoteBibliographyTitleChar">
    <w:name w:val="EndNote Bibliography Title Char"/>
    <w:basedOn w:val="DefaultParagraphFont"/>
    <w:link w:val="EndNoteBibliographyTitle"/>
    <w:rsid w:val="00765ABF"/>
    <w:rPr>
      <w:rFonts w:ascii="Times New Roman" w:eastAsia="Times New Roman" w:hAnsi="Times New Roman" w:cs="Times New Roman"/>
      <w:noProof/>
      <w:kern w:val="0"/>
      <w:sz w:val="20"/>
      <w:lang w:val="en-CA" w:eastAsia="en-GB"/>
      <w14:ligatures w14:val="none"/>
    </w:rPr>
  </w:style>
  <w:style w:type="paragraph" w:customStyle="1" w:styleId="EndNoteBibliography">
    <w:name w:val="EndNote Bibliography"/>
    <w:basedOn w:val="Normal"/>
    <w:link w:val="EndNoteBibliographyChar"/>
    <w:rsid w:val="00765ABF"/>
    <w:rPr>
      <w:noProof/>
      <w:sz w:val="20"/>
    </w:rPr>
  </w:style>
  <w:style w:type="character" w:customStyle="1" w:styleId="EndNoteBibliographyChar">
    <w:name w:val="EndNote Bibliography Char"/>
    <w:basedOn w:val="DefaultParagraphFont"/>
    <w:link w:val="EndNoteBibliography"/>
    <w:rsid w:val="00765ABF"/>
    <w:rPr>
      <w:rFonts w:ascii="Times New Roman" w:eastAsia="Times New Roman" w:hAnsi="Times New Roman" w:cs="Times New Roman"/>
      <w:noProof/>
      <w:kern w:val="0"/>
      <w:sz w:val="20"/>
      <w:lang w:val="en-CA" w:eastAsia="en-GB"/>
      <w14:ligatures w14:val="none"/>
    </w:rPr>
  </w:style>
  <w:style w:type="paragraph" w:styleId="Revision">
    <w:name w:val="Revision"/>
    <w:hidden/>
    <w:uiPriority w:val="99"/>
    <w:semiHidden/>
    <w:rsid w:val="00EB3260"/>
    <w:pPr>
      <w:spacing w:after="0" w:line="240" w:lineRule="auto"/>
    </w:pPr>
    <w:rPr>
      <w:lang w:val="en-GB"/>
    </w:rPr>
  </w:style>
  <w:style w:type="paragraph" w:styleId="Header">
    <w:name w:val="header"/>
    <w:basedOn w:val="Normal"/>
    <w:link w:val="HeaderChar"/>
    <w:rsid w:val="004E3B71"/>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4E3B71"/>
    <w:rPr>
      <w:rFonts w:ascii="Times New Roman" w:eastAsia="Times New Roman" w:hAnsi="Times New Roman" w:cs="Times New Roman"/>
      <w:kern w:val="0"/>
      <w:lang w:val="en-GB" w:eastAsia="en-GB"/>
      <w14:ligatures w14:val="none"/>
    </w:rPr>
  </w:style>
  <w:style w:type="paragraph" w:styleId="Footer">
    <w:name w:val="footer"/>
    <w:basedOn w:val="Normal"/>
    <w:link w:val="FooterChar"/>
    <w:rsid w:val="004E3B71"/>
    <w:pPr>
      <w:tabs>
        <w:tab w:val="center" w:pos="4320"/>
        <w:tab w:val="right" w:pos="8640"/>
      </w:tabs>
      <w:spacing w:before="240" w:line="240" w:lineRule="auto"/>
      <w:contextualSpacing/>
    </w:pPr>
  </w:style>
  <w:style w:type="character" w:customStyle="1" w:styleId="FooterChar">
    <w:name w:val="Footer Char"/>
    <w:basedOn w:val="DefaultParagraphFont"/>
    <w:link w:val="Footer"/>
    <w:rsid w:val="004E3B71"/>
    <w:rPr>
      <w:rFonts w:ascii="Times New Roman" w:eastAsia="Times New Roman" w:hAnsi="Times New Roman" w:cs="Times New Roman"/>
      <w:kern w:val="0"/>
      <w:lang w:val="en-GB" w:eastAsia="en-GB"/>
      <w14:ligatures w14:val="none"/>
    </w:rPr>
  </w:style>
  <w:style w:type="character" w:styleId="FollowedHyperlink">
    <w:name w:val="FollowedHyperlink"/>
    <w:basedOn w:val="DefaultParagraphFont"/>
    <w:uiPriority w:val="99"/>
    <w:semiHidden/>
    <w:unhideWhenUsed/>
    <w:rsid w:val="00A82D3C"/>
    <w:rPr>
      <w:color w:val="96607D" w:themeColor="followedHyperlink"/>
      <w:u w:val="single"/>
    </w:rPr>
  </w:style>
  <w:style w:type="paragraph" w:styleId="FootnoteText">
    <w:name w:val="footnote text"/>
    <w:basedOn w:val="Normal"/>
    <w:link w:val="FootnoteTextChar"/>
    <w:autoRedefine/>
    <w:rsid w:val="004E3B71"/>
    <w:pPr>
      <w:ind w:left="284" w:hanging="284"/>
    </w:pPr>
    <w:rPr>
      <w:sz w:val="22"/>
      <w:szCs w:val="20"/>
    </w:rPr>
  </w:style>
  <w:style w:type="character" w:customStyle="1" w:styleId="FootnoteTextChar">
    <w:name w:val="Footnote Text Char"/>
    <w:basedOn w:val="DefaultParagraphFont"/>
    <w:link w:val="FootnoteText"/>
    <w:rsid w:val="004E3B71"/>
    <w:rPr>
      <w:rFonts w:ascii="Times New Roman" w:eastAsia="Times New Roman" w:hAnsi="Times New Roman" w:cs="Times New Roman"/>
      <w:kern w:val="0"/>
      <w:sz w:val="22"/>
      <w:szCs w:val="20"/>
      <w:lang w:val="en-GB" w:eastAsia="en-GB"/>
      <w14:ligatures w14:val="none"/>
    </w:rPr>
  </w:style>
  <w:style w:type="character" w:styleId="FootnoteReference">
    <w:name w:val="footnote reference"/>
    <w:basedOn w:val="DefaultParagraphFont"/>
    <w:rsid w:val="004E3B71"/>
    <w:rPr>
      <w:vertAlign w:val="superscript"/>
    </w:rPr>
  </w:style>
  <w:style w:type="character" w:styleId="LineNumber">
    <w:name w:val="line number"/>
    <w:basedOn w:val="DefaultParagraphFont"/>
    <w:uiPriority w:val="99"/>
    <w:semiHidden/>
    <w:unhideWhenUsed/>
    <w:rsid w:val="00A806FC"/>
  </w:style>
  <w:style w:type="paragraph" w:customStyle="1" w:styleId="Articletitle">
    <w:name w:val="Article title"/>
    <w:basedOn w:val="Normal"/>
    <w:next w:val="Normal"/>
    <w:qFormat/>
    <w:rsid w:val="004E3B71"/>
    <w:pPr>
      <w:spacing w:after="120" w:line="360" w:lineRule="auto"/>
    </w:pPr>
    <w:rPr>
      <w:b/>
      <w:sz w:val="28"/>
    </w:rPr>
  </w:style>
  <w:style w:type="paragraph" w:customStyle="1" w:styleId="Authornames">
    <w:name w:val="Author names"/>
    <w:basedOn w:val="Normal"/>
    <w:next w:val="Normal"/>
    <w:qFormat/>
    <w:rsid w:val="004E3B71"/>
    <w:pPr>
      <w:spacing w:before="240" w:line="360" w:lineRule="auto"/>
    </w:pPr>
    <w:rPr>
      <w:sz w:val="28"/>
    </w:rPr>
  </w:style>
  <w:style w:type="paragraph" w:customStyle="1" w:styleId="Affiliation">
    <w:name w:val="Affiliation"/>
    <w:basedOn w:val="Normal"/>
    <w:qFormat/>
    <w:rsid w:val="004E3B71"/>
    <w:pPr>
      <w:spacing w:before="240" w:line="360" w:lineRule="auto"/>
    </w:pPr>
    <w:rPr>
      <w:i/>
    </w:rPr>
  </w:style>
  <w:style w:type="paragraph" w:customStyle="1" w:styleId="Receiveddates">
    <w:name w:val="Received dates"/>
    <w:basedOn w:val="Affiliation"/>
    <w:next w:val="Normal"/>
    <w:qFormat/>
    <w:rsid w:val="004E3B71"/>
  </w:style>
  <w:style w:type="paragraph" w:customStyle="1" w:styleId="Abstract">
    <w:name w:val="Abstract"/>
    <w:basedOn w:val="Normal"/>
    <w:next w:val="Keywords"/>
    <w:qFormat/>
    <w:rsid w:val="004E3B71"/>
    <w:pPr>
      <w:spacing w:before="360" w:after="300" w:line="360" w:lineRule="auto"/>
      <w:ind w:left="720" w:right="567"/>
    </w:pPr>
    <w:rPr>
      <w:sz w:val="22"/>
    </w:rPr>
  </w:style>
  <w:style w:type="paragraph" w:customStyle="1" w:styleId="Keywords">
    <w:name w:val="Keywords"/>
    <w:basedOn w:val="Normal"/>
    <w:next w:val="Paragraph"/>
    <w:qFormat/>
    <w:rsid w:val="004E3B71"/>
    <w:pPr>
      <w:spacing w:before="240" w:after="240" w:line="360" w:lineRule="auto"/>
      <w:ind w:left="720" w:right="567"/>
    </w:pPr>
    <w:rPr>
      <w:sz w:val="22"/>
    </w:rPr>
  </w:style>
  <w:style w:type="paragraph" w:customStyle="1" w:styleId="Correspondencedetails">
    <w:name w:val="Correspondence details"/>
    <w:basedOn w:val="Normal"/>
    <w:qFormat/>
    <w:rsid w:val="004E3B71"/>
    <w:pPr>
      <w:spacing w:before="240" w:line="360" w:lineRule="auto"/>
    </w:pPr>
  </w:style>
  <w:style w:type="paragraph" w:customStyle="1" w:styleId="Displayedquotation">
    <w:name w:val="Displayed quotation"/>
    <w:basedOn w:val="Normal"/>
    <w:qFormat/>
    <w:rsid w:val="004E3B71"/>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4E3B71"/>
    <w:pPr>
      <w:widowControl/>
      <w:numPr>
        <w:numId w:val="20"/>
      </w:numPr>
      <w:spacing w:after="240"/>
      <w:contextualSpacing/>
    </w:pPr>
  </w:style>
  <w:style w:type="paragraph" w:customStyle="1" w:styleId="Displayedequation">
    <w:name w:val="Displayed equation"/>
    <w:basedOn w:val="Normal"/>
    <w:next w:val="Paragraph"/>
    <w:qFormat/>
    <w:rsid w:val="004E3B71"/>
    <w:pPr>
      <w:tabs>
        <w:tab w:val="center" w:pos="4253"/>
        <w:tab w:val="right" w:pos="8222"/>
      </w:tabs>
      <w:spacing w:before="240" w:after="240"/>
      <w:jc w:val="center"/>
    </w:pPr>
  </w:style>
  <w:style w:type="paragraph" w:customStyle="1" w:styleId="Acknowledgements">
    <w:name w:val="Acknowledgements"/>
    <w:basedOn w:val="Normal"/>
    <w:next w:val="Normal"/>
    <w:qFormat/>
    <w:rsid w:val="004E3B71"/>
    <w:pPr>
      <w:spacing w:before="120" w:line="360" w:lineRule="auto"/>
    </w:pPr>
    <w:rPr>
      <w:sz w:val="22"/>
    </w:rPr>
  </w:style>
  <w:style w:type="paragraph" w:customStyle="1" w:styleId="Tabletitle">
    <w:name w:val="Table title"/>
    <w:basedOn w:val="Normal"/>
    <w:next w:val="Normal"/>
    <w:qFormat/>
    <w:rsid w:val="004E3B71"/>
    <w:pPr>
      <w:spacing w:before="240" w:line="360" w:lineRule="auto"/>
    </w:pPr>
  </w:style>
  <w:style w:type="paragraph" w:customStyle="1" w:styleId="Figurecaption">
    <w:name w:val="Figure caption"/>
    <w:basedOn w:val="Normal"/>
    <w:next w:val="Normal"/>
    <w:qFormat/>
    <w:rsid w:val="004E3B71"/>
    <w:pPr>
      <w:spacing w:before="240" w:line="360" w:lineRule="auto"/>
    </w:pPr>
  </w:style>
  <w:style w:type="paragraph" w:customStyle="1" w:styleId="Footnotes">
    <w:name w:val="Footnotes"/>
    <w:basedOn w:val="Normal"/>
    <w:qFormat/>
    <w:rsid w:val="004E3B71"/>
    <w:pPr>
      <w:spacing w:before="120" w:line="360" w:lineRule="auto"/>
      <w:ind w:left="482" w:hanging="482"/>
      <w:contextualSpacing/>
    </w:pPr>
    <w:rPr>
      <w:sz w:val="22"/>
    </w:rPr>
  </w:style>
  <w:style w:type="paragraph" w:customStyle="1" w:styleId="Notesoncontributors">
    <w:name w:val="Notes on contributors"/>
    <w:basedOn w:val="Normal"/>
    <w:qFormat/>
    <w:rsid w:val="004E3B71"/>
    <w:pPr>
      <w:spacing w:before="240" w:line="360" w:lineRule="auto"/>
    </w:pPr>
    <w:rPr>
      <w:sz w:val="22"/>
    </w:rPr>
  </w:style>
  <w:style w:type="paragraph" w:customStyle="1" w:styleId="Normalparagraphstyle">
    <w:name w:val="Normal paragraph style"/>
    <w:basedOn w:val="Normal"/>
    <w:next w:val="Normal"/>
    <w:rsid w:val="004E3B71"/>
  </w:style>
  <w:style w:type="paragraph" w:customStyle="1" w:styleId="Paragraph">
    <w:name w:val="Paragraph"/>
    <w:basedOn w:val="Normal"/>
    <w:next w:val="Newparagraph"/>
    <w:qFormat/>
    <w:rsid w:val="004E3B71"/>
    <w:pPr>
      <w:widowControl w:val="0"/>
      <w:spacing w:before="240"/>
    </w:pPr>
  </w:style>
  <w:style w:type="paragraph" w:customStyle="1" w:styleId="Newparagraph">
    <w:name w:val="New paragraph"/>
    <w:basedOn w:val="Normal"/>
    <w:qFormat/>
    <w:rsid w:val="004E3B71"/>
    <w:pPr>
      <w:ind w:firstLine="720"/>
    </w:pPr>
  </w:style>
  <w:style w:type="paragraph" w:styleId="NormalIndent">
    <w:name w:val="Normal Indent"/>
    <w:basedOn w:val="Normal"/>
    <w:rsid w:val="004E3B71"/>
    <w:pPr>
      <w:ind w:left="720"/>
    </w:pPr>
  </w:style>
  <w:style w:type="paragraph" w:customStyle="1" w:styleId="References">
    <w:name w:val="References"/>
    <w:basedOn w:val="Normal"/>
    <w:qFormat/>
    <w:rsid w:val="004E3B71"/>
    <w:pPr>
      <w:spacing w:before="120" w:line="360" w:lineRule="auto"/>
      <w:ind w:left="720" w:hanging="720"/>
      <w:contextualSpacing/>
    </w:pPr>
  </w:style>
  <w:style w:type="paragraph" w:customStyle="1" w:styleId="Subjectcodes">
    <w:name w:val="Subject codes"/>
    <w:basedOn w:val="Keywords"/>
    <w:next w:val="Paragraph"/>
    <w:qFormat/>
    <w:rsid w:val="004E3B71"/>
  </w:style>
  <w:style w:type="paragraph" w:customStyle="1" w:styleId="Bulletedlist">
    <w:name w:val="Bulleted list"/>
    <w:basedOn w:val="Paragraph"/>
    <w:next w:val="Paragraph"/>
    <w:qFormat/>
    <w:rsid w:val="004E3B71"/>
    <w:pPr>
      <w:widowControl/>
      <w:numPr>
        <w:numId w:val="21"/>
      </w:numPr>
      <w:spacing w:after="240"/>
      <w:contextualSpacing/>
    </w:pPr>
  </w:style>
  <w:style w:type="paragraph" w:styleId="EndnoteText">
    <w:name w:val="endnote text"/>
    <w:basedOn w:val="Normal"/>
    <w:link w:val="EndnoteTextChar"/>
    <w:autoRedefine/>
    <w:rsid w:val="004E3B71"/>
    <w:pPr>
      <w:ind w:left="284" w:hanging="284"/>
    </w:pPr>
    <w:rPr>
      <w:sz w:val="22"/>
      <w:szCs w:val="20"/>
    </w:rPr>
  </w:style>
  <w:style w:type="character" w:customStyle="1" w:styleId="EndnoteTextChar">
    <w:name w:val="Endnote Text Char"/>
    <w:basedOn w:val="DefaultParagraphFont"/>
    <w:link w:val="EndnoteText"/>
    <w:rsid w:val="004E3B71"/>
    <w:rPr>
      <w:rFonts w:ascii="Times New Roman" w:eastAsia="Times New Roman" w:hAnsi="Times New Roman" w:cs="Times New Roman"/>
      <w:kern w:val="0"/>
      <w:sz w:val="22"/>
      <w:szCs w:val="20"/>
      <w:lang w:val="en-GB" w:eastAsia="en-GB"/>
      <w14:ligatures w14:val="none"/>
    </w:rPr>
  </w:style>
  <w:style w:type="character" w:styleId="EndnoteReference">
    <w:name w:val="endnote reference"/>
    <w:basedOn w:val="DefaultParagraphFont"/>
    <w:rsid w:val="004E3B71"/>
    <w:rPr>
      <w:vertAlign w:val="superscript"/>
    </w:rPr>
  </w:style>
  <w:style w:type="paragraph" w:customStyle="1" w:styleId="Heading4Paragraph">
    <w:name w:val="Heading 4 + Paragraph"/>
    <w:basedOn w:val="Paragraph"/>
    <w:next w:val="Newparagraph"/>
    <w:qFormat/>
    <w:rsid w:val="004E3B71"/>
    <w:pPr>
      <w:widowControl/>
      <w:spacing w:before="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63437">
      <w:bodyDiv w:val="1"/>
      <w:marLeft w:val="0"/>
      <w:marRight w:val="0"/>
      <w:marTop w:val="0"/>
      <w:marBottom w:val="0"/>
      <w:divBdr>
        <w:top w:val="none" w:sz="0" w:space="0" w:color="auto"/>
        <w:left w:val="none" w:sz="0" w:space="0" w:color="auto"/>
        <w:bottom w:val="none" w:sz="0" w:space="0" w:color="auto"/>
        <w:right w:val="none" w:sz="0" w:space="0" w:color="auto"/>
      </w:divBdr>
    </w:div>
    <w:div w:id="166679262">
      <w:bodyDiv w:val="1"/>
      <w:marLeft w:val="0"/>
      <w:marRight w:val="0"/>
      <w:marTop w:val="0"/>
      <w:marBottom w:val="0"/>
      <w:divBdr>
        <w:top w:val="none" w:sz="0" w:space="0" w:color="auto"/>
        <w:left w:val="none" w:sz="0" w:space="0" w:color="auto"/>
        <w:bottom w:val="none" w:sz="0" w:space="0" w:color="auto"/>
        <w:right w:val="none" w:sz="0" w:space="0" w:color="auto"/>
      </w:divBdr>
    </w:div>
    <w:div w:id="172687453">
      <w:bodyDiv w:val="1"/>
      <w:marLeft w:val="0"/>
      <w:marRight w:val="0"/>
      <w:marTop w:val="0"/>
      <w:marBottom w:val="0"/>
      <w:divBdr>
        <w:top w:val="none" w:sz="0" w:space="0" w:color="auto"/>
        <w:left w:val="none" w:sz="0" w:space="0" w:color="auto"/>
        <w:bottom w:val="none" w:sz="0" w:space="0" w:color="auto"/>
        <w:right w:val="none" w:sz="0" w:space="0" w:color="auto"/>
      </w:divBdr>
    </w:div>
    <w:div w:id="422528987">
      <w:bodyDiv w:val="1"/>
      <w:marLeft w:val="0"/>
      <w:marRight w:val="0"/>
      <w:marTop w:val="0"/>
      <w:marBottom w:val="0"/>
      <w:divBdr>
        <w:top w:val="none" w:sz="0" w:space="0" w:color="auto"/>
        <w:left w:val="none" w:sz="0" w:space="0" w:color="auto"/>
        <w:bottom w:val="none" w:sz="0" w:space="0" w:color="auto"/>
        <w:right w:val="none" w:sz="0" w:space="0" w:color="auto"/>
      </w:divBdr>
    </w:div>
    <w:div w:id="679815443">
      <w:bodyDiv w:val="1"/>
      <w:marLeft w:val="0"/>
      <w:marRight w:val="0"/>
      <w:marTop w:val="0"/>
      <w:marBottom w:val="0"/>
      <w:divBdr>
        <w:top w:val="none" w:sz="0" w:space="0" w:color="auto"/>
        <w:left w:val="none" w:sz="0" w:space="0" w:color="auto"/>
        <w:bottom w:val="none" w:sz="0" w:space="0" w:color="auto"/>
        <w:right w:val="none" w:sz="0" w:space="0" w:color="auto"/>
      </w:divBdr>
    </w:div>
    <w:div w:id="730738378">
      <w:bodyDiv w:val="1"/>
      <w:marLeft w:val="0"/>
      <w:marRight w:val="0"/>
      <w:marTop w:val="0"/>
      <w:marBottom w:val="0"/>
      <w:divBdr>
        <w:top w:val="none" w:sz="0" w:space="0" w:color="auto"/>
        <w:left w:val="none" w:sz="0" w:space="0" w:color="auto"/>
        <w:bottom w:val="none" w:sz="0" w:space="0" w:color="auto"/>
        <w:right w:val="none" w:sz="0" w:space="0" w:color="auto"/>
      </w:divBdr>
    </w:div>
    <w:div w:id="833104087">
      <w:bodyDiv w:val="1"/>
      <w:marLeft w:val="0"/>
      <w:marRight w:val="0"/>
      <w:marTop w:val="0"/>
      <w:marBottom w:val="0"/>
      <w:divBdr>
        <w:top w:val="none" w:sz="0" w:space="0" w:color="auto"/>
        <w:left w:val="none" w:sz="0" w:space="0" w:color="auto"/>
        <w:bottom w:val="none" w:sz="0" w:space="0" w:color="auto"/>
        <w:right w:val="none" w:sz="0" w:space="0" w:color="auto"/>
      </w:divBdr>
    </w:div>
    <w:div w:id="84417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ofo\AppData\Roaming\Microsoft\Templates\TF_Template_Word_Window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0E287-173B-47D6-B7B3-8C70065A6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TF_Template_Word_Windows_2016.dotx</Template>
  <TotalTime>277</TotalTime>
  <Pages>3</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 Ho-Foster</dc:creator>
  <cp:keywords/>
  <dc:description/>
  <cp:lastModifiedBy>Ari Ho-Foster</cp:lastModifiedBy>
  <cp:revision>12</cp:revision>
  <dcterms:created xsi:type="dcterms:W3CDTF">2026-09-02T20:09:00Z</dcterms:created>
  <dcterms:modified xsi:type="dcterms:W3CDTF">2026-09-28T15:21:00Z</dcterms:modified>
</cp:coreProperties>
</file>