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F2550" w14:textId="44FE1ABC" w:rsidR="007869B7" w:rsidRPr="00834666" w:rsidRDefault="007869B7" w:rsidP="007869B7">
      <w:pPr>
        <w:widowControl/>
        <w:ind w:left="284" w:hanging="284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34666">
        <w:rPr>
          <w:rFonts w:ascii="Times New Roman" w:hAnsi="Times New Roman" w:cs="Times New Roman"/>
          <w:b/>
          <w:bCs/>
          <w:sz w:val="30"/>
          <w:szCs w:val="30"/>
        </w:rPr>
        <w:t xml:space="preserve">Supplementary </w:t>
      </w:r>
      <w:r w:rsidR="00AE3704">
        <w:rPr>
          <w:rFonts w:ascii="Times New Roman" w:hAnsi="Times New Roman" w:cs="Times New Roman" w:hint="eastAsia"/>
          <w:b/>
          <w:bCs/>
          <w:sz w:val="30"/>
          <w:szCs w:val="30"/>
        </w:rPr>
        <w:t>Information</w:t>
      </w:r>
    </w:p>
    <w:p w14:paraId="668C1465" w14:textId="45BB2548" w:rsidR="005E11A7" w:rsidRPr="001024D8" w:rsidRDefault="00C31F28" w:rsidP="005E11A7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Hlk195547601"/>
      <w:r w:rsidRPr="00C31F28">
        <w:rPr>
          <w:rFonts w:ascii="Times New Roman" w:hAnsi="Times New Roman"/>
          <w:b/>
          <w:bCs/>
          <w:sz w:val="24"/>
          <w:szCs w:val="24"/>
        </w:rPr>
        <w:t>Associations of genetic predisposition to Alzheimer’s disease with blood-based biomarkers: a community-based study</w:t>
      </w:r>
      <w:bookmarkEnd w:id="0"/>
    </w:p>
    <w:p w14:paraId="2B5EDB15" w14:textId="26F76133" w:rsidR="007869B7" w:rsidRPr="005E11A7" w:rsidRDefault="007869B7" w:rsidP="007869B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A398B" w14:textId="2D127632" w:rsidR="00F754F5" w:rsidRDefault="007869B7" w:rsidP="00786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Wei Q, et al.</w:t>
      </w:r>
    </w:p>
    <w:p w14:paraId="74279808" w14:textId="77777777" w:rsidR="00C31F28" w:rsidRDefault="00C31F28" w:rsidP="00786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A894D8" w14:textId="77777777" w:rsidR="00F754F5" w:rsidRDefault="00F754F5" w:rsidP="007869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EB883E" w14:textId="77777777" w:rsidR="00C31F28" w:rsidRDefault="00C31F28" w:rsidP="007869B7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</w:p>
    <w:p w14:paraId="1B454C44" w14:textId="5E378C51" w:rsidR="007869B7" w:rsidRPr="007869B7" w:rsidRDefault="005E11A7" w:rsidP="007869B7">
      <w:pPr>
        <w:widowControl/>
        <w:adjustRightInd w:val="0"/>
        <w:snapToGrid w:val="0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 w:hint="eastAsia"/>
          <w:kern w:val="0"/>
          <w:sz w:val="24"/>
          <w:szCs w:val="24"/>
        </w:rPr>
        <w:t>Contents</w:t>
      </w:r>
    </w:p>
    <w:p w14:paraId="4C8B9875" w14:textId="5C4478FB" w:rsidR="007869B7" w:rsidRPr="007869B7" w:rsidRDefault="007869B7" w:rsidP="007869B7">
      <w:pPr>
        <w:widowControl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869B7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E37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able </w:t>
      </w:r>
      <w:r w:rsidR="002335BD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7869B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869B7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7869B7">
        <w:rPr>
          <w:rFonts w:ascii="Times New Roman" w:hAnsi="Times New Roman" w:cs="Times New Roman"/>
          <w:sz w:val="24"/>
          <w:szCs w:val="24"/>
        </w:rPr>
        <w:t xml:space="preserve"> Associations of </w:t>
      </w:r>
      <w:r w:rsidRPr="007869B7">
        <w:rPr>
          <w:rFonts w:ascii="Times New Roman" w:hAnsi="Times New Roman" w:cs="Times New Roman"/>
          <w:i/>
          <w:iCs/>
          <w:sz w:val="24"/>
          <w:szCs w:val="24"/>
        </w:rPr>
        <w:t>APOE</w:t>
      </w:r>
      <w:r w:rsidRPr="007869B7">
        <w:rPr>
          <w:rFonts w:ascii="Times New Roman" w:hAnsi="Times New Roman" w:cs="Times New Roman"/>
          <w:sz w:val="24"/>
          <w:szCs w:val="24"/>
        </w:rPr>
        <w:t xml:space="preserve"> genotypes with core plasma biomarkers for Alzheimer’s disease in dementia-free participants.</w:t>
      </w:r>
    </w:p>
    <w:p w14:paraId="22648C7C" w14:textId="3FFF5993" w:rsidR="007869B7" w:rsidRPr="007869B7" w:rsidRDefault="007869B7" w:rsidP="007869B7">
      <w:pPr>
        <w:widowControl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6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="00AE370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igure </w:t>
      </w:r>
      <w:r w:rsidR="002335B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Pr="00786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7869B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Associations of </w:t>
      </w:r>
      <w:r w:rsidR="00AE3704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PRS</w:t>
      </w:r>
      <w:r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blood-based biomarkers for </w:t>
      </w:r>
      <w:r w:rsidR="00A200B2" w:rsidRPr="007869B7">
        <w:rPr>
          <w:rFonts w:ascii="Times New Roman" w:hAnsi="Times New Roman" w:cs="Times New Roman"/>
          <w:sz w:val="24"/>
          <w:szCs w:val="24"/>
        </w:rPr>
        <w:t>Alzheimer’s disease</w:t>
      </w:r>
      <w:r w:rsidR="00A200B2"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the restricted cubic spline models in dementia-free participants. </w:t>
      </w:r>
    </w:p>
    <w:p w14:paraId="066E2B92" w14:textId="35580B12" w:rsidR="007869B7" w:rsidRPr="00C4025A" w:rsidRDefault="00AE3704" w:rsidP="007869B7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Figure </w:t>
      </w:r>
      <w:r w:rsidR="002335B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7869B7" w:rsidRPr="00786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7869B7" w:rsidRPr="007869B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869B7" w:rsidRPr="007869B7">
        <w:rPr>
          <w:rFonts w:ascii="Times New Roman" w:hAnsi="Times New Roman" w:cs="Times New Roman"/>
          <w:sz w:val="24"/>
          <w:szCs w:val="24"/>
        </w:rPr>
        <w:t xml:space="preserve"> </w:t>
      </w:r>
      <w:r w:rsidR="00C4025A" w:rsidRPr="007869B7">
        <w:rPr>
          <w:rFonts w:ascii="Times New Roman" w:hAnsi="Times New Roman" w:cs="Times New Roman"/>
          <w:sz w:val="24"/>
          <w:szCs w:val="24"/>
        </w:rPr>
        <w:t xml:space="preserve">Associations of </w:t>
      </w:r>
      <w:r w:rsidR="00C31F28">
        <w:rPr>
          <w:rFonts w:ascii="Times New Roman" w:hAnsi="Times New Roman" w:cs="Times New Roman" w:hint="eastAsia"/>
          <w:sz w:val="24"/>
          <w:szCs w:val="24"/>
        </w:rPr>
        <w:t>polygenic risk scores</w:t>
      </w:r>
      <w:r w:rsidR="00C4025A"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</w:t>
      </w:r>
      <w:r w:rsidR="005E11A7" w:rsidRPr="005E11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neuroinflammatory and peripheral inflammatory </w:t>
      </w:r>
      <w:r w:rsidR="00C4025A"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biomarkers from the restricted cubic spline models in dementia-free participants. </w:t>
      </w:r>
    </w:p>
    <w:p w14:paraId="4B8A2E32" w14:textId="6CEEF6EC" w:rsidR="007869B7" w:rsidRPr="007869B7" w:rsidRDefault="007869B7" w:rsidP="007869B7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69B7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E3704">
        <w:rPr>
          <w:rFonts w:ascii="Times New Roman" w:hAnsi="Times New Roman" w:cs="Times New Roman" w:hint="eastAsia"/>
          <w:b/>
          <w:bCs/>
          <w:sz w:val="24"/>
          <w:szCs w:val="24"/>
        </w:rPr>
        <w:t>able</w:t>
      </w:r>
      <w:r w:rsidRPr="007869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335BD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7869B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869B7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7869B7">
        <w:rPr>
          <w:rFonts w:ascii="Times New Roman" w:hAnsi="Times New Roman" w:cs="Times New Roman"/>
          <w:sz w:val="24"/>
          <w:szCs w:val="24"/>
        </w:rPr>
        <w:t xml:space="preserve"> Associations of </w:t>
      </w:r>
      <w:r w:rsidRPr="007869B7">
        <w:rPr>
          <w:rFonts w:ascii="Times New Roman" w:hAnsi="Times New Roman" w:cs="Times New Roman"/>
          <w:i/>
          <w:iCs/>
          <w:sz w:val="24"/>
          <w:szCs w:val="24"/>
        </w:rPr>
        <w:t>APOE</w:t>
      </w:r>
      <w:r w:rsidRPr="007869B7">
        <w:rPr>
          <w:rFonts w:ascii="Times New Roman" w:hAnsi="Times New Roman" w:cs="Times New Roman"/>
          <w:sz w:val="24"/>
          <w:szCs w:val="24"/>
        </w:rPr>
        <w:t xml:space="preserve"> genotypes with </w:t>
      </w:r>
      <w:r w:rsidR="00A200B2">
        <w:rPr>
          <w:rFonts w:ascii="Times New Roman" w:hAnsi="Times New Roman" w:cs="Times New Roman" w:hint="eastAsia"/>
          <w:sz w:val="24"/>
          <w:szCs w:val="24"/>
        </w:rPr>
        <w:t>plasma</w:t>
      </w:r>
      <w:r w:rsidRPr="007869B7">
        <w:rPr>
          <w:rFonts w:ascii="Times New Roman" w:hAnsi="Times New Roman" w:cs="Times New Roman"/>
          <w:sz w:val="24"/>
          <w:szCs w:val="24"/>
        </w:rPr>
        <w:t xml:space="preserve"> biomarkers for neurodegeneration</w:t>
      </w:r>
      <w:r w:rsidRPr="007869B7">
        <w:rPr>
          <w:rFonts w:ascii="Times New Roman" w:hAnsi="Times New Roman" w:cs="Times New Roman" w:hint="eastAsia"/>
          <w:sz w:val="24"/>
          <w:szCs w:val="24"/>
        </w:rPr>
        <w:t xml:space="preserve"> and inflammation</w:t>
      </w:r>
      <w:r w:rsidRPr="007869B7">
        <w:rPr>
          <w:rFonts w:ascii="Times New Roman" w:hAnsi="Times New Roman" w:cs="Times New Roman"/>
          <w:sz w:val="24"/>
          <w:szCs w:val="24"/>
        </w:rPr>
        <w:t xml:space="preserve"> in </w:t>
      </w:r>
      <w:r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>dementia-free participants.</w:t>
      </w:r>
    </w:p>
    <w:p w14:paraId="19304774" w14:textId="7A08583D" w:rsidR="00C4025A" w:rsidRPr="003239E9" w:rsidRDefault="00AE3704" w:rsidP="00C4025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</w:t>
      </w:r>
      <w:r w:rsidR="007869B7" w:rsidRPr="00786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335BD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7869B7" w:rsidRPr="007869B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="007869B7" w:rsidRPr="007869B7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="007869B7" w:rsidRPr="0078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4025A" w:rsidRPr="007869B7">
        <w:rPr>
          <w:rFonts w:ascii="Times New Roman" w:hAnsi="Times New Roman" w:cs="Times New Roman"/>
          <w:sz w:val="24"/>
          <w:szCs w:val="24"/>
        </w:rPr>
        <w:t>Association</w:t>
      </w:r>
      <w:r w:rsidR="00C4025A">
        <w:rPr>
          <w:rFonts w:ascii="Times New Roman" w:hAnsi="Times New Roman" w:cs="Times New Roman" w:hint="eastAsia"/>
          <w:sz w:val="24"/>
          <w:szCs w:val="24"/>
        </w:rPr>
        <w:t>s</w:t>
      </w:r>
      <w:r w:rsidR="00C4025A" w:rsidRPr="007869B7">
        <w:rPr>
          <w:rFonts w:ascii="Times New Roman" w:hAnsi="Times New Roman" w:cs="Times New Roman"/>
          <w:sz w:val="24"/>
          <w:szCs w:val="24"/>
        </w:rPr>
        <w:t xml:space="preserve"> of genetic </w:t>
      </w:r>
      <w:r w:rsidR="00C4025A" w:rsidRPr="003239E9">
        <w:rPr>
          <w:rFonts w:ascii="Times New Roman" w:hAnsi="Times New Roman" w:cs="Times New Roman"/>
          <w:sz w:val="24"/>
          <w:szCs w:val="24"/>
        </w:rPr>
        <w:t xml:space="preserve">predisposition </w:t>
      </w:r>
      <w:r w:rsidR="00C31F28">
        <w:rPr>
          <w:rFonts w:ascii="Times New Roman" w:hAnsi="Times New Roman" w:cs="Times New Roman" w:hint="eastAsia"/>
          <w:sz w:val="24"/>
          <w:szCs w:val="24"/>
        </w:rPr>
        <w:t>to Alzheimer</w:t>
      </w:r>
      <w:r w:rsidR="00C31F28">
        <w:rPr>
          <w:rFonts w:ascii="Times New Roman" w:hAnsi="Times New Roman" w:cs="Times New Roman"/>
          <w:sz w:val="24"/>
          <w:szCs w:val="24"/>
        </w:rPr>
        <w:t>’</w:t>
      </w:r>
      <w:r w:rsidR="00C31F28">
        <w:rPr>
          <w:rFonts w:ascii="Times New Roman" w:hAnsi="Times New Roman" w:cs="Times New Roman" w:hint="eastAsia"/>
          <w:sz w:val="24"/>
          <w:szCs w:val="24"/>
        </w:rPr>
        <w:t xml:space="preserve">s disease </w:t>
      </w:r>
      <w:r w:rsidR="00C4025A" w:rsidRPr="003239E9">
        <w:rPr>
          <w:rFonts w:ascii="Times New Roman" w:hAnsi="Times New Roman" w:cs="Times New Roman"/>
          <w:sz w:val="24"/>
          <w:szCs w:val="24"/>
        </w:rPr>
        <w:t xml:space="preserve">with Alzheimer’s disease biomarkers by age and sex in </w:t>
      </w:r>
      <w:r w:rsidR="00C4025A" w:rsidRPr="003239E9">
        <w:rPr>
          <w:rFonts w:ascii="Times New Roman" w:hAnsi="Times New Roman" w:cs="Times New Roman"/>
          <w:color w:val="000000" w:themeColor="text1"/>
          <w:sz w:val="24"/>
          <w:szCs w:val="24"/>
        </w:rPr>
        <w:t>dementia-free participants.</w:t>
      </w:r>
    </w:p>
    <w:p w14:paraId="43737E36" w14:textId="47A6D01D" w:rsidR="00AC2ECA" w:rsidRPr="00AC2ECA" w:rsidRDefault="00AE3704" w:rsidP="00AC2E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39E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Figure</w:t>
      </w:r>
      <w:r w:rsidR="007869B7" w:rsidRPr="003239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335BD" w:rsidRPr="003239E9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S</w:t>
      </w:r>
      <w:r w:rsidR="007869B7" w:rsidRPr="003239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7869B7" w:rsidRPr="003239E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869B7" w:rsidRPr="003239E9">
        <w:rPr>
          <w:rFonts w:ascii="Times New Roman" w:hAnsi="Times New Roman" w:cs="Times New Roman"/>
          <w:sz w:val="24"/>
          <w:szCs w:val="24"/>
        </w:rPr>
        <w:t xml:space="preserve"> Association</w:t>
      </w:r>
      <w:r w:rsidR="00E80439" w:rsidRPr="003239E9">
        <w:rPr>
          <w:rFonts w:ascii="Times New Roman" w:hAnsi="Times New Roman" w:cs="Times New Roman" w:hint="eastAsia"/>
          <w:sz w:val="24"/>
          <w:szCs w:val="24"/>
        </w:rPr>
        <w:t>s</w:t>
      </w:r>
      <w:r w:rsidR="007869B7" w:rsidRPr="003239E9">
        <w:rPr>
          <w:rFonts w:ascii="Times New Roman" w:hAnsi="Times New Roman" w:cs="Times New Roman"/>
          <w:sz w:val="24"/>
          <w:szCs w:val="24"/>
        </w:rPr>
        <w:t xml:space="preserve"> of genetic predisposition </w:t>
      </w:r>
      <w:r w:rsidR="00C31F28">
        <w:rPr>
          <w:rFonts w:ascii="Times New Roman" w:hAnsi="Times New Roman" w:cs="Times New Roman" w:hint="eastAsia"/>
          <w:sz w:val="24"/>
          <w:szCs w:val="24"/>
        </w:rPr>
        <w:t>to Alzheimer</w:t>
      </w:r>
      <w:r w:rsidR="00C31F28">
        <w:rPr>
          <w:rFonts w:ascii="Times New Roman" w:hAnsi="Times New Roman" w:cs="Times New Roman"/>
          <w:sz w:val="24"/>
          <w:szCs w:val="24"/>
        </w:rPr>
        <w:t>’</w:t>
      </w:r>
      <w:r w:rsidR="00C31F28">
        <w:rPr>
          <w:rFonts w:ascii="Times New Roman" w:hAnsi="Times New Roman" w:cs="Times New Roman" w:hint="eastAsia"/>
          <w:sz w:val="24"/>
          <w:szCs w:val="24"/>
        </w:rPr>
        <w:t>s disease</w:t>
      </w:r>
      <w:r w:rsidR="00C31F28" w:rsidRPr="007869B7">
        <w:rPr>
          <w:rFonts w:ascii="Times New Roman" w:hAnsi="Times New Roman" w:cs="Times New Roman"/>
          <w:sz w:val="24"/>
          <w:szCs w:val="24"/>
        </w:rPr>
        <w:t xml:space="preserve"> </w:t>
      </w:r>
      <w:r w:rsidR="007869B7" w:rsidRPr="007869B7">
        <w:rPr>
          <w:rFonts w:ascii="Times New Roman" w:hAnsi="Times New Roman" w:cs="Times New Roman"/>
          <w:sz w:val="24"/>
          <w:szCs w:val="24"/>
        </w:rPr>
        <w:t xml:space="preserve">with </w:t>
      </w:r>
      <w:r w:rsidR="00AF0E50" w:rsidRPr="005E11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neuroinflammatory and peripheral inflammatory </w:t>
      </w:r>
      <w:r w:rsidR="00AF0E5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biomarkers </w:t>
      </w:r>
      <w:r w:rsidR="007869B7" w:rsidRPr="007869B7">
        <w:rPr>
          <w:rFonts w:ascii="Times New Roman" w:hAnsi="Times New Roman" w:cs="Times New Roman"/>
          <w:sz w:val="24"/>
          <w:szCs w:val="24"/>
        </w:rPr>
        <w:t>by sex in dementia-free participants.</w:t>
      </w:r>
    </w:p>
    <w:p w14:paraId="04223EE5" w14:textId="7A664BA9" w:rsidR="00AC2ECA" w:rsidRDefault="00AC2ECA">
      <w:pPr>
        <w:widowControl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 w14:paraId="47C5F1C1" w14:textId="77777777" w:rsidR="00CB794A" w:rsidRPr="003B27C5" w:rsidRDefault="00CB794A" w:rsidP="00CB794A">
      <w:pPr>
        <w:rPr>
          <w:rFonts w:hint="eastAsia"/>
          <w:sz w:val="24"/>
          <w:szCs w:val="24"/>
        </w:rPr>
        <w:sectPr w:rsidR="00CB794A" w:rsidRPr="003B27C5" w:rsidSect="00006F5E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40BDAE17" w14:textId="1F1343B1" w:rsidR="007869B7" w:rsidRPr="00163286" w:rsidRDefault="007869B7" w:rsidP="007869B7">
      <w:pPr>
        <w:widowControl/>
        <w:jc w:val="left"/>
        <w:rPr>
          <w:rFonts w:hint="eastAsia"/>
        </w:rPr>
      </w:pPr>
      <w:r w:rsidRPr="00321776">
        <w:rPr>
          <w:rFonts w:ascii="Times New Roman" w:cs="Times New Roman" w:hint="eastAsia"/>
          <w:b/>
          <w:bCs/>
          <w:szCs w:val="21"/>
        </w:rPr>
        <w:lastRenderedPageBreak/>
        <w:t>T</w:t>
      </w:r>
      <w:r w:rsidR="00AE3704">
        <w:rPr>
          <w:rFonts w:ascii="Times New Roman" w:cs="Times New Roman" w:hint="eastAsia"/>
          <w:b/>
          <w:bCs/>
          <w:szCs w:val="21"/>
        </w:rPr>
        <w:t xml:space="preserve">able </w:t>
      </w:r>
      <w:r w:rsidR="002335BD">
        <w:rPr>
          <w:rFonts w:ascii="Times New Roman" w:cs="Times New Roman" w:hint="eastAsia"/>
          <w:b/>
          <w:bCs/>
          <w:szCs w:val="21"/>
        </w:rPr>
        <w:t>S</w:t>
      </w:r>
      <w:r>
        <w:rPr>
          <w:rFonts w:ascii="Times New Roman" w:cs="Times New Roman" w:hint="eastAsia"/>
          <w:b/>
          <w:bCs/>
          <w:szCs w:val="21"/>
        </w:rPr>
        <w:t>1</w:t>
      </w:r>
      <w:r w:rsidR="00B25FF0">
        <w:rPr>
          <w:rFonts w:ascii="Times New Roman" w:cs="Times New Roman" w:hint="eastAsia"/>
          <w:b/>
          <w:bCs/>
          <w:szCs w:val="21"/>
        </w:rPr>
        <w:t>.</w:t>
      </w:r>
      <w:r w:rsidRPr="00550EA7">
        <w:rPr>
          <w:rFonts w:ascii="Times New Roman" w:cs="Times New Roman" w:hint="eastAsia"/>
          <w:szCs w:val="21"/>
        </w:rPr>
        <w:t xml:space="preserve"> </w:t>
      </w:r>
      <w:r w:rsidRPr="00321776">
        <w:rPr>
          <w:rFonts w:ascii="Times New Roman" w:cs="Times New Roman" w:hint="eastAsia"/>
          <w:szCs w:val="21"/>
        </w:rPr>
        <w:t xml:space="preserve">Associations of </w:t>
      </w:r>
      <w:r w:rsidRPr="0089058B">
        <w:rPr>
          <w:rFonts w:ascii="Times New Roman" w:cs="Times New Roman" w:hint="eastAsia"/>
          <w:i/>
          <w:iCs/>
          <w:szCs w:val="21"/>
        </w:rPr>
        <w:t>APOE</w:t>
      </w:r>
      <w:r>
        <w:rPr>
          <w:rFonts w:ascii="Times New Roman" w:cs="Times New Roman" w:hint="eastAsia"/>
          <w:szCs w:val="21"/>
        </w:rPr>
        <w:t xml:space="preserve"> genotypes</w:t>
      </w:r>
      <w:r w:rsidRPr="00321776">
        <w:rPr>
          <w:rFonts w:ascii="Times New Roman" w:cs="Times New Roman" w:hint="eastAsia"/>
          <w:szCs w:val="21"/>
        </w:rPr>
        <w:t xml:space="preserve"> with</w:t>
      </w:r>
      <w:r>
        <w:rPr>
          <w:rFonts w:ascii="Times New Roman" w:cs="Times New Roman" w:hint="eastAsia"/>
          <w:szCs w:val="21"/>
        </w:rPr>
        <w:t xml:space="preserve"> core plasma biomarkers for </w:t>
      </w:r>
      <w:r w:rsidRPr="00321776">
        <w:rPr>
          <w:rFonts w:ascii="Times New Roman" w:cs="Times New Roman" w:hint="eastAsia"/>
          <w:szCs w:val="21"/>
        </w:rPr>
        <w:t>Alzh</w:t>
      </w:r>
      <w:r w:rsidRPr="001D349C">
        <w:rPr>
          <w:rFonts w:ascii="Times New Roman" w:hAnsi="Times New Roman" w:cs="Times New Roman"/>
          <w:szCs w:val="21"/>
        </w:rPr>
        <w:t>eimer’s d</w:t>
      </w:r>
      <w:r w:rsidRPr="00321776">
        <w:rPr>
          <w:rFonts w:ascii="Times New Roman" w:cs="Times New Roman" w:hint="eastAsia"/>
          <w:szCs w:val="21"/>
        </w:rPr>
        <w:t>isease</w:t>
      </w:r>
      <w:r>
        <w:rPr>
          <w:rFonts w:ascii="Times New Roman" w:cs="Times New Roman" w:hint="eastAsia"/>
          <w:szCs w:val="21"/>
        </w:rPr>
        <w:t xml:space="preserve"> in dementia-free participants.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09"/>
        <w:gridCol w:w="2127"/>
        <w:gridCol w:w="709"/>
        <w:gridCol w:w="1982"/>
        <w:gridCol w:w="709"/>
        <w:gridCol w:w="2270"/>
        <w:gridCol w:w="851"/>
        <w:gridCol w:w="2191"/>
      </w:tblGrid>
      <w:tr w:rsidR="007869B7" w:rsidRPr="00562D31" w14:paraId="16102F5E" w14:textId="77777777" w:rsidTr="00A36382">
        <w:trPr>
          <w:trHeight w:val="204"/>
        </w:trPr>
        <w:tc>
          <w:tcPr>
            <w:tcW w:w="863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7CC8557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  <w:t xml:space="preserve">APOE </w:t>
            </w:r>
            <w:r w:rsidRPr="00562D31">
              <w:rPr>
                <w:rFonts w:ascii="Times New Roman" w:eastAsia="仿宋" w:hAnsi="Times New Roman" w:cs="Times New Roman"/>
                <w:b/>
                <w:bCs/>
                <w:szCs w:val="21"/>
              </w:rPr>
              <w:t>genotype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244468" w14:textId="77777777" w:rsidR="007869B7" w:rsidRPr="00CB794A" w:rsidRDefault="007869B7" w:rsidP="00A36382">
            <w:pPr>
              <w:rPr>
                <w:rFonts w:ascii="Times New Roman" w:eastAsia="仿宋" w:hAnsi="Times New Roman" w:cs="Times New Roman"/>
                <w:b/>
                <w:bCs/>
              </w:rPr>
            </w:pPr>
            <w:r w:rsidRPr="00CB794A">
              <w:rPr>
                <w:rFonts w:ascii="Times New Roman" w:eastAsia="仿宋" w:hAnsi="Times New Roman" w:cs="Times New Roman"/>
                <w:b/>
                <w:bCs/>
              </w:rPr>
              <w:t>P-tau217</w:t>
            </w:r>
            <w:r w:rsidRPr="00CB794A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 xml:space="preserve">a </w:t>
            </w:r>
            <w:r w:rsidRPr="00CB794A">
              <w:rPr>
                <w:rFonts w:ascii="Times New Roman" w:eastAsia="仿宋" w:hAnsi="Times New Roman" w:cs="Times New Roman"/>
                <w:b/>
                <w:bCs/>
              </w:rPr>
              <w:t>(n=3481)</w:t>
            </w:r>
          </w:p>
        </w:tc>
        <w:tc>
          <w:tcPr>
            <w:tcW w:w="96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610F8A" w14:textId="77777777" w:rsidR="007869B7" w:rsidRPr="00CB794A" w:rsidRDefault="007869B7" w:rsidP="00A36382">
            <w:pPr>
              <w:rPr>
                <w:rFonts w:ascii="Times New Roman" w:eastAsia="仿宋" w:hAnsi="Times New Roman" w:cs="Times New Roman"/>
                <w:b/>
                <w:bCs/>
              </w:rPr>
            </w:pPr>
            <w:r w:rsidRPr="00CB794A">
              <w:rPr>
                <w:rFonts w:ascii="Times New Roman" w:eastAsia="仿宋" w:hAnsi="Times New Roman" w:cs="Times New Roman"/>
                <w:b/>
                <w:bCs/>
              </w:rPr>
              <w:t>P-tau181</w:t>
            </w:r>
            <w:r w:rsidRPr="00CB794A">
              <w:rPr>
                <w:rFonts w:ascii="Times New Roman" w:hAnsi="Times New Roman" w:cs="Times New Roman"/>
                <w:b/>
                <w:bCs/>
                <w:szCs w:val="21"/>
                <w:vertAlign w:val="superscript"/>
              </w:rPr>
              <w:t>a</w:t>
            </w:r>
            <w:r w:rsidRPr="00CB794A">
              <w:rPr>
                <w:rFonts w:ascii="Times New Roman" w:eastAsia="仿宋" w:hAnsi="Times New Roman" w:cs="Times New Roman"/>
                <w:b/>
                <w:bCs/>
              </w:rPr>
              <w:t xml:space="preserve"> (n=3518)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9DFF18" w14:textId="77777777" w:rsidR="007869B7" w:rsidRPr="00CB794A" w:rsidRDefault="007869B7" w:rsidP="00A36382">
            <w:pPr>
              <w:rPr>
                <w:rFonts w:ascii="Times New Roman" w:eastAsia="仿宋" w:hAnsi="Times New Roman" w:cs="Times New Roman"/>
                <w:b/>
                <w:bCs/>
                <w:vertAlign w:val="superscript"/>
              </w:rPr>
            </w:pPr>
            <w:r w:rsidRPr="00CB794A">
              <w:rPr>
                <w:rFonts w:ascii="Times New Roman" w:eastAsia="仿宋" w:hAnsi="Times New Roman" w:cs="Times New Roman"/>
                <w:b/>
                <w:bCs/>
              </w:rPr>
              <w:t xml:space="preserve">Aβ42/Aβ40 </w:t>
            </w:r>
            <w:proofErr w:type="spellStart"/>
            <w:r w:rsidRPr="00CB794A">
              <w:rPr>
                <w:rFonts w:ascii="Times New Roman" w:eastAsia="仿宋" w:hAnsi="Times New Roman" w:cs="Times New Roman"/>
                <w:b/>
                <w:bCs/>
              </w:rPr>
              <w:t>ratio</w:t>
            </w:r>
            <w:r w:rsidRPr="00CB794A">
              <w:rPr>
                <w:rFonts w:ascii="Times New Roman" w:eastAsia="仿宋" w:hAnsi="Times New Roman" w:cs="Times New Roman"/>
                <w:b/>
                <w:bCs/>
                <w:vertAlign w:val="superscript"/>
              </w:rPr>
              <w:t>b</w:t>
            </w:r>
            <w:proofErr w:type="spellEnd"/>
            <w:r w:rsidRPr="00CB794A">
              <w:rPr>
                <w:rFonts w:ascii="Times New Roman" w:eastAsia="仿宋" w:hAnsi="Times New Roman" w:cs="Times New Roman"/>
                <w:b/>
                <w:bCs/>
              </w:rPr>
              <w:t xml:space="preserve"> (n=1274)</w:t>
            </w:r>
          </w:p>
        </w:tc>
        <w:tc>
          <w:tcPr>
            <w:tcW w:w="109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500D04" w14:textId="77777777" w:rsidR="007869B7" w:rsidRPr="00CB794A" w:rsidRDefault="007869B7" w:rsidP="00A36382">
            <w:pPr>
              <w:rPr>
                <w:rFonts w:ascii="Times New Roman" w:eastAsia="仿宋" w:hAnsi="Times New Roman" w:cs="Times New Roman"/>
                <w:b/>
                <w:bCs/>
              </w:rPr>
            </w:pPr>
            <w:r w:rsidRPr="00CB794A">
              <w:rPr>
                <w:rFonts w:ascii="Times New Roman" w:eastAsia="仿宋" w:hAnsi="Times New Roman" w:cs="Times New Roman"/>
                <w:b/>
                <w:bCs/>
              </w:rPr>
              <w:t xml:space="preserve">P-tau217/Aβ42 </w:t>
            </w:r>
            <w:proofErr w:type="spellStart"/>
            <w:r w:rsidRPr="00CB794A">
              <w:rPr>
                <w:rFonts w:ascii="Times New Roman" w:eastAsia="仿宋" w:hAnsi="Times New Roman" w:cs="Times New Roman"/>
                <w:b/>
                <w:bCs/>
              </w:rPr>
              <w:t>ratio</w:t>
            </w:r>
            <w:r w:rsidRPr="00CB794A">
              <w:rPr>
                <w:rFonts w:ascii="Times New Roman" w:eastAsia="仿宋" w:hAnsi="Times New Roman" w:cs="Times New Roman"/>
                <w:b/>
                <w:bCs/>
                <w:vertAlign w:val="superscript"/>
              </w:rPr>
              <w:t>a</w:t>
            </w:r>
            <w:proofErr w:type="spellEnd"/>
            <w:r w:rsidRPr="00CB794A">
              <w:rPr>
                <w:rFonts w:ascii="Times New Roman" w:eastAsia="仿宋" w:hAnsi="Times New Roman" w:cs="Times New Roman"/>
                <w:b/>
                <w:bCs/>
              </w:rPr>
              <w:t xml:space="preserve"> (n=1131)</w:t>
            </w:r>
          </w:p>
        </w:tc>
      </w:tr>
      <w:tr w:rsidR="007869B7" w:rsidRPr="00562D31" w14:paraId="573F9300" w14:textId="77777777" w:rsidTr="00A36382">
        <w:trPr>
          <w:trHeight w:val="204"/>
        </w:trPr>
        <w:tc>
          <w:tcPr>
            <w:tcW w:w="863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F5E59F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4576A847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  <w:b/>
                <w:bCs/>
                <w:i/>
                <w:iCs/>
                <w:szCs w:val="21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n</w:t>
            </w:r>
          </w:p>
        </w:tc>
        <w:tc>
          <w:tcPr>
            <w:tcW w:w="762" w:type="pct"/>
            <w:tcBorders>
              <w:top w:val="single" w:sz="4" w:space="0" w:color="auto"/>
              <w:bottom w:val="single" w:sz="4" w:space="0" w:color="auto"/>
            </w:tcBorders>
          </w:tcPr>
          <w:p w14:paraId="74228960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β (95% CI)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6BFD230E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n</w:t>
            </w:r>
          </w:p>
        </w:tc>
        <w:tc>
          <w:tcPr>
            <w:tcW w:w="710" w:type="pct"/>
            <w:tcBorders>
              <w:top w:val="single" w:sz="4" w:space="0" w:color="auto"/>
              <w:bottom w:val="single" w:sz="4" w:space="0" w:color="auto"/>
            </w:tcBorders>
          </w:tcPr>
          <w:p w14:paraId="6936C19A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β (95% CI)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74AE11F9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n</w:t>
            </w:r>
          </w:p>
        </w:tc>
        <w:tc>
          <w:tcPr>
            <w:tcW w:w="813" w:type="pct"/>
            <w:tcBorders>
              <w:top w:val="single" w:sz="4" w:space="0" w:color="auto"/>
              <w:bottom w:val="single" w:sz="4" w:space="0" w:color="auto"/>
            </w:tcBorders>
          </w:tcPr>
          <w:p w14:paraId="54F48646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β (95% CI)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</w:tcPr>
          <w:p w14:paraId="43D01F58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n</w:t>
            </w:r>
          </w:p>
        </w:tc>
        <w:tc>
          <w:tcPr>
            <w:tcW w:w="785" w:type="pct"/>
            <w:tcBorders>
              <w:top w:val="single" w:sz="4" w:space="0" w:color="auto"/>
              <w:bottom w:val="single" w:sz="4" w:space="0" w:color="auto"/>
            </w:tcBorders>
          </w:tcPr>
          <w:p w14:paraId="224F4CBC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  <w:b/>
                <w:bCs/>
              </w:rPr>
              <w:t>β (95% CI)</w:t>
            </w:r>
          </w:p>
        </w:tc>
      </w:tr>
      <w:tr w:rsidR="007869B7" w:rsidRPr="00562D31" w14:paraId="26778C3E" w14:textId="77777777" w:rsidTr="00A36382">
        <w:tc>
          <w:tcPr>
            <w:tcW w:w="863" w:type="pct"/>
            <w:tcBorders>
              <w:top w:val="single" w:sz="4" w:space="0" w:color="auto"/>
            </w:tcBorders>
          </w:tcPr>
          <w:p w14:paraId="3CF74483" w14:textId="77777777" w:rsidR="007869B7" w:rsidRPr="00485E71" w:rsidRDefault="007869B7" w:rsidP="0062078E">
            <w:pPr>
              <w:rPr>
                <w:rFonts w:ascii="Times New Roman" w:eastAsia="仿宋" w:hAnsi="Times New Roman" w:cs="Times New Roman"/>
                <w:szCs w:val="21"/>
              </w:rPr>
            </w:pPr>
            <w:r w:rsidRPr="00485E71">
              <w:rPr>
                <w:rFonts w:ascii="Times New Roman" w:eastAsia="仿宋" w:hAnsi="Times New Roman" w:cs="Times New Roman"/>
                <w:szCs w:val="21"/>
              </w:rPr>
              <w:t>ε2/ε2 or ε2/ε3</w:t>
            </w:r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750C2370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</w:rPr>
              <w:t>450</w:t>
            </w:r>
          </w:p>
        </w:tc>
        <w:tc>
          <w:tcPr>
            <w:tcW w:w="762" w:type="pct"/>
            <w:tcBorders>
              <w:top w:val="single" w:sz="4" w:space="0" w:color="auto"/>
            </w:tcBorders>
          </w:tcPr>
          <w:p w14:paraId="6DB87553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-0.06 (-0.11- 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02)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5879D1E2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449</w:t>
            </w:r>
          </w:p>
        </w:tc>
        <w:tc>
          <w:tcPr>
            <w:tcW w:w="710" w:type="pct"/>
            <w:tcBorders>
              <w:top w:val="single" w:sz="4" w:space="0" w:color="auto"/>
            </w:tcBorders>
          </w:tcPr>
          <w:p w14:paraId="5475B81F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0.00 (-0.03-0.04)</w:t>
            </w:r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4325621E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170</w:t>
            </w:r>
          </w:p>
        </w:tc>
        <w:tc>
          <w:tcPr>
            <w:tcW w:w="813" w:type="pct"/>
            <w:tcBorders>
              <w:top w:val="single" w:sz="4" w:space="0" w:color="auto"/>
            </w:tcBorders>
          </w:tcPr>
          <w:p w14:paraId="0C31DF1C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0.07 (-0.20-0.33)</w:t>
            </w:r>
          </w:p>
        </w:tc>
        <w:tc>
          <w:tcPr>
            <w:tcW w:w="305" w:type="pct"/>
            <w:tcBorders>
              <w:top w:val="single" w:sz="4" w:space="0" w:color="auto"/>
            </w:tcBorders>
          </w:tcPr>
          <w:p w14:paraId="7048F036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149</w:t>
            </w:r>
          </w:p>
        </w:tc>
        <w:tc>
          <w:tcPr>
            <w:tcW w:w="785" w:type="pct"/>
            <w:tcBorders>
              <w:top w:val="single" w:sz="4" w:space="0" w:color="auto"/>
            </w:tcBorders>
          </w:tcPr>
          <w:p w14:paraId="39344CEA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-0.15 (-0.24- 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05)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</w:p>
        </w:tc>
      </w:tr>
      <w:tr w:rsidR="007869B7" w:rsidRPr="00562D31" w14:paraId="4EF29D6F" w14:textId="77777777" w:rsidTr="00A36382">
        <w:tc>
          <w:tcPr>
            <w:tcW w:w="863" w:type="pct"/>
          </w:tcPr>
          <w:p w14:paraId="534BFB31" w14:textId="77777777" w:rsidR="007869B7" w:rsidRPr="00485E71" w:rsidRDefault="007869B7" w:rsidP="0062078E">
            <w:pPr>
              <w:rPr>
                <w:rFonts w:ascii="Times New Roman" w:eastAsia="仿宋" w:hAnsi="Times New Roman" w:cs="Times New Roman"/>
              </w:rPr>
            </w:pPr>
            <w:r w:rsidRPr="00485E71">
              <w:rPr>
                <w:rFonts w:ascii="Times New Roman" w:eastAsia="仿宋" w:hAnsi="Times New Roman" w:cs="Times New Roman"/>
                <w:szCs w:val="21"/>
              </w:rPr>
              <w:t>ε3/ε3</w:t>
            </w:r>
          </w:p>
        </w:tc>
        <w:tc>
          <w:tcPr>
            <w:tcW w:w="254" w:type="pct"/>
          </w:tcPr>
          <w:p w14:paraId="24F06A62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</w:rPr>
              <w:t>2495</w:t>
            </w:r>
          </w:p>
        </w:tc>
        <w:tc>
          <w:tcPr>
            <w:tcW w:w="762" w:type="pct"/>
          </w:tcPr>
          <w:p w14:paraId="362DF470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0.00 (reference)</w:t>
            </w:r>
          </w:p>
        </w:tc>
        <w:tc>
          <w:tcPr>
            <w:tcW w:w="254" w:type="pct"/>
          </w:tcPr>
          <w:p w14:paraId="1C07476E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2527</w:t>
            </w:r>
          </w:p>
        </w:tc>
        <w:tc>
          <w:tcPr>
            <w:tcW w:w="710" w:type="pct"/>
          </w:tcPr>
          <w:p w14:paraId="5E4BF929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0.00 (reference)</w:t>
            </w:r>
          </w:p>
        </w:tc>
        <w:tc>
          <w:tcPr>
            <w:tcW w:w="254" w:type="pct"/>
          </w:tcPr>
          <w:p w14:paraId="23A28E8F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905</w:t>
            </w:r>
          </w:p>
        </w:tc>
        <w:tc>
          <w:tcPr>
            <w:tcW w:w="813" w:type="pct"/>
          </w:tcPr>
          <w:p w14:paraId="2E43D6AC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0.00 (reference)</w:t>
            </w:r>
          </w:p>
        </w:tc>
        <w:tc>
          <w:tcPr>
            <w:tcW w:w="305" w:type="pct"/>
          </w:tcPr>
          <w:p w14:paraId="7B8F4C56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804</w:t>
            </w:r>
          </w:p>
        </w:tc>
        <w:tc>
          <w:tcPr>
            <w:tcW w:w="785" w:type="pct"/>
          </w:tcPr>
          <w:p w14:paraId="437086DD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0.00 (reference)</w:t>
            </w:r>
          </w:p>
        </w:tc>
      </w:tr>
      <w:tr w:rsidR="007869B7" w:rsidRPr="00562D31" w14:paraId="51957940" w14:textId="77777777" w:rsidTr="00A36382">
        <w:tc>
          <w:tcPr>
            <w:tcW w:w="863" w:type="pct"/>
          </w:tcPr>
          <w:p w14:paraId="4C8E7A4C" w14:textId="77777777" w:rsidR="007869B7" w:rsidRPr="00485E71" w:rsidRDefault="007869B7" w:rsidP="0062078E">
            <w:pPr>
              <w:rPr>
                <w:rFonts w:ascii="Times New Roman" w:eastAsia="仿宋" w:hAnsi="Times New Roman" w:cs="Times New Roman"/>
              </w:rPr>
            </w:pPr>
            <w:r w:rsidRPr="00485E71">
              <w:rPr>
                <w:rFonts w:ascii="Times New Roman" w:eastAsia="仿宋" w:hAnsi="Times New Roman" w:cs="Times New Roman"/>
                <w:szCs w:val="21"/>
              </w:rPr>
              <w:t>ε2/ε4 or ε3/ε4</w:t>
            </w:r>
          </w:p>
        </w:tc>
        <w:tc>
          <w:tcPr>
            <w:tcW w:w="254" w:type="pct"/>
          </w:tcPr>
          <w:p w14:paraId="10F6A0AF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</w:rPr>
              <w:t>520</w:t>
            </w:r>
          </w:p>
        </w:tc>
        <w:tc>
          <w:tcPr>
            <w:tcW w:w="762" w:type="pct"/>
          </w:tcPr>
          <w:p w14:paraId="607F22B4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0.12 (0.08-0.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17)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  <w:tc>
          <w:tcPr>
            <w:tcW w:w="254" w:type="pct"/>
          </w:tcPr>
          <w:p w14:paraId="08633806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525</w:t>
            </w:r>
          </w:p>
        </w:tc>
        <w:tc>
          <w:tcPr>
            <w:tcW w:w="710" w:type="pct"/>
          </w:tcPr>
          <w:p w14:paraId="6168EF7B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0.05 (0.02-0.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09)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  <w:tc>
          <w:tcPr>
            <w:tcW w:w="254" w:type="pct"/>
          </w:tcPr>
          <w:p w14:paraId="11B82F75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192</w:t>
            </w:r>
          </w:p>
        </w:tc>
        <w:tc>
          <w:tcPr>
            <w:tcW w:w="813" w:type="pct"/>
          </w:tcPr>
          <w:p w14:paraId="620152F3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-0.55 (-0.80- 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30)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  <w:tc>
          <w:tcPr>
            <w:tcW w:w="305" w:type="pct"/>
          </w:tcPr>
          <w:p w14:paraId="67D81E00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173</w:t>
            </w:r>
          </w:p>
        </w:tc>
        <w:tc>
          <w:tcPr>
            <w:tcW w:w="785" w:type="pct"/>
          </w:tcPr>
          <w:p w14:paraId="6903CB27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0.18 (0.10-0.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27)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</w:tr>
      <w:tr w:rsidR="007869B7" w:rsidRPr="00562D31" w14:paraId="55E4869D" w14:textId="77777777" w:rsidTr="00A36382">
        <w:tc>
          <w:tcPr>
            <w:tcW w:w="863" w:type="pct"/>
          </w:tcPr>
          <w:p w14:paraId="6E595D2C" w14:textId="77777777" w:rsidR="007869B7" w:rsidRPr="00485E71" w:rsidRDefault="007869B7" w:rsidP="0062078E">
            <w:pPr>
              <w:rPr>
                <w:rFonts w:ascii="Times New Roman" w:eastAsia="仿宋" w:hAnsi="Times New Roman" w:cs="Times New Roman"/>
              </w:rPr>
            </w:pPr>
            <w:r w:rsidRPr="00485E71">
              <w:rPr>
                <w:rFonts w:ascii="Times New Roman" w:eastAsia="仿宋" w:hAnsi="Times New Roman" w:cs="Times New Roman"/>
                <w:szCs w:val="21"/>
              </w:rPr>
              <w:t>ε4/ε4</w:t>
            </w:r>
          </w:p>
        </w:tc>
        <w:tc>
          <w:tcPr>
            <w:tcW w:w="254" w:type="pct"/>
          </w:tcPr>
          <w:p w14:paraId="7558416A" w14:textId="77777777" w:rsidR="007869B7" w:rsidRPr="00562D31" w:rsidRDefault="007869B7" w:rsidP="00A36382">
            <w:pPr>
              <w:rPr>
                <w:rFonts w:ascii="Times New Roman" w:eastAsia="仿宋" w:hAnsi="Times New Roman" w:cs="Times New Roman"/>
              </w:rPr>
            </w:pPr>
            <w:r w:rsidRPr="00562D31">
              <w:rPr>
                <w:rFonts w:ascii="Times New Roman" w:eastAsia="仿宋" w:hAnsi="Times New Roman" w:cs="Times New Roman"/>
              </w:rPr>
              <w:t>16</w:t>
            </w:r>
          </w:p>
        </w:tc>
        <w:tc>
          <w:tcPr>
            <w:tcW w:w="762" w:type="pct"/>
          </w:tcPr>
          <w:p w14:paraId="55D27704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0.55 (0.32-0.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78)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  <w:tc>
          <w:tcPr>
            <w:tcW w:w="254" w:type="pct"/>
          </w:tcPr>
          <w:p w14:paraId="062CC9DF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17</w:t>
            </w:r>
          </w:p>
        </w:tc>
        <w:tc>
          <w:tcPr>
            <w:tcW w:w="710" w:type="pct"/>
          </w:tcPr>
          <w:p w14:paraId="7F491553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0.28 (0.12-0.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45)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  <w:tc>
          <w:tcPr>
            <w:tcW w:w="254" w:type="pct"/>
          </w:tcPr>
          <w:p w14:paraId="31C3FC87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7</w:t>
            </w:r>
          </w:p>
        </w:tc>
        <w:tc>
          <w:tcPr>
            <w:tcW w:w="813" w:type="pct"/>
          </w:tcPr>
          <w:p w14:paraId="46BB85C2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-1.54 (-2.73- -0.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34)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</w:p>
        </w:tc>
        <w:tc>
          <w:tcPr>
            <w:tcW w:w="305" w:type="pct"/>
          </w:tcPr>
          <w:p w14:paraId="23073E97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5</w:t>
            </w:r>
          </w:p>
        </w:tc>
        <w:tc>
          <w:tcPr>
            <w:tcW w:w="785" w:type="pct"/>
          </w:tcPr>
          <w:p w14:paraId="67F8FBE6" w14:textId="77777777" w:rsidR="007869B7" w:rsidRPr="00A200B2" w:rsidRDefault="007869B7" w:rsidP="00A36382">
            <w:pPr>
              <w:rPr>
                <w:rFonts w:ascii="Times New Roman" w:eastAsia="仿宋" w:hAnsi="Times New Roman" w:cs="Times New Roman"/>
                <w:color w:val="000000" w:themeColor="text1"/>
              </w:rPr>
            </w:pPr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0.78 (0.32-1.</w:t>
            </w:r>
            <w:proofErr w:type="gramStart"/>
            <w:r w:rsidRPr="00A200B2">
              <w:rPr>
                <w:rFonts w:ascii="Times New Roman" w:eastAsia="仿宋" w:hAnsi="Times New Roman" w:cs="Times New Roman"/>
                <w:color w:val="000000" w:themeColor="text1"/>
              </w:rPr>
              <w:t>24)</w:t>
            </w:r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  <w:proofErr w:type="gramEnd"/>
            <w:r w:rsidRPr="00A200B2">
              <w:rPr>
                <w:rFonts w:ascii="Times New Roman" w:eastAsia="仿宋" w:hAnsi="Times New Roman" w:cs="Times New Roman"/>
                <w:color w:val="000000" w:themeColor="text1"/>
                <w:vertAlign w:val="superscript"/>
              </w:rPr>
              <w:t>*</w:t>
            </w:r>
          </w:p>
        </w:tc>
      </w:tr>
    </w:tbl>
    <w:p w14:paraId="18ACC95A" w14:textId="6B7A62DB" w:rsidR="00AE3704" w:rsidRDefault="00AE3704" w:rsidP="00AB0110">
      <w:pPr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NOTE. </w:t>
      </w:r>
      <w:proofErr w:type="spellStart"/>
      <w:r w:rsidRPr="00562D31">
        <w:rPr>
          <w:rFonts w:ascii="Times New Roman" w:hAnsi="Times New Roman"/>
          <w:szCs w:val="21"/>
          <w:vertAlign w:val="superscript"/>
        </w:rPr>
        <w:t>a</w:t>
      </w:r>
      <w:r w:rsidRPr="00562D31">
        <w:rPr>
          <w:rFonts w:ascii="Times New Roman" w:hAnsi="Times New Roman"/>
          <w:szCs w:val="21"/>
        </w:rPr>
        <w:t>The</w:t>
      </w:r>
      <w:proofErr w:type="spellEnd"/>
      <w:r w:rsidRPr="00562D31">
        <w:rPr>
          <w:rFonts w:ascii="Times New Roman" w:hAnsi="Times New Roman"/>
          <w:szCs w:val="21"/>
        </w:rPr>
        <w:t xml:space="preserve"> original data were natural log-transformed to </w:t>
      </w:r>
      <w:r w:rsidR="003A7046">
        <w:rPr>
          <w:rFonts w:ascii="Times New Roman" w:hAnsi="Times New Roman" w:hint="eastAsia"/>
          <w:szCs w:val="21"/>
        </w:rPr>
        <w:t xml:space="preserve">reduce </w:t>
      </w:r>
      <w:r w:rsidRPr="00562D31">
        <w:rPr>
          <w:rFonts w:ascii="Times New Roman" w:hAnsi="Times New Roman"/>
          <w:szCs w:val="21"/>
        </w:rPr>
        <w:t>skew</w:t>
      </w:r>
      <w:r w:rsidR="003A7046">
        <w:rPr>
          <w:rFonts w:ascii="Times New Roman" w:hAnsi="Times New Roman" w:hint="eastAsia"/>
          <w:szCs w:val="21"/>
        </w:rPr>
        <w:t>ness</w:t>
      </w:r>
      <w:r w:rsidRPr="00562D31">
        <w:rPr>
          <w:rFonts w:ascii="Times New Roman" w:hAnsi="Times New Roman"/>
          <w:szCs w:val="21"/>
        </w:rPr>
        <w:t xml:space="preserve">. </w:t>
      </w:r>
      <w:proofErr w:type="spellStart"/>
      <w:r w:rsidRPr="00391FA6">
        <w:rPr>
          <w:rFonts w:ascii="Times New Roman" w:hAnsi="Times New Roman"/>
          <w:szCs w:val="21"/>
          <w:vertAlign w:val="superscript"/>
        </w:rPr>
        <w:t>b</w:t>
      </w:r>
      <w:r w:rsidRPr="00391FA6">
        <w:rPr>
          <w:rFonts w:ascii="Times New Roman" w:hAnsi="Times New Roman"/>
          <w:szCs w:val="21"/>
        </w:rPr>
        <w:t>Plasma</w:t>
      </w:r>
      <w:proofErr w:type="spellEnd"/>
      <w:r w:rsidRPr="00391FA6">
        <w:rPr>
          <w:rFonts w:ascii="Times New Roman" w:hAnsi="Times New Roman"/>
          <w:szCs w:val="21"/>
        </w:rPr>
        <w:t xml:space="preserve"> Aβ42/Aβ40 ratio was multiplied by 100.</w:t>
      </w:r>
      <w:r>
        <w:rPr>
          <w:rFonts w:ascii="Times New Roman" w:hAnsi="Times New Roman" w:hint="eastAsia"/>
          <w:szCs w:val="21"/>
        </w:rPr>
        <w:t xml:space="preserve"> </w:t>
      </w:r>
      <w:r w:rsidRPr="00562D31">
        <w:rPr>
          <w:rFonts w:ascii="Times New Roman" w:hAnsi="Times New Roman"/>
          <w:szCs w:val="21"/>
        </w:rPr>
        <w:t xml:space="preserve">β coefficients (95% </w:t>
      </w:r>
      <w:r w:rsidRPr="00E60BF3">
        <w:rPr>
          <w:rFonts w:ascii="Times New Roman"/>
          <w:szCs w:val="21"/>
        </w:rPr>
        <w:t>confidence interval</w:t>
      </w:r>
      <w:r w:rsidRPr="00562D31">
        <w:rPr>
          <w:rFonts w:ascii="Times New Roman" w:hAnsi="Times New Roman"/>
          <w:szCs w:val="21"/>
        </w:rPr>
        <w:t>s) were derived from the models that were adjusted for age, sex, education, body mass index, diabetes, hyperlipidemia, hypertension, coronary hear</w:t>
      </w:r>
      <w:r>
        <w:rPr>
          <w:rFonts w:ascii="Times New Roman" w:hAnsi="Times New Roman" w:hint="eastAsia"/>
          <w:szCs w:val="21"/>
        </w:rPr>
        <w:t>t</w:t>
      </w:r>
      <w:r w:rsidRPr="00562D31">
        <w:rPr>
          <w:rFonts w:ascii="Times New Roman" w:hAnsi="Times New Roman"/>
          <w:szCs w:val="21"/>
        </w:rPr>
        <w:t xml:space="preserve"> disease, estimated glomerular filtration</w:t>
      </w:r>
      <w:r>
        <w:rPr>
          <w:rFonts w:ascii="Times New Roman" w:hAnsi="Times New Roman" w:hint="eastAsia"/>
          <w:szCs w:val="21"/>
        </w:rPr>
        <w:t xml:space="preserve"> rate,</w:t>
      </w:r>
      <w:r w:rsidRPr="00562D31">
        <w:rPr>
          <w:rFonts w:ascii="Times New Roman" w:hAnsi="Times New Roman"/>
          <w:szCs w:val="21"/>
        </w:rPr>
        <w:t xml:space="preserve"> and stroke.</w:t>
      </w:r>
      <w:r w:rsidR="00AB0110">
        <w:rPr>
          <w:rFonts w:ascii="Times New Roman" w:hAnsi="Times New Roman" w:hint="eastAsia"/>
          <w:szCs w:val="21"/>
        </w:rPr>
        <w:t xml:space="preserve"> </w:t>
      </w:r>
      <w:r w:rsidRPr="00321776">
        <w:rPr>
          <w:rFonts w:ascii="Times New Roman"/>
          <w:szCs w:val="21"/>
        </w:rPr>
        <w:t xml:space="preserve">Abbreviations: </w:t>
      </w:r>
      <w:r w:rsidRPr="00E60BF3">
        <w:rPr>
          <w:rFonts w:ascii="Times New Roman"/>
          <w:szCs w:val="21"/>
        </w:rPr>
        <w:t>CI, confidence interval;</w:t>
      </w:r>
      <w:r>
        <w:rPr>
          <w:rFonts w:ascii="Times New Roman" w:hint="eastAsia"/>
          <w:szCs w:val="21"/>
        </w:rPr>
        <w:t xml:space="preserve"> </w:t>
      </w:r>
      <w:r w:rsidRPr="00321776">
        <w:rPr>
          <w:rFonts w:ascii="Times New Roman"/>
          <w:i/>
          <w:iCs/>
          <w:szCs w:val="21"/>
        </w:rPr>
        <w:t>APOE</w:t>
      </w:r>
      <w:r w:rsidRPr="00321776">
        <w:rPr>
          <w:rFonts w:ascii="Times New Roman" w:hint="eastAsia"/>
          <w:szCs w:val="21"/>
        </w:rPr>
        <w:t>,</w:t>
      </w:r>
      <w:r w:rsidRPr="00321776">
        <w:rPr>
          <w:rFonts w:ascii="Times New Roman"/>
          <w:szCs w:val="21"/>
        </w:rPr>
        <w:t xml:space="preserve"> apolipoprotein E gene; </w:t>
      </w:r>
      <w:r>
        <w:rPr>
          <w:rFonts w:ascii="Times New Roman" w:hint="eastAsia"/>
          <w:szCs w:val="21"/>
        </w:rPr>
        <w:t>A</w:t>
      </w:r>
      <w:r w:rsidRPr="00A8190E">
        <w:rPr>
          <w:rFonts w:ascii="Times New Roman" w:hAnsi="Times New Roman"/>
          <w:szCs w:val="21"/>
        </w:rPr>
        <w:t>β</w:t>
      </w:r>
      <w:r>
        <w:rPr>
          <w:rFonts w:ascii="Times New Roman" w:hint="eastAsia"/>
          <w:szCs w:val="21"/>
        </w:rPr>
        <w:t>, amyloid-beta; P-tau, phosphorylated tau protein.</w:t>
      </w:r>
      <w:r w:rsidR="00AB0110">
        <w:rPr>
          <w:rFonts w:ascii="Times New Roman" w:hint="eastAsia"/>
          <w:szCs w:val="21"/>
        </w:rPr>
        <w:t xml:space="preserve"> </w:t>
      </w:r>
      <w:r w:rsidRPr="00A200B2">
        <w:rPr>
          <w:rFonts w:ascii="Times New Roman" w:hAnsi="Times New Roman"/>
          <w:szCs w:val="21"/>
          <w:vertAlign w:val="superscript"/>
        </w:rPr>
        <w:t>*</w:t>
      </w:r>
      <w:r w:rsidRPr="00391FA6">
        <w:rPr>
          <w:rFonts w:ascii="Times New Roman" w:hAnsi="Times New Roman"/>
          <w:szCs w:val="21"/>
        </w:rPr>
        <w:t>p</w:t>
      </w:r>
      <w:r>
        <w:rPr>
          <w:rFonts w:ascii="Times New Roman" w:hAnsi="Times New Roman" w:hint="eastAsia"/>
          <w:szCs w:val="21"/>
        </w:rPr>
        <w:t>&lt;</w:t>
      </w:r>
      <w:r w:rsidRPr="00391FA6">
        <w:rPr>
          <w:rFonts w:ascii="Times New Roman" w:hAnsi="Times New Roman"/>
          <w:szCs w:val="21"/>
        </w:rPr>
        <w:t xml:space="preserve">0.05; </w:t>
      </w:r>
      <w:r w:rsidRPr="00A200B2">
        <w:rPr>
          <w:rFonts w:ascii="Times New Roman" w:hAnsi="Times New Roman"/>
          <w:szCs w:val="21"/>
          <w:vertAlign w:val="superscript"/>
        </w:rPr>
        <w:t>**</w:t>
      </w:r>
      <w:r w:rsidRPr="00391FA6">
        <w:rPr>
          <w:rFonts w:ascii="Times New Roman" w:hAnsi="Times New Roman"/>
          <w:szCs w:val="21"/>
        </w:rPr>
        <w:t>p</w:t>
      </w:r>
      <w:r>
        <w:rPr>
          <w:rFonts w:ascii="Times New Roman" w:hAnsi="Times New Roman" w:hint="eastAsia"/>
          <w:szCs w:val="21"/>
        </w:rPr>
        <w:t>&lt;</w:t>
      </w:r>
      <w:r w:rsidRPr="00391FA6">
        <w:rPr>
          <w:rFonts w:ascii="Times New Roman" w:hAnsi="Times New Roman"/>
          <w:szCs w:val="21"/>
        </w:rPr>
        <w:t>0.001</w:t>
      </w:r>
      <w:r>
        <w:rPr>
          <w:rFonts w:ascii="Times New Roman" w:hAnsi="Times New Roman" w:hint="eastAsia"/>
          <w:szCs w:val="21"/>
        </w:rPr>
        <w:t>.</w:t>
      </w:r>
    </w:p>
    <w:p w14:paraId="13018F9E" w14:textId="77777777" w:rsidR="007869B7" w:rsidRDefault="007869B7" w:rsidP="007869B7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49945BCB" w14:textId="77777777" w:rsidR="007869B7" w:rsidRDefault="007869B7" w:rsidP="007869B7">
      <w:pPr>
        <w:widowControl/>
        <w:jc w:val="left"/>
        <w:rPr>
          <w:rFonts w:hint="eastAsia"/>
          <w:sz w:val="24"/>
          <w:szCs w:val="24"/>
        </w:rPr>
        <w:sectPr w:rsidR="007869B7" w:rsidSect="007869B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9558EBB" w14:textId="6A0BEAB5" w:rsidR="00A200B2" w:rsidRPr="001D349C" w:rsidRDefault="00AE3704" w:rsidP="007869B7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 wp14:anchorId="51B0A827" wp14:editId="409CA209">
            <wp:extent cx="5274310" cy="7832725"/>
            <wp:effectExtent l="0" t="0" r="2540" b="0"/>
            <wp:docPr id="10300484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3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69B7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F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igure </w:t>
      </w:r>
      <w:r w:rsidR="002335B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S</w:t>
      </w:r>
      <w:r w:rsidR="007869B7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1</w:t>
      </w:r>
      <w:r w:rsidR="007869B7" w:rsidRPr="00391FA6">
        <w:rPr>
          <w:rFonts w:ascii="Times New Roman" w:hAnsi="Times New Roman" w:cs="Times New Roman"/>
          <w:color w:val="000000" w:themeColor="text1"/>
          <w:szCs w:val="21"/>
        </w:rPr>
        <w:t xml:space="preserve">. Associations of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PRS</w:t>
      </w:r>
      <w:r w:rsidR="007869B7" w:rsidRPr="00391FA6">
        <w:rPr>
          <w:rFonts w:ascii="Times New Roman" w:hAnsi="Times New Roman" w:cs="Times New Roman"/>
          <w:color w:val="000000" w:themeColor="text1"/>
          <w:szCs w:val="21"/>
        </w:rPr>
        <w:t xml:space="preserve"> with </w:t>
      </w:r>
      <w:r w:rsidR="007869B7">
        <w:rPr>
          <w:rFonts w:ascii="Times New Roman" w:hAnsi="Times New Roman" w:cs="Times New Roman" w:hint="eastAsia"/>
          <w:color w:val="000000" w:themeColor="text1"/>
          <w:szCs w:val="21"/>
        </w:rPr>
        <w:t>blood-based biomarkers</w:t>
      </w:r>
      <w:r w:rsidR="007869B7" w:rsidRPr="001D349C">
        <w:rPr>
          <w:rFonts w:ascii="Times New Roman" w:hAnsi="Times New Roman" w:cs="Times New Roman"/>
          <w:color w:val="000000" w:themeColor="text1"/>
          <w:szCs w:val="21"/>
        </w:rPr>
        <w:t xml:space="preserve"> for </w:t>
      </w:r>
      <w:r w:rsidR="00A200B2" w:rsidRPr="001D349C">
        <w:rPr>
          <w:rFonts w:ascii="Times New Roman" w:hAnsi="Times New Roman" w:cs="Times New Roman"/>
          <w:szCs w:val="21"/>
        </w:rPr>
        <w:t>Alzheimer’s disease</w:t>
      </w:r>
      <w:r w:rsidR="00A200B2" w:rsidRPr="001D349C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7869B7" w:rsidRPr="001D349C">
        <w:rPr>
          <w:rFonts w:ascii="Times New Roman" w:hAnsi="Times New Roman" w:cs="Times New Roman"/>
          <w:color w:val="000000" w:themeColor="text1"/>
          <w:szCs w:val="21"/>
        </w:rPr>
        <w:t xml:space="preserve">from the restricted cubic spline models in dementia-free participants. </w:t>
      </w:r>
    </w:p>
    <w:p w14:paraId="08E7615E" w14:textId="7B908653" w:rsidR="00AE3704" w:rsidRPr="0064010D" w:rsidRDefault="00AE3704" w:rsidP="00AE3704">
      <w:pPr>
        <w:widowControl/>
        <w:jc w:val="left"/>
        <w:rPr>
          <w:rFonts w:ascii="Times New Roman" w:eastAsia="宋体" w:hAnsi="Times New Roman"/>
          <w:szCs w:val="21"/>
        </w:rPr>
      </w:pPr>
      <w:r w:rsidRPr="001D349C">
        <w:rPr>
          <w:rFonts w:ascii="Times New Roman" w:eastAsia="宋体" w:hAnsi="Times New Roman" w:cs="Times New Roman"/>
          <w:szCs w:val="21"/>
        </w:rPr>
        <w:t>NOTE. A1-A4. Associations of PRS</w:t>
      </w:r>
      <w:r w:rsidRPr="001D349C">
        <w:rPr>
          <w:rFonts w:ascii="Times New Roman" w:eastAsia="宋体" w:hAnsi="Times New Roman" w:cs="Times New Roman"/>
          <w:i/>
          <w:iCs/>
          <w:szCs w:val="21"/>
          <w:vertAlign w:val="subscript"/>
        </w:rPr>
        <w:t>APOE</w:t>
      </w:r>
      <w:r w:rsidRPr="001D349C">
        <w:rPr>
          <w:rFonts w:ascii="Times New Roman" w:eastAsia="宋体" w:hAnsi="Times New Roman" w:cs="Times New Roman"/>
          <w:szCs w:val="21"/>
        </w:rPr>
        <w:t xml:space="preserve"> with plasma p-tau217 (A1), P</w:t>
      </w:r>
      <w:r w:rsidRPr="00937A07">
        <w:rPr>
          <w:rFonts w:ascii="Times New Roman" w:eastAsia="宋体" w:hAnsi="Times New Roman"/>
          <w:szCs w:val="21"/>
        </w:rPr>
        <w:t>RS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r w:rsidRPr="00937A07">
        <w:rPr>
          <w:rFonts w:ascii="Times New Roman" w:eastAsia="宋体" w:hAnsi="Times New Roman"/>
          <w:szCs w:val="21"/>
        </w:rPr>
        <w:t xml:space="preserve"> with plasma </w:t>
      </w:r>
      <w:r w:rsidRPr="00937A07">
        <w:rPr>
          <w:rFonts w:ascii="Times New Roman" w:eastAsia="宋体" w:hAnsi="Times New Roman" w:hint="eastAsia"/>
          <w:szCs w:val="21"/>
        </w:rPr>
        <w:t>p</w:t>
      </w:r>
      <w:r w:rsidRPr="00937A07">
        <w:rPr>
          <w:rFonts w:ascii="Times New Roman" w:eastAsia="宋体" w:hAnsi="Times New Roman"/>
          <w:szCs w:val="21"/>
        </w:rPr>
        <w:t>-tau181 (A2), PRS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r w:rsidRPr="00937A07">
        <w:rPr>
          <w:rFonts w:ascii="Times New Roman" w:eastAsia="宋体" w:hAnsi="Times New Roman"/>
          <w:szCs w:val="21"/>
        </w:rPr>
        <w:t xml:space="preserve"> with plasma Aβ42/Aβ40 ratio (A3), and PRS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r w:rsidRPr="00937A07">
        <w:rPr>
          <w:rFonts w:ascii="Times New Roman" w:eastAsia="宋体" w:hAnsi="Times New Roman"/>
          <w:szCs w:val="21"/>
        </w:rPr>
        <w:t xml:space="preserve"> with plasma </w:t>
      </w:r>
      <w:r w:rsidRPr="00937A07">
        <w:rPr>
          <w:rFonts w:ascii="Times New Roman" w:eastAsia="宋体" w:hAnsi="Times New Roman" w:hint="eastAsia"/>
          <w:szCs w:val="21"/>
        </w:rPr>
        <w:t>p</w:t>
      </w:r>
      <w:r w:rsidRPr="00937A07">
        <w:rPr>
          <w:rFonts w:ascii="Times New Roman" w:eastAsia="宋体" w:hAnsi="Times New Roman"/>
          <w:szCs w:val="21"/>
        </w:rPr>
        <w:t>-</w:t>
      </w:r>
      <w:r w:rsidRPr="00937A07">
        <w:rPr>
          <w:rFonts w:ascii="Times New Roman" w:eastAsia="宋体" w:hAnsi="Times New Roman"/>
          <w:szCs w:val="21"/>
        </w:rPr>
        <w:lastRenderedPageBreak/>
        <w:t>tau217/Aβ42 ratio (A4). B</w:t>
      </w:r>
      <w:r w:rsidRPr="00937A07">
        <w:rPr>
          <w:rFonts w:ascii="Times New Roman" w:eastAsia="宋体" w:hAnsi="Times New Roman" w:hint="eastAsia"/>
          <w:szCs w:val="21"/>
        </w:rPr>
        <w:t>1-B4</w:t>
      </w:r>
      <w:r w:rsidRPr="00937A07">
        <w:rPr>
          <w:rFonts w:ascii="Times New Roman" w:eastAsia="宋体" w:hAnsi="Times New Roman"/>
          <w:szCs w:val="21"/>
        </w:rPr>
        <w:t xml:space="preserve">. Associations of </w:t>
      </w:r>
      <w:proofErr w:type="spellStart"/>
      <w:r w:rsidRPr="00937A07">
        <w:rPr>
          <w:rFonts w:ascii="Times New Roman" w:eastAsia="宋体" w:hAnsi="Times New Roman"/>
          <w:szCs w:val="21"/>
        </w:rPr>
        <w:t>PRS</w:t>
      </w:r>
      <w:r w:rsidRPr="00937A07">
        <w:rPr>
          <w:rFonts w:ascii="Times New Roman" w:eastAsia="宋体" w:hAnsi="Times New Roman"/>
          <w:szCs w:val="21"/>
          <w:vertAlign w:val="subscript"/>
        </w:rPr>
        <w:t>non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Pr="00937A07">
        <w:rPr>
          <w:rFonts w:ascii="Times New Roman" w:eastAsia="宋体" w:hAnsi="Times New Roman"/>
          <w:szCs w:val="21"/>
        </w:rPr>
        <w:t xml:space="preserve"> with plasma </w:t>
      </w:r>
      <w:r w:rsidRPr="00937A07">
        <w:rPr>
          <w:rFonts w:ascii="Times New Roman" w:eastAsia="宋体" w:hAnsi="Times New Roman" w:hint="eastAsia"/>
          <w:szCs w:val="21"/>
        </w:rPr>
        <w:t>p</w:t>
      </w:r>
      <w:r w:rsidRPr="00937A07">
        <w:rPr>
          <w:rFonts w:ascii="Times New Roman" w:eastAsia="宋体" w:hAnsi="Times New Roman"/>
          <w:szCs w:val="21"/>
        </w:rPr>
        <w:t xml:space="preserve">-tau217 (B1), </w:t>
      </w:r>
      <w:proofErr w:type="spellStart"/>
      <w:r w:rsidRPr="00937A07">
        <w:rPr>
          <w:rFonts w:ascii="Times New Roman" w:eastAsia="宋体" w:hAnsi="Times New Roman"/>
          <w:szCs w:val="21"/>
        </w:rPr>
        <w:t>PRS</w:t>
      </w:r>
      <w:r w:rsidRPr="00937A07">
        <w:rPr>
          <w:rFonts w:ascii="Times New Roman" w:eastAsia="宋体" w:hAnsi="Times New Roman"/>
          <w:szCs w:val="21"/>
          <w:vertAlign w:val="subscript"/>
        </w:rPr>
        <w:t>non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Pr="00937A07">
        <w:rPr>
          <w:rFonts w:ascii="Times New Roman" w:eastAsia="宋体" w:hAnsi="Times New Roman"/>
          <w:szCs w:val="21"/>
        </w:rPr>
        <w:t xml:space="preserve"> with plasma </w:t>
      </w:r>
      <w:r w:rsidRPr="00937A07">
        <w:rPr>
          <w:rFonts w:ascii="Times New Roman" w:eastAsia="宋体" w:hAnsi="Times New Roman" w:hint="eastAsia"/>
          <w:szCs w:val="21"/>
        </w:rPr>
        <w:t>p</w:t>
      </w:r>
      <w:r w:rsidRPr="00937A07">
        <w:rPr>
          <w:rFonts w:ascii="Times New Roman" w:eastAsia="宋体" w:hAnsi="Times New Roman"/>
          <w:szCs w:val="21"/>
        </w:rPr>
        <w:t xml:space="preserve">-tau181 (B2), </w:t>
      </w:r>
      <w:proofErr w:type="spellStart"/>
      <w:r w:rsidRPr="00937A07">
        <w:rPr>
          <w:rFonts w:ascii="Times New Roman" w:eastAsia="宋体" w:hAnsi="Times New Roman"/>
          <w:szCs w:val="21"/>
        </w:rPr>
        <w:t>PRS</w:t>
      </w:r>
      <w:r w:rsidRPr="00937A07">
        <w:rPr>
          <w:rFonts w:ascii="Times New Roman" w:eastAsia="宋体" w:hAnsi="Times New Roman"/>
          <w:szCs w:val="21"/>
          <w:vertAlign w:val="subscript"/>
        </w:rPr>
        <w:t>non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Pr="00937A07">
        <w:rPr>
          <w:rFonts w:ascii="Times New Roman" w:eastAsia="宋体" w:hAnsi="Times New Roman"/>
          <w:szCs w:val="21"/>
        </w:rPr>
        <w:t xml:space="preserve"> with plasma Aβ42/Aβ40 ratio (B3), and </w:t>
      </w:r>
      <w:proofErr w:type="spellStart"/>
      <w:r w:rsidRPr="00937A07">
        <w:rPr>
          <w:rFonts w:ascii="Times New Roman" w:eastAsia="宋体" w:hAnsi="Times New Roman"/>
          <w:szCs w:val="21"/>
        </w:rPr>
        <w:t>PRS</w:t>
      </w:r>
      <w:r w:rsidRPr="00937A07">
        <w:rPr>
          <w:rFonts w:ascii="Times New Roman" w:eastAsia="宋体" w:hAnsi="Times New Roman"/>
          <w:szCs w:val="21"/>
          <w:vertAlign w:val="subscript"/>
        </w:rPr>
        <w:t>non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Pr="00937A07">
        <w:rPr>
          <w:rFonts w:ascii="Times New Roman" w:eastAsia="宋体" w:hAnsi="Times New Roman"/>
          <w:szCs w:val="21"/>
        </w:rPr>
        <w:t xml:space="preserve"> with plasma </w:t>
      </w:r>
      <w:r w:rsidRPr="00937A07">
        <w:rPr>
          <w:rFonts w:ascii="Times New Roman" w:eastAsia="宋体" w:hAnsi="Times New Roman" w:hint="eastAsia"/>
          <w:szCs w:val="21"/>
        </w:rPr>
        <w:t>p</w:t>
      </w:r>
      <w:r w:rsidRPr="00937A07">
        <w:rPr>
          <w:rFonts w:ascii="Times New Roman" w:eastAsia="宋体" w:hAnsi="Times New Roman"/>
          <w:szCs w:val="21"/>
        </w:rPr>
        <w:t>-tau217/Aβ42 ratio (B4). Solid lines represent Alzheimer’s disease core plasma biomarkers and shaded areas indicate 95% confidence intervals derived from restricted cubic spline regression models with three knots at the 10th, 50th, and 90th percentiles. Data represent β coefficient (95% confidence interval</w:t>
      </w:r>
      <w:r w:rsidRPr="00937A07">
        <w:rPr>
          <w:rFonts w:ascii="Times New Roman" w:eastAsia="宋体" w:hAnsi="Times New Roman" w:hint="eastAsia"/>
          <w:szCs w:val="21"/>
        </w:rPr>
        <w:t>s</w:t>
      </w:r>
      <w:r w:rsidRPr="00937A07">
        <w:rPr>
          <w:rFonts w:ascii="Times New Roman" w:eastAsia="宋体" w:hAnsi="Times New Roman"/>
          <w:szCs w:val="21"/>
        </w:rPr>
        <w:t>) of core plasma biomarkers of Alzheimer’s disease associated with PRS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r w:rsidRPr="00937A07">
        <w:rPr>
          <w:rFonts w:ascii="Times New Roman" w:eastAsia="宋体" w:hAnsi="Times New Roman"/>
          <w:szCs w:val="21"/>
        </w:rPr>
        <w:t xml:space="preserve"> and </w:t>
      </w:r>
      <w:proofErr w:type="spellStart"/>
      <w:r w:rsidRPr="00937A07">
        <w:rPr>
          <w:rFonts w:ascii="Times New Roman" w:eastAsia="宋体" w:hAnsi="Times New Roman"/>
          <w:szCs w:val="21"/>
        </w:rPr>
        <w:t>PRS</w:t>
      </w:r>
      <w:r w:rsidRPr="00937A07">
        <w:rPr>
          <w:rFonts w:ascii="Times New Roman" w:eastAsia="宋体" w:hAnsi="Times New Roman"/>
          <w:szCs w:val="21"/>
          <w:vertAlign w:val="subscript"/>
        </w:rPr>
        <w:t>non</w:t>
      </w:r>
      <w:r w:rsidRPr="00937A07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Pr="00937A07">
        <w:rPr>
          <w:rFonts w:ascii="Times New Roman" w:eastAsia="宋体" w:hAnsi="Times New Roman"/>
          <w:szCs w:val="21"/>
        </w:rPr>
        <w:t xml:space="preserve"> derived from </w:t>
      </w:r>
      <w:r w:rsidRPr="00937A07">
        <w:rPr>
          <w:rFonts w:ascii="Times New Roman" w:eastAsia="宋体" w:hAnsi="Times New Roman" w:hint="eastAsia"/>
          <w:szCs w:val="21"/>
        </w:rPr>
        <w:t xml:space="preserve">the models that were adjusted for age, sex, education, body mass index, diabetes, hyperlipidemia, hypertension, coronary heart disease, estimated glomerular filtration, and stroke. </w:t>
      </w:r>
      <w:r w:rsidRPr="00937A07">
        <w:rPr>
          <w:rFonts w:ascii="Times New Roman" w:eastAsia="宋体" w:hAnsi="Times New Roman"/>
          <w:szCs w:val="21"/>
          <w:vertAlign w:val="superscript"/>
        </w:rPr>
        <w:t>*</w:t>
      </w:r>
      <w:r w:rsidRPr="00937A07">
        <w:rPr>
          <w:rFonts w:ascii="Times New Roman" w:eastAsia="宋体" w:hAnsi="Times New Roman"/>
          <w:szCs w:val="21"/>
        </w:rPr>
        <w:t xml:space="preserve">The significant associations survived the </w:t>
      </w:r>
      <w:r w:rsidR="001D349C">
        <w:rPr>
          <w:rFonts w:ascii="Times New Roman" w:eastAsia="宋体" w:hAnsi="Times New Roman" w:hint="eastAsia"/>
          <w:szCs w:val="21"/>
        </w:rPr>
        <w:t>B</w:t>
      </w:r>
      <w:r w:rsidRPr="00937A07">
        <w:rPr>
          <w:rFonts w:ascii="Times New Roman" w:eastAsia="宋体" w:hAnsi="Times New Roman"/>
          <w:szCs w:val="21"/>
        </w:rPr>
        <w:t>onferroni corrections for multiple comparisons.</w:t>
      </w:r>
      <w:r w:rsidR="0064010D">
        <w:rPr>
          <w:rFonts w:ascii="Times New Roman" w:eastAsia="宋体" w:hAnsi="Times New Roman" w:hint="eastAsia"/>
          <w:szCs w:val="21"/>
        </w:rPr>
        <w:t xml:space="preserve"> </w:t>
      </w:r>
      <w:r w:rsidR="0064010D" w:rsidRPr="0064010D">
        <w:rPr>
          <w:rFonts w:ascii="Times New Roman" w:hAnsi="Times New Roman"/>
          <w:szCs w:val="21"/>
        </w:rPr>
        <w:t>Abbreviations: Aβ, amyloid-beta; P-tau, phosphorylated tau protein</w:t>
      </w:r>
      <w:r w:rsidR="0064010D" w:rsidRPr="0064010D">
        <w:rPr>
          <w:rFonts w:ascii="Times New Roman" w:hAnsi="Times New Roman" w:hint="eastAsia"/>
          <w:szCs w:val="21"/>
        </w:rPr>
        <w:t xml:space="preserve">; </w:t>
      </w:r>
      <w:r w:rsidR="0064010D" w:rsidRPr="0064010D">
        <w:rPr>
          <w:rFonts w:ascii="Times New Roman" w:eastAsia="宋体" w:hAnsi="Times New Roman"/>
          <w:szCs w:val="21"/>
        </w:rPr>
        <w:t>PRS</w:t>
      </w:r>
      <w:r w:rsidR="0064010D" w:rsidRPr="0064010D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r w:rsidR="0064010D" w:rsidRPr="0064010D">
        <w:rPr>
          <w:rFonts w:ascii="Times New Roman" w:eastAsia="宋体" w:hAnsi="Times New Roman"/>
          <w:szCs w:val="21"/>
        </w:rPr>
        <w:t xml:space="preserve">, polygenic risk score with </w:t>
      </w:r>
      <w:r w:rsidR="0064010D" w:rsidRPr="0064010D">
        <w:rPr>
          <w:rFonts w:ascii="Times New Roman" w:eastAsia="宋体" w:hAnsi="Times New Roman"/>
          <w:i/>
          <w:iCs/>
          <w:szCs w:val="21"/>
        </w:rPr>
        <w:t>APOE</w:t>
      </w:r>
      <w:r w:rsidR="0064010D" w:rsidRPr="0064010D">
        <w:rPr>
          <w:rFonts w:ascii="Times New Roman" w:eastAsia="宋体" w:hAnsi="Times New Roman"/>
          <w:szCs w:val="21"/>
        </w:rPr>
        <w:t xml:space="preserve"> gene; </w:t>
      </w:r>
      <w:proofErr w:type="spellStart"/>
      <w:r w:rsidR="0064010D" w:rsidRPr="0064010D">
        <w:rPr>
          <w:rFonts w:ascii="Times New Roman" w:eastAsia="宋体" w:hAnsi="Times New Roman"/>
          <w:szCs w:val="21"/>
        </w:rPr>
        <w:t>PRS</w:t>
      </w:r>
      <w:r w:rsidR="0064010D" w:rsidRPr="0064010D">
        <w:rPr>
          <w:rFonts w:ascii="Times New Roman" w:eastAsia="宋体" w:hAnsi="Times New Roman"/>
          <w:szCs w:val="21"/>
          <w:vertAlign w:val="subscript"/>
        </w:rPr>
        <w:t>non</w:t>
      </w:r>
      <w:r w:rsidR="0064010D" w:rsidRPr="0064010D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="0064010D" w:rsidRPr="0064010D">
        <w:rPr>
          <w:rFonts w:ascii="Times New Roman" w:eastAsia="宋体" w:hAnsi="Times New Roman"/>
          <w:szCs w:val="21"/>
        </w:rPr>
        <w:t xml:space="preserve">, polygenic risk score without </w:t>
      </w:r>
      <w:r w:rsidR="0064010D" w:rsidRPr="0064010D">
        <w:rPr>
          <w:rFonts w:ascii="Times New Roman" w:eastAsia="宋体" w:hAnsi="Times New Roman"/>
          <w:i/>
          <w:iCs/>
          <w:szCs w:val="21"/>
        </w:rPr>
        <w:t>APOE</w:t>
      </w:r>
      <w:r w:rsidR="0064010D" w:rsidRPr="0064010D">
        <w:rPr>
          <w:rFonts w:ascii="Times New Roman" w:eastAsia="宋体" w:hAnsi="Times New Roman"/>
          <w:szCs w:val="21"/>
        </w:rPr>
        <w:t xml:space="preserve"> gene</w:t>
      </w:r>
      <w:r w:rsidR="0064010D">
        <w:rPr>
          <w:rFonts w:ascii="Times New Roman" w:eastAsia="宋体" w:hAnsi="Times New Roman" w:hint="eastAsia"/>
          <w:szCs w:val="21"/>
        </w:rPr>
        <w:t>.</w:t>
      </w:r>
    </w:p>
    <w:p w14:paraId="7F696227" w14:textId="77777777" w:rsidR="00AE3704" w:rsidRPr="0064010D" w:rsidRDefault="00AE3704" w:rsidP="007869B7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p w14:paraId="3CB48B9B" w14:textId="77777777" w:rsidR="00A200B2" w:rsidRDefault="00A200B2">
      <w:pPr>
        <w:widowControl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 w14:paraId="4ECC83F5" w14:textId="004889E3" w:rsidR="00C4025A" w:rsidRDefault="00AE3704" w:rsidP="00C4025A">
      <w:pPr>
        <w:widowControl/>
        <w:jc w:val="left"/>
        <w:rPr>
          <w:rFonts w:hint="eastAsia"/>
          <w:sz w:val="24"/>
          <w:szCs w:val="24"/>
        </w:rPr>
      </w:pPr>
      <w:r>
        <w:rPr>
          <w:rFonts w:ascii="Times New Roman" w:hAnsi="Times New Roman" w:hint="eastAsia"/>
          <w:noProof/>
          <w:sz w:val="24"/>
          <w:szCs w:val="24"/>
        </w:rPr>
        <w:lastRenderedPageBreak/>
        <w:drawing>
          <wp:inline distT="0" distB="0" distL="0" distR="0" wp14:anchorId="7480A40E" wp14:editId="1BE7686B">
            <wp:extent cx="5274310" cy="3933190"/>
            <wp:effectExtent l="0" t="0" r="2540" b="0"/>
            <wp:docPr id="85819630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3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8E7913" w14:textId="77777777" w:rsidR="001D349C" w:rsidRDefault="001D349C" w:rsidP="007869B7">
      <w:pPr>
        <w:widowControl/>
        <w:jc w:val="left"/>
        <w:rPr>
          <w:rFonts w:ascii="Times New Roman" w:cs="Times New Roman"/>
          <w:b/>
          <w:bCs/>
          <w:color w:val="000000" w:themeColor="text1"/>
          <w:szCs w:val="21"/>
        </w:rPr>
      </w:pPr>
    </w:p>
    <w:p w14:paraId="7B6EB816" w14:textId="1552C64F" w:rsidR="00A200B2" w:rsidRPr="00AE3704" w:rsidRDefault="00C4025A" w:rsidP="007869B7">
      <w:pPr>
        <w:widowControl/>
        <w:jc w:val="left"/>
        <w:rPr>
          <w:rFonts w:ascii="Times New Roman" w:hAnsi="Times New Roman" w:cs="Times New Roman"/>
          <w:color w:val="000000" w:themeColor="text1"/>
          <w:szCs w:val="21"/>
        </w:rPr>
      </w:pPr>
      <w:r>
        <w:rPr>
          <w:rFonts w:ascii="Times New Roman" w:cs="Times New Roman" w:hint="eastAsia"/>
          <w:b/>
          <w:bCs/>
          <w:color w:val="000000" w:themeColor="text1"/>
          <w:szCs w:val="21"/>
        </w:rPr>
        <w:t>F</w:t>
      </w:r>
      <w:r w:rsidR="00AE3704">
        <w:rPr>
          <w:rFonts w:ascii="Times New Roman" w:cs="Times New Roman" w:hint="eastAsia"/>
          <w:b/>
          <w:bCs/>
          <w:color w:val="000000" w:themeColor="text1"/>
          <w:szCs w:val="21"/>
        </w:rPr>
        <w:t xml:space="preserve">igure </w:t>
      </w:r>
      <w:r w:rsidR="002335BD">
        <w:rPr>
          <w:rFonts w:ascii="Times New Roman" w:cs="Times New Roman" w:hint="eastAsia"/>
          <w:b/>
          <w:bCs/>
          <w:color w:val="000000" w:themeColor="text1"/>
          <w:szCs w:val="21"/>
        </w:rPr>
        <w:t>S</w:t>
      </w:r>
      <w:r>
        <w:rPr>
          <w:rFonts w:ascii="Times New Roman" w:cs="Times New Roman" w:hint="eastAsia"/>
          <w:b/>
          <w:bCs/>
          <w:color w:val="000000" w:themeColor="text1"/>
          <w:szCs w:val="21"/>
        </w:rPr>
        <w:t>2</w:t>
      </w:r>
      <w:r w:rsidRPr="000174C7">
        <w:rPr>
          <w:rFonts w:ascii="Times New Roman" w:hAnsi="Times New Roman" w:cs="Times New Roman"/>
          <w:color w:val="000000" w:themeColor="text1"/>
          <w:szCs w:val="21"/>
        </w:rPr>
        <w:t xml:space="preserve">. </w:t>
      </w:r>
      <w:r w:rsidR="005E11A7" w:rsidRPr="005E11A7">
        <w:rPr>
          <w:rFonts w:ascii="Times New Roman" w:hAnsi="Times New Roman" w:cs="Times New Roman"/>
          <w:color w:val="000000" w:themeColor="text1"/>
          <w:szCs w:val="21"/>
        </w:rPr>
        <w:t xml:space="preserve">Associations of </w:t>
      </w:r>
      <w:r w:rsidR="001D349C">
        <w:rPr>
          <w:rFonts w:ascii="Times New Roman" w:hAnsi="Times New Roman" w:cs="Times New Roman" w:hint="eastAsia"/>
          <w:color w:val="000000" w:themeColor="text1"/>
          <w:szCs w:val="21"/>
        </w:rPr>
        <w:t>polygenic risk scores</w:t>
      </w:r>
      <w:r w:rsidR="005E11A7" w:rsidRPr="005E11A7">
        <w:rPr>
          <w:rFonts w:ascii="Times New Roman" w:hAnsi="Times New Roman" w:cs="Times New Roman"/>
          <w:color w:val="000000" w:themeColor="text1"/>
          <w:szCs w:val="21"/>
        </w:rPr>
        <w:t xml:space="preserve"> with neuroinflammatory and peripheral inflammatory biomarkers from the restricted cubic spline models in dementia-free participants.</w:t>
      </w:r>
    </w:p>
    <w:p w14:paraId="5FC90706" w14:textId="2106505B" w:rsidR="00AE3704" w:rsidRPr="004658D4" w:rsidRDefault="00AE3704" w:rsidP="007869B7">
      <w:pPr>
        <w:widowControl/>
        <w:jc w:val="left"/>
        <w:rPr>
          <w:rFonts w:ascii="Times New Roman" w:eastAsia="宋体" w:hAnsi="Times New Roman"/>
          <w:szCs w:val="21"/>
        </w:rPr>
        <w:sectPr w:rsidR="00AE3704" w:rsidRPr="004658D4" w:rsidSect="007869B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37A07">
        <w:rPr>
          <w:rFonts w:ascii="Times New Roman" w:hAnsi="Times New Roman" w:hint="eastAsia"/>
          <w:color w:val="000000"/>
          <w:szCs w:val="21"/>
        </w:rPr>
        <w:t xml:space="preserve">NOTE. </w:t>
      </w:r>
      <w:r w:rsidRPr="00937A07">
        <w:rPr>
          <w:rFonts w:ascii="Times New Roman" w:hAnsi="Times New Roman"/>
          <w:color w:val="000000"/>
          <w:szCs w:val="21"/>
        </w:rPr>
        <w:t>A</w:t>
      </w:r>
      <w:r w:rsidRPr="00937A07">
        <w:rPr>
          <w:rFonts w:ascii="Times New Roman" w:hAnsi="Times New Roman" w:hint="eastAsia"/>
          <w:color w:val="000000"/>
          <w:szCs w:val="21"/>
        </w:rPr>
        <w:t>1-A2</w:t>
      </w:r>
      <w:r w:rsidRPr="00937A07">
        <w:rPr>
          <w:rFonts w:ascii="Times New Roman" w:hAnsi="Times New Roman"/>
          <w:color w:val="000000"/>
          <w:szCs w:val="21"/>
        </w:rPr>
        <w:t>.</w:t>
      </w:r>
      <w:r w:rsidRPr="00937A07">
        <w:rPr>
          <w:rFonts w:ascii="Times New Roman" w:hAnsi="Times New Roman" w:hint="eastAsia"/>
          <w:color w:val="000000"/>
          <w:szCs w:val="21"/>
        </w:rPr>
        <w:t xml:space="preserve"> </w:t>
      </w:r>
      <w:r w:rsidRPr="00937A07">
        <w:rPr>
          <w:rFonts w:ascii="Times New Roman" w:hAnsi="Times New Roman"/>
          <w:color w:val="000000"/>
          <w:szCs w:val="21"/>
        </w:rPr>
        <w:t>Association of PRS</w:t>
      </w:r>
      <w:r w:rsidRPr="00937A07">
        <w:rPr>
          <w:rFonts w:ascii="Times New Roman" w:hAnsi="Times New Roman"/>
          <w:i/>
          <w:iCs/>
          <w:color w:val="000000"/>
          <w:szCs w:val="21"/>
          <w:vertAlign w:val="subscript"/>
        </w:rPr>
        <w:t>APOE</w:t>
      </w:r>
      <w:r w:rsidRPr="00937A07">
        <w:rPr>
          <w:rFonts w:ascii="Times New Roman" w:hAnsi="Times New Roman"/>
          <w:color w:val="000000"/>
          <w:szCs w:val="21"/>
        </w:rPr>
        <w:t xml:space="preserve"> with neuroinflammatory biomarker GFAP (A1) and PRS</w:t>
      </w:r>
      <w:r w:rsidRPr="00937A07">
        <w:rPr>
          <w:rFonts w:ascii="Times New Roman" w:hAnsi="Times New Roman"/>
          <w:i/>
          <w:iCs/>
          <w:color w:val="000000"/>
          <w:szCs w:val="21"/>
          <w:vertAlign w:val="subscript"/>
        </w:rPr>
        <w:t>APOE</w:t>
      </w:r>
      <w:r w:rsidRPr="00937A07">
        <w:rPr>
          <w:rFonts w:ascii="Times New Roman" w:hAnsi="Times New Roman"/>
          <w:color w:val="000000"/>
          <w:szCs w:val="21"/>
        </w:rPr>
        <w:t xml:space="preserve"> with systemic low-grade inflammatory biomarker CLGI (A2). B</w:t>
      </w:r>
      <w:r w:rsidRPr="00937A07">
        <w:rPr>
          <w:rFonts w:ascii="Times New Roman" w:hAnsi="Times New Roman" w:hint="eastAsia"/>
          <w:color w:val="000000"/>
          <w:szCs w:val="21"/>
        </w:rPr>
        <w:t>1-B2</w:t>
      </w:r>
      <w:r w:rsidRPr="00937A07">
        <w:rPr>
          <w:rFonts w:ascii="Times New Roman" w:hAnsi="Times New Roman"/>
          <w:color w:val="000000"/>
          <w:szCs w:val="21"/>
        </w:rPr>
        <w:t xml:space="preserve">. Associations of </w:t>
      </w:r>
      <w:proofErr w:type="spellStart"/>
      <w:r w:rsidRPr="00937A07">
        <w:rPr>
          <w:rFonts w:ascii="Times New Roman" w:hAnsi="Times New Roman"/>
          <w:color w:val="000000"/>
          <w:szCs w:val="21"/>
        </w:rPr>
        <w:t>PRS</w:t>
      </w:r>
      <w:r w:rsidRPr="00937A07">
        <w:rPr>
          <w:rFonts w:ascii="Times New Roman" w:hAnsi="Times New Roman"/>
          <w:color w:val="000000"/>
          <w:szCs w:val="21"/>
          <w:vertAlign w:val="subscript"/>
        </w:rPr>
        <w:t>non</w:t>
      </w:r>
      <w:r w:rsidRPr="00937A07">
        <w:rPr>
          <w:rFonts w:ascii="Times New Roman" w:hAnsi="Times New Roman"/>
          <w:i/>
          <w:iCs/>
          <w:color w:val="000000"/>
          <w:szCs w:val="21"/>
          <w:vertAlign w:val="subscript"/>
        </w:rPr>
        <w:t>APOE</w:t>
      </w:r>
      <w:proofErr w:type="spellEnd"/>
      <w:r w:rsidRPr="00937A07">
        <w:rPr>
          <w:rFonts w:ascii="Times New Roman" w:hAnsi="Times New Roman"/>
          <w:color w:val="000000"/>
          <w:szCs w:val="21"/>
        </w:rPr>
        <w:t xml:space="preserve"> with neuroinflammatory biomarker GFAP (B1) and </w:t>
      </w:r>
      <w:proofErr w:type="spellStart"/>
      <w:r w:rsidRPr="00937A07">
        <w:rPr>
          <w:rFonts w:ascii="Times New Roman" w:hAnsi="Times New Roman"/>
          <w:color w:val="000000"/>
          <w:szCs w:val="21"/>
        </w:rPr>
        <w:t>PRS</w:t>
      </w:r>
      <w:r w:rsidRPr="00937A07">
        <w:rPr>
          <w:rFonts w:ascii="Times New Roman" w:hAnsi="Times New Roman"/>
          <w:color w:val="000000"/>
          <w:szCs w:val="21"/>
          <w:vertAlign w:val="subscript"/>
        </w:rPr>
        <w:t>non</w:t>
      </w:r>
      <w:r w:rsidRPr="00937A07">
        <w:rPr>
          <w:rFonts w:ascii="Times New Roman" w:hAnsi="Times New Roman"/>
          <w:i/>
          <w:iCs/>
          <w:color w:val="000000"/>
          <w:szCs w:val="21"/>
          <w:vertAlign w:val="subscript"/>
        </w:rPr>
        <w:t>APOE</w:t>
      </w:r>
      <w:proofErr w:type="spellEnd"/>
      <w:r w:rsidRPr="00937A07">
        <w:rPr>
          <w:rFonts w:ascii="Times New Roman" w:hAnsi="Times New Roman"/>
          <w:color w:val="000000"/>
          <w:szCs w:val="21"/>
        </w:rPr>
        <w:t xml:space="preserve"> with systemic low-grade inflammatory biomarker CLGI (B2). Solid lines represent central and peripheral inf</w:t>
      </w:r>
      <w:r w:rsidRPr="00937A07">
        <w:rPr>
          <w:rFonts w:ascii="Times New Roman" w:hAnsi="Times New Roman"/>
          <w:szCs w:val="21"/>
        </w:rPr>
        <w:t>lammation</w:t>
      </w:r>
      <w:r w:rsidRPr="00937A07">
        <w:rPr>
          <w:rFonts w:ascii="Times New Roman" w:hAnsi="Times New Roman"/>
          <w:color w:val="000000"/>
          <w:szCs w:val="21"/>
        </w:rPr>
        <w:t xml:space="preserve"> of Alzheimer’s disease and shaded areas indicate 95% confidence intervals derived from restricted cubic spline regression models with three knots at the 10th, 50th, and 90th percentiles. Data represent β coefficient (95% confidence interval</w:t>
      </w:r>
      <w:r w:rsidRPr="00937A07">
        <w:rPr>
          <w:rFonts w:ascii="Times New Roman" w:hAnsi="Times New Roman" w:hint="eastAsia"/>
          <w:color w:val="000000"/>
          <w:szCs w:val="21"/>
        </w:rPr>
        <w:t>s</w:t>
      </w:r>
      <w:r w:rsidRPr="00937A07">
        <w:rPr>
          <w:rFonts w:ascii="Times New Roman" w:hAnsi="Times New Roman"/>
          <w:color w:val="000000"/>
          <w:szCs w:val="21"/>
        </w:rPr>
        <w:t>) of central and peripheral inf</w:t>
      </w:r>
      <w:r w:rsidRPr="00937A07">
        <w:rPr>
          <w:rFonts w:ascii="Times New Roman" w:hAnsi="Times New Roman"/>
          <w:szCs w:val="21"/>
        </w:rPr>
        <w:t>lammation</w:t>
      </w:r>
      <w:r w:rsidRPr="00937A07">
        <w:rPr>
          <w:rFonts w:ascii="Times New Roman" w:hAnsi="Times New Roman"/>
          <w:color w:val="000000"/>
          <w:szCs w:val="21"/>
        </w:rPr>
        <w:t xml:space="preserve"> of Alzheimer’s disease associated with PRS</w:t>
      </w:r>
      <w:r w:rsidRPr="00937A07">
        <w:rPr>
          <w:rFonts w:ascii="Times New Roman" w:hAnsi="Times New Roman"/>
          <w:i/>
          <w:iCs/>
          <w:color w:val="000000"/>
          <w:szCs w:val="21"/>
          <w:vertAlign w:val="subscript"/>
        </w:rPr>
        <w:t>APOE</w:t>
      </w:r>
      <w:r w:rsidRPr="00937A07">
        <w:rPr>
          <w:rFonts w:ascii="Times New Roman" w:hAnsi="Times New Roman"/>
          <w:color w:val="000000"/>
          <w:szCs w:val="21"/>
        </w:rPr>
        <w:t xml:space="preserve"> and </w:t>
      </w:r>
      <w:proofErr w:type="spellStart"/>
      <w:r w:rsidRPr="00937A07">
        <w:rPr>
          <w:rFonts w:ascii="Times New Roman" w:hAnsi="Times New Roman"/>
          <w:color w:val="000000"/>
          <w:szCs w:val="21"/>
        </w:rPr>
        <w:t>PRS</w:t>
      </w:r>
      <w:r w:rsidRPr="00937A07">
        <w:rPr>
          <w:rFonts w:ascii="Times New Roman" w:hAnsi="Times New Roman"/>
          <w:color w:val="000000"/>
          <w:szCs w:val="21"/>
          <w:vertAlign w:val="subscript"/>
        </w:rPr>
        <w:t>non</w:t>
      </w:r>
      <w:r w:rsidRPr="00937A07">
        <w:rPr>
          <w:rFonts w:ascii="Times New Roman" w:hAnsi="Times New Roman"/>
          <w:i/>
          <w:iCs/>
          <w:color w:val="000000"/>
          <w:szCs w:val="21"/>
          <w:vertAlign w:val="subscript"/>
        </w:rPr>
        <w:t>APOE</w:t>
      </w:r>
      <w:proofErr w:type="spellEnd"/>
      <w:r w:rsidRPr="00937A07">
        <w:rPr>
          <w:rFonts w:ascii="Times New Roman" w:hAnsi="Times New Roman"/>
          <w:color w:val="000000"/>
          <w:szCs w:val="21"/>
        </w:rPr>
        <w:t xml:space="preserve"> derived from</w:t>
      </w:r>
      <w:r w:rsidRPr="00937A07">
        <w:rPr>
          <w:rFonts w:ascii="Times New Roman" w:hAnsi="Times New Roman" w:hint="eastAsia"/>
          <w:color w:val="000000"/>
          <w:szCs w:val="21"/>
        </w:rPr>
        <w:t xml:space="preserve"> the models that were adjusted for age, sex, education, body mass index, diabetes, hyperlipidemia, hypertension, coronary heart disease, estimated glomerular filtration, and stroke.</w:t>
      </w:r>
      <w:r w:rsidRPr="00937A07">
        <w:rPr>
          <w:rFonts w:ascii="Times New Roman" w:eastAsia="宋体" w:hAnsi="Times New Roman"/>
          <w:szCs w:val="21"/>
        </w:rPr>
        <w:t xml:space="preserve"> </w:t>
      </w:r>
      <w:r w:rsidRPr="00937A07">
        <w:rPr>
          <w:rFonts w:ascii="Times New Roman" w:eastAsia="宋体" w:hAnsi="Times New Roman"/>
          <w:szCs w:val="21"/>
          <w:vertAlign w:val="superscript"/>
        </w:rPr>
        <w:t>*</w:t>
      </w:r>
      <w:r w:rsidRPr="00937A07">
        <w:rPr>
          <w:rFonts w:ascii="Times New Roman" w:eastAsia="宋体" w:hAnsi="Times New Roman"/>
          <w:szCs w:val="21"/>
        </w:rPr>
        <w:t xml:space="preserve">The significant associations survived the </w:t>
      </w:r>
      <w:r w:rsidR="001D349C">
        <w:rPr>
          <w:rFonts w:ascii="Times New Roman" w:eastAsia="宋体" w:hAnsi="Times New Roman" w:hint="eastAsia"/>
          <w:szCs w:val="21"/>
        </w:rPr>
        <w:t>B</w:t>
      </w:r>
      <w:r w:rsidRPr="00937A07">
        <w:rPr>
          <w:rFonts w:ascii="Times New Roman" w:eastAsia="宋体" w:hAnsi="Times New Roman"/>
          <w:szCs w:val="21"/>
        </w:rPr>
        <w:t>onferroni corrections for multiple comparisons.</w:t>
      </w:r>
      <w:r w:rsidR="004658D4">
        <w:rPr>
          <w:rFonts w:ascii="Times New Roman" w:eastAsia="宋体" w:hAnsi="Times New Roman" w:hint="eastAsia"/>
          <w:szCs w:val="21"/>
        </w:rPr>
        <w:t xml:space="preserve"> </w:t>
      </w:r>
      <w:r w:rsidR="004658D4" w:rsidRPr="004658D4">
        <w:rPr>
          <w:rFonts w:ascii="Times New Roman" w:hAnsi="Times New Roman"/>
          <w:szCs w:val="21"/>
        </w:rPr>
        <w:t xml:space="preserve">Abbreviations: GFAP, glial fibrillary acidic protein; CLGI, chronic low-grade inflammation; </w:t>
      </w:r>
      <w:r w:rsidR="004658D4" w:rsidRPr="004658D4">
        <w:rPr>
          <w:rFonts w:ascii="Times New Roman" w:eastAsia="宋体" w:hAnsi="Times New Roman"/>
          <w:szCs w:val="21"/>
        </w:rPr>
        <w:t>PRS</w:t>
      </w:r>
      <w:r w:rsidR="004658D4" w:rsidRPr="004658D4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r w:rsidR="004658D4" w:rsidRPr="004658D4">
        <w:rPr>
          <w:rFonts w:ascii="Times New Roman" w:eastAsia="宋体" w:hAnsi="Times New Roman"/>
          <w:szCs w:val="21"/>
        </w:rPr>
        <w:t xml:space="preserve">, polygenic risk score with </w:t>
      </w:r>
      <w:r w:rsidR="004658D4" w:rsidRPr="004658D4">
        <w:rPr>
          <w:rFonts w:ascii="Times New Roman" w:eastAsia="宋体" w:hAnsi="Times New Roman"/>
          <w:i/>
          <w:iCs/>
          <w:szCs w:val="21"/>
        </w:rPr>
        <w:t>APOE</w:t>
      </w:r>
      <w:r w:rsidR="004658D4" w:rsidRPr="004658D4">
        <w:rPr>
          <w:rFonts w:ascii="Times New Roman" w:eastAsia="宋体" w:hAnsi="Times New Roman"/>
          <w:szCs w:val="21"/>
        </w:rPr>
        <w:t xml:space="preserve"> gene; </w:t>
      </w:r>
      <w:proofErr w:type="spellStart"/>
      <w:r w:rsidR="004658D4" w:rsidRPr="004658D4">
        <w:rPr>
          <w:rFonts w:ascii="Times New Roman" w:eastAsia="宋体" w:hAnsi="Times New Roman"/>
          <w:szCs w:val="21"/>
        </w:rPr>
        <w:t>PRS</w:t>
      </w:r>
      <w:r w:rsidR="004658D4" w:rsidRPr="004658D4">
        <w:rPr>
          <w:rFonts w:ascii="Times New Roman" w:eastAsia="宋体" w:hAnsi="Times New Roman"/>
          <w:szCs w:val="21"/>
          <w:vertAlign w:val="subscript"/>
        </w:rPr>
        <w:t>non</w:t>
      </w:r>
      <w:r w:rsidR="004658D4" w:rsidRPr="004658D4">
        <w:rPr>
          <w:rFonts w:ascii="Times New Roman" w:eastAsia="宋体" w:hAnsi="Times New Roman"/>
          <w:i/>
          <w:iCs/>
          <w:szCs w:val="21"/>
          <w:vertAlign w:val="subscript"/>
        </w:rPr>
        <w:t>APOE</w:t>
      </w:r>
      <w:proofErr w:type="spellEnd"/>
      <w:r w:rsidR="004658D4" w:rsidRPr="004658D4">
        <w:rPr>
          <w:rFonts w:ascii="Times New Roman" w:eastAsia="宋体" w:hAnsi="Times New Roman"/>
          <w:szCs w:val="21"/>
        </w:rPr>
        <w:t xml:space="preserve">, polygenic risk score without </w:t>
      </w:r>
      <w:r w:rsidR="004658D4" w:rsidRPr="004658D4">
        <w:rPr>
          <w:rFonts w:ascii="Times New Roman" w:eastAsia="宋体" w:hAnsi="Times New Roman"/>
          <w:i/>
          <w:iCs/>
          <w:szCs w:val="21"/>
        </w:rPr>
        <w:t>APOE</w:t>
      </w:r>
      <w:r w:rsidR="004658D4" w:rsidRPr="004658D4">
        <w:rPr>
          <w:rFonts w:ascii="Times New Roman" w:eastAsia="宋体" w:hAnsi="Times New Roman"/>
          <w:szCs w:val="21"/>
        </w:rPr>
        <w:t xml:space="preserve"> gene</w:t>
      </w:r>
      <w:r w:rsidR="004658D4">
        <w:rPr>
          <w:rFonts w:ascii="Times New Roman" w:eastAsia="宋体" w:hAnsi="Times New Roman" w:hint="eastAsia"/>
          <w:szCs w:val="21"/>
        </w:rPr>
        <w:t>.</w:t>
      </w:r>
    </w:p>
    <w:p w14:paraId="3E1F4819" w14:textId="511B8064" w:rsidR="00A200B2" w:rsidRDefault="00A200B2" w:rsidP="00A200B2">
      <w:pPr>
        <w:rPr>
          <w:rFonts w:ascii="Times New Roman" w:cs="Times New Roman" w:hint="eastAsia"/>
          <w:b/>
          <w:bCs/>
          <w:szCs w:val="21"/>
        </w:rPr>
      </w:pPr>
      <w:r>
        <w:rPr>
          <w:rFonts w:ascii="Times New Roman" w:cs="Times New Roman" w:hint="eastAsia"/>
          <w:b/>
          <w:bCs/>
          <w:szCs w:val="21"/>
        </w:rPr>
        <w:lastRenderedPageBreak/>
        <w:t>T</w:t>
      </w:r>
      <w:r w:rsidR="00AE3704">
        <w:rPr>
          <w:rFonts w:ascii="Times New Roman" w:cs="Times New Roman" w:hint="eastAsia"/>
          <w:b/>
          <w:bCs/>
          <w:szCs w:val="21"/>
        </w:rPr>
        <w:t xml:space="preserve">able </w:t>
      </w:r>
      <w:r w:rsidR="002335BD">
        <w:rPr>
          <w:rFonts w:ascii="Times New Roman" w:cs="Times New Roman" w:hint="eastAsia"/>
          <w:b/>
          <w:bCs/>
          <w:szCs w:val="21"/>
        </w:rPr>
        <w:t>S</w:t>
      </w:r>
      <w:r>
        <w:rPr>
          <w:rFonts w:ascii="Times New Roman" w:cs="Times New Roman" w:hint="eastAsia"/>
          <w:b/>
          <w:bCs/>
          <w:szCs w:val="21"/>
        </w:rPr>
        <w:t>2</w:t>
      </w:r>
      <w:r w:rsidR="00B25FF0">
        <w:rPr>
          <w:rFonts w:ascii="Times New Roman" w:cs="Times New Roman" w:hint="eastAsia"/>
          <w:b/>
          <w:bCs/>
          <w:szCs w:val="21"/>
        </w:rPr>
        <w:t>.</w:t>
      </w:r>
      <w:r w:rsidRPr="00550EA7">
        <w:rPr>
          <w:rFonts w:ascii="Times New Roman" w:cs="Times New Roman" w:hint="eastAsia"/>
          <w:szCs w:val="21"/>
        </w:rPr>
        <w:t xml:space="preserve"> </w:t>
      </w:r>
      <w:r w:rsidRPr="008F785C">
        <w:rPr>
          <w:rFonts w:ascii="Times New Roman" w:hAnsi="Times New Roman" w:cs="Times New Roman"/>
          <w:szCs w:val="21"/>
        </w:rPr>
        <w:t xml:space="preserve">Associations of </w:t>
      </w:r>
      <w:r w:rsidRPr="008F785C">
        <w:rPr>
          <w:rFonts w:ascii="Times New Roman" w:hAnsi="Times New Roman" w:cs="Times New Roman"/>
          <w:i/>
          <w:iCs/>
          <w:szCs w:val="21"/>
        </w:rPr>
        <w:t>APOE</w:t>
      </w:r>
      <w:r w:rsidRPr="008F785C">
        <w:rPr>
          <w:rFonts w:ascii="Times New Roman" w:hAnsi="Times New Roman" w:cs="Times New Roman"/>
          <w:szCs w:val="21"/>
        </w:rPr>
        <w:t xml:space="preserve"> genotypes with </w:t>
      </w:r>
      <w:r>
        <w:rPr>
          <w:rFonts w:ascii="Times New Roman" w:hAnsi="Times New Roman" w:cs="Times New Roman" w:hint="eastAsia"/>
          <w:szCs w:val="21"/>
        </w:rPr>
        <w:t>plasma</w:t>
      </w:r>
      <w:r w:rsidRPr="008F785C">
        <w:rPr>
          <w:rFonts w:ascii="Times New Roman" w:hAnsi="Times New Roman" w:cs="Times New Roman"/>
          <w:szCs w:val="21"/>
        </w:rPr>
        <w:t xml:space="preserve"> biomarkers for neurodegeneration</w:t>
      </w:r>
      <w:r>
        <w:rPr>
          <w:rFonts w:ascii="Times New Roman" w:hAnsi="Times New Roman" w:cs="Times New Roman" w:hint="eastAsia"/>
          <w:szCs w:val="21"/>
        </w:rPr>
        <w:t xml:space="preserve"> and inflammation</w:t>
      </w:r>
      <w:r w:rsidRPr="008F785C">
        <w:rPr>
          <w:rFonts w:ascii="Times New Roman" w:hAnsi="Times New Roman" w:cs="Times New Roman"/>
          <w:szCs w:val="21"/>
        </w:rPr>
        <w:t xml:space="preserve"> in </w:t>
      </w:r>
      <w:r w:rsidRPr="008F785C">
        <w:rPr>
          <w:rFonts w:ascii="Times New Roman" w:hAnsi="Times New Roman" w:cs="Times New Roman"/>
          <w:color w:val="000000" w:themeColor="text1"/>
          <w:szCs w:val="21"/>
        </w:rPr>
        <w:t>dementia-free participants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tbl>
      <w:tblPr>
        <w:tblStyle w:val="af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567"/>
        <w:gridCol w:w="1703"/>
        <w:gridCol w:w="567"/>
        <w:gridCol w:w="1700"/>
        <w:gridCol w:w="709"/>
        <w:gridCol w:w="1700"/>
        <w:gridCol w:w="709"/>
        <w:gridCol w:w="1985"/>
        <w:gridCol w:w="709"/>
        <w:gridCol w:w="1767"/>
      </w:tblGrid>
      <w:tr w:rsidR="00A200B2" w:rsidRPr="00562D31" w14:paraId="7E10D804" w14:textId="77777777" w:rsidTr="0062078E">
        <w:tc>
          <w:tcPr>
            <w:tcW w:w="660" w:type="pct"/>
            <w:vMerge w:val="restart"/>
            <w:tcBorders>
              <w:top w:val="single" w:sz="4" w:space="0" w:color="auto"/>
            </w:tcBorders>
          </w:tcPr>
          <w:p w14:paraId="511DB588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APOE </w:t>
            </w: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genotype</w:t>
            </w:r>
          </w:p>
        </w:tc>
        <w:tc>
          <w:tcPr>
            <w:tcW w:w="81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CA030F" w14:textId="77777777" w:rsidR="00A200B2" w:rsidRPr="00CB794A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NfL</w:t>
            </w:r>
            <w:r w:rsidRPr="00CB794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 xml:space="preserve"> (n=1273)</w:t>
            </w:r>
          </w:p>
        </w:tc>
        <w:tc>
          <w:tcPr>
            <w:tcW w:w="81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462CB" w14:textId="77777777" w:rsidR="00A200B2" w:rsidRPr="00CB794A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T-tau (n=1274)</w:t>
            </w:r>
          </w:p>
        </w:tc>
        <w:tc>
          <w:tcPr>
            <w:tcW w:w="863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AEC177" w14:textId="77777777" w:rsidR="00A200B2" w:rsidRPr="00CB794A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BD-</w:t>
            </w:r>
            <w:proofErr w:type="spellStart"/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tau</w:t>
            </w:r>
            <w:r w:rsidRPr="00CB794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 xml:space="preserve"> (n=1519)</w:t>
            </w:r>
          </w:p>
        </w:tc>
        <w:tc>
          <w:tcPr>
            <w:tcW w:w="96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40C328" w14:textId="77777777" w:rsidR="00A200B2" w:rsidRPr="00CB794A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GFAP</w:t>
            </w:r>
            <w:r w:rsidRPr="00CB794A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r w:rsidRPr="00CB794A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 xml:space="preserve"> (n=3559)</w:t>
            </w:r>
          </w:p>
        </w:tc>
        <w:tc>
          <w:tcPr>
            <w:tcW w:w="887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8B8F9A" w14:textId="0AC1B2E1" w:rsidR="00A200B2" w:rsidRPr="00CB794A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B79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CLGI</w:t>
            </w:r>
            <w:r w:rsidR="00CB794A" w:rsidRPr="00CB794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vertAlign w:val="superscript"/>
              </w:rPr>
              <w:t>b</w:t>
            </w:r>
            <w:proofErr w:type="spellEnd"/>
            <w:r w:rsidRPr="00CB794A" w:rsidDel="00F071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B79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(n=1620)</w:t>
            </w:r>
          </w:p>
        </w:tc>
      </w:tr>
      <w:tr w:rsidR="00A200B2" w:rsidRPr="00562D31" w14:paraId="2AB0E868" w14:textId="77777777" w:rsidTr="0062078E">
        <w:tc>
          <w:tcPr>
            <w:tcW w:w="660" w:type="pct"/>
            <w:vMerge/>
            <w:tcBorders>
              <w:bottom w:val="single" w:sz="4" w:space="0" w:color="auto"/>
            </w:tcBorders>
          </w:tcPr>
          <w:p w14:paraId="673BFFD2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</w:tcPr>
          <w:p w14:paraId="03D20A90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14:paraId="2BEBDFAD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</w:tcPr>
          <w:p w14:paraId="12F0AD84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</w:tcPr>
          <w:p w14:paraId="363D673D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6CAE512B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</w:tcPr>
          <w:p w14:paraId="766CDFCB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49D274A5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711" w:type="pct"/>
            <w:tcBorders>
              <w:top w:val="single" w:sz="4" w:space="0" w:color="auto"/>
              <w:bottom w:val="single" w:sz="4" w:space="0" w:color="auto"/>
            </w:tcBorders>
          </w:tcPr>
          <w:p w14:paraId="29D1A832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</w:tcPr>
          <w:p w14:paraId="6B2E603A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</w:tcPr>
          <w:p w14:paraId="6D2E77A5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b/>
                <w:bCs/>
                <w:sz w:val="20"/>
                <w:szCs w:val="20"/>
              </w:rPr>
              <w:t>β (95% CI)</w:t>
            </w:r>
          </w:p>
        </w:tc>
      </w:tr>
      <w:tr w:rsidR="00A200B2" w:rsidRPr="00562D31" w14:paraId="274265FD" w14:textId="77777777" w:rsidTr="0062078E">
        <w:tc>
          <w:tcPr>
            <w:tcW w:w="660" w:type="pct"/>
            <w:tcBorders>
              <w:top w:val="single" w:sz="4" w:space="0" w:color="auto"/>
            </w:tcBorders>
          </w:tcPr>
          <w:p w14:paraId="5FD0B42C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ε2/ε2 or ε2/ε3</w:t>
            </w:r>
          </w:p>
        </w:tc>
        <w:tc>
          <w:tcPr>
            <w:tcW w:w="203" w:type="pct"/>
            <w:tcBorders>
              <w:top w:val="single" w:sz="4" w:space="0" w:color="auto"/>
            </w:tcBorders>
          </w:tcPr>
          <w:p w14:paraId="649CE661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610" w:type="pct"/>
            <w:tcBorders>
              <w:top w:val="single" w:sz="4" w:space="0" w:color="auto"/>
            </w:tcBorders>
          </w:tcPr>
          <w:p w14:paraId="723F14BE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-0.06 (-0.14-0.02)</w:t>
            </w:r>
          </w:p>
        </w:tc>
        <w:tc>
          <w:tcPr>
            <w:tcW w:w="203" w:type="pct"/>
            <w:tcBorders>
              <w:top w:val="single" w:sz="4" w:space="0" w:color="auto"/>
            </w:tcBorders>
          </w:tcPr>
          <w:p w14:paraId="790BA060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609" w:type="pct"/>
            <w:tcBorders>
              <w:top w:val="single" w:sz="4" w:space="0" w:color="auto"/>
            </w:tcBorders>
          </w:tcPr>
          <w:p w14:paraId="4E147DAF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0.01 (-0.15-0.16)</w:t>
            </w:r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03267154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609" w:type="pct"/>
            <w:tcBorders>
              <w:top w:val="single" w:sz="4" w:space="0" w:color="auto"/>
            </w:tcBorders>
          </w:tcPr>
          <w:p w14:paraId="74D65351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-0.02 (-0.06-0.03)</w:t>
            </w:r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5D474648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711" w:type="pct"/>
            <w:tcBorders>
              <w:top w:val="single" w:sz="4" w:space="0" w:color="auto"/>
            </w:tcBorders>
          </w:tcPr>
          <w:p w14:paraId="126032AB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-0.07 (-0.10- -0.</w:t>
            </w:r>
            <w:proofErr w:type="gramStart"/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03)</w:t>
            </w:r>
            <w:r w:rsidRPr="00E80439">
              <w:rPr>
                <w:rFonts w:ascii="Times New Roman" w:eastAsia="仿宋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E80439">
              <w:rPr>
                <w:rFonts w:ascii="Times New Roman" w:eastAsia="仿宋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4" w:type="pct"/>
            <w:tcBorders>
              <w:top w:val="single" w:sz="4" w:space="0" w:color="auto"/>
            </w:tcBorders>
          </w:tcPr>
          <w:p w14:paraId="0F847CED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633" w:type="pct"/>
            <w:tcBorders>
              <w:top w:val="single" w:sz="4" w:space="0" w:color="auto"/>
            </w:tcBorders>
          </w:tcPr>
          <w:p w14:paraId="68B9496A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0.52 (-0.47-1.52)</w:t>
            </w:r>
          </w:p>
        </w:tc>
      </w:tr>
      <w:tr w:rsidR="00A200B2" w:rsidRPr="00562D31" w14:paraId="56BB6BA5" w14:textId="77777777" w:rsidTr="0062078E">
        <w:tc>
          <w:tcPr>
            <w:tcW w:w="660" w:type="pct"/>
          </w:tcPr>
          <w:p w14:paraId="394F65C4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ε3/ε3</w:t>
            </w:r>
          </w:p>
        </w:tc>
        <w:tc>
          <w:tcPr>
            <w:tcW w:w="203" w:type="pct"/>
          </w:tcPr>
          <w:p w14:paraId="35FFD54A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610" w:type="pct"/>
          </w:tcPr>
          <w:p w14:paraId="32A63D7E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0.00 (reference)</w:t>
            </w:r>
          </w:p>
        </w:tc>
        <w:tc>
          <w:tcPr>
            <w:tcW w:w="203" w:type="pct"/>
          </w:tcPr>
          <w:p w14:paraId="2E91DACC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609" w:type="pct"/>
          </w:tcPr>
          <w:p w14:paraId="2C839DA6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0.00 (reference)</w:t>
            </w:r>
          </w:p>
        </w:tc>
        <w:tc>
          <w:tcPr>
            <w:tcW w:w="254" w:type="pct"/>
          </w:tcPr>
          <w:p w14:paraId="5043C577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1088</w:t>
            </w:r>
          </w:p>
        </w:tc>
        <w:tc>
          <w:tcPr>
            <w:tcW w:w="609" w:type="pct"/>
          </w:tcPr>
          <w:p w14:paraId="52FB501A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0.00 (reference)</w:t>
            </w:r>
          </w:p>
        </w:tc>
        <w:tc>
          <w:tcPr>
            <w:tcW w:w="254" w:type="pct"/>
          </w:tcPr>
          <w:p w14:paraId="0E3CE88A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2554</w:t>
            </w:r>
          </w:p>
        </w:tc>
        <w:tc>
          <w:tcPr>
            <w:tcW w:w="711" w:type="pct"/>
          </w:tcPr>
          <w:p w14:paraId="51B1A99C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0.00 (reference)</w:t>
            </w:r>
          </w:p>
        </w:tc>
        <w:tc>
          <w:tcPr>
            <w:tcW w:w="254" w:type="pct"/>
          </w:tcPr>
          <w:p w14:paraId="27C49758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633" w:type="pct"/>
          </w:tcPr>
          <w:p w14:paraId="3BEEE45C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0.00 (reference)</w:t>
            </w:r>
          </w:p>
        </w:tc>
      </w:tr>
      <w:tr w:rsidR="00A200B2" w:rsidRPr="00562D31" w14:paraId="5D3425A9" w14:textId="77777777" w:rsidTr="0062078E">
        <w:tc>
          <w:tcPr>
            <w:tcW w:w="660" w:type="pct"/>
          </w:tcPr>
          <w:p w14:paraId="6F1D8B0E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ε2/ε4 or ε3/ε4</w:t>
            </w:r>
          </w:p>
        </w:tc>
        <w:tc>
          <w:tcPr>
            <w:tcW w:w="203" w:type="pct"/>
          </w:tcPr>
          <w:p w14:paraId="5B6C8A6D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610" w:type="pct"/>
          </w:tcPr>
          <w:p w14:paraId="6E0758A1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0.02 (-0.05-0.10)</w:t>
            </w:r>
          </w:p>
        </w:tc>
        <w:tc>
          <w:tcPr>
            <w:tcW w:w="203" w:type="pct"/>
          </w:tcPr>
          <w:p w14:paraId="2ADFFAF2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609" w:type="pct"/>
          </w:tcPr>
          <w:p w14:paraId="6DAAE376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-0.03 (-0.18-0.12)</w:t>
            </w:r>
          </w:p>
        </w:tc>
        <w:tc>
          <w:tcPr>
            <w:tcW w:w="254" w:type="pct"/>
          </w:tcPr>
          <w:p w14:paraId="4FE525FE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609" w:type="pct"/>
          </w:tcPr>
          <w:p w14:paraId="24EF727E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0.03 (-0.01-0.08)</w:t>
            </w:r>
          </w:p>
        </w:tc>
        <w:tc>
          <w:tcPr>
            <w:tcW w:w="254" w:type="pct"/>
          </w:tcPr>
          <w:p w14:paraId="110810DC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711" w:type="pct"/>
          </w:tcPr>
          <w:p w14:paraId="7D7B8D87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0.10 (0.06-0.</w:t>
            </w:r>
            <w:proofErr w:type="gramStart"/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13)</w:t>
            </w:r>
            <w:r w:rsidRPr="00E80439">
              <w:rPr>
                <w:rFonts w:ascii="Times New Roman" w:eastAsia="仿宋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  <w:r w:rsidRPr="00E80439">
              <w:rPr>
                <w:rFonts w:ascii="Times New Roman" w:eastAsia="仿宋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4" w:type="pct"/>
          </w:tcPr>
          <w:p w14:paraId="07F16A6F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633" w:type="pct"/>
          </w:tcPr>
          <w:p w14:paraId="538CD780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0.35 (-0.62-1.33)</w:t>
            </w:r>
          </w:p>
        </w:tc>
      </w:tr>
      <w:tr w:rsidR="00A200B2" w:rsidRPr="00562D31" w14:paraId="4C5172A3" w14:textId="77777777" w:rsidTr="0062078E">
        <w:tc>
          <w:tcPr>
            <w:tcW w:w="660" w:type="pct"/>
          </w:tcPr>
          <w:p w14:paraId="3495AE45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ε4/ε4</w:t>
            </w:r>
          </w:p>
        </w:tc>
        <w:tc>
          <w:tcPr>
            <w:tcW w:w="203" w:type="pct"/>
          </w:tcPr>
          <w:p w14:paraId="6D4B59CA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10" w:type="pct"/>
          </w:tcPr>
          <w:p w14:paraId="7EC09A95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-0.10 (-0.46-0.26)</w:t>
            </w:r>
          </w:p>
        </w:tc>
        <w:tc>
          <w:tcPr>
            <w:tcW w:w="203" w:type="pct"/>
          </w:tcPr>
          <w:p w14:paraId="3DF73E3D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9" w:type="pct"/>
          </w:tcPr>
          <w:p w14:paraId="511B8A98" w14:textId="77777777" w:rsidR="00A200B2" w:rsidRPr="0062078E" w:rsidRDefault="00A200B2" w:rsidP="00A36382">
            <w:pPr>
              <w:jc w:val="left"/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-0.10 (-0.81-0.61)</w:t>
            </w:r>
          </w:p>
        </w:tc>
        <w:tc>
          <w:tcPr>
            <w:tcW w:w="254" w:type="pct"/>
          </w:tcPr>
          <w:p w14:paraId="28A0BA4B" w14:textId="77777777" w:rsidR="00A200B2" w:rsidRPr="0062078E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62078E">
              <w:rPr>
                <w:rFonts w:ascii="Times New Roman" w:eastAsia="仿宋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09" w:type="pct"/>
          </w:tcPr>
          <w:p w14:paraId="39179741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0.30 (0.04-0.</w:t>
            </w:r>
            <w:proofErr w:type="gramStart"/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56)</w:t>
            </w:r>
            <w:r w:rsidRPr="00E80439">
              <w:rPr>
                <w:rFonts w:ascii="Times New Roman" w:eastAsia="仿宋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254" w:type="pct"/>
          </w:tcPr>
          <w:p w14:paraId="59126171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11" w:type="pct"/>
          </w:tcPr>
          <w:p w14:paraId="31311B2C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0.23 (0.05-0.</w:t>
            </w:r>
            <w:proofErr w:type="gramStart"/>
            <w:r w:rsidRPr="00E80439">
              <w:rPr>
                <w:rFonts w:ascii="Times New Roman" w:eastAsia="仿宋" w:hAnsi="Times New Roman" w:cs="Times New Roman"/>
                <w:sz w:val="20"/>
                <w:szCs w:val="20"/>
              </w:rPr>
              <w:t>42)</w:t>
            </w:r>
            <w:r w:rsidRPr="00E80439">
              <w:rPr>
                <w:rFonts w:ascii="Times New Roman" w:eastAsia="仿宋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254" w:type="pct"/>
          </w:tcPr>
          <w:p w14:paraId="43EC28C6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33" w:type="pct"/>
          </w:tcPr>
          <w:p w14:paraId="55E4F9D6" w14:textId="77777777" w:rsidR="00A200B2" w:rsidRPr="00E80439" w:rsidRDefault="00A200B2" w:rsidP="00A36382">
            <w:pPr>
              <w:rPr>
                <w:rFonts w:ascii="Times New Roman" w:eastAsia="仿宋" w:hAnsi="Times New Roman" w:cs="Times New Roman"/>
                <w:sz w:val="20"/>
                <w:szCs w:val="20"/>
              </w:rPr>
            </w:pPr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7.14 (2.33-11.</w:t>
            </w:r>
            <w:proofErr w:type="gramStart"/>
            <w:r w:rsidRPr="00E80439">
              <w:rPr>
                <w:rFonts w:ascii="Times New Roman" w:hAnsi="Times New Roman" w:cs="Times New Roman"/>
                <w:sz w:val="20"/>
                <w:szCs w:val="20"/>
              </w:rPr>
              <w:t>95)</w:t>
            </w:r>
            <w:r w:rsidRPr="00E8043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</w:tbl>
    <w:p w14:paraId="3F309B03" w14:textId="03489EAF" w:rsidR="00A200B2" w:rsidRPr="00391FA6" w:rsidRDefault="007F2CE4" w:rsidP="00A200B2">
      <w:pPr>
        <w:spacing w:line="240" w:lineRule="atLeas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 xml:space="preserve">NOTE. </w:t>
      </w:r>
      <w:proofErr w:type="spellStart"/>
      <w:r w:rsidR="00A200B2" w:rsidRPr="00562D31">
        <w:rPr>
          <w:rFonts w:ascii="Times New Roman" w:hAnsi="Times New Roman" w:cs="Times New Roman"/>
          <w:szCs w:val="21"/>
          <w:vertAlign w:val="superscript"/>
        </w:rPr>
        <w:t>a</w:t>
      </w:r>
      <w:r w:rsidR="00A200B2" w:rsidRPr="00562D31">
        <w:rPr>
          <w:rFonts w:ascii="Times New Roman" w:hAnsi="Times New Roman" w:cs="Times New Roman"/>
          <w:szCs w:val="21"/>
        </w:rPr>
        <w:t>The</w:t>
      </w:r>
      <w:proofErr w:type="spellEnd"/>
      <w:r w:rsidR="00A200B2" w:rsidRPr="00562D31">
        <w:rPr>
          <w:rFonts w:ascii="Times New Roman" w:hAnsi="Times New Roman" w:cs="Times New Roman"/>
          <w:szCs w:val="21"/>
        </w:rPr>
        <w:t xml:space="preserve"> </w:t>
      </w:r>
      <w:r w:rsidR="003A7046" w:rsidRPr="00562D31">
        <w:rPr>
          <w:rFonts w:ascii="Times New Roman" w:hAnsi="Times New Roman"/>
          <w:szCs w:val="21"/>
        </w:rPr>
        <w:t xml:space="preserve">original data were natural log-transformed to </w:t>
      </w:r>
      <w:r w:rsidR="003A7046">
        <w:rPr>
          <w:rFonts w:ascii="Times New Roman" w:hAnsi="Times New Roman" w:hint="eastAsia"/>
          <w:szCs w:val="21"/>
        </w:rPr>
        <w:t xml:space="preserve">reduce </w:t>
      </w:r>
      <w:r w:rsidR="003A7046" w:rsidRPr="00562D31">
        <w:rPr>
          <w:rFonts w:ascii="Times New Roman" w:hAnsi="Times New Roman"/>
          <w:szCs w:val="21"/>
        </w:rPr>
        <w:t>skew</w:t>
      </w:r>
      <w:r w:rsidR="003A7046">
        <w:rPr>
          <w:rFonts w:ascii="Times New Roman" w:hAnsi="Times New Roman" w:hint="eastAsia"/>
          <w:szCs w:val="21"/>
        </w:rPr>
        <w:t>ness</w:t>
      </w:r>
      <w:r w:rsidR="00A200B2" w:rsidRPr="00562D31">
        <w:rPr>
          <w:rFonts w:ascii="Times New Roman" w:hAnsi="Times New Roman" w:cs="Times New Roman"/>
          <w:szCs w:val="21"/>
        </w:rPr>
        <w:t xml:space="preserve">. </w:t>
      </w:r>
      <w:proofErr w:type="spellStart"/>
      <w:r w:rsidR="00CB794A" w:rsidRPr="00CB794A">
        <w:rPr>
          <w:rFonts w:ascii="Times New Roman" w:hAnsi="Times New Roman" w:cs="Times New Roman" w:hint="eastAsia"/>
          <w:szCs w:val="21"/>
          <w:vertAlign w:val="superscript"/>
        </w:rPr>
        <w:t>b</w:t>
      </w:r>
      <w:r w:rsidR="0062078E">
        <w:rPr>
          <w:rFonts w:ascii="Times New Roman" w:hAnsi="Times New Roman" w:cs="Times New Roman" w:hint="eastAsia"/>
          <w:szCs w:val="21"/>
        </w:rPr>
        <w:t>The</w:t>
      </w:r>
      <w:proofErr w:type="spellEnd"/>
      <w:r w:rsidR="0062078E">
        <w:rPr>
          <w:rFonts w:ascii="Times New Roman" w:hAnsi="Times New Roman" w:cs="Times New Roman" w:hint="eastAsia"/>
          <w:szCs w:val="21"/>
        </w:rPr>
        <w:t xml:space="preserve"> </w:t>
      </w:r>
      <w:r w:rsidR="0062078E" w:rsidRPr="00391FA6">
        <w:rPr>
          <w:rFonts w:ascii="Times New Roman" w:hAnsi="Times New Roman" w:cs="Times New Roman"/>
          <w:szCs w:val="21"/>
        </w:rPr>
        <w:t>CLGI</w:t>
      </w:r>
      <w:r w:rsidR="0062078E">
        <w:rPr>
          <w:rFonts w:ascii="Times New Roman" w:hAnsi="Times New Roman" w:cs="Times New Roman" w:hint="eastAsia"/>
          <w:szCs w:val="21"/>
        </w:rPr>
        <w:t xml:space="preserve"> score</w:t>
      </w:r>
      <w:r w:rsidR="0062078E" w:rsidRPr="00391FA6">
        <w:rPr>
          <w:rFonts w:ascii="Times New Roman" w:hAnsi="Times New Roman" w:cs="Times New Roman"/>
          <w:szCs w:val="21"/>
        </w:rPr>
        <w:t xml:space="preserve"> was</w:t>
      </w:r>
      <w:r w:rsidR="0062078E">
        <w:rPr>
          <w:rFonts w:ascii="Times New Roman" w:hAnsi="Times New Roman" w:cs="Times New Roman" w:hint="eastAsia"/>
          <w:szCs w:val="21"/>
        </w:rPr>
        <w:t xml:space="preserve"> derived from</w:t>
      </w:r>
      <w:r w:rsidR="0062078E" w:rsidRPr="00391FA6">
        <w:rPr>
          <w:rFonts w:ascii="Times New Roman" w:hAnsi="Times New Roman" w:cs="Times New Roman"/>
          <w:szCs w:val="21"/>
        </w:rPr>
        <w:t xml:space="preserve"> IL-6, IL-8, TNFα and </w:t>
      </w:r>
      <w:proofErr w:type="spellStart"/>
      <w:r w:rsidR="0062078E" w:rsidRPr="00391FA6">
        <w:rPr>
          <w:rFonts w:ascii="Times New Roman" w:hAnsi="Times New Roman" w:cs="Times New Roman"/>
          <w:szCs w:val="21"/>
        </w:rPr>
        <w:t>IFNγ</w:t>
      </w:r>
      <w:proofErr w:type="spellEnd"/>
      <w:r w:rsidR="0062078E" w:rsidRPr="00391FA6">
        <w:rPr>
          <w:rFonts w:ascii="Times New Roman" w:hAnsi="Times New Roman" w:cs="Times New Roman"/>
          <w:szCs w:val="21"/>
        </w:rPr>
        <w:t>.</w:t>
      </w:r>
      <w:r w:rsidR="0078229D">
        <w:rPr>
          <w:rFonts w:ascii="Times New Roman" w:hAnsi="Times New Roman" w:cs="Times New Roman" w:hint="eastAsia"/>
          <w:szCs w:val="21"/>
        </w:rPr>
        <w:t xml:space="preserve"> </w:t>
      </w:r>
      <w:r w:rsidR="00A200B2" w:rsidRPr="00562D31">
        <w:rPr>
          <w:rFonts w:ascii="Times New Roman" w:hAnsi="Times New Roman" w:cs="Times New Roman"/>
          <w:szCs w:val="21"/>
        </w:rPr>
        <w:t>β coe</w:t>
      </w:r>
      <w:r w:rsidR="00A200B2">
        <w:rPr>
          <w:rFonts w:ascii="Times New Roman" w:hAnsi="Times New Roman" w:cs="Times New Roman" w:hint="eastAsia"/>
          <w:szCs w:val="21"/>
        </w:rPr>
        <w:t xml:space="preserve">fficients (95% </w:t>
      </w:r>
      <w:r w:rsidR="00E80439" w:rsidRPr="00E60BF3">
        <w:rPr>
          <w:rFonts w:ascii="Times New Roman" w:cs="Times New Roman"/>
          <w:szCs w:val="21"/>
        </w:rPr>
        <w:t>confidence interval</w:t>
      </w:r>
      <w:r w:rsidR="00A200B2">
        <w:rPr>
          <w:rFonts w:ascii="Times New Roman" w:hAnsi="Times New Roman" w:cs="Times New Roman" w:hint="eastAsia"/>
          <w:szCs w:val="21"/>
        </w:rPr>
        <w:t xml:space="preserve">s) </w:t>
      </w:r>
      <w:r w:rsidR="00A200B2">
        <w:rPr>
          <w:rFonts w:ascii="Times New Roman" w:hAnsi="Times New Roman" w:cs="Times New Roman"/>
          <w:szCs w:val="21"/>
        </w:rPr>
        <w:t>wer</w:t>
      </w:r>
      <w:r w:rsidR="00A200B2">
        <w:rPr>
          <w:rFonts w:ascii="Times New Roman" w:hAnsi="Times New Roman" w:cs="Times New Roman" w:hint="eastAsia"/>
          <w:szCs w:val="21"/>
        </w:rPr>
        <w:t xml:space="preserve">e derived from the models that </w:t>
      </w:r>
      <w:r w:rsidR="00A200B2" w:rsidRPr="00391FA6">
        <w:rPr>
          <w:rFonts w:ascii="Times New Roman" w:hAnsi="Times New Roman" w:cs="Times New Roman"/>
          <w:szCs w:val="21"/>
        </w:rPr>
        <w:t>were adjusted for age, sex, education, body mass index, diabetes, hyperlipidemia, hypertension, coronary heart disease, estimated glomerular filtration</w:t>
      </w:r>
      <w:r w:rsidR="00164C45">
        <w:rPr>
          <w:rFonts w:ascii="Times New Roman" w:hAnsi="Times New Roman" w:cs="Times New Roman" w:hint="eastAsia"/>
          <w:szCs w:val="21"/>
        </w:rPr>
        <w:t xml:space="preserve"> rate</w:t>
      </w:r>
      <w:r w:rsidR="00A200B2">
        <w:rPr>
          <w:rFonts w:ascii="Times New Roman" w:hAnsi="Times New Roman" w:cs="Times New Roman" w:hint="eastAsia"/>
          <w:szCs w:val="21"/>
        </w:rPr>
        <w:t>,</w:t>
      </w:r>
      <w:r w:rsidR="00A200B2" w:rsidRPr="00391FA6">
        <w:rPr>
          <w:rFonts w:ascii="Times New Roman" w:hAnsi="Times New Roman" w:cs="Times New Roman"/>
          <w:szCs w:val="21"/>
        </w:rPr>
        <w:t xml:space="preserve"> and stroke.</w:t>
      </w:r>
      <w:r w:rsidR="00AB0110">
        <w:rPr>
          <w:rFonts w:ascii="Times New Roman" w:hAnsi="Times New Roman" w:cs="Times New Roman" w:hint="eastAsia"/>
          <w:szCs w:val="21"/>
        </w:rPr>
        <w:t xml:space="preserve"> </w:t>
      </w:r>
      <w:r w:rsidR="0062078E" w:rsidRPr="00391FA6">
        <w:rPr>
          <w:rFonts w:ascii="Times New Roman" w:hAnsi="Times New Roman" w:cs="Times New Roman"/>
          <w:szCs w:val="21"/>
        </w:rPr>
        <w:t xml:space="preserve">Abbreviations: </w:t>
      </w:r>
      <w:r w:rsidR="0062078E" w:rsidRPr="00E60BF3">
        <w:rPr>
          <w:rFonts w:ascii="Times New Roman" w:cs="Times New Roman"/>
          <w:szCs w:val="21"/>
        </w:rPr>
        <w:t>CI, confidence interval;</w:t>
      </w:r>
      <w:r w:rsidR="0062078E">
        <w:rPr>
          <w:rFonts w:ascii="Times New Roman" w:cs="Times New Roman" w:hint="eastAsia"/>
          <w:szCs w:val="21"/>
        </w:rPr>
        <w:t xml:space="preserve"> </w:t>
      </w:r>
      <w:r w:rsidR="0062078E" w:rsidRPr="00391FA6">
        <w:rPr>
          <w:rFonts w:ascii="Times New Roman" w:hAnsi="Times New Roman" w:cs="Times New Roman"/>
          <w:i/>
          <w:iCs/>
          <w:szCs w:val="21"/>
        </w:rPr>
        <w:t>APOE</w:t>
      </w:r>
      <w:r w:rsidR="0062078E" w:rsidRPr="00391FA6">
        <w:rPr>
          <w:rFonts w:ascii="Times New Roman" w:hAnsi="Times New Roman" w:cs="Times New Roman"/>
          <w:szCs w:val="21"/>
        </w:rPr>
        <w:t>, apolipoprotein E gene;</w:t>
      </w:r>
      <w:r w:rsidR="0062078E" w:rsidRPr="00210C09"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62078E" w:rsidRPr="00210C09">
        <w:rPr>
          <w:rFonts w:ascii="Times New Roman" w:hAnsi="Times New Roman" w:cs="Times New Roman"/>
          <w:szCs w:val="21"/>
        </w:rPr>
        <w:t>NfL</w:t>
      </w:r>
      <w:proofErr w:type="spellEnd"/>
      <w:r w:rsidR="0062078E" w:rsidRPr="00210C09">
        <w:rPr>
          <w:rFonts w:ascii="Times New Roman" w:hAnsi="Times New Roman" w:cs="Times New Roman"/>
          <w:szCs w:val="21"/>
        </w:rPr>
        <w:t>, neurofilament light chain;</w:t>
      </w:r>
      <w:r w:rsidR="0062078E" w:rsidRPr="00210C09">
        <w:rPr>
          <w:rFonts w:ascii="Times New Roman" w:hAnsi="Times New Roman" w:cs="Times New Roman" w:hint="eastAsia"/>
          <w:szCs w:val="21"/>
        </w:rPr>
        <w:t xml:space="preserve"> </w:t>
      </w:r>
      <w:r w:rsidR="0062078E" w:rsidRPr="00391FA6">
        <w:rPr>
          <w:rFonts w:ascii="Times New Roman" w:hAnsi="Times New Roman" w:cs="Times New Roman"/>
          <w:szCs w:val="21"/>
        </w:rPr>
        <w:t xml:space="preserve">T-tau, total tau protein; </w:t>
      </w:r>
      <w:r w:rsidR="0062078E" w:rsidRPr="00391FA6">
        <w:rPr>
          <w:rFonts w:ascii="Times New Roman" w:eastAsia="华文楷体" w:hAnsi="Times New Roman" w:cs="Times New Roman"/>
          <w:color w:val="000000"/>
          <w:kern w:val="24"/>
          <w:szCs w:val="21"/>
        </w:rPr>
        <w:t>BD-tau, brain-derived tau protein</w:t>
      </w:r>
      <w:r w:rsidR="0062078E">
        <w:rPr>
          <w:rFonts w:ascii="Times New Roman" w:eastAsia="华文楷体" w:hAnsi="Times New Roman" w:cs="Times New Roman" w:hint="eastAsia"/>
          <w:color w:val="000000"/>
          <w:kern w:val="24"/>
          <w:szCs w:val="21"/>
        </w:rPr>
        <w:t>;</w:t>
      </w:r>
      <w:r w:rsidR="0062078E" w:rsidRPr="00E603DE">
        <w:rPr>
          <w:rFonts w:ascii="Times New Roman" w:hAnsi="Times New Roman" w:cs="Times New Roman"/>
          <w:szCs w:val="21"/>
        </w:rPr>
        <w:t xml:space="preserve"> </w:t>
      </w:r>
      <w:r w:rsidR="0062078E" w:rsidRPr="00391FA6">
        <w:rPr>
          <w:rFonts w:ascii="Times New Roman" w:hAnsi="Times New Roman" w:cs="Times New Roman"/>
          <w:szCs w:val="21"/>
        </w:rPr>
        <w:t>GFAP, glial fibrillary acidic protein;</w:t>
      </w:r>
      <w:r w:rsidR="0062078E" w:rsidRPr="003439E1">
        <w:rPr>
          <w:rFonts w:ascii="Times New Roman" w:hAnsi="Times New Roman" w:cs="Times New Roman"/>
          <w:szCs w:val="21"/>
        </w:rPr>
        <w:t xml:space="preserve"> </w:t>
      </w:r>
      <w:r w:rsidR="0062078E" w:rsidRPr="00391FA6">
        <w:rPr>
          <w:rFonts w:ascii="Times New Roman" w:hAnsi="Times New Roman" w:cs="Times New Roman"/>
          <w:szCs w:val="21"/>
        </w:rPr>
        <w:t>CLGI, chronic low-grade inflammation</w:t>
      </w:r>
      <w:r w:rsidR="0062078E">
        <w:rPr>
          <w:rFonts w:ascii="Times New Roman" w:hAnsi="Times New Roman" w:cs="Times New Roman" w:hint="eastAsia"/>
          <w:szCs w:val="21"/>
        </w:rPr>
        <w:t xml:space="preserve">; </w:t>
      </w:r>
      <w:r w:rsidR="0062078E" w:rsidRPr="00675CB7">
        <w:rPr>
          <w:rFonts w:ascii="Times New Roman" w:hAnsi="Times New Roman" w:cs="Times New Roman" w:hint="eastAsia"/>
          <w:szCs w:val="21"/>
        </w:rPr>
        <w:t>IL-6</w:t>
      </w:r>
      <w:r w:rsidR="0062078E">
        <w:rPr>
          <w:rFonts w:ascii="Times New Roman" w:hAnsi="Times New Roman" w:cs="Times New Roman" w:hint="eastAsia"/>
          <w:szCs w:val="21"/>
        </w:rPr>
        <w:t>, i</w:t>
      </w:r>
      <w:r w:rsidR="0062078E" w:rsidRPr="00675CB7">
        <w:rPr>
          <w:rFonts w:ascii="Times New Roman" w:hAnsi="Times New Roman" w:cs="Times New Roman" w:hint="eastAsia"/>
          <w:szCs w:val="21"/>
        </w:rPr>
        <w:t>nterleukin-6</w:t>
      </w:r>
      <w:r w:rsidR="0062078E">
        <w:rPr>
          <w:rFonts w:ascii="Times New Roman" w:hAnsi="Times New Roman" w:cs="Times New Roman" w:hint="eastAsia"/>
          <w:szCs w:val="21"/>
        </w:rPr>
        <w:t xml:space="preserve">; </w:t>
      </w:r>
      <w:r w:rsidR="0062078E" w:rsidRPr="00675CB7">
        <w:rPr>
          <w:rFonts w:ascii="Times New Roman" w:hAnsi="Times New Roman" w:cs="Times New Roman" w:hint="eastAsia"/>
          <w:szCs w:val="21"/>
        </w:rPr>
        <w:t>IL-8</w:t>
      </w:r>
      <w:r w:rsidR="0062078E">
        <w:rPr>
          <w:rFonts w:ascii="Times New Roman" w:hAnsi="Times New Roman" w:cs="Times New Roman" w:hint="eastAsia"/>
          <w:szCs w:val="21"/>
        </w:rPr>
        <w:t>, i</w:t>
      </w:r>
      <w:r w:rsidR="0062078E" w:rsidRPr="00675CB7">
        <w:rPr>
          <w:rFonts w:ascii="Times New Roman" w:hAnsi="Times New Roman" w:cs="Times New Roman" w:hint="eastAsia"/>
          <w:szCs w:val="21"/>
        </w:rPr>
        <w:t>nterleukin-8</w:t>
      </w:r>
      <w:r w:rsidR="0062078E">
        <w:rPr>
          <w:rFonts w:ascii="Times New Roman" w:hAnsi="Times New Roman" w:cs="Times New Roman" w:hint="eastAsia"/>
          <w:szCs w:val="21"/>
        </w:rPr>
        <w:t xml:space="preserve">; </w:t>
      </w:r>
      <w:r w:rsidR="0062078E" w:rsidRPr="00675CB7">
        <w:rPr>
          <w:rFonts w:ascii="Times New Roman" w:hAnsi="Times New Roman" w:cs="Times New Roman" w:hint="eastAsia"/>
          <w:szCs w:val="21"/>
        </w:rPr>
        <w:t>TNF</w:t>
      </w:r>
      <w:r w:rsidR="0062078E" w:rsidRPr="00675CB7">
        <w:rPr>
          <w:rFonts w:ascii="Times New Roman" w:hAnsi="Times New Roman" w:cs="Times New Roman"/>
          <w:szCs w:val="21"/>
        </w:rPr>
        <w:t>α,</w:t>
      </w:r>
      <w:r w:rsidR="0062078E">
        <w:rPr>
          <w:rFonts w:ascii="Times New Roman" w:hAnsi="Times New Roman" w:cs="Times New Roman" w:hint="eastAsia"/>
          <w:szCs w:val="21"/>
        </w:rPr>
        <w:t xml:space="preserve"> t</w:t>
      </w:r>
      <w:r w:rsidR="0062078E" w:rsidRPr="00675CB7">
        <w:rPr>
          <w:rFonts w:ascii="Times New Roman" w:hAnsi="Times New Roman" w:cs="Times New Roman" w:hint="eastAsia"/>
          <w:szCs w:val="21"/>
        </w:rPr>
        <w:t xml:space="preserve">umor </w:t>
      </w:r>
      <w:r w:rsidR="0062078E">
        <w:rPr>
          <w:rFonts w:ascii="Times New Roman" w:hAnsi="Times New Roman" w:cs="Times New Roman" w:hint="eastAsia"/>
          <w:szCs w:val="21"/>
        </w:rPr>
        <w:t>n</w:t>
      </w:r>
      <w:r w:rsidR="0062078E" w:rsidRPr="00675CB7">
        <w:rPr>
          <w:rFonts w:ascii="Times New Roman" w:hAnsi="Times New Roman" w:cs="Times New Roman" w:hint="eastAsia"/>
          <w:szCs w:val="21"/>
        </w:rPr>
        <w:t xml:space="preserve">ecrosis </w:t>
      </w:r>
      <w:r w:rsidR="0062078E">
        <w:rPr>
          <w:rFonts w:ascii="Times New Roman" w:hAnsi="Times New Roman" w:cs="Times New Roman" w:hint="eastAsia"/>
          <w:szCs w:val="21"/>
        </w:rPr>
        <w:t>f</w:t>
      </w:r>
      <w:r w:rsidR="0062078E" w:rsidRPr="00675CB7">
        <w:rPr>
          <w:rFonts w:ascii="Times New Roman" w:hAnsi="Times New Roman" w:cs="Times New Roman" w:hint="eastAsia"/>
          <w:szCs w:val="21"/>
        </w:rPr>
        <w:t>actor-a</w:t>
      </w:r>
      <w:r w:rsidR="0062078E" w:rsidRPr="00675CB7">
        <w:rPr>
          <w:rFonts w:ascii="Times New Roman" w:hAnsi="Times New Roman" w:cs="Times New Roman"/>
          <w:szCs w:val="21"/>
        </w:rPr>
        <w:t xml:space="preserve">lpha; </w:t>
      </w:r>
      <w:proofErr w:type="spellStart"/>
      <w:r w:rsidR="0062078E" w:rsidRPr="00675CB7">
        <w:rPr>
          <w:rFonts w:ascii="Times New Roman" w:hAnsi="Times New Roman" w:cs="Times New Roman"/>
          <w:szCs w:val="21"/>
        </w:rPr>
        <w:t>IFNγ</w:t>
      </w:r>
      <w:proofErr w:type="spellEnd"/>
      <w:r w:rsidR="0062078E" w:rsidRPr="00675CB7">
        <w:rPr>
          <w:rFonts w:ascii="Times New Roman" w:hAnsi="Times New Roman" w:cs="Times New Roman"/>
          <w:szCs w:val="21"/>
        </w:rPr>
        <w:t>, i</w:t>
      </w:r>
      <w:r w:rsidR="00D71BFC">
        <w:rPr>
          <w:rFonts w:ascii="Times New Roman" w:hAnsi="Times New Roman" w:cs="Times New Roman" w:hint="eastAsia"/>
          <w:szCs w:val="21"/>
        </w:rPr>
        <w:t>n</w:t>
      </w:r>
      <w:r w:rsidR="0062078E" w:rsidRPr="00675CB7">
        <w:rPr>
          <w:rFonts w:ascii="Times New Roman" w:hAnsi="Times New Roman" w:cs="Times New Roman"/>
          <w:szCs w:val="21"/>
        </w:rPr>
        <w:t>terferon</w:t>
      </w:r>
      <w:r w:rsidR="0062078E" w:rsidRPr="00675CB7">
        <w:rPr>
          <w:rFonts w:ascii="Times New Roman" w:hAnsi="Times New Roman" w:cs="Times New Roman" w:hint="eastAsia"/>
          <w:szCs w:val="21"/>
        </w:rPr>
        <w:t>-gamma</w:t>
      </w:r>
      <w:r w:rsidR="0062078E">
        <w:rPr>
          <w:rFonts w:ascii="Times New Roman" w:hAnsi="Times New Roman" w:cs="Times New Roman" w:hint="eastAsia"/>
          <w:szCs w:val="21"/>
        </w:rPr>
        <w:t>.</w:t>
      </w:r>
      <w:r w:rsidR="00AB0110">
        <w:rPr>
          <w:rFonts w:ascii="Times New Roman" w:hAnsi="Times New Roman" w:cs="Times New Roman" w:hint="eastAsia"/>
          <w:szCs w:val="21"/>
        </w:rPr>
        <w:t xml:space="preserve"> </w:t>
      </w:r>
      <w:r w:rsidR="00A200B2" w:rsidRPr="0062078E">
        <w:rPr>
          <w:rFonts w:ascii="Times New Roman" w:hAnsi="Times New Roman" w:cs="Times New Roman"/>
          <w:szCs w:val="21"/>
          <w:vertAlign w:val="superscript"/>
        </w:rPr>
        <w:t>*</w:t>
      </w:r>
      <w:r w:rsidR="00A200B2" w:rsidRPr="00391FA6">
        <w:rPr>
          <w:rFonts w:ascii="Times New Roman" w:hAnsi="Times New Roman" w:cs="Times New Roman"/>
          <w:szCs w:val="21"/>
        </w:rPr>
        <w:t>p</w:t>
      </w:r>
      <w:r w:rsidR="00AF44CC">
        <w:rPr>
          <w:rFonts w:ascii="Times New Roman" w:hAnsi="Times New Roman" w:cs="Times New Roman" w:hint="eastAsia"/>
          <w:szCs w:val="21"/>
        </w:rPr>
        <w:t>&lt;</w:t>
      </w:r>
      <w:r w:rsidR="00A200B2" w:rsidRPr="00391FA6">
        <w:rPr>
          <w:rFonts w:ascii="Times New Roman" w:hAnsi="Times New Roman" w:cs="Times New Roman"/>
          <w:szCs w:val="21"/>
        </w:rPr>
        <w:t xml:space="preserve">0.05; </w:t>
      </w:r>
      <w:r w:rsidR="00A200B2" w:rsidRPr="0062078E">
        <w:rPr>
          <w:rFonts w:ascii="Times New Roman" w:hAnsi="Times New Roman" w:cs="Times New Roman"/>
          <w:szCs w:val="21"/>
          <w:vertAlign w:val="superscript"/>
        </w:rPr>
        <w:t>**</w:t>
      </w:r>
      <w:r w:rsidR="00A200B2" w:rsidRPr="00391FA6">
        <w:rPr>
          <w:rFonts w:ascii="Times New Roman" w:hAnsi="Times New Roman" w:cs="Times New Roman"/>
          <w:szCs w:val="21"/>
        </w:rPr>
        <w:t>p</w:t>
      </w:r>
      <w:r w:rsidR="00AF44CC">
        <w:rPr>
          <w:rFonts w:ascii="Times New Roman" w:hAnsi="Times New Roman" w:cs="Times New Roman" w:hint="eastAsia"/>
          <w:szCs w:val="21"/>
        </w:rPr>
        <w:t>&lt;</w:t>
      </w:r>
      <w:r w:rsidR="00A200B2" w:rsidRPr="00391FA6">
        <w:rPr>
          <w:rFonts w:ascii="Times New Roman" w:hAnsi="Times New Roman" w:cs="Times New Roman"/>
          <w:szCs w:val="21"/>
        </w:rPr>
        <w:t>0.001.</w:t>
      </w:r>
    </w:p>
    <w:p w14:paraId="3E6EF450" w14:textId="77777777" w:rsidR="00A200B2" w:rsidRDefault="00A200B2" w:rsidP="007869B7">
      <w:pPr>
        <w:widowControl/>
        <w:jc w:val="left"/>
        <w:rPr>
          <w:rFonts w:hint="eastAsia"/>
          <w:sz w:val="24"/>
          <w:szCs w:val="24"/>
        </w:rPr>
        <w:sectPr w:rsidR="00A200B2" w:rsidSect="00A200B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9783DA7" w14:textId="77777777" w:rsidR="00C4025A" w:rsidRDefault="00C4025A" w:rsidP="00C4025A">
      <w:pPr>
        <w:widowControl/>
        <w:jc w:val="left"/>
        <w:rPr>
          <w:rFonts w:hint="eastAsia"/>
          <w:sz w:val="24"/>
          <w:szCs w:val="24"/>
        </w:rPr>
      </w:pPr>
      <w:r>
        <w:rPr>
          <w:rFonts w:ascii="Times New Roman" w:cs="Times New Roman"/>
          <w:b/>
          <w:bCs/>
          <w:noProof/>
          <w:color w:val="000000" w:themeColor="text1"/>
          <w:szCs w:val="21"/>
        </w:rPr>
        <w:lastRenderedPageBreak/>
        <w:drawing>
          <wp:inline distT="0" distB="0" distL="0" distR="0" wp14:anchorId="2F1D8BB1" wp14:editId="1B84D8B3">
            <wp:extent cx="5274310" cy="2160270"/>
            <wp:effectExtent l="0" t="0" r="2540" b="0"/>
            <wp:docPr id="143205620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056201" name="图片 143205620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F8BC7" w14:textId="77777777" w:rsidR="001D349C" w:rsidRDefault="001D349C" w:rsidP="00AE3704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44E20D1B" w14:textId="3340A826" w:rsidR="00C4025A" w:rsidRDefault="00C4025A" w:rsidP="00AE3704">
      <w:pPr>
        <w:rPr>
          <w:rFonts w:ascii="Times New Roman" w:hAnsi="Times New Roman" w:cs="Times New Roman"/>
          <w:color w:val="000000" w:themeColor="text1"/>
          <w:szCs w:val="21"/>
        </w:rPr>
      </w:pPr>
      <w:r w:rsidRPr="0062078E">
        <w:rPr>
          <w:rFonts w:ascii="Times New Roman" w:hAnsi="Times New Roman" w:cs="Times New Roman"/>
          <w:b/>
          <w:bCs/>
          <w:color w:val="000000" w:themeColor="text1"/>
          <w:szCs w:val="21"/>
        </w:rPr>
        <w:t>F</w:t>
      </w:r>
      <w:r w:rsidR="00AE3704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 xml:space="preserve">igure </w:t>
      </w:r>
      <w:r w:rsidR="002335BD"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S</w:t>
      </w:r>
      <w:r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  <w:t>3</w:t>
      </w:r>
      <w:r w:rsidRPr="0062078E">
        <w:rPr>
          <w:rFonts w:ascii="Times New Roman" w:hAnsi="Times New Roman" w:cs="Times New Roman"/>
          <w:b/>
          <w:bCs/>
          <w:szCs w:val="21"/>
        </w:rPr>
        <w:t>.</w:t>
      </w:r>
      <w:r w:rsidRPr="0062078E">
        <w:rPr>
          <w:rFonts w:ascii="Times New Roman" w:hAnsi="Times New Roman" w:cs="Times New Roman"/>
          <w:szCs w:val="21"/>
        </w:rPr>
        <w:t xml:space="preserve"> Association</w:t>
      </w:r>
      <w:r>
        <w:rPr>
          <w:rFonts w:ascii="Times New Roman" w:hAnsi="Times New Roman" w:cs="Times New Roman" w:hint="eastAsia"/>
          <w:szCs w:val="21"/>
        </w:rPr>
        <w:t>s</w:t>
      </w:r>
      <w:r w:rsidRPr="0062078E">
        <w:rPr>
          <w:rFonts w:ascii="Times New Roman" w:hAnsi="Times New Roman" w:cs="Times New Roman"/>
          <w:szCs w:val="21"/>
        </w:rPr>
        <w:t xml:space="preserve"> of genetic predisposition </w:t>
      </w:r>
      <w:r w:rsidR="001D349C">
        <w:rPr>
          <w:rFonts w:ascii="Times New Roman" w:hAnsi="Times New Roman" w:cs="Times New Roman" w:hint="eastAsia"/>
          <w:szCs w:val="21"/>
        </w:rPr>
        <w:t>to Alzheimer</w:t>
      </w:r>
      <w:r w:rsidR="001D349C">
        <w:rPr>
          <w:rFonts w:ascii="Times New Roman" w:hAnsi="Times New Roman" w:cs="Times New Roman"/>
          <w:szCs w:val="21"/>
        </w:rPr>
        <w:t>’</w:t>
      </w:r>
      <w:r w:rsidR="001D349C">
        <w:rPr>
          <w:rFonts w:ascii="Times New Roman" w:hAnsi="Times New Roman" w:cs="Times New Roman" w:hint="eastAsia"/>
          <w:szCs w:val="21"/>
        </w:rPr>
        <w:t xml:space="preserve">s disease </w:t>
      </w:r>
      <w:r w:rsidRPr="0062078E">
        <w:rPr>
          <w:rFonts w:ascii="Times New Roman" w:hAnsi="Times New Roman" w:cs="Times New Roman"/>
          <w:szCs w:val="21"/>
        </w:rPr>
        <w:t xml:space="preserve">with Alzheimer’s disease biomarkers by age and sex in </w:t>
      </w:r>
      <w:r w:rsidRPr="0062078E">
        <w:rPr>
          <w:rFonts w:ascii="Times New Roman" w:hAnsi="Times New Roman" w:cs="Times New Roman"/>
          <w:color w:val="000000" w:themeColor="text1"/>
          <w:szCs w:val="21"/>
        </w:rPr>
        <w:t>dementia-free participants.</w:t>
      </w:r>
    </w:p>
    <w:p w14:paraId="497697D8" w14:textId="5F448D5B" w:rsidR="00AE3704" w:rsidRPr="00937A07" w:rsidRDefault="00AE3704" w:rsidP="00AE3704">
      <w:pPr>
        <w:widowControl/>
        <w:jc w:val="left"/>
        <w:rPr>
          <w:rFonts w:ascii="Times New Roman" w:eastAsia="宋体" w:hAnsi="Times New Roman"/>
          <w:szCs w:val="21"/>
        </w:rPr>
      </w:pPr>
      <w:r w:rsidRPr="00937A07">
        <w:rPr>
          <w:rFonts w:ascii="Times New Roman" w:eastAsia="宋体" w:hAnsi="Times New Roman" w:hint="eastAsia"/>
          <w:szCs w:val="21"/>
        </w:rPr>
        <w:t xml:space="preserve">NOTE. </w:t>
      </w:r>
      <w:r w:rsidRPr="00937A07">
        <w:rPr>
          <w:rFonts w:ascii="Times New Roman" w:eastAsia="宋体" w:hAnsi="Times New Roman"/>
          <w:szCs w:val="21"/>
        </w:rPr>
        <w:t>β</w:t>
      </w:r>
      <w:r w:rsidRPr="00937A07">
        <w:rPr>
          <w:rFonts w:ascii="Times New Roman" w:eastAsia="宋体" w:hAnsi="Times New Roman" w:hint="eastAsia"/>
          <w:szCs w:val="21"/>
        </w:rPr>
        <w:t xml:space="preserve">-coefficients (95% confidence intervals) were derived from the linear regression models that were adjusted for age, sex, education, </w:t>
      </w:r>
      <w:r w:rsidRPr="00937A07">
        <w:rPr>
          <w:rFonts w:ascii="Times New Roman" w:eastAsia="宋体" w:hAnsi="Times New Roman"/>
          <w:szCs w:val="21"/>
        </w:rPr>
        <w:t>body mass index, diabetes, hyperlipidemia, hypertension, coronary heart disease,</w:t>
      </w:r>
      <w:r w:rsidRPr="00937A07">
        <w:rPr>
          <w:rFonts w:ascii="Times New Roman" w:eastAsia="宋体" w:hAnsi="Times New Roman" w:hint="eastAsia"/>
          <w:szCs w:val="21"/>
        </w:rPr>
        <w:t xml:space="preserve"> estimated glomerular filtration,</w:t>
      </w:r>
      <w:r w:rsidRPr="00937A07">
        <w:rPr>
          <w:rFonts w:ascii="Times New Roman" w:eastAsia="宋体" w:hAnsi="Times New Roman"/>
          <w:szCs w:val="21"/>
        </w:rPr>
        <w:t xml:space="preserve"> and stroke</w:t>
      </w:r>
      <w:r w:rsidRPr="00937A07">
        <w:rPr>
          <w:rFonts w:ascii="Times New Roman" w:eastAsia="宋体" w:hAnsi="Times New Roman" w:hint="eastAsia"/>
          <w:szCs w:val="21"/>
        </w:rPr>
        <w:t>.</w:t>
      </w:r>
      <w:r w:rsidR="0056176A">
        <w:rPr>
          <w:rFonts w:ascii="Times New Roman" w:eastAsia="宋体" w:hAnsi="Times New Roman" w:hint="eastAsia"/>
          <w:szCs w:val="21"/>
        </w:rPr>
        <w:t xml:space="preserve"> </w:t>
      </w:r>
      <w:r w:rsidRPr="00937A07">
        <w:rPr>
          <w:rFonts w:ascii="Times New Roman" w:hAnsi="Times New Roman"/>
          <w:szCs w:val="21"/>
        </w:rPr>
        <w:t>Abbreviatio</w:t>
      </w:r>
      <w:r w:rsidRPr="00937A07">
        <w:rPr>
          <w:rFonts w:ascii="Times New Roman" w:eastAsia="宋体" w:hAnsi="Times New Roman"/>
          <w:szCs w:val="21"/>
        </w:rPr>
        <w:t xml:space="preserve">ns: </w:t>
      </w:r>
      <w:r w:rsidRPr="00937A07">
        <w:rPr>
          <w:rFonts w:ascii="Times New Roman" w:eastAsia="宋体" w:hAnsi="Times New Roman" w:hint="eastAsia"/>
          <w:i/>
          <w:iCs/>
          <w:szCs w:val="21"/>
        </w:rPr>
        <w:t>APOE</w:t>
      </w:r>
      <w:r w:rsidRPr="00937A07">
        <w:rPr>
          <w:rFonts w:ascii="Times New Roman" w:eastAsia="宋体" w:hAnsi="Times New Roman" w:hint="eastAsia"/>
          <w:szCs w:val="21"/>
        </w:rPr>
        <w:t>, apolipoprotein E gene</w:t>
      </w:r>
      <w:r w:rsidRPr="00937A07">
        <w:rPr>
          <w:rFonts w:ascii="Times New Roman" w:eastAsia="宋体" w:hAnsi="Times New Roman"/>
          <w:szCs w:val="21"/>
        </w:rPr>
        <w:t>;</w:t>
      </w:r>
      <w:r w:rsidRPr="00937A07">
        <w:rPr>
          <w:rFonts w:ascii="Times New Roman" w:eastAsia="宋体" w:hAnsi="Times New Roman" w:hint="eastAsia"/>
          <w:szCs w:val="21"/>
        </w:rPr>
        <w:t xml:space="preserve"> PRS</w:t>
      </w:r>
      <w:r w:rsidRPr="00937A07">
        <w:rPr>
          <w:rFonts w:ascii="Times New Roman" w:eastAsia="宋体" w:hAnsi="Times New Roman" w:hint="eastAsia"/>
          <w:i/>
          <w:iCs/>
          <w:szCs w:val="21"/>
          <w:vertAlign w:val="subscript"/>
        </w:rPr>
        <w:t>APOE,</w:t>
      </w:r>
      <w:r w:rsidRPr="00937A07">
        <w:rPr>
          <w:rFonts w:ascii="Times New Roman" w:eastAsia="宋体" w:hAnsi="Times New Roman" w:hint="eastAsia"/>
          <w:szCs w:val="21"/>
        </w:rPr>
        <w:t xml:space="preserve"> </w:t>
      </w:r>
      <w:r w:rsidRPr="00937A07">
        <w:rPr>
          <w:rFonts w:ascii="Times New Roman" w:eastAsia="宋体" w:hAnsi="Times New Roman"/>
          <w:szCs w:val="21"/>
        </w:rPr>
        <w:t>polygenic risk score</w:t>
      </w:r>
      <w:r w:rsidRPr="00937A07">
        <w:rPr>
          <w:rFonts w:ascii="Times New Roman" w:eastAsia="宋体" w:hAnsi="Times New Roman" w:hint="eastAsia"/>
          <w:szCs w:val="21"/>
        </w:rPr>
        <w:t xml:space="preserve"> with </w:t>
      </w:r>
      <w:r w:rsidRPr="00937A07">
        <w:rPr>
          <w:rFonts w:ascii="Times New Roman" w:eastAsia="宋体" w:hAnsi="Times New Roman" w:hint="eastAsia"/>
          <w:i/>
          <w:iCs/>
          <w:szCs w:val="21"/>
        </w:rPr>
        <w:t>APOE</w:t>
      </w:r>
      <w:r w:rsidRPr="00937A07">
        <w:rPr>
          <w:rFonts w:ascii="Times New Roman" w:eastAsia="宋体" w:hAnsi="Times New Roman" w:hint="eastAsia"/>
          <w:szCs w:val="21"/>
        </w:rPr>
        <w:t xml:space="preserve"> gene; </w:t>
      </w:r>
      <w:proofErr w:type="spellStart"/>
      <w:r w:rsidRPr="00937A07">
        <w:rPr>
          <w:rFonts w:ascii="Times New Roman" w:eastAsia="宋体" w:hAnsi="Times New Roman" w:hint="eastAsia"/>
          <w:szCs w:val="21"/>
        </w:rPr>
        <w:t>PRS</w:t>
      </w:r>
      <w:r w:rsidRPr="00937A07">
        <w:rPr>
          <w:rFonts w:ascii="Times New Roman" w:eastAsia="宋体" w:hAnsi="Times New Roman" w:hint="eastAsia"/>
          <w:szCs w:val="21"/>
          <w:vertAlign w:val="subscript"/>
        </w:rPr>
        <w:t>non</w:t>
      </w:r>
      <w:r w:rsidRPr="00937A07">
        <w:rPr>
          <w:rFonts w:ascii="Times New Roman" w:eastAsia="宋体" w:hAnsi="Times New Roman" w:hint="eastAsia"/>
          <w:i/>
          <w:iCs/>
          <w:szCs w:val="21"/>
          <w:vertAlign w:val="subscript"/>
        </w:rPr>
        <w:t>APOE</w:t>
      </w:r>
      <w:proofErr w:type="spellEnd"/>
      <w:r w:rsidRPr="00937A07">
        <w:rPr>
          <w:rFonts w:ascii="Times New Roman" w:eastAsia="宋体" w:hAnsi="Times New Roman" w:hint="eastAsia"/>
          <w:szCs w:val="21"/>
        </w:rPr>
        <w:t xml:space="preserve">, </w:t>
      </w:r>
      <w:r w:rsidRPr="00937A07">
        <w:rPr>
          <w:rFonts w:ascii="Times New Roman" w:eastAsia="宋体" w:hAnsi="Times New Roman"/>
          <w:szCs w:val="21"/>
        </w:rPr>
        <w:t>polygenic risk score</w:t>
      </w:r>
      <w:r w:rsidRPr="00937A07">
        <w:rPr>
          <w:rFonts w:ascii="Times New Roman" w:eastAsia="宋体" w:hAnsi="Times New Roman" w:hint="eastAsia"/>
          <w:szCs w:val="21"/>
        </w:rPr>
        <w:t xml:space="preserve"> without </w:t>
      </w:r>
      <w:r w:rsidRPr="00937A07">
        <w:rPr>
          <w:rFonts w:ascii="Times New Roman" w:eastAsia="宋体" w:hAnsi="Times New Roman" w:hint="eastAsia"/>
          <w:i/>
          <w:iCs/>
          <w:szCs w:val="21"/>
        </w:rPr>
        <w:t>APOE</w:t>
      </w:r>
      <w:r w:rsidRPr="00937A07">
        <w:rPr>
          <w:rFonts w:ascii="Times New Roman" w:eastAsia="宋体" w:hAnsi="Times New Roman" w:hint="eastAsia"/>
          <w:szCs w:val="21"/>
        </w:rPr>
        <w:t xml:space="preserve"> gene;</w:t>
      </w:r>
      <w:r w:rsidRPr="00937A07">
        <w:rPr>
          <w:rFonts w:ascii="Times New Roman" w:eastAsia="宋体" w:hAnsi="Times New Roman"/>
          <w:szCs w:val="21"/>
        </w:rPr>
        <w:t xml:space="preserve"> P-tau</w:t>
      </w:r>
      <w:r w:rsidRPr="00937A07">
        <w:rPr>
          <w:rFonts w:ascii="Times New Roman" w:eastAsia="宋体" w:hAnsi="Times New Roman" w:hint="eastAsia"/>
          <w:szCs w:val="21"/>
        </w:rPr>
        <w:t>,</w:t>
      </w:r>
      <w:r w:rsidRPr="00937A07">
        <w:rPr>
          <w:rFonts w:ascii="Times New Roman" w:eastAsia="宋体" w:hAnsi="Times New Roman"/>
          <w:szCs w:val="21"/>
        </w:rPr>
        <w:t xml:space="preserve"> phosphorylated tau protein</w:t>
      </w:r>
      <w:r w:rsidRPr="00937A07">
        <w:rPr>
          <w:rFonts w:ascii="Times New Roman" w:eastAsia="宋体" w:hAnsi="Times New Roman" w:hint="eastAsia"/>
          <w:szCs w:val="21"/>
        </w:rPr>
        <w:t xml:space="preserve">; </w:t>
      </w:r>
      <w:r w:rsidRPr="00937A07">
        <w:rPr>
          <w:rFonts w:ascii="Times New Roman" w:eastAsia="宋体" w:hAnsi="Times New Roman"/>
          <w:szCs w:val="21"/>
        </w:rPr>
        <w:t>Aβ</w:t>
      </w:r>
      <w:r w:rsidRPr="00937A07">
        <w:rPr>
          <w:rFonts w:ascii="Times New Roman" w:eastAsia="宋体" w:hAnsi="Times New Roman" w:hint="eastAsia"/>
          <w:szCs w:val="21"/>
        </w:rPr>
        <w:t>,</w:t>
      </w:r>
      <w:r w:rsidRPr="00937A07">
        <w:rPr>
          <w:rFonts w:ascii="Times New Roman" w:eastAsia="宋体" w:hAnsi="Times New Roman"/>
          <w:szCs w:val="21"/>
        </w:rPr>
        <w:t xml:space="preserve"> amyloid-beta</w:t>
      </w:r>
      <w:r w:rsidRPr="00937A07">
        <w:rPr>
          <w:rFonts w:ascii="Times New Roman" w:eastAsia="宋体" w:hAnsi="Times New Roman" w:hint="eastAsia"/>
          <w:szCs w:val="21"/>
        </w:rPr>
        <w:t xml:space="preserve">. </w:t>
      </w:r>
    </w:p>
    <w:p w14:paraId="079C9215" w14:textId="77777777" w:rsidR="00AE3704" w:rsidRPr="00AE3704" w:rsidRDefault="00AE3704" w:rsidP="00C4025A">
      <w:pPr>
        <w:rPr>
          <w:rFonts w:ascii="Times New Roman" w:hAnsi="Times New Roman" w:cs="Times New Roman"/>
          <w:b/>
          <w:bCs/>
          <w:szCs w:val="21"/>
        </w:rPr>
      </w:pPr>
    </w:p>
    <w:p w14:paraId="1847FDCD" w14:textId="77777777" w:rsidR="00A200B2" w:rsidRDefault="00A200B2">
      <w:pPr>
        <w:widowControl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 w14:paraId="07E776B9" w14:textId="4A19458E" w:rsidR="00A200B2" w:rsidRDefault="00A200B2" w:rsidP="007869B7">
      <w:pPr>
        <w:widowControl/>
        <w:jc w:val="left"/>
        <w:rPr>
          <w:rFonts w:hint="eastAsia"/>
          <w:sz w:val="24"/>
          <w:szCs w:val="24"/>
        </w:rPr>
      </w:pPr>
      <w:r>
        <w:rPr>
          <w:rFonts w:ascii="Times New Roman" w:cs="Times New Roman"/>
          <w:i/>
          <w:iCs/>
          <w:noProof/>
          <w:color w:val="FF0000"/>
          <w:szCs w:val="21"/>
        </w:rPr>
        <w:lastRenderedPageBreak/>
        <w:drawing>
          <wp:inline distT="0" distB="0" distL="0" distR="0" wp14:anchorId="468E2889" wp14:editId="53973D38">
            <wp:extent cx="5274310" cy="2552700"/>
            <wp:effectExtent l="0" t="0" r="2540" b="0"/>
            <wp:docPr id="18572669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266929" name="图片 185726692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17742" w14:textId="77777777" w:rsidR="001D349C" w:rsidRDefault="001D349C" w:rsidP="00AF0E50">
      <w:pPr>
        <w:rPr>
          <w:rFonts w:ascii="Times New Roman" w:hAnsi="Times New Roman" w:cs="Times New Roman"/>
          <w:b/>
          <w:bCs/>
          <w:color w:val="000000" w:themeColor="text1"/>
          <w:szCs w:val="21"/>
        </w:rPr>
      </w:pPr>
    </w:p>
    <w:p w14:paraId="6EF6570D" w14:textId="499C5263" w:rsidR="00A200B2" w:rsidRPr="001D349C" w:rsidRDefault="00A200B2" w:rsidP="00AF0E50">
      <w:pPr>
        <w:rPr>
          <w:rFonts w:ascii="Times New Roman" w:hAnsi="Times New Roman" w:cs="Times New Roman"/>
          <w:szCs w:val="21"/>
        </w:rPr>
      </w:pPr>
      <w:r w:rsidRPr="001D349C">
        <w:rPr>
          <w:rFonts w:ascii="Times New Roman" w:hAnsi="Times New Roman" w:cs="Times New Roman"/>
          <w:b/>
          <w:bCs/>
          <w:color w:val="000000" w:themeColor="text1"/>
          <w:szCs w:val="21"/>
        </w:rPr>
        <w:t>F</w:t>
      </w:r>
      <w:r w:rsidR="00AE3704" w:rsidRPr="001D349C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igure </w:t>
      </w:r>
      <w:r w:rsidR="002335BD" w:rsidRPr="001D349C">
        <w:rPr>
          <w:rFonts w:ascii="Times New Roman" w:hAnsi="Times New Roman" w:cs="Times New Roman"/>
          <w:b/>
          <w:bCs/>
          <w:color w:val="000000" w:themeColor="text1"/>
          <w:szCs w:val="21"/>
        </w:rPr>
        <w:t>S</w:t>
      </w:r>
      <w:r w:rsidRPr="001D349C">
        <w:rPr>
          <w:rFonts w:ascii="Times New Roman" w:hAnsi="Times New Roman" w:cs="Times New Roman"/>
          <w:b/>
          <w:bCs/>
          <w:color w:val="000000" w:themeColor="text1"/>
          <w:szCs w:val="21"/>
        </w:rPr>
        <w:t>4</w:t>
      </w:r>
      <w:r w:rsidRPr="001D349C">
        <w:rPr>
          <w:rFonts w:ascii="Times New Roman" w:hAnsi="Times New Roman" w:cs="Times New Roman"/>
          <w:b/>
          <w:bCs/>
          <w:szCs w:val="21"/>
        </w:rPr>
        <w:t>.</w:t>
      </w:r>
      <w:r w:rsidRPr="001D349C">
        <w:rPr>
          <w:rFonts w:ascii="Times New Roman" w:hAnsi="Times New Roman" w:cs="Times New Roman"/>
          <w:szCs w:val="21"/>
        </w:rPr>
        <w:t xml:space="preserve"> </w:t>
      </w:r>
      <w:r w:rsidR="00AF0E50" w:rsidRPr="001D349C">
        <w:rPr>
          <w:rFonts w:ascii="Times New Roman" w:hAnsi="Times New Roman" w:cs="Times New Roman"/>
          <w:szCs w:val="21"/>
        </w:rPr>
        <w:t xml:space="preserve">Associations of genetic predisposition </w:t>
      </w:r>
      <w:r w:rsidR="001D349C" w:rsidRPr="001D349C">
        <w:rPr>
          <w:rFonts w:ascii="Times New Roman" w:hAnsi="Times New Roman" w:cs="Times New Roman"/>
          <w:szCs w:val="21"/>
        </w:rPr>
        <w:t xml:space="preserve">to Alzheimer’s disease </w:t>
      </w:r>
      <w:r w:rsidR="00AF0E50" w:rsidRPr="001D349C">
        <w:rPr>
          <w:rFonts w:ascii="Times New Roman" w:hAnsi="Times New Roman" w:cs="Times New Roman"/>
          <w:szCs w:val="21"/>
        </w:rPr>
        <w:t>with neuroinflammatory and peripheral inflammatory biomarkers by sex in dementia-free participants.</w:t>
      </w:r>
    </w:p>
    <w:p w14:paraId="48E6C5F0" w14:textId="68070D19" w:rsidR="00AE3704" w:rsidRPr="0036660F" w:rsidRDefault="00AE3704" w:rsidP="00AE3704">
      <w:pPr>
        <w:rPr>
          <w:rFonts w:ascii="Times New Roman" w:eastAsia="宋体" w:hAnsi="Times New Roman"/>
          <w:szCs w:val="21"/>
        </w:rPr>
      </w:pPr>
      <w:r w:rsidRPr="0036660F">
        <w:rPr>
          <w:rFonts w:ascii="Times New Roman" w:hint="eastAsia"/>
          <w:szCs w:val="21"/>
        </w:rPr>
        <w:t xml:space="preserve">NOTE. </w:t>
      </w:r>
      <w:r w:rsidRPr="0036660F">
        <w:rPr>
          <w:rFonts w:ascii="Times New Roman" w:eastAsia="宋体" w:hAnsi="Times New Roman"/>
          <w:szCs w:val="21"/>
        </w:rPr>
        <w:t>β</w:t>
      </w:r>
      <w:r w:rsidRPr="0036660F">
        <w:rPr>
          <w:rFonts w:ascii="Times New Roman" w:eastAsia="宋体" w:hAnsi="Times New Roman" w:hint="eastAsia"/>
          <w:szCs w:val="21"/>
        </w:rPr>
        <w:t xml:space="preserve">-coefficients (95% confidence intervals) were derived from the linear regression models that were adjusted for age, sex, education, </w:t>
      </w:r>
      <w:r w:rsidRPr="0036660F">
        <w:rPr>
          <w:rFonts w:ascii="Times New Roman" w:eastAsia="宋体" w:hAnsi="Times New Roman"/>
          <w:szCs w:val="21"/>
        </w:rPr>
        <w:t>body mass index, diabetes, hyperlipidemia, hypertension, coronary heart disease,</w:t>
      </w:r>
      <w:r w:rsidRPr="0036660F">
        <w:rPr>
          <w:rFonts w:ascii="Times New Roman" w:eastAsia="宋体" w:hAnsi="Times New Roman" w:hint="eastAsia"/>
          <w:szCs w:val="21"/>
        </w:rPr>
        <w:t xml:space="preserve"> estimated glomerular filtration,</w:t>
      </w:r>
      <w:r w:rsidRPr="0036660F">
        <w:rPr>
          <w:rFonts w:ascii="Times New Roman" w:eastAsia="宋体" w:hAnsi="Times New Roman"/>
          <w:szCs w:val="21"/>
        </w:rPr>
        <w:t xml:space="preserve"> and stroke</w:t>
      </w:r>
      <w:r w:rsidRPr="0036660F">
        <w:rPr>
          <w:rFonts w:ascii="Times New Roman" w:eastAsia="宋体" w:hAnsi="Times New Roman" w:hint="eastAsia"/>
          <w:szCs w:val="21"/>
        </w:rPr>
        <w:t>.</w:t>
      </w:r>
      <w:r w:rsidR="0056176A">
        <w:rPr>
          <w:rFonts w:ascii="Times New Roman" w:eastAsia="宋体" w:hAnsi="Times New Roman" w:hint="eastAsia"/>
          <w:szCs w:val="21"/>
        </w:rPr>
        <w:t xml:space="preserve"> </w:t>
      </w:r>
      <w:r w:rsidRPr="0036660F">
        <w:rPr>
          <w:rFonts w:ascii="Times New Roman" w:eastAsia="宋体" w:hAnsi="Times New Roman" w:hint="eastAsia"/>
          <w:szCs w:val="21"/>
        </w:rPr>
        <w:t xml:space="preserve">Abbreviations: </w:t>
      </w:r>
      <w:r w:rsidRPr="0036660F">
        <w:rPr>
          <w:rFonts w:ascii="Times New Roman" w:eastAsia="宋体" w:hAnsi="Times New Roman" w:hint="eastAsia"/>
          <w:i/>
          <w:iCs/>
          <w:szCs w:val="21"/>
        </w:rPr>
        <w:t>APOE</w:t>
      </w:r>
      <w:r w:rsidRPr="0036660F">
        <w:rPr>
          <w:rFonts w:ascii="Times New Roman" w:eastAsia="宋体" w:hAnsi="Times New Roman" w:hint="eastAsia"/>
          <w:szCs w:val="21"/>
        </w:rPr>
        <w:t>, apolipoprotein E gene</w:t>
      </w:r>
      <w:r w:rsidRPr="0036660F">
        <w:rPr>
          <w:rFonts w:ascii="Times New Roman" w:eastAsia="宋体" w:hAnsi="Times New Roman"/>
          <w:szCs w:val="21"/>
        </w:rPr>
        <w:t>;</w:t>
      </w:r>
      <w:r w:rsidRPr="0036660F">
        <w:rPr>
          <w:rFonts w:ascii="Times New Roman" w:eastAsia="宋体" w:hAnsi="Times New Roman" w:hint="eastAsia"/>
          <w:szCs w:val="21"/>
        </w:rPr>
        <w:t xml:space="preserve"> PRS</w:t>
      </w:r>
      <w:r w:rsidRPr="0036660F">
        <w:rPr>
          <w:rFonts w:ascii="Times New Roman" w:eastAsia="宋体" w:hAnsi="Times New Roman" w:hint="eastAsia"/>
          <w:i/>
          <w:iCs/>
          <w:szCs w:val="21"/>
          <w:vertAlign w:val="subscript"/>
        </w:rPr>
        <w:t>APOE</w:t>
      </w:r>
      <w:r w:rsidRPr="0036660F">
        <w:rPr>
          <w:rFonts w:ascii="Times New Roman" w:eastAsia="宋体" w:hAnsi="Times New Roman" w:hint="eastAsia"/>
          <w:szCs w:val="21"/>
        </w:rPr>
        <w:t xml:space="preserve">, </w:t>
      </w:r>
      <w:r w:rsidRPr="0036660F">
        <w:rPr>
          <w:rFonts w:ascii="Times New Roman" w:eastAsia="宋体" w:hAnsi="Times New Roman"/>
          <w:szCs w:val="21"/>
        </w:rPr>
        <w:t>polygenic risk score</w:t>
      </w:r>
      <w:r w:rsidRPr="0036660F">
        <w:rPr>
          <w:rFonts w:ascii="Times New Roman" w:eastAsia="宋体" w:hAnsi="Times New Roman" w:hint="eastAsia"/>
          <w:szCs w:val="21"/>
        </w:rPr>
        <w:t xml:space="preserve"> with </w:t>
      </w:r>
      <w:r w:rsidRPr="0036660F">
        <w:rPr>
          <w:rFonts w:ascii="Times New Roman" w:eastAsia="宋体" w:hAnsi="Times New Roman" w:hint="eastAsia"/>
          <w:i/>
          <w:iCs/>
          <w:szCs w:val="21"/>
        </w:rPr>
        <w:t>APOE</w:t>
      </w:r>
      <w:r w:rsidRPr="0036660F">
        <w:rPr>
          <w:rFonts w:ascii="Times New Roman" w:eastAsia="宋体" w:hAnsi="Times New Roman" w:hint="eastAsia"/>
          <w:szCs w:val="21"/>
        </w:rPr>
        <w:t xml:space="preserve"> gene; </w:t>
      </w:r>
      <w:proofErr w:type="spellStart"/>
      <w:r w:rsidRPr="0036660F">
        <w:rPr>
          <w:rFonts w:ascii="Times New Roman" w:eastAsia="宋体" w:hAnsi="Times New Roman" w:hint="eastAsia"/>
          <w:szCs w:val="21"/>
        </w:rPr>
        <w:t>PRS</w:t>
      </w:r>
      <w:r w:rsidRPr="0036660F">
        <w:rPr>
          <w:rFonts w:ascii="Times New Roman" w:eastAsia="宋体" w:hAnsi="Times New Roman" w:hint="eastAsia"/>
          <w:szCs w:val="21"/>
          <w:vertAlign w:val="subscript"/>
        </w:rPr>
        <w:t>non</w:t>
      </w:r>
      <w:r w:rsidRPr="0036660F">
        <w:rPr>
          <w:rFonts w:ascii="Times New Roman" w:eastAsia="宋体" w:hAnsi="Times New Roman" w:hint="eastAsia"/>
          <w:i/>
          <w:iCs/>
          <w:szCs w:val="21"/>
          <w:vertAlign w:val="subscript"/>
        </w:rPr>
        <w:t>APOE</w:t>
      </w:r>
      <w:proofErr w:type="spellEnd"/>
      <w:r w:rsidRPr="0036660F">
        <w:rPr>
          <w:rFonts w:ascii="Times New Roman" w:eastAsia="宋体" w:hAnsi="Times New Roman" w:hint="eastAsia"/>
          <w:szCs w:val="21"/>
        </w:rPr>
        <w:t xml:space="preserve">, </w:t>
      </w:r>
      <w:r w:rsidRPr="0036660F">
        <w:rPr>
          <w:rFonts w:ascii="Times New Roman" w:eastAsia="宋体" w:hAnsi="Times New Roman"/>
          <w:szCs w:val="21"/>
        </w:rPr>
        <w:t>polygenic risk score</w:t>
      </w:r>
      <w:r w:rsidRPr="0036660F">
        <w:rPr>
          <w:rFonts w:ascii="Times New Roman" w:eastAsia="宋体" w:hAnsi="Times New Roman" w:hint="eastAsia"/>
          <w:szCs w:val="21"/>
        </w:rPr>
        <w:t xml:space="preserve"> without </w:t>
      </w:r>
      <w:r w:rsidRPr="0036660F">
        <w:rPr>
          <w:rFonts w:ascii="Times New Roman" w:eastAsia="宋体" w:hAnsi="Times New Roman" w:hint="eastAsia"/>
          <w:i/>
          <w:iCs/>
          <w:szCs w:val="21"/>
        </w:rPr>
        <w:t>APOE</w:t>
      </w:r>
      <w:r w:rsidRPr="0036660F">
        <w:rPr>
          <w:rFonts w:ascii="Times New Roman" w:eastAsia="宋体" w:hAnsi="Times New Roman" w:hint="eastAsia"/>
          <w:szCs w:val="21"/>
        </w:rPr>
        <w:t xml:space="preserve"> gene; </w:t>
      </w:r>
      <w:r w:rsidRPr="0036660F">
        <w:rPr>
          <w:rFonts w:ascii="Times New Roman" w:eastAsia="宋体" w:hAnsi="Times New Roman"/>
          <w:szCs w:val="21"/>
        </w:rPr>
        <w:t>GFAP</w:t>
      </w:r>
      <w:r w:rsidRPr="0036660F">
        <w:rPr>
          <w:rFonts w:ascii="Times New Roman" w:eastAsia="宋体" w:hAnsi="Times New Roman" w:hint="eastAsia"/>
          <w:szCs w:val="21"/>
        </w:rPr>
        <w:t>,</w:t>
      </w:r>
      <w:r w:rsidRPr="0036660F">
        <w:rPr>
          <w:rFonts w:ascii="Times New Roman" w:eastAsia="宋体" w:hAnsi="Times New Roman"/>
          <w:szCs w:val="21"/>
        </w:rPr>
        <w:t xml:space="preserve"> glial fibrillary acidic protein</w:t>
      </w:r>
      <w:r w:rsidRPr="0036660F">
        <w:rPr>
          <w:rFonts w:ascii="Times New Roman" w:eastAsia="宋体" w:hAnsi="Times New Roman" w:hint="eastAsia"/>
          <w:szCs w:val="21"/>
        </w:rPr>
        <w:t>; CLGI, chronic low-grade inflammation.</w:t>
      </w:r>
      <w:r w:rsidRPr="0036660F">
        <w:rPr>
          <w:rFonts w:ascii="Times New Roman" w:hAnsi="Times New Roman"/>
          <w:szCs w:val="21"/>
        </w:rPr>
        <w:t xml:space="preserve"> </w:t>
      </w:r>
    </w:p>
    <w:p w14:paraId="6673BFFC" w14:textId="5E4B52B6" w:rsidR="00A200B2" w:rsidRPr="00AE3704" w:rsidRDefault="00A200B2" w:rsidP="007869B7">
      <w:pPr>
        <w:widowControl/>
        <w:jc w:val="left"/>
        <w:rPr>
          <w:rFonts w:hint="eastAsia"/>
          <w:sz w:val="24"/>
          <w:szCs w:val="24"/>
        </w:rPr>
      </w:pPr>
    </w:p>
    <w:sectPr w:rsidR="00A200B2" w:rsidRPr="00AE3704" w:rsidSect="00A200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E374A" w14:textId="77777777" w:rsidR="00801B28" w:rsidRDefault="00801B28" w:rsidP="007869B7">
      <w:pPr>
        <w:rPr>
          <w:rFonts w:hint="eastAsia"/>
        </w:rPr>
      </w:pPr>
      <w:r>
        <w:separator/>
      </w:r>
    </w:p>
  </w:endnote>
  <w:endnote w:type="continuationSeparator" w:id="0">
    <w:p w14:paraId="27F7B341" w14:textId="77777777" w:rsidR="00801B28" w:rsidRDefault="00801B28" w:rsidP="007869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9E6B5" w14:textId="77777777" w:rsidR="00801B28" w:rsidRDefault="00801B28" w:rsidP="007869B7">
      <w:pPr>
        <w:rPr>
          <w:rFonts w:hint="eastAsia"/>
        </w:rPr>
      </w:pPr>
      <w:r>
        <w:separator/>
      </w:r>
    </w:p>
  </w:footnote>
  <w:footnote w:type="continuationSeparator" w:id="0">
    <w:p w14:paraId="3A85B399" w14:textId="77777777" w:rsidR="00801B28" w:rsidRDefault="00801B28" w:rsidP="007869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9E"/>
    <w:rsid w:val="00006F5E"/>
    <w:rsid w:val="00012A69"/>
    <w:rsid w:val="000326F4"/>
    <w:rsid w:val="000B33E9"/>
    <w:rsid w:val="000D07CF"/>
    <w:rsid w:val="001023D8"/>
    <w:rsid w:val="00143AE6"/>
    <w:rsid w:val="00164C45"/>
    <w:rsid w:val="0019416D"/>
    <w:rsid w:val="001B645D"/>
    <w:rsid w:val="001D349C"/>
    <w:rsid w:val="002335BD"/>
    <w:rsid w:val="00236543"/>
    <w:rsid w:val="00265A07"/>
    <w:rsid w:val="00277B96"/>
    <w:rsid w:val="002B35DA"/>
    <w:rsid w:val="003239E9"/>
    <w:rsid w:val="00353EB3"/>
    <w:rsid w:val="00366CF1"/>
    <w:rsid w:val="00390C3E"/>
    <w:rsid w:val="003A7046"/>
    <w:rsid w:val="003B27C5"/>
    <w:rsid w:val="003E7F8C"/>
    <w:rsid w:val="00460F8C"/>
    <w:rsid w:val="004658D4"/>
    <w:rsid w:val="00471ABE"/>
    <w:rsid w:val="004879F5"/>
    <w:rsid w:val="0051342E"/>
    <w:rsid w:val="0056176A"/>
    <w:rsid w:val="005A2E61"/>
    <w:rsid w:val="005E11A7"/>
    <w:rsid w:val="0062078E"/>
    <w:rsid w:val="0064010D"/>
    <w:rsid w:val="006B6FD7"/>
    <w:rsid w:val="006D1EA9"/>
    <w:rsid w:val="00707520"/>
    <w:rsid w:val="0070754E"/>
    <w:rsid w:val="00742485"/>
    <w:rsid w:val="0078229D"/>
    <w:rsid w:val="007869B7"/>
    <w:rsid w:val="007B7EDB"/>
    <w:rsid w:val="007C7290"/>
    <w:rsid w:val="007F2CE4"/>
    <w:rsid w:val="00801B28"/>
    <w:rsid w:val="008327F2"/>
    <w:rsid w:val="00863304"/>
    <w:rsid w:val="00870D8A"/>
    <w:rsid w:val="008820CE"/>
    <w:rsid w:val="00886EA2"/>
    <w:rsid w:val="008E691A"/>
    <w:rsid w:val="00974D61"/>
    <w:rsid w:val="009C1830"/>
    <w:rsid w:val="009F0CBB"/>
    <w:rsid w:val="009F33DC"/>
    <w:rsid w:val="00A200B2"/>
    <w:rsid w:val="00A23085"/>
    <w:rsid w:val="00A448C7"/>
    <w:rsid w:val="00A62377"/>
    <w:rsid w:val="00AB0110"/>
    <w:rsid w:val="00AC2A76"/>
    <w:rsid w:val="00AC2ECA"/>
    <w:rsid w:val="00AE3484"/>
    <w:rsid w:val="00AE3704"/>
    <w:rsid w:val="00AF0E50"/>
    <w:rsid w:val="00AF44CC"/>
    <w:rsid w:val="00B25FF0"/>
    <w:rsid w:val="00B402AB"/>
    <w:rsid w:val="00B53CC7"/>
    <w:rsid w:val="00B92CC0"/>
    <w:rsid w:val="00BB5E5A"/>
    <w:rsid w:val="00BF7B98"/>
    <w:rsid w:val="00C31F28"/>
    <w:rsid w:val="00C4025A"/>
    <w:rsid w:val="00C47CD7"/>
    <w:rsid w:val="00CB772C"/>
    <w:rsid w:val="00CB794A"/>
    <w:rsid w:val="00CE6A69"/>
    <w:rsid w:val="00D37810"/>
    <w:rsid w:val="00D43D76"/>
    <w:rsid w:val="00D441DF"/>
    <w:rsid w:val="00D71BFC"/>
    <w:rsid w:val="00E0233C"/>
    <w:rsid w:val="00E5589E"/>
    <w:rsid w:val="00E80439"/>
    <w:rsid w:val="00E85034"/>
    <w:rsid w:val="00EB13FB"/>
    <w:rsid w:val="00EB39D3"/>
    <w:rsid w:val="00ED0DEA"/>
    <w:rsid w:val="00F449A9"/>
    <w:rsid w:val="00F754F5"/>
    <w:rsid w:val="00FA37AD"/>
    <w:rsid w:val="00FC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3C360"/>
  <w15:chartTrackingRefBased/>
  <w15:docId w15:val="{CA8574C9-F5F1-4E82-8B08-F7EB11B4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9B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5589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5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58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589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589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589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589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589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589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589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55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55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5589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5589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5589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5589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5589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5589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558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55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58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558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58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558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589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5589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55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5589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5589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869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869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869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869B7"/>
    <w:rPr>
      <w:sz w:val="18"/>
      <w:szCs w:val="18"/>
    </w:rPr>
  </w:style>
  <w:style w:type="table" w:styleId="af2">
    <w:name w:val="Table Grid"/>
    <w:basedOn w:val="a1"/>
    <w:uiPriority w:val="39"/>
    <w:rsid w:val="007869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19416D"/>
  </w:style>
  <w:style w:type="character" w:styleId="af4">
    <w:name w:val="annotation reference"/>
    <w:basedOn w:val="a0"/>
    <w:uiPriority w:val="99"/>
    <w:semiHidden/>
    <w:unhideWhenUsed/>
    <w:rsid w:val="00F449A9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F449A9"/>
    <w:rPr>
      <w:sz w:val="20"/>
      <w:szCs w:val="20"/>
    </w:rPr>
  </w:style>
  <w:style w:type="character" w:customStyle="1" w:styleId="af6">
    <w:name w:val="批注文字 字符"/>
    <w:basedOn w:val="a0"/>
    <w:link w:val="af5"/>
    <w:uiPriority w:val="99"/>
    <w:rsid w:val="00F449A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449A9"/>
    <w:rPr>
      <w:b/>
      <w:bCs/>
    </w:rPr>
  </w:style>
  <w:style w:type="character" w:customStyle="1" w:styleId="af8">
    <w:name w:val="批注主题 字符"/>
    <w:basedOn w:val="af6"/>
    <w:link w:val="af7"/>
    <w:uiPriority w:val="99"/>
    <w:semiHidden/>
    <w:rsid w:val="00F449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BC6A3-255D-4C5E-A0B3-983E8698E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8</Pages>
  <Words>1170</Words>
  <Characters>6674</Characters>
  <Application>Microsoft Office Word</Application>
  <DocSecurity>0</DocSecurity>
  <Lines>55</Lines>
  <Paragraphs>15</Paragraphs>
  <ScaleCrop>false</ScaleCrop>
  <Company/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qiuyu wei</dc:creator>
  <cp:keywords/>
  <dc:description/>
  <cp:lastModifiedBy>qiuyu wei</cp:lastModifiedBy>
  <cp:revision>50</cp:revision>
  <dcterms:created xsi:type="dcterms:W3CDTF">2026-05-03T01:21:00Z</dcterms:created>
  <dcterms:modified xsi:type="dcterms:W3CDTF">2026-09-30T08:05:00Z</dcterms:modified>
</cp:coreProperties>
</file>