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6E65" w:rsidRDefault="00536E65" w:rsidP="00536E65">
      <w:pPr>
        <w:pStyle w:val="Heading2"/>
        <w:spacing w:line="480" w:lineRule="auto"/>
        <w:rPr>
          <w:rFonts w:ascii="Calibri" w:eastAsia="Calibri" w:hAnsi="Calibri" w:cs="Calibri"/>
          <w:color w:val="000000"/>
          <w:sz w:val="24"/>
          <w:szCs w:val="24"/>
        </w:rPr>
      </w:pPr>
      <w:bookmarkStart w:id="0" w:name="_GoBack"/>
      <w:r>
        <w:rPr>
          <w:rFonts w:ascii="Calibri" w:eastAsia="Calibri" w:hAnsi="Calibri" w:cs="Calibri"/>
          <w:color w:val="000000"/>
          <w:sz w:val="24"/>
          <w:szCs w:val="24"/>
        </w:rPr>
        <w:t>Supplementary File 1: Search Strategy Example: CINAHL</w:t>
      </w:r>
    </w:p>
    <w:tbl>
      <w:tblPr>
        <w:tblW w:w="9242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00" w:firstRow="0" w:lastRow="0" w:firstColumn="0" w:lastColumn="0" w:noHBand="0" w:noVBand="1"/>
      </w:tblPr>
      <w:tblGrid>
        <w:gridCol w:w="3080"/>
        <w:gridCol w:w="3081"/>
        <w:gridCol w:w="3081"/>
      </w:tblGrid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Search number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Term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No. of results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S1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Ovarian cancer 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40,152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S2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ovarian neoplasm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23,773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S3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ovarian tumour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13,419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S4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ovarian tumor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13,419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S5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S1 OR S2 OR S3 OR S4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42,880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S6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Clinical trial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307,554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S7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RCT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31,071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S8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randomised controlled trial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117,413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S9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randomized controlled trial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170,514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S10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S6 OR S7 OR S8 OR S9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449,692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S11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Phase 3 or phase III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100,205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S4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S5 AND S10 AND S11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340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S5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Filter: 2010-2021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256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S6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Filter English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254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S7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Filter Full text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245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S8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Filter: academic journals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242</w:t>
            </w:r>
          </w:p>
        </w:tc>
      </w:tr>
    </w:tbl>
    <w:p w:rsidR="00536E65" w:rsidRDefault="00536E65" w:rsidP="00536E65">
      <w:pPr>
        <w:spacing w:line="480" w:lineRule="auto"/>
        <w:rPr>
          <w:sz w:val="24"/>
          <w:szCs w:val="24"/>
        </w:rPr>
      </w:pPr>
    </w:p>
    <w:p w:rsidR="00536E65" w:rsidRDefault="00536E65" w:rsidP="00536E65">
      <w:pPr>
        <w:spacing w:line="480" w:lineRule="auto"/>
        <w:rPr>
          <w:sz w:val="24"/>
          <w:szCs w:val="24"/>
        </w:rPr>
      </w:pPr>
    </w:p>
    <w:p w:rsidR="00536E65" w:rsidRDefault="00536E65" w:rsidP="00536E65">
      <w:pPr>
        <w:pStyle w:val="Heading2"/>
        <w:spacing w:line="480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Supplementary File 2- Data Extraction table</w:t>
      </w:r>
    </w:p>
    <w:tbl>
      <w:tblPr>
        <w:tblW w:w="9242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00" w:firstRow="0" w:lastRow="0" w:firstColumn="0" w:lastColumn="0" w:noHBand="0" w:noVBand="1"/>
      </w:tblPr>
      <w:tblGrid>
        <w:gridCol w:w="3080"/>
        <w:gridCol w:w="3081"/>
        <w:gridCol w:w="3081"/>
      </w:tblGrid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Data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Unit 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If reported, method of recording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Study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number of publications available/reviewed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numbers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Study setting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Descriptive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Year of study randomisation 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Years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Single country/multi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Single/multi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Single centre/multi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Single/multi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Study outcome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Progression free survival/overall survival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registered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Yes/no, where registered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Protocol published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Yes/no, where published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Recruiter details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Descriptive text 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method of consent 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Descriptive text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When (timing of consent)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Descriptive text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Where consent taken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Descriptive text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Recruitment strategy reported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Descriptive text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Any other information alongside consent, video etc.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Descriptive text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as PPI involved in the design of consent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Descriptive text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Recruitment target (no. of patients)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Numbers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Numbers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Recruitment achieved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Numbers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Numbers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Recruitment timeline (target)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Months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Months</w:t>
            </w:r>
          </w:p>
        </w:tc>
      </w:tr>
      <w:tr w:rsidR="00536E65" w:rsidTr="00E1572A">
        <w:tc>
          <w:tcPr>
            <w:tcW w:w="308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Timeline achieved 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Months </w:t>
            </w:r>
          </w:p>
        </w:tc>
        <w:tc>
          <w:tcPr>
            <w:tcW w:w="3081" w:type="dxa"/>
          </w:tcPr>
          <w:p w:rsidR="00536E65" w:rsidRDefault="00536E65" w:rsidP="00E1572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Months</w:t>
            </w:r>
          </w:p>
        </w:tc>
      </w:tr>
    </w:tbl>
    <w:p w:rsidR="00536E65" w:rsidRDefault="00536E65" w:rsidP="00536E65">
      <w:pPr>
        <w:spacing w:line="480" w:lineRule="auto"/>
        <w:rPr>
          <w:sz w:val="24"/>
          <w:szCs w:val="24"/>
        </w:rPr>
      </w:pPr>
    </w:p>
    <w:p w:rsidR="00536E65" w:rsidRDefault="00536E65" w:rsidP="00536E65">
      <w:pPr>
        <w:spacing w:line="480" w:lineRule="auto"/>
        <w:rPr>
          <w:sz w:val="24"/>
          <w:szCs w:val="24"/>
        </w:rPr>
      </w:pPr>
    </w:p>
    <w:p w:rsidR="00536E65" w:rsidRDefault="00536E65" w:rsidP="00536E65">
      <w:pPr>
        <w:pStyle w:val="Heading2"/>
        <w:spacing w:line="480" w:lineRule="auto"/>
        <w:rPr>
          <w:rFonts w:ascii="Calibri" w:eastAsia="Calibri" w:hAnsi="Calibri" w:cs="Calibri"/>
          <w:color w:val="000000"/>
          <w:sz w:val="24"/>
          <w:szCs w:val="24"/>
        </w:rPr>
      </w:pPr>
      <w:bookmarkStart w:id="1" w:name="_heading=h.17dp8vu" w:colFirst="0" w:colLast="0"/>
      <w:bookmarkEnd w:id="1"/>
      <w:r>
        <w:rPr>
          <w:rFonts w:ascii="Calibri" w:eastAsia="Calibri" w:hAnsi="Calibri" w:cs="Calibri"/>
          <w:color w:val="000000"/>
          <w:sz w:val="24"/>
          <w:szCs w:val="24"/>
        </w:rPr>
        <w:t>Supplementary File 3- Reviewed material</w:t>
      </w:r>
    </w:p>
    <w:tbl>
      <w:tblPr>
        <w:tblW w:w="9076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574"/>
        <w:gridCol w:w="990"/>
        <w:gridCol w:w="1112"/>
        <w:gridCol w:w="1112"/>
        <w:gridCol w:w="1028"/>
      </w:tblGrid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Study Name 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Primary article reference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Articles (No.)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Protocol available (No.)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Registry available (No.)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Trial website (No.)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AHT 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Eeles et al., 2015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EPO906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Colombo et al., 2012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ENGOT-OV16/NOVA Trial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Mirza et al., 2016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JGOG-3019/IPOCC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Fujiwara et al., 2011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JGOG-3016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Katsumata et al., 2013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AGO OVAR 16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du Bois et al., 2014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AGO OVAR12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du Bois et al., 2016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AGOOVAR2.21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Pfisterer et al., 2020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Ariel 3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Coleman et al., 2017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ASSIST-5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Vergote et al., 2010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AURELIA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Pujade-Lauraine et al., 2014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Bolis et al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Bolis et al., 2010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CALYPSO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Wagner et al., 2012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CHORUS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Kehoe et al., 2015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AGOVOAR 9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du Bois et al., 2010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EORTC-55041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Vergote et al., 2013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EORTC55971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Vergote et al., 2010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FORWARD1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Moore et al., 2018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FRUSCIO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b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Fruscio et al., 2011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GOG-252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Walker et al., 2019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GOG0198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Hurteau et al., 2010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GOG0209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Miller et al., 2020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GOG0213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Powell et al., 2019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GOG0218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Burger et al., 2011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GOG0241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Gore et al., 2019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Gog0262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Chan et al., 2016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Gordon 2011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Gordon et al., 2011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HIPEC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van Driel et al., 2018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Icon 8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Clamp et al., 2019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ICON6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Ledermann et al., 2016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 3015</w:t>
            </w:r>
          </w:p>
        </w:tc>
        <w:tc>
          <w:tcPr>
            <w:tcW w:w="2574" w:type="dxa"/>
          </w:tcPr>
          <w:p w:rsidR="00536E65" w:rsidRDefault="00536E65" w:rsidP="00E1572A">
            <w:pPr>
              <w:tabs>
                <w:tab w:val="right" w:pos="2137"/>
              </w:tabs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Moore and Pignata, 2019</w:t>
            </w:r>
          </w:p>
        </w:tc>
        <w:tc>
          <w:tcPr>
            <w:tcW w:w="990" w:type="dxa"/>
          </w:tcPr>
          <w:p w:rsidR="00536E65" w:rsidRDefault="00536E65" w:rsidP="00E1572A">
            <w:pPr>
              <w:tabs>
                <w:tab w:val="right" w:pos="2137"/>
              </w:tabs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ICON7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Perren et al., 2011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JAVELIN 100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Ledermann et al., 2020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JAVELIN 200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Pujade-Lauraine et al., 2018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JCOG0602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Onda et al., 2016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JGOG3017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Sugiyama et al., 2016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LACE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Janda et al., 2017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MILO/ENGOT-ov11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Monk et al., 2020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MIMOSA1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Sabbatini et al., 2013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MITO2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Pignata et al., 2011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MITO7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Pignata et al., 2014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MITO8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Pignata et al., 2017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MITO16b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Pignata et al., 2021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ML25396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Zhao et al., 2015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MORAb-003-004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Vergote et al., 2016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NCT00004934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Lindemann et al., 2012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NOGGO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Sehouli et al., 2017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HECTOR 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Sehouli et al., 2016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OAS07ova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Vergote et al., 2020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OCEANS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Aghajanian et al., 2012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OPINION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Poveda et al., 2019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OV16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Hoskins et al., 2010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OVA301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Monk et al., 2010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NCT01846611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Monk et al., 2020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OVATURE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Fotopoulou et al., 2014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PAOLA1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Ray-Coquard et al., 2019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PENELOPE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Kurzeder et al., 2016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PORTEC3 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de Boer et al., 2018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PRIMA/ENGOT-OV26/GOG-3012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González-Martín et al., 2019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ROSIA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Oza et al., 2017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SCORPION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Fagotti et al., 2016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SCOTROC4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Banerjee et al., 2013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SOCCER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van de Laar et al., 2014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SOLO1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Moore et al., 2018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SOLO2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Pujade-Lauraine et al., 2017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SOLO3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Penson et al., 2020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NCT02446600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n/a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SWOG (S0200)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Markman et al., 2010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SWOG-G0175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Mannel et al., 2011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TRINOVA1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Monk et al., 2014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TRINOVA2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Marth et al., 2017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TRINOVA3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Vergote et al., 2019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TRUST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Mahner et al., 2017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Spiliotis et al., 2015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Spiliotis et al., 2015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Van der Burg et al., 2014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Van der Burg et al., 2014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VELIA/GOG-3005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Coleman et al., 2019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CORAIL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N/A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GOG-0182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Fader et al., 2013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GOG-0261</w:t>
            </w:r>
          </w:p>
        </w:tc>
        <w:tc>
          <w:tcPr>
            <w:tcW w:w="2574" w:type="dxa"/>
          </w:tcPr>
          <w:p w:rsidR="00536E65" w:rsidRDefault="00536E65" w:rsidP="00E1572A">
            <w:pPr>
              <w:tabs>
                <w:tab w:val="right" w:pos="2138"/>
              </w:tabs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Powell et al., 2019</w:t>
            </w:r>
          </w:p>
        </w:tc>
        <w:tc>
          <w:tcPr>
            <w:tcW w:w="990" w:type="dxa"/>
          </w:tcPr>
          <w:p w:rsidR="00536E65" w:rsidRDefault="00536E65" w:rsidP="00E1572A">
            <w:pPr>
              <w:tabs>
                <w:tab w:val="right" w:pos="2138"/>
              </w:tabs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GOG-0281</w:t>
            </w:r>
          </w:p>
        </w:tc>
        <w:tc>
          <w:tcPr>
            <w:tcW w:w="2574" w:type="dxa"/>
          </w:tcPr>
          <w:p w:rsidR="00536E65" w:rsidRDefault="00536E65" w:rsidP="00E1572A">
            <w:pPr>
              <w:tabs>
                <w:tab w:val="right" w:pos="2138"/>
              </w:tabs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Myshko,2020</w:t>
            </w:r>
          </w:p>
        </w:tc>
        <w:tc>
          <w:tcPr>
            <w:tcW w:w="990" w:type="dxa"/>
          </w:tcPr>
          <w:p w:rsidR="00536E65" w:rsidRDefault="00536E65" w:rsidP="00E1572A">
            <w:pPr>
              <w:tabs>
                <w:tab w:val="right" w:pos="2138"/>
              </w:tabs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N08CA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Leal et al., 2014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NCT01840943</w:t>
            </w:r>
          </w:p>
        </w:tc>
        <w:tc>
          <w:tcPr>
            <w:tcW w:w="2574" w:type="dxa"/>
          </w:tcPr>
          <w:p w:rsidR="00536E65" w:rsidRDefault="00536E65" w:rsidP="00E1572A">
            <w:pPr>
              <w:tabs>
                <w:tab w:val="right" w:pos="2138"/>
              </w:tabs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N/A</w:t>
            </w:r>
          </w:p>
        </w:tc>
        <w:tc>
          <w:tcPr>
            <w:tcW w:w="990" w:type="dxa"/>
          </w:tcPr>
          <w:p w:rsidR="00536E65" w:rsidRDefault="00536E65" w:rsidP="00E1572A">
            <w:pPr>
              <w:tabs>
                <w:tab w:val="right" w:pos="2138"/>
              </w:tabs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SaPPrOC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McNeish et al., 2014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Study B9E-US-S302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N/A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EORTC-55981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Lindemann et al., 2012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MRC-OV05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Rustin et al., 2010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NRG-GY004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(National Cancer Institute, 2021)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NORA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Wu et al., 2021</w:t>
            </w: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536E65" w:rsidTr="00E1572A">
        <w:tc>
          <w:tcPr>
            <w:tcW w:w="226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Total:</w:t>
            </w:r>
          </w:p>
        </w:tc>
        <w:tc>
          <w:tcPr>
            <w:tcW w:w="2574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154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112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105</w:t>
            </w:r>
          </w:p>
        </w:tc>
        <w:tc>
          <w:tcPr>
            <w:tcW w:w="1028" w:type="dxa"/>
          </w:tcPr>
          <w:p w:rsidR="00536E65" w:rsidRDefault="00536E65" w:rsidP="00E1572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</w:tr>
    </w:tbl>
    <w:p w:rsidR="00536E65" w:rsidRDefault="00536E65" w:rsidP="00536E65">
      <w:pPr>
        <w:spacing w:line="480" w:lineRule="auto"/>
        <w:rPr>
          <w:sz w:val="24"/>
          <w:szCs w:val="24"/>
        </w:rPr>
      </w:pPr>
    </w:p>
    <w:bookmarkEnd w:id="0"/>
    <w:p w:rsidR="00B57F37" w:rsidRDefault="00536E65"/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E65"/>
    <w:rsid w:val="00536E65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53DB7F-B373-4A95-A5A1-D5FFD2723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6E65"/>
    <w:pPr>
      <w:spacing w:after="200" w:line="276" w:lineRule="auto"/>
    </w:pPr>
    <w:rPr>
      <w:rFonts w:ascii="Calibri" w:eastAsia="Calibri" w:hAnsi="Calibri" w:cs="Calibri"/>
      <w:lang w:val="en-IE" w:eastAsia="en-I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6E6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36E6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IE"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772</Words>
  <Characters>4405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2022-03-09T09:09:00Z</dcterms:created>
  <dcterms:modified xsi:type="dcterms:W3CDTF">2022-03-09T09:09:00Z</dcterms:modified>
</cp:coreProperties>
</file>