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96B" w:rsidRDefault="00C1196B" w:rsidP="00C1196B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Supplementary Table 1. Inter-rater reliability of transition zone volume measurement between two urologists (n = 30)</w:t>
      </w:r>
    </w:p>
    <w:tbl>
      <w:tblPr>
        <w:tblW w:w="11790" w:type="dxa"/>
        <w:tblLayout w:type="fixed"/>
        <w:tblLook w:val="04A0" w:firstRow="1" w:lastRow="0" w:firstColumn="1" w:lastColumn="0" w:noHBand="0" w:noVBand="1"/>
      </w:tblPr>
      <w:tblGrid>
        <w:gridCol w:w="1889"/>
        <w:gridCol w:w="3085"/>
        <w:gridCol w:w="3084"/>
        <w:gridCol w:w="2565"/>
        <w:gridCol w:w="1167"/>
      </w:tblGrid>
      <w:tr w:rsidR="00C1196B" w:rsidTr="000B6885">
        <w:trPr>
          <w:trHeight w:val="345"/>
        </w:trPr>
        <w:tc>
          <w:tcPr>
            <w:tcW w:w="1889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C1196B" w:rsidRDefault="00C1196B" w:rsidP="000B6885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Measurement</w:t>
            </w:r>
          </w:p>
        </w:tc>
        <w:tc>
          <w:tcPr>
            <w:tcW w:w="3085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C1196B" w:rsidRDefault="00C1196B" w:rsidP="000B6885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Dr.MH</w:t>
            </w:r>
          </w:p>
        </w:tc>
        <w:tc>
          <w:tcPr>
            <w:tcW w:w="3084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C1196B" w:rsidRDefault="00C1196B" w:rsidP="000B6885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Dr.HM</w:t>
            </w:r>
          </w:p>
        </w:tc>
        <w:tc>
          <w:tcPr>
            <w:tcW w:w="2565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C1196B" w:rsidRDefault="00C1196B" w:rsidP="000B6885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bCs/>
              </w:rPr>
              <w:t>ICC (95% CI)</w:t>
            </w:r>
          </w:p>
        </w:tc>
        <w:tc>
          <w:tcPr>
            <w:tcW w:w="1167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C1196B" w:rsidRDefault="00C1196B" w:rsidP="000B6885">
            <w:pPr>
              <w:spacing w:after="0"/>
              <w:jc w:val="center"/>
            </w:pPr>
            <w:r w:rsidRPr="00E458CD">
              <w:rPr>
                <w:rFonts w:ascii="Times New Roman" w:hAnsi="Times New Roman"/>
                <w:b/>
                <w:bCs/>
                <w:i/>
              </w:rPr>
              <w:t>p</w:t>
            </w:r>
            <w:r>
              <w:rPr>
                <w:rFonts w:ascii="Times New Roman" w:hAnsi="Times New Roman"/>
                <w:b/>
                <w:bCs/>
              </w:rPr>
              <w:t>-value</w:t>
            </w:r>
          </w:p>
        </w:tc>
      </w:tr>
      <w:tr w:rsidR="00C1196B" w:rsidTr="000B6885">
        <w:trPr>
          <w:trHeight w:val="345"/>
        </w:trPr>
        <w:tc>
          <w:tcPr>
            <w:tcW w:w="1889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C1196B" w:rsidRDefault="00C1196B" w:rsidP="000B6885">
            <w:pPr>
              <w:spacing w:after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Transition zone volume </w:t>
            </w:r>
          </w:p>
          <w:p w:rsidR="00C1196B" w:rsidRDefault="00C1196B" w:rsidP="000B6885">
            <w:pPr>
              <w:spacing w:after="0"/>
            </w:pPr>
            <w:r>
              <w:rPr>
                <w:rFonts w:ascii="Times New Roman" w:hAnsi="Times New Roman"/>
                <w:b/>
                <w:bCs/>
              </w:rPr>
              <w:t>(Mean ± SD, mL)</w:t>
            </w:r>
          </w:p>
        </w:tc>
        <w:tc>
          <w:tcPr>
            <w:tcW w:w="3085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C1196B" w:rsidRDefault="00C1196B" w:rsidP="000B6885">
            <w:pPr>
              <w:spacing w:after="0"/>
              <w:jc w:val="center"/>
            </w:pPr>
            <w:r>
              <w:rPr>
                <w:rFonts w:ascii="Times New Roman" w:hAnsi="Times New Roman"/>
              </w:rPr>
              <w:t>19.0 ± 13.7</w:t>
            </w:r>
          </w:p>
        </w:tc>
        <w:tc>
          <w:tcPr>
            <w:tcW w:w="3084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C1196B" w:rsidRDefault="00C1196B" w:rsidP="000B6885">
            <w:pPr>
              <w:spacing w:after="0"/>
              <w:jc w:val="center"/>
            </w:pPr>
            <w:r>
              <w:rPr>
                <w:rFonts w:ascii="Times New Roman" w:hAnsi="Times New Roman"/>
              </w:rPr>
              <w:t>18.7 ± 12.9</w:t>
            </w:r>
          </w:p>
        </w:tc>
        <w:tc>
          <w:tcPr>
            <w:tcW w:w="2565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C1196B" w:rsidRDefault="00C1196B" w:rsidP="000B6885">
            <w:pPr>
              <w:spacing w:after="0"/>
              <w:jc w:val="center"/>
            </w:pPr>
            <w:r>
              <w:rPr>
                <w:rFonts w:ascii="Times New Roman" w:hAnsi="Times New Roman"/>
              </w:rPr>
              <w:t>0.987 (0.97–0.99)</w:t>
            </w:r>
          </w:p>
        </w:tc>
        <w:tc>
          <w:tcPr>
            <w:tcW w:w="1167" w:type="dxa"/>
            <w:tcBorders>
              <w:top w:val="single" w:sz="4" w:space="0" w:color="7F7F7F"/>
              <w:bottom w:val="single" w:sz="4" w:space="0" w:color="7F7F7F"/>
            </w:tcBorders>
            <w:vAlign w:val="center"/>
          </w:tcPr>
          <w:p w:rsidR="00C1196B" w:rsidRDefault="00C1196B" w:rsidP="000B6885">
            <w:pPr>
              <w:spacing w:after="0"/>
              <w:jc w:val="center"/>
            </w:pPr>
            <w:r>
              <w:rPr>
                <w:rFonts w:ascii="Times New Roman" w:hAnsi="Times New Roman"/>
              </w:rPr>
              <w:t>&lt; 0.001</w:t>
            </w:r>
          </w:p>
        </w:tc>
      </w:tr>
    </w:tbl>
    <w:p w:rsidR="00C1196B" w:rsidRDefault="00C1196B" w:rsidP="00C1196B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  <w:iCs/>
        </w:rPr>
        <w:t>ICC, intraclass correlation coefficient; two-way random-effects model, absolute agreement, single measures.</w:t>
      </w:r>
    </w:p>
    <w:p w:rsidR="00F62598" w:rsidRPr="00C1196B" w:rsidRDefault="003D3DAA" w:rsidP="00C1196B">
      <w:bookmarkStart w:id="0" w:name="_GoBack"/>
      <w:bookmarkEnd w:id="0"/>
    </w:p>
    <w:sectPr w:rsidR="00F62598" w:rsidRPr="00C1196B" w:rsidSect="00884E6C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3DAA" w:rsidRDefault="003D3DAA" w:rsidP="00884E6C">
      <w:pPr>
        <w:spacing w:after="0"/>
      </w:pPr>
      <w:r>
        <w:separator/>
      </w:r>
    </w:p>
  </w:endnote>
  <w:endnote w:type="continuationSeparator" w:id="0">
    <w:p w:rsidR="003D3DAA" w:rsidRDefault="003D3DAA" w:rsidP="00884E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3DAA" w:rsidRDefault="003D3DAA" w:rsidP="00884E6C">
      <w:pPr>
        <w:spacing w:after="0"/>
      </w:pPr>
      <w:r>
        <w:separator/>
      </w:r>
    </w:p>
  </w:footnote>
  <w:footnote w:type="continuationSeparator" w:id="0">
    <w:p w:rsidR="003D3DAA" w:rsidRDefault="003D3DAA" w:rsidP="00884E6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9EA"/>
    <w:rsid w:val="000A39EA"/>
    <w:rsid w:val="003D3DAA"/>
    <w:rsid w:val="004E0408"/>
    <w:rsid w:val="00884E6C"/>
    <w:rsid w:val="00C1196B"/>
    <w:rsid w:val="00CC6FF8"/>
    <w:rsid w:val="00E3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EF06D25-6990-48BE-825D-F2BD258F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E6C"/>
    <w:pPr>
      <w:widowControl w:val="0"/>
      <w:suppressAutoHyphens/>
      <w:spacing w:line="240" w:lineRule="auto"/>
      <w:jc w:val="left"/>
    </w:pPr>
    <w:rPr>
      <w:rFonts w:ascii="맑은 고딕" w:eastAsia="맑은 고딕" w:hAnsi="맑은 고딕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84E6C"/>
    <w:pPr>
      <w:tabs>
        <w:tab w:val="center" w:pos="4513"/>
        <w:tab w:val="right" w:pos="9026"/>
      </w:tabs>
      <w:suppressAutoHyphens w:val="0"/>
      <w:wordWrap w:val="0"/>
      <w:autoSpaceDE w:val="0"/>
      <w:autoSpaceDN w:val="0"/>
      <w:snapToGrid w:val="0"/>
      <w:spacing w:line="259" w:lineRule="auto"/>
      <w:jc w:val="both"/>
    </w:pPr>
    <w:rPr>
      <w:rFonts w:asciiTheme="minorHAnsi" w:eastAsiaTheme="minorEastAsia" w:hAnsiTheme="minorHAnsi" w:cstheme="minorBidi"/>
      <w:sz w:val="20"/>
      <w:szCs w:val="22"/>
    </w:rPr>
  </w:style>
  <w:style w:type="character" w:customStyle="1" w:styleId="Char">
    <w:name w:val="머리글 Char"/>
    <w:basedOn w:val="a0"/>
    <w:link w:val="a3"/>
    <w:uiPriority w:val="99"/>
    <w:rsid w:val="00884E6C"/>
  </w:style>
  <w:style w:type="paragraph" w:styleId="a4">
    <w:name w:val="footer"/>
    <w:basedOn w:val="a"/>
    <w:link w:val="Char0"/>
    <w:uiPriority w:val="99"/>
    <w:unhideWhenUsed/>
    <w:rsid w:val="00884E6C"/>
    <w:pPr>
      <w:tabs>
        <w:tab w:val="center" w:pos="4513"/>
        <w:tab w:val="right" w:pos="9026"/>
      </w:tabs>
      <w:suppressAutoHyphens w:val="0"/>
      <w:wordWrap w:val="0"/>
      <w:autoSpaceDE w:val="0"/>
      <w:autoSpaceDN w:val="0"/>
      <w:snapToGrid w:val="0"/>
      <w:spacing w:line="259" w:lineRule="auto"/>
      <w:jc w:val="both"/>
    </w:pPr>
    <w:rPr>
      <w:rFonts w:asciiTheme="minorHAnsi" w:eastAsiaTheme="minorEastAsia" w:hAnsiTheme="minorHAnsi" w:cstheme="minorBidi"/>
      <w:sz w:val="20"/>
      <w:szCs w:val="22"/>
    </w:rPr>
  </w:style>
  <w:style w:type="character" w:customStyle="1" w:styleId="Char0">
    <w:name w:val="바닥글 Char"/>
    <w:basedOn w:val="a0"/>
    <w:link w:val="a4"/>
    <w:uiPriority w:val="99"/>
    <w:rsid w:val="00884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SNUH</dc:creator>
  <cp:keywords/>
  <dc:description/>
  <cp:lastModifiedBy>SNUH</cp:lastModifiedBy>
  <cp:revision>3</cp:revision>
  <dcterms:created xsi:type="dcterms:W3CDTF">2026-09-04T00:51:00Z</dcterms:created>
  <dcterms:modified xsi:type="dcterms:W3CDTF">2026-09-04T00:52:00Z</dcterms:modified>
</cp:coreProperties>
</file>