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EBEA3">
      <w:pPr>
        <w:jc w:val="center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Tab</w:t>
      </w:r>
      <w:r>
        <w:rPr>
          <w:rFonts w:hint="eastAsia" w:ascii="Times New Roman" w:hAnsi="Times New Roman" w:cs="Times New Roman"/>
          <w:kern w:val="0"/>
          <w:szCs w:val="21"/>
          <w:lang w:val="en-US" w:eastAsia="zh-CN"/>
        </w:rPr>
        <w:t>le</w:t>
      </w:r>
      <w:r>
        <w:rPr>
          <w:rFonts w:hint="eastAsia" w:cs="Times New Roman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kern w:val="0"/>
          <w:szCs w:val="21"/>
        </w:rPr>
        <w:t xml:space="preserve">1. Primer Sequence </w:t>
      </w:r>
      <w:bookmarkStart w:id="1" w:name="_GoBack"/>
      <w:bookmarkEnd w:id="1"/>
    </w:p>
    <w:tbl>
      <w:tblPr>
        <w:tblStyle w:val="2"/>
        <w:tblW w:w="5001" w:type="pct"/>
        <w:jc w:val="center"/>
        <w:tblBorders>
          <w:top w:val="single" w:color="000000" w:sz="12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5"/>
        <w:gridCol w:w="4689"/>
      </w:tblGrid>
      <w:tr w14:paraId="501EFF90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4051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0326A6B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Primer Name</w:t>
            </w:r>
          </w:p>
        </w:tc>
        <w:tc>
          <w:tcPr>
            <w:tcW w:w="4955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1A600FE">
            <w:pPr>
              <w:ind w:right="380" w:firstLine="448" w:firstLineChars="249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Primer Sequence</w:t>
            </w:r>
          </w:p>
        </w:tc>
      </w:tr>
      <w:tr w14:paraId="4333C8E8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4051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5446DE0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β-actin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74667D2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GCTTCCCGATGGTCAAGTCA</w:t>
            </w:r>
          </w:p>
        </w:tc>
      </w:tr>
      <w:tr w14:paraId="355F117A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ED5C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β-actin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31F5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GGATTCCAGCTGCTTCCATTC</w:t>
            </w:r>
          </w:p>
        </w:tc>
      </w:tr>
      <w:tr w14:paraId="087B88A4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959A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A5B1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CATCCTGCTATTGCTCTGGAGACTG</w:t>
            </w:r>
          </w:p>
        </w:tc>
      </w:tr>
      <w:tr w14:paraId="635D72F5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4753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StCCR1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09DC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TTCGTCGTAGGTCGGATAGTCAGAG</w:t>
            </w:r>
          </w:p>
        </w:tc>
      </w:tr>
      <w:tr w14:paraId="323C692F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4EE2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F5E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GCTACACTGTCAGAGGAACCGTTAG</w:t>
            </w:r>
          </w:p>
        </w:tc>
      </w:tr>
      <w:tr w14:paraId="725EE2DA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F8D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3808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ATAACCGCTGGCTCCACCATTTG</w:t>
            </w:r>
          </w:p>
        </w:tc>
      </w:tr>
      <w:tr w14:paraId="2EEF83A3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ECD3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A6CF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GCACAAACAGACACCTTAAACAAGGTTG</w:t>
            </w:r>
          </w:p>
        </w:tc>
      </w:tr>
      <w:tr w14:paraId="27ACFCB0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6C79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5F11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CCTGTGTCTTTGATAGCCCGTGC</w:t>
            </w:r>
          </w:p>
        </w:tc>
      </w:tr>
      <w:tr w14:paraId="569179BF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437E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5EC3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TGGTGGAGCCAGCGGTTATAGG</w:t>
            </w:r>
          </w:p>
        </w:tc>
      </w:tr>
      <w:tr w14:paraId="6EA8BDD9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0DF3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1744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CGTCTTCCCGTAGCAGTACCAATTC</w:t>
            </w:r>
          </w:p>
        </w:tc>
      </w:tr>
      <w:tr w14:paraId="18808BED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06CE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B594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GGTACAAGGAAGAGGGACCAACATAAC</w:t>
            </w:r>
          </w:p>
        </w:tc>
      </w:tr>
      <w:tr w14:paraId="4890D980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6191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E3C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CCAATGCCCATGCTGTTTTCTCC</w:t>
            </w:r>
          </w:p>
        </w:tc>
      </w:tr>
      <w:tr w14:paraId="38F785D2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F86B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StCCR6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A5AE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GTCTAAGAATGTGATAACAGCCGCAGC</w:t>
            </w:r>
          </w:p>
        </w:tc>
      </w:tr>
      <w:tr w14:paraId="5ED614D3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DC4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StCCR6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69EE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CAACCAAATCCACTCCTTTTTCCCTTGC</w:t>
            </w:r>
          </w:p>
        </w:tc>
      </w:tr>
      <w:tr w14:paraId="19CF9418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1A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StCCR7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7BC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GTAGTTGACGAGACTTGCTGGAGTG</w:t>
            </w:r>
          </w:p>
        </w:tc>
      </w:tr>
      <w:tr w14:paraId="4B4B0CE8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A4BF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StCCR7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5390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GCATATGTTTTAGCTGAGCCAGTAAGGTAC</w:t>
            </w:r>
          </w:p>
        </w:tc>
      </w:tr>
      <w:tr w14:paraId="43899DB9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5B5D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StCCR8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E52B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GGCTTCACAGTCCATGCTGCTATT</w:t>
            </w:r>
          </w:p>
        </w:tc>
      </w:tr>
      <w:tr w14:paraId="36AE2161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24BC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StCCR8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84DD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GTGGAGTGATCCTTGGGAGGCT</w:t>
            </w:r>
          </w:p>
        </w:tc>
      </w:tr>
      <w:tr w14:paraId="799CEC5A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EFE9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StCCR9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8EA4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CCAACACTATTTGTGTTATGGGTTCTTCTACTC</w:t>
            </w:r>
          </w:p>
        </w:tc>
      </w:tr>
      <w:tr w14:paraId="041FA249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5DED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StCCR9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0217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GAACACCCTTTCAAAGCATCAATTATGC</w:t>
            </w:r>
          </w:p>
        </w:tc>
      </w:tr>
      <w:tr w14:paraId="0D847536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FE69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-F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C323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GACTCCAACTTCTTTATGTTGCATCTCCAAC</w:t>
            </w:r>
          </w:p>
        </w:tc>
      </w:tr>
      <w:tr w14:paraId="2A1E8B45">
        <w:tblPrEx>
          <w:tblBorders>
            <w:top w:val="single" w:color="00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051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A7724B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Q-</w:t>
            </w:r>
            <w:r>
              <w:rPr>
                <w:rFonts w:hint="default"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StCCR10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-R</w:t>
            </w:r>
          </w:p>
        </w:tc>
        <w:tc>
          <w:tcPr>
            <w:tcW w:w="495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8A92A2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GACATCAACTCAACTTCATCGCCATG</w:t>
            </w:r>
          </w:p>
        </w:tc>
      </w:tr>
    </w:tbl>
    <w:p w14:paraId="2A3A9C76">
      <w:pPr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  <w:lang w:val="en-US" w:eastAsia="zh-CN" w:bidi="ar"/>
        </w:rPr>
      </w:pPr>
    </w:p>
    <w:p w14:paraId="5319F96C">
      <w:pPr>
        <w:jc w:val="center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Table S</w:t>
      </w:r>
      <w:r>
        <w:rPr>
          <w:rFonts w:hint="default" w:ascii="Times New Roman" w:hAnsi="Times New Roman" w:cs="Times New Roman"/>
          <w:kern w:val="0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kern w:val="0"/>
          <w:szCs w:val="21"/>
        </w:rPr>
        <w:t>. Primer sequences with added BamHI and SmaI digestion sites.</w:t>
      </w:r>
    </w:p>
    <w:tbl>
      <w:tblPr>
        <w:tblStyle w:val="2"/>
        <w:tblW w:w="49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6"/>
        <w:gridCol w:w="5446"/>
      </w:tblGrid>
      <w:tr w14:paraId="5AF147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53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E92809"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bookmarkStart w:id="0" w:name="_Hlk99918616"/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Primer Name</w:t>
            </w:r>
          </w:p>
        </w:tc>
        <w:tc>
          <w:tcPr>
            <w:tcW w:w="528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8E376E"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Primer Sequence(5’-3’)</w:t>
            </w:r>
          </w:p>
        </w:tc>
      </w:tr>
      <w:tr w14:paraId="3CB7CE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E4A4F">
            <w:pPr>
              <w:jc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i/>
                <w:iCs w:val="0"/>
                <w:kern w:val="0"/>
                <w:sz w:val="18"/>
                <w:szCs w:val="18"/>
              </w:rPr>
              <w:t>Bam</w:t>
            </w:r>
            <w:r>
              <w:rPr>
                <w:rFonts w:hint="default" w:ascii="Times New Roman" w:hAnsi="Times New Roman" w:cs="Times New Roman"/>
                <w:bCs/>
                <w:i w:val="0"/>
                <w:iCs/>
                <w:kern w:val="0"/>
                <w:sz w:val="18"/>
                <w:szCs w:val="18"/>
              </w:rPr>
              <w:t>H</w:t>
            </w:r>
            <w:r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  <w:t>I</w:t>
            </w:r>
            <w:r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  <w:t>-StCCR6-</w:t>
            </w:r>
            <w:r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  <w:t>F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5A27F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  <w:t>GCGGATCCATGCCATCAGAATCCGGCAA</w:t>
            </w:r>
          </w:p>
        </w:tc>
      </w:tr>
      <w:tr w14:paraId="5C69A9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27097EF">
            <w:pPr>
              <w:jc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i/>
                <w:iCs w:val="0"/>
                <w:kern w:val="0"/>
                <w:sz w:val="18"/>
                <w:szCs w:val="18"/>
              </w:rPr>
              <w:t>Sma</w:t>
            </w:r>
            <w:r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  <w:t>I</w:t>
            </w:r>
            <w:r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  <w:t>-StCCR6-</w:t>
            </w:r>
            <w:r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  <w:t>R</w:t>
            </w:r>
          </w:p>
        </w:tc>
        <w:tc>
          <w:tcPr>
            <w:tcW w:w="52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481A37C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  <w:t>CGCCCGGGTTAAGAGTGAATTTTAATAGGTTCATCATTTTGAG</w:t>
            </w:r>
          </w:p>
        </w:tc>
      </w:tr>
      <w:bookmarkEnd w:id="0"/>
    </w:tbl>
    <w:p w14:paraId="62DAF121">
      <w:pPr>
        <w:jc w:val="both"/>
        <w:rPr>
          <w:rFonts w:hint="default" w:ascii="Times New Roman" w:hAnsi="Times New Roman" w:cs="Times New Roman"/>
          <w:color w:val="FF0000"/>
          <w:kern w:val="0"/>
          <w:szCs w:val="21"/>
        </w:rPr>
      </w:pPr>
    </w:p>
    <w:p w14:paraId="635216FB">
      <w:pPr>
        <w:jc w:val="center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Table S</w:t>
      </w:r>
      <w:r>
        <w:rPr>
          <w:rFonts w:hint="default" w:ascii="Times New Roman" w:hAnsi="Times New Roman" w:cs="Times New Roman"/>
          <w:kern w:val="0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kern w:val="0"/>
          <w:szCs w:val="21"/>
        </w:rPr>
        <w:t>. Primers for transgenic plant identification.</w:t>
      </w:r>
    </w:p>
    <w:tbl>
      <w:tblPr>
        <w:tblStyle w:val="2"/>
        <w:tblW w:w="49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7"/>
        <w:gridCol w:w="5075"/>
      </w:tblGrid>
      <w:tr w14:paraId="7776AF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53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5AEECFB"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Primer Name</w:t>
            </w:r>
          </w:p>
        </w:tc>
        <w:tc>
          <w:tcPr>
            <w:tcW w:w="528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D7EDA0B"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Primer Sequence(5’-3’)</w:t>
            </w:r>
          </w:p>
        </w:tc>
      </w:tr>
      <w:tr w14:paraId="1C5C2B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53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10B904C">
            <w:pPr>
              <w:jc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</w:rPr>
              <w:t>Hygjc2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5284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C112E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GTCCGTCAGGACATTGTTGGAGCC</w:t>
            </w:r>
          </w:p>
        </w:tc>
      </w:tr>
      <w:tr w14:paraId="327C07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7CE66">
            <w:pPr>
              <w:jc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</w:rPr>
              <w:t>Hygjc2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E50D2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GTCTCCGACCTGATGCAGCTCTCGG</w:t>
            </w:r>
          </w:p>
        </w:tc>
      </w:tr>
      <w:tr w14:paraId="0D6D9B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3CA1D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</w:rPr>
              <w:t>RTCas9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-F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BE0EC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AAGCCCATCAGAGAGCAGG</w:t>
            </w:r>
          </w:p>
        </w:tc>
      </w:tr>
      <w:tr w14:paraId="2BCCFF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E57D9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</w:rPr>
              <w:t>RTCas9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-R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A69B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TGTCGCCTCCCAGCTGAG</w:t>
            </w:r>
          </w:p>
        </w:tc>
      </w:tr>
      <w:tr w14:paraId="2D47C4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B0297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JD-F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7F50E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TCTTCATGCAAACTCTGGGG</w:t>
            </w:r>
          </w:p>
        </w:tc>
      </w:tr>
      <w:tr w14:paraId="143C33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FEABF16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JD-R</w:t>
            </w:r>
          </w:p>
        </w:tc>
        <w:tc>
          <w:tcPr>
            <w:tcW w:w="52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6E1DA2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CAGAAACTGGGAGTTGTGGA</w:t>
            </w:r>
          </w:p>
        </w:tc>
      </w:tr>
    </w:tbl>
    <w:p w14:paraId="33AAA490">
      <w:pPr>
        <w:jc w:val="both"/>
        <w:rPr>
          <w:rFonts w:hint="default" w:ascii="Times New Roman" w:hAnsi="Times New Roman" w:cs="Times New Roman"/>
          <w:color w:val="FF0000"/>
          <w:kern w:val="0"/>
          <w:szCs w:val="21"/>
        </w:rPr>
      </w:pPr>
    </w:p>
    <w:p w14:paraId="6161515D">
      <w:pPr>
        <w:jc w:val="center"/>
        <w:rPr>
          <w:rFonts w:hint="default" w:ascii="Times New Roman" w:hAnsi="Times New Roman" w:cs="Times New Roman"/>
          <w:kern w:val="0"/>
          <w:szCs w:val="21"/>
        </w:rPr>
      </w:pPr>
    </w:p>
    <w:p w14:paraId="35FD00AB">
      <w:pPr>
        <w:jc w:val="center"/>
        <w:rPr>
          <w:rFonts w:hint="default" w:ascii="Times New Roman" w:hAnsi="Times New Roman" w:cs="Times New Roman"/>
          <w:kern w:val="0"/>
          <w:szCs w:val="21"/>
        </w:rPr>
      </w:pPr>
      <w:r>
        <w:rPr>
          <w:rFonts w:hint="default" w:ascii="Times New Roman" w:hAnsi="Times New Roman" w:cs="Times New Roman"/>
          <w:kern w:val="0"/>
          <w:szCs w:val="21"/>
        </w:rPr>
        <w:t>Table S</w:t>
      </w:r>
      <w:r>
        <w:rPr>
          <w:rFonts w:hint="default" w:ascii="Times New Roman" w:hAnsi="Times New Roman" w:cs="Times New Roman"/>
          <w:kern w:val="0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kern w:val="0"/>
          <w:szCs w:val="21"/>
        </w:rPr>
        <w:t>. GUS primer sequences.</w:t>
      </w:r>
    </w:p>
    <w:tbl>
      <w:tblPr>
        <w:tblStyle w:val="2"/>
        <w:tblW w:w="49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6"/>
        <w:gridCol w:w="5056"/>
      </w:tblGrid>
      <w:tr w14:paraId="2A022F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53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D52EE7"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Primer Name</w:t>
            </w:r>
          </w:p>
        </w:tc>
        <w:tc>
          <w:tcPr>
            <w:tcW w:w="528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7A7C5F"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Primer Sequence(5’-3’)</w:t>
            </w:r>
          </w:p>
        </w:tc>
      </w:tr>
      <w:tr w14:paraId="1FB35B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6919B">
            <w:pPr>
              <w:jc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GUS-F</w:t>
            </w:r>
          </w:p>
        </w:tc>
        <w:tc>
          <w:tcPr>
            <w:tcW w:w="5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CC44C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GTCGCGCAAGACTGTAACCA</w:t>
            </w:r>
          </w:p>
        </w:tc>
      </w:tr>
      <w:tr w14:paraId="30F79E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53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EB8A11E">
            <w:pPr>
              <w:jc w:val="center"/>
              <w:rPr>
                <w:rFonts w:hint="default" w:ascii="Times New Roman" w:hAnsi="Times New Roman" w:cs="Times New Roman"/>
                <w:bCs/>
                <w:i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GUS-R</w:t>
            </w:r>
          </w:p>
        </w:tc>
        <w:tc>
          <w:tcPr>
            <w:tcW w:w="528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09D9DC">
            <w:pPr>
              <w:jc w:val="center"/>
              <w:rPr>
                <w:rFonts w:hint="default" w:ascii="Times New Roman" w:hAnsi="Times New Roman" w:cs="Times New Roman"/>
                <w:bCs/>
                <w:i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CGGCGAAATTCCATACCTG</w:t>
            </w:r>
          </w:p>
        </w:tc>
      </w:tr>
    </w:tbl>
    <w:p w14:paraId="25578128">
      <w:pPr>
        <w:jc w:val="center"/>
        <w:rPr>
          <w:rFonts w:hint="default" w:ascii="Times New Roman" w:hAnsi="Times New Roman" w:cs="Times New Roman"/>
          <w:kern w:val="0"/>
          <w:szCs w:val="21"/>
        </w:rPr>
      </w:pPr>
    </w:p>
    <w:p w14:paraId="0629B938">
      <w:pPr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4261D259">
      <w:pPr>
        <w:keepNext/>
        <w:jc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Table S</w:t>
      </w:r>
      <w:r>
        <w:rPr>
          <w:rFonts w:hint="default" w:ascii="Times New Roman" w:hAnsi="Times New Roman" w:cs="Times New Roman"/>
          <w:szCs w:val="21"/>
          <w:lang w:val="en-US" w:eastAsia="zh-CN"/>
        </w:rPr>
        <w:t>5</w:t>
      </w:r>
      <w:r>
        <w:rPr>
          <w:rFonts w:hint="default" w:ascii="Times New Roman" w:hAnsi="Times New Roman" w:cs="Times New Roman"/>
          <w:szCs w:val="21"/>
        </w:rPr>
        <w:t>. Sequences of the target sites.</w:t>
      </w:r>
    </w:p>
    <w:tbl>
      <w:tblPr>
        <w:tblStyle w:val="2"/>
        <w:tblW w:w="49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2819"/>
        <w:gridCol w:w="2700"/>
      </w:tblGrid>
      <w:tr w14:paraId="59A065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DCF82A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target site</w:t>
            </w:r>
          </w:p>
        </w:tc>
        <w:tc>
          <w:tcPr>
            <w:tcW w:w="1687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CD38D0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sequence</w:t>
            </w:r>
          </w:p>
        </w:tc>
        <w:tc>
          <w:tcPr>
            <w:tcW w:w="1616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AD6B31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PAM sequence</w:t>
            </w:r>
          </w:p>
        </w:tc>
      </w:tr>
      <w:tr w14:paraId="3696FB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pct"/>
            <w:tcBorders>
              <w:top w:val="single" w:color="auto" w:sz="4" w:space="0"/>
            </w:tcBorders>
            <w:vAlign w:val="center"/>
          </w:tcPr>
          <w:p w14:paraId="795DD15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target site1</w:t>
            </w:r>
          </w:p>
        </w:tc>
        <w:tc>
          <w:tcPr>
            <w:tcW w:w="1687" w:type="pct"/>
            <w:tcBorders>
              <w:top w:val="single" w:color="auto" w:sz="4" w:space="0"/>
            </w:tcBorders>
            <w:vAlign w:val="center"/>
          </w:tcPr>
          <w:p w14:paraId="1F33E82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ACAACTTTGCCGGATTCTGA</w:t>
            </w:r>
          </w:p>
        </w:tc>
        <w:tc>
          <w:tcPr>
            <w:tcW w:w="1616" w:type="pct"/>
            <w:tcBorders>
              <w:top w:val="single" w:color="auto" w:sz="4" w:space="0"/>
            </w:tcBorders>
            <w:vAlign w:val="center"/>
          </w:tcPr>
          <w:p w14:paraId="255E881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TGG</w:t>
            </w:r>
          </w:p>
        </w:tc>
      </w:tr>
      <w:tr w14:paraId="1DB167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pct"/>
            <w:vAlign w:val="center"/>
          </w:tcPr>
          <w:p w14:paraId="592F932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target site2</w:t>
            </w:r>
          </w:p>
        </w:tc>
        <w:tc>
          <w:tcPr>
            <w:tcW w:w="1687" w:type="pct"/>
            <w:vAlign w:val="center"/>
          </w:tcPr>
          <w:p w14:paraId="112CAE1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GTTGTTTGTGTTACCGGCGC</w:t>
            </w:r>
          </w:p>
        </w:tc>
        <w:tc>
          <w:tcPr>
            <w:tcW w:w="1616" w:type="pct"/>
            <w:vAlign w:val="center"/>
          </w:tcPr>
          <w:p w14:paraId="7A1F4BF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CGG</w:t>
            </w:r>
          </w:p>
        </w:tc>
      </w:tr>
      <w:tr w14:paraId="05839D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pct"/>
            <w:vAlign w:val="center"/>
          </w:tcPr>
          <w:p w14:paraId="39DB377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target site3</w:t>
            </w:r>
          </w:p>
        </w:tc>
        <w:tc>
          <w:tcPr>
            <w:tcW w:w="1687" w:type="pct"/>
            <w:vAlign w:val="center"/>
          </w:tcPr>
          <w:p w14:paraId="29EAC38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TGGATCATCAGTGACAGGGG</w:t>
            </w:r>
          </w:p>
        </w:tc>
        <w:tc>
          <w:tcPr>
            <w:tcW w:w="1616" w:type="pct"/>
            <w:vAlign w:val="center"/>
          </w:tcPr>
          <w:p w14:paraId="2E5B742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AGG</w:t>
            </w:r>
          </w:p>
        </w:tc>
      </w:tr>
      <w:tr w14:paraId="10F5A8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pct"/>
            <w:vAlign w:val="center"/>
          </w:tcPr>
          <w:p w14:paraId="253B9E0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target site4</w:t>
            </w:r>
          </w:p>
        </w:tc>
        <w:tc>
          <w:tcPr>
            <w:tcW w:w="1687" w:type="pct"/>
            <w:vAlign w:val="center"/>
          </w:tcPr>
          <w:p w14:paraId="7B2AC2F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GTTTGTGTTACCGGCGCCGG</w:t>
            </w:r>
          </w:p>
        </w:tc>
        <w:tc>
          <w:tcPr>
            <w:tcW w:w="1616" w:type="pct"/>
            <w:vAlign w:val="center"/>
          </w:tcPr>
          <w:p w14:paraId="3287708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AGG</w:t>
            </w:r>
          </w:p>
        </w:tc>
      </w:tr>
      <w:tr w14:paraId="73DF29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pct"/>
            <w:vAlign w:val="center"/>
          </w:tcPr>
          <w:p w14:paraId="3B5A1A5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target site5</w:t>
            </w:r>
          </w:p>
        </w:tc>
        <w:tc>
          <w:tcPr>
            <w:tcW w:w="1687" w:type="pct"/>
            <w:vAlign w:val="center"/>
          </w:tcPr>
          <w:p w14:paraId="0AB243B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ATCATCAGTGACAGGGGAGG</w:t>
            </w:r>
          </w:p>
        </w:tc>
        <w:tc>
          <w:tcPr>
            <w:tcW w:w="1616" w:type="pct"/>
            <w:vAlign w:val="center"/>
          </w:tcPr>
          <w:p w14:paraId="73DCACD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CGG</w:t>
            </w:r>
          </w:p>
        </w:tc>
      </w:tr>
    </w:tbl>
    <w:p w14:paraId="3D002889">
      <w:pPr>
        <w:jc w:val="center"/>
        <w:rPr>
          <w:rFonts w:hint="eastAsia" w:cs="Times New Roman"/>
          <w:kern w:val="0"/>
          <w:szCs w:val="21"/>
        </w:rPr>
      </w:pPr>
      <w:r>
        <w:rPr>
          <w:rFonts w:hint="eastAsia" w:cs="Times New Roman"/>
          <w:kern w:val="0"/>
          <w:szCs w:val="21"/>
        </w:rPr>
        <w:t>Tab</w:t>
      </w:r>
      <w:r>
        <w:rPr>
          <w:rFonts w:hint="eastAsia" w:cs="Times New Roman"/>
          <w:kern w:val="0"/>
          <w:szCs w:val="21"/>
          <w:lang w:val="en-US" w:eastAsia="zh-CN"/>
        </w:rPr>
        <w:t>le S6.</w:t>
      </w:r>
      <w:r>
        <w:rPr>
          <w:rFonts w:hint="eastAsia" w:cs="Times New Roman"/>
          <w:kern w:val="0"/>
          <w:szCs w:val="21"/>
        </w:rPr>
        <w:t xml:space="preserve"> Differential metabolites</w:t>
      </w:r>
    </w:p>
    <w:tbl>
      <w:tblPr>
        <w:tblStyle w:val="2"/>
        <w:tblW w:w="5075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875"/>
        <w:gridCol w:w="819"/>
        <w:gridCol w:w="961"/>
        <w:gridCol w:w="1213"/>
        <w:gridCol w:w="1071"/>
        <w:gridCol w:w="2813"/>
      </w:tblGrid>
      <w:tr w14:paraId="64881C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7EC25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Index</w:t>
            </w:r>
          </w:p>
        </w:tc>
        <w:tc>
          <w:tcPr>
            <w:tcW w:w="505" w:type="pc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10029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 (Da)</w:t>
            </w:r>
          </w:p>
        </w:tc>
        <w:tc>
          <w:tcPr>
            <w:tcW w:w="473" w:type="pc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0508F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 (Da)</w:t>
            </w:r>
          </w:p>
        </w:tc>
        <w:tc>
          <w:tcPr>
            <w:tcW w:w="555" w:type="pc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36E54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Molecular Weight (Da)</w:t>
            </w:r>
          </w:p>
        </w:tc>
        <w:tc>
          <w:tcPr>
            <w:tcW w:w="701" w:type="pc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5DF4E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Formula</w:t>
            </w:r>
          </w:p>
        </w:tc>
        <w:tc>
          <w:tcPr>
            <w:tcW w:w="619" w:type="pc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655F6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Ionization model</w:t>
            </w:r>
          </w:p>
        </w:tc>
        <w:tc>
          <w:tcPr>
            <w:tcW w:w="1625" w:type="pct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bottom"/>
          </w:tcPr>
          <w:p w14:paraId="3DEAE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Compounds</w:t>
            </w:r>
          </w:p>
        </w:tc>
      </w:tr>
      <w:tr w14:paraId="16C1E8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3A3C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mws0017</w:t>
            </w:r>
          </w:p>
        </w:tc>
        <w:tc>
          <w:tcPr>
            <w:tcW w:w="505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62D5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146.17</w:t>
            </w:r>
          </w:p>
        </w:tc>
        <w:tc>
          <w:tcPr>
            <w:tcW w:w="473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035D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72.2</w:t>
            </w:r>
          </w:p>
        </w:tc>
        <w:tc>
          <w:tcPr>
            <w:tcW w:w="555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9F19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145.158</w:t>
            </w:r>
          </w:p>
        </w:tc>
        <w:tc>
          <w:tcPr>
            <w:tcW w:w="701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8291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C7H19N3</w:t>
            </w:r>
          </w:p>
        </w:tc>
        <w:tc>
          <w:tcPr>
            <w:tcW w:w="619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756D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[M+H]+</w:t>
            </w:r>
          </w:p>
        </w:tc>
        <w:tc>
          <w:tcPr>
            <w:tcW w:w="1625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CF51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Spermidine</w:t>
            </w:r>
          </w:p>
        </w:tc>
      </w:tr>
      <w:tr w14:paraId="408B24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0C5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mws2213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7A9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147.05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F37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77.01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7B5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148.052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586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C9H8O2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CA7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2C5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Cinnamic acid</w:t>
            </w:r>
          </w:p>
        </w:tc>
      </w:tr>
      <w:tr w14:paraId="215F01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1A2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pme1439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A84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165.05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8E0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EC7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164.047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B34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C9H8O3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B47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[M+H]+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DB5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p-Coumaric acid</w:t>
            </w:r>
          </w:p>
        </w:tc>
      </w:tr>
      <w:tr w14:paraId="3502CB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424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Lmmn001643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F93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163.04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65D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119.05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CFE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164.047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054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C9H8O3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607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3E9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2-Hydroxycinnamic acid*</w:t>
            </w:r>
          </w:p>
        </w:tc>
      </w:tr>
      <w:tr w14:paraId="67298F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5CC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pmb0142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B36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165.1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B6A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95.2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D74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164.047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BC3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C9H8O3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2A4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[M+H]+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353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Caffeic aldehyde</w:t>
            </w:r>
          </w:p>
        </w:tc>
      </w:tr>
      <w:tr w14:paraId="2FC39E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B90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pme0021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2E5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166.09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341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120.08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AC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165.07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824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C9H11NO2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0C7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[M+H]+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A7C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L-Phenylalanine</w:t>
            </w:r>
          </w:p>
        </w:tc>
      </w:tr>
      <w:tr w14:paraId="142C06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9F5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mws2212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CBA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179.03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96F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135.05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9FB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180.042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F9B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C9H8O4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62E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F82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Caffeic acid</w:t>
            </w:r>
          </w:p>
        </w:tc>
      </w:tr>
      <w:tr w14:paraId="394AC1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C74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mws0093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A97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179.07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64C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B62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180.079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1AB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C10H12O3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4B7D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6D1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Coniferyl alcohol</w:t>
            </w:r>
          </w:p>
        </w:tc>
      </w:tr>
      <w:tr w14:paraId="32C2ED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A88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mws0250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EFC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182.08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0C0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136.1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C11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181.074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029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C9H11NO3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707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[M+H]+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29C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L-Tyrosine</w:t>
            </w:r>
          </w:p>
        </w:tc>
      </w:tr>
      <w:tr w14:paraId="798E5F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B47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pme2993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661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193.05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90A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EBA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192.042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EC0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C10H8O4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0C9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[M+H]+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7B2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Scopoletin (7-Hydroxy-5-methoxycoumarin)</w:t>
            </w:r>
          </w:p>
        </w:tc>
      </w:tr>
      <w:tr w14:paraId="61F9FB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70F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mws0014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D4E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193.05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F4A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134.01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E91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194.058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2B6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C10H10O4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CD6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BA5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Ferulic acid*</w:t>
            </w:r>
          </w:p>
        </w:tc>
      </w:tr>
      <w:tr w14:paraId="5FC14A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0ED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pme3443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FED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207.07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674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390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208.074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C49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C11H12O4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47C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CE3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Sinapinaldehyde</w:t>
            </w:r>
          </w:p>
        </w:tc>
      </w:tr>
      <w:tr w14:paraId="7C430B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4E2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mws0853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95A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209.08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F72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F41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210.089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B5F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C11H14O4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DC9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948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Sinapyl alcohol</w:t>
            </w:r>
          </w:p>
        </w:tc>
      </w:tr>
      <w:tr w14:paraId="2D7849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C7C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mws4085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048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223.06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E9A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F50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224.068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94D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C11H12O5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CFA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214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Sinapic acid</w:t>
            </w:r>
          </w:p>
        </w:tc>
      </w:tr>
      <w:tr w14:paraId="48DA2F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CF9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pmp001214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477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310.16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C56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251.09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AD7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310.147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03B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C16H24NO5+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090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[M]+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CF3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Sinapine</w:t>
            </w:r>
          </w:p>
        </w:tc>
      </w:tr>
      <w:tr w14:paraId="25B855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67D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Hmln002806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7B8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335.08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A5D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179.03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905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336.085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E4A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C16H16O8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D4C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71C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5-O-Caffeoylshikimic acid</w:t>
            </w:r>
          </w:p>
        </w:tc>
      </w:tr>
      <w:tr w14:paraId="7CC20B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D8E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pmb3074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CB0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337.09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D96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191.05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933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338.1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4BD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C16H18O8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A79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46B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5-O-p-Coumaroylquinic acid*</w:t>
            </w:r>
          </w:p>
        </w:tc>
      </w:tr>
      <w:tr w14:paraId="23D645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6B8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mws0906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CE9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341.12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C25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249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342.131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9C7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C16H22O8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604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644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Coniferin</w:t>
            </w:r>
          </w:p>
        </w:tc>
      </w:tr>
      <w:tr w14:paraId="62613E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C1A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mws0178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C33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353.09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14E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191.01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876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354.095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7EC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C16H18O9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AD3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5AA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Chlorogenic acid (3-O-Caffeoylquinic acid)*</w:t>
            </w:r>
          </w:p>
        </w:tc>
      </w:tr>
      <w:tr w14:paraId="74EC7D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827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mws1077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492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355.1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63A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193.05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423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354.095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494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C16H18O9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940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[M+H]+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642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Scopoletin-7-O-glucoside</w:t>
            </w:r>
          </w:p>
        </w:tc>
      </w:tr>
      <w:tr w14:paraId="62D283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287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mws0011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2A2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371.13</w:t>
            </w:r>
          </w:p>
        </w:tc>
        <w:tc>
          <w:tcPr>
            <w:tcW w:w="47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7F0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5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028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372.142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3A7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C17H24O9</w:t>
            </w:r>
          </w:p>
        </w:tc>
        <w:tc>
          <w:tcPr>
            <w:tcW w:w="61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92D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F6B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Syringin</w:t>
            </w:r>
          </w:p>
        </w:tc>
      </w:tr>
      <w:tr w14:paraId="4B602A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19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30676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HJN003</w:t>
            </w:r>
          </w:p>
        </w:tc>
        <w:tc>
          <w:tcPr>
            <w:tcW w:w="505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6B498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385.11</w:t>
            </w:r>
          </w:p>
        </w:tc>
        <w:tc>
          <w:tcPr>
            <w:tcW w:w="473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63704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223.06</w:t>
            </w:r>
          </w:p>
        </w:tc>
        <w:tc>
          <w:tcPr>
            <w:tcW w:w="555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4C11E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386.122</w:t>
            </w:r>
          </w:p>
        </w:tc>
        <w:tc>
          <w:tcPr>
            <w:tcW w:w="701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2D28C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C17H22O10</w:t>
            </w:r>
          </w:p>
        </w:tc>
        <w:tc>
          <w:tcPr>
            <w:tcW w:w="619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5AF7F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[M-H]-</w:t>
            </w:r>
          </w:p>
        </w:tc>
        <w:tc>
          <w:tcPr>
            <w:tcW w:w="1625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0B814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1-O-Sinapoyl-D-glucose</w:t>
            </w:r>
          </w:p>
        </w:tc>
      </w:tr>
    </w:tbl>
    <w:p w14:paraId="62D08357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E96938"/>
    <w:rsid w:val="0DD11842"/>
    <w:rsid w:val="153E0A4F"/>
    <w:rsid w:val="15892C2E"/>
    <w:rsid w:val="24C86947"/>
    <w:rsid w:val="2970130A"/>
    <w:rsid w:val="2DA63BF2"/>
    <w:rsid w:val="41E96938"/>
    <w:rsid w:val="4479751F"/>
    <w:rsid w:val="65393F5B"/>
    <w:rsid w:val="71AD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323</Words>
  <Characters>2916</Characters>
  <Lines>0</Lines>
  <Paragraphs>0</Paragraphs>
  <TotalTime>1</TotalTime>
  <ScaleCrop>false</ScaleCrop>
  <LinksUpToDate>false</LinksUpToDate>
  <CharactersWithSpaces>2989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2026-08-31T02:46:00Z</dcterms:created>
  <dc:creator>流君乘月</dc:creator>
  <cp:lastModifiedBy>流君乘月</cp:lastModifiedBy>
  <dcterms:modified xsi:type="dcterms:W3CDTF">2026-09-01T16:03:34Z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BC991DF8CAF941239E59A14788EAACF1_11</vt:lpwstr>
  </property>
  <property fmtid="{D5CDD505-2E9C-101B-9397-08002B2CF9AE}" pid="4" name="KSOTemplateDocerSaveRecord">
    <vt:lpwstr>eyJoZGlkIjoiYjdmZDIzNzA1NzM0YjcyMTgzMTkwMTY2YTNiODVmN2EiLCJ1c2VySWQiOiI3Njg2ODUyODcifQ==</vt:lpwstr>
  </property>
</Properties>
</file>