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FCC2" w14:textId="77777777" w:rsidR="008F3D06" w:rsidRPr="008F3D06" w:rsidRDefault="008F3D06" w:rsidP="008F3D06">
      <w:pPr>
        <w:pStyle w:val="Heading1"/>
        <w:rPr>
          <w:rFonts w:ascii="Times New Roman" w:hAnsi="Times New Roman" w:cs="Times New Roman"/>
          <w:b/>
          <w:bCs/>
          <w:color w:val="auto"/>
        </w:rPr>
      </w:pPr>
      <w:r w:rsidRPr="008F3D06">
        <w:rPr>
          <w:rFonts w:ascii="Times New Roman" w:hAnsi="Times New Roman" w:cs="Times New Roman"/>
          <w:b/>
          <w:bCs/>
          <w:color w:val="auto"/>
        </w:rPr>
        <w:t>Supplementary materials</w:t>
      </w:r>
    </w:p>
    <w:p w14:paraId="4ADAB8F7" w14:textId="77777777" w:rsidR="0043440B" w:rsidRDefault="0043440B" w:rsidP="0043440B">
      <w:pPr>
        <w:rPr>
          <w:rFonts w:eastAsia="SimSun" w:cstheme="majorBidi"/>
          <w:bCs/>
          <w:i/>
          <w:iCs/>
          <w:sz w:val="28"/>
          <w:szCs w:val="32"/>
        </w:rPr>
      </w:pPr>
      <w:r w:rsidRPr="0043440B">
        <w:rPr>
          <w:rFonts w:eastAsia="SimSun" w:cstheme="majorBidi"/>
          <w:bCs/>
          <w:i/>
          <w:iCs/>
          <w:sz w:val="28"/>
          <w:szCs w:val="32"/>
        </w:rPr>
        <w:t>Linking projections from distribution models and management in Indigenous communities</w:t>
      </w:r>
    </w:p>
    <w:p w14:paraId="5FEA4B9C" w14:textId="77777777" w:rsidR="0043440B" w:rsidRPr="0043440B" w:rsidRDefault="0043440B" w:rsidP="0043440B">
      <w:pPr>
        <w:rPr>
          <w:rFonts w:eastAsia="SimSun" w:cstheme="majorBidi"/>
          <w:bCs/>
          <w:i/>
          <w:iCs/>
          <w:sz w:val="28"/>
          <w:szCs w:val="32"/>
        </w:rPr>
      </w:pPr>
    </w:p>
    <w:p w14:paraId="32A57BD7" w14:textId="77777777" w:rsidR="008F3D06" w:rsidRPr="00DA150C" w:rsidRDefault="008F3D06" w:rsidP="008F3D06"/>
    <w:p w14:paraId="118CA706" w14:textId="77777777" w:rsidR="008F3D06" w:rsidRPr="00DA150C" w:rsidRDefault="008F3D06" w:rsidP="008F3D06">
      <w:pPr>
        <w:rPr>
          <w:b/>
          <w:bCs/>
        </w:rPr>
      </w:pPr>
      <w:bookmarkStart w:id="0" w:name="_Toc153357255"/>
      <w:r w:rsidRPr="00DA150C">
        <w:rPr>
          <w:b/>
          <w:bCs/>
        </w:rPr>
        <w:t>Breeding occurrence data</w:t>
      </w:r>
    </w:p>
    <w:p w14:paraId="5BF04255" w14:textId="77777777" w:rsidR="008F3D06" w:rsidRPr="00DA150C" w:rsidRDefault="008F3D06" w:rsidP="008F3D06">
      <w:r w:rsidRPr="00DA150C">
        <w:t xml:space="preserve">The Haida Gwaii 2017 breeding survey points were selected using a stratified random sampling using </w:t>
      </w:r>
      <w:r w:rsidRPr="00DA150C">
        <w:rPr>
          <w:i/>
          <w:iCs/>
        </w:rPr>
        <w:t>QGIS</w:t>
      </w:r>
      <w:r w:rsidRPr="00DA150C">
        <w:t xml:space="preserve"> (v 3.16.0, </w:t>
      </w:r>
      <w:sdt>
        <w:sdtPr>
          <w:rPr>
            <w:color w:val="000000"/>
          </w:rPr>
          <w:tag w:val="MENDELEY_CITATION_v3_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"/>
          <w:id w:val="1309276411"/>
          <w:placeholder>
            <w:docPart w:val="212689FE65B240D68D4B220AECFC2C25"/>
          </w:placeholder>
        </w:sdtPr>
        <w:sdtContent>
          <w:r w:rsidRPr="00DA150C">
            <w:rPr>
              <w:color w:val="000000"/>
            </w:rPr>
            <w:t>(QGIS, 2021)</w:t>
          </w:r>
        </w:sdtContent>
      </w:sdt>
      <w:r w:rsidRPr="00DA150C">
        <w:t xml:space="preserve">, by randomly selecting 54 wetlands or open waterbodies within the three main </w:t>
      </w:r>
      <w:proofErr w:type="spellStart"/>
      <w:r w:rsidRPr="00DA150C">
        <w:t>biogeoclimatic</w:t>
      </w:r>
      <w:proofErr w:type="spellEnd"/>
      <w:r w:rsidRPr="00DA150C">
        <w:t xml:space="preserve"> (BEC) zones represented on Graham Island from a candidate list of such sites in the BC Freshwater Atlas (BC Ministry of Forests; </w:t>
      </w:r>
      <w:r>
        <w:t>Fig.</w:t>
      </w:r>
      <w:r w:rsidRPr="00DA150C">
        <w:t xml:space="preserve"> 1). All survey sites were within 5km of a road (for ease of access), at least 1km apart, visited twice and searched for two hours. </w:t>
      </w:r>
    </w:p>
    <w:p w14:paraId="2B2D96B7" w14:textId="77777777" w:rsidR="008F3D06" w:rsidRPr="00DA150C" w:rsidRDefault="008F3D06" w:rsidP="008F3D06">
      <w:pPr>
        <w:ind w:firstLine="720"/>
      </w:pPr>
      <w:r w:rsidRPr="00DA150C">
        <w:t xml:space="preserve">The breeding presences and absences (n = 609 locations in total; n = 117 Haida Gwaii, n = 492 native range) were filtered down from ~800 observations to ensure they accurately reflected breeding activity. For instance, sites with non-detections (absences) were excluded if they were past peak breeding season, because </w:t>
      </w:r>
      <w:sdt>
        <w:sdtPr>
          <w:rPr>
            <w:color w:val="000000"/>
          </w:rPr>
          <w:tag w:val="MENDELEY_CITATION_v3_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"/>
          <w:id w:val="-1829899714"/>
          <w:placeholder>
            <w:docPart w:val="212689FE65B240D68D4B220AECFC2C25"/>
          </w:placeholder>
        </w:sdtPr>
        <w:sdtContent>
          <w:r w:rsidRPr="00DA150C">
            <w:rPr>
              <w:color w:val="000000"/>
            </w:rPr>
            <w:t>(Rowe et al., 2019)</w:t>
          </w:r>
        </w:sdtContent>
      </w:sdt>
      <w:r w:rsidRPr="00DA150C">
        <w:t xml:space="preserve"> found that there was a lower detection probability for NRLFs later in the season. Additionally, to reduce spatial autocorrelation, we considered lakes and wetlands to </w:t>
      </w:r>
      <w:proofErr w:type="spellStart"/>
      <w:r w:rsidRPr="00DA150C">
        <w:t>harbor</w:t>
      </w:r>
      <w:proofErr w:type="spellEnd"/>
      <w:r w:rsidRPr="00DA150C">
        <w:t xml:space="preserve"> independent populations </w:t>
      </w:r>
      <w:sdt>
        <w:sdtPr>
          <w:rPr>
            <w:color w:val="000000"/>
          </w:rPr>
          <w:tag w:val="MENDELEY_CITATION_v3_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"/>
          <w:id w:val="1224717826"/>
          <w:placeholder>
            <w:docPart w:val="212689FE65B240D68D4B220AECFC2C25"/>
          </w:placeholder>
        </w:sdtPr>
        <w:sdtContent>
          <w:r w:rsidRPr="00DA150C">
            <w:rPr>
              <w:color w:val="000000"/>
            </w:rPr>
            <w:t>(Rowe et al., 2019)</w:t>
          </w:r>
        </w:sdtContent>
      </w:sdt>
      <w:r w:rsidRPr="00DA150C">
        <w:t xml:space="preserve"> as long as they were separated by 200m, as that is the distance the NRLF has been documented to explore potential breeding sites in the post-thaw/pre-breeding season </w:t>
      </w:r>
      <w:r w:rsidRPr="00DA150C">
        <w:rPr>
          <w:rStyle w:val="fontstyle01"/>
        </w:rPr>
        <w:t>(</w:t>
      </w:r>
      <w:sdt>
        <w:sdtPr>
          <w:rPr>
            <w:rStyle w:val="fontstyle01"/>
          </w:rPr>
          <w:tag w:val="MENDELEY_CITATION_v3_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"/>
          <w:id w:val="-1126463634"/>
          <w:placeholder>
            <w:docPart w:val="212689FE65B240D68D4B220AECFC2C25"/>
          </w:placeholder>
        </w:sdtPr>
        <w:sdtEndPr>
          <w:rPr>
            <w:rStyle w:val="DefaultParagraphFont"/>
            <w:rFonts w:ascii="Times New Roman" w:hAnsi="Times New Roman"/>
            <w:color w:val="auto"/>
          </w:rPr>
        </w:sdtEndPr>
        <w:sdtContent>
          <w:r w:rsidRPr="00DA150C">
            <w:rPr>
              <w:color w:val="000000"/>
            </w:rPr>
            <w:t>(Grand et al., 2017)</w:t>
          </w:r>
        </w:sdtContent>
      </w:sdt>
      <w:r w:rsidRPr="00DA150C">
        <w:rPr>
          <w:rStyle w:val="fontstyle01"/>
        </w:rPr>
        <w:t xml:space="preserve">. </w:t>
      </w:r>
      <w:r w:rsidRPr="00DA150C">
        <w:t xml:space="preserve">For sites that were sampled more than once, only the most recent presence was included. Additionally, 95 absences in the Haida Gwaii dataset were removed that were both far from any presences and beyond large dispersal barriers (salt water and </w:t>
      </w:r>
      <w:r w:rsidRPr="00DA150C">
        <w:lastRenderedPageBreak/>
        <w:t>large mountains</w:t>
      </w:r>
      <w:r w:rsidRPr="00DA150C">
        <w:rPr>
          <w:color w:val="000000" w:themeColor="text1"/>
        </w:rPr>
        <w:t xml:space="preserve">; Sup. Mat.; </w:t>
      </w:r>
      <w:r>
        <w:rPr>
          <w:color w:val="000000" w:themeColor="text1"/>
        </w:rPr>
        <w:t>Fig.</w:t>
      </w:r>
      <w:r w:rsidRPr="00DA150C">
        <w:rPr>
          <w:color w:val="000000" w:themeColor="text1"/>
        </w:rPr>
        <w:t xml:space="preserve"> S1</w:t>
      </w:r>
      <w:r w:rsidRPr="00DA150C">
        <w:t xml:space="preserve">). This was to avoid training the models on geographic areas that were still limited by dispersal during a range expansion, as that can result in underpredicting habitat suitability </w:t>
      </w:r>
      <w:sdt>
        <w:sdtPr>
          <w:rPr>
            <w:color w:val="000000"/>
          </w:rPr>
          <w:tag w:val="MENDELEY_CITATION_v3_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"/>
          <w:id w:val="2102518228"/>
          <w:placeholder>
            <w:docPart w:val="212689FE65B240D68D4B220AECFC2C25"/>
          </w:placeholder>
        </w:sdtPr>
        <w:sdtContent>
          <w:r w:rsidRPr="00DA150C">
            <w:rPr>
              <w:rFonts w:eastAsia="Times New Roman"/>
            </w:rPr>
            <w:t xml:space="preserve">(Václavík &amp; </w:t>
          </w:r>
          <w:proofErr w:type="spellStart"/>
          <w:r w:rsidRPr="00DA150C">
            <w:rPr>
              <w:rFonts w:eastAsia="Times New Roman"/>
            </w:rPr>
            <w:t>Meentemeyer</w:t>
          </w:r>
          <w:proofErr w:type="spellEnd"/>
          <w:r w:rsidRPr="00DA150C">
            <w:rPr>
              <w:rFonts w:eastAsia="Times New Roman"/>
            </w:rPr>
            <w:t>, 2012)</w:t>
          </w:r>
        </w:sdtContent>
      </w:sdt>
      <w:r w:rsidRPr="00DA150C">
        <w:t xml:space="preserve">. </w:t>
      </w:r>
    </w:p>
    <w:p w14:paraId="0EFBAA2C" w14:textId="77777777" w:rsidR="008F3D06" w:rsidRPr="00DA150C" w:rsidRDefault="008F3D06" w:rsidP="008F3D06">
      <w:pPr>
        <w:rPr>
          <w:b/>
          <w:bCs/>
        </w:rPr>
      </w:pPr>
    </w:p>
    <w:p w14:paraId="67BC1C98" w14:textId="77777777" w:rsidR="008F3D06" w:rsidRPr="00DA150C" w:rsidRDefault="008F3D06" w:rsidP="008F3D06">
      <w:pPr>
        <w:rPr>
          <w:b/>
          <w:bCs/>
        </w:rPr>
      </w:pPr>
      <w:r w:rsidRPr="00DA150C">
        <w:rPr>
          <w:b/>
          <w:bCs/>
        </w:rPr>
        <w:t>Environmental variables</w:t>
      </w:r>
      <w:r w:rsidRPr="00DA150C">
        <w:t xml:space="preserve"> </w:t>
      </w:r>
      <w:r w:rsidRPr="00BE1F9E">
        <w:t>—</w:t>
      </w:r>
      <w:r w:rsidRPr="00DA150C">
        <w:t xml:space="preserve"> </w:t>
      </w:r>
      <w:r w:rsidRPr="00DA150C">
        <w:rPr>
          <w:b/>
          <w:bCs/>
        </w:rPr>
        <w:t xml:space="preserve">sampling </w:t>
      </w:r>
    </w:p>
    <w:p w14:paraId="36A1DF6B" w14:textId="77777777" w:rsidR="008F3D06" w:rsidRPr="00DA150C" w:rsidRDefault="008F3D06" w:rsidP="008F3D06">
      <w:r w:rsidRPr="00DA150C">
        <w:t>The Freshwater Atlas and forest cover consisted of polygon layers for wetlands, forest, streams and open water bodies based on 2002 habitat. The habitat polygons were converted to percentages (for wetlands, forest, open water bodies) and densities per km</w:t>
      </w:r>
      <w:r w:rsidRPr="00DA150C">
        <w:rPr>
          <w:vertAlign w:val="superscript"/>
        </w:rPr>
        <w:t>2</w:t>
      </w:r>
      <w:r w:rsidRPr="00DA150C">
        <w:t xml:space="preserve"> (for streams) using buffers with multiple radii (100m, 200m, 500m, 1km and 2km) around the survey points (</w:t>
      </w:r>
      <w:r w:rsidRPr="00DA150C">
        <w:rPr>
          <w:color w:val="000000" w:themeColor="text1"/>
        </w:rPr>
        <w:t>conducted in</w:t>
      </w:r>
      <w:r w:rsidRPr="00DA150C">
        <w:rPr>
          <w:i/>
          <w:iCs/>
        </w:rPr>
        <w:t xml:space="preserve"> R</w:t>
      </w:r>
      <w:r w:rsidRPr="00DA150C">
        <w:rPr>
          <w:color w:val="000000" w:themeColor="text1"/>
        </w:rPr>
        <w:t xml:space="preserve"> using package </w:t>
      </w:r>
      <w:proofErr w:type="spellStart"/>
      <w:r w:rsidRPr="00DA150C">
        <w:rPr>
          <w:i/>
          <w:iCs/>
          <w:color w:val="000000" w:themeColor="text1"/>
        </w:rPr>
        <w:t>sp</w:t>
      </w:r>
      <w:proofErr w:type="spellEnd"/>
      <w:r w:rsidRPr="00DA150C">
        <w:rPr>
          <w:color w:val="000000" w:themeColor="text1"/>
        </w:rPr>
        <w:t xml:space="preserve">; functions </w:t>
      </w:r>
      <w:proofErr w:type="spellStart"/>
      <w:r w:rsidRPr="00DA150C">
        <w:rPr>
          <w:i/>
          <w:iCs/>
          <w:color w:val="000000" w:themeColor="text1"/>
        </w:rPr>
        <w:t>st_</w:t>
      </w:r>
      <w:proofErr w:type="gramStart"/>
      <w:r w:rsidRPr="00DA150C">
        <w:rPr>
          <w:i/>
          <w:iCs/>
          <w:color w:val="000000" w:themeColor="text1"/>
        </w:rPr>
        <w:t>area</w:t>
      </w:r>
      <w:proofErr w:type="spellEnd"/>
      <w:r w:rsidRPr="00DA150C">
        <w:rPr>
          <w:i/>
          <w:iCs/>
          <w:color w:val="000000" w:themeColor="text1"/>
        </w:rPr>
        <w:t>(</w:t>
      </w:r>
      <w:proofErr w:type="gramEnd"/>
      <w:r w:rsidRPr="00DA150C">
        <w:rPr>
          <w:i/>
          <w:iCs/>
          <w:color w:val="000000" w:themeColor="text1"/>
        </w:rPr>
        <w:t>)</w:t>
      </w:r>
      <w:r w:rsidRPr="00DA150C">
        <w:rPr>
          <w:color w:val="000000" w:themeColor="text1"/>
        </w:rPr>
        <w:t xml:space="preserve"> and </w:t>
      </w:r>
      <w:proofErr w:type="spellStart"/>
      <w:r w:rsidRPr="00DA150C">
        <w:rPr>
          <w:i/>
          <w:iCs/>
          <w:color w:val="000000" w:themeColor="text1"/>
        </w:rPr>
        <w:t>st_</w:t>
      </w:r>
      <w:proofErr w:type="gramStart"/>
      <w:r w:rsidRPr="00DA150C">
        <w:rPr>
          <w:i/>
          <w:iCs/>
          <w:color w:val="000000" w:themeColor="text1"/>
        </w:rPr>
        <w:t>length</w:t>
      </w:r>
      <w:proofErr w:type="spellEnd"/>
      <w:r w:rsidRPr="00DA150C">
        <w:rPr>
          <w:i/>
          <w:iCs/>
          <w:color w:val="000000" w:themeColor="text1"/>
        </w:rPr>
        <w:t>(</w:t>
      </w:r>
      <w:proofErr w:type="gramEnd"/>
      <w:r w:rsidRPr="00DA150C">
        <w:rPr>
          <w:i/>
          <w:iCs/>
          <w:color w:val="000000" w:themeColor="text1"/>
        </w:rPr>
        <w:t>)</w:t>
      </w:r>
      <w:r w:rsidRPr="00DA150C">
        <w:rPr>
          <w:color w:val="000000" w:themeColor="text1"/>
        </w:rPr>
        <w:t xml:space="preserve">, and </w:t>
      </w:r>
      <w:proofErr w:type="spellStart"/>
      <w:r w:rsidRPr="00DA150C">
        <w:rPr>
          <w:i/>
          <w:iCs/>
          <w:color w:val="000000" w:themeColor="text1"/>
        </w:rPr>
        <w:t>dplyr</w:t>
      </w:r>
      <w:proofErr w:type="spellEnd"/>
      <w:r w:rsidRPr="00DA150C">
        <w:rPr>
          <w:color w:val="000000" w:themeColor="text1"/>
        </w:rPr>
        <w:t xml:space="preserve"> package </w:t>
      </w:r>
      <w:r w:rsidRPr="00BE1F9E">
        <w:t>—</w:t>
      </w:r>
      <w:r w:rsidRPr="00DA150C">
        <w:rPr>
          <w:color w:val="000000" w:themeColor="text1"/>
        </w:rPr>
        <w:t xml:space="preserve"> function </w:t>
      </w:r>
      <w:proofErr w:type="gramStart"/>
      <w:r w:rsidRPr="00DA150C">
        <w:rPr>
          <w:i/>
          <w:iCs/>
          <w:color w:val="000000" w:themeColor="text1"/>
        </w:rPr>
        <w:t>summarise(</w:t>
      </w:r>
      <w:proofErr w:type="gramEnd"/>
      <w:r w:rsidRPr="00DA150C">
        <w:rPr>
          <w:i/>
          <w:iCs/>
          <w:color w:val="000000" w:themeColor="text1"/>
        </w:rPr>
        <w:t>)</w:t>
      </w:r>
      <w:r w:rsidRPr="00DA150C">
        <w:rPr>
          <w:color w:val="000000" w:themeColor="text1"/>
        </w:rPr>
        <w:t xml:space="preserve">; </w:t>
      </w:r>
      <w:bookmarkStart w:id="1" w:name="_Hlk95820668"/>
      <w:sdt>
        <w:sdtPr>
          <w:rPr>
            <w:color w:val="000000"/>
          </w:rPr>
          <w:tag w:val="MENDELEY_CITATION_v3_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"/>
          <w:id w:val="-718364559"/>
          <w:placeholder>
            <w:docPart w:val="B3D7830E6D91441EBF92D56122F76F7F"/>
          </w:placeholder>
        </w:sdtPr>
        <w:sdtContent>
          <w:bookmarkEnd w:id="1"/>
          <w:r w:rsidRPr="00DA150C">
            <w:rPr>
              <w:rFonts w:eastAsia="Times New Roman"/>
            </w:rPr>
            <w:t>(</w:t>
          </w:r>
          <w:proofErr w:type="spellStart"/>
          <w:r w:rsidRPr="00DA150C">
            <w:rPr>
              <w:rFonts w:eastAsia="Times New Roman"/>
            </w:rPr>
            <w:t>Pebesma</w:t>
          </w:r>
          <w:proofErr w:type="spellEnd"/>
          <w:r w:rsidRPr="00DA150C">
            <w:rPr>
              <w:rFonts w:eastAsia="Times New Roman"/>
            </w:rPr>
            <w:t xml:space="preserve"> &amp; </w:t>
          </w:r>
          <w:proofErr w:type="spellStart"/>
          <w:r w:rsidRPr="00DA150C">
            <w:rPr>
              <w:rFonts w:eastAsia="Times New Roman"/>
            </w:rPr>
            <w:t>Bivand</w:t>
          </w:r>
          <w:proofErr w:type="spellEnd"/>
          <w:r w:rsidRPr="00DA150C">
            <w:rPr>
              <w:rFonts w:eastAsia="Times New Roman"/>
            </w:rPr>
            <w:t xml:space="preserve">, 2005; </w:t>
          </w:r>
          <w:proofErr w:type="spellStart"/>
          <w:r w:rsidRPr="00DA150C">
            <w:rPr>
              <w:rFonts w:eastAsia="Times New Roman"/>
            </w:rPr>
            <w:t>Bivand</w:t>
          </w:r>
          <w:proofErr w:type="spellEnd"/>
          <w:r w:rsidRPr="00DA150C">
            <w:rPr>
              <w:rFonts w:eastAsia="Times New Roman"/>
            </w:rPr>
            <w:t xml:space="preserve"> et al., 2008; Wickham et al., 2018)</w:t>
          </w:r>
        </w:sdtContent>
      </w:sdt>
      <w:r w:rsidRPr="00DA150C">
        <w:rPr>
          <w:color w:val="000000" w:themeColor="text1"/>
        </w:rPr>
        <w:t xml:space="preserve">. Buffer widths were chosen from </w:t>
      </w:r>
      <w:bookmarkStart w:id="2" w:name="_Hlk95820681"/>
      <w:r w:rsidRPr="00DA150C">
        <w:rPr>
          <w:color w:val="000000" w:themeColor="text1"/>
        </w:rPr>
        <w:t xml:space="preserve">Rose et al. </w:t>
      </w:r>
      <w:sdt>
        <w:sdtPr>
          <w:rPr>
            <w:color w:val="000000"/>
          </w:rPr>
          <w:tag w:val="MENDELEY_CITATION_v3_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"/>
          <w:id w:val="-206871046"/>
          <w:placeholder>
            <w:docPart w:val="B3D7830E6D91441EBF92D56122F76F7F"/>
          </w:placeholder>
        </w:sdtPr>
        <w:sdtContent>
          <w:bookmarkEnd w:id="2"/>
          <w:r w:rsidRPr="00DA150C">
            <w:rPr>
              <w:rFonts w:eastAsia="Times New Roman"/>
            </w:rPr>
            <w:t>(Rose, Halstead &amp; Fisher, 2020)</w:t>
          </w:r>
        </w:sdtContent>
      </w:sdt>
      <w:r w:rsidRPr="00DA150C">
        <w:rPr>
          <w:color w:val="000000" w:themeColor="text1"/>
        </w:rPr>
        <w:t xml:space="preserve"> and </w:t>
      </w:r>
      <w:bookmarkStart w:id="3" w:name="_Hlk95820694"/>
      <w:sdt>
        <w:sdtPr>
          <w:rPr>
            <w:color w:val="000000"/>
          </w:rPr>
          <w:tag w:val="MENDELEY_CITATION_v3_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"/>
          <w:id w:val="778771572"/>
          <w:placeholder>
            <w:docPart w:val="B3D7830E6D91441EBF92D56122F76F7F"/>
          </w:placeholder>
        </w:sdtPr>
        <w:sdtContent>
          <w:bookmarkEnd w:id="3"/>
          <w:r w:rsidRPr="00DA150C">
            <w:rPr>
              <w:rFonts w:eastAsia="Times New Roman"/>
            </w:rPr>
            <w:t>(Green, Govindarajulu &amp; Higgs, 2020)</w:t>
          </w:r>
        </w:sdtContent>
      </w:sdt>
      <w:r w:rsidRPr="00DA150C">
        <w:rPr>
          <w:color w:val="000000" w:themeColor="text1"/>
        </w:rPr>
        <w:t xml:space="preserve">. </w:t>
      </w:r>
      <w:r w:rsidRPr="00DA150C">
        <w:t xml:space="preserve">Within each buffer, elevation was sampled using the USGS 1 arc-second resolution (~30 meters) Digital Elevation Model (DEM) </w:t>
      </w:r>
      <w:sdt>
        <w:sdtPr>
          <w:rPr>
            <w:color w:val="000000"/>
          </w:rPr>
          <w:tag w:val="MENDELEY_CITATION_v3_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"/>
          <w:id w:val="2090275941"/>
          <w:placeholder>
            <w:docPart w:val="B3D7830E6D91441EBF92D56122F76F7F"/>
          </w:placeholder>
        </w:sdtPr>
        <w:sdtContent>
          <w:r w:rsidRPr="00DA150C">
            <w:rPr>
              <w:rFonts w:eastAsia="Times New Roman"/>
            </w:rPr>
            <w:t>(Farr &amp; Kobrick, 2000)</w:t>
          </w:r>
        </w:sdtContent>
      </w:sdt>
      <w:r w:rsidRPr="00DA150C">
        <w:t xml:space="preserve"> and the zonal statistics tool in </w:t>
      </w:r>
      <w:r w:rsidRPr="00DA150C">
        <w:rPr>
          <w:i/>
          <w:iCs/>
        </w:rPr>
        <w:t>QGIS</w:t>
      </w:r>
      <w:r w:rsidRPr="00DA150C">
        <w:t xml:space="preserve"> to calculate elevation range (the difference between the minimum and maximum elevation). To decide which buffer spatial scale to include, we followed the recommendations in </w:t>
      </w:r>
      <w:bookmarkStart w:id="4" w:name="_Hlk95820747"/>
      <w:sdt>
        <w:sdtPr>
          <w:rPr>
            <w:color w:val="000000"/>
          </w:rPr>
          <w:tag w:val="MENDELEY_CITATION_v3_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"/>
          <w:id w:val="-1003357685"/>
          <w:placeholder>
            <w:docPart w:val="B3D7830E6D91441EBF92D56122F76F7F"/>
          </w:placeholder>
        </w:sdtPr>
        <w:sdtContent>
          <w:r w:rsidRPr="00DA150C">
            <w:rPr>
              <w:color w:val="000000"/>
            </w:rPr>
            <w:t>(</w:t>
          </w:r>
          <w:proofErr w:type="spellStart"/>
          <w:r w:rsidRPr="00DA150C">
            <w:rPr>
              <w:color w:val="000000"/>
            </w:rPr>
            <w:t>Bradter</w:t>
          </w:r>
          <w:proofErr w:type="spellEnd"/>
          <w:r w:rsidRPr="00DA150C">
            <w:rPr>
              <w:color w:val="000000"/>
            </w:rPr>
            <w:t xml:space="preserve"> et al., 2013)</w:t>
          </w:r>
        </w:sdtContent>
      </w:sdt>
      <w:r w:rsidRPr="00DA150C">
        <w:t xml:space="preserve"> </w:t>
      </w:r>
      <w:bookmarkEnd w:id="4"/>
      <w:r w:rsidRPr="00DA150C">
        <w:t xml:space="preserve">and ran models (model building discussed in section 4.2) with all variables, but varied buffer width and picked the model with the buffer size that explained the highest variance (out of an average of 50 simulations). The model with the 500m buffer size performed best. </w:t>
      </w:r>
    </w:p>
    <w:p w14:paraId="7B04CA6F" w14:textId="77777777" w:rsidR="008F3D06" w:rsidRPr="00DA150C" w:rsidRDefault="008F3D06" w:rsidP="008F3D06">
      <w:pPr>
        <w:rPr>
          <w:b/>
          <w:bCs/>
        </w:rPr>
      </w:pPr>
    </w:p>
    <w:p w14:paraId="01D6F7DE" w14:textId="77777777" w:rsidR="008F3D06" w:rsidRPr="00DA150C" w:rsidRDefault="008F3D06" w:rsidP="008F3D06">
      <w:pPr>
        <w:rPr>
          <w:b/>
          <w:bCs/>
        </w:rPr>
      </w:pPr>
      <w:r w:rsidRPr="00DA150C">
        <w:rPr>
          <w:b/>
          <w:bCs/>
        </w:rPr>
        <w:t>Random Forest model methods</w:t>
      </w:r>
    </w:p>
    <w:p w14:paraId="2EEFB6B9" w14:textId="77777777" w:rsidR="008F3D06" w:rsidRPr="00DA150C" w:rsidRDefault="008F3D06" w:rsidP="008F3D06">
      <w:r w:rsidRPr="00DA150C">
        <w:rPr>
          <w:shd w:val="clear" w:color="auto" w:fill="FFFFFF"/>
        </w:rPr>
        <w:t xml:space="preserve">The Random Forest model randomly selected a subset of the full dataset to create a tree (bootstrapped data), which at every branch selected the variable that best split the data into presences and absences of the NRLF from a random subset of variables (the number of </w:t>
      </w:r>
      <w:r w:rsidRPr="00DA150C">
        <w:rPr>
          <w:shd w:val="clear" w:color="auto" w:fill="FFFFFF"/>
        </w:rPr>
        <w:lastRenderedPageBreak/>
        <w:t>variables determined by the ‘</w:t>
      </w:r>
      <w:proofErr w:type="spellStart"/>
      <w:r w:rsidRPr="00DA150C">
        <w:rPr>
          <w:shd w:val="clear" w:color="auto" w:fill="FFFFFF"/>
        </w:rPr>
        <w:t>mtry</w:t>
      </w:r>
      <w:proofErr w:type="spellEnd"/>
      <w:r w:rsidRPr="00DA150C">
        <w:rPr>
          <w:shd w:val="clear" w:color="auto" w:fill="FFFFFF"/>
        </w:rPr>
        <w:t>’ parameter) (</w:t>
      </w:r>
      <w:sdt>
        <w:sdtPr>
          <w:rPr>
            <w:color w:val="000000"/>
            <w:shd w:val="clear" w:color="auto" w:fill="FFFFFF"/>
          </w:rPr>
          <w:tag w:val="MENDELEY_CITATION_v3_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"/>
          <w:id w:val="1179770849"/>
          <w:placeholder>
            <w:docPart w:val="B1C2BD089399426EB52A4708F1E3C6B0"/>
          </w:placeholder>
        </w:sdtPr>
        <w:sdtEndPr>
          <w:rPr>
            <w:shd w:val="clear" w:color="auto" w:fill="auto"/>
          </w:rPr>
        </w:sdtEndPr>
        <w:sdtContent>
          <w:r w:rsidRPr="00DA150C">
            <w:rPr>
              <w:color w:val="000000"/>
            </w:rPr>
            <w:t>(</w:t>
          </w:r>
          <w:proofErr w:type="spellStart"/>
          <w:r w:rsidRPr="00DA150C">
            <w:rPr>
              <w:color w:val="000000"/>
            </w:rPr>
            <w:t>Breiman</w:t>
          </w:r>
          <w:proofErr w:type="spellEnd"/>
          <w:r w:rsidRPr="00DA150C">
            <w:rPr>
              <w:color w:val="000000"/>
            </w:rPr>
            <w:t>, 2001)</w:t>
          </w:r>
        </w:sdtContent>
      </w:sdt>
      <w:r w:rsidRPr="00DA150C">
        <w:t>.</w:t>
      </w:r>
      <w:r w:rsidRPr="00DA150C">
        <w:rPr>
          <w:shd w:val="clear" w:color="auto" w:fill="FFFFFF"/>
        </w:rPr>
        <w:t xml:space="preserve"> After a predetermined number of iterations, the outputs were averaged to get a measure of the model fit on the testing data. </w:t>
      </w:r>
      <w:r w:rsidRPr="00DA150C">
        <w:t xml:space="preserve">The Random Forest was run as a regression with the default settings </w:t>
      </w:r>
      <w:r w:rsidRPr="00BE1F9E">
        <w:t>—</w:t>
      </w:r>
      <w:r w:rsidRPr="00DA150C">
        <w:t xml:space="preserve"> number of trees (i.e., iterations) set to 500, and the ‘</w:t>
      </w:r>
      <w:proofErr w:type="spellStart"/>
      <w:r w:rsidRPr="00DA150C">
        <w:t>mtry</w:t>
      </w:r>
      <w:proofErr w:type="spellEnd"/>
      <w:r w:rsidRPr="00DA150C">
        <w:t xml:space="preserve">’ parameter set to the number of predictors divided by three, as recommended by </w:t>
      </w:r>
      <w:bookmarkStart w:id="5" w:name="_Hlk95821289"/>
      <w:sdt>
        <w:sdtPr>
          <w:rPr>
            <w:color w:val="000000"/>
          </w:rPr>
          <w:tag w:val="MENDELEY_CITATION_v3_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"/>
          <w:id w:val="-1270609616"/>
          <w:placeholder>
            <w:docPart w:val="B1C2BD089399426EB52A4708F1E3C6B0"/>
          </w:placeholder>
        </w:sdtPr>
        <w:sdtContent>
          <w:r w:rsidRPr="00DA150C">
            <w:rPr>
              <w:color w:val="000000"/>
            </w:rPr>
            <w:t>(</w:t>
          </w:r>
          <w:proofErr w:type="spellStart"/>
          <w:r w:rsidRPr="00DA150C">
            <w:rPr>
              <w:color w:val="000000"/>
            </w:rPr>
            <w:t>Breiman</w:t>
          </w:r>
          <w:proofErr w:type="spellEnd"/>
          <w:r w:rsidRPr="00DA150C">
            <w:rPr>
              <w:color w:val="000000"/>
            </w:rPr>
            <w:t>, 2001)</w:t>
          </w:r>
        </w:sdtContent>
      </w:sdt>
      <w:r w:rsidRPr="00DA150C">
        <w:t>.</w:t>
      </w:r>
      <w:bookmarkEnd w:id="5"/>
      <w:r w:rsidRPr="00DA150C">
        <w:t xml:space="preserve"> A variable importance ranking of the covariates (% increase in mean squared errors) was generated using the </w:t>
      </w:r>
      <w:proofErr w:type="spellStart"/>
      <w:proofErr w:type="gramStart"/>
      <w:r w:rsidRPr="00DA150C">
        <w:rPr>
          <w:i/>
          <w:iCs/>
        </w:rPr>
        <w:t>varImp</w:t>
      </w:r>
      <w:proofErr w:type="spellEnd"/>
      <w:r w:rsidRPr="00DA150C">
        <w:rPr>
          <w:i/>
          <w:iCs/>
        </w:rPr>
        <w:t>(</w:t>
      </w:r>
      <w:proofErr w:type="gramEnd"/>
      <w:r w:rsidRPr="00DA150C">
        <w:rPr>
          <w:i/>
          <w:iCs/>
        </w:rPr>
        <w:t>)</w:t>
      </w:r>
      <w:r w:rsidRPr="00DA150C">
        <w:t xml:space="preserve"> function in the </w:t>
      </w:r>
      <w:r w:rsidRPr="00DA150C">
        <w:rPr>
          <w:i/>
          <w:iCs/>
        </w:rPr>
        <w:t>caret R</w:t>
      </w:r>
      <w:r w:rsidRPr="00DA150C">
        <w:t xml:space="preserve"> package </w:t>
      </w:r>
      <w:bookmarkStart w:id="6" w:name="_Hlk95821323"/>
      <w:sdt>
        <w:sdtPr>
          <w:rPr>
            <w:color w:val="000000"/>
          </w:rPr>
          <w:tag w:val="MENDELEY_CITATION_v3_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"/>
          <w:id w:val="-1096084843"/>
          <w:placeholder>
            <w:docPart w:val="B1C2BD089399426EB52A4708F1E3C6B0"/>
          </w:placeholder>
        </w:sdtPr>
        <w:sdtContent>
          <w:bookmarkEnd w:id="6"/>
          <w:r w:rsidRPr="00DA150C">
            <w:rPr>
              <w:color w:val="000000"/>
            </w:rPr>
            <w:t>(Kuhn, 2008)</w:t>
          </w:r>
        </w:sdtContent>
      </w:sdt>
      <w:r w:rsidRPr="00DA150C">
        <w:t xml:space="preserve">. The variable importance ranking is based on the number of times a variable was chosen to best separate presences and absences across all trees </w:t>
      </w:r>
      <w:bookmarkStart w:id="7" w:name="_Hlk95821345"/>
      <w:sdt>
        <w:sdtPr>
          <w:rPr>
            <w:color w:val="000000"/>
          </w:rPr>
          <w:tag w:val="MENDELEY_CITATION_v3_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"/>
          <w:id w:val="592285850"/>
          <w:placeholder>
            <w:docPart w:val="B1C2BD089399426EB52A4708F1E3C6B0"/>
          </w:placeholder>
        </w:sdtPr>
        <w:sdtContent>
          <w:bookmarkEnd w:id="7"/>
          <w:r w:rsidRPr="00DA150C">
            <w:rPr>
              <w:color w:val="000000"/>
            </w:rPr>
            <w:t>(</w:t>
          </w:r>
          <w:proofErr w:type="spellStart"/>
          <w:r w:rsidRPr="00DA150C">
            <w:rPr>
              <w:color w:val="000000"/>
            </w:rPr>
            <w:t>Breiman</w:t>
          </w:r>
          <w:proofErr w:type="spellEnd"/>
          <w:r w:rsidRPr="00DA150C">
            <w:rPr>
              <w:color w:val="000000"/>
            </w:rPr>
            <w:t>, 2001)</w:t>
          </w:r>
        </w:sdtContent>
      </w:sdt>
      <w:r w:rsidRPr="00DA150C">
        <w:t xml:space="preserve">. We generated response curves for the variables using the </w:t>
      </w:r>
      <w:proofErr w:type="spellStart"/>
      <w:proofErr w:type="gramStart"/>
      <w:r w:rsidRPr="00DA150C">
        <w:rPr>
          <w:i/>
          <w:iCs/>
        </w:rPr>
        <w:t>plotmo</w:t>
      </w:r>
      <w:proofErr w:type="spellEnd"/>
      <w:r w:rsidRPr="00DA150C">
        <w:rPr>
          <w:i/>
          <w:iCs/>
        </w:rPr>
        <w:t>(</w:t>
      </w:r>
      <w:proofErr w:type="gramEnd"/>
      <w:r w:rsidRPr="00DA150C">
        <w:rPr>
          <w:i/>
          <w:iCs/>
        </w:rPr>
        <w:t>)</w:t>
      </w:r>
      <w:r w:rsidRPr="00DA150C">
        <w:t xml:space="preserve"> function in the </w:t>
      </w:r>
      <w:proofErr w:type="spellStart"/>
      <w:r w:rsidRPr="00DA150C">
        <w:rPr>
          <w:i/>
          <w:iCs/>
        </w:rPr>
        <w:t>plotmo</w:t>
      </w:r>
      <w:proofErr w:type="spellEnd"/>
      <w:r w:rsidRPr="00DA150C">
        <w:rPr>
          <w:i/>
          <w:iCs/>
        </w:rPr>
        <w:t xml:space="preserve"> R</w:t>
      </w:r>
      <w:r w:rsidRPr="00DA150C">
        <w:t xml:space="preserve"> package </w:t>
      </w:r>
      <w:bookmarkStart w:id="8" w:name="_Hlk95821363"/>
      <w:sdt>
        <w:sdtPr>
          <w:rPr>
            <w:color w:val="000000"/>
          </w:rPr>
          <w:tag w:val="MENDELEY_CITATION_v3_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"/>
          <w:id w:val="351461334"/>
          <w:placeholder>
            <w:docPart w:val="B1C2BD089399426EB52A4708F1E3C6B0"/>
          </w:placeholder>
        </w:sdtPr>
        <w:sdtContent>
          <w:r w:rsidRPr="00DA150C">
            <w:rPr>
              <w:color w:val="000000"/>
            </w:rPr>
            <w:t>(</w:t>
          </w:r>
          <w:proofErr w:type="spellStart"/>
          <w:r w:rsidRPr="00DA150C">
            <w:rPr>
              <w:color w:val="000000"/>
            </w:rPr>
            <w:t>Milborrow</w:t>
          </w:r>
          <w:proofErr w:type="spellEnd"/>
          <w:r w:rsidRPr="00DA150C">
            <w:rPr>
              <w:color w:val="000000"/>
            </w:rPr>
            <w:t>, 2018)</w:t>
          </w:r>
        </w:sdtContent>
      </w:sdt>
      <w:r w:rsidRPr="00DA150C">
        <w:t>.</w:t>
      </w:r>
      <w:bookmarkEnd w:id="8"/>
    </w:p>
    <w:p w14:paraId="3D419E18" w14:textId="77777777" w:rsidR="008F3D06" w:rsidRPr="00DA150C" w:rsidRDefault="008F3D06" w:rsidP="008F3D06"/>
    <w:p w14:paraId="195AC2C2" w14:textId="77777777" w:rsidR="008F3D06" w:rsidRPr="00DA150C" w:rsidRDefault="008F3D06" w:rsidP="008F3D06"/>
    <w:p w14:paraId="49EE3D41" w14:textId="77777777" w:rsidR="008F3D06" w:rsidRPr="00DA150C" w:rsidRDefault="008F3D06" w:rsidP="008F3D06">
      <w:pPr>
        <w:rPr>
          <w:b/>
          <w:bCs/>
        </w:rPr>
      </w:pPr>
      <w:r w:rsidRPr="00DA150C">
        <w:rPr>
          <w:b/>
          <w:bCs/>
        </w:rPr>
        <w:t>Map projection methods</w:t>
      </w:r>
    </w:p>
    <w:p w14:paraId="53B0C9F8" w14:textId="77777777" w:rsidR="008F3D06" w:rsidRPr="00DA150C" w:rsidRDefault="008F3D06" w:rsidP="008F3D06">
      <w:r w:rsidRPr="00DA150C">
        <w:t xml:space="preserve">The Haida Gwaii grid points were run through this model using the </w:t>
      </w:r>
      <w:proofErr w:type="gramStart"/>
      <w:r w:rsidRPr="00DA150C">
        <w:rPr>
          <w:i/>
          <w:iCs/>
        </w:rPr>
        <w:t>predict(</w:t>
      </w:r>
      <w:proofErr w:type="gramEnd"/>
      <w:r w:rsidRPr="00DA150C">
        <w:rPr>
          <w:i/>
          <w:iCs/>
        </w:rPr>
        <w:t>)</w:t>
      </w:r>
      <w:r w:rsidRPr="00DA150C">
        <w:t xml:space="preserve"> function from the </w:t>
      </w:r>
      <w:proofErr w:type="spellStart"/>
      <w:r w:rsidRPr="00DA150C">
        <w:rPr>
          <w:i/>
          <w:iCs/>
        </w:rPr>
        <w:t>randomForest</w:t>
      </w:r>
      <w:proofErr w:type="spellEnd"/>
      <w:r w:rsidRPr="00DA150C">
        <w:rPr>
          <w:i/>
          <w:iCs/>
        </w:rPr>
        <w:t xml:space="preserve"> R</w:t>
      </w:r>
      <w:r w:rsidRPr="00DA150C">
        <w:t xml:space="preserve"> package </w:t>
      </w:r>
      <w:bookmarkStart w:id="9" w:name="_Hlk95821434"/>
      <w:sdt>
        <w:sdtPr>
          <w:rPr>
            <w:color w:val="000000"/>
          </w:rPr>
          <w:tag w:val="MENDELEY_CITATION_v3_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"/>
          <w:id w:val="790552559"/>
          <w:placeholder>
            <w:docPart w:val="3EAEA0463F534B47B3BF3AFAC64DC9DA"/>
          </w:placeholder>
        </w:sdtPr>
        <w:sdtContent>
          <w:bookmarkEnd w:id="9"/>
          <w:r w:rsidRPr="00DA150C">
            <w:rPr>
              <w:rFonts w:eastAsia="Times New Roman"/>
            </w:rPr>
            <w:t>(Liaw &amp; Wiener, 2002)</w:t>
          </w:r>
        </w:sdtContent>
      </w:sdt>
      <w:r w:rsidRPr="00DA150C">
        <w:t xml:space="preserve">. We then converted the georeferenced Haida Gwaii grid points with habitat suitability to a raster with a resolution of 250 x 250 m by: 1) creating a square buffer around the points with a radius of 125 m in </w:t>
      </w:r>
      <w:r w:rsidRPr="00DA150C">
        <w:rPr>
          <w:i/>
          <w:iCs/>
        </w:rPr>
        <w:t>R</w:t>
      </w:r>
      <w:r w:rsidRPr="00DA150C">
        <w:t xml:space="preserve">; and 2) using the rasterize tool in </w:t>
      </w:r>
      <w:r w:rsidRPr="00DA150C">
        <w:rPr>
          <w:i/>
          <w:iCs/>
        </w:rPr>
        <w:t>QGIS</w:t>
      </w:r>
      <w:r w:rsidRPr="00DA150C">
        <w:t xml:space="preserve"> </w:t>
      </w:r>
      <w:r>
        <w:t xml:space="preserve">(projection EPSG: 3005 for all mapping and subsequent analyses), </w:t>
      </w:r>
      <w:r w:rsidRPr="00DA150C">
        <w:t xml:space="preserve">to convert the polygon layer to a raster. To generate prediction error estimates, we set </w:t>
      </w:r>
      <w:proofErr w:type="spellStart"/>
      <w:r w:rsidRPr="00DA150C">
        <w:rPr>
          <w:i/>
          <w:iCs/>
        </w:rPr>
        <w:t>predict.all</w:t>
      </w:r>
      <w:proofErr w:type="spellEnd"/>
      <w:r w:rsidRPr="00DA150C">
        <w:rPr>
          <w:i/>
          <w:iCs/>
        </w:rPr>
        <w:t>=TRUE</w:t>
      </w:r>
      <w:r w:rsidRPr="00DA150C">
        <w:t xml:space="preserve"> within the </w:t>
      </w:r>
      <w:proofErr w:type="gramStart"/>
      <w:r w:rsidRPr="00DA150C">
        <w:rPr>
          <w:i/>
          <w:iCs/>
        </w:rPr>
        <w:t>predict(</w:t>
      </w:r>
      <w:proofErr w:type="gramEnd"/>
      <w:r w:rsidRPr="00DA150C">
        <w:rPr>
          <w:i/>
          <w:iCs/>
        </w:rPr>
        <w:t>)</w:t>
      </w:r>
      <w:r w:rsidRPr="00DA150C">
        <w:t xml:space="preserve"> function in the </w:t>
      </w:r>
      <w:proofErr w:type="spellStart"/>
      <w:r w:rsidRPr="00DA150C">
        <w:rPr>
          <w:i/>
          <w:iCs/>
        </w:rPr>
        <w:t>randomForest</w:t>
      </w:r>
      <w:proofErr w:type="spellEnd"/>
      <w:r w:rsidRPr="00DA150C">
        <w:rPr>
          <w:i/>
          <w:iCs/>
        </w:rPr>
        <w:t xml:space="preserve"> R</w:t>
      </w:r>
      <w:r w:rsidRPr="00DA150C">
        <w:t xml:space="preserve"> </w:t>
      </w:r>
      <w:proofErr w:type="gramStart"/>
      <w:r w:rsidRPr="00DA150C">
        <w:t>package, and</w:t>
      </w:r>
      <w:proofErr w:type="gramEnd"/>
      <w:r w:rsidRPr="00DA150C">
        <w:t xml:space="preserve"> then calculated the standard error for every grid habitat suitability prediction for Haida Gwaii across all 500 trees using a custom function </w:t>
      </w:r>
      <w:sdt>
        <w:sdtPr>
          <w:rPr>
            <w:color w:val="000000"/>
          </w:rPr>
          <w:tag w:val="MENDELEY_CITATION_v3_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"/>
          <w:id w:val="-974532281"/>
          <w:placeholder>
            <w:docPart w:val="3EAEA0463F534B47B3BF3AFAC64DC9DA"/>
          </w:placeholder>
        </w:sdtPr>
        <w:sdtContent>
          <w:r w:rsidRPr="00DA150C">
            <w:rPr>
              <w:rFonts w:eastAsia="Times New Roman"/>
            </w:rPr>
            <w:t>(Liaw &amp; Wiener, 2002)</w:t>
          </w:r>
        </w:sdtContent>
      </w:sdt>
      <w:r w:rsidRPr="00DA150C">
        <w:t>. The average standard error was 0.04 for predictions for all time periods.</w:t>
      </w:r>
    </w:p>
    <w:bookmarkEnd w:id="0"/>
    <w:p w14:paraId="40410363" w14:textId="77777777" w:rsidR="008F3D06" w:rsidRPr="00DA150C" w:rsidRDefault="008F3D06" w:rsidP="008F3D06"/>
    <w:p w14:paraId="192BD412" w14:textId="77777777" w:rsidR="008F3D06" w:rsidRPr="00DA150C" w:rsidRDefault="008F3D06" w:rsidP="008F3D06">
      <w:pPr>
        <w:jc w:val="center"/>
      </w:pPr>
      <w:r w:rsidRPr="00DA150C">
        <w:rPr>
          <w:noProof/>
          <w:lang w:eastAsia="en-NZ"/>
        </w:rPr>
        <w:lastRenderedPageBreak/>
        <w:drawing>
          <wp:inline distT="0" distB="0" distL="0" distR="0" wp14:anchorId="138B0669" wp14:editId="57819A79">
            <wp:extent cx="3656120" cy="516890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79211" cy="5201545"/>
                    </a:xfrm>
                    <a:prstGeom prst="rect">
                      <a:avLst/>
                    </a:prstGeom>
                    <a:noFill/>
                    <a:ln>
                      <a:noFill/>
                    </a:ln>
                  </pic:spPr>
                </pic:pic>
              </a:graphicData>
            </a:graphic>
          </wp:inline>
        </w:drawing>
      </w:r>
    </w:p>
    <w:p w14:paraId="4173679E" w14:textId="77777777" w:rsidR="008F3D06" w:rsidRPr="00DA150C" w:rsidRDefault="008F3D06" w:rsidP="008F3D06">
      <w:pPr>
        <w:pStyle w:val="Caption"/>
        <w:rPr>
          <w:rStyle w:val="FIGUREEXPLANATIONChar"/>
          <w:vanish/>
          <w:specVanish/>
        </w:rPr>
      </w:pPr>
      <w:bookmarkStart w:id="10" w:name="_Toc101770455"/>
      <w:r>
        <w:t>Fig.</w:t>
      </w:r>
      <w:r w:rsidRPr="00DA150C">
        <w:t xml:space="preserve"> S</w:t>
      </w:r>
      <w:fldSimple w:instr=" SEQ Figure \* ARABIC \s 2 ">
        <w:r w:rsidRPr="00DA150C">
          <w:t>1</w:t>
        </w:r>
      </w:fldSimple>
      <w:r w:rsidRPr="00DA150C">
        <w:t>. Map of central Graham Island, Haida Gwaii, showing the absences that were removed (n=95) from the Random Forest model.</w:t>
      </w:r>
      <w:bookmarkEnd w:id="10"/>
      <w:r w:rsidRPr="00DA150C">
        <w:t xml:space="preserve"> </w:t>
      </w:r>
    </w:p>
    <w:p w14:paraId="035AF144" w14:textId="77777777" w:rsidR="008F3D06" w:rsidRPr="00DA150C" w:rsidRDefault="008F3D06" w:rsidP="008F3D06">
      <w:pPr>
        <w:pStyle w:val="Caption"/>
        <w:rPr>
          <w:rStyle w:val="FIGUREEXPLANATIONChar"/>
          <w:vanish/>
          <w:specVanish/>
        </w:rPr>
      </w:pPr>
      <w:r w:rsidRPr="00DA150C">
        <w:t xml:space="preserve"> These were removed because they were outside the dispersal range from 2002 observations (based on dispersal rate) or beyond a large dispersal barrier (e.g., high mountains in southwest Graham Island). Points overlayed on a 1-arc digital elevation model </w:t>
      </w:r>
      <w:sdt>
        <w:sdtPr>
          <w:rPr>
            <w:b w:val="0"/>
            <w:color w:val="000000"/>
          </w:rPr>
          <w:tag w:val="MENDELEY_CITATION_v3_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"/>
          <w:id w:val="-1216805899"/>
          <w:placeholder>
            <w:docPart w:val="4D3E0DEE8911411580271B5F055BABEB"/>
          </w:placeholder>
        </w:sdtPr>
        <w:sdtContent>
          <w:r w:rsidRPr="00DA150C">
            <w:rPr>
              <w:rFonts w:eastAsia="Times New Roman"/>
            </w:rPr>
            <w:t>(Farr &amp; Kobrick, 2000)</w:t>
          </w:r>
        </w:sdtContent>
      </w:sdt>
      <w:r w:rsidRPr="00DA150C">
        <w:t>.</w:t>
      </w:r>
    </w:p>
    <w:p w14:paraId="52E68183" w14:textId="77777777" w:rsidR="008F3D06" w:rsidRPr="00DA150C" w:rsidRDefault="008F3D06" w:rsidP="008F3D06">
      <w:pPr>
        <w:pStyle w:val="Caption"/>
      </w:pPr>
    </w:p>
    <w:p w14:paraId="70036730" w14:textId="77777777" w:rsidR="008F3D06" w:rsidRPr="00DA150C" w:rsidRDefault="008F3D06" w:rsidP="008F3D06"/>
    <w:p w14:paraId="4D9A8C28" w14:textId="77777777" w:rsidR="008F3D06" w:rsidRDefault="008F3D06" w:rsidP="008F3D06"/>
    <w:p w14:paraId="3CFFADC7" w14:textId="77777777" w:rsidR="008F3D06" w:rsidRDefault="008F3D06" w:rsidP="008F3D06"/>
    <w:p w14:paraId="37BA7D91" w14:textId="77777777" w:rsidR="008F3D06" w:rsidRPr="00DA150C" w:rsidRDefault="008F3D06" w:rsidP="008F3D06"/>
    <w:p w14:paraId="086FE817" w14:textId="77777777" w:rsidR="008F3D06" w:rsidRPr="00DA150C" w:rsidRDefault="008F3D06" w:rsidP="008F3D06">
      <w:pPr>
        <w:pStyle w:val="Caption"/>
        <w:rPr>
          <w:rStyle w:val="FIGUREEXPLANATIONChar"/>
          <w:vanish/>
          <w:specVanish/>
        </w:rPr>
      </w:pPr>
      <w:bookmarkStart w:id="11" w:name="_Toc101770489"/>
      <w:r w:rsidRPr="00DA150C">
        <w:t>Table S1. Environmental variables used in this study.</w:t>
      </w:r>
      <w:bookmarkEnd w:id="11"/>
      <w:r w:rsidRPr="00DA150C">
        <w:t xml:space="preserve"> </w:t>
      </w:r>
    </w:p>
    <w:p w14:paraId="4827679D" w14:textId="77777777" w:rsidR="008F3D06" w:rsidRPr="00DA150C" w:rsidRDefault="008F3D06" w:rsidP="008F3D06">
      <w:pPr>
        <w:pStyle w:val="Caption"/>
        <w:rPr>
          <w:rStyle w:val="FIGUREEXPLANATIONChar"/>
          <w:vanish/>
          <w:specVanish/>
        </w:rPr>
      </w:pPr>
      <w:r w:rsidRPr="00DA150C">
        <w:t xml:space="preserve"> These were chosen </w:t>
      </w:r>
      <w:r w:rsidRPr="00DA150C">
        <w:rPr>
          <w:i/>
          <w:iCs/>
        </w:rPr>
        <w:t>a priori</w:t>
      </w:r>
      <w:r w:rsidRPr="00DA150C">
        <w:t xml:space="preserve"> because they all have been shown previously to influence the suitability of habitat for Northern Red-legged Frog breeding. Rationales taken from </w:t>
      </w:r>
      <w:sdt>
        <w:sdtPr>
          <w:rPr>
            <w:b w:val="0"/>
            <w:color w:val="000000"/>
          </w:rPr>
          <w:tag w:val="MENDELEY_CITATION_v3_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"/>
          <w:id w:val="-1483603594"/>
          <w:placeholder>
            <w:docPart w:val="4D3E0DEE8911411580271B5F055BABEB"/>
          </w:placeholder>
        </w:sdtPr>
        <w:sdtContent>
          <w:r w:rsidRPr="00DA150C">
            <w:rPr>
              <w:b w:val="0"/>
              <w:color w:val="000000"/>
            </w:rPr>
            <w:t>(COSEWIC, 2015)</w:t>
          </w:r>
        </w:sdtContent>
      </w:sdt>
      <w:r w:rsidRPr="00DA150C">
        <w:t>.</w:t>
      </w:r>
    </w:p>
    <w:p w14:paraId="2ABEC0C9" w14:textId="77777777" w:rsidR="008F3D06" w:rsidRPr="00DA150C" w:rsidRDefault="008F3D06" w:rsidP="008F3D06">
      <w:pPr>
        <w:pStyle w:val="Caption"/>
      </w:pPr>
    </w:p>
    <w:p w14:paraId="72F6B52F" w14:textId="77777777" w:rsidR="008F3D06" w:rsidRPr="00DA150C" w:rsidRDefault="008F3D06" w:rsidP="008F3D06">
      <w:r w:rsidRPr="00DA150C">
        <w:rPr>
          <w:noProof/>
          <w:lang w:eastAsia="en-NZ"/>
        </w:rPr>
        <w:lastRenderedPageBreak/>
        <w:drawing>
          <wp:inline distT="0" distB="0" distL="0" distR="0" wp14:anchorId="220FF3DE" wp14:editId="590B524E">
            <wp:extent cx="5943600" cy="565594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655945"/>
                    </a:xfrm>
                    <a:prstGeom prst="rect">
                      <a:avLst/>
                    </a:prstGeom>
                    <a:noFill/>
                    <a:ln>
                      <a:noFill/>
                    </a:ln>
                  </pic:spPr>
                </pic:pic>
              </a:graphicData>
            </a:graphic>
          </wp:inline>
        </w:drawing>
      </w:r>
    </w:p>
    <w:p w14:paraId="7D91C7ED" w14:textId="77777777" w:rsidR="008F3D06" w:rsidRPr="00DA150C" w:rsidRDefault="008F3D06" w:rsidP="008F3D06"/>
    <w:p w14:paraId="5CAFD90A" w14:textId="77777777" w:rsidR="008F3D06" w:rsidRPr="00DA150C" w:rsidRDefault="008F3D06" w:rsidP="008F3D06"/>
    <w:p w14:paraId="61263DE8" w14:textId="77777777" w:rsidR="008F3D06" w:rsidRPr="00DA150C" w:rsidRDefault="008F3D06" w:rsidP="008F3D06"/>
    <w:p w14:paraId="1321CEFE" w14:textId="77777777" w:rsidR="008F3D06" w:rsidRPr="00DA150C" w:rsidRDefault="008F3D06" w:rsidP="008F3D06"/>
    <w:p w14:paraId="130E945B" w14:textId="77777777" w:rsidR="008F3D06" w:rsidRPr="00DA150C" w:rsidRDefault="008F3D06" w:rsidP="008F3D06">
      <w:pPr>
        <w:jc w:val="center"/>
      </w:pPr>
      <w:r w:rsidRPr="00DA150C">
        <w:rPr>
          <w:noProof/>
          <w:lang w:eastAsia="en-NZ"/>
        </w:rPr>
        <w:lastRenderedPageBreak/>
        <w:drawing>
          <wp:inline distT="0" distB="0" distL="0" distR="0" wp14:anchorId="22615F31" wp14:editId="0C8DA103">
            <wp:extent cx="5943600" cy="1981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315E35BC" w14:textId="77777777" w:rsidR="008F3D06" w:rsidRPr="00DA150C" w:rsidRDefault="008F3D06" w:rsidP="008F3D06">
      <w:pPr>
        <w:pStyle w:val="Caption"/>
        <w:rPr>
          <w:rStyle w:val="FIGUREEXPLANATIONChar"/>
          <w:vanish/>
          <w:specVanish/>
        </w:rPr>
      </w:pPr>
      <w:bookmarkStart w:id="12" w:name="_Toc101770457"/>
      <w:r>
        <w:t>Fig.</w:t>
      </w:r>
      <w:r w:rsidRPr="00DA150C">
        <w:t xml:space="preserve"> S</w:t>
      </w:r>
      <w:fldSimple w:instr=" SEQ Figure \* ARABIC \s 2 ">
        <w:r w:rsidRPr="00DA150C">
          <w:t>2</w:t>
        </w:r>
      </w:fldSimple>
      <w:r w:rsidRPr="00DA150C">
        <w:t>. Histogram and mean (vertical lines) of habitat suitability across Haida Gwaii.</w:t>
      </w:r>
      <w:bookmarkEnd w:id="12"/>
      <w:r w:rsidRPr="00DA150C">
        <w:t xml:space="preserve"> </w:t>
      </w:r>
    </w:p>
    <w:p w14:paraId="06403C80" w14:textId="77777777" w:rsidR="008F3D06" w:rsidRPr="00DA150C" w:rsidRDefault="008F3D06" w:rsidP="008F3D06">
      <w:pPr>
        <w:pStyle w:val="Caption"/>
        <w:rPr>
          <w:rStyle w:val="FIGUREEXPLANATIONChar"/>
          <w:vanish/>
          <w:specVanish/>
        </w:rPr>
      </w:pPr>
      <w:r w:rsidRPr="00DA150C">
        <w:t xml:space="preserve"> Generated from the Random Forest model output comparing current conditions (grey) to future a) 2021-2040 ensemble SSP2-4.5 (yellow) yellow and b) 2081-2100 ensemble SPP2-4.5 (orange).</w:t>
      </w:r>
    </w:p>
    <w:p w14:paraId="695DADC0" w14:textId="77777777" w:rsidR="008F3D06" w:rsidRPr="00DA150C" w:rsidRDefault="008F3D06" w:rsidP="008F3D06">
      <w:pPr>
        <w:pStyle w:val="Caption"/>
      </w:pPr>
    </w:p>
    <w:p w14:paraId="49DF81E1" w14:textId="77777777" w:rsidR="008F3D06" w:rsidRPr="00DA150C" w:rsidRDefault="008F3D06" w:rsidP="008F3D06"/>
    <w:p w14:paraId="1E867A7E" w14:textId="77777777" w:rsidR="008F3D06" w:rsidRPr="00DA150C" w:rsidRDefault="008F3D06" w:rsidP="008F3D06">
      <w:pPr>
        <w:jc w:val="center"/>
      </w:pPr>
      <w:r w:rsidRPr="00DA150C">
        <w:rPr>
          <w:noProof/>
          <w:lang w:eastAsia="en-NZ"/>
        </w:rPr>
        <w:lastRenderedPageBreak/>
        <w:drawing>
          <wp:inline distT="0" distB="0" distL="0" distR="0" wp14:anchorId="3066AB22" wp14:editId="6DC01649">
            <wp:extent cx="5715000" cy="5715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281600E0" w14:textId="77777777" w:rsidR="008F3D06" w:rsidRPr="00DA150C" w:rsidRDefault="008F3D06" w:rsidP="008F3D06">
      <w:pPr>
        <w:pStyle w:val="Caption"/>
        <w:rPr>
          <w:rStyle w:val="FIGUREEXPLANATIONChar"/>
          <w:vanish/>
          <w:specVanish/>
        </w:rPr>
      </w:pPr>
      <w:bookmarkStart w:id="13" w:name="_Toc101770458"/>
      <w:r>
        <w:t>Fig.</w:t>
      </w:r>
      <w:r w:rsidRPr="00DA150C">
        <w:t xml:space="preserve"> S</w:t>
      </w:r>
      <w:fldSimple w:instr=" SEQ Figure \* ARABIC \s 2 ">
        <w:r w:rsidRPr="00DA150C">
          <w:t>3</w:t>
        </w:r>
      </w:fldSimple>
      <w:r w:rsidRPr="00DA150C">
        <w:t>. Increase in mean squared error for the variables in the Random Forest model with both Haida Gwaii and native range data (n=609).</w:t>
      </w:r>
      <w:bookmarkEnd w:id="13"/>
    </w:p>
    <w:p w14:paraId="6F2C67B1" w14:textId="77777777" w:rsidR="008F3D06" w:rsidRPr="00DA150C" w:rsidRDefault="008F3D06" w:rsidP="008F3D06">
      <w:pPr>
        <w:pStyle w:val="Caption"/>
        <w:rPr>
          <w:rStyle w:val="FIGUREEXPLANATIONChar"/>
          <w:vanish/>
          <w:specVanish/>
        </w:rPr>
      </w:pPr>
      <w:r w:rsidRPr="00DA150C">
        <w:t xml:space="preserve">  Higher increase in mean squared error = higher importance. Full variable names are in Table </w:t>
      </w:r>
      <w:proofErr w:type="gramStart"/>
      <w:r w:rsidRPr="00DA150C">
        <w:t>S1</w:t>
      </w:r>
      <w:proofErr w:type="gramEnd"/>
      <w:r w:rsidRPr="00DA150C">
        <w:t xml:space="preserve"> and descriptions of the climate variables can be found in Climate BC </w:t>
      </w:r>
      <w:sdt>
        <w:sdtPr>
          <w:rPr>
            <w:b w:val="0"/>
            <w:color w:val="000000"/>
          </w:rPr>
          <w:tag w:val="MENDELEY_CITATION_v3_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"/>
          <w:id w:val="-865589040"/>
          <w:placeholder>
            <w:docPart w:val="4D3E0DEE8911411580271B5F055BABEB"/>
          </w:placeholder>
        </w:sdtPr>
        <w:sdtContent>
          <w:r w:rsidRPr="00DA150C">
            <w:rPr>
              <w:b w:val="0"/>
              <w:color w:val="000000"/>
            </w:rPr>
            <w:t>(Wang et al., 2012)</w:t>
          </w:r>
        </w:sdtContent>
      </w:sdt>
      <w:r w:rsidRPr="00DA150C">
        <w:t>.</w:t>
      </w:r>
    </w:p>
    <w:p w14:paraId="1592D4BC" w14:textId="77777777" w:rsidR="008F3D06" w:rsidRPr="00DA150C" w:rsidRDefault="008F3D06" w:rsidP="008F3D06">
      <w:pPr>
        <w:pStyle w:val="Caption"/>
      </w:pPr>
    </w:p>
    <w:p w14:paraId="3CF7E546" w14:textId="77777777" w:rsidR="008F3D06" w:rsidRPr="00DA150C" w:rsidRDefault="008F3D06" w:rsidP="008F3D06"/>
    <w:p w14:paraId="0D237205" w14:textId="77777777" w:rsidR="008F3D06" w:rsidRPr="00DA150C" w:rsidRDefault="008F3D06" w:rsidP="008F3D06">
      <w:pPr>
        <w:jc w:val="center"/>
      </w:pPr>
      <w:r w:rsidRPr="00DA150C">
        <w:rPr>
          <w:noProof/>
          <w:lang w:eastAsia="en-NZ"/>
        </w:rPr>
        <w:lastRenderedPageBreak/>
        <w:drawing>
          <wp:inline distT="0" distB="0" distL="0" distR="0" wp14:anchorId="7D23CDAD" wp14:editId="61965A0F">
            <wp:extent cx="5715000" cy="5715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14:paraId="23D9D726" w14:textId="77777777" w:rsidR="008F3D06" w:rsidRPr="00DA150C" w:rsidRDefault="008F3D06" w:rsidP="008F3D06">
      <w:pPr>
        <w:pStyle w:val="Caption"/>
        <w:rPr>
          <w:rStyle w:val="FIGUREEXPLANATIONChar"/>
          <w:vanish/>
          <w:specVanish/>
        </w:rPr>
      </w:pPr>
      <w:bookmarkStart w:id="14" w:name="_Toc101770459"/>
      <w:r>
        <w:t>Fig.</w:t>
      </w:r>
      <w:r w:rsidRPr="00DA150C">
        <w:t xml:space="preserve"> S</w:t>
      </w:r>
      <w:fldSimple w:instr=" SEQ Figure \* ARABIC \s 2 ">
        <w:r w:rsidRPr="00DA150C">
          <w:t>4</w:t>
        </w:r>
      </w:fldSimple>
      <w:r w:rsidRPr="00DA150C">
        <w:t>. Response curves for the Random Forest model, using both native range and Haida Gwaii data (n=609).</w:t>
      </w:r>
      <w:bookmarkEnd w:id="14"/>
    </w:p>
    <w:p w14:paraId="771FA285" w14:textId="77777777" w:rsidR="008F3D06" w:rsidRPr="00DA150C" w:rsidRDefault="008F3D06" w:rsidP="008F3D06">
      <w:pPr>
        <w:pStyle w:val="Caption"/>
      </w:pPr>
      <w:r w:rsidRPr="00DA150C">
        <w:t xml:space="preserve"> Full names can be found in Table </w:t>
      </w:r>
      <w:proofErr w:type="gramStart"/>
      <w:r w:rsidRPr="00DA150C">
        <w:t>S1</w:t>
      </w:r>
      <w:proofErr w:type="gramEnd"/>
      <w:r w:rsidRPr="00DA150C">
        <w:t xml:space="preserve"> and descriptions of the climate variables can be found in Climate BC </w:t>
      </w:r>
      <w:sdt>
        <w:sdtPr>
          <w:rPr>
            <w:b w:val="0"/>
            <w:color w:val="000000"/>
          </w:rPr>
          <w:tag w:val="MENDELEY_CITATION_v3_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"/>
          <w:id w:val="2078869489"/>
          <w:placeholder>
            <w:docPart w:val="4D3E0DEE8911411580271B5F055BABEB"/>
          </w:placeholder>
        </w:sdtPr>
        <w:sdtContent>
          <w:r w:rsidRPr="00DA150C">
            <w:rPr>
              <w:b w:val="0"/>
              <w:color w:val="000000"/>
            </w:rPr>
            <w:t>(Wang et al., 2012)</w:t>
          </w:r>
        </w:sdtContent>
      </w:sdt>
      <w:r w:rsidRPr="00DA150C">
        <w:t>. “</w:t>
      </w:r>
      <w:proofErr w:type="spellStart"/>
      <w:proofErr w:type="gramStart"/>
      <w:r w:rsidRPr="00DA150C">
        <w:t>distnc</w:t>
      </w:r>
      <w:proofErr w:type="gramEnd"/>
      <w:r w:rsidRPr="00DA150C">
        <w:t>_n</w:t>
      </w:r>
      <w:proofErr w:type="spellEnd"/>
      <w:r w:rsidRPr="00DA150C">
        <w:t>” = distance nearest water body, “</w:t>
      </w:r>
      <w:proofErr w:type="spellStart"/>
      <w:r w:rsidRPr="00DA150C">
        <w:t>wtland_m</w:t>
      </w:r>
      <w:proofErr w:type="spellEnd"/>
      <w:r w:rsidRPr="00DA150C">
        <w:t>” = distance nearest wetland, “strmd_500” = stream density (km2) in 500m buffer, “</w:t>
      </w:r>
      <w:proofErr w:type="spellStart"/>
      <w:r w:rsidRPr="00DA150C">
        <w:t>elvtn</w:t>
      </w:r>
      <w:proofErr w:type="spellEnd"/>
      <w:r w:rsidRPr="00DA150C">
        <w:t xml:space="preserve"> 500” = elevation range (m) in 500m buffer.</w:t>
      </w:r>
    </w:p>
    <w:p w14:paraId="13AAC0BB" w14:textId="77777777" w:rsidR="008F3D06" w:rsidRPr="00DA150C" w:rsidRDefault="008F3D06" w:rsidP="008F3D06"/>
    <w:p w14:paraId="18B07584" w14:textId="77777777" w:rsidR="008F3D06" w:rsidRPr="00DA150C" w:rsidRDefault="008F3D06" w:rsidP="008F3D06">
      <w:pPr>
        <w:jc w:val="center"/>
      </w:pPr>
      <w:r w:rsidRPr="00DA150C">
        <w:rPr>
          <w:noProof/>
          <w:lang w:eastAsia="en-NZ"/>
        </w:rPr>
        <w:lastRenderedPageBreak/>
        <w:drawing>
          <wp:inline distT="0" distB="0" distL="0" distR="0" wp14:anchorId="6009E729" wp14:editId="76F5F771">
            <wp:extent cx="5943600" cy="5943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499098B" w14:textId="77777777" w:rsidR="008F3D06" w:rsidRPr="00DA150C" w:rsidRDefault="008F3D06" w:rsidP="008F3D06">
      <w:pPr>
        <w:pStyle w:val="Caption"/>
        <w:rPr>
          <w:rStyle w:val="FIGUREEXPLANATIONChar"/>
          <w:vanish/>
          <w:specVanish/>
        </w:rPr>
      </w:pPr>
      <w:bookmarkStart w:id="15" w:name="_Toc101770445"/>
      <w:r>
        <w:t>Fig.</w:t>
      </w:r>
      <w:r w:rsidRPr="00DA150C">
        <w:t xml:space="preserve"> S6. Current and future climate for Haida Gwaii for a range of variables with the means indicated as vertical lines (in the same colour as the data).</w:t>
      </w:r>
      <w:bookmarkEnd w:id="15"/>
    </w:p>
    <w:p w14:paraId="3E0FE300" w14:textId="77777777" w:rsidR="008F3D06" w:rsidRDefault="008F3D06" w:rsidP="008F3D06">
      <w:pPr>
        <w:pStyle w:val="Caption"/>
      </w:pPr>
      <w:r w:rsidRPr="00DA150C">
        <w:t xml:space="preserve"> a) spring precipitation; b) spring Hogg’s climate moisture index; c) minimum spring temperature; d) spring degree days above 5ºC; e) summer Hogg’s climate moisture index. Data from </w:t>
      </w:r>
      <w:r w:rsidRPr="00E2617E">
        <w:t xml:space="preserve">Climate BC v 7.1 </w:t>
      </w:r>
      <w:sdt>
        <w:sdtPr>
          <w:rPr>
            <w:color w:val="000000"/>
          </w:rPr>
          <w:tag w:val="MENDELEY_CITATION_v3_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"/>
          <w:id w:val="1882985803"/>
          <w:placeholder>
            <w:docPart w:val="4D3E0DEE8911411580271B5F055BABEB"/>
          </w:placeholder>
        </w:sdtPr>
        <w:sdtContent>
          <w:r w:rsidRPr="00E2617E">
            <w:rPr>
              <w:color w:val="000000"/>
            </w:rPr>
            <w:t>(Wang et al., 2012, 2016; Mahony et al., 2021)</w:t>
          </w:r>
        </w:sdtContent>
      </w:sdt>
      <w:r w:rsidRPr="00E2617E">
        <w:t xml:space="preserve">. Descriptions of the climate variables can be found in Climate BC </w:t>
      </w:r>
      <w:sdt>
        <w:sdtPr>
          <w:rPr>
            <w:color w:val="000000"/>
          </w:rPr>
          <w:tag w:val="MENDELEY_CITATION_v3_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"/>
          <w:id w:val="-1637248740"/>
          <w:placeholder>
            <w:docPart w:val="4D3E0DEE8911411580271B5F055BABEB"/>
          </w:placeholder>
        </w:sdtPr>
        <w:sdtContent>
          <w:r w:rsidRPr="00E2617E">
            <w:rPr>
              <w:color w:val="000000"/>
            </w:rPr>
            <w:t>(Wang et al., 2012)</w:t>
          </w:r>
        </w:sdtContent>
      </w:sdt>
      <w:r w:rsidRPr="00E2617E">
        <w:t>.</w:t>
      </w:r>
    </w:p>
    <w:p w14:paraId="0284581C" w14:textId="77777777" w:rsidR="008F3D06" w:rsidRDefault="008F3D06" w:rsidP="008F3D06"/>
    <w:p w14:paraId="2A34ED3C" w14:textId="77777777" w:rsidR="008F3D06" w:rsidRDefault="008F3D06" w:rsidP="008F3D06">
      <w:pPr>
        <w:rPr>
          <w:b/>
          <w:bCs/>
          <w:sz w:val="20"/>
          <w:szCs w:val="20"/>
        </w:rPr>
      </w:pPr>
    </w:p>
    <w:p w14:paraId="4B7DE014" w14:textId="77777777" w:rsidR="008F3D06" w:rsidRDefault="008F3D06" w:rsidP="008F3D06">
      <w:pPr>
        <w:rPr>
          <w:b/>
          <w:bCs/>
          <w:sz w:val="20"/>
          <w:szCs w:val="20"/>
        </w:rPr>
      </w:pPr>
      <w:r>
        <w:rPr>
          <w:noProof/>
        </w:rPr>
        <w:lastRenderedPageBreak/>
        <w:drawing>
          <wp:inline distT="0" distB="0" distL="0" distR="0" wp14:anchorId="5522AB4D" wp14:editId="2E128F8D">
            <wp:extent cx="5435730" cy="3867150"/>
            <wp:effectExtent l="0" t="0" r="0" b="0"/>
            <wp:docPr id="1402871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1163" cy="3871015"/>
                    </a:xfrm>
                    <a:prstGeom prst="rect">
                      <a:avLst/>
                    </a:prstGeom>
                    <a:noFill/>
                    <a:ln>
                      <a:noFill/>
                    </a:ln>
                  </pic:spPr>
                </pic:pic>
              </a:graphicData>
            </a:graphic>
          </wp:inline>
        </w:drawing>
      </w:r>
    </w:p>
    <w:p w14:paraId="370A4279" w14:textId="77777777" w:rsidR="008F3D06" w:rsidRPr="00BE17C7" w:rsidRDefault="008F3D06" w:rsidP="008F3D06">
      <w:pPr>
        <w:rPr>
          <w:b/>
          <w:bCs/>
          <w:sz w:val="20"/>
          <w:szCs w:val="20"/>
          <w:specVanish/>
        </w:rPr>
      </w:pPr>
      <w:r w:rsidRPr="00BE17C7">
        <w:rPr>
          <w:b/>
          <w:bCs/>
          <w:sz w:val="20"/>
          <w:szCs w:val="20"/>
        </w:rPr>
        <w:t xml:space="preserve">Fig. S7. Threshold sensitivity of suitable habitat </w:t>
      </w:r>
      <w:proofErr w:type="gramStart"/>
      <w:r w:rsidRPr="00BE17C7">
        <w:rPr>
          <w:b/>
          <w:bCs/>
          <w:sz w:val="20"/>
          <w:szCs w:val="20"/>
        </w:rPr>
        <w:t>change</w:t>
      </w:r>
      <w:proofErr w:type="gramEnd"/>
      <w:r>
        <w:rPr>
          <w:b/>
          <w:bCs/>
          <w:sz w:val="20"/>
          <w:szCs w:val="20"/>
        </w:rPr>
        <w:t xml:space="preserve"> for the NRLF on Haida Gwaii. </w:t>
      </w:r>
    </w:p>
    <w:p w14:paraId="1FA4E251" w14:textId="77777777" w:rsidR="008F3D06" w:rsidRPr="00DA150C" w:rsidRDefault="008F3D06" w:rsidP="008F3D06">
      <w:pPr>
        <w:rPr>
          <w:specVanish/>
        </w:rPr>
      </w:pPr>
    </w:p>
    <w:p w14:paraId="775B15BB" w14:textId="77777777" w:rsidR="00344946" w:rsidRDefault="00344946"/>
    <w:sectPr w:rsidR="003449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06"/>
    <w:rsid w:val="00344946"/>
    <w:rsid w:val="0043440B"/>
    <w:rsid w:val="004478B1"/>
    <w:rsid w:val="008F3D06"/>
    <w:rsid w:val="00F132C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75D3E"/>
  <w15:chartTrackingRefBased/>
  <w15:docId w15:val="{0D4F5E74-3B6C-466C-AC37-8CA822E1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D06"/>
    <w:pPr>
      <w:spacing w:after="0" w:line="480" w:lineRule="auto"/>
    </w:pPr>
    <w:rPr>
      <w:rFonts w:ascii="Times New Roman" w:eastAsia="Cambria" w:hAnsi="Times New Roman" w:cs="Times New Roman"/>
      <w:kern w:val="0"/>
      <w:sz w:val="24"/>
      <w:szCs w:val="24"/>
      <w14:ligatures w14:val="none"/>
    </w:rPr>
  </w:style>
  <w:style w:type="paragraph" w:styleId="Heading1">
    <w:name w:val="heading 1"/>
    <w:aliases w:val="main headings,Heading 1 (times)"/>
    <w:basedOn w:val="Normal"/>
    <w:next w:val="Normal"/>
    <w:link w:val="Heading1Char"/>
    <w:uiPriority w:val="9"/>
    <w:qFormat/>
    <w:rsid w:val="008F3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ub heading,Heading 2 (times)"/>
    <w:basedOn w:val="Normal"/>
    <w:next w:val="Normal"/>
    <w:link w:val="Heading2Char"/>
    <w:uiPriority w:val="9"/>
    <w:unhideWhenUsed/>
    <w:qFormat/>
    <w:rsid w:val="008F3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3"/>
    <w:basedOn w:val="Normal"/>
    <w:next w:val="Normal"/>
    <w:link w:val="Heading3Char"/>
    <w:uiPriority w:val="9"/>
    <w:unhideWhenUsed/>
    <w:qFormat/>
    <w:rsid w:val="008F3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test"/>
    <w:basedOn w:val="Normal"/>
    <w:next w:val="Normal"/>
    <w:link w:val="Heading4Char"/>
    <w:uiPriority w:val="9"/>
    <w:unhideWhenUsed/>
    <w:qFormat/>
    <w:rsid w:val="008F3D06"/>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figures"/>
    <w:basedOn w:val="Normal"/>
    <w:next w:val="Normal"/>
    <w:link w:val="Heading5Char"/>
    <w:uiPriority w:val="9"/>
    <w:unhideWhenUsed/>
    <w:qFormat/>
    <w:rsid w:val="008F3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1"/>
    <w:unhideWhenUsed/>
    <w:qFormat/>
    <w:rsid w:val="008F3D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8F3D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8F3D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8F3D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headings Char,Heading 1 (times) Char"/>
    <w:basedOn w:val="DefaultParagraphFont"/>
    <w:link w:val="Heading1"/>
    <w:uiPriority w:val="9"/>
    <w:rsid w:val="008F3D06"/>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ub heading Char,Heading 2 (times) Char"/>
    <w:basedOn w:val="DefaultParagraphFont"/>
    <w:link w:val="Heading2"/>
    <w:uiPriority w:val="9"/>
    <w:semiHidden/>
    <w:rsid w:val="008F3D06"/>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3 Char"/>
    <w:basedOn w:val="DefaultParagraphFont"/>
    <w:link w:val="Heading3"/>
    <w:uiPriority w:val="9"/>
    <w:semiHidden/>
    <w:rsid w:val="008F3D06"/>
    <w:rPr>
      <w:rFonts w:eastAsiaTheme="majorEastAsia" w:cstheme="majorBidi"/>
      <w:color w:val="0F4761" w:themeColor="accent1" w:themeShade="BF"/>
      <w:sz w:val="28"/>
      <w:szCs w:val="28"/>
    </w:rPr>
  </w:style>
  <w:style w:type="character" w:customStyle="1" w:styleId="Heading4Char">
    <w:name w:val="Heading 4 Char"/>
    <w:aliases w:val="test Char"/>
    <w:basedOn w:val="DefaultParagraphFont"/>
    <w:link w:val="Heading4"/>
    <w:uiPriority w:val="9"/>
    <w:semiHidden/>
    <w:rsid w:val="008F3D06"/>
    <w:rPr>
      <w:rFonts w:eastAsiaTheme="majorEastAsia" w:cstheme="majorBidi"/>
      <w:i/>
      <w:iCs/>
      <w:color w:val="0F4761" w:themeColor="accent1" w:themeShade="BF"/>
    </w:rPr>
  </w:style>
  <w:style w:type="character" w:customStyle="1" w:styleId="Heading5Char">
    <w:name w:val="Heading 5 Char"/>
    <w:aliases w:val="figures Char"/>
    <w:basedOn w:val="DefaultParagraphFont"/>
    <w:link w:val="Heading5"/>
    <w:uiPriority w:val="9"/>
    <w:semiHidden/>
    <w:rsid w:val="008F3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D06"/>
    <w:rPr>
      <w:rFonts w:eastAsiaTheme="majorEastAsia" w:cstheme="majorBidi"/>
      <w:color w:val="272727" w:themeColor="text1" w:themeTint="D8"/>
    </w:rPr>
  </w:style>
  <w:style w:type="paragraph" w:styleId="Title">
    <w:name w:val="Title"/>
    <w:basedOn w:val="Normal"/>
    <w:next w:val="Normal"/>
    <w:link w:val="TitleChar"/>
    <w:uiPriority w:val="10"/>
    <w:qFormat/>
    <w:rsid w:val="008F3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D06"/>
    <w:pPr>
      <w:spacing w:before="160"/>
      <w:jc w:val="center"/>
    </w:pPr>
    <w:rPr>
      <w:i/>
      <w:iCs/>
      <w:color w:val="404040" w:themeColor="text1" w:themeTint="BF"/>
    </w:rPr>
  </w:style>
  <w:style w:type="character" w:customStyle="1" w:styleId="QuoteChar">
    <w:name w:val="Quote Char"/>
    <w:basedOn w:val="DefaultParagraphFont"/>
    <w:link w:val="Quote"/>
    <w:uiPriority w:val="29"/>
    <w:rsid w:val="008F3D06"/>
    <w:rPr>
      <w:i/>
      <w:iCs/>
      <w:color w:val="404040" w:themeColor="text1" w:themeTint="BF"/>
    </w:rPr>
  </w:style>
  <w:style w:type="paragraph" w:styleId="ListParagraph">
    <w:name w:val="List Paragraph"/>
    <w:basedOn w:val="Normal"/>
    <w:uiPriority w:val="34"/>
    <w:qFormat/>
    <w:rsid w:val="008F3D06"/>
    <w:pPr>
      <w:ind w:left="720"/>
      <w:contextualSpacing/>
    </w:pPr>
  </w:style>
  <w:style w:type="character" w:styleId="IntenseEmphasis">
    <w:name w:val="Intense Emphasis"/>
    <w:basedOn w:val="DefaultParagraphFont"/>
    <w:uiPriority w:val="21"/>
    <w:qFormat/>
    <w:rsid w:val="008F3D06"/>
    <w:rPr>
      <w:i/>
      <w:iCs/>
      <w:color w:val="0F4761" w:themeColor="accent1" w:themeShade="BF"/>
    </w:rPr>
  </w:style>
  <w:style w:type="paragraph" w:styleId="IntenseQuote">
    <w:name w:val="Intense Quote"/>
    <w:basedOn w:val="Normal"/>
    <w:next w:val="Normal"/>
    <w:link w:val="IntenseQuoteChar"/>
    <w:uiPriority w:val="30"/>
    <w:qFormat/>
    <w:rsid w:val="008F3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D06"/>
    <w:rPr>
      <w:i/>
      <w:iCs/>
      <w:color w:val="0F4761" w:themeColor="accent1" w:themeShade="BF"/>
    </w:rPr>
  </w:style>
  <w:style w:type="character" w:styleId="IntenseReference">
    <w:name w:val="Intense Reference"/>
    <w:basedOn w:val="DefaultParagraphFont"/>
    <w:uiPriority w:val="32"/>
    <w:qFormat/>
    <w:rsid w:val="008F3D06"/>
    <w:rPr>
      <w:b/>
      <w:bCs/>
      <w:smallCaps/>
      <w:color w:val="0F4761" w:themeColor="accent1" w:themeShade="BF"/>
      <w:spacing w:val="5"/>
    </w:rPr>
  </w:style>
  <w:style w:type="paragraph" w:styleId="Caption">
    <w:name w:val="caption"/>
    <w:aliases w:val="Figure"/>
    <w:basedOn w:val="Normal"/>
    <w:next w:val="Normal"/>
    <w:link w:val="CaptionChar"/>
    <w:uiPriority w:val="2"/>
    <w:qFormat/>
    <w:rsid w:val="008F3D06"/>
    <w:rPr>
      <w:b/>
      <w:bCs/>
      <w:sz w:val="20"/>
      <w:szCs w:val="18"/>
    </w:rPr>
  </w:style>
  <w:style w:type="character" w:customStyle="1" w:styleId="fontstyle01">
    <w:name w:val="fontstyle01"/>
    <w:basedOn w:val="DefaultParagraphFont"/>
    <w:rsid w:val="008F3D06"/>
    <w:rPr>
      <w:rFonts w:ascii="TimesNewRomanPSMT" w:hAnsi="TimesNewRomanPSMT" w:hint="default"/>
      <w:b w:val="0"/>
      <w:bCs w:val="0"/>
      <w:i w:val="0"/>
      <w:iCs w:val="0"/>
      <w:color w:val="000000"/>
      <w:sz w:val="24"/>
      <w:szCs w:val="24"/>
    </w:rPr>
  </w:style>
  <w:style w:type="paragraph" w:customStyle="1" w:styleId="FIGUREEXPLANATION">
    <w:name w:val="FIGURE EXPLANATION"/>
    <w:basedOn w:val="Caption"/>
    <w:link w:val="FIGUREEXPLANATIONChar"/>
    <w:qFormat/>
    <w:rsid w:val="008F3D06"/>
    <w:rPr>
      <w:b w:val="0"/>
      <w:bCs w:val="0"/>
    </w:rPr>
  </w:style>
  <w:style w:type="character" w:customStyle="1" w:styleId="CaptionChar">
    <w:name w:val="Caption Char"/>
    <w:aliases w:val="Figure Char"/>
    <w:basedOn w:val="DefaultParagraphFont"/>
    <w:link w:val="Caption"/>
    <w:uiPriority w:val="2"/>
    <w:rsid w:val="008F3D06"/>
    <w:rPr>
      <w:rFonts w:ascii="Times New Roman" w:eastAsia="Cambria" w:hAnsi="Times New Roman" w:cs="Times New Roman"/>
      <w:b/>
      <w:bCs/>
      <w:kern w:val="0"/>
      <w:sz w:val="20"/>
      <w:szCs w:val="18"/>
      <w14:ligatures w14:val="none"/>
    </w:rPr>
  </w:style>
  <w:style w:type="character" w:customStyle="1" w:styleId="FIGUREEXPLANATIONChar">
    <w:name w:val="FIGURE EXPLANATION Char"/>
    <w:basedOn w:val="CaptionChar"/>
    <w:link w:val="FIGUREEXPLANATION"/>
    <w:rsid w:val="008F3D06"/>
    <w:rPr>
      <w:rFonts w:ascii="Times New Roman" w:eastAsia="Cambria" w:hAnsi="Times New Roman" w:cs="Times New Roman"/>
      <w:b w:val="0"/>
      <w:bCs w:val="0"/>
      <w:kern w:val="0"/>
      <w:sz w:val="2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2689FE65B240D68D4B220AECFC2C25"/>
        <w:category>
          <w:name w:val="General"/>
          <w:gallery w:val="placeholder"/>
        </w:category>
        <w:types>
          <w:type w:val="bbPlcHdr"/>
        </w:types>
        <w:behaviors>
          <w:behavior w:val="content"/>
        </w:behaviors>
        <w:guid w:val="{74BDFC4F-BB2C-4548-A393-BF6C62D31E3F}"/>
      </w:docPartPr>
      <w:docPartBody>
        <w:p w:rsidR="00F060B9" w:rsidRDefault="005C77CA" w:rsidP="005C77CA">
          <w:pPr>
            <w:pStyle w:val="212689FE65B240D68D4B220AECFC2C25"/>
          </w:pPr>
          <w:r w:rsidRPr="0004605C">
            <w:rPr>
              <w:rStyle w:val="PlaceholderText"/>
            </w:rPr>
            <w:t>Click or tap here to enter text.</w:t>
          </w:r>
        </w:p>
      </w:docPartBody>
    </w:docPart>
    <w:docPart>
      <w:docPartPr>
        <w:name w:val="B3D7830E6D91441EBF92D56122F76F7F"/>
        <w:category>
          <w:name w:val="General"/>
          <w:gallery w:val="placeholder"/>
        </w:category>
        <w:types>
          <w:type w:val="bbPlcHdr"/>
        </w:types>
        <w:behaviors>
          <w:behavior w:val="content"/>
        </w:behaviors>
        <w:guid w:val="{E397BBCD-EB46-402F-9872-D22C2A07E6E5}"/>
      </w:docPartPr>
      <w:docPartBody>
        <w:p w:rsidR="00F060B9" w:rsidRDefault="005C77CA" w:rsidP="005C77CA">
          <w:pPr>
            <w:pStyle w:val="B3D7830E6D91441EBF92D56122F76F7F"/>
          </w:pPr>
          <w:r w:rsidRPr="0004605C">
            <w:rPr>
              <w:rStyle w:val="PlaceholderText"/>
            </w:rPr>
            <w:t>Click or tap here to enter text.</w:t>
          </w:r>
        </w:p>
      </w:docPartBody>
    </w:docPart>
    <w:docPart>
      <w:docPartPr>
        <w:name w:val="B1C2BD089399426EB52A4708F1E3C6B0"/>
        <w:category>
          <w:name w:val="General"/>
          <w:gallery w:val="placeholder"/>
        </w:category>
        <w:types>
          <w:type w:val="bbPlcHdr"/>
        </w:types>
        <w:behaviors>
          <w:behavior w:val="content"/>
        </w:behaviors>
        <w:guid w:val="{DC558E02-6A47-4546-B60B-70AD86991EDA}"/>
      </w:docPartPr>
      <w:docPartBody>
        <w:p w:rsidR="00F060B9" w:rsidRDefault="005C77CA" w:rsidP="005C77CA">
          <w:pPr>
            <w:pStyle w:val="B1C2BD089399426EB52A4708F1E3C6B0"/>
          </w:pPr>
          <w:r w:rsidRPr="0004605C">
            <w:rPr>
              <w:rStyle w:val="PlaceholderText"/>
            </w:rPr>
            <w:t>Click or tap here to enter text.</w:t>
          </w:r>
        </w:p>
      </w:docPartBody>
    </w:docPart>
    <w:docPart>
      <w:docPartPr>
        <w:name w:val="3EAEA0463F534B47B3BF3AFAC64DC9DA"/>
        <w:category>
          <w:name w:val="General"/>
          <w:gallery w:val="placeholder"/>
        </w:category>
        <w:types>
          <w:type w:val="bbPlcHdr"/>
        </w:types>
        <w:behaviors>
          <w:behavior w:val="content"/>
        </w:behaviors>
        <w:guid w:val="{AC050B2E-ECD8-4620-A98E-C989FCC41403}"/>
      </w:docPartPr>
      <w:docPartBody>
        <w:p w:rsidR="00F060B9" w:rsidRDefault="005C77CA" w:rsidP="005C77CA">
          <w:pPr>
            <w:pStyle w:val="3EAEA0463F534B47B3BF3AFAC64DC9DA"/>
          </w:pPr>
          <w:r w:rsidRPr="0004605C">
            <w:rPr>
              <w:rStyle w:val="PlaceholderText"/>
            </w:rPr>
            <w:t>Click or tap here to enter text.</w:t>
          </w:r>
        </w:p>
      </w:docPartBody>
    </w:docPart>
    <w:docPart>
      <w:docPartPr>
        <w:name w:val="4D3E0DEE8911411580271B5F055BABEB"/>
        <w:category>
          <w:name w:val="General"/>
          <w:gallery w:val="placeholder"/>
        </w:category>
        <w:types>
          <w:type w:val="bbPlcHdr"/>
        </w:types>
        <w:behaviors>
          <w:behavior w:val="content"/>
        </w:behaviors>
        <w:guid w:val="{DA224801-B890-4095-8850-4F338CC17384}"/>
      </w:docPartPr>
      <w:docPartBody>
        <w:p w:rsidR="00F060B9" w:rsidRDefault="005C77CA" w:rsidP="005C77CA">
          <w:pPr>
            <w:pStyle w:val="4D3E0DEE8911411580271B5F055BABEB"/>
          </w:pPr>
          <w:r w:rsidRPr="000460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7CA"/>
    <w:rsid w:val="004478B1"/>
    <w:rsid w:val="005C77CA"/>
    <w:rsid w:val="00905825"/>
    <w:rsid w:val="00F060B9"/>
    <w:rsid w:val="00F132C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77CA"/>
    <w:rPr>
      <w:color w:val="808080"/>
    </w:rPr>
  </w:style>
  <w:style w:type="paragraph" w:customStyle="1" w:styleId="212689FE65B240D68D4B220AECFC2C25">
    <w:name w:val="212689FE65B240D68D4B220AECFC2C25"/>
    <w:rsid w:val="005C77CA"/>
  </w:style>
  <w:style w:type="paragraph" w:customStyle="1" w:styleId="B3D7830E6D91441EBF92D56122F76F7F">
    <w:name w:val="B3D7830E6D91441EBF92D56122F76F7F"/>
    <w:rsid w:val="005C77CA"/>
  </w:style>
  <w:style w:type="paragraph" w:customStyle="1" w:styleId="B1C2BD089399426EB52A4708F1E3C6B0">
    <w:name w:val="B1C2BD089399426EB52A4708F1E3C6B0"/>
    <w:rsid w:val="005C77CA"/>
  </w:style>
  <w:style w:type="paragraph" w:customStyle="1" w:styleId="3EAEA0463F534B47B3BF3AFAC64DC9DA">
    <w:name w:val="3EAEA0463F534B47B3BF3AFAC64DC9DA"/>
    <w:rsid w:val="005C77CA"/>
  </w:style>
  <w:style w:type="paragraph" w:customStyle="1" w:styleId="4D3E0DEE8911411580271B5F055BABEB">
    <w:name w:val="4D3E0DEE8911411580271B5F055BABEB"/>
    <w:rsid w:val="005C77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1148</Words>
  <Characters>6548</Characters>
  <Application>Microsoft Office Word</Application>
  <DocSecurity>0</DocSecurity>
  <Lines>54</Lines>
  <Paragraphs>15</Paragraphs>
  <ScaleCrop>false</ScaleCrop>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Roseanna Gamlen-Greene</dc:creator>
  <cp:keywords/>
  <dc:description/>
  <cp:lastModifiedBy>Roseanna Gamlen-Greene</cp:lastModifiedBy>
  <cp:revision>2</cp:revision>
  <dcterms:created xsi:type="dcterms:W3CDTF">2026-09-14T03:50:00Z</dcterms:created>
  <dcterms:modified xsi:type="dcterms:W3CDTF">2026-09-14T04:21:00Z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ab85e6d8-85a0-497d-b00b-effe7a885855</vt:lpwstr>
  </property>
  <property fmtid="{D5CDD505-2E9C-101B-9397-08002B2CF9AE}" pid="3" name="MSIP_Label_d199c939-b151-4941-af2c-952de9755475_Enabled">
    <vt:lpwstr>true</vt:lpwstr>
  </property>
  <property fmtid="{D5CDD505-2E9C-101B-9397-08002B2CF9AE}" pid="4" name="MSIP_Label_d199c939-b151-4941-af2c-952de9755475_SetDate">
    <vt:lpwstr>2026-09-14T03:52:02Z</vt:lpwstr>
  </property>
  <property fmtid="{D5CDD505-2E9C-101B-9397-08002B2CF9AE}" pid="5" name="MSIP_Label_d199c939-b151-4941-af2c-952de9755475_Method">
    <vt:lpwstr>Standard</vt:lpwstr>
  </property>
  <property fmtid="{D5CDD505-2E9C-101B-9397-08002B2CF9AE}" pid="6" name="MSIP_Label_d199c939-b151-4941-af2c-952de9755475_Name">
    <vt:lpwstr>Unlabelled Sensitivity</vt:lpwstr>
  </property>
  <property fmtid="{D5CDD505-2E9C-101B-9397-08002B2CF9AE}" pid="7" name="MSIP_Label_d199c939-b151-4941-af2c-952de9755475_SiteId">
    <vt:lpwstr>0225efc5-78fe-4928-b157-9ef24809e9ba</vt:lpwstr>
  </property>
  <property fmtid="{D5CDD505-2E9C-101B-9397-08002B2CF9AE}" pid="8" name="MSIP_Label_d199c939-b151-4941-af2c-952de9755475_ActionId">
    <vt:lpwstr>349e0c10-9323-4fa4-bb87-4dd1fc3069ba</vt:lpwstr>
  </property>
  <property fmtid="{D5CDD505-2E9C-101B-9397-08002B2CF9AE}" pid="9" name="MSIP_Label_d199c939-b151-4941-af2c-952de9755475_ContentBits">
    <vt:lpwstr>0</vt:lpwstr>
  </property>
  <property fmtid="{D5CDD505-2E9C-101B-9397-08002B2CF9AE}" pid="10" name="MSIP_Label_d199c939-b151-4941-af2c-952de9755475_Tag">
    <vt:lpwstr>10, 3, 0, 1</vt:lpwstr>
  </property>
</Properties>
</file>