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70994" w14:textId="1CD10A85" w:rsidR="005A41D9" w:rsidRPr="005F2EC9" w:rsidRDefault="005A41D9" w:rsidP="005A41D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</w:pPr>
      <w:r w:rsidRPr="205FBE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AU"/>
        </w:rPr>
        <w:t>Table</w:t>
      </w:r>
      <w:r w:rsidR="00467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AU"/>
        </w:rPr>
        <w:t xml:space="preserve"> S1</w:t>
      </w:r>
      <w:r w:rsidRPr="205FBE5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AU"/>
        </w:rPr>
        <w:t>.</w:t>
      </w:r>
      <w:r w:rsidRPr="205FBE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AU"/>
        </w:rPr>
        <w:t xml:space="preserve"> </w:t>
      </w:r>
      <w:r w:rsidRPr="00AF35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AU"/>
        </w:rPr>
        <w:t>Terms included in the algorithm to identify GP diagnosis of eating disorders.</w:t>
      </w:r>
    </w:p>
    <w:tbl>
      <w:tblPr>
        <w:tblW w:w="8789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2127"/>
        <w:gridCol w:w="2126"/>
      </w:tblGrid>
      <w:tr w:rsidR="005A41D9" w:rsidRPr="005F2EC9" w14:paraId="44F29523" w14:textId="77777777" w:rsidTr="00CD6DCA">
        <w:trPr>
          <w:trHeight w:val="300"/>
        </w:trPr>
        <w:tc>
          <w:tcPr>
            <w:tcW w:w="4536" w:type="dxa"/>
            <w:noWrap/>
            <w:vAlign w:val="center"/>
            <w:hideMark/>
          </w:tcPr>
          <w:p w14:paraId="3847652F" w14:textId="77777777" w:rsidR="005A41D9" w:rsidRPr="005F2EC9" w:rsidRDefault="005A41D9" w:rsidP="00CD6D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 w:bidi="ar-SA"/>
              </w:rPr>
              <w:t>Terms included in the algorithm</w:t>
            </w:r>
          </w:p>
        </w:tc>
        <w:tc>
          <w:tcPr>
            <w:tcW w:w="2127" w:type="dxa"/>
            <w:noWrap/>
            <w:vAlign w:val="center"/>
            <w:hideMark/>
          </w:tcPr>
          <w:p w14:paraId="26017D90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 w:bidi="ar-SA"/>
              </w:rPr>
              <w:t>Short version</w:t>
            </w:r>
          </w:p>
        </w:tc>
        <w:tc>
          <w:tcPr>
            <w:tcW w:w="2126" w:type="dxa"/>
            <w:vAlign w:val="center"/>
          </w:tcPr>
          <w:p w14:paraId="223ACDB6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 w:bidi="ar-SA"/>
              </w:rPr>
              <w:t>Misspellings</w:t>
            </w:r>
          </w:p>
        </w:tc>
      </w:tr>
      <w:tr w:rsidR="005A41D9" w:rsidRPr="005F2EC9" w14:paraId="4502D9E7" w14:textId="77777777" w:rsidTr="00CD6DCA">
        <w:trPr>
          <w:trHeight w:val="300"/>
        </w:trPr>
        <w:tc>
          <w:tcPr>
            <w:tcW w:w="4536" w:type="dxa"/>
            <w:noWrap/>
            <w:vAlign w:val="bottom"/>
            <w:hideMark/>
          </w:tcPr>
          <w:p w14:paraId="29502746" w14:textId="77777777" w:rsidR="005A41D9" w:rsidRPr="005F2EC9" w:rsidRDefault="005A41D9" w:rsidP="00CD6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Anorexia nervosa</w:t>
            </w:r>
          </w:p>
        </w:tc>
        <w:tc>
          <w:tcPr>
            <w:tcW w:w="2127" w:type="dxa"/>
            <w:noWrap/>
            <w:vAlign w:val="bottom"/>
            <w:hideMark/>
          </w:tcPr>
          <w:p w14:paraId="02FF6DD1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proofErr w:type="spellStart"/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Anorex</w:t>
            </w:r>
            <w:proofErr w:type="spellEnd"/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*</w:t>
            </w:r>
          </w:p>
        </w:tc>
        <w:tc>
          <w:tcPr>
            <w:tcW w:w="2126" w:type="dxa"/>
          </w:tcPr>
          <w:p w14:paraId="1C24A60C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-</w:t>
            </w:r>
          </w:p>
        </w:tc>
      </w:tr>
      <w:tr w:rsidR="005A41D9" w:rsidRPr="005F2EC9" w14:paraId="6DDB1510" w14:textId="77777777" w:rsidTr="00CD6DCA">
        <w:trPr>
          <w:trHeight w:val="300"/>
        </w:trPr>
        <w:tc>
          <w:tcPr>
            <w:tcW w:w="4536" w:type="dxa"/>
            <w:noWrap/>
            <w:vAlign w:val="bottom"/>
            <w:hideMark/>
          </w:tcPr>
          <w:p w14:paraId="196E3E99" w14:textId="77777777" w:rsidR="005A41D9" w:rsidRPr="005F2EC9" w:rsidRDefault="005A41D9" w:rsidP="00CD6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Bulimia</w:t>
            </w:r>
          </w:p>
        </w:tc>
        <w:tc>
          <w:tcPr>
            <w:tcW w:w="2127" w:type="dxa"/>
            <w:noWrap/>
            <w:vAlign w:val="bottom"/>
            <w:hideMark/>
          </w:tcPr>
          <w:p w14:paraId="35643898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proofErr w:type="spellStart"/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Bulimi</w:t>
            </w:r>
            <w:proofErr w:type="spellEnd"/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*</w:t>
            </w:r>
          </w:p>
        </w:tc>
        <w:tc>
          <w:tcPr>
            <w:tcW w:w="2126" w:type="dxa"/>
          </w:tcPr>
          <w:p w14:paraId="60DBDDDB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 xml:space="preserve"> </w:t>
            </w:r>
            <w:proofErr w:type="spellStart"/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Bulemia</w:t>
            </w:r>
            <w:proofErr w:type="spellEnd"/>
          </w:p>
        </w:tc>
      </w:tr>
      <w:tr w:rsidR="005A41D9" w:rsidRPr="005F2EC9" w14:paraId="5EA680A2" w14:textId="77777777" w:rsidTr="00CD6DCA">
        <w:trPr>
          <w:trHeight w:val="300"/>
        </w:trPr>
        <w:tc>
          <w:tcPr>
            <w:tcW w:w="4536" w:type="dxa"/>
            <w:noWrap/>
            <w:vAlign w:val="bottom"/>
            <w:hideMark/>
          </w:tcPr>
          <w:p w14:paraId="08C40658" w14:textId="77777777" w:rsidR="005A41D9" w:rsidRPr="005F2EC9" w:rsidRDefault="005A41D9" w:rsidP="00CD6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 xml:space="preserve">Excessive eating </w:t>
            </w:r>
          </w:p>
        </w:tc>
        <w:tc>
          <w:tcPr>
            <w:tcW w:w="2127" w:type="dxa"/>
            <w:noWrap/>
            <w:vAlign w:val="bottom"/>
            <w:hideMark/>
          </w:tcPr>
          <w:p w14:paraId="63341770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 xml:space="preserve">- </w:t>
            </w:r>
          </w:p>
        </w:tc>
        <w:tc>
          <w:tcPr>
            <w:tcW w:w="2126" w:type="dxa"/>
          </w:tcPr>
          <w:p w14:paraId="607409BD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-</w:t>
            </w:r>
          </w:p>
        </w:tc>
      </w:tr>
      <w:tr w:rsidR="005A41D9" w:rsidRPr="005F2EC9" w14:paraId="08CB68BD" w14:textId="77777777" w:rsidTr="00CD6DCA">
        <w:trPr>
          <w:trHeight w:val="300"/>
        </w:trPr>
        <w:tc>
          <w:tcPr>
            <w:tcW w:w="4536" w:type="dxa"/>
            <w:noWrap/>
            <w:vAlign w:val="bottom"/>
            <w:hideMark/>
          </w:tcPr>
          <w:p w14:paraId="34A1B30D" w14:textId="77777777" w:rsidR="005A41D9" w:rsidRPr="005F2EC9" w:rsidRDefault="005A41D9" w:rsidP="00CD6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Eating disorder</w:t>
            </w:r>
          </w:p>
        </w:tc>
        <w:tc>
          <w:tcPr>
            <w:tcW w:w="2127" w:type="dxa"/>
            <w:noWrap/>
            <w:vAlign w:val="bottom"/>
            <w:hideMark/>
          </w:tcPr>
          <w:p w14:paraId="3A5EB84A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 xml:space="preserve">Disorder + </w:t>
            </w:r>
            <w:proofErr w:type="spellStart"/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Eatin</w:t>
            </w:r>
            <w:proofErr w:type="spellEnd"/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 xml:space="preserve">* </w:t>
            </w:r>
          </w:p>
        </w:tc>
        <w:tc>
          <w:tcPr>
            <w:tcW w:w="2126" w:type="dxa"/>
          </w:tcPr>
          <w:p w14:paraId="5ED0BC0F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-</w:t>
            </w:r>
          </w:p>
        </w:tc>
      </w:tr>
      <w:tr w:rsidR="005A41D9" w:rsidRPr="005F2EC9" w14:paraId="134C58F6" w14:textId="77777777" w:rsidTr="00CD6DCA">
        <w:trPr>
          <w:trHeight w:val="300"/>
        </w:trPr>
        <w:tc>
          <w:tcPr>
            <w:tcW w:w="4536" w:type="dxa"/>
            <w:noWrap/>
            <w:vAlign w:val="bottom"/>
            <w:hideMark/>
          </w:tcPr>
          <w:p w14:paraId="7E7DD39A" w14:textId="77777777" w:rsidR="005A41D9" w:rsidRPr="005F2EC9" w:rsidRDefault="005A41D9" w:rsidP="00CD6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 xml:space="preserve">Compulsive eating </w:t>
            </w:r>
          </w:p>
        </w:tc>
        <w:tc>
          <w:tcPr>
            <w:tcW w:w="2127" w:type="dxa"/>
            <w:noWrap/>
            <w:vAlign w:val="bottom"/>
            <w:hideMark/>
          </w:tcPr>
          <w:p w14:paraId="3C2BBCF2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proofErr w:type="spellStart"/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Compul</w:t>
            </w:r>
            <w:proofErr w:type="spellEnd"/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 xml:space="preserve">* + </w:t>
            </w:r>
            <w:proofErr w:type="spellStart"/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Eatin</w:t>
            </w:r>
            <w:proofErr w:type="spellEnd"/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*</w:t>
            </w:r>
          </w:p>
        </w:tc>
        <w:tc>
          <w:tcPr>
            <w:tcW w:w="2126" w:type="dxa"/>
          </w:tcPr>
          <w:p w14:paraId="74FC6F72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-</w:t>
            </w:r>
          </w:p>
        </w:tc>
      </w:tr>
      <w:tr w:rsidR="005A41D9" w:rsidRPr="005F2EC9" w14:paraId="6FDBD5B7" w14:textId="77777777" w:rsidTr="00CD6DCA">
        <w:trPr>
          <w:trHeight w:val="300"/>
        </w:trPr>
        <w:tc>
          <w:tcPr>
            <w:tcW w:w="4536" w:type="dxa"/>
            <w:noWrap/>
            <w:vAlign w:val="bottom"/>
            <w:hideMark/>
          </w:tcPr>
          <w:p w14:paraId="72FD823F" w14:textId="77777777" w:rsidR="005A41D9" w:rsidRPr="005F2EC9" w:rsidRDefault="005A41D9" w:rsidP="00CD6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Starvation</w:t>
            </w:r>
          </w:p>
        </w:tc>
        <w:tc>
          <w:tcPr>
            <w:tcW w:w="2127" w:type="dxa"/>
            <w:noWrap/>
            <w:vAlign w:val="bottom"/>
            <w:hideMark/>
          </w:tcPr>
          <w:p w14:paraId="027AA386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-</w:t>
            </w:r>
          </w:p>
        </w:tc>
        <w:tc>
          <w:tcPr>
            <w:tcW w:w="2126" w:type="dxa"/>
          </w:tcPr>
          <w:p w14:paraId="35E0103D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-</w:t>
            </w:r>
          </w:p>
        </w:tc>
      </w:tr>
      <w:tr w:rsidR="005A41D9" w:rsidRPr="005F2EC9" w14:paraId="41E451F4" w14:textId="77777777" w:rsidTr="00CD6DCA">
        <w:trPr>
          <w:trHeight w:val="300"/>
        </w:trPr>
        <w:tc>
          <w:tcPr>
            <w:tcW w:w="4536" w:type="dxa"/>
            <w:noWrap/>
            <w:vAlign w:val="bottom"/>
            <w:hideMark/>
          </w:tcPr>
          <w:p w14:paraId="5FA2D15A" w14:textId="77777777" w:rsidR="005A41D9" w:rsidRPr="005F2EC9" w:rsidRDefault="005A41D9" w:rsidP="00CD6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Binge eating</w:t>
            </w:r>
          </w:p>
        </w:tc>
        <w:tc>
          <w:tcPr>
            <w:tcW w:w="2127" w:type="dxa"/>
            <w:noWrap/>
            <w:vAlign w:val="bottom"/>
            <w:hideMark/>
          </w:tcPr>
          <w:p w14:paraId="04465DEA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Bing* + Eat*</w:t>
            </w:r>
          </w:p>
        </w:tc>
        <w:tc>
          <w:tcPr>
            <w:tcW w:w="2126" w:type="dxa"/>
          </w:tcPr>
          <w:p w14:paraId="1A8D82EC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-</w:t>
            </w:r>
          </w:p>
        </w:tc>
      </w:tr>
      <w:tr w:rsidR="005A41D9" w:rsidRPr="005F2EC9" w14:paraId="2C4706DE" w14:textId="77777777" w:rsidTr="00CD6DCA">
        <w:trPr>
          <w:trHeight w:val="300"/>
        </w:trPr>
        <w:tc>
          <w:tcPr>
            <w:tcW w:w="4536" w:type="dxa"/>
            <w:noWrap/>
            <w:vAlign w:val="bottom"/>
            <w:hideMark/>
          </w:tcPr>
          <w:p w14:paraId="6F28DCA6" w14:textId="77777777" w:rsidR="005A41D9" w:rsidRPr="005F2EC9" w:rsidRDefault="005A41D9" w:rsidP="00CD6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sz w:val="24"/>
                <w:szCs w:val="24"/>
                <w:lang w:eastAsia="en-AU" w:bidi="ar-SA"/>
              </w:rPr>
              <w:t>Purge/Purging</w:t>
            </w:r>
          </w:p>
        </w:tc>
        <w:tc>
          <w:tcPr>
            <w:tcW w:w="2127" w:type="dxa"/>
            <w:noWrap/>
            <w:vAlign w:val="bottom"/>
            <w:hideMark/>
          </w:tcPr>
          <w:p w14:paraId="0DA5B26F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-</w:t>
            </w:r>
          </w:p>
        </w:tc>
        <w:tc>
          <w:tcPr>
            <w:tcW w:w="2126" w:type="dxa"/>
          </w:tcPr>
          <w:p w14:paraId="28BB15FB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-</w:t>
            </w:r>
          </w:p>
        </w:tc>
      </w:tr>
      <w:tr w:rsidR="005A41D9" w:rsidRPr="005F2EC9" w14:paraId="06E8AE2D" w14:textId="77777777" w:rsidTr="00CD6DCA">
        <w:trPr>
          <w:trHeight w:val="300"/>
        </w:trPr>
        <w:tc>
          <w:tcPr>
            <w:tcW w:w="4536" w:type="dxa"/>
            <w:noWrap/>
            <w:vAlign w:val="bottom"/>
            <w:hideMark/>
          </w:tcPr>
          <w:p w14:paraId="3BDF2D78" w14:textId="77777777" w:rsidR="005A41D9" w:rsidRPr="005F2EC9" w:rsidRDefault="005A41D9" w:rsidP="00CD6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sz w:val="24"/>
                <w:szCs w:val="24"/>
                <w:lang w:eastAsia="en-AU" w:bidi="ar-SA"/>
              </w:rPr>
              <w:t>Food avoidance</w:t>
            </w:r>
          </w:p>
        </w:tc>
        <w:tc>
          <w:tcPr>
            <w:tcW w:w="2127" w:type="dxa"/>
            <w:noWrap/>
            <w:vAlign w:val="bottom"/>
            <w:hideMark/>
          </w:tcPr>
          <w:p w14:paraId="7BE01E9F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proofErr w:type="spellStart"/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Avoidan</w:t>
            </w:r>
            <w:proofErr w:type="spellEnd"/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* + Food</w:t>
            </w:r>
          </w:p>
        </w:tc>
        <w:tc>
          <w:tcPr>
            <w:tcW w:w="2126" w:type="dxa"/>
          </w:tcPr>
          <w:p w14:paraId="6003A548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-</w:t>
            </w:r>
          </w:p>
        </w:tc>
      </w:tr>
      <w:tr w:rsidR="005A41D9" w:rsidRPr="005F2EC9" w14:paraId="12A337DE" w14:textId="77777777" w:rsidTr="00CD6DCA">
        <w:trPr>
          <w:trHeight w:val="300"/>
        </w:trPr>
        <w:tc>
          <w:tcPr>
            <w:tcW w:w="4536" w:type="dxa"/>
            <w:noWrap/>
            <w:vAlign w:val="bottom"/>
            <w:hideMark/>
          </w:tcPr>
          <w:p w14:paraId="276EA0DB" w14:textId="77777777" w:rsidR="005A41D9" w:rsidRPr="005F2EC9" w:rsidRDefault="005A41D9" w:rsidP="00CD6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sz w:val="24"/>
                <w:szCs w:val="24"/>
                <w:lang w:eastAsia="en-AU" w:bidi="ar-SA"/>
              </w:rPr>
              <w:t>Eating avoidance</w:t>
            </w:r>
          </w:p>
        </w:tc>
        <w:tc>
          <w:tcPr>
            <w:tcW w:w="2127" w:type="dxa"/>
            <w:noWrap/>
            <w:vAlign w:val="bottom"/>
            <w:hideMark/>
          </w:tcPr>
          <w:p w14:paraId="5A1DC75A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proofErr w:type="spellStart"/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Avoidan</w:t>
            </w:r>
            <w:proofErr w:type="spellEnd"/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 xml:space="preserve">* + </w:t>
            </w:r>
            <w:proofErr w:type="spellStart"/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Eatin</w:t>
            </w:r>
            <w:proofErr w:type="spellEnd"/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*</w:t>
            </w:r>
          </w:p>
        </w:tc>
        <w:tc>
          <w:tcPr>
            <w:tcW w:w="2126" w:type="dxa"/>
          </w:tcPr>
          <w:p w14:paraId="4375A0B6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-</w:t>
            </w:r>
          </w:p>
        </w:tc>
      </w:tr>
      <w:tr w:rsidR="005A41D9" w:rsidRPr="005F2EC9" w14:paraId="2B9C3CDE" w14:textId="77777777" w:rsidTr="00CD6DCA">
        <w:trPr>
          <w:trHeight w:val="300"/>
        </w:trPr>
        <w:tc>
          <w:tcPr>
            <w:tcW w:w="4536" w:type="dxa"/>
            <w:noWrap/>
            <w:vAlign w:val="bottom"/>
            <w:hideMark/>
          </w:tcPr>
          <w:p w14:paraId="1AA2F9A5" w14:textId="77777777" w:rsidR="005A41D9" w:rsidRPr="005F2EC9" w:rsidRDefault="005A41D9" w:rsidP="00CD6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sz w:val="24"/>
                <w:szCs w:val="24"/>
                <w:lang w:eastAsia="en-AU" w:bidi="ar-SA"/>
              </w:rPr>
              <w:t xml:space="preserve">Other Specified Feeding or </w:t>
            </w:r>
            <w:proofErr w:type="gramStart"/>
            <w:r w:rsidRPr="005F2EC9">
              <w:rPr>
                <w:rFonts w:ascii="Times New Roman" w:eastAsia="Times New Roman" w:hAnsi="Times New Roman" w:cs="Times New Roman"/>
                <w:sz w:val="24"/>
                <w:szCs w:val="24"/>
                <w:lang w:eastAsia="en-AU" w:bidi="ar-SA"/>
              </w:rPr>
              <w:t>Eating Disorder</w:t>
            </w:r>
            <w:proofErr w:type="gramEnd"/>
          </w:p>
        </w:tc>
        <w:tc>
          <w:tcPr>
            <w:tcW w:w="2127" w:type="dxa"/>
            <w:noWrap/>
            <w:vAlign w:val="bottom"/>
            <w:hideMark/>
          </w:tcPr>
          <w:p w14:paraId="794FF90B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sz w:val="24"/>
                <w:szCs w:val="24"/>
                <w:lang w:eastAsia="en-AU" w:bidi="ar-SA"/>
              </w:rPr>
              <w:t>OSFED</w:t>
            </w:r>
          </w:p>
        </w:tc>
        <w:tc>
          <w:tcPr>
            <w:tcW w:w="2126" w:type="dxa"/>
          </w:tcPr>
          <w:p w14:paraId="0C120D7D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-</w:t>
            </w:r>
          </w:p>
        </w:tc>
      </w:tr>
      <w:tr w:rsidR="005A41D9" w:rsidRPr="005F2EC9" w14:paraId="04A8C358" w14:textId="77777777" w:rsidTr="00CD6DCA">
        <w:trPr>
          <w:trHeight w:val="300"/>
        </w:trPr>
        <w:tc>
          <w:tcPr>
            <w:tcW w:w="4536" w:type="dxa"/>
            <w:noWrap/>
            <w:vAlign w:val="bottom"/>
            <w:hideMark/>
          </w:tcPr>
          <w:p w14:paraId="23D7DCED" w14:textId="77777777" w:rsidR="005A41D9" w:rsidRPr="005F2EC9" w:rsidRDefault="005A41D9" w:rsidP="00CD6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sz w:val="24"/>
                <w:szCs w:val="24"/>
                <w:lang w:eastAsia="en-AU" w:bidi="ar-SA"/>
              </w:rPr>
              <w:t>Avoidant/Restrictive Food Intake Disorder</w:t>
            </w:r>
          </w:p>
        </w:tc>
        <w:tc>
          <w:tcPr>
            <w:tcW w:w="2127" w:type="dxa"/>
            <w:noWrap/>
            <w:vAlign w:val="bottom"/>
          </w:tcPr>
          <w:p w14:paraId="2B43467E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sz w:val="24"/>
                <w:szCs w:val="24"/>
                <w:lang w:eastAsia="en-AU" w:bidi="ar-SA"/>
              </w:rPr>
              <w:t>ARFID</w:t>
            </w:r>
          </w:p>
        </w:tc>
        <w:tc>
          <w:tcPr>
            <w:tcW w:w="2126" w:type="dxa"/>
          </w:tcPr>
          <w:p w14:paraId="4EF413CF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-</w:t>
            </w:r>
          </w:p>
        </w:tc>
      </w:tr>
      <w:tr w:rsidR="005A41D9" w:rsidRPr="005F2EC9" w14:paraId="1D6DB995" w14:textId="77777777" w:rsidTr="00CD6DCA">
        <w:trPr>
          <w:trHeight w:val="300"/>
        </w:trPr>
        <w:tc>
          <w:tcPr>
            <w:tcW w:w="4536" w:type="dxa"/>
            <w:noWrap/>
            <w:vAlign w:val="bottom"/>
            <w:hideMark/>
          </w:tcPr>
          <w:p w14:paraId="595AC3F6" w14:textId="77777777" w:rsidR="005A41D9" w:rsidRPr="005F2EC9" w:rsidRDefault="005A41D9" w:rsidP="00CD6D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Eating Disorder Not Otherwise Specified</w:t>
            </w:r>
          </w:p>
        </w:tc>
        <w:tc>
          <w:tcPr>
            <w:tcW w:w="2127" w:type="dxa"/>
            <w:noWrap/>
            <w:vAlign w:val="bottom"/>
          </w:tcPr>
          <w:p w14:paraId="0A1C88AA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EDNOS</w:t>
            </w:r>
          </w:p>
        </w:tc>
        <w:tc>
          <w:tcPr>
            <w:tcW w:w="2126" w:type="dxa"/>
          </w:tcPr>
          <w:p w14:paraId="03B3A280" w14:textId="77777777" w:rsidR="005A41D9" w:rsidRPr="005F2EC9" w:rsidRDefault="005A41D9" w:rsidP="00CD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 w:bidi="ar-SA"/>
              </w:rPr>
              <w:t>-</w:t>
            </w:r>
          </w:p>
        </w:tc>
      </w:tr>
    </w:tbl>
    <w:p w14:paraId="41D81316" w14:textId="77777777" w:rsidR="005A41D9" w:rsidRDefault="005A41D9" w:rsidP="0033339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en-AU"/>
        </w:rPr>
      </w:pPr>
    </w:p>
    <w:p w14:paraId="3A1C65BA" w14:textId="77777777" w:rsidR="005A41D9" w:rsidRDefault="005A41D9" w:rsidP="0033339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en-AU"/>
        </w:rPr>
      </w:pPr>
    </w:p>
    <w:p w14:paraId="73712FE3" w14:textId="1AF6331F" w:rsidR="005A41D9" w:rsidRDefault="005A41D9" w:rsidP="0033339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en-AU"/>
        </w:rPr>
      </w:pPr>
    </w:p>
    <w:p w14:paraId="7213FE88" w14:textId="0418922F" w:rsidR="005A41D9" w:rsidRDefault="005A41D9" w:rsidP="0033339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en-AU"/>
        </w:rPr>
      </w:pPr>
    </w:p>
    <w:p w14:paraId="3DACC268" w14:textId="27AAE580" w:rsidR="005A41D9" w:rsidRDefault="005A41D9" w:rsidP="0033339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en-AU"/>
        </w:rPr>
      </w:pPr>
    </w:p>
    <w:p w14:paraId="56CE254C" w14:textId="77777777" w:rsidR="0046759D" w:rsidRDefault="0046759D" w:rsidP="0033339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en-AU"/>
        </w:rPr>
      </w:pPr>
    </w:p>
    <w:p w14:paraId="25346453" w14:textId="4C7B0EFE" w:rsidR="0033339E" w:rsidRPr="0046759D" w:rsidRDefault="0033339E" w:rsidP="0033339E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32"/>
          <w:lang w:eastAsia="en-AU"/>
        </w:rPr>
      </w:pPr>
      <w:r w:rsidRPr="00467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32"/>
          <w:lang w:eastAsia="en-AU"/>
        </w:rPr>
        <w:lastRenderedPageBreak/>
        <w:t>Table</w:t>
      </w:r>
      <w:r w:rsidR="0046759D" w:rsidRPr="00467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32"/>
          <w:lang w:eastAsia="en-AU"/>
        </w:rPr>
        <w:t xml:space="preserve"> S2</w:t>
      </w:r>
      <w:r w:rsidRPr="00467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32"/>
          <w:lang w:eastAsia="en-AU"/>
        </w:rPr>
        <w:t>.</w:t>
      </w:r>
      <w:r w:rsidRPr="0046759D">
        <w:rPr>
          <w:rFonts w:ascii="Times New Roman" w:eastAsia="Times New Roman" w:hAnsi="Times New Roman" w:cs="Times New Roman"/>
          <w:color w:val="000000" w:themeColor="text1"/>
          <w:sz w:val="24"/>
          <w:szCs w:val="32"/>
          <w:lang w:eastAsia="en-AU"/>
        </w:rPr>
        <w:t xml:space="preserve"> </w:t>
      </w:r>
      <w:r w:rsidRPr="0046759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32"/>
          <w:lang w:eastAsia="en-AU"/>
        </w:rPr>
        <w:t>Association* of eating disorder and sociodemographic variables. Regular patients (18+ years).</w:t>
      </w:r>
    </w:p>
    <w:tbl>
      <w:tblPr>
        <w:tblW w:w="13751" w:type="dxa"/>
        <w:tblLayout w:type="fixed"/>
        <w:tblLook w:val="04A0" w:firstRow="1" w:lastRow="0" w:firstColumn="1" w:lastColumn="0" w:noHBand="0" w:noVBand="1"/>
      </w:tblPr>
      <w:tblGrid>
        <w:gridCol w:w="2835"/>
        <w:gridCol w:w="656"/>
        <w:gridCol w:w="1116"/>
        <w:gridCol w:w="638"/>
        <w:gridCol w:w="1061"/>
        <w:gridCol w:w="142"/>
        <w:gridCol w:w="514"/>
        <w:gridCol w:w="1094"/>
        <w:gridCol w:w="142"/>
        <w:gridCol w:w="826"/>
        <w:gridCol w:w="969"/>
        <w:gridCol w:w="142"/>
        <w:gridCol w:w="638"/>
        <w:gridCol w:w="212"/>
        <w:gridCol w:w="757"/>
        <w:gridCol w:w="212"/>
        <w:gridCol w:w="142"/>
        <w:gridCol w:w="332"/>
        <w:gridCol w:w="212"/>
        <w:gridCol w:w="757"/>
        <w:gridCol w:w="212"/>
        <w:gridCol w:w="142"/>
      </w:tblGrid>
      <w:tr w:rsidR="0033339E" w:rsidRPr="005F2EC9" w14:paraId="1BADB8EE" w14:textId="77777777" w:rsidTr="00754107">
        <w:trPr>
          <w:trHeight w:hRule="exact" w:val="242"/>
        </w:trPr>
        <w:tc>
          <w:tcPr>
            <w:tcW w:w="283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5F98EB4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177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E48554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2017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DBBD9C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2018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05D832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2019</w:t>
            </w:r>
          </w:p>
        </w:tc>
        <w:tc>
          <w:tcPr>
            <w:tcW w:w="193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43DDCB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2020</w:t>
            </w:r>
          </w:p>
        </w:tc>
        <w:tc>
          <w:tcPr>
            <w:tcW w:w="1961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A0703D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2021</w:t>
            </w:r>
          </w:p>
        </w:tc>
        <w:tc>
          <w:tcPr>
            <w:tcW w:w="1655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9FEB68A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2022</w:t>
            </w:r>
          </w:p>
        </w:tc>
      </w:tr>
      <w:tr w:rsidR="0033339E" w:rsidRPr="005F2EC9" w14:paraId="00F82534" w14:textId="77777777" w:rsidTr="00754107">
        <w:trPr>
          <w:gridAfter w:val="1"/>
          <w:wAfter w:w="142" w:type="dxa"/>
          <w:trHeight w:hRule="exact" w:val="242"/>
        </w:trPr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9C5268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65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1258B6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proofErr w:type="spellStart"/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aOR</w:t>
            </w:r>
            <w:proofErr w:type="spellEnd"/>
          </w:p>
        </w:tc>
        <w:tc>
          <w:tcPr>
            <w:tcW w:w="1116" w:type="dxa"/>
            <w:tcBorders>
              <w:left w:val="nil"/>
              <w:bottom w:val="single" w:sz="4" w:space="0" w:color="auto"/>
              <w:right w:val="nil"/>
            </w:tcBorders>
          </w:tcPr>
          <w:p w14:paraId="44E244EA" w14:textId="77777777" w:rsidR="0033339E" w:rsidRPr="005F2EC9" w:rsidRDefault="0033339E" w:rsidP="00754107">
            <w:pPr>
              <w:spacing w:line="480" w:lineRule="auto"/>
              <w:ind w:left="-54" w:right="-66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95%CI</w:t>
            </w:r>
          </w:p>
        </w:tc>
        <w:tc>
          <w:tcPr>
            <w:tcW w:w="6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7A9628" w14:textId="77777777" w:rsidR="0033339E" w:rsidRPr="005F2EC9" w:rsidRDefault="0033339E" w:rsidP="00754107">
            <w:pPr>
              <w:spacing w:line="480" w:lineRule="auto"/>
              <w:ind w:left="-54" w:right="-66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proofErr w:type="spellStart"/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aOR</w:t>
            </w:r>
            <w:proofErr w:type="spellEnd"/>
          </w:p>
        </w:tc>
        <w:tc>
          <w:tcPr>
            <w:tcW w:w="1061" w:type="dxa"/>
            <w:tcBorders>
              <w:left w:val="nil"/>
              <w:bottom w:val="single" w:sz="4" w:space="0" w:color="auto"/>
              <w:right w:val="nil"/>
            </w:tcBorders>
          </w:tcPr>
          <w:p w14:paraId="74DF4B81" w14:textId="77777777" w:rsidR="0033339E" w:rsidRPr="005F2EC9" w:rsidRDefault="0033339E" w:rsidP="00754107">
            <w:pPr>
              <w:spacing w:line="480" w:lineRule="auto"/>
              <w:ind w:right="-172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95%CI</w:t>
            </w:r>
          </w:p>
        </w:tc>
        <w:tc>
          <w:tcPr>
            <w:tcW w:w="65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607EF0" w14:textId="77777777" w:rsidR="0033339E" w:rsidRPr="005F2EC9" w:rsidRDefault="0033339E" w:rsidP="00754107">
            <w:pPr>
              <w:spacing w:line="480" w:lineRule="auto"/>
              <w:ind w:right="-172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proofErr w:type="spellStart"/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aOR</w:t>
            </w:r>
            <w:proofErr w:type="spellEnd"/>
          </w:p>
        </w:tc>
        <w:tc>
          <w:tcPr>
            <w:tcW w:w="1094" w:type="dxa"/>
            <w:tcBorders>
              <w:left w:val="nil"/>
              <w:bottom w:val="single" w:sz="4" w:space="0" w:color="auto"/>
              <w:right w:val="nil"/>
            </w:tcBorders>
          </w:tcPr>
          <w:p w14:paraId="51F28664" w14:textId="77777777" w:rsidR="0033339E" w:rsidRPr="005F2EC9" w:rsidRDefault="0033339E" w:rsidP="00754107">
            <w:pPr>
              <w:spacing w:line="48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95%CI</w:t>
            </w:r>
          </w:p>
        </w:tc>
        <w:tc>
          <w:tcPr>
            <w:tcW w:w="96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1A95EC" w14:textId="77777777" w:rsidR="0033339E" w:rsidRPr="005F2EC9" w:rsidRDefault="0033339E" w:rsidP="00754107">
            <w:pPr>
              <w:spacing w:line="48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proofErr w:type="spellStart"/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aOR</w:t>
            </w:r>
            <w:proofErr w:type="spellEnd"/>
          </w:p>
        </w:tc>
        <w:tc>
          <w:tcPr>
            <w:tcW w:w="969" w:type="dxa"/>
            <w:tcBorders>
              <w:left w:val="nil"/>
              <w:bottom w:val="single" w:sz="4" w:space="0" w:color="auto"/>
              <w:right w:val="nil"/>
            </w:tcBorders>
          </w:tcPr>
          <w:p w14:paraId="76F678A4" w14:textId="77777777" w:rsidR="0033339E" w:rsidRPr="005F2EC9" w:rsidRDefault="0033339E" w:rsidP="00754107">
            <w:pPr>
              <w:spacing w:line="480" w:lineRule="auto"/>
              <w:ind w:left="-91" w:right="-99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95%CI</w:t>
            </w:r>
          </w:p>
        </w:tc>
        <w:tc>
          <w:tcPr>
            <w:tcW w:w="99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7F19B8" w14:textId="77777777" w:rsidR="0033339E" w:rsidRPr="005F2EC9" w:rsidRDefault="0033339E" w:rsidP="00754107">
            <w:pPr>
              <w:spacing w:line="480" w:lineRule="auto"/>
              <w:ind w:left="-91" w:right="-99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proofErr w:type="spellStart"/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aOR</w:t>
            </w:r>
            <w:proofErr w:type="spellEnd"/>
          </w:p>
        </w:tc>
        <w:tc>
          <w:tcPr>
            <w:tcW w:w="96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F0AA8A5" w14:textId="77777777" w:rsidR="0033339E" w:rsidRPr="005F2EC9" w:rsidRDefault="0033339E" w:rsidP="00754107">
            <w:pPr>
              <w:spacing w:line="480" w:lineRule="auto"/>
              <w:ind w:left="-91" w:right="-99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95%CI</w:t>
            </w:r>
          </w:p>
        </w:tc>
        <w:tc>
          <w:tcPr>
            <w:tcW w:w="686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F4A500" w14:textId="77777777" w:rsidR="0033339E" w:rsidRPr="005F2EC9" w:rsidRDefault="0033339E" w:rsidP="00754107">
            <w:pPr>
              <w:spacing w:line="480" w:lineRule="auto"/>
              <w:ind w:left="-91" w:right="-99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proofErr w:type="spellStart"/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aOR</w:t>
            </w:r>
            <w:proofErr w:type="spellEnd"/>
          </w:p>
        </w:tc>
        <w:tc>
          <w:tcPr>
            <w:tcW w:w="96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26AA991" w14:textId="77777777" w:rsidR="0033339E" w:rsidRPr="005F2EC9" w:rsidRDefault="0033339E" w:rsidP="00754107">
            <w:pPr>
              <w:spacing w:line="480" w:lineRule="auto"/>
              <w:ind w:left="-91" w:right="-99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95%CI</w:t>
            </w:r>
          </w:p>
        </w:tc>
      </w:tr>
      <w:tr w:rsidR="0033339E" w:rsidRPr="005F2EC9" w14:paraId="2DC22338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left w:val="nil"/>
              <w:bottom w:val="nil"/>
              <w:right w:val="nil"/>
            </w:tcBorders>
            <w:vAlign w:val="center"/>
          </w:tcPr>
          <w:p w14:paraId="4AB7E361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 xml:space="preserve">  Practice characteristics</w:t>
            </w:r>
          </w:p>
        </w:tc>
        <w:tc>
          <w:tcPr>
            <w:tcW w:w="65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ACF84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1116" w:type="dxa"/>
            <w:tcBorders>
              <w:left w:val="nil"/>
              <w:bottom w:val="nil"/>
              <w:right w:val="nil"/>
            </w:tcBorders>
          </w:tcPr>
          <w:p w14:paraId="4D17C0A3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63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460435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1061" w:type="dxa"/>
            <w:tcBorders>
              <w:left w:val="nil"/>
              <w:bottom w:val="nil"/>
              <w:right w:val="nil"/>
            </w:tcBorders>
          </w:tcPr>
          <w:p w14:paraId="501C3AAC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65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3B505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1094" w:type="dxa"/>
            <w:tcBorders>
              <w:left w:val="nil"/>
              <w:bottom w:val="nil"/>
              <w:right w:val="nil"/>
            </w:tcBorders>
          </w:tcPr>
          <w:p w14:paraId="3744672B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96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6BB1B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tcBorders>
              <w:left w:val="nil"/>
              <w:bottom w:val="nil"/>
              <w:right w:val="nil"/>
            </w:tcBorders>
          </w:tcPr>
          <w:p w14:paraId="0CB4D686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78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692BF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gridSpan w:val="2"/>
            <w:tcBorders>
              <w:left w:val="nil"/>
              <w:bottom w:val="nil"/>
              <w:right w:val="nil"/>
            </w:tcBorders>
          </w:tcPr>
          <w:p w14:paraId="7B886879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686" w:type="dxa"/>
            <w:gridSpan w:val="3"/>
            <w:tcBorders>
              <w:left w:val="nil"/>
              <w:bottom w:val="nil"/>
              <w:right w:val="nil"/>
            </w:tcBorders>
          </w:tcPr>
          <w:p w14:paraId="3B1CE7EA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gridSpan w:val="2"/>
            <w:tcBorders>
              <w:left w:val="nil"/>
              <w:bottom w:val="nil"/>
              <w:right w:val="nil"/>
            </w:tcBorders>
          </w:tcPr>
          <w:p w14:paraId="5EF9BC85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</w:tr>
      <w:tr w:rsidR="0033339E" w:rsidRPr="005F2EC9" w14:paraId="75CCD67F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DDA36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Practice Rurality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90C4D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6E99D923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BF499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7453662C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3A8F6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5BF5AC53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0C683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1C2C920B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B6C9C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B29ADB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EB728B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95EDB4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</w:tr>
      <w:tr w:rsidR="0033339E" w:rsidRPr="005F2EC9" w14:paraId="5F6B5D70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DCA9C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Major cities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62A1E9" w14:textId="77777777" w:rsidR="0033339E" w:rsidRPr="005F2EC9" w:rsidRDefault="0033339E" w:rsidP="00754107">
            <w:pPr>
              <w:spacing w:line="480" w:lineRule="auto"/>
              <w:ind w:left="-110" w:firstLine="110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77EA15F2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8EEDB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70D030D5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E3D15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37AA4970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01C71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3CDFCADB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6090D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61B39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8F624D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BB02E8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</w:tr>
      <w:tr w:rsidR="0033339E" w:rsidRPr="005F2EC9" w14:paraId="258CCBA6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C85C1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Inner regional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3FE73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1.03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0FD56A9B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0.84;1.27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77449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1.05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60E4BBEE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0.87;1.28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A8821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1.03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29153EB2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0.85;1.24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2EAF0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1.03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03CBBC7A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0.86;1.24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A4C25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1.02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7E748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0.86;1.22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085B5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1.05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E62E57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0.89;1.24</w:t>
            </w:r>
          </w:p>
        </w:tc>
      </w:tr>
      <w:tr w:rsidR="0033339E" w:rsidRPr="005F2EC9" w14:paraId="59681890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D6584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Outer regional/remote areas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C33FE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4AC39C92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0.60;1.17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A6C46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20F88E1A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0.59;1.09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038A9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0.76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3E3A9498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0.58;1.00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365F4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484B4092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0.67;1.09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8EF58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0.84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2AF54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0.67;1.07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CF15F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0.86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94AAC4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0.67;1.09</w:t>
            </w:r>
          </w:p>
        </w:tc>
      </w:tr>
      <w:tr w:rsidR="0033339E" w:rsidRPr="005F2EC9" w14:paraId="5C731E1A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333B8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Practice IRSAD Quintile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3C06F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52DA2AB4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52711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58D86B53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A392E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14904E04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D9AAF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47F42FDC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DCEBF3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4D219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CD6A3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2DE9E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</w:tr>
      <w:tr w:rsidR="0033339E" w:rsidRPr="005F2EC9" w14:paraId="50AB8D5B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6A8F5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Very high (more advantaged)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C8CDA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2AD47CD6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5D7F6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24FAD761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56401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237A43F2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D5CA1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5E274B6D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5849E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3D6A15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1B6273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C9FCE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</w:tr>
      <w:tr w:rsidR="0033339E" w:rsidRPr="005F2EC9" w14:paraId="57AFA456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ACEFF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High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3FEE8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0.78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7816BDD4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0.57;1.08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D6D06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0.79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35CC2E29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0.57;1.09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3B076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0.77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0F658958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0.56;1.06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2ACCA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0.77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0FBBA797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0.56;1.06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18F60B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0.75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3C197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0.55;1.02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67D2B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0.83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CC71F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0.63;1.10</w:t>
            </w:r>
          </w:p>
        </w:tc>
      </w:tr>
      <w:tr w:rsidR="0033339E" w:rsidRPr="005F2EC9" w14:paraId="0CEB5786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05A4D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Middle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4F465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0.58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2FB097EA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0.43;0.78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C0C1F4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0.58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11DD6E3B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0.43;0.73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A96EF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0.60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3ADD564C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0.47;0.77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464AB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0.59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52D6E3C3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0.47;0.74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CA268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0.62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F3F34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0.50;0.77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89C69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0.63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253EEA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0.52;0.76</w:t>
            </w:r>
          </w:p>
        </w:tc>
      </w:tr>
      <w:tr w:rsidR="0033339E" w:rsidRPr="005F2EC9" w14:paraId="63C7CDBB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97238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Low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F98B6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0.55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5CC24F7D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0.42;0.72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0524B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0.51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6111BF97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0.40;0.66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FF47A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0.52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1082A006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0.41;0.67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1C664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0.49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3C64E938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0.39;0.63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3E762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0.52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E04C81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0.41;0.66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E3C9A7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0.53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BEEE0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0.42;0.67</w:t>
            </w:r>
          </w:p>
        </w:tc>
      </w:tr>
      <w:tr w:rsidR="0033339E" w:rsidRPr="005F2EC9" w14:paraId="5EAB61FB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C6E48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Very Low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F707C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0.45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4BDB24F5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0.32;0.64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5A8AA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0.42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0CC45D8C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0.31;0.58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58AE4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0.44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5AEE2E29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0.33;0.58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DB2DB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0.36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51738533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0.27;0.47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9E94A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0.36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7AE12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0.28;0.47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DE1D9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0.37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E1EAA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0.29;0.47</w:t>
            </w:r>
          </w:p>
        </w:tc>
      </w:tr>
      <w:tr w:rsidR="0033339E" w:rsidRPr="005F2EC9" w14:paraId="578C6C33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ACEB2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 xml:space="preserve">  Patient’s characteristics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86DD0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67D994CF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EB7A5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184804BE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AB1A9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4FAE628E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7CA55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75EA1C88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57EC6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ED4507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DE1E1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4F4165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</w:tr>
      <w:tr w:rsidR="0033339E" w:rsidRPr="005F2EC9" w14:paraId="656EECE8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FB652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Gender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240CD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039CF096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66490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740CB962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0D2F9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171A635D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2B682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68007D41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21342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9B35B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25E96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360A2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</w:tr>
      <w:tr w:rsidR="0033339E" w:rsidRPr="005F2EC9" w14:paraId="5831877F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37A1D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 xml:space="preserve">Male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091B6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0112D19B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FDCA8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77C0FF75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51C6C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3EF02AE2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9FD2A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7A61FEA9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38166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7DE07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D8051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409218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</w:tr>
      <w:tr w:rsidR="0033339E" w:rsidRPr="005F2EC9" w14:paraId="1E013E1C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7F8BC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Female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E5030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8.63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77D72012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7.01;10.53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63C31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8.09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0B6FDBC7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6.78;9.65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F08B4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7.70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3C0DD00F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6.55;9.04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3B426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7.97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38531ACE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6.91;9.19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81432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8.35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6BA751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7.42;9.38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FEB082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8.62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63C3A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7.75;9.59</w:t>
            </w:r>
          </w:p>
        </w:tc>
      </w:tr>
      <w:tr w:rsidR="0033339E" w:rsidRPr="005F2EC9" w14:paraId="4AB7A560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88520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Age (years)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7E502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42794309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D8AC8" w14:textId="77777777" w:rsidR="0033339E" w:rsidRPr="005F2EC9" w:rsidRDefault="0033339E" w:rsidP="00754107">
            <w:pPr>
              <w:spacing w:line="480" w:lineRule="auto"/>
              <w:ind w:left="-54" w:right="-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3F9204AE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A61DF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72199FF8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AE5E0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0EF1BB16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3065E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83A04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65438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A9949F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</w:tr>
      <w:tr w:rsidR="0033339E" w:rsidRPr="005F2EC9" w14:paraId="5EF51119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03968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18-19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B702FA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39FA1381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B0ECF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0E03F7F7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4C6D43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14087577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8F0CB5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41E73141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9589D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95C3F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44B53A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951D4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</w:tr>
      <w:tr w:rsidR="0033339E" w:rsidRPr="005F2EC9" w14:paraId="2955F148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DD92D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20-29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A17F2C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0.67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12987D26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0.57;0.78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5DD30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0.67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1F037818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0.58;0.77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2FBB8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0.61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501FBB3A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0.53;0.70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E83CC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0.65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00F32040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0.58;0.73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8E389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0.60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DBFA8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0.54;0.66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9E80E9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0.56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C449F3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0.51;0.62</w:t>
            </w:r>
          </w:p>
        </w:tc>
      </w:tr>
      <w:tr w:rsidR="0033339E" w:rsidRPr="005F2EC9" w14:paraId="3E33E071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61053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30-39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D30B2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0.22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2BC1EFC3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0.19;0.27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17D02D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0.22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0E9A1B01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0.19;0.26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AA1DF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0.20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37F0BDCE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0.17;0.24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E60DA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0.23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21C65CF2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0.20;0.26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869E8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0.21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33D9BF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0.19;0.24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566E0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0.20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88E32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0.18;0.23</w:t>
            </w:r>
          </w:p>
        </w:tc>
      </w:tr>
      <w:tr w:rsidR="0033339E" w:rsidRPr="005F2EC9" w14:paraId="43D54FA6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62571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40+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474A73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0.06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00FFF4EC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0.05;0.07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3BEB9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0.06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6B98B9DD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0.05;0.07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F4600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0.06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13CD4B70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0.05;0.07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3CE92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0.06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69A88A6F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0.06;0.07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3A489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0.06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BD7F0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0.05;0.07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7E68E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0.05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D4DAA9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0.05;0.06</w:t>
            </w:r>
          </w:p>
        </w:tc>
      </w:tr>
      <w:tr w:rsidR="0033339E" w:rsidRPr="005F2EC9" w14:paraId="30B6B7BB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D6D5E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  <w:t>IRSAD Quintile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995BA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  <w:lang w:eastAsia="en-A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7C31CD98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935EF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7F86D315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CD4D9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6E5E6B5C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9A33B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1F07DD30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D2A3F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0A6204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F16F5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00973D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</w:tr>
      <w:tr w:rsidR="0033339E" w:rsidRPr="005F2EC9" w14:paraId="7B1C34AA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36017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Very high (more advantaged)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A466C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45EC5EA6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7CFBD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18E93970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D44DF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1D57E7EB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8F218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651C66BF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E9A09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80D49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25DF8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Ref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BD2A0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</w:p>
        </w:tc>
      </w:tr>
      <w:tr w:rsidR="0033339E" w:rsidRPr="005F2EC9" w14:paraId="3A67917D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D5738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High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7C3C0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0.90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630D96BB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0.74;1.10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C790D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0.90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459C9787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0.75;1.08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6DEB8A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0.95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4AF1CA46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0.81;1.12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9C1A9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7AB74F40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0.74;1.03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848CD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0.85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BDD8BB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0.73;1.00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06C3A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0.94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B4D54C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0.78;1.12</w:t>
            </w:r>
          </w:p>
        </w:tc>
      </w:tr>
      <w:tr w:rsidR="0033339E" w:rsidRPr="005F2EC9" w14:paraId="0813D3DC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529D3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Middle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24D16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3033F8C5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0.64;1.14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B64BF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7FB4E2A7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0.64;1.04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816C1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0.89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093DCE25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0.70;1.14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A27BA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3D72CC95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0.68;1.06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F4AF0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0.90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8ADF15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0.74;1.11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D193F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0.98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DE5FF3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0.79;1.21</w:t>
            </w:r>
          </w:p>
        </w:tc>
      </w:tr>
      <w:tr w:rsidR="0033339E" w:rsidRPr="005F2EC9" w14:paraId="470BD798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34595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Low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815AD8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0.94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14:paraId="2886D1BC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0.71;1.25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8D4CA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0.99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</w:tcPr>
          <w:p w14:paraId="54782BC3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0.80;1.24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3C4A3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1.03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</w:tcPr>
          <w:p w14:paraId="5A0B7129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0.82;1.29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12AD5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0.99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3BD4E74D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0.81;1.20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A381B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0.99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75A6C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0.80;1.22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4A965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1.03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33818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0.82;1.30</w:t>
            </w:r>
          </w:p>
        </w:tc>
      </w:tr>
      <w:tr w:rsidR="0033339E" w:rsidRPr="005F2EC9" w14:paraId="246C7DE1" w14:textId="77777777" w:rsidTr="00754107">
        <w:trPr>
          <w:gridAfter w:val="2"/>
          <w:wAfter w:w="354" w:type="dxa"/>
          <w:trHeight w:hRule="exact" w:val="255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5ACB1F" w14:textId="77777777" w:rsidR="0033339E" w:rsidRPr="005F2EC9" w:rsidRDefault="0033339E" w:rsidP="00754107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Very Low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2F2321" w14:textId="77777777" w:rsidR="0033339E" w:rsidRPr="005F2EC9" w:rsidRDefault="0033339E" w:rsidP="0075410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0.93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636BAC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0.70;1.25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2698A6" w14:textId="77777777" w:rsidR="0033339E" w:rsidRPr="005F2EC9" w:rsidRDefault="0033339E" w:rsidP="00754107">
            <w:pPr>
              <w:spacing w:line="480" w:lineRule="auto"/>
              <w:ind w:left="-5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0.89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BAF91C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0.69;1.15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8F39B17" w14:textId="77777777" w:rsidR="0033339E" w:rsidRPr="005F2EC9" w:rsidRDefault="0033339E" w:rsidP="00754107">
            <w:pPr>
              <w:spacing w:line="480" w:lineRule="auto"/>
              <w:ind w:right="-172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1.07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9174D6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0.85;1.33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3BE10D" w14:textId="77777777" w:rsidR="0033339E" w:rsidRPr="005F2EC9" w:rsidRDefault="0033339E" w:rsidP="00754107">
            <w:pPr>
              <w:spacing w:line="48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0.99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5891D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0.79;1.23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7D9EBC2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0.96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366397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0.79;1.16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978A32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0.95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9D810C" w14:textId="77777777" w:rsidR="0033339E" w:rsidRPr="005F2EC9" w:rsidRDefault="0033339E" w:rsidP="00754107">
            <w:pPr>
              <w:spacing w:line="480" w:lineRule="auto"/>
              <w:ind w:left="-91" w:right="-99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</w:pPr>
            <w:r w:rsidRPr="005F2EC9">
              <w:rPr>
                <w:rFonts w:ascii="Times New Roman" w:eastAsia="Times New Roman" w:hAnsi="Times New Roman" w:cs="Times New Roman"/>
                <w:color w:val="000000"/>
                <w:szCs w:val="22"/>
                <w:lang w:eastAsia="en-AU"/>
              </w:rPr>
              <w:t>0.77;1.18</w:t>
            </w:r>
          </w:p>
        </w:tc>
      </w:tr>
    </w:tbl>
    <w:p w14:paraId="730B8E36" w14:textId="7125F661" w:rsidR="00AC2BDA" w:rsidRDefault="0033339E">
      <w:r w:rsidRPr="005F2EC9">
        <w:rPr>
          <w:rFonts w:ascii="Times New Roman" w:hAnsi="Times New Roman" w:cs="Times New Roman"/>
          <w:szCs w:val="22"/>
          <w:shd w:val="clear" w:color="auto" w:fill="FFFFFF"/>
        </w:rPr>
        <w:t>*Logistic regression models analysing p</w:t>
      </w:r>
      <w:r w:rsidRPr="005F2EC9">
        <w:rPr>
          <w:rFonts w:ascii="Times New Roman" w:hAnsi="Times New Roman" w:cs="Times New Roman"/>
          <w:szCs w:val="22"/>
        </w:rPr>
        <w:t xml:space="preserve">ractice characteristics were adjusted for practice variables only and models analysing patient’s variables were adjusted for practice and patient’s variables. Numbers in bold indicate P-value &lt;0.001 for Wald test comparing categories of independent variables; numbers not in bold indicate p-value &gt;0.05. </w:t>
      </w:r>
      <w:proofErr w:type="spellStart"/>
      <w:r w:rsidRPr="005F2EC9">
        <w:rPr>
          <w:rFonts w:ascii="Times New Roman" w:hAnsi="Times New Roman" w:cs="Times New Roman"/>
          <w:szCs w:val="22"/>
        </w:rPr>
        <w:t>aOR</w:t>
      </w:r>
      <w:proofErr w:type="spellEnd"/>
      <w:r w:rsidRPr="005F2EC9">
        <w:rPr>
          <w:rFonts w:ascii="Times New Roman" w:hAnsi="Times New Roman" w:cs="Times New Roman"/>
          <w:szCs w:val="22"/>
        </w:rPr>
        <w:t>: Adjusted odds ratio. IRSAD: Index of Relative Socioeconomic Advantage and Disadvantage.</w:t>
      </w:r>
    </w:p>
    <w:sectPr w:rsidR="00AC2BDA" w:rsidSect="0033339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39E"/>
    <w:rsid w:val="002E7E31"/>
    <w:rsid w:val="0033339E"/>
    <w:rsid w:val="004221D7"/>
    <w:rsid w:val="004378B5"/>
    <w:rsid w:val="0046759D"/>
    <w:rsid w:val="005A41D9"/>
    <w:rsid w:val="009B7D1E"/>
    <w:rsid w:val="00AC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120CB"/>
  <w15:chartTrackingRefBased/>
  <w15:docId w15:val="{DE854889-30AC-47E8-80C9-E18154E1E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39E"/>
    <w:pPr>
      <w:spacing w:line="360" w:lineRule="auto"/>
    </w:pPr>
    <w:rPr>
      <w:kern w:val="0"/>
      <w:szCs w:val="28"/>
      <w:lang w:bidi="bn-BD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3339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ar-SA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3339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ar-SA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3339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lang w:bidi="ar-SA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3339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2"/>
      <w:lang w:bidi="ar-SA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3339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Cs w:val="22"/>
      <w:lang w:bidi="ar-SA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339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2"/>
      <w:lang w:bidi="ar-SA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3339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Cs w:val="22"/>
      <w:lang w:bidi="ar-SA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3339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2"/>
      <w:lang w:bidi="ar-SA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3339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Cs w:val="22"/>
      <w:lang w:bidi="ar-SA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333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333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333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3339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3339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3339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3339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3339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3339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333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333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3339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lang w:bidi="ar-SA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33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3339E"/>
    <w:pPr>
      <w:spacing w:before="160" w:line="259" w:lineRule="auto"/>
      <w:jc w:val="center"/>
    </w:pPr>
    <w:rPr>
      <w:i/>
      <w:iCs/>
      <w:color w:val="404040" w:themeColor="text1" w:themeTint="BF"/>
      <w:kern w:val="2"/>
      <w:szCs w:val="22"/>
      <w:lang w:bidi="ar-SA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3339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3339E"/>
    <w:pPr>
      <w:spacing w:line="259" w:lineRule="auto"/>
      <w:ind w:left="720"/>
      <w:contextualSpacing/>
    </w:pPr>
    <w:rPr>
      <w:kern w:val="2"/>
      <w:szCs w:val="22"/>
      <w:lang w:bidi="ar-SA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33339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333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Cs w:val="22"/>
      <w:lang w:bidi="ar-SA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3339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333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Viviane De Menezes Caceres</dc:creator>
  <cp:keywords/>
  <dc:description/>
  <cp:lastModifiedBy>CARLA DE OLIVEIRA BERNARDO</cp:lastModifiedBy>
  <cp:revision>3</cp:revision>
  <dcterms:created xsi:type="dcterms:W3CDTF">2026-09-29T15:20:00Z</dcterms:created>
  <dcterms:modified xsi:type="dcterms:W3CDTF">2026-09-29T15:23:00Z</dcterms:modified>
</cp:coreProperties>
</file>