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7D00" w:rsidRDefault="00EE7D00" w:rsidP="00EE7D00">
      <w:r>
        <w:rPr>
          <w:noProof/>
        </w:rPr>
        <w:drawing>
          <wp:inline distT="0" distB="0" distL="0" distR="0" wp14:anchorId="213006FF" wp14:editId="4A891B7C">
            <wp:extent cx="5267061" cy="5615426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41" b="14378"/>
                    <a:stretch/>
                  </pic:blipFill>
                  <pic:spPr bwMode="auto">
                    <a:xfrm>
                      <a:off x="0" y="0"/>
                      <a:ext cx="5267325" cy="5615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7D00" w:rsidRPr="002B5EA8" w:rsidRDefault="00EE7D00" w:rsidP="00CA47B1">
      <w:pPr>
        <w:widowControl/>
        <w:rPr>
          <w:rFonts w:ascii="Times New Roman" w:hAnsi="Times New Roman" w:cs="Times New Roman"/>
          <w:b/>
          <w:color w:val="000000" w:themeColor="text1"/>
          <w:sz w:val="22"/>
        </w:rPr>
      </w:pPr>
      <w:r w:rsidRPr="002B5EA8">
        <w:rPr>
          <w:rFonts w:ascii="Times New Roman" w:hAnsi="Times New Roman" w:cs="Times New Roman" w:hint="eastAsia"/>
          <w:b/>
          <w:color w:val="000000" w:themeColor="text1"/>
          <w:sz w:val="22"/>
        </w:rPr>
        <w:t>Fig</w:t>
      </w:r>
      <w:r w:rsidRPr="002B5EA8">
        <w:rPr>
          <w:rFonts w:ascii="Times New Roman" w:hAnsi="Times New Roman" w:cs="Times New Roman"/>
          <w:b/>
          <w:color w:val="000000" w:themeColor="text1"/>
          <w:sz w:val="22"/>
        </w:rPr>
        <w:t xml:space="preserve">. </w:t>
      </w:r>
      <w:r w:rsidRPr="002B5EA8">
        <w:rPr>
          <w:rFonts w:ascii="Times New Roman" w:hAnsi="Times New Roman" w:cs="Times New Roman" w:hint="eastAsia"/>
          <w:b/>
          <w:color w:val="000000" w:themeColor="text1"/>
          <w:sz w:val="22"/>
        </w:rPr>
        <w:t>S1</w:t>
      </w:r>
      <w:r w:rsidRPr="002B5EA8">
        <w:rPr>
          <w:rFonts w:ascii="Times New Roman" w:hAnsi="Times New Roman" w:cs="Times New Roman"/>
          <w:b/>
          <w:color w:val="000000" w:themeColor="text1"/>
          <w:sz w:val="22"/>
        </w:rPr>
        <w:t xml:space="preserve"> </w:t>
      </w:r>
      <w:proofErr w:type="gramStart"/>
      <w:r w:rsidRPr="002B5EA8">
        <w:rPr>
          <w:rFonts w:ascii="Times New Roman" w:hAnsi="Times New Roman" w:cs="Times New Roman"/>
          <w:b/>
          <w:color w:val="000000" w:themeColor="text1"/>
          <w:sz w:val="22"/>
        </w:rPr>
        <w:t>The</w:t>
      </w:r>
      <w:proofErr w:type="gramEnd"/>
      <w:r w:rsidRPr="002B5EA8">
        <w:rPr>
          <w:rFonts w:ascii="Times New Roman" w:hAnsi="Times New Roman" w:cs="Times New Roman"/>
          <w:b/>
          <w:color w:val="000000" w:themeColor="text1"/>
          <w:sz w:val="22"/>
        </w:rPr>
        <w:t xml:space="preserve"> whole cohesion complex is required for the formation of the vermicelli in Rad21-OE cells.</w:t>
      </w:r>
    </w:p>
    <w:p w:rsidR="00EE7D00" w:rsidRPr="005964A5" w:rsidRDefault="00EE7D00" w:rsidP="00CA47B1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2"/>
        </w:rPr>
      </w:pPr>
      <w:r w:rsidRPr="005964A5">
        <w:rPr>
          <w:rFonts w:ascii="Times New Roman" w:hAnsi="Times New Roman" w:cs="Times New Roman"/>
          <w:sz w:val="22"/>
        </w:rPr>
        <w:t>Super-resolution image</w:t>
      </w:r>
      <w:r w:rsidRPr="005964A5">
        <w:rPr>
          <w:rFonts w:ascii="Times New Roman" w:hAnsi="Times New Roman" w:cs="Times New Roman" w:hint="eastAsia"/>
          <w:sz w:val="22"/>
        </w:rPr>
        <w:t>s</w:t>
      </w:r>
      <w:r w:rsidRPr="005964A5">
        <w:rPr>
          <w:rFonts w:ascii="Times New Roman" w:hAnsi="Times New Roman" w:cs="Times New Roman"/>
          <w:sz w:val="22"/>
        </w:rPr>
        <w:t xml:space="preserve"> of endogenous Rad21 and up-regulated Rad21 labeled with antibody. Scare bar, 5 </w:t>
      </w:r>
      <w:proofErr w:type="spellStart"/>
      <w:r w:rsidRPr="005964A5">
        <w:rPr>
          <w:rFonts w:ascii="Times New Roman" w:hAnsi="Times New Roman" w:cs="Times New Roman"/>
          <w:sz w:val="22"/>
        </w:rPr>
        <w:t>μm</w:t>
      </w:r>
      <w:proofErr w:type="spellEnd"/>
      <w:r w:rsidRPr="005964A5">
        <w:rPr>
          <w:rFonts w:ascii="Times New Roman" w:hAnsi="Times New Roman" w:cs="Times New Roman" w:hint="eastAsia"/>
          <w:sz w:val="22"/>
        </w:rPr>
        <w:t>.</w:t>
      </w:r>
      <w:r w:rsidRPr="005964A5">
        <w:rPr>
          <w:rFonts w:ascii="Times New Roman" w:hAnsi="Times New Roman" w:cs="Times New Roman"/>
          <w:sz w:val="22"/>
        </w:rPr>
        <w:t xml:space="preserve"> </w:t>
      </w:r>
    </w:p>
    <w:p w:rsidR="00EE7D00" w:rsidRPr="005964A5" w:rsidRDefault="00EE7D00" w:rsidP="00CA47B1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2"/>
        </w:rPr>
      </w:pPr>
      <w:r w:rsidRPr="005964A5">
        <w:rPr>
          <w:rFonts w:ascii="Times New Roman" w:hAnsi="Times New Roman" w:cs="Times New Roman"/>
          <w:sz w:val="22"/>
        </w:rPr>
        <w:t>Measurement of Rad21</w:t>
      </w:r>
      <w:r w:rsidR="0054197B">
        <w:rPr>
          <w:rFonts w:ascii="Times New Roman" w:hAnsi="Times New Roman" w:cs="Times New Roman"/>
          <w:sz w:val="22"/>
        </w:rPr>
        <w:t xml:space="preserve"> </w:t>
      </w:r>
      <w:r w:rsidRPr="005964A5">
        <w:rPr>
          <w:rFonts w:ascii="Times New Roman" w:hAnsi="Times New Roman" w:cs="Times New Roman"/>
          <w:sz w:val="22"/>
        </w:rPr>
        <w:t xml:space="preserve">expression level by mean intensity quantification </w:t>
      </w:r>
      <w:r w:rsidRPr="005964A5">
        <w:rPr>
          <w:rFonts w:ascii="Times New Roman" w:hAnsi="Times New Roman" w:cs="Times New Roman" w:hint="eastAsia"/>
          <w:sz w:val="22"/>
        </w:rPr>
        <w:t>(</w:t>
      </w:r>
      <w:r w:rsidRPr="005964A5">
        <w:rPr>
          <w:rFonts w:ascii="Times New Roman" w:hAnsi="Times New Roman" w:cs="Times New Roman"/>
          <w:sz w:val="22"/>
        </w:rPr>
        <w:t>n&gt;35 per condition).</w:t>
      </w:r>
    </w:p>
    <w:p w:rsidR="00EE7D00" w:rsidRPr="005964A5" w:rsidRDefault="00EE7D00" w:rsidP="00CA47B1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2"/>
        </w:rPr>
      </w:pPr>
      <w:r w:rsidRPr="005964A5">
        <w:rPr>
          <w:rFonts w:ascii="Times New Roman" w:hAnsi="Times New Roman" w:cs="Times New Roman"/>
          <w:sz w:val="22"/>
        </w:rPr>
        <w:t xml:space="preserve">Super-resolution images of HeLa cell transfected with human </w:t>
      </w:r>
      <w:r w:rsidRPr="005964A5">
        <w:rPr>
          <w:rFonts w:ascii="Times New Roman" w:hAnsi="Times New Roman" w:cs="Times New Roman" w:hint="eastAsia"/>
          <w:sz w:val="22"/>
        </w:rPr>
        <w:t>SMC</w:t>
      </w:r>
      <w:r w:rsidRPr="005964A5">
        <w:rPr>
          <w:rFonts w:ascii="Times New Roman" w:hAnsi="Times New Roman" w:cs="Times New Roman"/>
          <w:sz w:val="22"/>
        </w:rPr>
        <w:t>1</w:t>
      </w:r>
      <w:r w:rsidRPr="005964A5">
        <w:rPr>
          <w:rFonts w:ascii="Times New Roman" w:hAnsi="Times New Roman" w:cs="Times New Roman" w:hint="eastAsia"/>
          <w:sz w:val="22"/>
        </w:rPr>
        <w:t>A</w:t>
      </w:r>
      <w:r w:rsidRPr="005964A5">
        <w:rPr>
          <w:rFonts w:ascii="Times New Roman" w:hAnsi="Times New Roman" w:cs="Times New Roman"/>
          <w:sz w:val="22"/>
        </w:rPr>
        <w:t>, SMC3, SA1</w:t>
      </w:r>
      <w:r w:rsidR="00C032F8">
        <w:rPr>
          <w:rFonts w:ascii="Times New Roman" w:hAnsi="Times New Roman" w:cs="Times New Roman" w:hint="eastAsia"/>
          <w:sz w:val="22"/>
        </w:rPr>
        <w:t>,</w:t>
      </w:r>
      <w:r w:rsidR="00C032F8">
        <w:rPr>
          <w:rFonts w:ascii="Times New Roman" w:hAnsi="Times New Roman" w:cs="Times New Roman"/>
          <w:sz w:val="22"/>
        </w:rPr>
        <w:t xml:space="preserve"> SA2</w:t>
      </w:r>
      <w:r w:rsidRPr="005964A5">
        <w:rPr>
          <w:rFonts w:ascii="Times New Roman" w:hAnsi="Times New Roman" w:cs="Times New Roman"/>
          <w:sz w:val="22"/>
        </w:rPr>
        <w:t xml:space="preserve">. Scare bar, 5 </w:t>
      </w:r>
      <w:proofErr w:type="spellStart"/>
      <w:r w:rsidRPr="005964A5">
        <w:rPr>
          <w:rFonts w:ascii="Times New Roman" w:hAnsi="Times New Roman" w:cs="Times New Roman"/>
          <w:sz w:val="22"/>
        </w:rPr>
        <w:t>μm</w:t>
      </w:r>
      <w:proofErr w:type="spellEnd"/>
      <w:r w:rsidRPr="005964A5">
        <w:rPr>
          <w:rFonts w:ascii="Times New Roman" w:hAnsi="Times New Roman" w:cs="Times New Roman" w:hint="eastAsia"/>
          <w:sz w:val="22"/>
        </w:rPr>
        <w:t>.</w:t>
      </w:r>
    </w:p>
    <w:p w:rsidR="00EE7D00" w:rsidRPr="005964A5" w:rsidRDefault="00EE7D00" w:rsidP="00CA47B1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2"/>
        </w:rPr>
      </w:pPr>
      <w:bookmarkStart w:id="0" w:name="OLE_LINK3"/>
      <w:bookmarkStart w:id="1" w:name="OLE_LINK4"/>
      <w:r w:rsidRPr="005964A5">
        <w:rPr>
          <w:rFonts w:ascii="Times New Roman" w:hAnsi="Times New Roman" w:cs="Times New Roman" w:hint="eastAsia"/>
          <w:sz w:val="22"/>
        </w:rPr>
        <w:t>S</w:t>
      </w:r>
      <w:r w:rsidRPr="005964A5">
        <w:rPr>
          <w:rFonts w:ascii="Times New Roman" w:hAnsi="Times New Roman" w:cs="Times New Roman"/>
          <w:sz w:val="22"/>
        </w:rPr>
        <w:t>uper-resolution image</w:t>
      </w:r>
      <w:r w:rsidRPr="005964A5">
        <w:rPr>
          <w:rFonts w:ascii="Times New Roman" w:hAnsi="Times New Roman" w:cs="Times New Roman" w:hint="eastAsia"/>
          <w:sz w:val="22"/>
        </w:rPr>
        <w:t>s</w:t>
      </w:r>
      <w:r w:rsidRPr="005964A5">
        <w:rPr>
          <w:rFonts w:ascii="Times New Roman" w:hAnsi="Times New Roman" w:cs="Times New Roman"/>
          <w:sz w:val="22"/>
        </w:rPr>
        <w:t xml:space="preserve"> of endogenous H3 and cohesin subunits labeled with antibody. Scare bar, 5 </w:t>
      </w:r>
      <w:proofErr w:type="spellStart"/>
      <w:r w:rsidRPr="005964A5">
        <w:rPr>
          <w:rFonts w:ascii="Times New Roman" w:hAnsi="Times New Roman" w:cs="Times New Roman"/>
          <w:sz w:val="22"/>
        </w:rPr>
        <w:t>μm</w:t>
      </w:r>
      <w:proofErr w:type="spellEnd"/>
      <w:r w:rsidRPr="005964A5">
        <w:rPr>
          <w:rFonts w:ascii="Times New Roman" w:hAnsi="Times New Roman" w:cs="Times New Roman" w:hint="eastAsia"/>
          <w:sz w:val="22"/>
        </w:rPr>
        <w:t>.</w:t>
      </w:r>
    </w:p>
    <w:bookmarkEnd w:id="0"/>
    <w:bookmarkEnd w:id="1"/>
    <w:p w:rsidR="00EE7D00" w:rsidRPr="005964A5" w:rsidRDefault="00EE7D00" w:rsidP="00CA47B1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2"/>
        </w:rPr>
      </w:pPr>
      <w:r w:rsidRPr="005964A5">
        <w:rPr>
          <w:rFonts w:ascii="Times New Roman" w:hAnsi="Times New Roman" w:cs="Times New Roman"/>
          <w:sz w:val="22"/>
        </w:rPr>
        <w:t xml:space="preserve">Multiple sequence alignment of partial Rad21 using </w:t>
      </w:r>
      <w:proofErr w:type="spellStart"/>
      <w:r w:rsidRPr="005964A5">
        <w:rPr>
          <w:rFonts w:ascii="Times New Roman" w:hAnsi="Times New Roman" w:cs="Times New Roman"/>
          <w:sz w:val="22"/>
        </w:rPr>
        <w:t>ClutsterW</w:t>
      </w:r>
      <w:proofErr w:type="spellEnd"/>
      <w:r w:rsidRPr="005964A5">
        <w:rPr>
          <w:rFonts w:ascii="Times New Roman" w:hAnsi="Times New Roman" w:cs="Times New Roman"/>
          <w:sz w:val="22"/>
        </w:rPr>
        <w:t>. Red arrows represent conserved amino acids that are import for Rad21 association with SMC1A/SMC3 dimers.</w:t>
      </w:r>
    </w:p>
    <w:p w:rsidR="00EE7D00" w:rsidRPr="0080489C" w:rsidRDefault="00EE7D00" w:rsidP="0080489C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2"/>
        </w:rPr>
      </w:pPr>
      <w:r w:rsidRPr="005964A5">
        <w:rPr>
          <w:rFonts w:ascii="Times New Roman" w:hAnsi="Times New Roman" w:cs="Times New Roman"/>
          <w:sz w:val="22"/>
        </w:rPr>
        <w:t xml:space="preserve">Still images of an </w:t>
      </w:r>
      <w:proofErr w:type="spellStart"/>
      <w:r w:rsidRPr="005964A5">
        <w:rPr>
          <w:rFonts w:ascii="Times New Roman" w:hAnsi="Times New Roman" w:cs="Times New Roman"/>
          <w:sz w:val="22"/>
        </w:rPr>
        <w:t>iFRAP</w:t>
      </w:r>
      <w:proofErr w:type="spellEnd"/>
      <w:r w:rsidRPr="005964A5">
        <w:rPr>
          <w:rFonts w:ascii="Times New Roman" w:hAnsi="Times New Roman" w:cs="Times New Roman"/>
          <w:sz w:val="22"/>
        </w:rPr>
        <w:t xml:space="preserve"> assay of three Rad21 mutants in Fig.1i over</w:t>
      </w:r>
      <w:r w:rsidR="00C032F8">
        <w:rPr>
          <w:rFonts w:ascii="Times New Roman" w:hAnsi="Times New Roman" w:cs="Times New Roman"/>
          <w:sz w:val="22"/>
        </w:rPr>
        <w:t>-</w:t>
      </w:r>
      <w:r w:rsidRPr="005964A5">
        <w:rPr>
          <w:rFonts w:ascii="Times New Roman" w:hAnsi="Times New Roman" w:cs="Times New Roman"/>
          <w:sz w:val="22"/>
        </w:rPr>
        <w:t xml:space="preserve">expressed in HeLa cell. Scale bar, 5 </w:t>
      </w:r>
      <w:proofErr w:type="spellStart"/>
      <w:r w:rsidRPr="005964A5">
        <w:rPr>
          <w:rFonts w:ascii="Times New Roman" w:hAnsi="Times New Roman" w:cs="Times New Roman"/>
          <w:sz w:val="22"/>
        </w:rPr>
        <w:t>μ</w:t>
      </w:r>
      <w:r w:rsidRPr="005964A5">
        <w:rPr>
          <w:rFonts w:ascii="Times New Roman" w:hAnsi="Times New Roman" w:cs="Times New Roman" w:hint="eastAsia"/>
          <w:sz w:val="22"/>
        </w:rPr>
        <w:t>m</w:t>
      </w:r>
      <w:proofErr w:type="spellEnd"/>
      <w:r w:rsidRPr="005964A5">
        <w:rPr>
          <w:rFonts w:ascii="Times New Roman" w:hAnsi="Times New Roman" w:cs="Times New Roman"/>
          <w:sz w:val="22"/>
        </w:rPr>
        <w:t>.</w:t>
      </w:r>
      <w:bookmarkStart w:id="2" w:name="_GoBack"/>
      <w:bookmarkEnd w:id="2"/>
    </w:p>
    <w:p w:rsidR="00EE7D00" w:rsidRDefault="00EE7D00" w:rsidP="00EE7D00">
      <w:pPr>
        <w:widowControl/>
        <w:jc w:val="left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8F03C64" wp14:editId="034981BA">
            <wp:extent cx="5266672" cy="4488856"/>
            <wp:effectExtent l="0" t="0" r="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02" b="35459"/>
                    <a:stretch/>
                  </pic:blipFill>
                  <pic:spPr bwMode="auto">
                    <a:xfrm>
                      <a:off x="0" y="0"/>
                      <a:ext cx="5266690" cy="4488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7D00" w:rsidRPr="002B5EA8" w:rsidRDefault="00EE7D00" w:rsidP="00CA47B1">
      <w:pPr>
        <w:widowControl/>
        <w:rPr>
          <w:rFonts w:ascii="Times New Roman" w:hAnsi="Times New Roman" w:cs="Times New Roman"/>
          <w:b/>
          <w:color w:val="000000" w:themeColor="text1"/>
          <w:sz w:val="22"/>
        </w:rPr>
      </w:pPr>
      <w:r w:rsidRPr="002B5EA8">
        <w:rPr>
          <w:rFonts w:ascii="Times New Roman" w:hAnsi="Times New Roman" w:cs="Times New Roman" w:hint="eastAsia"/>
          <w:b/>
          <w:color w:val="000000" w:themeColor="text1"/>
          <w:sz w:val="22"/>
        </w:rPr>
        <w:t>Fig</w:t>
      </w:r>
      <w:r w:rsidRPr="002B5EA8">
        <w:rPr>
          <w:rFonts w:ascii="Times New Roman" w:hAnsi="Times New Roman" w:cs="Times New Roman"/>
          <w:b/>
          <w:color w:val="000000" w:themeColor="text1"/>
          <w:sz w:val="22"/>
        </w:rPr>
        <w:t xml:space="preserve">. </w:t>
      </w:r>
      <w:r w:rsidRPr="002B5EA8">
        <w:rPr>
          <w:rFonts w:ascii="Times New Roman" w:hAnsi="Times New Roman" w:cs="Times New Roman" w:hint="eastAsia"/>
          <w:b/>
          <w:color w:val="000000" w:themeColor="text1"/>
          <w:sz w:val="22"/>
        </w:rPr>
        <w:t>S</w:t>
      </w:r>
      <w:r w:rsidRPr="002B5EA8">
        <w:rPr>
          <w:rFonts w:ascii="Times New Roman" w:hAnsi="Times New Roman" w:cs="Times New Roman"/>
          <w:b/>
          <w:color w:val="000000" w:themeColor="text1"/>
          <w:sz w:val="22"/>
        </w:rPr>
        <w:t>2 Sorting of artificial Rad21 cells and identification of roles of cohesin subunits in cohesin loading process.</w:t>
      </w:r>
    </w:p>
    <w:p w:rsidR="00EE7D00" w:rsidRPr="005964A5" w:rsidRDefault="00EE7D00" w:rsidP="00CA47B1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2"/>
        </w:rPr>
      </w:pPr>
      <w:r w:rsidRPr="005964A5">
        <w:rPr>
          <w:rFonts w:ascii="Times New Roman" w:hAnsi="Times New Roman" w:cs="Times New Roman"/>
          <w:sz w:val="22"/>
        </w:rPr>
        <w:t>The population of Rad21-GFP positive cells were sorted by FACS.</w:t>
      </w:r>
    </w:p>
    <w:p w:rsidR="00EE7D00" w:rsidRPr="005964A5" w:rsidRDefault="00EE7D00" w:rsidP="00CA47B1">
      <w:pPr>
        <w:pStyle w:val="a3"/>
        <w:numPr>
          <w:ilvl w:val="0"/>
          <w:numId w:val="2"/>
        </w:numPr>
        <w:tabs>
          <w:tab w:val="left" w:pos="6929"/>
        </w:tabs>
        <w:ind w:firstLineChars="0"/>
        <w:rPr>
          <w:rFonts w:ascii="Times New Roman" w:hAnsi="Times New Roman" w:cs="Times New Roman"/>
          <w:sz w:val="22"/>
        </w:rPr>
      </w:pPr>
      <w:r w:rsidRPr="005964A5">
        <w:rPr>
          <w:rFonts w:ascii="Times New Roman" w:hAnsi="Times New Roman" w:cs="Times New Roman"/>
          <w:sz w:val="22"/>
        </w:rPr>
        <w:t xml:space="preserve">Multiple sequence alignment of Rad21 Loader-Interaction-Site between human, mouse, fission yeast and budding yeast using </w:t>
      </w:r>
      <w:proofErr w:type="spellStart"/>
      <w:r w:rsidRPr="005964A5">
        <w:rPr>
          <w:rFonts w:ascii="Times New Roman" w:hAnsi="Times New Roman" w:cs="Times New Roman"/>
          <w:sz w:val="22"/>
        </w:rPr>
        <w:t>ClutsterW</w:t>
      </w:r>
      <w:proofErr w:type="spellEnd"/>
      <w:r w:rsidRPr="005964A5">
        <w:rPr>
          <w:rFonts w:ascii="Times New Roman" w:hAnsi="Times New Roman" w:cs="Times New Roman"/>
          <w:sz w:val="22"/>
        </w:rPr>
        <w:t>. Red box represents conserved LIS1 and LIS2. Secondary structure elements are generated by structure data of human cohesin (6wg3.C).</w:t>
      </w:r>
    </w:p>
    <w:p w:rsidR="00EE7D00" w:rsidRPr="005964A5" w:rsidRDefault="00EE7D00" w:rsidP="00CA47B1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2"/>
        </w:rPr>
      </w:pPr>
      <w:r w:rsidRPr="005964A5">
        <w:rPr>
          <w:rFonts w:ascii="Times New Roman" w:hAnsi="Times New Roman" w:cs="Times New Roman"/>
          <w:sz w:val="22"/>
        </w:rPr>
        <w:t>Example images of He</w:t>
      </w:r>
      <w:r w:rsidRPr="005964A5">
        <w:rPr>
          <w:rFonts w:ascii="Times New Roman" w:hAnsi="Times New Roman" w:cs="Times New Roman" w:hint="eastAsia"/>
          <w:sz w:val="22"/>
        </w:rPr>
        <w:t>L</w:t>
      </w:r>
      <w:r w:rsidRPr="005964A5">
        <w:rPr>
          <w:rFonts w:ascii="Times New Roman" w:hAnsi="Times New Roman" w:cs="Times New Roman"/>
          <w:sz w:val="22"/>
        </w:rPr>
        <w:t xml:space="preserve">a cells transfected with LIS-deletion or LIS-Ala-mutant Rad21 (scare bar is 5 </w:t>
      </w:r>
      <w:proofErr w:type="spellStart"/>
      <w:r w:rsidRPr="005964A5">
        <w:rPr>
          <w:rFonts w:ascii="Times New Roman" w:hAnsi="Times New Roman" w:cs="Times New Roman"/>
          <w:sz w:val="22"/>
        </w:rPr>
        <w:t>μm</w:t>
      </w:r>
      <w:proofErr w:type="spellEnd"/>
      <w:r w:rsidRPr="005964A5">
        <w:rPr>
          <w:rFonts w:ascii="Times New Roman" w:hAnsi="Times New Roman" w:cs="Times New Roman"/>
          <w:sz w:val="22"/>
        </w:rPr>
        <w:t>).</w:t>
      </w:r>
    </w:p>
    <w:p w:rsidR="00EE7D00" w:rsidRPr="005964A5" w:rsidRDefault="00EE7D00" w:rsidP="00CA47B1">
      <w:pPr>
        <w:pStyle w:val="a3"/>
        <w:numPr>
          <w:ilvl w:val="0"/>
          <w:numId w:val="2"/>
        </w:numPr>
        <w:tabs>
          <w:tab w:val="left" w:pos="6929"/>
        </w:tabs>
        <w:ind w:firstLineChars="0"/>
        <w:rPr>
          <w:rFonts w:ascii="Times New Roman" w:hAnsi="Times New Roman" w:cs="Times New Roman"/>
          <w:sz w:val="22"/>
        </w:rPr>
      </w:pPr>
      <w:r w:rsidRPr="005964A5">
        <w:rPr>
          <w:rFonts w:ascii="Times New Roman" w:hAnsi="Times New Roman" w:cs="Times New Roman"/>
          <w:sz w:val="22"/>
        </w:rPr>
        <w:t xml:space="preserve">Multiple sequence alignment of SMC1A and SMC3 Loader-Interaction-Site between human, mouse, fission yeast and budding yeast using </w:t>
      </w:r>
      <w:proofErr w:type="spellStart"/>
      <w:r w:rsidRPr="005964A5">
        <w:rPr>
          <w:rFonts w:ascii="Times New Roman" w:hAnsi="Times New Roman" w:cs="Times New Roman"/>
          <w:sz w:val="22"/>
        </w:rPr>
        <w:t>ClutsterW</w:t>
      </w:r>
      <w:proofErr w:type="spellEnd"/>
      <w:r w:rsidRPr="005964A5">
        <w:rPr>
          <w:rFonts w:ascii="Times New Roman" w:hAnsi="Times New Roman" w:cs="Times New Roman"/>
          <w:sz w:val="22"/>
        </w:rPr>
        <w:t>. Red box represents conserved LIS in SMC1A and SMC3.</w:t>
      </w:r>
    </w:p>
    <w:p w:rsidR="0054197B" w:rsidRDefault="00EE7D00" w:rsidP="00CA47B1">
      <w:pPr>
        <w:pStyle w:val="a3"/>
        <w:numPr>
          <w:ilvl w:val="0"/>
          <w:numId w:val="2"/>
        </w:numPr>
        <w:ind w:firstLineChars="0"/>
        <w:rPr>
          <w:rFonts w:ascii="Times New Roman" w:eastAsia="等线" w:hAnsi="Times New Roman" w:cs="Times New Roman"/>
          <w:sz w:val="22"/>
        </w:rPr>
      </w:pPr>
      <w:r w:rsidRPr="005964A5">
        <w:rPr>
          <w:rFonts w:ascii="Times New Roman" w:eastAsia="等线" w:hAnsi="Times New Roman" w:cs="Times New Roman"/>
          <w:sz w:val="22"/>
        </w:rPr>
        <w:t>Example histogram showing distribution of log</w:t>
      </w:r>
      <w:r w:rsidRPr="00DC4FF1">
        <w:rPr>
          <w:rFonts w:ascii="Times New Roman" w:eastAsia="等线" w:hAnsi="Times New Roman" w:cs="Times New Roman"/>
          <w:sz w:val="22"/>
          <w:vertAlign w:val="subscript"/>
        </w:rPr>
        <w:t>10</w:t>
      </w:r>
      <w:r w:rsidRPr="005964A5">
        <w:rPr>
          <w:rFonts w:ascii="Times New Roman" w:eastAsia="等线" w:hAnsi="Times New Roman" w:cs="Times New Roman"/>
          <w:sz w:val="22"/>
        </w:rPr>
        <w:t>(diffusion coefficient) of single molecule motion and Gaussian fitting after tracking for 30000 frames (</w:t>
      </w:r>
      <w:r w:rsidRPr="005964A5">
        <w:rPr>
          <w:rFonts w:ascii="Times New Roman" w:hAnsi="Times New Roman" w:cs="Times New Roman"/>
          <w:sz w:val="22"/>
        </w:rPr>
        <w:t>n</w:t>
      </w:r>
      <w:r w:rsidRPr="005964A5">
        <w:rPr>
          <w:rFonts w:ascii="Times New Roman" w:hAnsi="Times New Roman" w:cs="Times New Roman" w:hint="eastAsia"/>
          <w:sz w:val="22"/>
        </w:rPr>
        <w:t>&gt;</w:t>
      </w:r>
      <w:r w:rsidRPr="005964A5">
        <w:rPr>
          <w:rFonts w:ascii="Times New Roman" w:hAnsi="Times New Roman" w:cs="Times New Roman"/>
          <w:sz w:val="22"/>
        </w:rPr>
        <w:t>15 per condition</w:t>
      </w:r>
      <w:r w:rsidRPr="005964A5">
        <w:rPr>
          <w:rFonts w:ascii="Times New Roman" w:eastAsia="等线" w:hAnsi="Times New Roman" w:cs="Times New Roman"/>
          <w:sz w:val="22"/>
        </w:rPr>
        <w:t>).</w:t>
      </w:r>
    </w:p>
    <w:p w:rsidR="00EE7D00" w:rsidRPr="0054197B" w:rsidRDefault="0054197B" w:rsidP="0054197B">
      <w:pPr>
        <w:widowControl/>
        <w:jc w:val="left"/>
        <w:rPr>
          <w:rFonts w:ascii="Times New Roman" w:eastAsia="等线" w:hAnsi="Times New Roman" w:cs="Times New Roman"/>
          <w:sz w:val="22"/>
        </w:rPr>
      </w:pPr>
      <w:r>
        <w:rPr>
          <w:rFonts w:ascii="Times New Roman" w:eastAsia="等线" w:hAnsi="Times New Roman" w:cs="Times New Roman"/>
          <w:sz w:val="22"/>
        </w:rPr>
        <w:br w:type="page"/>
      </w:r>
    </w:p>
    <w:p w:rsidR="00EE7D00" w:rsidRDefault="00EE7D00" w:rsidP="00EE7D00">
      <w:r>
        <w:rPr>
          <w:noProof/>
        </w:rPr>
        <w:drawing>
          <wp:inline distT="0" distB="0" distL="0" distR="0" wp14:anchorId="3602754B" wp14:editId="175A84FC">
            <wp:extent cx="5267325" cy="417370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976"/>
                    <a:stretch/>
                  </pic:blipFill>
                  <pic:spPr bwMode="auto">
                    <a:xfrm>
                      <a:off x="0" y="0"/>
                      <a:ext cx="5267325" cy="4173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7D00" w:rsidRPr="002B5EA8" w:rsidRDefault="00EE7D00" w:rsidP="00CA47B1">
      <w:pPr>
        <w:widowControl/>
        <w:rPr>
          <w:rFonts w:ascii="Times New Roman" w:hAnsi="Times New Roman" w:cs="Times New Roman"/>
          <w:b/>
          <w:color w:val="000000" w:themeColor="text1"/>
          <w:sz w:val="22"/>
        </w:rPr>
      </w:pPr>
      <w:r w:rsidRPr="002B5EA8">
        <w:rPr>
          <w:rFonts w:ascii="Times New Roman" w:hAnsi="Times New Roman" w:cs="Times New Roman" w:hint="eastAsia"/>
          <w:b/>
          <w:color w:val="000000" w:themeColor="text1"/>
          <w:sz w:val="22"/>
        </w:rPr>
        <w:t>Fig</w:t>
      </w:r>
      <w:r w:rsidRPr="002B5EA8">
        <w:rPr>
          <w:rFonts w:ascii="Times New Roman" w:hAnsi="Times New Roman" w:cs="Times New Roman"/>
          <w:b/>
          <w:color w:val="000000" w:themeColor="text1"/>
          <w:sz w:val="22"/>
        </w:rPr>
        <w:t xml:space="preserve">. </w:t>
      </w:r>
      <w:r w:rsidRPr="002B5EA8">
        <w:rPr>
          <w:rFonts w:ascii="Times New Roman" w:hAnsi="Times New Roman" w:cs="Times New Roman" w:hint="eastAsia"/>
          <w:b/>
          <w:color w:val="000000" w:themeColor="text1"/>
          <w:sz w:val="22"/>
        </w:rPr>
        <w:t>S3</w:t>
      </w:r>
      <w:r w:rsidRPr="002B5EA8">
        <w:rPr>
          <w:rFonts w:ascii="Times New Roman" w:hAnsi="Times New Roman" w:cs="Times New Roman"/>
          <w:b/>
          <w:color w:val="000000" w:themeColor="text1"/>
          <w:sz w:val="22"/>
        </w:rPr>
        <w:t xml:space="preserve"> Profile of vermicelli-like structures and chromatin domain after Rad21 up-regulation by super-resolution image.</w:t>
      </w:r>
    </w:p>
    <w:p w:rsidR="00EE7D00" w:rsidRPr="005964A5" w:rsidRDefault="00EE7D00" w:rsidP="00CA47B1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  <w:sz w:val="22"/>
        </w:rPr>
      </w:pPr>
      <w:r w:rsidRPr="005964A5">
        <w:rPr>
          <w:rFonts w:ascii="Times New Roman" w:hAnsi="Times New Roman" w:cs="Times New Roman" w:hint="eastAsia"/>
          <w:sz w:val="22"/>
        </w:rPr>
        <w:t>S</w:t>
      </w:r>
      <w:r w:rsidRPr="005964A5">
        <w:rPr>
          <w:rFonts w:ascii="Times New Roman" w:hAnsi="Times New Roman" w:cs="Times New Roman"/>
          <w:sz w:val="22"/>
        </w:rPr>
        <w:t xml:space="preserve">till super-resolution image of endogenous H2B, CTCF, NIPBL and MAU2 labeled with antibody. Scare bar, 5 </w:t>
      </w:r>
      <w:proofErr w:type="spellStart"/>
      <w:r w:rsidRPr="005964A5">
        <w:rPr>
          <w:rFonts w:ascii="Times New Roman" w:hAnsi="Times New Roman" w:cs="Times New Roman"/>
          <w:sz w:val="22"/>
        </w:rPr>
        <w:t>μm</w:t>
      </w:r>
      <w:proofErr w:type="spellEnd"/>
      <w:r w:rsidRPr="005964A5">
        <w:rPr>
          <w:rFonts w:ascii="Times New Roman" w:hAnsi="Times New Roman" w:cs="Times New Roman" w:hint="eastAsia"/>
          <w:sz w:val="22"/>
        </w:rPr>
        <w:t>.</w:t>
      </w:r>
    </w:p>
    <w:p w:rsidR="00EE7D00" w:rsidRPr="005964A5" w:rsidRDefault="00EE7D00" w:rsidP="00CA47B1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  <w:sz w:val="22"/>
        </w:rPr>
      </w:pPr>
      <w:r w:rsidRPr="005964A5">
        <w:rPr>
          <w:rFonts w:ascii="Times New Roman" w:hAnsi="Times New Roman" w:cs="Times New Roman" w:hint="eastAsia"/>
          <w:sz w:val="22"/>
        </w:rPr>
        <w:t>S</w:t>
      </w:r>
      <w:r w:rsidRPr="005964A5">
        <w:rPr>
          <w:rFonts w:ascii="Times New Roman" w:hAnsi="Times New Roman" w:cs="Times New Roman"/>
          <w:sz w:val="22"/>
        </w:rPr>
        <w:t xml:space="preserve">uper-resolution images of </w:t>
      </w:r>
      <w:r w:rsidRPr="005964A5">
        <w:rPr>
          <w:rFonts w:ascii="Times New Roman" w:hAnsi="Times New Roman" w:cs="Times New Roman"/>
          <w:i/>
          <w:sz w:val="22"/>
        </w:rPr>
        <w:t>ACTB</w:t>
      </w:r>
      <w:r w:rsidRPr="005964A5">
        <w:rPr>
          <w:rFonts w:ascii="Times New Roman" w:hAnsi="Times New Roman" w:cs="Times New Roman"/>
          <w:sz w:val="22"/>
        </w:rPr>
        <w:t xml:space="preserve"> and </w:t>
      </w:r>
      <w:r w:rsidRPr="005964A5">
        <w:rPr>
          <w:rFonts w:ascii="Times New Roman" w:hAnsi="Times New Roman" w:cs="Times New Roman"/>
          <w:i/>
          <w:sz w:val="22"/>
        </w:rPr>
        <w:t>CD28</w:t>
      </w:r>
      <w:r w:rsidRPr="005964A5">
        <w:rPr>
          <w:rFonts w:ascii="Times New Roman" w:hAnsi="Times New Roman" w:cs="Times New Roman"/>
          <w:sz w:val="22"/>
        </w:rPr>
        <w:t xml:space="preserve"> TADs after Rad21 over</w:t>
      </w:r>
      <w:r w:rsidR="002B5EA8">
        <w:rPr>
          <w:rFonts w:ascii="Times New Roman" w:hAnsi="Times New Roman" w:cs="Times New Roman" w:hint="eastAsia"/>
          <w:sz w:val="22"/>
        </w:rPr>
        <w:t>-</w:t>
      </w:r>
      <w:r w:rsidRPr="005964A5">
        <w:rPr>
          <w:rFonts w:ascii="Times New Roman" w:hAnsi="Times New Roman" w:cs="Times New Roman"/>
          <w:sz w:val="22"/>
        </w:rPr>
        <w:t xml:space="preserve">expression labelled by </w:t>
      </w:r>
      <w:r w:rsidRPr="005964A5">
        <w:rPr>
          <w:rFonts w:ascii="Times New Roman" w:hAnsi="Times New Roman" w:cs="Times New Roman"/>
          <w:i/>
          <w:sz w:val="22"/>
        </w:rPr>
        <w:t>in situ</w:t>
      </w:r>
      <w:r w:rsidRPr="005964A5">
        <w:rPr>
          <w:rFonts w:ascii="Times New Roman" w:hAnsi="Times New Roman" w:cs="Times New Roman"/>
          <w:sz w:val="22"/>
        </w:rPr>
        <w:t xml:space="preserve"> hybridization with DNA probes. Scare bar, 5 </w:t>
      </w:r>
      <w:proofErr w:type="spellStart"/>
      <w:r w:rsidRPr="005964A5">
        <w:rPr>
          <w:rFonts w:ascii="Times New Roman" w:hAnsi="Times New Roman" w:cs="Times New Roman"/>
          <w:sz w:val="22"/>
        </w:rPr>
        <w:t>μ</w:t>
      </w:r>
      <w:r w:rsidRPr="005964A5">
        <w:rPr>
          <w:rFonts w:ascii="Times New Roman" w:hAnsi="Times New Roman" w:cs="Times New Roman" w:hint="eastAsia"/>
          <w:sz w:val="22"/>
        </w:rPr>
        <w:t>m</w:t>
      </w:r>
      <w:proofErr w:type="spellEnd"/>
      <w:r w:rsidRPr="005964A5">
        <w:rPr>
          <w:rFonts w:ascii="Times New Roman" w:hAnsi="Times New Roman" w:cs="Times New Roman"/>
          <w:sz w:val="22"/>
        </w:rPr>
        <w:t>.</w:t>
      </w:r>
    </w:p>
    <w:p w:rsidR="00EE7D00" w:rsidRPr="005964A5" w:rsidRDefault="00EE7D00" w:rsidP="00CA47B1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  <w:sz w:val="22"/>
        </w:rPr>
      </w:pPr>
      <w:r w:rsidRPr="005964A5">
        <w:rPr>
          <w:rFonts w:ascii="Times New Roman" w:hAnsi="Times New Roman" w:cs="Times New Roman"/>
          <w:sz w:val="22"/>
        </w:rPr>
        <w:t>Super-resolution images of HeLa in the absence or presence of Rad21-OE were labelled with Cy3-EdU. Scare bar, 5 µm. Boxed regions are shown as magnified inserts. Scare bar, 1 µm.</w:t>
      </w:r>
    </w:p>
    <w:p w:rsidR="00EE7D00" w:rsidRPr="0054197B" w:rsidRDefault="00EE7D00" w:rsidP="00CA47B1">
      <w:pPr>
        <w:pStyle w:val="a3"/>
        <w:numPr>
          <w:ilvl w:val="0"/>
          <w:numId w:val="3"/>
        </w:numPr>
        <w:ind w:firstLineChars="0"/>
        <w:rPr>
          <w:rFonts w:ascii="Times New Roman" w:hAnsi="Times New Roman" w:cs="Times New Roman"/>
          <w:sz w:val="22"/>
        </w:rPr>
      </w:pPr>
      <w:r w:rsidRPr="005964A5">
        <w:rPr>
          <w:rFonts w:ascii="Times New Roman" w:hAnsi="Times New Roman" w:cs="Times New Roman"/>
          <w:sz w:val="22"/>
        </w:rPr>
        <w:t xml:space="preserve">Quantification of area change of </w:t>
      </w:r>
      <w:proofErr w:type="spellStart"/>
      <w:r w:rsidRPr="005964A5">
        <w:rPr>
          <w:rFonts w:ascii="Times New Roman" w:hAnsi="Times New Roman" w:cs="Times New Roman"/>
          <w:sz w:val="22"/>
        </w:rPr>
        <w:t>EdU</w:t>
      </w:r>
      <w:proofErr w:type="spellEnd"/>
      <w:r w:rsidRPr="005964A5">
        <w:rPr>
          <w:rFonts w:ascii="Times New Roman" w:hAnsi="Times New Roman" w:cs="Times New Roman"/>
          <w:sz w:val="22"/>
        </w:rPr>
        <w:t xml:space="preserve"> clusters after Rad21 over</w:t>
      </w:r>
      <w:r w:rsidR="0054197B">
        <w:rPr>
          <w:rFonts w:ascii="Times New Roman" w:hAnsi="Times New Roman" w:cs="Times New Roman" w:hint="eastAsia"/>
          <w:sz w:val="22"/>
        </w:rPr>
        <w:t>-</w:t>
      </w:r>
      <w:r w:rsidRPr="005964A5">
        <w:rPr>
          <w:rFonts w:ascii="Times New Roman" w:hAnsi="Times New Roman" w:cs="Times New Roman"/>
          <w:sz w:val="22"/>
        </w:rPr>
        <w:t>expression. (n&gt; 27 per condition). The lower quartile, median and upper quartile values were labelled in the box.</w:t>
      </w:r>
    </w:p>
    <w:p w:rsidR="00EE7D00" w:rsidRDefault="00EE7D00" w:rsidP="00EE7D00">
      <w:pPr>
        <w:pStyle w:val="a3"/>
        <w:ind w:left="360" w:firstLineChars="0" w:firstLine="0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6AC6DA6" wp14:editId="1FF73254">
            <wp:extent cx="5270500" cy="40449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04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D00" w:rsidRPr="0054197B" w:rsidRDefault="00EE7D00" w:rsidP="00CA47B1">
      <w:pPr>
        <w:widowControl/>
        <w:rPr>
          <w:rFonts w:ascii="Times New Roman" w:hAnsi="Times New Roman" w:cs="Times New Roman"/>
          <w:b/>
          <w:color w:val="000000" w:themeColor="text1"/>
          <w:sz w:val="22"/>
        </w:rPr>
      </w:pPr>
      <w:r w:rsidRPr="0054197B">
        <w:rPr>
          <w:rFonts w:ascii="Times New Roman" w:hAnsi="Times New Roman" w:cs="Times New Roman" w:hint="eastAsia"/>
          <w:b/>
          <w:color w:val="000000" w:themeColor="text1"/>
          <w:sz w:val="22"/>
        </w:rPr>
        <w:t>Fig</w:t>
      </w:r>
      <w:r w:rsidRPr="0054197B">
        <w:rPr>
          <w:rFonts w:ascii="Times New Roman" w:hAnsi="Times New Roman" w:cs="Times New Roman"/>
          <w:b/>
          <w:color w:val="000000" w:themeColor="text1"/>
          <w:sz w:val="22"/>
        </w:rPr>
        <w:t>. S4 Chromatin interaction reorganization and TAD changes upon Rad21 up</w:t>
      </w:r>
      <w:r w:rsidR="0054197B">
        <w:rPr>
          <w:rFonts w:ascii="Times New Roman" w:hAnsi="Times New Roman" w:cs="Times New Roman" w:hint="eastAsia"/>
          <w:b/>
          <w:color w:val="000000" w:themeColor="text1"/>
          <w:sz w:val="22"/>
        </w:rPr>
        <w:t>-</w:t>
      </w:r>
      <w:r w:rsidRPr="0054197B">
        <w:rPr>
          <w:rFonts w:ascii="Times New Roman" w:hAnsi="Times New Roman" w:cs="Times New Roman"/>
          <w:b/>
          <w:color w:val="000000" w:themeColor="text1"/>
          <w:sz w:val="22"/>
        </w:rPr>
        <w:t>regulation.</w:t>
      </w:r>
    </w:p>
    <w:p w:rsidR="00EE7D00" w:rsidRPr="00B843BB" w:rsidRDefault="00EE7D00" w:rsidP="00CA47B1">
      <w:pPr>
        <w:pStyle w:val="a3"/>
        <w:numPr>
          <w:ilvl w:val="0"/>
          <w:numId w:val="4"/>
        </w:numPr>
        <w:tabs>
          <w:tab w:val="left" w:pos="6929"/>
        </w:tabs>
        <w:ind w:firstLineChars="0"/>
        <w:rPr>
          <w:rFonts w:ascii="Times New Roman" w:hAnsi="Times New Roman" w:cs="Times New Roman"/>
          <w:sz w:val="22"/>
        </w:rPr>
      </w:pPr>
      <w:r w:rsidRPr="00B843BB">
        <w:rPr>
          <w:rFonts w:ascii="Times New Roman" w:hAnsi="Times New Roman" w:cs="Times New Roman"/>
          <w:sz w:val="22"/>
        </w:rPr>
        <w:t>Trans-interaction ratios of each chromosome in control and Rad</w:t>
      </w:r>
      <w:r w:rsidR="0054197B">
        <w:rPr>
          <w:rFonts w:ascii="Times New Roman" w:hAnsi="Times New Roman" w:cs="Times New Roman"/>
          <w:sz w:val="22"/>
        </w:rPr>
        <w:t>2</w:t>
      </w:r>
      <w:r w:rsidRPr="00B843BB">
        <w:rPr>
          <w:rFonts w:ascii="Times New Roman" w:hAnsi="Times New Roman" w:cs="Times New Roman"/>
          <w:sz w:val="22"/>
        </w:rPr>
        <w:t>1-OE cells. For each chromosome, trans-interaction ratio is the percentage of trans-interaction in total interaction of this chromosome. (***P &lt; 0.001, Wilcoxon test.)</w:t>
      </w:r>
    </w:p>
    <w:p w:rsidR="00EE7D00" w:rsidRPr="00B843BB" w:rsidRDefault="00EE7D00" w:rsidP="00CA47B1">
      <w:pPr>
        <w:pStyle w:val="a3"/>
        <w:numPr>
          <w:ilvl w:val="0"/>
          <w:numId w:val="4"/>
        </w:numPr>
        <w:tabs>
          <w:tab w:val="left" w:pos="6929"/>
        </w:tabs>
        <w:ind w:firstLineChars="0"/>
        <w:rPr>
          <w:rFonts w:ascii="Times New Roman" w:hAnsi="Times New Roman" w:cs="Times New Roman"/>
          <w:sz w:val="22"/>
        </w:rPr>
      </w:pPr>
      <w:r w:rsidRPr="00B843BB">
        <w:rPr>
          <w:rFonts w:ascii="Times New Roman" w:hAnsi="Times New Roman" w:cs="Times New Roman"/>
          <w:sz w:val="22"/>
        </w:rPr>
        <w:t xml:space="preserve">Distribution of TAD length in control and Rad21-OE cells. </w:t>
      </w:r>
    </w:p>
    <w:p w:rsidR="00EE7D00" w:rsidRPr="00B843BB" w:rsidRDefault="00EE7D00" w:rsidP="00CA47B1">
      <w:pPr>
        <w:pStyle w:val="a3"/>
        <w:numPr>
          <w:ilvl w:val="0"/>
          <w:numId w:val="4"/>
        </w:numPr>
        <w:tabs>
          <w:tab w:val="left" w:pos="6929"/>
        </w:tabs>
        <w:ind w:firstLineChars="0"/>
        <w:rPr>
          <w:rFonts w:ascii="Times New Roman" w:hAnsi="Times New Roman" w:cs="Times New Roman"/>
          <w:sz w:val="22"/>
        </w:rPr>
      </w:pPr>
      <w:r w:rsidRPr="00B843BB">
        <w:rPr>
          <w:rFonts w:ascii="Times New Roman" w:hAnsi="Times New Roman" w:cs="Times New Roman"/>
          <w:sz w:val="22"/>
        </w:rPr>
        <w:t>The number of short (&lt; 500kb) and long (&gt; 500 kb) TADs.</w:t>
      </w:r>
    </w:p>
    <w:p w:rsidR="00EE7D00" w:rsidRPr="00B843BB" w:rsidRDefault="00EE7D00" w:rsidP="00CA47B1">
      <w:pPr>
        <w:pStyle w:val="a3"/>
        <w:numPr>
          <w:ilvl w:val="0"/>
          <w:numId w:val="4"/>
        </w:numPr>
        <w:tabs>
          <w:tab w:val="left" w:pos="6929"/>
        </w:tabs>
        <w:ind w:firstLineChars="0"/>
        <w:rPr>
          <w:rFonts w:ascii="Times New Roman" w:hAnsi="Times New Roman" w:cs="Times New Roman"/>
          <w:sz w:val="22"/>
        </w:rPr>
      </w:pPr>
      <w:r w:rsidRPr="00B843BB">
        <w:rPr>
          <w:rFonts w:ascii="Times New Roman" w:hAnsi="Times New Roman" w:cs="Times New Roman"/>
          <w:sz w:val="22"/>
        </w:rPr>
        <w:t xml:space="preserve">Average insulation score distribution around TAD boundaries (±500 kb) in control and Rad21-OE cells. </w:t>
      </w:r>
    </w:p>
    <w:p w:rsidR="00EE7D00" w:rsidRDefault="00EE7D00" w:rsidP="00EE7D00">
      <w:r>
        <w:rPr>
          <w:rFonts w:hint="eastAsia"/>
          <w:noProof/>
        </w:rPr>
        <w:drawing>
          <wp:inline distT="0" distB="0" distL="0" distR="0" wp14:anchorId="69527CC1" wp14:editId="1C88F9D1">
            <wp:extent cx="5270500" cy="5156200"/>
            <wp:effectExtent l="0" t="0" r="635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15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D00" w:rsidRPr="0054197B" w:rsidRDefault="00EE7D00" w:rsidP="00CA47B1">
      <w:pPr>
        <w:widowControl/>
        <w:rPr>
          <w:rFonts w:ascii="Times New Roman" w:hAnsi="Times New Roman" w:cs="Times New Roman"/>
          <w:b/>
          <w:color w:val="000000" w:themeColor="text1"/>
          <w:sz w:val="22"/>
        </w:rPr>
      </w:pPr>
      <w:r w:rsidRPr="0054197B">
        <w:rPr>
          <w:rFonts w:ascii="Times New Roman" w:hAnsi="Times New Roman" w:cs="Times New Roman" w:hint="eastAsia"/>
          <w:b/>
          <w:color w:val="000000" w:themeColor="text1"/>
          <w:sz w:val="22"/>
        </w:rPr>
        <w:t>Fig</w:t>
      </w:r>
      <w:r w:rsidRPr="0054197B">
        <w:rPr>
          <w:rFonts w:ascii="Times New Roman" w:hAnsi="Times New Roman" w:cs="Times New Roman"/>
          <w:b/>
          <w:color w:val="000000" w:themeColor="text1"/>
          <w:sz w:val="22"/>
        </w:rPr>
        <w:t>. S5 Aggregated Rad21 in breast cancer cell lines and enrichment of cancer-related gene set upon Rad21 up-regulation.</w:t>
      </w:r>
    </w:p>
    <w:p w:rsidR="00EE7D00" w:rsidRPr="005964A5" w:rsidRDefault="00EE7D00" w:rsidP="00CA47B1">
      <w:pPr>
        <w:pStyle w:val="a3"/>
        <w:numPr>
          <w:ilvl w:val="0"/>
          <w:numId w:val="5"/>
        </w:numPr>
        <w:tabs>
          <w:tab w:val="left" w:pos="6929"/>
        </w:tabs>
        <w:ind w:firstLineChars="0"/>
        <w:rPr>
          <w:rFonts w:ascii="Times New Roman" w:hAnsi="Times New Roman" w:cs="Times New Roman"/>
          <w:sz w:val="22"/>
        </w:rPr>
      </w:pPr>
      <w:r w:rsidRPr="005964A5">
        <w:rPr>
          <w:rFonts w:ascii="Times New Roman" w:hAnsi="Times New Roman" w:cs="Times New Roman"/>
          <w:sz w:val="22"/>
        </w:rPr>
        <w:t xml:space="preserve">Immunoblot against endogenous Rad21 and H3 in MCF10A, MDA-MB-157, </w:t>
      </w:r>
      <w:r w:rsidRPr="005964A5">
        <w:rPr>
          <w:rFonts w:ascii="Times New Roman" w:hAnsi="Times New Roman" w:cs="Times New Roman" w:hint="eastAsia"/>
          <w:sz w:val="22"/>
        </w:rPr>
        <w:t>SK-BR-3</w:t>
      </w:r>
      <w:r w:rsidRPr="005964A5">
        <w:rPr>
          <w:rFonts w:ascii="Times New Roman" w:hAnsi="Times New Roman" w:cs="Times New Roman"/>
          <w:sz w:val="22"/>
        </w:rPr>
        <w:t xml:space="preserve"> and HCC1395 cells.</w:t>
      </w:r>
    </w:p>
    <w:p w:rsidR="00EE7D00" w:rsidRPr="005964A5" w:rsidRDefault="00EE7D00" w:rsidP="00CA47B1">
      <w:pPr>
        <w:pStyle w:val="a3"/>
        <w:widowControl/>
        <w:numPr>
          <w:ilvl w:val="0"/>
          <w:numId w:val="5"/>
        </w:numPr>
        <w:ind w:firstLineChars="0"/>
        <w:jc w:val="left"/>
        <w:rPr>
          <w:rFonts w:ascii="Times New Roman" w:hAnsi="Times New Roman" w:cs="Times New Roman"/>
          <w:sz w:val="22"/>
        </w:rPr>
      </w:pPr>
      <w:r w:rsidRPr="005964A5">
        <w:rPr>
          <w:rFonts w:ascii="Times New Roman" w:hAnsi="Times New Roman" w:cs="Times New Roman"/>
          <w:sz w:val="22"/>
        </w:rPr>
        <w:t xml:space="preserve">Example STED images of MCF10A, MDA-MB-157, SK-BR-3 and HCC1395 cells labelled with Rad21 antibodies. Scare bar, 5 </w:t>
      </w:r>
      <w:proofErr w:type="spellStart"/>
      <w:r w:rsidRPr="005964A5">
        <w:rPr>
          <w:rFonts w:ascii="Times New Roman" w:hAnsi="Times New Roman" w:cs="Times New Roman"/>
          <w:sz w:val="22"/>
        </w:rPr>
        <w:t>μ</w:t>
      </w:r>
      <w:r w:rsidRPr="005964A5">
        <w:rPr>
          <w:rFonts w:ascii="Times New Roman" w:hAnsi="Times New Roman" w:cs="Times New Roman" w:hint="eastAsia"/>
          <w:sz w:val="22"/>
        </w:rPr>
        <w:t>m</w:t>
      </w:r>
      <w:proofErr w:type="spellEnd"/>
      <w:r w:rsidRPr="005964A5">
        <w:rPr>
          <w:rFonts w:ascii="Times New Roman" w:hAnsi="Times New Roman" w:cs="Times New Roman"/>
          <w:sz w:val="22"/>
        </w:rPr>
        <w:t>.</w:t>
      </w:r>
    </w:p>
    <w:p w:rsidR="00EE7D00" w:rsidRPr="005964A5" w:rsidRDefault="00EE7D00" w:rsidP="00CA47B1">
      <w:pPr>
        <w:pStyle w:val="a3"/>
        <w:numPr>
          <w:ilvl w:val="0"/>
          <w:numId w:val="5"/>
        </w:numPr>
        <w:tabs>
          <w:tab w:val="left" w:pos="6929"/>
        </w:tabs>
        <w:ind w:firstLineChars="0"/>
        <w:rPr>
          <w:rFonts w:ascii="Times New Roman" w:hAnsi="Times New Roman" w:cs="Times New Roman"/>
          <w:sz w:val="22"/>
        </w:rPr>
      </w:pPr>
      <w:r w:rsidRPr="005964A5">
        <w:rPr>
          <w:rFonts w:ascii="Times New Roman" w:hAnsi="Times New Roman" w:cs="Times New Roman"/>
          <w:sz w:val="22"/>
        </w:rPr>
        <w:t>Volcano plot showing genes expression level change between control and Rad21-OE cells. The red and blue dots denote up- and down-regulated genes upon Rad21 up</w:t>
      </w:r>
      <w:r w:rsidR="0054197B">
        <w:rPr>
          <w:rFonts w:ascii="Times New Roman" w:hAnsi="Times New Roman" w:cs="Times New Roman" w:hint="eastAsia"/>
          <w:sz w:val="22"/>
        </w:rPr>
        <w:t>-</w:t>
      </w:r>
      <w:r w:rsidRPr="005964A5">
        <w:rPr>
          <w:rFonts w:ascii="Times New Roman" w:hAnsi="Times New Roman" w:cs="Times New Roman"/>
          <w:sz w:val="22"/>
        </w:rPr>
        <w:t>regulation respectively.</w:t>
      </w:r>
    </w:p>
    <w:p w:rsidR="00EE7D00" w:rsidRPr="005964A5" w:rsidRDefault="00EE7D00" w:rsidP="00CA47B1">
      <w:pPr>
        <w:pStyle w:val="a3"/>
        <w:numPr>
          <w:ilvl w:val="0"/>
          <w:numId w:val="5"/>
        </w:numPr>
        <w:tabs>
          <w:tab w:val="left" w:pos="6929"/>
        </w:tabs>
        <w:ind w:firstLineChars="0"/>
        <w:rPr>
          <w:rFonts w:ascii="Times New Roman" w:hAnsi="Times New Roman" w:cs="Times New Roman"/>
          <w:sz w:val="22"/>
        </w:rPr>
      </w:pPr>
      <w:r w:rsidRPr="005964A5">
        <w:rPr>
          <w:rFonts w:ascii="Times New Roman" w:hAnsi="Times New Roman" w:cs="Times New Roman"/>
          <w:sz w:val="22"/>
        </w:rPr>
        <w:t>KEGG pathways enriched (false discovery rate (FDR) q &lt; 0.05) in up-regulated genes of Rad21-OE cells. (DEGs, differentially expressed genes)</w:t>
      </w:r>
    </w:p>
    <w:p w:rsidR="001E568A" w:rsidRPr="0054197B" w:rsidRDefault="00EE7D00" w:rsidP="00CA47B1">
      <w:pPr>
        <w:pStyle w:val="a3"/>
        <w:numPr>
          <w:ilvl w:val="0"/>
          <w:numId w:val="5"/>
        </w:numPr>
        <w:tabs>
          <w:tab w:val="left" w:pos="6929"/>
        </w:tabs>
        <w:ind w:firstLineChars="0"/>
        <w:rPr>
          <w:rFonts w:ascii="Times New Roman" w:hAnsi="Times New Roman" w:cs="Times New Roman"/>
          <w:sz w:val="22"/>
        </w:rPr>
      </w:pPr>
      <w:r w:rsidRPr="005964A5">
        <w:rPr>
          <w:rFonts w:ascii="Times New Roman" w:hAnsi="Times New Roman" w:cs="Times New Roman"/>
          <w:sz w:val="22"/>
        </w:rPr>
        <w:t xml:space="preserve">GSEA showing the enrichment of several gene sets associated with basal-like breast cancer (Using oncogenic signature gene sets of the </w:t>
      </w:r>
      <w:proofErr w:type="spellStart"/>
      <w:r w:rsidRPr="005964A5">
        <w:rPr>
          <w:rFonts w:ascii="Times New Roman" w:hAnsi="Times New Roman" w:cs="Times New Roman"/>
          <w:sz w:val="22"/>
        </w:rPr>
        <w:t>MSigDB</w:t>
      </w:r>
      <w:proofErr w:type="spellEnd"/>
      <w:r w:rsidRPr="005964A5">
        <w:rPr>
          <w:rFonts w:ascii="Times New Roman" w:hAnsi="Times New Roman" w:cs="Times New Roman"/>
          <w:sz w:val="22"/>
        </w:rPr>
        <w:t>).</w:t>
      </w:r>
    </w:p>
    <w:sectPr w:rsidR="001E568A" w:rsidRPr="0054197B" w:rsidSect="002B5EA8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121B" w:rsidRDefault="007F121B" w:rsidP="0080489C">
      <w:r>
        <w:separator/>
      </w:r>
    </w:p>
  </w:endnote>
  <w:endnote w:type="continuationSeparator" w:id="0">
    <w:p w:rsidR="007F121B" w:rsidRDefault="007F121B" w:rsidP="00804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121B" w:rsidRDefault="007F121B" w:rsidP="0080489C">
      <w:r>
        <w:separator/>
      </w:r>
    </w:p>
  </w:footnote>
  <w:footnote w:type="continuationSeparator" w:id="0">
    <w:p w:rsidR="007F121B" w:rsidRDefault="007F121B" w:rsidP="008048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963C6E"/>
    <w:multiLevelType w:val="hybridMultilevel"/>
    <w:tmpl w:val="2346A87A"/>
    <w:lvl w:ilvl="0" w:tplc="DA884C42">
      <w:start w:val="1"/>
      <w:numFmt w:val="lowerLetter"/>
      <w:lvlText w:val="%1"/>
      <w:lvlJc w:val="left"/>
      <w:pPr>
        <w:ind w:left="420" w:hanging="420"/>
      </w:pPr>
      <w:rPr>
        <w:rFonts w:hint="eastAsia"/>
        <w:b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9581CDA"/>
    <w:multiLevelType w:val="hybridMultilevel"/>
    <w:tmpl w:val="24E251B6"/>
    <w:lvl w:ilvl="0" w:tplc="DA884C42">
      <w:start w:val="1"/>
      <w:numFmt w:val="lowerLetter"/>
      <w:lvlText w:val="%1"/>
      <w:lvlJc w:val="left"/>
      <w:pPr>
        <w:ind w:left="420" w:hanging="420"/>
      </w:pPr>
      <w:rPr>
        <w:rFonts w:hint="eastAsia"/>
        <w:b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BA437D2"/>
    <w:multiLevelType w:val="hybridMultilevel"/>
    <w:tmpl w:val="60D672F6"/>
    <w:lvl w:ilvl="0" w:tplc="DA884C42">
      <w:start w:val="1"/>
      <w:numFmt w:val="lowerLetter"/>
      <w:lvlText w:val="%1"/>
      <w:lvlJc w:val="left"/>
      <w:pPr>
        <w:ind w:left="420" w:hanging="420"/>
      </w:pPr>
      <w:rPr>
        <w:rFonts w:hint="eastAsia"/>
        <w:b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39D2B26"/>
    <w:multiLevelType w:val="hybridMultilevel"/>
    <w:tmpl w:val="31FE6D7E"/>
    <w:lvl w:ilvl="0" w:tplc="DA884C42">
      <w:start w:val="1"/>
      <w:numFmt w:val="lowerLetter"/>
      <w:lvlText w:val="%1"/>
      <w:lvlJc w:val="left"/>
      <w:pPr>
        <w:ind w:left="420" w:hanging="420"/>
      </w:pPr>
      <w:rPr>
        <w:rFonts w:hint="eastAsia"/>
        <w:b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DCE2582"/>
    <w:multiLevelType w:val="hybridMultilevel"/>
    <w:tmpl w:val="51884824"/>
    <w:lvl w:ilvl="0" w:tplc="DA884C42">
      <w:start w:val="1"/>
      <w:numFmt w:val="lowerLetter"/>
      <w:lvlText w:val="%1"/>
      <w:lvlJc w:val="left"/>
      <w:pPr>
        <w:ind w:left="420" w:hanging="420"/>
      </w:pPr>
      <w:rPr>
        <w:rFonts w:hint="eastAsia"/>
        <w:b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D00"/>
    <w:rsid w:val="001E568A"/>
    <w:rsid w:val="002B5EA8"/>
    <w:rsid w:val="00443778"/>
    <w:rsid w:val="0054197B"/>
    <w:rsid w:val="005964A5"/>
    <w:rsid w:val="005F3873"/>
    <w:rsid w:val="007F121B"/>
    <w:rsid w:val="0080489C"/>
    <w:rsid w:val="00A407FB"/>
    <w:rsid w:val="00AA6D36"/>
    <w:rsid w:val="00AE5399"/>
    <w:rsid w:val="00C032F8"/>
    <w:rsid w:val="00CA47B1"/>
    <w:rsid w:val="00DC4FF1"/>
    <w:rsid w:val="00EE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5A96E2"/>
  <w15:chartTrackingRefBased/>
  <w15:docId w15:val="{405488A9-9A70-46B3-864C-89855C2FA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E7D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7D00"/>
    <w:pPr>
      <w:ind w:firstLineChars="200" w:firstLine="420"/>
    </w:pPr>
  </w:style>
  <w:style w:type="character" w:styleId="a4">
    <w:name w:val="line number"/>
    <w:basedOn w:val="a0"/>
    <w:uiPriority w:val="99"/>
    <w:semiHidden/>
    <w:unhideWhenUsed/>
    <w:rsid w:val="002B5EA8"/>
  </w:style>
  <w:style w:type="paragraph" w:styleId="a5">
    <w:name w:val="header"/>
    <w:basedOn w:val="a"/>
    <w:link w:val="a6"/>
    <w:uiPriority w:val="99"/>
    <w:unhideWhenUsed/>
    <w:rsid w:val="008048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0489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048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048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562</Words>
  <Characters>3209</Characters>
  <Application>Microsoft Office Word</Application>
  <DocSecurity>0</DocSecurity>
  <Lines>26</Lines>
  <Paragraphs>7</Paragraphs>
  <ScaleCrop>false</ScaleCrop>
  <Company/>
  <LinksUpToDate>false</LinksUpToDate>
  <CharactersWithSpaces>3764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Yuao Sun</dc:creator>
  <cp:keywords/>
  <dc:description/>
  <cp:lastModifiedBy>Yuao Sun</cp:lastModifiedBy>
  <cp:revision>3</cp:revision>
  <dcterms:created xsi:type="dcterms:W3CDTF">2021-11-19T04:35:00Z</dcterms:created>
  <dcterms:modified xsi:type="dcterms:W3CDTF">2021-11-19T09:19:00Z</dcterms:modified>
</cp:coreProperties>
</file>