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A1B1" w14:textId="77777777" w:rsidR="00975631" w:rsidRDefault="00975631" w:rsidP="00975631">
      <w:pPr>
        <w:pStyle w:val="a6"/>
        <w:spacing w:beforeAutospacing="0" w:line="480" w:lineRule="auto"/>
        <w:jc w:val="center"/>
        <w:rPr>
          <w:rFonts w:ascii="Times New Roman" w:eastAsia="宋体" w:hAnsi="Times New Roman"/>
          <w:b/>
          <w:bCs/>
          <w:sz w:val="32"/>
          <w:szCs w:val="32"/>
        </w:rPr>
      </w:pPr>
      <w:r w:rsidRPr="00975631">
        <w:rPr>
          <w:rFonts w:ascii="Times New Roman" w:eastAsia="宋体" w:hAnsi="Times New Roman"/>
          <w:b/>
          <w:bCs/>
          <w:sz w:val="32"/>
          <w:szCs w:val="32"/>
        </w:rPr>
        <w:t>Electronic Supplementary Material</w:t>
      </w:r>
    </w:p>
    <w:p w14:paraId="29E6D86E" w14:textId="77777777" w:rsidR="00975631" w:rsidRPr="00EE1964" w:rsidRDefault="00975631" w:rsidP="00975631">
      <w:pPr>
        <w:pStyle w:val="Authornames"/>
        <w:spacing w:before="0" w:after="120"/>
        <w:rPr>
          <w:rFonts w:ascii="Times New Roman" w:hAnsi="Times New Roman"/>
          <w:b/>
          <w:bCs/>
          <w:sz w:val="32"/>
          <w:szCs w:val="32"/>
        </w:rPr>
      </w:pPr>
      <w:r w:rsidRPr="003A743B">
        <w:rPr>
          <w:rFonts w:ascii="Times New Roman" w:hAnsi="Times New Roman"/>
          <w:b/>
          <w:bCs/>
          <w:sz w:val="32"/>
          <w:szCs w:val="32"/>
        </w:rPr>
        <w:t xml:space="preserve">A recognition-enhanced colorimetric sensor based on molecularly imprinted </w:t>
      </w:r>
      <w:proofErr w:type="spellStart"/>
      <w:r w:rsidRPr="003A743B">
        <w:rPr>
          <w:rFonts w:ascii="Times New Roman" w:hAnsi="Times New Roman"/>
          <w:b/>
          <w:bCs/>
          <w:sz w:val="32"/>
          <w:szCs w:val="32"/>
        </w:rPr>
        <w:t>CoFe</w:t>
      </w:r>
      <w:proofErr w:type="spellEnd"/>
      <w:r w:rsidRPr="003A743B">
        <w:rPr>
          <w:rFonts w:ascii="Times New Roman" w:hAnsi="Times New Roman"/>
          <w:b/>
          <w:bCs/>
          <w:sz w:val="32"/>
          <w:szCs w:val="32"/>
        </w:rPr>
        <w:t xml:space="preserve"> LDH nanozymes for detection of enrofloxacin in real water samples</w:t>
      </w:r>
    </w:p>
    <w:p w14:paraId="1809C064" w14:textId="77777777" w:rsidR="00975631" w:rsidRPr="00EE1964" w:rsidRDefault="00975631" w:rsidP="00975631">
      <w:pPr>
        <w:pStyle w:val="Authornames"/>
        <w:spacing w:before="0" w:after="120"/>
        <w:rPr>
          <w:rFonts w:ascii="Times New Roman" w:hAnsi="Times New Roman"/>
          <w:sz w:val="24"/>
          <w:vertAlign w:val="superscript"/>
        </w:rPr>
      </w:pPr>
      <w:proofErr w:type="spellStart"/>
      <w:r w:rsidRPr="00EE1964">
        <w:rPr>
          <w:rFonts w:ascii="Times New Roman" w:hAnsi="Times New Roman" w:hint="eastAsia"/>
          <w:sz w:val="24"/>
        </w:rPr>
        <w:t>Chunyan</w:t>
      </w:r>
      <w:proofErr w:type="spellEnd"/>
      <w:r w:rsidRPr="00EE1964">
        <w:rPr>
          <w:rFonts w:ascii="Times New Roman" w:hAnsi="Times New Roman" w:hint="eastAsia"/>
          <w:sz w:val="24"/>
        </w:rPr>
        <w:t xml:space="preserve"> Xiao</w:t>
      </w:r>
      <w:r>
        <w:rPr>
          <w:rFonts w:ascii="Times New Roman" w:hAnsi="Times New Roman" w:hint="eastAsia"/>
          <w:sz w:val="24"/>
          <w:vertAlign w:val="superscript"/>
        </w:rPr>
        <w:t xml:space="preserve">1 </w:t>
      </w:r>
      <w:r w:rsidRPr="00EE1964">
        <w:rPr>
          <w:rFonts w:ascii="Times New Roman" w:hAnsi="Times New Roman" w:hint="eastAsia"/>
          <w:i/>
          <w:iCs/>
          <w:sz w:val="24"/>
          <w:vertAlign w:val="superscript"/>
        </w:rPr>
        <w:t>*</w:t>
      </w:r>
      <w:r w:rsidRPr="00EE1964">
        <w:rPr>
          <w:rFonts w:ascii="Times New Roman" w:hAnsi="Times New Roman" w:hint="eastAsia"/>
          <w:sz w:val="24"/>
        </w:rPr>
        <w:t>, Zhihang Guo</w:t>
      </w:r>
      <w:r>
        <w:rPr>
          <w:rFonts w:ascii="Times New Roman" w:hAnsi="Times New Roman" w:hint="eastAsia"/>
          <w:sz w:val="24"/>
          <w:vertAlign w:val="superscript"/>
        </w:rPr>
        <w:t>1</w:t>
      </w:r>
      <w:r w:rsidRPr="00EE1964">
        <w:rPr>
          <w:rFonts w:ascii="Times New Roman" w:hAnsi="Times New Roman" w:hint="eastAsia"/>
          <w:sz w:val="24"/>
        </w:rPr>
        <w:t>,</w:t>
      </w:r>
      <w:r w:rsidRPr="00EE1964">
        <w:rPr>
          <w:rFonts w:ascii="Times New Roman" w:hAnsi="Times New Roman"/>
          <w:sz w:val="24"/>
        </w:rPr>
        <w:t xml:space="preserve"> </w:t>
      </w:r>
      <w:r w:rsidRPr="00EE1964">
        <w:rPr>
          <w:rFonts w:ascii="Times New Roman" w:hAnsi="Times New Roman" w:hint="eastAsia"/>
          <w:sz w:val="24"/>
        </w:rPr>
        <w:t>Yunlong</w:t>
      </w:r>
      <w:r w:rsidRPr="00EE1964">
        <w:rPr>
          <w:rFonts w:ascii="Times New Roman" w:hAnsi="Times New Roman"/>
          <w:sz w:val="24"/>
        </w:rPr>
        <w:t xml:space="preserve"> </w:t>
      </w:r>
      <w:r w:rsidRPr="00EE1964">
        <w:rPr>
          <w:rFonts w:ascii="Times New Roman" w:hAnsi="Times New Roman" w:hint="eastAsia"/>
          <w:sz w:val="24"/>
        </w:rPr>
        <w:t>Jiu</w:t>
      </w:r>
      <w:r>
        <w:rPr>
          <w:rFonts w:ascii="Times New Roman" w:hAnsi="Times New Roman" w:hint="eastAsia"/>
          <w:sz w:val="24"/>
          <w:vertAlign w:val="superscript"/>
        </w:rPr>
        <w:t>1</w:t>
      </w:r>
      <w:r w:rsidRPr="00EE1964">
        <w:rPr>
          <w:rFonts w:ascii="Times New Roman" w:hAnsi="Times New Roman"/>
          <w:sz w:val="24"/>
        </w:rPr>
        <w:t xml:space="preserve">, </w:t>
      </w:r>
      <w:proofErr w:type="spellStart"/>
      <w:r w:rsidRPr="00EE1964">
        <w:rPr>
          <w:rFonts w:ascii="Times New Roman" w:hAnsi="Times New Roman"/>
          <w:sz w:val="24"/>
        </w:rPr>
        <w:t>Dongxue</w:t>
      </w:r>
      <w:proofErr w:type="spellEnd"/>
      <w:r w:rsidRPr="00EE1964">
        <w:rPr>
          <w:rFonts w:ascii="Times New Roman" w:hAnsi="Times New Roman"/>
          <w:sz w:val="24"/>
        </w:rPr>
        <w:t xml:space="preserve"> Lu</w:t>
      </w:r>
      <w:r>
        <w:rPr>
          <w:rFonts w:ascii="Times New Roman" w:hAnsi="Times New Roman" w:hint="eastAsia"/>
          <w:sz w:val="24"/>
          <w:vertAlign w:val="superscript"/>
        </w:rPr>
        <w:t>1</w:t>
      </w:r>
      <w:r w:rsidRPr="00EE1964">
        <w:rPr>
          <w:rFonts w:ascii="Times New Roman" w:hAnsi="Times New Roman"/>
          <w:sz w:val="24"/>
        </w:rPr>
        <w:t>,</w:t>
      </w:r>
      <w:r>
        <w:rPr>
          <w:rFonts w:ascii="Times New Roman" w:hAnsi="Times New Roman" w:hint="eastAsia"/>
          <w:sz w:val="24"/>
        </w:rPr>
        <w:t xml:space="preserve"> Yubo</w:t>
      </w:r>
      <w:r w:rsidRPr="00EE1964">
        <w:rPr>
          <w:rFonts w:ascii="Times New Roman" w:hAnsi="Times New Roman" w:hint="eastAsia"/>
          <w:sz w:val="24"/>
        </w:rPr>
        <w:t xml:space="preserve"> </w:t>
      </w:r>
      <w:r>
        <w:rPr>
          <w:rFonts w:ascii="Times New Roman" w:hAnsi="Times New Roman" w:hint="eastAsia"/>
          <w:sz w:val="24"/>
        </w:rPr>
        <w:t>Yao</w:t>
      </w:r>
      <w:r>
        <w:rPr>
          <w:rFonts w:ascii="Times New Roman" w:hAnsi="Times New Roman" w:hint="eastAsia"/>
          <w:sz w:val="24"/>
          <w:vertAlign w:val="superscript"/>
        </w:rPr>
        <w:t>2</w:t>
      </w:r>
      <w:r w:rsidRPr="00EE1964">
        <w:rPr>
          <w:rFonts w:ascii="Times New Roman" w:hAnsi="Times New Roman"/>
          <w:sz w:val="24"/>
        </w:rPr>
        <w:t>,</w:t>
      </w:r>
      <w:r w:rsidRPr="00EE1964">
        <w:rPr>
          <w:rFonts w:ascii="Times New Roman" w:hAnsi="Times New Roman" w:hint="eastAsia"/>
          <w:sz w:val="24"/>
        </w:rPr>
        <w:t xml:space="preserve"> </w:t>
      </w:r>
      <w:proofErr w:type="spellStart"/>
      <w:r>
        <w:rPr>
          <w:rFonts w:ascii="Times New Roman" w:hAnsi="Times New Roman" w:hint="eastAsia"/>
          <w:sz w:val="24"/>
        </w:rPr>
        <w:t>Baihan</w:t>
      </w:r>
      <w:proofErr w:type="spellEnd"/>
      <w:r w:rsidRPr="00EE1964">
        <w:rPr>
          <w:rFonts w:ascii="Times New Roman" w:hAnsi="Times New Roman" w:hint="eastAsia"/>
          <w:sz w:val="24"/>
        </w:rPr>
        <w:t xml:space="preserve"> </w:t>
      </w:r>
      <w:r>
        <w:rPr>
          <w:rFonts w:ascii="Times New Roman" w:hAnsi="Times New Roman" w:hint="eastAsia"/>
          <w:sz w:val="24"/>
        </w:rPr>
        <w:t>Li</w:t>
      </w:r>
      <w:r>
        <w:rPr>
          <w:rFonts w:ascii="Times New Roman" w:hAnsi="Times New Roman" w:hint="eastAsia"/>
          <w:sz w:val="24"/>
          <w:vertAlign w:val="superscript"/>
        </w:rPr>
        <w:t>2</w:t>
      </w:r>
      <w:r w:rsidRPr="00EE1964">
        <w:rPr>
          <w:rFonts w:ascii="Times New Roman" w:hAnsi="Times New Roman"/>
          <w:sz w:val="24"/>
        </w:rPr>
        <w:t>,</w:t>
      </w:r>
      <w:r>
        <w:rPr>
          <w:rFonts w:ascii="Times New Roman" w:hAnsi="Times New Roman" w:hint="eastAsia"/>
          <w:sz w:val="24"/>
        </w:rPr>
        <w:t xml:space="preserve"> </w:t>
      </w:r>
      <w:proofErr w:type="spellStart"/>
      <w:r w:rsidRPr="00EE1964">
        <w:rPr>
          <w:rFonts w:ascii="Times New Roman" w:hAnsi="Times New Roman" w:hint="eastAsia"/>
          <w:sz w:val="24"/>
        </w:rPr>
        <w:t>Dongyang</w:t>
      </w:r>
      <w:proofErr w:type="spellEnd"/>
      <w:r w:rsidRPr="00EE1964">
        <w:rPr>
          <w:rFonts w:ascii="Times New Roman" w:hAnsi="Times New Roman" w:hint="eastAsia"/>
          <w:sz w:val="24"/>
        </w:rPr>
        <w:t xml:space="preserve"> Wang</w:t>
      </w:r>
      <w:r>
        <w:rPr>
          <w:rFonts w:ascii="Times New Roman" w:hAnsi="Times New Roman" w:hint="eastAsia"/>
          <w:sz w:val="24"/>
          <w:vertAlign w:val="superscript"/>
        </w:rPr>
        <w:t xml:space="preserve">2 </w:t>
      </w:r>
      <w:r w:rsidRPr="00EE1964">
        <w:rPr>
          <w:rFonts w:ascii="Times New Roman" w:hAnsi="Times New Roman" w:hint="eastAsia"/>
          <w:i/>
          <w:iCs/>
          <w:sz w:val="24"/>
          <w:vertAlign w:val="superscript"/>
        </w:rPr>
        <w:t>*</w:t>
      </w:r>
    </w:p>
    <w:p w14:paraId="492685CC" w14:textId="77777777" w:rsidR="00975631" w:rsidRPr="00EE1964" w:rsidRDefault="00975631" w:rsidP="00975631">
      <w:pPr>
        <w:spacing w:after="120" w:line="360" w:lineRule="auto"/>
      </w:pPr>
      <w:r>
        <w:rPr>
          <w:rFonts w:ascii="Times New Roman" w:hAnsi="Times New Roman" w:hint="eastAsia"/>
          <w:i/>
          <w:iCs/>
          <w:vertAlign w:val="superscript"/>
        </w:rPr>
        <w:t>1</w:t>
      </w:r>
      <w:r w:rsidRPr="00EE1964">
        <w:rPr>
          <w:rFonts w:ascii="Times New Roman" w:hAnsi="Times New Roman"/>
          <w:i/>
          <w:iCs/>
        </w:rPr>
        <w:t>Institute of Resources and Environment, Henan Polytechnic University</w:t>
      </w:r>
      <w:r w:rsidRPr="00EE1964">
        <w:rPr>
          <w:rFonts w:ascii="Times New Roman" w:hAnsi="Times New Roman" w:hint="eastAsia"/>
          <w:i/>
          <w:iCs/>
        </w:rPr>
        <w:t>, Jiaozuo,</w:t>
      </w:r>
      <w:r w:rsidRPr="00EE1964">
        <w:rPr>
          <w:rFonts w:ascii="Times New Roman" w:hAnsi="Times New Roman"/>
          <w:i/>
          <w:iCs/>
          <w:lang w:val="it-IT"/>
        </w:rPr>
        <w:t xml:space="preserve"> </w:t>
      </w:r>
      <w:r w:rsidRPr="00EE1964">
        <w:rPr>
          <w:rFonts w:ascii="Times New Roman" w:hAnsi="Times New Roman" w:hint="eastAsia"/>
          <w:i/>
          <w:iCs/>
        </w:rPr>
        <w:t>454000, China</w:t>
      </w:r>
    </w:p>
    <w:p w14:paraId="65E7AD8C" w14:textId="77777777" w:rsidR="00975631" w:rsidRPr="00EE1964" w:rsidRDefault="00975631" w:rsidP="00975631">
      <w:pPr>
        <w:spacing w:after="120" w:line="360" w:lineRule="auto"/>
        <w:rPr>
          <w:rFonts w:ascii="Times New Roman" w:hAnsi="Times New Roman"/>
          <w:i/>
          <w:iCs/>
          <w:lang w:val="it-IT"/>
        </w:rPr>
      </w:pPr>
      <w:r>
        <w:rPr>
          <w:rFonts w:ascii="Times New Roman" w:hAnsi="Times New Roman" w:hint="eastAsia"/>
          <w:i/>
          <w:iCs/>
          <w:vertAlign w:val="superscript"/>
        </w:rPr>
        <w:t>2</w:t>
      </w:r>
      <w:r w:rsidRPr="00EE1964">
        <w:rPr>
          <w:rFonts w:ascii="Times New Roman" w:hAnsi="Times New Roman"/>
          <w:i/>
          <w:iCs/>
          <w:lang w:val="it-IT"/>
        </w:rPr>
        <w:t>School of Environmental and Chemical Engineering, Jiangsu University of Science and Technology, Zhenjiang 212003, Jiangsu Province, PR China.</w:t>
      </w:r>
    </w:p>
    <w:p w14:paraId="03F9D27E" w14:textId="77777777" w:rsidR="00975631" w:rsidRPr="00EE1964" w:rsidRDefault="00975631" w:rsidP="00975631">
      <w:pPr>
        <w:spacing w:after="120" w:line="360" w:lineRule="auto"/>
        <w:rPr>
          <w:rFonts w:ascii="Times New Roman" w:hAnsi="Times New Roman"/>
          <w:i/>
          <w:iCs/>
        </w:rPr>
      </w:pPr>
    </w:p>
    <w:p w14:paraId="220CDE34" w14:textId="77777777" w:rsidR="00975631" w:rsidRPr="00EE1964" w:rsidRDefault="00975631" w:rsidP="00975631">
      <w:pPr>
        <w:spacing w:after="120" w:line="360" w:lineRule="auto"/>
        <w:rPr>
          <w:rFonts w:ascii="Times New Roman" w:hAnsi="Times New Roman"/>
        </w:rPr>
      </w:pPr>
      <w:r w:rsidRPr="00EE1964">
        <w:rPr>
          <w:rFonts w:ascii="Times New Roman" w:hAnsi="Times New Roman"/>
        </w:rPr>
        <w:t>*Corresponding authors:</w:t>
      </w:r>
    </w:p>
    <w:p w14:paraId="62B52DBB" w14:textId="77777777" w:rsidR="00975631" w:rsidRPr="00EE1964" w:rsidRDefault="00975631" w:rsidP="00975631">
      <w:pPr>
        <w:spacing w:after="120" w:line="360" w:lineRule="auto"/>
        <w:rPr>
          <w:rFonts w:ascii="Times New Roman" w:hAnsi="Times New Roman"/>
        </w:rPr>
      </w:pPr>
      <w:proofErr w:type="spellStart"/>
      <w:r w:rsidRPr="00EE1964">
        <w:rPr>
          <w:rFonts w:ascii="Times New Roman" w:hAnsi="Times New Roman"/>
        </w:rPr>
        <w:t>Chunyan</w:t>
      </w:r>
      <w:proofErr w:type="spellEnd"/>
      <w:r w:rsidRPr="00EE1964">
        <w:rPr>
          <w:rFonts w:ascii="Times New Roman" w:hAnsi="Times New Roman"/>
        </w:rPr>
        <w:t xml:space="preserve"> Xiao</w:t>
      </w:r>
    </w:p>
    <w:p w14:paraId="5BA84BA7" w14:textId="77777777" w:rsidR="00975631" w:rsidRPr="00EE1964" w:rsidRDefault="00975631" w:rsidP="00975631">
      <w:pPr>
        <w:spacing w:after="120" w:line="360" w:lineRule="auto"/>
        <w:rPr>
          <w:rFonts w:ascii="Times New Roman" w:hAnsi="Times New Roman"/>
        </w:rPr>
      </w:pPr>
      <w:r w:rsidRPr="00EE1964">
        <w:rPr>
          <w:rFonts w:ascii="Times New Roman" w:hAnsi="Times New Roman"/>
        </w:rPr>
        <w:t>xiaochunyan@hpu.edu.cn (C. Xiao),</w:t>
      </w:r>
    </w:p>
    <w:p w14:paraId="626B3502" w14:textId="77777777" w:rsidR="00975631" w:rsidRPr="00EE1964" w:rsidRDefault="00975631" w:rsidP="00975631">
      <w:pPr>
        <w:spacing w:after="120" w:line="360" w:lineRule="auto"/>
        <w:rPr>
          <w:rFonts w:ascii="Times New Roman" w:hAnsi="Times New Roman"/>
        </w:rPr>
      </w:pPr>
      <w:proofErr w:type="spellStart"/>
      <w:r>
        <w:rPr>
          <w:rFonts w:ascii="Times New Roman" w:hAnsi="Times New Roman" w:hint="eastAsia"/>
        </w:rPr>
        <w:t>Dongyang</w:t>
      </w:r>
      <w:proofErr w:type="spellEnd"/>
      <w:r w:rsidRPr="00EE1964">
        <w:rPr>
          <w:rFonts w:ascii="Times New Roman" w:hAnsi="Times New Roman"/>
        </w:rPr>
        <w:t xml:space="preserve"> </w:t>
      </w:r>
      <w:r>
        <w:rPr>
          <w:rFonts w:ascii="Times New Roman" w:hAnsi="Times New Roman" w:hint="eastAsia"/>
        </w:rPr>
        <w:t>Wang</w:t>
      </w:r>
    </w:p>
    <w:p w14:paraId="45DD8AC8" w14:textId="77777777" w:rsidR="00975631" w:rsidRPr="00EE1964" w:rsidRDefault="00975631" w:rsidP="00975631">
      <w:pPr>
        <w:spacing w:after="120" w:line="360" w:lineRule="auto"/>
        <w:rPr>
          <w:rFonts w:ascii="Times New Roman" w:hAnsi="Times New Roman"/>
        </w:rPr>
      </w:pPr>
      <w:hyperlink r:id="rId8" w:history="1">
        <w:r w:rsidRPr="00EE1964">
          <w:rPr>
            <w:rFonts w:ascii="Times New Roman" w:hAnsi="Times New Roman"/>
          </w:rPr>
          <w:t>wangdongyang@just.edu.cn</w:t>
        </w:r>
      </w:hyperlink>
      <w:r w:rsidRPr="00EE1964">
        <w:rPr>
          <w:rFonts w:ascii="Times New Roman" w:hAnsi="Times New Roman"/>
        </w:rPr>
        <w:t xml:space="preserve"> (D. Wang)</w:t>
      </w:r>
    </w:p>
    <w:p w14:paraId="24948578" w14:textId="4B8A0100" w:rsidR="000236A4" w:rsidRPr="00975631" w:rsidRDefault="000236A4" w:rsidP="00975631">
      <w:pPr>
        <w:spacing w:after="120" w:line="480" w:lineRule="auto"/>
        <w:rPr>
          <w:rFonts w:ascii="Times New Roman" w:eastAsia="宋体" w:hAnsi="Times New Roman" w:hint="eastAsia"/>
          <w:b/>
          <w:bCs/>
          <w:sz w:val="32"/>
          <w:szCs w:val="32"/>
        </w:rPr>
      </w:pPr>
    </w:p>
    <w:p w14:paraId="1D86D53C" w14:textId="77777777" w:rsidR="00872F00" w:rsidRDefault="00000000">
      <w:r>
        <w:br w:type="page"/>
      </w:r>
    </w:p>
    <w:sdt>
      <w:sdtPr>
        <w:rPr>
          <w:rFonts w:ascii="宋体" w:eastAsia="宋体" w:hAnsi="宋体" w:cstheme="minorBidi"/>
          <w:color w:val="auto"/>
          <w:kern w:val="2"/>
          <w:sz w:val="21"/>
          <w:szCs w:val="24"/>
        </w:rPr>
        <w:id w:val="147469855"/>
        <w15:color w:val="DBDBDB"/>
        <w:docPartObj>
          <w:docPartGallery w:val="Table of Contents"/>
          <w:docPartUnique/>
        </w:docPartObj>
      </w:sdtPr>
      <w:sdtEndPr>
        <w:rPr>
          <w:rFonts w:ascii="Times New Roman" w:eastAsiaTheme="minorEastAsia" w:hAnsi="Times New Roman" w:cs="Times New Roman"/>
          <w:sz w:val="24"/>
        </w:rPr>
      </w:sdtEndPr>
      <w:sdtContent>
        <w:p w14:paraId="58AF21A2" w14:textId="7122C631" w:rsidR="00872F00" w:rsidRPr="00AE6E2F" w:rsidRDefault="00975631">
          <w:pPr>
            <w:pStyle w:val="TOC10"/>
            <w:spacing w:line="360" w:lineRule="auto"/>
            <w:jc w:val="center"/>
            <w:rPr>
              <w:rFonts w:ascii="Times New Roman" w:hAnsi="Times New Roman" w:cs="Times New Roman"/>
            </w:rPr>
          </w:pPr>
          <w:r w:rsidRPr="00975631">
            <w:rPr>
              <w:rFonts w:ascii="Times New Roman" w:hAnsi="Times New Roman" w:cs="Times New Roman"/>
              <w:b/>
              <w:bCs/>
              <w:color w:val="auto"/>
            </w:rPr>
            <w:t>Contents of Electronic Supplementary Material</w:t>
          </w:r>
        </w:p>
        <w:p w14:paraId="3DDB6A78" w14:textId="798B77F0" w:rsidR="0047081F" w:rsidRDefault="00000000">
          <w:pPr>
            <w:pStyle w:val="TOC1"/>
            <w:tabs>
              <w:tab w:val="right" w:leader="dot" w:pos="9350"/>
            </w:tabs>
            <w:rPr>
              <w:rFonts w:hint="eastAsia"/>
              <w:noProof/>
              <w:sz w:val="22"/>
              <w14:ligatures w14:val="standardContextual"/>
            </w:rPr>
          </w:pPr>
          <w:r w:rsidRPr="00AE6E2F">
            <w:rPr>
              <w:rFonts w:ascii="Times New Roman" w:hAnsi="Times New Roman" w:cs="Times New Roman"/>
              <w:sz w:val="24"/>
            </w:rPr>
            <w:fldChar w:fldCharType="begin"/>
          </w:r>
          <w:r w:rsidRPr="00AE6E2F">
            <w:rPr>
              <w:rFonts w:ascii="Times New Roman" w:hAnsi="Times New Roman" w:cs="Times New Roman"/>
              <w:sz w:val="24"/>
            </w:rPr>
            <w:instrText xml:space="preserve">TOC \o "1-2" \h \u </w:instrText>
          </w:r>
          <w:r w:rsidRPr="00AE6E2F">
            <w:rPr>
              <w:rFonts w:ascii="Times New Roman" w:hAnsi="Times New Roman" w:cs="Times New Roman"/>
              <w:sz w:val="24"/>
            </w:rPr>
            <w:fldChar w:fldCharType="separate"/>
          </w:r>
          <w:hyperlink w:anchor="_Toc241589283" w:history="1">
            <w:r w:rsidR="0047081F" w:rsidRPr="00C73A05">
              <w:rPr>
                <w:rStyle w:val="aa"/>
                <w:rFonts w:ascii="Times New Roman" w:hAnsi="Times New Roman" w:cs="Times New Roman"/>
                <w:noProof/>
              </w:rPr>
              <w:t>Texts</w:t>
            </w:r>
            <w:r w:rsidR="0047081F">
              <w:rPr>
                <w:rFonts w:hint="eastAsia"/>
                <w:noProof/>
              </w:rPr>
              <w:tab/>
            </w:r>
            <w:r w:rsidR="0047081F">
              <w:rPr>
                <w:rFonts w:hint="eastAsia"/>
                <w:noProof/>
              </w:rPr>
              <w:fldChar w:fldCharType="begin"/>
            </w:r>
            <w:r w:rsidR="0047081F">
              <w:rPr>
                <w:rFonts w:hint="eastAsia"/>
                <w:noProof/>
              </w:rPr>
              <w:instrText xml:space="preserve"> </w:instrText>
            </w:r>
            <w:r w:rsidR="0047081F">
              <w:rPr>
                <w:noProof/>
              </w:rPr>
              <w:instrText>PAGEREF _Toc241589283 \h</w:instrText>
            </w:r>
            <w:r w:rsidR="0047081F">
              <w:rPr>
                <w:rFonts w:hint="eastAsia"/>
                <w:noProof/>
              </w:rPr>
              <w:instrText xml:space="preserve"> </w:instrText>
            </w:r>
            <w:r w:rsidR="0047081F">
              <w:rPr>
                <w:rFonts w:hint="eastAsia"/>
                <w:noProof/>
              </w:rPr>
            </w:r>
            <w:r w:rsidR="0047081F">
              <w:rPr>
                <w:rFonts w:hint="eastAsia"/>
                <w:noProof/>
              </w:rPr>
              <w:fldChar w:fldCharType="separate"/>
            </w:r>
            <w:r w:rsidR="0047081F">
              <w:rPr>
                <w:noProof/>
              </w:rPr>
              <w:t>3</w:t>
            </w:r>
            <w:r w:rsidR="0047081F">
              <w:rPr>
                <w:rFonts w:hint="eastAsia"/>
                <w:noProof/>
              </w:rPr>
              <w:fldChar w:fldCharType="end"/>
            </w:r>
          </w:hyperlink>
        </w:p>
        <w:p w14:paraId="25905902" w14:textId="6C1C5867" w:rsidR="0047081F" w:rsidRDefault="0047081F">
          <w:pPr>
            <w:pStyle w:val="TOC2"/>
            <w:tabs>
              <w:tab w:val="right" w:leader="dot" w:pos="9350"/>
            </w:tabs>
            <w:rPr>
              <w:rFonts w:hint="eastAsia"/>
              <w:noProof/>
              <w:sz w:val="22"/>
              <w14:ligatures w14:val="standardContextual"/>
            </w:rPr>
          </w:pPr>
          <w:hyperlink w:anchor="_Toc241589284" w:history="1">
            <w:r w:rsidRPr="00C73A05">
              <w:rPr>
                <w:rStyle w:val="aa"/>
                <w:rFonts w:ascii="Times New Roman" w:hAnsi="Times New Roman" w:cs="Times New Roman"/>
                <w:noProof/>
              </w:rPr>
              <w:t>Text S1 Chemicals and Instruments</w:t>
            </w:r>
            <w:r>
              <w:rPr>
                <w:rFonts w:hint="eastAsia"/>
                <w:noProof/>
              </w:rPr>
              <w:tab/>
            </w:r>
            <w:r>
              <w:rPr>
                <w:rFonts w:hint="eastAsia"/>
                <w:noProof/>
              </w:rPr>
              <w:fldChar w:fldCharType="begin"/>
            </w:r>
            <w:r>
              <w:rPr>
                <w:rFonts w:hint="eastAsia"/>
                <w:noProof/>
              </w:rPr>
              <w:instrText xml:space="preserve"> </w:instrText>
            </w:r>
            <w:r>
              <w:rPr>
                <w:noProof/>
              </w:rPr>
              <w:instrText>PAGEREF _Toc241589284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hyperlink>
        </w:p>
        <w:p w14:paraId="2DB36C48" w14:textId="24544EB3" w:rsidR="0047081F" w:rsidRDefault="0047081F">
          <w:pPr>
            <w:pStyle w:val="TOC2"/>
            <w:tabs>
              <w:tab w:val="right" w:leader="dot" w:pos="9350"/>
            </w:tabs>
            <w:rPr>
              <w:rFonts w:hint="eastAsia"/>
              <w:noProof/>
              <w:sz w:val="22"/>
              <w14:ligatures w14:val="standardContextual"/>
            </w:rPr>
          </w:pPr>
          <w:hyperlink w:anchor="_Toc241589285" w:history="1">
            <w:r w:rsidRPr="00C73A05">
              <w:rPr>
                <w:rStyle w:val="aa"/>
                <w:rFonts w:ascii="Times New Roman" w:hAnsi="Times New Roman" w:cs="Times New Roman"/>
                <w:noProof/>
              </w:rPr>
              <w:t>Text S</w:t>
            </w:r>
            <w:r w:rsidRPr="00C73A05">
              <w:rPr>
                <w:rStyle w:val="aa"/>
                <w:rFonts w:ascii="Times New Roman" w:eastAsia="宋体" w:hAnsi="Times New Roman" w:cs="Times New Roman"/>
                <w:noProof/>
              </w:rPr>
              <w:t>2</w:t>
            </w:r>
            <w:r w:rsidRPr="00C73A05">
              <w:rPr>
                <w:rStyle w:val="aa"/>
                <w:rFonts w:ascii="Times New Roman" w:hAnsi="Times New Roman" w:cs="Times New Roman"/>
                <w:noProof/>
              </w:rPr>
              <w:t xml:space="preserve"> </w:t>
            </w:r>
            <w:r w:rsidRPr="00C73A05">
              <w:rPr>
                <w:rStyle w:val="aa"/>
                <w:rFonts w:ascii="Times New Roman" w:eastAsia="宋体" w:hAnsi="Times New Roman" w:cs="Times New Roman"/>
                <w:noProof/>
              </w:rPr>
              <w:t>Optimization of Parameters Affecting the Specific Recognition of ENR</w:t>
            </w:r>
            <w:r>
              <w:rPr>
                <w:rFonts w:hint="eastAsia"/>
                <w:noProof/>
              </w:rPr>
              <w:tab/>
            </w:r>
            <w:r>
              <w:rPr>
                <w:rFonts w:hint="eastAsia"/>
                <w:noProof/>
              </w:rPr>
              <w:fldChar w:fldCharType="begin"/>
            </w:r>
            <w:r>
              <w:rPr>
                <w:rFonts w:hint="eastAsia"/>
                <w:noProof/>
              </w:rPr>
              <w:instrText xml:space="preserve"> </w:instrText>
            </w:r>
            <w:r>
              <w:rPr>
                <w:noProof/>
              </w:rPr>
              <w:instrText>PAGEREF _Toc241589285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574DD5BB" w14:textId="4FFB466F" w:rsidR="0047081F" w:rsidRDefault="0047081F">
          <w:pPr>
            <w:pStyle w:val="TOC2"/>
            <w:tabs>
              <w:tab w:val="right" w:leader="dot" w:pos="9350"/>
            </w:tabs>
            <w:rPr>
              <w:rFonts w:hint="eastAsia"/>
              <w:noProof/>
              <w:sz w:val="22"/>
              <w14:ligatures w14:val="standardContextual"/>
            </w:rPr>
          </w:pPr>
          <w:hyperlink w:anchor="_Toc241589286" w:history="1">
            <w:r w:rsidRPr="00C73A05">
              <w:rPr>
                <w:rStyle w:val="aa"/>
                <w:rFonts w:ascii="Times New Roman" w:hAnsi="Times New Roman" w:cs="Times New Roman"/>
                <w:noProof/>
              </w:rPr>
              <w:t>Text S</w:t>
            </w:r>
            <w:r w:rsidRPr="00C73A05">
              <w:rPr>
                <w:rStyle w:val="aa"/>
                <w:rFonts w:ascii="Times New Roman" w:eastAsia="宋体" w:hAnsi="Times New Roman" w:cs="Times New Roman"/>
                <w:noProof/>
              </w:rPr>
              <w:t>3</w:t>
            </w:r>
            <w:r w:rsidRPr="00C73A05">
              <w:rPr>
                <w:rStyle w:val="aa"/>
                <w:rFonts w:ascii="Times New Roman" w:hAnsi="Times New Roman" w:cs="Times New Roman"/>
                <w:noProof/>
              </w:rPr>
              <w:t xml:space="preserve"> </w:t>
            </w:r>
            <w:r w:rsidRPr="00C73A05">
              <w:rPr>
                <w:rStyle w:val="aa"/>
                <w:rFonts w:ascii="Times New Roman" w:eastAsia="宋体" w:hAnsi="Times New Roman" w:cs="Times New Roman"/>
                <w:noProof/>
              </w:rPr>
              <w:t>Evaluation of the Peroxidase-Like Activity and Adsorption Behavior of CoFe LDH and MIPs@CoFe LDH</w:t>
            </w:r>
            <w:r>
              <w:rPr>
                <w:rFonts w:hint="eastAsia"/>
                <w:noProof/>
              </w:rPr>
              <w:tab/>
            </w:r>
            <w:r>
              <w:rPr>
                <w:rFonts w:hint="eastAsia"/>
                <w:noProof/>
              </w:rPr>
              <w:fldChar w:fldCharType="begin"/>
            </w:r>
            <w:r>
              <w:rPr>
                <w:rFonts w:hint="eastAsia"/>
                <w:noProof/>
              </w:rPr>
              <w:instrText xml:space="preserve"> </w:instrText>
            </w:r>
            <w:r>
              <w:rPr>
                <w:noProof/>
              </w:rPr>
              <w:instrText>PAGEREF _Toc241589286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600D3D06" w14:textId="60372743" w:rsidR="0047081F" w:rsidRDefault="0047081F">
          <w:pPr>
            <w:pStyle w:val="TOC2"/>
            <w:tabs>
              <w:tab w:val="right" w:leader="dot" w:pos="9350"/>
            </w:tabs>
            <w:rPr>
              <w:rFonts w:hint="eastAsia"/>
              <w:noProof/>
              <w:sz w:val="22"/>
              <w14:ligatures w14:val="standardContextual"/>
            </w:rPr>
          </w:pPr>
          <w:hyperlink w:anchor="_Toc241589287" w:history="1">
            <w:r w:rsidRPr="00C73A05">
              <w:rPr>
                <w:rStyle w:val="aa"/>
                <w:rFonts w:ascii="Times New Roman" w:hAnsi="Times New Roman" w:cs="Times New Roman"/>
                <w:noProof/>
              </w:rPr>
              <w:t>Text S</w:t>
            </w:r>
            <w:r w:rsidRPr="00C73A05">
              <w:rPr>
                <w:rStyle w:val="aa"/>
                <w:rFonts w:ascii="Times New Roman" w:eastAsia="宋体" w:hAnsi="Times New Roman" w:cs="Times New Roman"/>
                <w:noProof/>
              </w:rPr>
              <w:t>4</w:t>
            </w:r>
            <w:r w:rsidRPr="00C73A05">
              <w:rPr>
                <w:rStyle w:val="aa"/>
                <w:rFonts w:ascii="Times New Roman" w:hAnsi="Times New Roman" w:cs="Times New Roman"/>
                <w:noProof/>
              </w:rPr>
              <w:t xml:space="preserve"> </w:t>
            </w:r>
            <w:r w:rsidRPr="00C73A05">
              <w:rPr>
                <w:rStyle w:val="aa"/>
                <w:rFonts w:ascii="Times New Roman" w:eastAsia="宋体" w:hAnsi="Times New Roman" w:cs="Times New Roman"/>
                <w:noProof/>
              </w:rPr>
              <w:t>Steady-State Kinetic Analysis of CoFe LDH toward H</w:t>
            </w:r>
            <w:r w:rsidRPr="00C73A05">
              <w:rPr>
                <w:rStyle w:val="aa"/>
                <w:rFonts w:ascii="Times New Roman" w:eastAsia="宋体" w:hAnsi="Times New Roman" w:cs="Times New Roman"/>
                <w:noProof/>
                <w:vertAlign w:val="subscript"/>
              </w:rPr>
              <w:t>2</w:t>
            </w:r>
            <w:r w:rsidRPr="00C73A05">
              <w:rPr>
                <w:rStyle w:val="aa"/>
                <w:rFonts w:ascii="Times New Roman" w:eastAsia="宋体" w:hAnsi="Times New Roman" w:cs="Times New Roman"/>
                <w:noProof/>
              </w:rPr>
              <w:t>O</w:t>
            </w:r>
            <w:r w:rsidRPr="00C73A05">
              <w:rPr>
                <w:rStyle w:val="aa"/>
                <w:rFonts w:ascii="Times New Roman" w:eastAsia="宋体" w:hAnsi="Times New Roman" w:cs="Times New Roman"/>
                <w:noProof/>
                <w:vertAlign w:val="subscript"/>
              </w:rPr>
              <w:t>2</w:t>
            </w:r>
            <w:r>
              <w:rPr>
                <w:rFonts w:hint="eastAsia"/>
                <w:noProof/>
              </w:rPr>
              <w:tab/>
            </w:r>
            <w:r>
              <w:rPr>
                <w:rFonts w:hint="eastAsia"/>
                <w:noProof/>
              </w:rPr>
              <w:fldChar w:fldCharType="begin"/>
            </w:r>
            <w:r>
              <w:rPr>
                <w:rFonts w:hint="eastAsia"/>
                <w:noProof/>
              </w:rPr>
              <w:instrText xml:space="preserve"> </w:instrText>
            </w:r>
            <w:r>
              <w:rPr>
                <w:noProof/>
              </w:rPr>
              <w:instrText>PAGEREF _Toc241589287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hyperlink>
        </w:p>
        <w:p w14:paraId="76EB0411" w14:textId="363DD366" w:rsidR="0047081F" w:rsidRDefault="0047081F">
          <w:pPr>
            <w:pStyle w:val="TOC2"/>
            <w:tabs>
              <w:tab w:val="right" w:leader="dot" w:pos="9350"/>
            </w:tabs>
            <w:rPr>
              <w:rFonts w:hint="eastAsia"/>
              <w:noProof/>
              <w:sz w:val="22"/>
              <w14:ligatures w14:val="standardContextual"/>
            </w:rPr>
          </w:pPr>
          <w:hyperlink w:anchor="_Toc241589288" w:history="1">
            <w:r w:rsidRPr="00C73A05">
              <w:rPr>
                <w:rStyle w:val="aa"/>
                <w:rFonts w:ascii="Times New Roman" w:hAnsi="Times New Roman" w:cs="Times New Roman"/>
                <w:noProof/>
              </w:rPr>
              <w:t>Text S</w:t>
            </w:r>
            <w:r w:rsidRPr="00C73A05">
              <w:rPr>
                <w:rStyle w:val="aa"/>
                <w:rFonts w:ascii="Times New Roman" w:eastAsia="宋体" w:hAnsi="Times New Roman" w:cs="Times New Roman"/>
                <w:noProof/>
              </w:rPr>
              <w:t>5</w:t>
            </w:r>
            <w:r w:rsidRPr="00C73A05">
              <w:rPr>
                <w:rStyle w:val="aa"/>
                <w:rFonts w:ascii="Times New Roman" w:hAnsi="Times New Roman" w:cs="Times New Roman"/>
                <w:noProof/>
              </w:rPr>
              <w:t xml:space="preserve"> </w:t>
            </w:r>
            <w:r w:rsidRPr="00C73A05">
              <w:rPr>
                <w:rStyle w:val="aa"/>
                <w:rFonts w:ascii="Times New Roman" w:eastAsia="宋体" w:hAnsi="Times New Roman" w:cs="Times New Roman"/>
                <w:noProof/>
              </w:rPr>
              <w:t>Reactive Oxygen Species Scavenging Experiments</w:t>
            </w:r>
            <w:r>
              <w:rPr>
                <w:rFonts w:hint="eastAsia"/>
                <w:noProof/>
              </w:rPr>
              <w:tab/>
            </w:r>
            <w:r>
              <w:rPr>
                <w:rFonts w:hint="eastAsia"/>
                <w:noProof/>
              </w:rPr>
              <w:fldChar w:fldCharType="begin"/>
            </w:r>
            <w:r>
              <w:rPr>
                <w:rFonts w:hint="eastAsia"/>
                <w:noProof/>
              </w:rPr>
              <w:instrText xml:space="preserve"> </w:instrText>
            </w:r>
            <w:r>
              <w:rPr>
                <w:noProof/>
              </w:rPr>
              <w:instrText>PAGEREF _Toc241589288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3107E7CE" w14:textId="4832B9F8" w:rsidR="0047081F" w:rsidRDefault="0047081F">
          <w:pPr>
            <w:pStyle w:val="TOC2"/>
            <w:tabs>
              <w:tab w:val="right" w:leader="dot" w:pos="9350"/>
            </w:tabs>
            <w:rPr>
              <w:rFonts w:hint="eastAsia"/>
              <w:noProof/>
              <w:sz w:val="22"/>
              <w14:ligatures w14:val="standardContextual"/>
            </w:rPr>
          </w:pPr>
          <w:hyperlink w:anchor="_Toc241589289" w:history="1">
            <w:r w:rsidRPr="00C73A05">
              <w:rPr>
                <w:rStyle w:val="aa"/>
                <w:rFonts w:ascii="Times New Roman" w:hAnsi="Times New Roman" w:cs="Times New Roman"/>
                <w:noProof/>
              </w:rPr>
              <w:t>Text S</w:t>
            </w:r>
            <w:r w:rsidRPr="00C73A05">
              <w:rPr>
                <w:rStyle w:val="aa"/>
                <w:rFonts w:ascii="Times New Roman" w:eastAsia="宋体" w:hAnsi="Times New Roman" w:cs="Times New Roman"/>
                <w:noProof/>
              </w:rPr>
              <w:t>6</w:t>
            </w:r>
            <w:r w:rsidRPr="00C73A05">
              <w:rPr>
                <w:rStyle w:val="aa"/>
                <w:rFonts w:ascii="Times New Roman" w:hAnsi="Times New Roman" w:cs="Times New Roman"/>
                <w:noProof/>
              </w:rPr>
              <w:t xml:space="preserve"> </w:t>
            </w:r>
            <w:r w:rsidRPr="00C73A05">
              <w:rPr>
                <w:rStyle w:val="aa"/>
                <w:rFonts w:ascii="Times New Roman" w:eastAsia="宋体" w:hAnsi="Times New Roman" w:cs="Times New Roman"/>
                <w:noProof/>
              </w:rPr>
              <w:t>Electron Paramagnetic Resonance (EPR) Identification of Reactive Oxygen Species</w:t>
            </w:r>
            <w:r>
              <w:rPr>
                <w:rFonts w:hint="eastAsia"/>
                <w:noProof/>
              </w:rPr>
              <w:tab/>
            </w:r>
            <w:r>
              <w:rPr>
                <w:rFonts w:hint="eastAsia"/>
                <w:noProof/>
              </w:rPr>
              <w:fldChar w:fldCharType="begin"/>
            </w:r>
            <w:r>
              <w:rPr>
                <w:rFonts w:hint="eastAsia"/>
                <w:noProof/>
              </w:rPr>
              <w:instrText xml:space="preserve"> </w:instrText>
            </w:r>
            <w:r>
              <w:rPr>
                <w:noProof/>
              </w:rPr>
              <w:instrText>PAGEREF _Toc241589289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17548568" w14:textId="1263F86E" w:rsidR="0047081F" w:rsidRDefault="0047081F">
          <w:pPr>
            <w:pStyle w:val="TOC1"/>
            <w:tabs>
              <w:tab w:val="right" w:leader="dot" w:pos="9350"/>
            </w:tabs>
            <w:rPr>
              <w:rFonts w:hint="eastAsia"/>
              <w:noProof/>
              <w:sz w:val="22"/>
              <w14:ligatures w14:val="standardContextual"/>
            </w:rPr>
          </w:pPr>
          <w:hyperlink w:anchor="_Toc241589290" w:history="1">
            <w:r w:rsidRPr="00C73A05">
              <w:rPr>
                <w:rStyle w:val="aa"/>
                <w:rFonts w:ascii="Times New Roman" w:hAnsi="Times New Roman" w:cs="Times New Roman"/>
                <w:noProof/>
              </w:rPr>
              <w:t>FIGURES</w:t>
            </w:r>
            <w:r>
              <w:rPr>
                <w:rFonts w:hint="eastAsia"/>
                <w:noProof/>
              </w:rPr>
              <w:tab/>
            </w:r>
            <w:r>
              <w:rPr>
                <w:rFonts w:hint="eastAsia"/>
                <w:noProof/>
              </w:rPr>
              <w:fldChar w:fldCharType="begin"/>
            </w:r>
            <w:r>
              <w:rPr>
                <w:rFonts w:hint="eastAsia"/>
                <w:noProof/>
              </w:rPr>
              <w:instrText xml:space="preserve"> </w:instrText>
            </w:r>
            <w:r>
              <w:rPr>
                <w:noProof/>
              </w:rPr>
              <w:instrText>PAGEREF _Toc241589290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208EA9C5" w14:textId="11D41384" w:rsidR="0047081F" w:rsidRDefault="0047081F">
          <w:pPr>
            <w:pStyle w:val="TOC2"/>
            <w:tabs>
              <w:tab w:val="right" w:leader="dot" w:pos="9350"/>
            </w:tabs>
            <w:rPr>
              <w:rFonts w:hint="eastAsia"/>
              <w:noProof/>
              <w:sz w:val="22"/>
              <w14:ligatures w14:val="standardContextual"/>
            </w:rPr>
          </w:pPr>
          <w:hyperlink w:anchor="_Toc241589291" w:history="1">
            <w:r w:rsidRPr="00C73A05">
              <w:rPr>
                <w:rStyle w:val="aa"/>
                <w:rFonts w:ascii="Times New Roman" w:hAnsi="Times New Roman" w:cs="Times New Roman"/>
                <w:noProof/>
              </w:rPr>
              <w:t>Fig. S1 TEM images of (A) CoFe LDH, (B) magnified view of CoFe LDH, (C) NIPs-CoFe LDH, (D) magnified view of NIPs-CoFe LDH, (E) MIPs-CoFe LDH, and (F) magnified view of MIPs-CoFe LDH.</w:t>
            </w:r>
            <w:r>
              <w:rPr>
                <w:rFonts w:hint="eastAsia"/>
                <w:noProof/>
              </w:rPr>
              <w:tab/>
            </w:r>
            <w:r>
              <w:rPr>
                <w:rFonts w:hint="eastAsia"/>
                <w:noProof/>
              </w:rPr>
              <w:fldChar w:fldCharType="begin"/>
            </w:r>
            <w:r>
              <w:rPr>
                <w:rFonts w:hint="eastAsia"/>
                <w:noProof/>
              </w:rPr>
              <w:instrText xml:space="preserve"> </w:instrText>
            </w:r>
            <w:r>
              <w:rPr>
                <w:noProof/>
              </w:rPr>
              <w:instrText>PAGEREF _Toc241589291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1C13ACE1" w14:textId="07A75CC6" w:rsidR="0047081F" w:rsidRDefault="0047081F">
          <w:pPr>
            <w:pStyle w:val="TOC2"/>
            <w:tabs>
              <w:tab w:val="right" w:leader="dot" w:pos="9350"/>
            </w:tabs>
            <w:rPr>
              <w:rFonts w:hint="eastAsia"/>
              <w:noProof/>
              <w:sz w:val="22"/>
              <w14:ligatures w14:val="standardContextual"/>
            </w:rPr>
          </w:pPr>
          <w:hyperlink w:anchor="_Toc241589292" w:history="1">
            <w:r w:rsidRPr="00C73A05">
              <w:rPr>
                <w:rStyle w:val="aa"/>
                <w:rFonts w:ascii="Times New Roman" w:hAnsi="Times New Roman" w:cs="Times New Roman"/>
                <w:noProof/>
              </w:rPr>
              <w:t>Fig. S2 Zeta potential profiles of CoFe LDH, NIPs@CoFe LDH, and MIPs@CoFe LDH</w:t>
            </w:r>
            <w:r>
              <w:rPr>
                <w:rFonts w:hint="eastAsia"/>
                <w:noProof/>
              </w:rPr>
              <w:tab/>
            </w:r>
            <w:r>
              <w:rPr>
                <w:rFonts w:hint="eastAsia"/>
                <w:noProof/>
              </w:rPr>
              <w:fldChar w:fldCharType="begin"/>
            </w:r>
            <w:r>
              <w:rPr>
                <w:rFonts w:hint="eastAsia"/>
                <w:noProof/>
              </w:rPr>
              <w:instrText xml:space="preserve"> </w:instrText>
            </w:r>
            <w:r>
              <w:rPr>
                <w:noProof/>
              </w:rPr>
              <w:instrText>PAGEREF _Toc241589292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39DC0410" w14:textId="78BA68C7" w:rsidR="0047081F" w:rsidRDefault="0047081F">
          <w:pPr>
            <w:pStyle w:val="TOC2"/>
            <w:tabs>
              <w:tab w:val="right" w:leader="dot" w:pos="9350"/>
            </w:tabs>
            <w:rPr>
              <w:rFonts w:hint="eastAsia"/>
              <w:noProof/>
              <w:sz w:val="22"/>
              <w14:ligatures w14:val="standardContextual"/>
            </w:rPr>
          </w:pPr>
          <w:hyperlink w:anchor="_Toc241589293" w:history="1">
            <w:r w:rsidRPr="00C73A05">
              <w:rPr>
                <w:rStyle w:val="aa"/>
                <w:rFonts w:ascii="Times New Roman" w:hAnsi="Times New Roman" w:cs="Times New Roman"/>
                <w:noProof/>
              </w:rPr>
              <w:t>Fig. S3 Contribution ratios of various quenchers to the degradation efficiency of ENR</w:t>
            </w:r>
            <w:r>
              <w:rPr>
                <w:rFonts w:hint="eastAsia"/>
                <w:noProof/>
              </w:rPr>
              <w:tab/>
            </w:r>
            <w:r>
              <w:rPr>
                <w:rFonts w:hint="eastAsia"/>
                <w:noProof/>
              </w:rPr>
              <w:fldChar w:fldCharType="begin"/>
            </w:r>
            <w:r>
              <w:rPr>
                <w:rFonts w:hint="eastAsia"/>
                <w:noProof/>
              </w:rPr>
              <w:instrText xml:space="preserve"> </w:instrText>
            </w:r>
            <w:r>
              <w:rPr>
                <w:noProof/>
              </w:rPr>
              <w:instrText>PAGEREF _Toc241589293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4894A8DD" w14:textId="558AD10E" w:rsidR="0047081F" w:rsidRDefault="0047081F">
          <w:pPr>
            <w:pStyle w:val="TOC2"/>
            <w:tabs>
              <w:tab w:val="right" w:leader="dot" w:pos="9350"/>
            </w:tabs>
            <w:rPr>
              <w:rFonts w:hint="eastAsia"/>
              <w:noProof/>
              <w:sz w:val="22"/>
              <w14:ligatures w14:val="standardContextual"/>
            </w:rPr>
          </w:pPr>
          <w:hyperlink w:anchor="_Toc241589294" w:history="1">
            <w:r w:rsidRPr="00C73A05">
              <w:rPr>
                <w:rStyle w:val="aa"/>
                <w:rFonts w:ascii="Times New Roman" w:hAnsi="Times New Roman" w:cs="Times New Roman"/>
                <w:noProof/>
              </w:rPr>
              <w:t>Fig. S4 UV–vis absorption spectra of the system introduced with MIPs@CoFe LDH before and after elution</w:t>
            </w:r>
            <w:r>
              <w:rPr>
                <w:rFonts w:hint="eastAsia"/>
                <w:noProof/>
              </w:rPr>
              <w:tab/>
            </w:r>
            <w:r>
              <w:rPr>
                <w:rFonts w:hint="eastAsia"/>
                <w:noProof/>
              </w:rPr>
              <w:fldChar w:fldCharType="begin"/>
            </w:r>
            <w:r>
              <w:rPr>
                <w:rFonts w:hint="eastAsia"/>
                <w:noProof/>
              </w:rPr>
              <w:instrText xml:space="preserve"> </w:instrText>
            </w:r>
            <w:r>
              <w:rPr>
                <w:noProof/>
              </w:rPr>
              <w:instrText>PAGEREF _Toc241589294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0A1EF1F7" w14:textId="3F8459DC" w:rsidR="0047081F" w:rsidRDefault="0047081F">
          <w:pPr>
            <w:pStyle w:val="TOC2"/>
            <w:tabs>
              <w:tab w:val="right" w:leader="dot" w:pos="9350"/>
            </w:tabs>
            <w:rPr>
              <w:rFonts w:hint="eastAsia"/>
              <w:noProof/>
              <w:sz w:val="22"/>
              <w14:ligatures w14:val="standardContextual"/>
            </w:rPr>
          </w:pPr>
          <w:hyperlink w:anchor="_Toc241589295" w:history="1">
            <w:r w:rsidRPr="00C73A05">
              <w:rPr>
                <w:rStyle w:val="aa"/>
                <w:rFonts w:ascii="Times New Roman" w:hAnsi="Times New Roman" w:cs="Times New Roman"/>
                <w:noProof/>
              </w:rPr>
              <w:t>Fig. S5 (A) Kinetic adsorption curves of MIPs@CoFe LDH and NIPs@CoFe LDH; (B) Pseudo-first-order kinetic fitting results; (C) Pseudo-second-order kinetic fitting results.</w:t>
            </w:r>
            <w:r>
              <w:rPr>
                <w:rFonts w:hint="eastAsia"/>
                <w:noProof/>
              </w:rPr>
              <w:tab/>
            </w:r>
            <w:r>
              <w:rPr>
                <w:rFonts w:hint="eastAsia"/>
                <w:noProof/>
              </w:rPr>
              <w:fldChar w:fldCharType="begin"/>
            </w:r>
            <w:r>
              <w:rPr>
                <w:rFonts w:hint="eastAsia"/>
                <w:noProof/>
              </w:rPr>
              <w:instrText xml:space="preserve"> </w:instrText>
            </w:r>
            <w:r>
              <w:rPr>
                <w:noProof/>
              </w:rPr>
              <w:instrText>PAGEREF _Toc241589295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603555BD" w14:textId="4542A3B1" w:rsidR="0047081F" w:rsidRDefault="0047081F">
          <w:pPr>
            <w:pStyle w:val="TOC2"/>
            <w:tabs>
              <w:tab w:val="right" w:leader="dot" w:pos="9350"/>
            </w:tabs>
            <w:rPr>
              <w:rFonts w:hint="eastAsia"/>
              <w:noProof/>
              <w:sz w:val="22"/>
              <w14:ligatures w14:val="standardContextual"/>
            </w:rPr>
          </w:pPr>
          <w:hyperlink w:anchor="_Toc241589296" w:history="1">
            <w:r w:rsidRPr="00C73A05">
              <w:rPr>
                <w:rStyle w:val="aa"/>
                <w:rFonts w:ascii="Times New Roman" w:hAnsi="Times New Roman" w:cs="Times New Roman"/>
                <w:noProof/>
              </w:rPr>
              <w:t>Fig. S6 (A) Effect of mass ratio between CoFe LDH and CS for the synthesis of MIPs@CoFe LDH; (B) Influence of mass ratio of CoFe LDH to ENR on catalytic optical response; (C) Optimization of MIPs@CoFe LDH concentration for nanozyme catalysis; (D), (E) and (F) display the effects of reaction time, pH and temperature on the MIPs@CoFe LDH + H2O2 + TMB system with and without ENR, respectively.</w:t>
            </w:r>
            <w:r>
              <w:rPr>
                <w:rFonts w:hint="eastAsia"/>
                <w:noProof/>
              </w:rPr>
              <w:tab/>
            </w:r>
            <w:r>
              <w:rPr>
                <w:rFonts w:hint="eastAsia"/>
                <w:noProof/>
              </w:rPr>
              <w:fldChar w:fldCharType="begin"/>
            </w:r>
            <w:r>
              <w:rPr>
                <w:rFonts w:hint="eastAsia"/>
                <w:noProof/>
              </w:rPr>
              <w:instrText xml:space="preserve"> </w:instrText>
            </w:r>
            <w:r>
              <w:rPr>
                <w:noProof/>
              </w:rPr>
              <w:instrText>PAGEREF _Toc241589296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792718A9" w14:textId="7F85C60D" w:rsidR="0047081F" w:rsidRDefault="0047081F">
          <w:pPr>
            <w:pStyle w:val="TOC1"/>
            <w:tabs>
              <w:tab w:val="right" w:leader="dot" w:pos="9350"/>
            </w:tabs>
            <w:rPr>
              <w:rFonts w:hint="eastAsia"/>
              <w:noProof/>
              <w:sz w:val="22"/>
              <w14:ligatures w14:val="standardContextual"/>
            </w:rPr>
          </w:pPr>
          <w:hyperlink w:anchor="_Toc241589297" w:history="1">
            <w:r w:rsidRPr="00C73A05">
              <w:rPr>
                <w:rStyle w:val="aa"/>
                <w:rFonts w:ascii="Times New Roman" w:hAnsi="Times New Roman" w:cs="Times New Roman"/>
                <w:noProof/>
              </w:rPr>
              <w:t>TABLES</w:t>
            </w:r>
            <w:r>
              <w:rPr>
                <w:rFonts w:hint="eastAsia"/>
                <w:noProof/>
              </w:rPr>
              <w:tab/>
            </w:r>
            <w:r>
              <w:rPr>
                <w:rFonts w:hint="eastAsia"/>
                <w:noProof/>
              </w:rPr>
              <w:fldChar w:fldCharType="begin"/>
            </w:r>
            <w:r>
              <w:rPr>
                <w:rFonts w:hint="eastAsia"/>
                <w:noProof/>
              </w:rPr>
              <w:instrText xml:space="preserve"> </w:instrText>
            </w:r>
            <w:r>
              <w:rPr>
                <w:noProof/>
              </w:rPr>
              <w:instrText>PAGEREF _Toc241589297 \h</w:instrText>
            </w:r>
            <w:r>
              <w:rPr>
                <w:rFonts w:hint="eastAsia"/>
                <w:noProof/>
              </w:rPr>
              <w:instrText xml:space="preserve"> </w:instrText>
            </w:r>
            <w:r>
              <w:rPr>
                <w:rFonts w:hint="eastAsia"/>
                <w:noProof/>
              </w:rPr>
            </w:r>
            <w:r>
              <w:rPr>
                <w:rFonts w:hint="eastAsia"/>
                <w:noProof/>
              </w:rPr>
              <w:fldChar w:fldCharType="separate"/>
            </w:r>
            <w:r>
              <w:rPr>
                <w:noProof/>
              </w:rPr>
              <w:t>15</w:t>
            </w:r>
            <w:r>
              <w:rPr>
                <w:rFonts w:hint="eastAsia"/>
                <w:noProof/>
              </w:rPr>
              <w:fldChar w:fldCharType="end"/>
            </w:r>
          </w:hyperlink>
        </w:p>
        <w:p w14:paraId="6BEA05E6" w14:textId="43E91F78" w:rsidR="0047081F" w:rsidRDefault="0047081F">
          <w:pPr>
            <w:pStyle w:val="TOC2"/>
            <w:tabs>
              <w:tab w:val="right" w:leader="dot" w:pos="9350"/>
            </w:tabs>
            <w:rPr>
              <w:rFonts w:hint="eastAsia"/>
              <w:noProof/>
              <w:sz w:val="22"/>
              <w14:ligatures w14:val="standardContextual"/>
            </w:rPr>
          </w:pPr>
          <w:hyperlink w:anchor="_Toc241589298" w:history="1">
            <w:r w:rsidRPr="00C73A05">
              <w:rPr>
                <w:rStyle w:val="aa"/>
                <w:rFonts w:ascii="Times New Roman" w:hAnsi="Times New Roman" w:cs="Times New Roman"/>
                <w:noProof/>
              </w:rPr>
              <w:t>Table S1 The chemical structures of ENR and its analogues.</w:t>
            </w:r>
            <w:r>
              <w:rPr>
                <w:rFonts w:hint="eastAsia"/>
                <w:noProof/>
              </w:rPr>
              <w:tab/>
            </w:r>
            <w:r>
              <w:rPr>
                <w:rFonts w:hint="eastAsia"/>
                <w:noProof/>
              </w:rPr>
              <w:fldChar w:fldCharType="begin"/>
            </w:r>
            <w:r>
              <w:rPr>
                <w:rFonts w:hint="eastAsia"/>
                <w:noProof/>
              </w:rPr>
              <w:instrText xml:space="preserve"> </w:instrText>
            </w:r>
            <w:r>
              <w:rPr>
                <w:noProof/>
              </w:rPr>
              <w:instrText>PAGEREF _Toc241589298 \h</w:instrText>
            </w:r>
            <w:r>
              <w:rPr>
                <w:rFonts w:hint="eastAsia"/>
                <w:noProof/>
              </w:rPr>
              <w:instrText xml:space="preserve"> </w:instrText>
            </w:r>
            <w:r>
              <w:rPr>
                <w:rFonts w:hint="eastAsia"/>
                <w:noProof/>
              </w:rPr>
            </w:r>
            <w:r>
              <w:rPr>
                <w:rFonts w:hint="eastAsia"/>
                <w:noProof/>
              </w:rPr>
              <w:fldChar w:fldCharType="separate"/>
            </w:r>
            <w:r>
              <w:rPr>
                <w:noProof/>
              </w:rPr>
              <w:t>15</w:t>
            </w:r>
            <w:r>
              <w:rPr>
                <w:rFonts w:hint="eastAsia"/>
                <w:noProof/>
              </w:rPr>
              <w:fldChar w:fldCharType="end"/>
            </w:r>
          </w:hyperlink>
        </w:p>
        <w:p w14:paraId="1A4755C2" w14:textId="0BF14829" w:rsidR="00872F00" w:rsidRPr="000862DA" w:rsidRDefault="00000000">
          <w:pPr>
            <w:rPr>
              <w:rFonts w:ascii="Times New Roman" w:hAnsi="Times New Roman" w:cs="Times New Roman"/>
              <w:sz w:val="24"/>
            </w:rPr>
          </w:pPr>
          <w:r w:rsidRPr="00AE6E2F">
            <w:rPr>
              <w:rFonts w:ascii="Times New Roman" w:hAnsi="Times New Roman" w:cs="Times New Roman"/>
              <w:sz w:val="24"/>
            </w:rPr>
            <w:fldChar w:fldCharType="end"/>
          </w:r>
        </w:p>
      </w:sdtContent>
    </w:sdt>
    <w:p w14:paraId="3DB1C5E6" w14:textId="77777777" w:rsidR="00872F00" w:rsidRDefault="00000000">
      <w:r>
        <w:br w:type="page"/>
      </w:r>
    </w:p>
    <w:p w14:paraId="6801DAE6" w14:textId="684EE4DC" w:rsidR="00872F00" w:rsidRPr="0047081F" w:rsidRDefault="00000000">
      <w:pPr>
        <w:pStyle w:val="1"/>
        <w:rPr>
          <w:rFonts w:ascii="Times New Roman" w:hAnsi="Times New Roman" w:cs="Times New Roman"/>
          <w:szCs w:val="32"/>
        </w:rPr>
      </w:pPr>
      <w:bookmarkStart w:id="0" w:name="_Toc233472035"/>
      <w:bookmarkStart w:id="1" w:name="OLE_LINK5"/>
      <w:bookmarkStart w:id="2" w:name="_Toc241589283"/>
      <w:r w:rsidRPr="0047081F">
        <w:rPr>
          <w:rFonts w:ascii="Times New Roman" w:hAnsi="Times New Roman" w:cs="Times New Roman"/>
          <w:szCs w:val="32"/>
        </w:rPr>
        <w:lastRenderedPageBreak/>
        <w:t>T</w:t>
      </w:r>
      <w:bookmarkEnd w:id="0"/>
      <w:r w:rsidR="00975631" w:rsidRPr="0047081F">
        <w:rPr>
          <w:rFonts w:ascii="Times New Roman" w:hAnsi="Times New Roman" w:cs="Times New Roman"/>
          <w:szCs w:val="32"/>
        </w:rPr>
        <w:t>exts</w:t>
      </w:r>
      <w:bookmarkEnd w:id="2"/>
    </w:p>
    <w:p w14:paraId="2A379B4C" w14:textId="45B9A4FD" w:rsidR="00872F00" w:rsidRPr="0047081F" w:rsidRDefault="00000000">
      <w:pPr>
        <w:pStyle w:val="2"/>
        <w:keepNext w:val="0"/>
        <w:keepLines w:val="0"/>
        <w:jc w:val="both"/>
        <w:rPr>
          <w:rFonts w:ascii="Times New Roman" w:eastAsiaTheme="minorEastAsia" w:hAnsi="Times New Roman" w:cs="Times New Roman"/>
          <w:b w:val="0"/>
          <w:bCs w:val="0"/>
          <w:sz w:val="24"/>
          <w:szCs w:val="24"/>
        </w:rPr>
      </w:pPr>
      <w:bookmarkStart w:id="3" w:name="_Toc233472036"/>
      <w:bookmarkStart w:id="4" w:name="_Toc241589284"/>
      <w:bookmarkEnd w:id="1"/>
      <w:r w:rsidRPr="0047081F">
        <w:rPr>
          <w:rFonts w:ascii="Times New Roman" w:hAnsi="Times New Roman" w:cs="Times New Roman"/>
          <w:sz w:val="24"/>
          <w:szCs w:val="24"/>
        </w:rPr>
        <w:t xml:space="preserve">Text S1 </w:t>
      </w:r>
      <w:bookmarkEnd w:id="3"/>
      <w:r w:rsidR="007146E5" w:rsidRPr="0047081F">
        <w:rPr>
          <w:rFonts w:ascii="Times New Roman" w:hAnsi="Times New Roman" w:cs="Times New Roman"/>
          <w:b w:val="0"/>
          <w:bCs w:val="0"/>
          <w:sz w:val="24"/>
          <w:szCs w:val="24"/>
        </w:rPr>
        <w:t xml:space="preserve">Chemicals and </w:t>
      </w:r>
      <w:r w:rsidR="008F742F" w:rsidRPr="0047081F">
        <w:rPr>
          <w:rFonts w:ascii="Times New Roman" w:eastAsiaTheme="minorEastAsia" w:hAnsi="Times New Roman" w:cs="Times New Roman"/>
          <w:b w:val="0"/>
          <w:bCs w:val="0"/>
          <w:sz w:val="24"/>
          <w:szCs w:val="24"/>
        </w:rPr>
        <w:t>I</w:t>
      </w:r>
      <w:r w:rsidR="007146E5" w:rsidRPr="0047081F">
        <w:rPr>
          <w:rFonts w:ascii="Times New Roman" w:hAnsi="Times New Roman" w:cs="Times New Roman"/>
          <w:b w:val="0"/>
          <w:bCs w:val="0"/>
          <w:sz w:val="24"/>
          <w:szCs w:val="24"/>
        </w:rPr>
        <w:t>nstruments</w:t>
      </w:r>
      <w:bookmarkEnd w:id="4"/>
    </w:p>
    <w:p w14:paraId="18D3C05C" w14:textId="405495EC" w:rsidR="007146E5" w:rsidRPr="0047081F" w:rsidRDefault="000236A4" w:rsidP="000236A4">
      <w:pPr>
        <w:pStyle w:val="a6"/>
        <w:widowControl/>
        <w:spacing w:beforeAutospacing="0" w:afterAutospacing="0" w:line="480" w:lineRule="auto"/>
        <w:ind w:firstLineChars="200" w:firstLine="480"/>
        <w:jc w:val="both"/>
        <w:rPr>
          <w:rFonts w:ascii="Times New Roman" w:hAnsi="Times New Roman"/>
        </w:rPr>
      </w:pPr>
      <w:r w:rsidRPr="0047081F">
        <w:rPr>
          <w:rFonts w:ascii="Times New Roman" w:hAnsi="Times New Roman"/>
        </w:rPr>
        <w:t>Co(NO</w:t>
      </w:r>
      <w:r w:rsidRPr="0047081F">
        <w:rPr>
          <w:rFonts w:ascii="Times New Roman" w:hAnsi="Times New Roman"/>
          <w:vertAlign w:val="subscript"/>
        </w:rPr>
        <w:t>3</w:t>
      </w:r>
      <w:r w:rsidRPr="0047081F">
        <w:rPr>
          <w:rFonts w:ascii="Times New Roman" w:hAnsi="Times New Roman"/>
        </w:rPr>
        <w:t>)</w:t>
      </w:r>
      <w:r w:rsidR="008F742F" w:rsidRPr="0047081F">
        <w:rPr>
          <w:rFonts w:ascii="Times New Roman" w:hAnsi="Times New Roman"/>
          <w:vertAlign w:val="subscript"/>
        </w:rPr>
        <w:t>2</w:t>
      </w:r>
      <w:r w:rsidRPr="0047081F">
        <w:rPr>
          <w:rFonts w:ascii="Times New Roman" w:hAnsi="Times New Roman"/>
        </w:rPr>
        <w:t>·6H</w:t>
      </w:r>
      <w:r w:rsidRPr="0047081F">
        <w:rPr>
          <w:rFonts w:ascii="Times New Roman" w:hAnsi="Times New Roman"/>
          <w:vertAlign w:val="subscript"/>
        </w:rPr>
        <w:t>2</w:t>
      </w:r>
      <w:r w:rsidRPr="0047081F">
        <w:rPr>
          <w:rFonts w:ascii="Times New Roman" w:hAnsi="Times New Roman"/>
        </w:rPr>
        <w:t>O, absolute ethanol, absolute methanol, and anhydrous sodium acetate (</w:t>
      </w:r>
      <w:proofErr w:type="spellStart"/>
      <w:r w:rsidRPr="0047081F">
        <w:rPr>
          <w:rFonts w:ascii="Times New Roman" w:hAnsi="Times New Roman"/>
        </w:rPr>
        <w:t>NaAc</w:t>
      </w:r>
      <w:proofErr w:type="spellEnd"/>
      <w:r w:rsidRPr="0047081F">
        <w:rPr>
          <w:rFonts w:ascii="Times New Roman" w:hAnsi="Times New Roman"/>
        </w:rPr>
        <w:t xml:space="preserve">, 99%) were purchased from </w:t>
      </w:r>
      <w:proofErr w:type="spellStart"/>
      <w:r w:rsidRPr="0047081F">
        <w:rPr>
          <w:rFonts w:ascii="Times New Roman" w:hAnsi="Times New Roman"/>
        </w:rPr>
        <w:t>Xilong</w:t>
      </w:r>
      <w:proofErr w:type="spellEnd"/>
      <w:r w:rsidRPr="0047081F">
        <w:rPr>
          <w:rFonts w:ascii="Times New Roman" w:hAnsi="Times New Roman"/>
        </w:rPr>
        <w:t xml:space="preserve"> Scientific Co., Ltd. (Shantou, China). Fe(NO</w:t>
      </w:r>
      <w:r w:rsidRPr="0047081F">
        <w:rPr>
          <w:rFonts w:ascii="Times New Roman" w:hAnsi="Times New Roman"/>
          <w:vertAlign w:val="subscript"/>
        </w:rPr>
        <w:t>3</w:t>
      </w:r>
      <w:r w:rsidRPr="0047081F">
        <w:rPr>
          <w:rFonts w:ascii="Times New Roman" w:hAnsi="Times New Roman"/>
        </w:rPr>
        <w:t>)</w:t>
      </w:r>
      <w:r w:rsidRPr="0047081F">
        <w:rPr>
          <w:rFonts w:ascii="Times New Roman" w:hAnsi="Times New Roman"/>
          <w:vertAlign w:val="subscript"/>
        </w:rPr>
        <w:t>3</w:t>
      </w:r>
      <w:r w:rsidRPr="0047081F">
        <w:rPr>
          <w:rFonts w:ascii="Times New Roman" w:hAnsi="Times New Roman"/>
        </w:rPr>
        <w:t>·9H</w:t>
      </w:r>
      <w:r w:rsidRPr="0047081F">
        <w:rPr>
          <w:rFonts w:ascii="Times New Roman" w:hAnsi="Times New Roman"/>
          <w:vertAlign w:val="subscript"/>
        </w:rPr>
        <w:t>2</w:t>
      </w:r>
      <w:r w:rsidRPr="0047081F">
        <w:rPr>
          <w:rFonts w:ascii="Times New Roman" w:hAnsi="Times New Roman"/>
        </w:rPr>
        <w:t>O, NH</w:t>
      </w:r>
      <w:r w:rsidRPr="0047081F">
        <w:rPr>
          <w:rFonts w:ascii="Times New Roman" w:hAnsi="Times New Roman"/>
          <w:vertAlign w:val="subscript"/>
        </w:rPr>
        <w:t>4</w:t>
      </w:r>
      <w:r w:rsidRPr="0047081F">
        <w:rPr>
          <w:rFonts w:ascii="Times New Roman" w:hAnsi="Times New Roman"/>
        </w:rPr>
        <w:t xml:space="preserve">F (99.9%), urea (99%), glutaraldehyde (GA, 50%), CS; degree of deacetylation ≥95%; viscosity: 100–200 </w:t>
      </w:r>
      <w:proofErr w:type="spellStart"/>
      <w:r w:rsidRPr="0047081F">
        <w:rPr>
          <w:rFonts w:ascii="Times New Roman" w:hAnsi="Times New Roman"/>
        </w:rPr>
        <w:t>mPa·s</w:t>
      </w:r>
      <w:proofErr w:type="spellEnd"/>
      <w:r w:rsidRPr="0047081F">
        <w:rPr>
          <w:rFonts w:ascii="Times New Roman" w:hAnsi="Times New Roman"/>
        </w:rPr>
        <w:t>), tert-butanol (TBA), furfuryl alcohol (FFA), p-benzoquinone (p-BQ), and tetracycline hydrochloride (</w:t>
      </w:r>
      <w:proofErr w:type="spellStart"/>
      <w:r w:rsidRPr="0047081F">
        <w:rPr>
          <w:rFonts w:ascii="Times New Roman" w:hAnsi="Times New Roman"/>
        </w:rPr>
        <w:t>TTC·HCl</w:t>
      </w:r>
      <w:proofErr w:type="spellEnd"/>
      <w:r w:rsidRPr="0047081F">
        <w:rPr>
          <w:rFonts w:ascii="Times New Roman" w:hAnsi="Times New Roman"/>
        </w:rPr>
        <w:t>, 99%) were obtained from Shanghai Macklin Biochemical Co., Ltd. (Shanghai, China). 3,3′,5,5′-Tetramethylbenzidine (TMB, 98%) was purchased from Aladdin Reagent (Shanghai, China) Co., Ltd. H</w:t>
      </w:r>
      <w:r w:rsidRPr="0047081F">
        <w:rPr>
          <w:rFonts w:ascii="Times New Roman" w:hAnsi="Times New Roman"/>
          <w:vertAlign w:val="subscript"/>
        </w:rPr>
        <w:t>2</w:t>
      </w:r>
      <w:r w:rsidRPr="0047081F">
        <w:rPr>
          <w:rFonts w:ascii="Times New Roman" w:hAnsi="Times New Roman"/>
        </w:rPr>
        <w:t>O</w:t>
      </w:r>
      <w:r w:rsidRPr="0047081F">
        <w:rPr>
          <w:rFonts w:ascii="Times New Roman" w:hAnsi="Times New Roman"/>
          <w:vertAlign w:val="subscript"/>
        </w:rPr>
        <w:t>2</w:t>
      </w:r>
      <w:r w:rsidRPr="0047081F">
        <w:rPr>
          <w:rFonts w:ascii="Times New Roman" w:hAnsi="Times New Roman"/>
        </w:rPr>
        <w:t xml:space="preserve"> (30%) was supplied by Tianjin </w:t>
      </w:r>
      <w:proofErr w:type="spellStart"/>
      <w:r w:rsidRPr="0047081F">
        <w:rPr>
          <w:rFonts w:ascii="Times New Roman" w:hAnsi="Times New Roman"/>
        </w:rPr>
        <w:t>Xinbote</w:t>
      </w:r>
      <w:proofErr w:type="spellEnd"/>
      <w:r w:rsidRPr="0047081F">
        <w:rPr>
          <w:rFonts w:ascii="Times New Roman" w:hAnsi="Times New Roman"/>
        </w:rPr>
        <w:t xml:space="preserve"> Chemical Co., Ltd. (Tianjin, China). Hydrochloric acid (HCl) was purchased from Guangzhou </w:t>
      </w:r>
      <w:proofErr w:type="spellStart"/>
      <w:r w:rsidRPr="0047081F">
        <w:rPr>
          <w:rFonts w:ascii="Times New Roman" w:hAnsi="Times New Roman"/>
        </w:rPr>
        <w:t>Howei</w:t>
      </w:r>
      <w:proofErr w:type="spellEnd"/>
      <w:r w:rsidRPr="0047081F">
        <w:rPr>
          <w:rFonts w:ascii="Times New Roman" w:hAnsi="Times New Roman"/>
        </w:rPr>
        <w:t xml:space="preserve"> Pharma Tech Co., Ltd. (Guangzhou, China). Enrofloxacin (ENR, 98%) was obtained from Shanghai Yien Chemical Technology Co., Ltd. (Shanghai, China). Ciprofloxacin (CIP) was purchased from Beijing </w:t>
      </w:r>
      <w:proofErr w:type="spellStart"/>
      <w:r w:rsidRPr="0047081F">
        <w:rPr>
          <w:rFonts w:ascii="Times New Roman" w:hAnsi="Times New Roman"/>
        </w:rPr>
        <w:t>Huamaike</w:t>
      </w:r>
      <w:proofErr w:type="spellEnd"/>
      <w:r w:rsidRPr="0047081F">
        <w:rPr>
          <w:rFonts w:ascii="Times New Roman" w:hAnsi="Times New Roman"/>
        </w:rPr>
        <w:t xml:space="preserve"> Biotechnology Co., Ltd. (Beijing, China). </w:t>
      </w:r>
      <w:proofErr w:type="spellStart"/>
      <w:r w:rsidRPr="0047081F">
        <w:rPr>
          <w:rFonts w:ascii="Times New Roman" w:hAnsi="Times New Roman"/>
        </w:rPr>
        <w:t>difloxacin</w:t>
      </w:r>
      <w:proofErr w:type="spellEnd"/>
      <w:r w:rsidRPr="0047081F">
        <w:rPr>
          <w:rFonts w:ascii="Times New Roman" w:hAnsi="Times New Roman"/>
        </w:rPr>
        <w:t xml:space="preserve"> (DIF) from Shanghai </w:t>
      </w:r>
      <w:proofErr w:type="spellStart"/>
      <w:r w:rsidRPr="0047081F">
        <w:rPr>
          <w:rFonts w:ascii="Times New Roman" w:hAnsi="Times New Roman"/>
        </w:rPr>
        <w:t>Jianglai</w:t>
      </w:r>
      <w:proofErr w:type="spellEnd"/>
      <w:r w:rsidRPr="0047081F">
        <w:rPr>
          <w:rFonts w:ascii="Times New Roman" w:hAnsi="Times New Roman"/>
        </w:rPr>
        <w:t xml:space="preserve"> Biotechnology Co., Ltd. (Shanghai, China). and florfenicol (FLO) from Henan </w:t>
      </w:r>
      <w:proofErr w:type="spellStart"/>
      <w:r w:rsidRPr="0047081F">
        <w:rPr>
          <w:rFonts w:ascii="Times New Roman" w:hAnsi="Times New Roman"/>
        </w:rPr>
        <w:t>Shinong</w:t>
      </w:r>
      <w:proofErr w:type="spellEnd"/>
      <w:r w:rsidRPr="0047081F">
        <w:rPr>
          <w:rFonts w:ascii="Times New Roman" w:hAnsi="Times New Roman"/>
        </w:rPr>
        <w:t xml:space="preserve"> Biopharmaceutical Co., Ltd. (Jiaozuo, China). Sodium chloride, potassium chloride, barium chloride, zinc nitrate standard solution, Methanol (MeOH), calcium nitrate standard solution, magnesium nitrate standard solution, and aluminum nitrate standard solution were purchased from Sinopharm Chemical Reagent Co., Ltd. (Shanghai, China). Deionized water used throughout the experiments was produced using a Milli water purification system in our laboratory. All chemicals used in this study were of analytical grade and were used without </w:t>
      </w:r>
      <w:r w:rsidRPr="0047081F">
        <w:rPr>
          <w:rFonts w:ascii="Times New Roman" w:hAnsi="Times New Roman"/>
        </w:rPr>
        <w:lastRenderedPageBreak/>
        <w:t>further purification. The specifications of all chemicals are indicated throughout the manuscript where appropriate.</w:t>
      </w:r>
    </w:p>
    <w:p w14:paraId="1A1D14B3" w14:textId="4C386306" w:rsidR="007962C2" w:rsidRPr="0047081F" w:rsidRDefault="007146E5" w:rsidP="007146E5">
      <w:pPr>
        <w:pStyle w:val="a6"/>
        <w:widowControl/>
        <w:spacing w:beforeAutospacing="0" w:afterAutospacing="0" w:line="480" w:lineRule="auto"/>
        <w:ind w:firstLineChars="200" w:firstLine="480"/>
        <w:jc w:val="both"/>
        <w:rPr>
          <w:rFonts w:ascii="Times New Roman" w:hAnsi="Times New Roman"/>
        </w:rPr>
      </w:pPr>
      <w:r w:rsidRPr="0047081F">
        <w:rPr>
          <w:rFonts w:ascii="Times New Roman" w:hAnsi="Times New Roman"/>
        </w:rPr>
        <w:t xml:space="preserve">The morphology of the prepared materials was characterized using a scanning electron microscope (SEM, Hitachi SU8010, Japan). Transmission electron microscopy (TEM) was performed using a transmission electron microscope (JEM-2100F, JEOL, Japan). Fourier transform infrared (FT-IR) spectra were recorded using a Fourier transform infrared spectrometer (BRUKER TENSOR II, Germany). N2 adsorption desorption isotherms and pore size distributions were measured using a surface area and porosity analyzer (ASAP 2460, USA). The surface chemical composition was investigated by X-ray photoelectron spectroscopy (XPS, </w:t>
      </w:r>
      <w:proofErr w:type="spellStart"/>
      <w:r w:rsidRPr="0047081F">
        <w:rPr>
          <w:rFonts w:ascii="Times New Roman" w:hAnsi="Times New Roman"/>
        </w:rPr>
        <w:t>Thermo</w:t>
      </w:r>
      <w:proofErr w:type="spellEnd"/>
      <w:r w:rsidRPr="0047081F">
        <w:rPr>
          <w:rFonts w:ascii="Times New Roman" w:hAnsi="Times New Roman"/>
        </w:rPr>
        <w:t xml:space="preserve"> Scientific NEXSA, USA). Particle size and zeta potential were determined using a nanoparticle size and zeta potential analyzer (Nano ZS90, Malvern, England). Thermogravimetric analysis (TGA) was performed using a thermogravimetric analyzer (STA6000, USA). Ultraviolet-visible (UV–vis) absorption spectra were recorded using a UV-2600 spectrophotometer (Shimadzu, Japan). The crystalline phases and crystal structures of the prepared materials were characterized using an X-ray diffractometer (</w:t>
      </w:r>
      <w:proofErr w:type="spellStart"/>
      <w:r w:rsidRPr="0047081F">
        <w:rPr>
          <w:rFonts w:ascii="Times New Roman" w:hAnsi="Times New Roman"/>
        </w:rPr>
        <w:t>SmartLab</w:t>
      </w:r>
      <w:proofErr w:type="spellEnd"/>
      <w:r w:rsidRPr="0047081F">
        <w:rPr>
          <w:rFonts w:ascii="Times New Roman" w:hAnsi="Times New Roman"/>
        </w:rPr>
        <w:t xml:space="preserve"> SE, Rigaku, Japan).Electron paramagnetic resonance (EPR) spectra were acquired using an EPR spectrometer (</w:t>
      </w:r>
      <w:proofErr w:type="spellStart"/>
      <w:r w:rsidRPr="0047081F">
        <w:rPr>
          <w:rFonts w:ascii="Times New Roman" w:hAnsi="Times New Roman"/>
        </w:rPr>
        <w:t>Magnettech</w:t>
      </w:r>
      <w:proofErr w:type="spellEnd"/>
      <w:r w:rsidRPr="0047081F">
        <w:rPr>
          <w:rFonts w:ascii="Times New Roman" w:hAnsi="Times New Roman"/>
        </w:rPr>
        <w:t xml:space="preserve"> MS5000, Germany). 5,5-dimethyl-1-pyrroline N-oxide (DMPO), 2,2,6,6-tetramethylpiperidine (TEMP), and 5-tert-butoxycarbonyl-5-methyl-1-pyrroline N-oxide (BMPO) were utilized as spin-trapping agents to capture hydroxyl radicals (•OH), singlet oxygen (</w:t>
      </w:r>
      <w:r w:rsidRPr="0047081F">
        <w:rPr>
          <w:rFonts w:ascii="Times New Roman" w:hAnsi="Times New Roman"/>
          <w:vertAlign w:val="superscript"/>
        </w:rPr>
        <w:t>1</w:t>
      </w:r>
      <w:r w:rsidRPr="0047081F">
        <w:rPr>
          <w:rFonts w:ascii="Times New Roman" w:hAnsi="Times New Roman"/>
        </w:rPr>
        <w:t>O</w:t>
      </w:r>
      <w:r w:rsidRPr="0047081F">
        <w:rPr>
          <w:rFonts w:ascii="Times New Roman" w:hAnsi="Times New Roman"/>
          <w:vertAlign w:val="subscript"/>
        </w:rPr>
        <w:t>2</w:t>
      </w:r>
      <w:r w:rsidRPr="0047081F">
        <w:rPr>
          <w:rFonts w:ascii="Times New Roman" w:hAnsi="Times New Roman"/>
        </w:rPr>
        <w:t>), and superoxide anion radicals (•O</w:t>
      </w:r>
      <w:r w:rsidRPr="0047081F">
        <w:rPr>
          <w:rFonts w:ascii="Times New Roman" w:hAnsi="Times New Roman"/>
          <w:vertAlign w:val="subscript"/>
        </w:rPr>
        <w:t>2</w:t>
      </w:r>
      <w:r w:rsidRPr="0047081F">
        <w:rPr>
          <w:rFonts w:ascii="Times New Roman" w:hAnsi="Times New Roman"/>
          <w:vertAlign w:val="superscript"/>
        </w:rPr>
        <w:t>–</w:t>
      </w:r>
      <w:r w:rsidRPr="0047081F">
        <w:rPr>
          <w:rFonts w:ascii="Times New Roman" w:hAnsi="Times New Roman"/>
        </w:rPr>
        <w:t>), respectively.</w:t>
      </w:r>
    </w:p>
    <w:p w14:paraId="62853B4B" w14:textId="53B95C20" w:rsidR="00872F00" w:rsidRPr="0047081F" w:rsidRDefault="00872F00">
      <w:pPr>
        <w:pStyle w:val="a6"/>
        <w:widowControl/>
        <w:spacing w:beforeAutospacing="0" w:afterAutospacing="0" w:line="480" w:lineRule="auto"/>
        <w:ind w:firstLineChars="200" w:firstLine="480"/>
        <w:jc w:val="both"/>
        <w:rPr>
          <w:rFonts w:ascii="Times New Roman" w:hAnsi="Times New Roman"/>
        </w:rPr>
      </w:pPr>
    </w:p>
    <w:p w14:paraId="2C40A542" w14:textId="7DFB6A2E" w:rsidR="00872F00" w:rsidRPr="0047081F" w:rsidRDefault="00000000">
      <w:pPr>
        <w:pStyle w:val="2"/>
        <w:keepNext w:val="0"/>
        <w:keepLines w:val="0"/>
        <w:jc w:val="both"/>
        <w:rPr>
          <w:rFonts w:ascii="Times New Roman" w:hAnsi="Times New Roman" w:cs="Times New Roman"/>
          <w:sz w:val="24"/>
          <w:szCs w:val="24"/>
        </w:rPr>
      </w:pPr>
      <w:bookmarkStart w:id="5" w:name="_Toc241589285"/>
      <w:r w:rsidRPr="0047081F">
        <w:rPr>
          <w:rFonts w:ascii="Times New Roman" w:hAnsi="Times New Roman" w:cs="Times New Roman"/>
          <w:sz w:val="24"/>
          <w:szCs w:val="24"/>
        </w:rPr>
        <w:lastRenderedPageBreak/>
        <w:t>Text S</w:t>
      </w:r>
      <w:r w:rsidRPr="0047081F">
        <w:rPr>
          <w:rFonts w:ascii="Times New Roman" w:eastAsia="宋体" w:hAnsi="Times New Roman" w:cs="Times New Roman"/>
          <w:sz w:val="24"/>
          <w:szCs w:val="24"/>
        </w:rPr>
        <w:t>2</w:t>
      </w:r>
      <w:r w:rsidRPr="0047081F">
        <w:rPr>
          <w:rFonts w:ascii="Times New Roman" w:hAnsi="Times New Roman" w:cs="Times New Roman"/>
          <w:sz w:val="24"/>
          <w:szCs w:val="24"/>
        </w:rPr>
        <w:t xml:space="preserve"> </w:t>
      </w:r>
      <w:r w:rsidR="000236A4" w:rsidRPr="0047081F">
        <w:rPr>
          <w:rFonts w:ascii="Times New Roman" w:eastAsia="宋体" w:hAnsi="Times New Roman" w:cs="Times New Roman"/>
          <w:b w:val="0"/>
          <w:bCs w:val="0"/>
          <w:sz w:val="24"/>
          <w:szCs w:val="24"/>
        </w:rPr>
        <w:t xml:space="preserve">Optimization of </w:t>
      </w:r>
      <w:r w:rsidR="008F742F" w:rsidRPr="0047081F">
        <w:rPr>
          <w:rFonts w:ascii="Times New Roman" w:eastAsia="宋体" w:hAnsi="Times New Roman" w:cs="Times New Roman"/>
          <w:b w:val="0"/>
          <w:bCs w:val="0"/>
          <w:sz w:val="24"/>
          <w:szCs w:val="24"/>
        </w:rPr>
        <w:t>P</w:t>
      </w:r>
      <w:r w:rsidR="000236A4" w:rsidRPr="0047081F">
        <w:rPr>
          <w:rFonts w:ascii="Times New Roman" w:eastAsia="宋体" w:hAnsi="Times New Roman" w:cs="Times New Roman"/>
          <w:b w:val="0"/>
          <w:bCs w:val="0"/>
          <w:sz w:val="24"/>
          <w:szCs w:val="24"/>
        </w:rPr>
        <w:t xml:space="preserve">arameters </w:t>
      </w:r>
      <w:r w:rsidR="008F742F" w:rsidRPr="0047081F">
        <w:rPr>
          <w:rFonts w:ascii="Times New Roman" w:eastAsia="宋体" w:hAnsi="Times New Roman" w:cs="Times New Roman"/>
          <w:b w:val="0"/>
          <w:bCs w:val="0"/>
          <w:sz w:val="24"/>
          <w:szCs w:val="24"/>
        </w:rPr>
        <w:t>A</w:t>
      </w:r>
      <w:r w:rsidR="000236A4" w:rsidRPr="0047081F">
        <w:rPr>
          <w:rFonts w:ascii="Times New Roman" w:eastAsia="宋体" w:hAnsi="Times New Roman" w:cs="Times New Roman"/>
          <w:b w:val="0"/>
          <w:bCs w:val="0"/>
          <w:sz w:val="24"/>
          <w:szCs w:val="24"/>
        </w:rPr>
        <w:t xml:space="preserve">ffecting the </w:t>
      </w:r>
      <w:r w:rsidR="008F742F" w:rsidRPr="0047081F">
        <w:rPr>
          <w:rFonts w:ascii="Times New Roman" w:eastAsia="宋体" w:hAnsi="Times New Roman" w:cs="Times New Roman"/>
          <w:b w:val="0"/>
          <w:bCs w:val="0"/>
          <w:sz w:val="24"/>
          <w:szCs w:val="24"/>
        </w:rPr>
        <w:t>S</w:t>
      </w:r>
      <w:r w:rsidR="000236A4" w:rsidRPr="0047081F">
        <w:rPr>
          <w:rFonts w:ascii="Times New Roman" w:eastAsia="宋体" w:hAnsi="Times New Roman" w:cs="Times New Roman"/>
          <w:b w:val="0"/>
          <w:bCs w:val="0"/>
          <w:sz w:val="24"/>
          <w:szCs w:val="24"/>
        </w:rPr>
        <w:t xml:space="preserve">pecific </w:t>
      </w:r>
      <w:r w:rsidR="008F742F" w:rsidRPr="0047081F">
        <w:rPr>
          <w:rFonts w:ascii="Times New Roman" w:eastAsia="宋体" w:hAnsi="Times New Roman" w:cs="Times New Roman"/>
          <w:b w:val="0"/>
          <w:bCs w:val="0"/>
          <w:sz w:val="24"/>
          <w:szCs w:val="24"/>
        </w:rPr>
        <w:t>R</w:t>
      </w:r>
      <w:r w:rsidR="000236A4" w:rsidRPr="0047081F">
        <w:rPr>
          <w:rFonts w:ascii="Times New Roman" w:eastAsia="宋体" w:hAnsi="Times New Roman" w:cs="Times New Roman"/>
          <w:b w:val="0"/>
          <w:bCs w:val="0"/>
          <w:sz w:val="24"/>
          <w:szCs w:val="24"/>
        </w:rPr>
        <w:t>ecognition of ENR</w:t>
      </w:r>
      <w:bookmarkEnd w:id="5"/>
    </w:p>
    <w:p w14:paraId="00FC4C8E" w14:textId="4E4B2BF1" w:rsidR="00C02FE1" w:rsidRPr="0047081F" w:rsidRDefault="00C02FE1" w:rsidP="000236A4">
      <w:pPr>
        <w:pStyle w:val="a6"/>
        <w:widowControl/>
        <w:spacing w:beforeAutospacing="0" w:afterAutospacing="0" w:line="480" w:lineRule="auto"/>
        <w:ind w:firstLineChars="200" w:firstLine="480"/>
        <w:jc w:val="both"/>
        <w:rPr>
          <w:rFonts w:ascii="Times New Roman" w:hAnsi="Times New Roman"/>
        </w:rPr>
      </w:pPr>
      <w:r w:rsidRPr="0047081F">
        <w:rPr>
          <w:rFonts w:ascii="Times New Roman" w:hAnsi="Times New Roman"/>
        </w:rPr>
        <w:t xml:space="preserve">To enhance the specific recognition capability and sensing performance of </w:t>
      </w:r>
      <w:proofErr w:type="spellStart"/>
      <w:r w:rsidRPr="0047081F">
        <w:rPr>
          <w:rFonts w:ascii="Times New Roman" w:hAnsi="Times New Roman"/>
        </w:rPr>
        <w:t>MIPs@CoFe</w:t>
      </w:r>
      <w:proofErr w:type="spellEnd"/>
      <w:r w:rsidRPr="0047081F">
        <w:rPr>
          <w:rFonts w:ascii="Times New Roman" w:hAnsi="Times New Roman"/>
        </w:rPr>
        <w:t xml:space="preserve"> LDH toward ENR, both the synthesis parameters and sensing conditions were systematically optimized </w:t>
      </w:r>
      <w:r w:rsidRPr="0047081F">
        <w:rPr>
          <w:rFonts w:ascii="Times New Roman" w:hAnsi="Times New Roman"/>
        </w:rPr>
        <w:fldChar w:fldCharType="begin">
          <w:fldData xml:space="preserve">PEVuZE5vdGU+PENpdGU+PEF1dGhvcj5aaG91PC9BdXRob3I+PFllYXI+MjAyNDwvWWVhcj48UmVj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</w:fldData>
        </w:fldChar>
      </w:r>
      <w:r w:rsidR="00AE6E2F" w:rsidRPr="0047081F">
        <w:rPr>
          <w:rFonts w:ascii="Times New Roman" w:hAnsi="Times New Roman"/>
        </w:rPr>
        <w:instrText xml:space="preserve"> ADDIN EN.CITE </w:instrText>
      </w:r>
      <w:r w:rsidR="00AE6E2F" w:rsidRPr="0047081F">
        <w:rPr>
          <w:rFonts w:ascii="Times New Roman" w:hAnsi="Times New Roman"/>
        </w:rPr>
        <w:fldChar w:fldCharType="begin">
          <w:fldData xml:space="preserve">PEVuZE5vdGU+PENpdGU+PEF1dGhvcj5aaG91PC9BdXRob3I+PFllYXI+MjAyNDwvWWVhcj48UmVj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</w:fldData>
        </w:fldChar>
      </w:r>
      <w:r w:rsidR="00AE6E2F" w:rsidRPr="0047081F">
        <w:rPr>
          <w:rFonts w:ascii="Times New Roman" w:hAnsi="Times New Roman"/>
        </w:rPr>
        <w:instrText xml:space="preserve"> ADDIN EN.CITE.DATA </w:instrText>
      </w:r>
      <w:r w:rsidR="00AE6E2F" w:rsidRPr="0047081F">
        <w:rPr>
          <w:rFonts w:ascii="Times New Roman" w:hAnsi="Times New Roman"/>
        </w:rPr>
      </w:r>
      <w:r w:rsidR="00AE6E2F" w:rsidRPr="0047081F">
        <w:rPr>
          <w:rFonts w:ascii="Times New Roman" w:hAnsi="Times New Roman"/>
        </w:rPr>
        <w:fldChar w:fldCharType="end"/>
      </w:r>
      <w:r w:rsidRPr="0047081F">
        <w:rPr>
          <w:rFonts w:ascii="Times New Roman" w:hAnsi="Times New Roman"/>
        </w:rPr>
      </w:r>
      <w:r w:rsidRPr="0047081F">
        <w:rPr>
          <w:rFonts w:ascii="Times New Roman" w:hAnsi="Times New Roman"/>
        </w:rPr>
        <w:fldChar w:fldCharType="separate"/>
      </w:r>
      <w:r w:rsidR="00AE6E2F" w:rsidRPr="0047081F">
        <w:rPr>
          <w:rFonts w:ascii="Times New Roman" w:hAnsi="Times New Roman"/>
          <w:noProof/>
          <w:vertAlign w:val="superscript"/>
        </w:rPr>
        <w:t>1, 2</w:t>
      </w:r>
      <w:r w:rsidRPr="0047081F">
        <w:rPr>
          <w:rFonts w:ascii="Times New Roman" w:hAnsi="Times New Roman"/>
        </w:rPr>
        <w:fldChar w:fldCharType="end"/>
      </w:r>
      <w:r w:rsidRPr="0047081F">
        <w:rPr>
          <w:rFonts w:ascii="Times New Roman" w:hAnsi="Times New Roman"/>
        </w:rPr>
        <w:t xml:space="preserve">. First, the thickness of the imprinted layer was regulated by varying the mass ratio of CS to </w:t>
      </w:r>
      <w:proofErr w:type="spellStart"/>
      <w:r w:rsidRPr="0047081F">
        <w:rPr>
          <w:rFonts w:ascii="Times New Roman" w:hAnsi="Times New Roman"/>
        </w:rPr>
        <w:t>CoFe</w:t>
      </w:r>
      <w:proofErr w:type="spellEnd"/>
      <w:r w:rsidRPr="0047081F">
        <w:rPr>
          <w:rFonts w:ascii="Times New Roman" w:hAnsi="Times New Roman"/>
        </w:rPr>
        <w:t xml:space="preserve"> LDH from 1:0 to 1:5. Subsequently, the mass ratio of the template molecule ENR to </w:t>
      </w:r>
      <w:proofErr w:type="spellStart"/>
      <w:r w:rsidRPr="0047081F">
        <w:rPr>
          <w:rFonts w:ascii="Times New Roman" w:hAnsi="Times New Roman"/>
        </w:rPr>
        <w:t>CoFe</w:t>
      </w:r>
      <w:proofErr w:type="spellEnd"/>
      <w:r w:rsidRPr="0047081F">
        <w:rPr>
          <w:rFonts w:ascii="Times New Roman" w:hAnsi="Times New Roman"/>
        </w:rPr>
        <w:t xml:space="preserve"> LDH was adjusted from 1:0.25 to 1:1 to optimize the density of the imprinted cavities. The effect of nanozyme concentration (0.05–0.2 </w:t>
      </w:r>
      <w:proofErr w:type="spellStart"/>
      <w:r w:rsidRPr="0047081F">
        <w:rPr>
          <w:rFonts w:ascii="Times New Roman" w:hAnsi="Times New Roman"/>
        </w:rPr>
        <w:t>mg·mL</w:t>
      </w:r>
      <w:proofErr w:type="spellEnd"/>
      <w:r w:rsidRPr="0047081F">
        <w:rPr>
          <w:rFonts w:ascii="Times New Roman" w:hAnsi="Times New Roman"/>
          <w:vertAlign w:val="superscript"/>
        </w:rPr>
        <w:t>–1</w:t>
      </w:r>
      <w:r w:rsidRPr="0047081F">
        <w:rPr>
          <w:rFonts w:ascii="Times New Roman" w:hAnsi="Times New Roman"/>
        </w:rPr>
        <w:t>) on the colorimetric response was also investigated. Finally, the catalytic reaction time (0–20 min) and the reaction pH (3.0–7.0) were optimized. In all experiments, the absorbance difference (ΔA = A</w:t>
      </w:r>
      <w:r w:rsidRPr="0047081F">
        <w:rPr>
          <w:rFonts w:ascii="Times New Roman" w:hAnsi="Times New Roman"/>
          <w:vertAlign w:val="subscript"/>
        </w:rPr>
        <w:t>0</w:t>
      </w:r>
      <w:r w:rsidRPr="0047081F">
        <w:rPr>
          <w:rFonts w:ascii="Times New Roman" w:hAnsi="Times New Roman"/>
        </w:rPr>
        <w:t xml:space="preserve"> – A) between the presence and absence of ENR was used as the evaluation criterion to determine the optimal conditions for highly selective detection.</w:t>
      </w:r>
    </w:p>
    <w:p w14:paraId="5A129A29" w14:textId="72C88164" w:rsidR="00872F00" w:rsidRPr="0047081F" w:rsidRDefault="00872F00">
      <w:pPr>
        <w:pStyle w:val="a6"/>
        <w:widowControl/>
        <w:spacing w:beforeAutospacing="0" w:afterAutospacing="0" w:line="480" w:lineRule="auto"/>
        <w:jc w:val="both"/>
        <w:rPr>
          <w:rFonts w:ascii="Times New Roman" w:hAnsi="Times New Roman"/>
        </w:rPr>
      </w:pPr>
    </w:p>
    <w:p w14:paraId="16B0F874" w14:textId="3125529C" w:rsidR="00872F00" w:rsidRPr="0047081F" w:rsidRDefault="00000000">
      <w:pPr>
        <w:pStyle w:val="2"/>
        <w:keepNext w:val="0"/>
        <w:keepLines w:val="0"/>
        <w:jc w:val="both"/>
        <w:rPr>
          <w:rFonts w:ascii="Times New Roman" w:hAnsi="Times New Roman" w:cs="Times New Roman"/>
          <w:sz w:val="24"/>
          <w:szCs w:val="24"/>
        </w:rPr>
      </w:pPr>
      <w:bookmarkStart w:id="6" w:name="_Toc241589286"/>
      <w:r w:rsidRPr="0047081F">
        <w:rPr>
          <w:rFonts w:ascii="Times New Roman" w:hAnsi="Times New Roman" w:cs="Times New Roman"/>
          <w:sz w:val="24"/>
          <w:szCs w:val="24"/>
        </w:rPr>
        <w:t>Text S</w:t>
      </w:r>
      <w:r w:rsidRPr="0047081F">
        <w:rPr>
          <w:rFonts w:ascii="Times New Roman" w:eastAsia="宋体" w:hAnsi="Times New Roman" w:cs="Times New Roman"/>
          <w:sz w:val="24"/>
          <w:szCs w:val="24"/>
        </w:rPr>
        <w:t>3</w:t>
      </w:r>
      <w:r w:rsidRPr="0047081F">
        <w:rPr>
          <w:rFonts w:ascii="Times New Roman" w:hAnsi="Times New Roman" w:cs="Times New Roman"/>
          <w:sz w:val="24"/>
          <w:szCs w:val="24"/>
        </w:rPr>
        <w:t xml:space="preserve"> </w:t>
      </w:r>
      <w:r w:rsidRPr="0047081F">
        <w:rPr>
          <w:rFonts w:ascii="Times New Roman" w:eastAsia="宋体" w:hAnsi="Times New Roman" w:cs="Times New Roman"/>
          <w:b w:val="0"/>
          <w:bCs w:val="0"/>
          <w:sz w:val="24"/>
          <w:szCs w:val="24"/>
        </w:rPr>
        <w:t xml:space="preserve">Evaluation of the </w:t>
      </w:r>
      <w:r w:rsidR="008F742F" w:rsidRPr="0047081F">
        <w:rPr>
          <w:rFonts w:ascii="Times New Roman" w:eastAsia="宋体" w:hAnsi="Times New Roman" w:cs="Times New Roman"/>
          <w:b w:val="0"/>
          <w:bCs w:val="0"/>
          <w:sz w:val="24"/>
          <w:szCs w:val="24"/>
        </w:rPr>
        <w:t>P</w:t>
      </w:r>
      <w:r w:rsidRPr="0047081F">
        <w:rPr>
          <w:rFonts w:ascii="Times New Roman" w:eastAsia="宋体" w:hAnsi="Times New Roman" w:cs="Times New Roman"/>
          <w:b w:val="0"/>
          <w:bCs w:val="0"/>
          <w:sz w:val="24"/>
          <w:szCs w:val="24"/>
        </w:rPr>
        <w:t>eroxidase-</w:t>
      </w:r>
      <w:r w:rsidR="008F742F" w:rsidRPr="0047081F">
        <w:rPr>
          <w:rFonts w:ascii="Times New Roman" w:eastAsia="宋体" w:hAnsi="Times New Roman" w:cs="Times New Roman"/>
          <w:b w:val="0"/>
          <w:bCs w:val="0"/>
          <w:sz w:val="24"/>
          <w:szCs w:val="24"/>
        </w:rPr>
        <w:t>L</w:t>
      </w:r>
      <w:r w:rsidRPr="0047081F">
        <w:rPr>
          <w:rFonts w:ascii="Times New Roman" w:eastAsia="宋体" w:hAnsi="Times New Roman" w:cs="Times New Roman"/>
          <w:b w:val="0"/>
          <w:bCs w:val="0"/>
          <w:sz w:val="24"/>
          <w:szCs w:val="24"/>
        </w:rPr>
        <w:t xml:space="preserve">ike </w:t>
      </w:r>
      <w:r w:rsidR="008F742F" w:rsidRPr="0047081F">
        <w:rPr>
          <w:rFonts w:ascii="Times New Roman" w:eastAsia="宋体" w:hAnsi="Times New Roman" w:cs="Times New Roman"/>
          <w:b w:val="0"/>
          <w:bCs w:val="0"/>
          <w:sz w:val="24"/>
          <w:szCs w:val="24"/>
        </w:rPr>
        <w:t>A</w:t>
      </w:r>
      <w:r w:rsidRPr="0047081F">
        <w:rPr>
          <w:rFonts w:ascii="Times New Roman" w:eastAsia="宋体" w:hAnsi="Times New Roman" w:cs="Times New Roman"/>
          <w:b w:val="0"/>
          <w:bCs w:val="0"/>
          <w:sz w:val="24"/>
          <w:szCs w:val="24"/>
        </w:rPr>
        <w:t xml:space="preserve">ctivity and </w:t>
      </w:r>
      <w:r w:rsidR="000A7628" w:rsidRPr="0047081F">
        <w:rPr>
          <w:rFonts w:ascii="Times New Roman" w:eastAsia="宋体" w:hAnsi="Times New Roman" w:cs="Times New Roman"/>
          <w:b w:val="0"/>
          <w:bCs w:val="0"/>
          <w:sz w:val="24"/>
          <w:szCs w:val="24"/>
        </w:rPr>
        <w:t>A</w:t>
      </w:r>
      <w:r w:rsidRPr="0047081F">
        <w:rPr>
          <w:rFonts w:ascii="Times New Roman" w:eastAsia="宋体" w:hAnsi="Times New Roman" w:cs="Times New Roman"/>
          <w:b w:val="0"/>
          <w:bCs w:val="0"/>
          <w:sz w:val="24"/>
          <w:szCs w:val="24"/>
        </w:rPr>
        <w:t xml:space="preserve">dsorption </w:t>
      </w:r>
      <w:r w:rsidR="000A7628" w:rsidRPr="0047081F">
        <w:rPr>
          <w:rFonts w:ascii="Times New Roman" w:eastAsia="宋体" w:hAnsi="Times New Roman" w:cs="Times New Roman"/>
          <w:b w:val="0"/>
          <w:bCs w:val="0"/>
          <w:sz w:val="24"/>
          <w:szCs w:val="24"/>
        </w:rPr>
        <w:t>B</w:t>
      </w:r>
      <w:r w:rsidRPr="0047081F">
        <w:rPr>
          <w:rFonts w:ascii="Times New Roman" w:eastAsia="宋体" w:hAnsi="Times New Roman" w:cs="Times New Roman"/>
          <w:b w:val="0"/>
          <w:bCs w:val="0"/>
          <w:sz w:val="24"/>
          <w:szCs w:val="24"/>
        </w:rPr>
        <w:t xml:space="preserve">ehavior of </w:t>
      </w:r>
      <w:proofErr w:type="spellStart"/>
      <w:r w:rsidRPr="0047081F">
        <w:rPr>
          <w:rFonts w:ascii="Times New Roman" w:eastAsia="宋体" w:hAnsi="Times New Roman" w:cs="Times New Roman"/>
          <w:b w:val="0"/>
          <w:bCs w:val="0"/>
          <w:sz w:val="24"/>
          <w:szCs w:val="24"/>
        </w:rPr>
        <w:t>CoFe</w:t>
      </w:r>
      <w:proofErr w:type="spellEnd"/>
      <w:r w:rsidRPr="0047081F">
        <w:rPr>
          <w:rFonts w:ascii="Times New Roman" w:eastAsia="宋体" w:hAnsi="Times New Roman" w:cs="Times New Roman"/>
          <w:b w:val="0"/>
          <w:bCs w:val="0"/>
          <w:sz w:val="24"/>
          <w:szCs w:val="24"/>
        </w:rPr>
        <w:t xml:space="preserve"> LDH and </w:t>
      </w:r>
      <w:proofErr w:type="spellStart"/>
      <w:r w:rsidRPr="0047081F">
        <w:rPr>
          <w:rFonts w:ascii="Times New Roman" w:eastAsia="宋体" w:hAnsi="Times New Roman" w:cs="Times New Roman"/>
          <w:b w:val="0"/>
          <w:bCs w:val="0"/>
          <w:sz w:val="24"/>
          <w:szCs w:val="24"/>
        </w:rPr>
        <w:t>MIPs@CoFe</w:t>
      </w:r>
      <w:proofErr w:type="spellEnd"/>
      <w:r w:rsidRPr="0047081F">
        <w:rPr>
          <w:rFonts w:ascii="Times New Roman" w:eastAsia="宋体" w:hAnsi="Times New Roman" w:cs="Times New Roman"/>
          <w:b w:val="0"/>
          <w:bCs w:val="0"/>
          <w:sz w:val="24"/>
          <w:szCs w:val="24"/>
        </w:rPr>
        <w:t xml:space="preserve"> LDH</w:t>
      </w:r>
      <w:bookmarkEnd w:id="6"/>
    </w:p>
    <w:p w14:paraId="44C47403" w14:textId="794DCF20" w:rsidR="00C02FE1" w:rsidRPr="0047081F" w:rsidRDefault="00C02FE1" w:rsidP="000236A4">
      <w:pPr>
        <w:pStyle w:val="a6"/>
        <w:widowControl/>
        <w:spacing w:beforeAutospacing="0" w:afterAutospacing="0" w:line="480" w:lineRule="auto"/>
        <w:ind w:firstLineChars="200" w:firstLine="480"/>
        <w:jc w:val="both"/>
        <w:rPr>
          <w:rFonts w:ascii="Times New Roman" w:hAnsi="Times New Roman"/>
        </w:rPr>
      </w:pPr>
      <w:r w:rsidRPr="0047081F">
        <w:rPr>
          <w:rFonts w:ascii="Times New Roman" w:hAnsi="Times New Roman"/>
        </w:rPr>
        <w:t xml:space="preserve">To evaluate the molecular recognition selectivity of </w:t>
      </w:r>
      <w:proofErr w:type="spellStart"/>
      <w:r w:rsidRPr="0047081F">
        <w:rPr>
          <w:rFonts w:ascii="Times New Roman" w:hAnsi="Times New Roman"/>
        </w:rPr>
        <w:t>MIPs@CoFe</w:t>
      </w:r>
      <w:proofErr w:type="spellEnd"/>
      <w:r w:rsidRPr="0047081F">
        <w:rPr>
          <w:rFonts w:ascii="Times New Roman" w:hAnsi="Times New Roman"/>
        </w:rPr>
        <w:t xml:space="preserve"> LDH toward ENR, several structural or functional analogues of ENR were selected as control compounds. The chemical structures of these compounds are listed in</w:t>
      </w:r>
      <w:r w:rsidR="006A61AD" w:rsidRPr="0047081F">
        <w:rPr>
          <w:rFonts w:ascii="Times New Roman" w:hAnsi="Times New Roman"/>
        </w:rPr>
        <w:t xml:space="preserve"> </w:t>
      </w:r>
      <w:r w:rsidR="006A61AD" w:rsidRPr="0047081F">
        <w:rPr>
          <w:rFonts w:ascii="Times New Roman" w:hAnsi="Times New Roman"/>
        </w:rPr>
        <w:fldChar w:fldCharType="begin"/>
      </w:r>
      <w:r w:rsidR="006A61AD" w:rsidRPr="0047081F">
        <w:rPr>
          <w:rFonts w:ascii="Times New Roman" w:hAnsi="Times New Roman"/>
        </w:rPr>
        <w:instrText xml:space="preserve"> REF _Ref236157506 \h </w:instrText>
      </w:r>
      <w:r w:rsidR="006A61AD" w:rsidRPr="0047081F">
        <w:rPr>
          <w:rFonts w:ascii="Times New Roman" w:hAnsi="Times New Roman"/>
        </w:rPr>
      </w:r>
      <w:r w:rsidR="0047081F">
        <w:rPr>
          <w:rFonts w:ascii="Times New Roman" w:hAnsi="Times New Roman"/>
        </w:rPr>
        <w:instrText xml:space="preserve"> \* MERGEFORMAT </w:instrText>
      </w:r>
      <w:r w:rsidR="006A61AD" w:rsidRPr="0047081F">
        <w:rPr>
          <w:rFonts w:ascii="Times New Roman" w:hAnsi="Times New Roman"/>
        </w:rPr>
        <w:fldChar w:fldCharType="separate"/>
      </w:r>
      <w:r w:rsidR="006A61AD" w:rsidRPr="0047081F">
        <w:rPr>
          <w:rFonts w:ascii="Times New Roman" w:hAnsi="Times New Roman"/>
        </w:rPr>
        <w:t>Table S</w:t>
      </w:r>
      <w:r w:rsidR="006A61AD" w:rsidRPr="0047081F">
        <w:rPr>
          <w:rFonts w:ascii="Times New Roman" w:hAnsi="Times New Roman"/>
          <w:noProof/>
        </w:rPr>
        <w:t>1</w:t>
      </w:r>
      <w:r w:rsidR="006A61AD" w:rsidRPr="0047081F">
        <w:rPr>
          <w:rFonts w:ascii="Times New Roman" w:hAnsi="Times New Roman"/>
        </w:rPr>
        <w:fldChar w:fldCharType="end"/>
      </w:r>
      <w:r w:rsidRPr="0047081F">
        <w:rPr>
          <w:rFonts w:ascii="Times New Roman" w:hAnsi="Times New Roman"/>
        </w:rPr>
        <w:t xml:space="preserve">. Among them, CIP and DIF were selected as structural analogues belonging to the fluoroquinolone family, whereas </w:t>
      </w:r>
      <w:proofErr w:type="spellStart"/>
      <w:r w:rsidRPr="0047081F">
        <w:rPr>
          <w:rFonts w:ascii="Times New Roman" w:hAnsi="Times New Roman"/>
        </w:rPr>
        <w:t>TTC</w:t>
      </w:r>
      <w:r w:rsidRPr="0047081F">
        <w:rPr>
          <w:rFonts w:ascii="Times New Roman" w:eastAsia="宋体" w:hAnsi="Times New Roman"/>
        </w:rPr>
        <w:t>·</w:t>
      </w:r>
      <w:r w:rsidRPr="0047081F">
        <w:rPr>
          <w:rFonts w:ascii="Times New Roman" w:hAnsi="Times New Roman"/>
        </w:rPr>
        <w:t>HCl</w:t>
      </w:r>
      <w:proofErr w:type="spellEnd"/>
      <w:r w:rsidRPr="0047081F">
        <w:rPr>
          <w:rFonts w:ascii="Times New Roman" w:hAnsi="Times New Roman"/>
        </w:rPr>
        <w:t xml:space="preserve"> and FLO were chosen as representative antibiotics from the tetracycline and amphenicol classes, respectively, with structures similar to that of ENR</w:t>
      </w:r>
      <w:r w:rsidR="00616E7D" w:rsidRPr="0047081F">
        <w:rPr>
          <w:rFonts w:ascii="Times New Roman" w:hAnsi="Times New Roman"/>
        </w:rPr>
        <w:t xml:space="preserve"> </w:t>
      </w:r>
      <w:r w:rsidR="00616E7D" w:rsidRPr="0047081F">
        <w:rPr>
          <w:rFonts w:ascii="Times New Roman" w:hAnsi="Times New Roman"/>
        </w:rPr>
        <w:fldChar w:fldCharType="begin">
          <w:fldData xml:space="preserve">PEVuZE5vdGU+PENpdGU+PEF1dGhvcj5Lb25nPC9BdXRob3I+PFllYXI+MjAyNDwvWWVhcj48UmVj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</w:fldData>
        </w:fldChar>
      </w:r>
      <w:r w:rsidR="00AE6E2F" w:rsidRPr="0047081F">
        <w:rPr>
          <w:rFonts w:ascii="Times New Roman" w:hAnsi="Times New Roman"/>
        </w:rPr>
        <w:instrText xml:space="preserve"> ADDIN EN.CITE </w:instrText>
      </w:r>
      <w:r w:rsidR="00AE6E2F" w:rsidRPr="0047081F">
        <w:rPr>
          <w:rFonts w:ascii="Times New Roman" w:hAnsi="Times New Roman"/>
        </w:rPr>
        <w:fldChar w:fldCharType="begin">
          <w:fldData xml:space="preserve">PEVuZE5vdGU+PENpdGU+PEF1dGhvcj5Lb25nPC9BdXRob3I+PFllYXI+MjAyNDwvWWVhcj48UmVj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</w:fldData>
        </w:fldChar>
      </w:r>
      <w:r w:rsidR="00AE6E2F" w:rsidRPr="0047081F">
        <w:rPr>
          <w:rFonts w:ascii="Times New Roman" w:hAnsi="Times New Roman"/>
        </w:rPr>
        <w:instrText xml:space="preserve"> ADDIN EN.CITE.DATA </w:instrText>
      </w:r>
      <w:r w:rsidR="00AE6E2F" w:rsidRPr="0047081F">
        <w:rPr>
          <w:rFonts w:ascii="Times New Roman" w:hAnsi="Times New Roman"/>
        </w:rPr>
      </w:r>
      <w:r w:rsidR="00AE6E2F" w:rsidRPr="0047081F">
        <w:rPr>
          <w:rFonts w:ascii="Times New Roman" w:hAnsi="Times New Roman"/>
        </w:rPr>
        <w:fldChar w:fldCharType="end"/>
      </w:r>
      <w:r w:rsidR="00616E7D" w:rsidRPr="0047081F">
        <w:rPr>
          <w:rFonts w:ascii="Times New Roman" w:hAnsi="Times New Roman"/>
        </w:rPr>
      </w:r>
      <w:r w:rsidR="00616E7D" w:rsidRPr="0047081F">
        <w:rPr>
          <w:rFonts w:ascii="Times New Roman" w:hAnsi="Times New Roman"/>
        </w:rPr>
        <w:fldChar w:fldCharType="separate"/>
      </w:r>
      <w:r w:rsidR="00AE6E2F" w:rsidRPr="0047081F">
        <w:rPr>
          <w:rFonts w:ascii="Times New Roman" w:hAnsi="Times New Roman"/>
          <w:noProof/>
          <w:vertAlign w:val="superscript"/>
        </w:rPr>
        <w:t>3, 4</w:t>
      </w:r>
      <w:r w:rsidR="00616E7D" w:rsidRPr="0047081F">
        <w:rPr>
          <w:rFonts w:ascii="Times New Roman" w:hAnsi="Times New Roman"/>
        </w:rPr>
        <w:fldChar w:fldCharType="end"/>
      </w:r>
      <w:r w:rsidRPr="0047081F">
        <w:rPr>
          <w:rFonts w:ascii="Times New Roman" w:hAnsi="Times New Roman"/>
        </w:rPr>
        <w:t xml:space="preserve">. The selectivity experiments were conducted according to the colorimetric sensing procedure described in Section 2.6, except that </w:t>
      </w:r>
      <w:r w:rsidRPr="0047081F">
        <w:rPr>
          <w:rFonts w:ascii="Times New Roman" w:hAnsi="Times New Roman"/>
        </w:rPr>
        <w:lastRenderedPageBreak/>
        <w:t xml:space="preserve">the ENR solution (10 </w:t>
      </w:r>
      <w:proofErr w:type="spellStart"/>
      <w:r w:rsidRPr="0047081F">
        <w:rPr>
          <w:rFonts w:ascii="Times New Roman" w:hAnsi="Times New Roman"/>
        </w:rPr>
        <w:t>μM</w:t>
      </w:r>
      <w:proofErr w:type="spellEnd"/>
      <w:r w:rsidRPr="0047081F">
        <w:rPr>
          <w:rFonts w:ascii="Times New Roman" w:hAnsi="Times New Roman"/>
        </w:rPr>
        <w:t xml:space="preserve">) was replaced with an equal concentration (10 </w:t>
      </w:r>
      <w:proofErr w:type="spellStart"/>
      <w:r w:rsidRPr="0047081F">
        <w:rPr>
          <w:rFonts w:ascii="Times New Roman" w:hAnsi="Times New Roman"/>
        </w:rPr>
        <w:t>μM</w:t>
      </w:r>
      <w:proofErr w:type="spellEnd"/>
      <w:r w:rsidRPr="0047081F">
        <w:rPr>
          <w:rFonts w:ascii="Times New Roman" w:hAnsi="Times New Roman"/>
        </w:rPr>
        <w:t xml:space="preserve">) of each analogue. In addition, anti-interference experiments were performed to investigate the influence of common coexisting substances in environmental water samples. At a fixed ENR concentration of 10 </w:t>
      </w:r>
      <w:proofErr w:type="spellStart"/>
      <w:r w:rsidRPr="0047081F">
        <w:rPr>
          <w:rFonts w:ascii="Times New Roman" w:hAnsi="Times New Roman"/>
        </w:rPr>
        <w:t>μM</w:t>
      </w:r>
      <w:proofErr w:type="spellEnd"/>
      <w:r w:rsidRPr="0047081F">
        <w:rPr>
          <w:rFonts w:ascii="Times New Roman" w:hAnsi="Times New Roman"/>
        </w:rPr>
        <w:t>, common inorganic ions in aquatic environments, including Na</w:t>
      </w:r>
      <w:r w:rsidRPr="0047081F">
        <w:rPr>
          <w:rFonts w:ascii="Times New Roman" w:hAnsi="Times New Roman"/>
          <w:vertAlign w:val="superscript"/>
        </w:rPr>
        <w:t>+</w:t>
      </w:r>
      <w:r w:rsidRPr="0047081F">
        <w:rPr>
          <w:rFonts w:ascii="Times New Roman" w:hAnsi="Times New Roman"/>
        </w:rPr>
        <w:t>, K</w:t>
      </w:r>
      <w:r w:rsidRPr="0047081F">
        <w:rPr>
          <w:rFonts w:ascii="Times New Roman" w:hAnsi="Times New Roman"/>
          <w:vertAlign w:val="superscript"/>
        </w:rPr>
        <w:t>+</w:t>
      </w:r>
      <w:r w:rsidRPr="0047081F">
        <w:rPr>
          <w:rFonts w:ascii="Times New Roman" w:hAnsi="Times New Roman"/>
        </w:rPr>
        <w:t>, Ca</w:t>
      </w:r>
      <w:r w:rsidRPr="0047081F">
        <w:rPr>
          <w:rFonts w:ascii="Times New Roman" w:hAnsi="Times New Roman"/>
          <w:vertAlign w:val="superscript"/>
        </w:rPr>
        <w:t>2+</w:t>
      </w:r>
      <w:r w:rsidRPr="0047081F">
        <w:rPr>
          <w:rFonts w:ascii="Times New Roman" w:hAnsi="Times New Roman"/>
        </w:rPr>
        <w:t>, Mg</w:t>
      </w:r>
      <w:r w:rsidRPr="0047081F">
        <w:rPr>
          <w:rFonts w:ascii="Times New Roman" w:hAnsi="Times New Roman"/>
          <w:vertAlign w:val="superscript"/>
        </w:rPr>
        <w:t>2+</w:t>
      </w:r>
      <w:r w:rsidRPr="0047081F">
        <w:rPr>
          <w:rFonts w:ascii="Times New Roman" w:hAnsi="Times New Roman"/>
        </w:rPr>
        <w:t>, Al</w:t>
      </w:r>
      <w:r w:rsidRPr="0047081F">
        <w:rPr>
          <w:rFonts w:ascii="Times New Roman" w:hAnsi="Times New Roman"/>
          <w:vertAlign w:val="superscript"/>
        </w:rPr>
        <w:t>3+</w:t>
      </w:r>
      <w:r w:rsidRPr="0047081F">
        <w:rPr>
          <w:rFonts w:ascii="Times New Roman" w:hAnsi="Times New Roman"/>
        </w:rPr>
        <w:t>, Zn</w:t>
      </w:r>
      <w:r w:rsidRPr="0047081F">
        <w:rPr>
          <w:rFonts w:ascii="Times New Roman" w:hAnsi="Times New Roman"/>
          <w:vertAlign w:val="superscript"/>
        </w:rPr>
        <w:t>2+</w:t>
      </w:r>
      <w:r w:rsidRPr="0047081F">
        <w:rPr>
          <w:rFonts w:ascii="Times New Roman" w:hAnsi="Times New Roman"/>
        </w:rPr>
        <w:t>, Ba</w:t>
      </w:r>
      <w:r w:rsidRPr="0047081F">
        <w:rPr>
          <w:rFonts w:ascii="Times New Roman" w:hAnsi="Times New Roman"/>
          <w:vertAlign w:val="superscript"/>
        </w:rPr>
        <w:t>2+</w:t>
      </w:r>
      <w:r w:rsidRPr="0047081F">
        <w:rPr>
          <w:rFonts w:ascii="Times New Roman" w:hAnsi="Times New Roman"/>
        </w:rPr>
        <w:t>, Cu</w:t>
      </w:r>
      <w:r w:rsidRPr="0047081F">
        <w:rPr>
          <w:rFonts w:ascii="Times New Roman" w:hAnsi="Times New Roman"/>
          <w:vertAlign w:val="superscript"/>
        </w:rPr>
        <w:t>2+</w:t>
      </w:r>
      <w:r w:rsidRPr="0047081F">
        <w:rPr>
          <w:rFonts w:ascii="Times New Roman" w:hAnsi="Times New Roman"/>
        </w:rPr>
        <w:t>, NH</w:t>
      </w:r>
      <w:r w:rsidRPr="0047081F">
        <w:rPr>
          <w:rFonts w:ascii="Times New Roman" w:hAnsi="Times New Roman"/>
          <w:vertAlign w:val="subscript"/>
        </w:rPr>
        <w:t>4</w:t>
      </w:r>
      <w:r w:rsidRPr="0047081F">
        <w:rPr>
          <w:rFonts w:ascii="Times New Roman" w:hAnsi="Times New Roman"/>
          <w:vertAlign w:val="superscript"/>
        </w:rPr>
        <w:t>+</w:t>
      </w:r>
      <w:r w:rsidRPr="0047081F">
        <w:rPr>
          <w:rFonts w:ascii="Times New Roman" w:hAnsi="Times New Roman"/>
        </w:rPr>
        <w:t xml:space="preserve"> CO</w:t>
      </w:r>
      <w:r w:rsidRPr="0047081F">
        <w:rPr>
          <w:rFonts w:ascii="Times New Roman" w:hAnsi="Times New Roman"/>
          <w:vertAlign w:val="subscript"/>
        </w:rPr>
        <w:t>3</w:t>
      </w:r>
      <w:r w:rsidRPr="0047081F">
        <w:rPr>
          <w:rFonts w:ascii="Times New Roman" w:hAnsi="Times New Roman"/>
          <w:vertAlign w:val="superscript"/>
        </w:rPr>
        <w:t>2–</w:t>
      </w:r>
      <w:r w:rsidRPr="0047081F">
        <w:rPr>
          <w:rFonts w:ascii="Times New Roman" w:hAnsi="Times New Roman"/>
        </w:rPr>
        <w:t>, HCO</w:t>
      </w:r>
      <w:r w:rsidRPr="0047081F">
        <w:rPr>
          <w:rFonts w:ascii="Times New Roman" w:hAnsi="Times New Roman"/>
          <w:vertAlign w:val="subscript"/>
        </w:rPr>
        <w:t>3</w:t>
      </w:r>
      <w:r w:rsidRPr="0047081F">
        <w:rPr>
          <w:rFonts w:ascii="Times New Roman" w:hAnsi="Times New Roman"/>
          <w:vertAlign w:val="superscript"/>
        </w:rPr>
        <w:t>–</w:t>
      </w:r>
      <w:r w:rsidRPr="0047081F">
        <w:rPr>
          <w:rFonts w:ascii="Times New Roman" w:hAnsi="Times New Roman"/>
        </w:rPr>
        <w:t>, SO</w:t>
      </w:r>
      <w:r w:rsidRPr="0047081F">
        <w:rPr>
          <w:rFonts w:ascii="Times New Roman" w:hAnsi="Times New Roman"/>
          <w:vertAlign w:val="subscript"/>
        </w:rPr>
        <w:t>4</w:t>
      </w:r>
      <w:r w:rsidRPr="0047081F">
        <w:rPr>
          <w:rFonts w:ascii="Times New Roman" w:hAnsi="Times New Roman"/>
          <w:vertAlign w:val="superscript"/>
        </w:rPr>
        <w:t>2–</w:t>
      </w:r>
      <w:r w:rsidRPr="0047081F">
        <w:rPr>
          <w:rFonts w:ascii="Times New Roman" w:hAnsi="Times New Roman"/>
        </w:rPr>
        <w:t>, and Br</w:t>
      </w:r>
      <w:r w:rsidRPr="0047081F">
        <w:rPr>
          <w:rFonts w:ascii="Times New Roman" w:hAnsi="Times New Roman"/>
          <w:vertAlign w:val="superscript"/>
        </w:rPr>
        <w:t>–</w:t>
      </w:r>
      <w:r w:rsidRPr="0047081F">
        <w:rPr>
          <w:rFonts w:ascii="Times New Roman" w:hAnsi="Times New Roman"/>
        </w:rPr>
        <w:t xml:space="preserve"> </w:t>
      </w:r>
      <w:r w:rsidRPr="0047081F">
        <w:rPr>
          <w:rFonts w:ascii="Times New Roman" w:hAnsi="Times New Roman"/>
        </w:rPr>
        <w:fldChar w:fldCharType="begin"/>
      </w:r>
      <w:r w:rsidR="00AE6E2F" w:rsidRPr="0047081F">
        <w:rPr>
          <w:rFonts w:ascii="Times New Roman" w:hAnsi="Times New Roman"/>
        </w:rPr>
        <w:instrText xml:space="preserve"> ADDIN EN.CITE &lt;EndNote&gt;&lt;Cite&gt;&lt;Author&gt;Zhang&lt;/Author&gt;&lt;Year&gt;2022&lt;/Year&gt;&lt;RecNum&gt;26&lt;/RecNum&gt;&lt;DisplayText&gt;&lt;style face="superscript"&gt;5&lt;/style&gt;&lt;/DisplayText&gt;&lt;record&gt;&lt;rec-number&gt;26&lt;/rec-number&gt;&lt;foreign-keys&gt;&lt;key app="EN" db-id="0tvdt52ac5sas2eadz9x0r02ep2fatws90ap" timestamp="1784880724"&gt;26&lt;/key&gt;&lt;/foreign-keys&gt;&lt;ref-type name="</w:instrText>
      </w:r>
      <w:r w:rsidR="00AE6E2F" w:rsidRPr="0047081F">
        <w:rPr>
          <w:rFonts w:ascii="Times New Roman" w:hAnsi="Times New Roman"/>
        </w:rPr>
        <w:instrText>期刊文献</w:instrText>
      </w:r>
      <w:r w:rsidR="00AE6E2F" w:rsidRPr="0047081F">
        <w:rPr>
          <w:rFonts w:ascii="Times New Roman" w:hAnsi="Times New Roman"/>
        </w:rPr>
        <w:instrText>"&gt;17&lt;/ref-type&gt;&lt;contributors&gt;&lt;authors&gt;&lt;author&gt;Zhang, Yan&lt;/author&gt;&lt;author&gt;Feng, Yu-Sheng&lt;/author&gt;&lt;author&gt;Ren, Xing-Hui&lt;/author&gt;&lt;author&gt;He, Xi-Wen&lt;/author&gt;&lt;author&gt;Li, Wen-You&lt;/author&gt;&lt;author&gt;Zhang, Yu-Kui&lt;/author&gt;&lt;/authors&gt;&lt;/contributors&gt;&lt;titles&gt;&lt;title&gt;Bimetallic molecularly imprinted nanozyme: Dual-mode detection platform&lt;/title&gt;&lt;secondary-title&gt;Biosensors and Bioelectronics&lt;/secondary-title&gt;&lt;/titles&gt;&lt;periodical&gt;&lt;full-title&gt;Biosensors and Bioelectronics&lt;/full-title&gt;&lt;/periodical&gt;&lt;pages&gt;113718&lt;/pages&gt;&lt;volume&gt;196&lt;/volume&gt;&lt;dates&gt;&lt;year&gt;2022&lt;/year&gt;&lt;pub-dates&gt;&lt;date&gt;2022/1&lt;/date&gt;&lt;/pub-dates&gt;&lt;/dates&gt;&lt;publisher&gt;Elsevier BV&lt;/publisher&gt;&lt;urls&gt;&lt;related-urls&gt;&lt;url&gt;http://dx.doi.org/10.1016/j.bios.2021.113718&lt;/url&gt;&lt;/related-urls&gt;&lt;/urls&gt;&lt;electronic-resource-num&gt;10.1016/j.bios.2021.113718&lt;/electronic-resource-num&gt;&lt;/record&gt;&lt;/Cite&gt;&lt;/EndNote&gt;</w:instrText>
      </w:r>
      <w:r w:rsidRPr="0047081F">
        <w:rPr>
          <w:rFonts w:ascii="Times New Roman" w:hAnsi="Times New Roman"/>
        </w:rPr>
        <w:fldChar w:fldCharType="separate"/>
      </w:r>
      <w:r w:rsidR="00AE6E2F" w:rsidRPr="0047081F">
        <w:rPr>
          <w:rFonts w:ascii="Times New Roman" w:hAnsi="Times New Roman"/>
          <w:noProof/>
          <w:vertAlign w:val="superscript"/>
        </w:rPr>
        <w:t>5</w:t>
      </w:r>
      <w:r w:rsidRPr="0047081F">
        <w:rPr>
          <w:rFonts w:ascii="Times New Roman" w:hAnsi="Times New Roman"/>
        </w:rPr>
        <w:fldChar w:fldCharType="end"/>
      </w:r>
      <w:r w:rsidRPr="0047081F">
        <w:rPr>
          <w:rFonts w:ascii="Times New Roman" w:hAnsi="Times New Roman"/>
        </w:rPr>
        <w:t xml:space="preserve">, were individually introduced into the reaction system at a concentration of 100 </w:t>
      </w:r>
      <w:proofErr w:type="spellStart"/>
      <w:r w:rsidRPr="0047081F">
        <w:rPr>
          <w:rFonts w:ascii="Times New Roman" w:hAnsi="Times New Roman"/>
        </w:rPr>
        <w:t>μM</w:t>
      </w:r>
      <w:proofErr w:type="spellEnd"/>
      <w:r w:rsidRPr="0047081F">
        <w:rPr>
          <w:rFonts w:ascii="Times New Roman" w:hAnsi="Times New Roman"/>
        </w:rPr>
        <w:t>, corresponding to ten times the ENR concentration.</w:t>
      </w:r>
    </w:p>
    <w:p w14:paraId="5C96E209" w14:textId="77777777" w:rsidR="00707483" w:rsidRPr="0047081F" w:rsidRDefault="00707483" w:rsidP="00707483">
      <w:pPr>
        <w:pStyle w:val="a6"/>
        <w:widowControl/>
        <w:spacing w:beforeAutospacing="0" w:afterAutospacing="0" w:line="480" w:lineRule="auto"/>
        <w:jc w:val="both"/>
        <w:rPr>
          <w:rFonts w:ascii="Times New Roman" w:hAnsi="Times New Roman"/>
        </w:rPr>
      </w:pPr>
    </w:p>
    <w:p w14:paraId="7EF72CC1" w14:textId="7FDEF3B9" w:rsidR="007231CA" w:rsidRPr="0047081F" w:rsidRDefault="00A54973" w:rsidP="007231CA">
      <w:pPr>
        <w:pStyle w:val="2"/>
        <w:keepNext w:val="0"/>
        <w:keepLines w:val="0"/>
        <w:rPr>
          <w:rFonts w:ascii="Times New Roman" w:eastAsia="宋体" w:hAnsi="Times New Roman" w:cs="Times New Roman"/>
          <w:sz w:val="24"/>
          <w:szCs w:val="24"/>
        </w:rPr>
      </w:pPr>
      <w:bookmarkStart w:id="7" w:name="_Toc241589287"/>
      <w:r w:rsidRPr="0047081F">
        <w:rPr>
          <w:rFonts w:ascii="Times New Roman" w:hAnsi="Times New Roman" w:cs="Times New Roman"/>
          <w:sz w:val="24"/>
          <w:szCs w:val="24"/>
        </w:rPr>
        <w:t>Text S</w:t>
      </w:r>
      <w:r w:rsidRPr="0047081F">
        <w:rPr>
          <w:rFonts w:ascii="Times New Roman" w:eastAsia="宋体" w:hAnsi="Times New Roman" w:cs="Times New Roman"/>
          <w:sz w:val="24"/>
          <w:szCs w:val="24"/>
        </w:rPr>
        <w:t>4</w:t>
      </w:r>
      <w:r w:rsidRPr="0047081F">
        <w:rPr>
          <w:rFonts w:ascii="Times New Roman" w:hAnsi="Times New Roman" w:cs="Times New Roman"/>
          <w:sz w:val="24"/>
          <w:szCs w:val="24"/>
        </w:rPr>
        <w:t xml:space="preserve"> </w:t>
      </w:r>
      <w:r w:rsidR="007231CA" w:rsidRPr="0047081F">
        <w:rPr>
          <w:rFonts w:ascii="Times New Roman" w:eastAsia="宋体" w:hAnsi="Times New Roman" w:cs="Times New Roman"/>
          <w:b w:val="0"/>
          <w:bCs w:val="0"/>
          <w:sz w:val="24"/>
          <w:szCs w:val="24"/>
        </w:rPr>
        <w:t>Steady-</w:t>
      </w:r>
      <w:r w:rsidR="000A7628" w:rsidRPr="0047081F">
        <w:rPr>
          <w:rFonts w:ascii="Times New Roman" w:eastAsia="宋体" w:hAnsi="Times New Roman" w:cs="Times New Roman"/>
          <w:b w:val="0"/>
          <w:bCs w:val="0"/>
          <w:sz w:val="24"/>
          <w:szCs w:val="24"/>
        </w:rPr>
        <w:t>S</w:t>
      </w:r>
      <w:r w:rsidR="007231CA" w:rsidRPr="0047081F">
        <w:rPr>
          <w:rFonts w:ascii="Times New Roman" w:eastAsia="宋体" w:hAnsi="Times New Roman" w:cs="Times New Roman"/>
          <w:b w:val="0"/>
          <w:bCs w:val="0"/>
          <w:sz w:val="24"/>
          <w:szCs w:val="24"/>
        </w:rPr>
        <w:t xml:space="preserve">tate </w:t>
      </w:r>
      <w:r w:rsidR="000A7628" w:rsidRPr="0047081F">
        <w:rPr>
          <w:rFonts w:ascii="Times New Roman" w:eastAsia="宋体" w:hAnsi="Times New Roman" w:cs="Times New Roman"/>
          <w:b w:val="0"/>
          <w:bCs w:val="0"/>
          <w:sz w:val="24"/>
          <w:szCs w:val="24"/>
        </w:rPr>
        <w:t>K</w:t>
      </w:r>
      <w:r w:rsidR="007231CA" w:rsidRPr="0047081F">
        <w:rPr>
          <w:rFonts w:ascii="Times New Roman" w:eastAsia="宋体" w:hAnsi="Times New Roman" w:cs="Times New Roman"/>
          <w:b w:val="0"/>
          <w:bCs w:val="0"/>
          <w:sz w:val="24"/>
          <w:szCs w:val="24"/>
        </w:rPr>
        <w:t xml:space="preserve">inetic </w:t>
      </w:r>
      <w:r w:rsidR="000A7628" w:rsidRPr="0047081F">
        <w:rPr>
          <w:rFonts w:ascii="Times New Roman" w:eastAsia="宋体" w:hAnsi="Times New Roman" w:cs="Times New Roman"/>
          <w:b w:val="0"/>
          <w:bCs w:val="0"/>
          <w:sz w:val="24"/>
          <w:szCs w:val="24"/>
        </w:rPr>
        <w:t>A</w:t>
      </w:r>
      <w:r w:rsidR="007231CA" w:rsidRPr="0047081F">
        <w:rPr>
          <w:rFonts w:ascii="Times New Roman" w:eastAsia="宋体" w:hAnsi="Times New Roman" w:cs="Times New Roman"/>
          <w:b w:val="0"/>
          <w:bCs w:val="0"/>
          <w:sz w:val="24"/>
          <w:szCs w:val="24"/>
        </w:rPr>
        <w:t xml:space="preserve">nalysis of </w:t>
      </w:r>
      <w:proofErr w:type="spellStart"/>
      <w:r w:rsidR="007231CA" w:rsidRPr="0047081F">
        <w:rPr>
          <w:rFonts w:ascii="Times New Roman" w:eastAsia="宋体" w:hAnsi="Times New Roman" w:cs="Times New Roman"/>
          <w:b w:val="0"/>
          <w:bCs w:val="0"/>
          <w:sz w:val="24"/>
          <w:szCs w:val="24"/>
        </w:rPr>
        <w:t>CoFe</w:t>
      </w:r>
      <w:proofErr w:type="spellEnd"/>
      <w:r w:rsidR="007231CA" w:rsidRPr="0047081F">
        <w:rPr>
          <w:rFonts w:ascii="Times New Roman" w:eastAsia="宋体" w:hAnsi="Times New Roman" w:cs="Times New Roman"/>
          <w:b w:val="0"/>
          <w:bCs w:val="0"/>
          <w:sz w:val="24"/>
          <w:szCs w:val="24"/>
        </w:rPr>
        <w:t xml:space="preserve"> LDH toward H</w:t>
      </w:r>
      <w:r w:rsidR="00616E7D" w:rsidRPr="0047081F">
        <w:rPr>
          <w:rFonts w:ascii="Times New Roman" w:eastAsia="宋体" w:hAnsi="Times New Roman" w:cs="Times New Roman"/>
          <w:b w:val="0"/>
          <w:bCs w:val="0"/>
          <w:sz w:val="24"/>
          <w:szCs w:val="24"/>
          <w:vertAlign w:val="subscript"/>
        </w:rPr>
        <w:t>2</w:t>
      </w:r>
      <w:r w:rsidR="007231CA" w:rsidRPr="0047081F">
        <w:rPr>
          <w:rFonts w:ascii="Times New Roman" w:eastAsia="宋体" w:hAnsi="Times New Roman" w:cs="Times New Roman"/>
          <w:b w:val="0"/>
          <w:bCs w:val="0"/>
          <w:sz w:val="24"/>
          <w:szCs w:val="24"/>
        </w:rPr>
        <w:t>O</w:t>
      </w:r>
      <w:r w:rsidR="00616E7D" w:rsidRPr="0047081F">
        <w:rPr>
          <w:rFonts w:ascii="Times New Roman" w:eastAsia="宋体" w:hAnsi="Times New Roman" w:cs="Times New Roman"/>
          <w:b w:val="0"/>
          <w:bCs w:val="0"/>
          <w:sz w:val="24"/>
          <w:szCs w:val="24"/>
          <w:vertAlign w:val="subscript"/>
        </w:rPr>
        <w:t>2</w:t>
      </w:r>
      <w:bookmarkEnd w:id="7"/>
    </w:p>
    <w:p w14:paraId="217EB616" w14:textId="1B92BF28" w:rsidR="007231CA" w:rsidRPr="0047081F" w:rsidRDefault="007231CA" w:rsidP="00155E31">
      <w:pPr>
        <w:pStyle w:val="a6"/>
        <w:spacing w:beforeAutospacing="0" w:afterAutospacing="0" w:line="480" w:lineRule="auto"/>
        <w:ind w:firstLineChars="200" w:firstLine="480"/>
        <w:jc w:val="both"/>
        <w:rPr>
          <w:rFonts w:ascii="Times New Roman" w:eastAsia="宋体" w:hAnsi="Times New Roman"/>
        </w:rPr>
      </w:pPr>
      <w:r w:rsidRPr="0047081F">
        <w:rPr>
          <w:rFonts w:ascii="Times New Roman" w:eastAsia="宋体" w:hAnsi="Times New Roman"/>
        </w:rPr>
        <w:t xml:space="preserve">The steady-state kinetic behavior of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 toward H</w:t>
      </w:r>
      <w:r w:rsidR="002904DE" w:rsidRPr="0047081F">
        <w:rPr>
          <w:rFonts w:ascii="Times New Roman" w:eastAsia="宋体" w:hAnsi="Times New Roman"/>
          <w:vertAlign w:val="subscript"/>
        </w:rPr>
        <w:t>2</w:t>
      </w:r>
      <w:r w:rsidRPr="0047081F">
        <w:rPr>
          <w:rFonts w:ascii="Times New Roman" w:eastAsia="宋体" w:hAnsi="Times New Roman"/>
        </w:rPr>
        <w:t>O</w:t>
      </w:r>
      <w:r w:rsidR="002904DE" w:rsidRPr="0047081F">
        <w:rPr>
          <w:rFonts w:ascii="Times New Roman" w:eastAsia="宋体" w:hAnsi="Times New Roman"/>
          <w:vertAlign w:val="subscript"/>
        </w:rPr>
        <w:t>2</w:t>
      </w:r>
      <w:r w:rsidRPr="0047081F">
        <w:rPr>
          <w:rFonts w:ascii="Times New Roman" w:eastAsia="宋体" w:hAnsi="Times New Roman"/>
        </w:rPr>
        <w:t xml:space="preserve"> was investigated by monitoring the catalytic oxidation of 3,3′,5,5′-tetramethylbenzidine (TMB)</w:t>
      </w:r>
      <w:r w:rsidR="002904DE" w:rsidRPr="0047081F">
        <w:rPr>
          <w:rFonts w:ascii="Times New Roman" w:eastAsia="宋体" w:hAnsi="Times New Roman"/>
        </w:rPr>
        <w:t xml:space="preserve"> </w:t>
      </w:r>
      <w:r w:rsidR="002904DE" w:rsidRPr="0047081F">
        <w:rPr>
          <w:rFonts w:ascii="Times New Roman" w:eastAsia="宋体" w:hAnsi="Times New Roman"/>
        </w:rPr>
        <w:fldChar w:fldCharType="begin"/>
      </w:r>
      <w:r w:rsidR="00AE6E2F" w:rsidRPr="0047081F">
        <w:rPr>
          <w:rFonts w:ascii="Times New Roman" w:eastAsia="宋体" w:hAnsi="Times New Roman"/>
        </w:rPr>
        <w:instrText xml:space="preserve"> ADDIN EN.CITE &lt;EndNote&gt;&lt;Cite&gt;&lt;Author&gt;Ji&lt;/Author&gt;&lt;Year&gt;2026&lt;/Year&gt;&lt;RecNum&gt;60&lt;/RecNum&gt;&lt;DisplayText&gt;&lt;style face="superscript"&gt;6&lt;/style&gt;&lt;/DisplayText&gt;&lt;record&gt;&lt;rec-number&gt;60&lt;/rec-number&gt;&lt;foreign-keys&gt;&lt;key app="EN" db-id="0tvdt52ac5sas2eadz9x0r02ep2fatws90ap" timestamp="1785238323"&gt;60&lt;/key&gt;&lt;/foreign-keys&gt;&lt;ref-type name="</w:instrText>
      </w:r>
      <w:r w:rsidR="00AE6E2F" w:rsidRPr="0047081F">
        <w:rPr>
          <w:rFonts w:ascii="Times New Roman" w:eastAsia="宋体" w:hAnsi="Times New Roman"/>
        </w:rPr>
        <w:instrText>期刊文献</w:instrText>
      </w:r>
      <w:r w:rsidR="00AE6E2F" w:rsidRPr="0047081F">
        <w:rPr>
          <w:rFonts w:ascii="Times New Roman" w:eastAsia="宋体" w:hAnsi="Times New Roman"/>
        </w:rPr>
        <w:instrText>"&gt;17&lt;/ref-type&gt;&lt;contributors&gt;&lt;authors&gt;&lt;author&gt;Ji, Anqi&lt;/author&gt;&lt;author&gt;Lu, Xinyi&lt;/author&gt;&lt;author&gt;Du, Zhoulina&lt;/author&gt;&lt;author&gt;Zhang, Yiqing&lt;/author&gt;&lt;author&gt;Xie, Jing&lt;/author&gt;&lt;author&gt;Ding, Zhaoyang&lt;/author&gt;&lt;/authors&gt;&lt;/contributors&gt;&lt;titles&gt;&lt;title&gt;Dual-signal MOF nanozyme microneedle patch for on-site monitoring of hydrogen peroxide in postharvest lettuce&lt;/title&gt;&lt;secondary-title&gt;Biosensors and Bioelectronics&lt;/secondary-title&gt;&lt;/titles&gt;&lt;periodical&gt;&lt;full-title&gt;Biosensors and Bioelectronics&lt;/full-title&gt;&lt;/periodical&gt;&lt;pages&gt;118933&lt;/pages&gt;&lt;volume&gt;311&lt;/volume&gt;&lt;keywords&gt;&lt;keyword&gt;Microneedle biosensor&lt;/keyword&gt;&lt;keyword&gt;MOF nanozyme&lt;/keyword&gt;&lt;keyword&gt;Dual-mode detection&lt;/keyword&gt;&lt;keyword&gt;Hydrogen peroxide&lt;/keyword&gt;&lt;keyword&gt;Lettuce freshness&lt;/keyword&gt;&lt;/keywords&gt;&lt;dates&gt;&lt;year&gt;2026&lt;/year&gt;&lt;pub-dates&gt;&lt;date&gt;2026/11/01/&lt;/date&gt;&lt;/pub-dates&gt;&lt;/dates&gt;&lt;isbn&gt;0956-5663&lt;/isbn&gt;&lt;urls&gt;&lt;related-urls&gt;&lt;url&gt;https://www.sciencedirect.com/science/article/pii/S0956566326005658&lt;/url&gt;&lt;/related-urls&gt;&lt;/urls&gt;&lt;electronic-resource-num&gt;https://doi.org/10.1016/j.bios.2026.118933&lt;/electronic-resource-num&gt;&lt;/record&gt;&lt;/Cite&gt;&lt;/EndNote&gt;</w:instrText>
      </w:r>
      <w:r w:rsidR="002904DE" w:rsidRPr="0047081F">
        <w:rPr>
          <w:rFonts w:ascii="Times New Roman" w:eastAsia="宋体" w:hAnsi="Times New Roman"/>
        </w:rPr>
        <w:fldChar w:fldCharType="separate"/>
      </w:r>
      <w:r w:rsidR="00AE6E2F" w:rsidRPr="0047081F">
        <w:rPr>
          <w:rFonts w:ascii="Times New Roman" w:eastAsia="宋体" w:hAnsi="Times New Roman"/>
          <w:noProof/>
          <w:vertAlign w:val="superscript"/>
        </w:rPr>
        <w:t>6</w:t>
      </w:r>
      <w:r w:rsidR="002904DE" w:rsidRPr="0047081F">
        <w:rPr>
          <w:rFonts w:ascii="Times New Roman" w:eastAsia="宋体" w:hAnsi="Times New Roman"/>
        </w:rPr>
        <w:fldChar w:fldCharType="end"/>
      </w:r>
      <w:r w:rsidRPr="0047081F">
        <w:rPr>
          <w:rFonts w:ascii="Times New Roman" w:eastAsia="宋体" w:hAnsi="Times New Roman"/>
        </w:rPr>
        <w:t xml:space="preserve">. The experiments were conducted at pH 7.0 using a fixed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 concentration of 100 mg L</w:t>
      </w:r>
      <w:r w:rsidR="006A61AD" w:rsidRPr="0047081F">
        <w:rPr>
          <w:rFonts w:ascii="Times New Roman" w:eastAsia="宋体" w:hAnsi="Times New Roman"/>
          <w:vertAlign w:val="superscript"/>
        </w:rPr>
        <w:t>–1</w:t>
      </w:r>
      <w:r w:rsidRPr="0047081F">
        <w:rPr>
          <w:rFonts w:ascii="Times New Roman" w:eastAsia="宋体" w:hAnsi="Times New Roman"/>
        </w:rPr>
        <w:t xml:space="preserve"> and a constant TMB concentration, while the concentration of H</w:t>
      </w:r>
      <w:r w:rsidR="006A61AD" w:rsidRPr="0047081F">
        <w:rPr>
          <w:rFonts w:ascii="Times New Roman" w:eastAsia="宋体" w:hAnsi="Times New Roman"/>
          <w:vertAlign w:val="subscript"/>
        </w:rPr>
        <w:t>2</w:t>
      </w:r>
      <w:r w:rsidRPr="0047081F">
        <w:rPr>
          <w:rFonts w:ascii="Times New Roman" w:eastAsia="宋体" w:hAnsi="Times New Roman"/>
        </w:rPr>
        <w:t>O</w:t>
      </w:r>
      <w:r w:rsidR="006A61AD" w:rsidRPr="0047081F">
        <w:rPr>
          <w:rFonts w:ascii="Times New Roman" w:eastAsia="宋体" w:hAnsi="Times New Roman"/>
          <w:vertAlign w:val="subscript"/>
        </w:rPr>
        <w:t>2</w:t>
      </w:r>
      <w:r w:rsidRPr="0047081F">
        <w:rPr>
          <w:rFonts w:ascii="Times New Roman" w:eastAsia="宋体" w:hAnsi="Times New Roman"/>
        </w:rPr>
        <w:t xml:space="preserve"> was systematically varied. After all components were mixed, the absorbance of oxidized TMB at 652 nm was immediately recorded as a function of reaction time using a UV–vis spectrophotometer. The initial reaction velocity was calculated from the linear portion of the absorbance–time curve. The apparent Michaelis–Menten constant (K</w:t>
      </w:r>
      <w:r w:rsidR="006A61AD" w:rsidRPr="0047081F">
        <w:rPr>
          <w:rFonts w:ascii="Times New Roman" w:eastAsia="宋体" w:hAnsi="Times New Roman"/>
          <w:vertAlign w:val="subscript"/>
        </w:rPr>
        <w:t>m</w:t>
      </w:r>
      <w:r w:rsidRPr="0047081F">
        <w:rPr>
          <w:rFonts w:ascii="Times New Roman" w:eastAsia="宋体" w:hAnsi="Times New Roman"/>
        </w:rPr>
        <w:t>) and maximum reaction velocity (V</w:t>
      </w:r>
      <w:r w:rsidRPr="0047081F">
        <w:rPr>
          <w:rFonts w:ascii="Times New Roman" w:eastAsia="宋体" w:hAnsi="Times New Roman"/>
          <w:vertAlign w:val="subscript"/>
        </w:rPr>
        <w:t>max</w:t>
      </w:r>
      <w:r w:rsidRPr="0047081F">
        <w:rPr>
          <w:rFonts w:ascii="Times New Roman" w:eastAsia="宋体" w:hAnsi="Times New Roman"/>
        </w:rPr>
        <w:t>) were obtained by fitting the initial reaction velocities to the Michaelis–Menten equation. The kinetic parameters were further determined using the Lineweaver–Burk equation:</w:t>
      </w:r>
    </w:p>
    <w:p w14:paraId="6A00A9F0" w14:textId="77777777" w:rsidR="00155E31" w:rsidRPr="0047081F" w:rsidRDefault="00155E31" w:rsidP="00155E31">
      <w:pPr>
        <w:pStyle w:val="a6"/>
        <w:spacing w:beforeAutospacing="0" w:afterAutospacing="0" w:line="480" w:lineRule="auto"/>
        <w:jc w:val="both"/>
        <w:rPr>
          <w:rFonts w:ascii="Times New Roman" w:eastAsia="宋体" w:hAnsi="Times New Roman"/>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2"/>
        <w:gridCol w:w="1680"/>
      </w:tblGrid>
      <w:tr w:rsidR="00155E31" w:rsidRPr="0047081F" w14:paraId="588E9F82" w14:textId="77777777" w:rsidTr="004128C8">
        <w:tc>
          <w:tcPr>
            <w:tcW w:w="7482" w:type="dxa"/>
            <w:vAlign w:val="center"/>
          </w:tcPr>
          <w:p w14:paraId="26692C11" w14:textId="578B40D0" w:rsidR="00155E31" w:rsidRPr="0047081F" w:rsidRDefault="00000000" w:rsidP="004128C8">
            <w:pPr>
              <w:spacing w:line="480" w:lineRule="auto"/>
              <w:jc w:val="center"/>
              <w:rPr>
                <w:rFonts w:ascii="Times New Roman" w:hAnsi="Times New Roman" w:cs="Times New Roman"/>
                <w:iCs/>
                <w:sz w:val="24"/>
              </w:rPr>
            </w:pPr>
            <m:oMathPara>
              <m:oMath>
                <m:f>
                  <m:fPr>
                    <m:ctrlPr>
                      <w:rPr>
                        <w:rFonts w:ascii="Cambria Math" w:hAnsi="Cambria Math" w:cs="Times New Roman"/>
                        <w:iCs/>
                        <w:sz w:val="24"/>
                      </w:rPr>
                    </m:ctrlPr>
                  </m:fPr>
                  <m:num>
                    <m:r>
                      <m:rPr>
                        <m:sty m:val="p"/>
                      </m:rPr>
                      <w:rPr>
                        <w:rFonts w:ascii="Cambria Math" w:hAnsi="Cambria Math" w:cs="Times New Roman"/>
                        <w:sz w:val="24"/>
                      </w:rPr>
                      <m:t>1</m:t>
                    </m:r>
                  </m:num>
                  <m:den>
                    <m:sSub>
                      <m:sSubPr>
                        <m:ctrlPr>
                          <w:rPr>
                            <w:rFonts w:ascii="Cambria Math" w:hAnsi="Cambria Math" w:cs="Times New Roman"/>
                            <w:iCs/>
                            <w:sz w:val="24"/>
                          </w:rPr>
                        </m:ctrlPr>
                      </m:sSubPr>
                      <m:e>
                        <m:r>
                          <m:rPr>
                            <m:sty m:val="p"/>
                          </m:rPr>
                          <w:rPr>
                            <w:rFonts w:ascii="Cambria Math" w:hAnsi="Cambria Math" w:cs="Times New Roman"/>
                            <w:sz w:val="24"/>
                          </w:rPr>
                          <m:t>v</m:t>
                        </m:r>
                      </m:e>
                      <m:sub>
                        <m:r>
                          <m:rPr>
                            <m:sty m:val="p"/>
                          </m:rPr>
                          <w:rPr>
                            <w:rFonts w:ascii="Cambria Math" w:hAnsi="Cambria Math" w:cs="Times New Roman"/>
                            <w:sz w:val="24"/>
                          </w:rPr>
                          <m:t>0</m:t>
                        </m:r>
                      </m:sub>
                    </m:sSub>
                  </m:den>
                </m:f>
                <m:r>
                  <m:rPr>
                    <m:sty m:val="p"/>
                  </m:rPr>
                  <w:rPr>
                    <w:rFonts w:ascii="Cambria Math" w:hAnsi="Cambria Math" w:cs="Times New Roman"/>
                    <w:sz w:val="24"/>
                  </w:rPr>
                  <m:t>=</m:t>
                </m:r>
                <m:f>
                  <m:fPr>
                    <m:ctrlPr>
                      <w:rPr>
                        <w:rFonts w:ascii="Cambria Math" w:hAnsi="Cambria Math" w:cs="Times New Roman"/>
                        <w:iCs/>
                        <w:sz w:val="24"/>
                      </w:rPr>
                    </m:ctrlPr>
                  </m:fPr>
                  <m:num>
                    <m:sSub>
                      <m:sSubPr>
                        <m:ctrlPr>
                          <w:rPr>
                            <w:rFonts w:ascii="Cambria Math" w:hAnsi="Cambria Math" w:cs="Times New Roman"/>
                            <w:iCs/>
                            <w:sz w:val="24"/>
                          </w:rPr>
                        </m:ctrlPr>
                      </m:sSubPr>
                      <m:e>
                        <m:r>
                          <m:rPr>
                            <m:sty m:val="p"/>
                          </m:rPr>
                          <w:rPr>
                            <w:rFonts w:ascii="Cambria Math" w:hAnsi="Cambria Math" w:cs="Times New Roman"/>
                            <w:sz w:val="24"/>
                          </w:rPr>
                          <m:t>K</m:t>
                        </m:r>
                      </m:e>
                      <m:sub>
                        <m:r>
                          <m:rPr>
                            <m:sty m:val="p"/>
                          </m:rPr>
                          <w:rPr>
                            <w:rFonts w:ascii="Cambria Math" w:hAnsi="Cambria Math" w:cs="Times New Roman"/>
                            <w:sz w:val="24"/>
                          </w:rPr>
                          <m:t>m</m:t>
                        </m:r>
                      </m:sub>
                    </m:sSub>
                  </m:num>
                  <m:den>
                    <m:sSub>
                      <m:sSubPr>
                        <m:ctrlPr>
                          <w:rPr>
                            <w:rFonts w:ascii="Cambria Math" w:hAnsi="Cambria Math" w:cs="Times New Roman"/>
                            <w:iCs/>
                            <w:sz w:val="24"/>
                          </w:rPr>
                        </m:ctrlPr>
                      </m:sSubPr>
                      <m:e>
                        <m:r>
                          <m:rPr>
                            <m:sty m:val="p"/>
                          </m:rPr>
                          <w:rPr>
                            <w:rFonts w:ascii="Cambria Math" w:hAnsi="Cambria Math" w:cs="Times New Roman"/>
                            <w:sz w:val="24"/>
                          </w:rPr>
                          <m:t>V</m:t>
                        </m:r>
                      </m:e>
                      <m:sub>
                        <m:r>
                          <m:rPr>
                            <m:sty m:val="p"/>
                          </m:rPr>
                          <w:rPr>
                            <w:rFonts w:ascii="Cambria Math" w:hAnsi="Cambria Math" w:cs="Times New Roman"/>
                            <w:sz w:val="24"/>
                          </w:rPr>
                          <m:t>max</m:t>
                        </m:r>
                      </m:sub>
                    </m:sSub>
                  </m:den>
                </m:f>
                <m:r>
                  <m:rPr>
                    <m:sty m:val="p"/>
                  </m:rPr>
                  <w:rPr>
                    <w:rFonts w:ascii="Cambria Math" w:hAnsi="Cambria Math" w:cs="Times New Roman"/>
                    <w:sz w:val="24"/>
                  </w:rPr>
                  <m:t>∙</m:t>
                </m:r>
                <m:f>
                  <m:fPr>
                    <m:ctrlPr>
                      <w:rPr>
                        <w:rFonts w:ascii="Cambria Math" w:hAnsi="Cambria Math" w:cs="Times New Roman"/>
                        <w:iCs/>
                        <w:sz w:val="24"/>
                      </w:rPr>
                    </m:ctrlPr>
                  </m:fPr>
                  <m:num>
                    <m:r>
                      <m:rPr>
                        <m:sty m:val="p"/>
                      </m:rPr>
                      <w:rPr>
                        <w:rFonts w:ascii="Cambria Math" w:hAnsi="Cambria Math" w:cs="Times New Roman"/>
                        <w:sz w:val="24"/>
                      </w:rPr>
                      <m:t>1</m:t>
                    </m:r>
                  </m:num>
                  <m:den>
                    <m:sSub>
                      <m:sSubPr>
                        <m:ctrlPr>
                          <w:rPr>
                            <w:rFonts w:ascii="Cambria Math" w:hAnsi="Cambria Math" w:cs="Times New Roman"/>
                            <w:iCs/>
                            <w:sz w:val="24"/>
                          </w:rPr>
                        </m:ctrlPr>
                      </m:sSubPr>
                      <m:e>
                        <m:r>
                          <m:rPr>
                            <m:sty m:val="p"/>
                          </m:rPr>
                          <w:rPr>
                            <w:rFonts w:ascii="Cambria Math" w:hAnsi="Cambria Math" w:cs="Times New Roman"/>
                            <w:sz w:val="24"/>
                          </w:rPr>
                          <m:t>[H</m:t>
                        </m:r>
                      </m:e>
                      <m:sub>
                        <m:r>
                          <m:rPr>
                            <m:sty m:val="p"/>
                          </m:rPr>
                          <w:rPr>
                            <w:rFonts w:ascii="Cambria Math" w:hAnsi="Cambria Math" w:cs="Times New Roman"/>
                            <w:sz w:val="24"/>
                          </w:rPr>
                          <m:t>2</m:t>
                        </m:r>
                      </m:sub>
                    </m:sSub>
                    <m:sSub>
                      <m:sSubPr>
                        <m:ctrlPr>
                          <w:rPr>
                            <w:rFonts w:ascii="Cambria Math" w:hAnsi="Cambria Math" w:cs="Times New Roman"/>
                            <w:iCs/>
                            <w:sz w:val="24"/>
                          </w:rPr>
                        </m:ctrlPr>
                      </m:sSubPr>
                      <m:e>
                        <m:r>
                          <m:rPr>
                            <m:sty m:val="p"/>
                          </m:rPr>
                          <w:rPr>
                            <w:rFonts w:ascii="Cambria Math" w:hAnsi="Cambria Math" w:cs="Times New Roman"/>
                            <w:sz w:val="24"/>
                          </w:rPr>
                          <m:t>O</m:t>
                        </m:r>
                      </m:e>
                      <m:sub>
                        <m:r>
                          <m:rPr>
                            <m:sty m:val="p"/>
                          </m:rPr>
                          <w:rPr>
                            <w:rFonts w:ascii="Cambria Math" w:hAnsi="Cambria Math" w:cs="Times New Roman"/>
                            <w:sz w:val="24"/>
                          </w:rPr>
                          <m:t>2</m:t>
                        </m:r>
                      </m:sub>
                    </m:sSub>
                    <m:r>
                      <m:rPr>
                        <m:sty m:val="p"/>
                      </m:rPr>
                      <w:rPr>
                        <w:rFonts w:ascii="Cambria Math" w:hAnsi="Cambria Math" w:cs="Times New Roman"/>
                        <w:sz w:val="24"/>
                      </w:rPr>
                      <m:t>]</m:t>
                    </m:r>
                  </m:den>
                </m:f>
                <m:r>
                  <m:rPr>
                    <m:sty m:val="p"/>
                  </m:rPr>
                  <w:rPr>
                    <w:rFonts w:ascii="Cambria Math" w:hAnsi="Cambria Math" w:cs="Times New Roman"/>
                    <w:sz w:val="24"/>
                  </w:rPr>
                  <m:t>+</m:t>
                </m:r>
                <m:f>
                  <m:fPr>
                    <m:ctrlPr>
                      <w:rPr>
                        <w:rFonts w:ascii="Cambria Math" w:hAnsi="Cambria Math" w:cs="Times New Roman"/>
                        <w:iCs/>
                        <w:sz w:val="24"/>
                      </w:rPr>
                    </m:ctrlPr>
                  </m:fPr>
                  <m:num>
                    <m:r>
                      <m:rPr>
                        <m:sty m:val="p"/>
                      </m:rPr>
                      <w:rPr>
                        <w:rFonts w:ascii="Cambria Math" w:hAnsi="Cambria Math" w:cs="Times New Roman"/>
                        <w:sz w:val="24"/>
                      </w:rPr>
                      <m:t>1</m:t>
                    </m:r>
                  </m:num>
                  <m:den>
                    <m:sSub>
                      <m:sSubPr>
                        <m:ctrlPr>
                          <w:rPr>
                            <w:rFonts w:ascii="Cambria Math" w:hAnsi="Cambria Math" w:cs="Times New Roman"/>
                            <w:iCs/>
                            <w:sz w:val="24"/>
                          </w:rPr>
                        </m:ctrlPr>
                      </m:sSubPr>
                      <m:e>
                        <m:r>
                          <m:rPr>
                            <m:sty m:val="p"/>
                          </m:rPr>
                          <w:rPr>
                            <w:rFonts w:ascii="Cambria Math" w:hAnsi="Cambria Math" w:cs="Times New Roman"/>
                            <w:sz w:val="24"/>
                          </w:rPr>
                          <m:t>V</m:t>
                        </m:r>
                      </m:e>
                      <m:sub>
                        <m:r>
                          <m:rPr>
                            <m:sty m:val="p"/>
                          </m:rPr>
                          <w:rPr>
                            <w:rFonts w:ascii="Cambria Math" w:hAnsi="Cambria Math" w:cs="Times New Roman"/>
                            <w:sz w:val="24"/>
                          </w:rPr>
                          <m:t>max</m:t>
                        </m:r>
                      </m:sub>
                    </m:sSub>
                  </m:den>
                </m:f>
              </m:oMath>
            </m:oMathPara>
          </w:p>
        </w:tc>
        <w:tc>
          <w:tcPr>
            <w:tcW w:w="1680" w:type="dxa"/>
            <w:vAlign w:val="center"/>
          </w:tcPr>
          <w:p w14:paraId="2BCC52BB" w14:textId="77777777" w:rsidR="00155E31" w:rsidRPr="0047081F" w:rsidRDefault="00155E31" w:rsidP="004128C8">
            <w:pPr>
              <w:spacing w:line="480" w:lineRule="auto"/>
              <w:jc w:val="center"/>
              <w:rPr>
                <w:rFonts w:ascii="Times New Roman" w:hAnsi="Times New Roman" w:cs="Times New Roman"/>
                <w:sz w:val="24"/>
              </w:rPr>
            </w:pPr>
            <w:r w:rsidRPr="0047081F">
              <w:rPr>
                <w:rFonts w:ascii="Times New Roman" w:hAnsi="Times New Roman" w:cs="Times New Roman"/>
                <w:sz w:val="24"/>
              </w:rPr>
              <w:t>(1)</w:t>
            </w:r>
          </w:p>
        </w:tc>
      </w:tr>
    </w:tbl>
    <w:p w14:paraId="7E315EB5" w14:textId="77777777" w:rsidR="00155E31" w:rsidRPr="0047081F" w:rsidRDefault="00155E31" w:rsidP="007231CA">
      <w:pPr>
        <w:pStyle w:val="a6"/>
        <w:spacing w:beforeAutospacing="0" w:afterAutospacing="0" w:line="480" w:lineRule="auto"/>
        <w:jc w:val="both"/>
        <w:rPr>
          <w:rFonts w:ascii="Times New Roman" w:eastAsia="宋体" w:hAnsi="Times New Roman"/>
        </w:rPr>
      </w:pPr>
    </w:p>
    <w:p w14:paraId="77719EE9" w14:textId="436CD5CB" w:rsidR="007231CA" w:rsidRPr="0047081F" w:rsidRDefault="007231CA" w:rsidP="007231CA">
      <w:pPr>
        <w:pStyle w:val="a6"/>
        <w:spacing w:beforeAutospacing="0" w:afterAutospacing="0" w:line="480" w:lineRule="auto"/>
        <w:jc w:val="both"/>
        <w:rPr>
          <w:rFonts w:ascii="Times New Roman" w:eastAsia="宋体" w:hAnsi="Times New Roman"/>
        </w:rPr>
      </w:pPr>
      <w:r w:rsidRPr="0047081F">
        <w:rPr>
          <w:rFonts w:ascii="Times New Roman" w:eastAsia="宋体" w:hAnsi="Times New Roman"/>
        </w:rPr>
        <w:lastRenderedPageBreak/>
        <w:t>where v</w:t>
      </w:r>
      <w:r w:rsidRPr="0047081F">
        <w:rPr>
          <w:rFonts w:ascii="Times New Roman" w:eastAsia="宋体" w:hAnsi="Times New Roman"/>
          <w:vertAlign w:val="subscript"/>
        </w:rPr>
        <w:t>0</w:t>
      </w:r>
      <w:r w:rsidRPr="0047081F">
        <w:rPr>
          <w:rFonts w:ascii="Times New Roman" w:eastAsia="宋体" w:hAnsi="Times New Roman"/>
        </w:rPr>
        <w:t xml:space="preserve"> is the initial reaction velocity and </w:t>
      </w:r>
      <w:r w:rsidR="00CC5F3A" w:rsidRPr="0047081F">
        <w:rPr>
          <w:rFonts w:ascii="Times New Roman" w:eastAsia="宋体" w:hAnsi="Times New Roman"/>
        </w:rPr>
        <w:t>[H</w:t>
      </w:r>
      <w:r w:rsidR="00CC5F3A" w:rsidRPr="0047081F">
        <w:rPr>
          <w:rFonts w:ascii="Times New Roman" w:eastAsia="宋体" w:hAnsi="Times New Roman"/>
          <w:vertAlign w:val="subscript"/>
        </w:rPr>
        <w:t>2</w:t>
      </w:r>
      <w:r w:rsidR="00CC5F3A" w:rsidRPr="0047081F">
        <w:rPr>
          <w:rFonts w:ascii="Times New Roman" w:eastAsia="宋体" w:hAnsi="Times New Roman"/>
        </w:rPr>
        <w:t>O</w:t>
      </w:r>
      <w:r w:rsidR="00CC5F3A" w:rsidRPr="0047081F">
        <w:rPr>
          <w:rFonts w:ascii="Times New Roman" w:eastAsia="宋体" w:hAnsi="Times New Roman"/>
          <w:vertAlign w:val="subscript"/>
        </w:rPr>
        <w:t>2</w:t>
      </w:r>
      <w:r w:rsidR="00CC5F3A" w:rsidRPr="0047081F">
        <w:rPr>
          <w:rFonts w:ascii="Times New Roman" w:eastAsia="宋体" w:hAnsi="Times New Roman"/>
        </w:rPr>
        <w:t>]</w:t>
      </w:r>
      <w:r w:rsidRPr="0047081F">
        <w:rPr>
          <w:rFonts w:ascii="Times New Roman" w:eastAsia="宋体" w:hAnsi="Times New Roman"/>
        </w:rPr>
        <w:t xml:space="preserve"> is the H</w:t>
      </w:r>
      <w:r w:rsidR="00CC5F3A" w:rsidRPr="0047081F">
        <w:rPr>
          <w:rFonts w:ascii="Times New Roman" w:eastAsia="宋体" w:hAnsi="Times New Roman"/>
          <w:vertAlign w:val="subscript"/>
        </w:rPr>
        <w:t>2</w:t>
      </w:r>
      <w:r w:rsidRPr="0047081F">
        <w:rPr>
          <w:rFonts w:ascii="Times New Roman" w:eastAsia="宋体" w:hAnsi="Times New Roman"/>
        </w:rPr>
        <w:t>O</w:t>
      </w:r>
      <w:r w:rsidR="00CC5F3A" w:rsidRPr="0047081F">
        <w:rPr>
          <w:rFonts w:ascii="Times New Roman" w:eastAsia="宋体" w:hAnsi="Times New Roman"/>
          <w:vertAlign w:val="subscript"/>
        </w:rPr>
        <w:t>2</w:t>
      </w:r>
      <w:r w:rsidRPr="0047081F">
        <w:rPr>
          <w:rFonts w:ascii="Times New Roman" w:eastAsia="宋体" w:hAnsi="Times New Roman"/>
        </w:rPr>
        <w:t xml:space="preserve"> concentration. The slope and intercept of the Lineweaver–Burk plot were used to calculate Kₘ and V</w:t>
      </w:r>
      <w:r w:rsidRPr="0047081F">
        <w:rPr>
          <w:rFonts w:ascii="Times New Roman" w:eastAsia="宋体" w:hAnsi="Times New Roman"/>
          <w:vertAlign w:val="subscript"/>
        </w:rPr>
        <w:t>max</w:t>
      </w:r>
      <w:r w:rsidRPr="0047081F">
        <w:rPr>
          <w:rFonts w:ascii="Times New Roman" w:eastAsia="宋体" w:hAnsi="Times New Roman"/>
        </w:rPr>
        <w:t>, respectively.</w:t>
      </w:r>
    </w:p>
    <w:p w14:paraId="0F046DE1" w14:textId="77777777" w:rsidR="007231CA" w:rsidRPr="0047081F" w:rsidRDefault="007231CA" w:rsidP="007231CA">
      <w:pPr>
        <w:pStyle w:val="a6"/>
        <w:widowControl/>
        <w:spacing w:beforeAutospacing="0" w:afterAutospacing="0" w:line="480" w:lineRule="auto"/>
        <w:jc w:val="both"/>
        <w:rPr>
          <w:rFonts w:ascii="Times New Roman" w:eastAsia="宋体" w:hAnsi="Times New Roman"/>
        </w:rPr>
      </w:pPr>
    </w:p>
    <w:p w14:paraId="4B8AB595" w14:textId="2739043C" w:rsidR="007231CA" w:rsidRPr="0047081F" w:rsidRDefault="007231CA" w:rsidP="007231CA">
      <w:pPr>
        <w:pStyle w:val="2"/>
        <w:keepNext w:val="0"/>
        <w:keepLines w:val="0"/>
        <w:rPr>
          <w:rFonts w:ascii="Times New Roman" w:eastAsia="宋体" w:hAnsi="Times New Roman" w:cs="Times New Roman"/>
          <w:sz w:val="24"/>
          <w:szCs w:val="24"/>
        </w:rPr>
      </w:pPr>
      <w:bookmarkStart w:id="8" w:name="_Toc241589288"/>
      <w:r w:rsidRPr="0047081F">
        <w:rPr>
          <w:rFonts w:ascii="Times New Roman" w:hAnsi="Times New Roman" w:cs="Times New Roman"/>
          <w:sz w:val="24"/>
          <w:szCs w:val="24"/>
        </w:rPr>
        <w:t>Text S</w:t>
      </w:r>
      <w:r w:rsidRPr="0047081F">
        <w:rPr>
          <w:rFonts w:ascii="Times New Roman" w:eastAsia="宋体" w:hAnsi="Times New Roman" w:cs="Times New Roman"/>
          <w:sz w:val="24"/>
          <w:szCs w:val="24"/>
        </w:rPr>
        <w:t>5</w:t>
      </w:r>
      <w:r w:rsidRPr="0047081F">
        <w:rPr>
          <w:rFonts w:ascii="Times New Roman" w:hAnsi="Times New Roman" w:cs="Times New Roman"/>
          <w:sz w:val="24"/>
          <w:szCs w:val="24"/>
        </w:rPr>
        <w:t xml:space="preserve"> </w:t>
      </w:r>
      <w:r w:rsidRPr="0047081F">
        <w:rPr>
          <w:rFonts w:ascii="Times New Roman" w:eastAsia="宋体" w:hAnsi="Times New Roman" w:cs="Times New Roman"/>
          <w:b w:val="0"/>
          <w:bCs w:val="0"/>
          <w:sz w:val="24"/>
          <w:szCs w:val="24"/>
        </w:rPr>
        <w:t xml:space="preserve">Reactive </w:t>
      </w:r>
      <w:r w:rsidR="000A7628" w:rsidRPr="0047081F">
        <w:rPr>
          <w:rFonts w:ascii="Times New Roman" w:eastAsia="宋体" w:hAnsi="Times New Roman" w:cs="Times New Roman"/>
          <w:b w:val="0"/>
          <w:bCs w:val="0"/>
          <w:sz w:val="24"/>
          <w:szCs w:val="24"/>
        </w:rPr>
        <w:t>O</w:t>
      </w:r>
      <w:r w:rsidRPr="0047081F">
        <w:rPr>
          <w:rFonts w:ascii="Times New Roman" w:eastAsia="宋体" w:hAnsi="Times New Roman" w:cs="Times New Roman"/>
          <w:b w:val="0"/>
          <w:bCs w:val="0"/>
          <w:sz w:val="24"/>
          <w:szCs w:val="24"/>
        </w:rPr>
        <w:t xml:space="preserve">xygen </w:t>
      </w:r>
      <w:r w:rsidR="000A7628" w:rsidRPr="0047081F">
        <w:rPr>
          <w:rFonts w:ascii="Times New Roman" w:eastAsia="宋体" w:hAnsi="Times New Roman" w:cs="Times New Roman"/>
          <w:b w:val="0"/>
          <w:bCs w:val="0"/>
          <w:sz w:val="24"/>
          <w:szCs w:val="24"/>
        </w:rPr>
        <w:t>S</w:t>
      </w:r>
      <w:r w:rsidRPr="0047081F">
        <w:rPr>
          <w:rFonts w:ascii="Times New Roman" w:eastAsia="宋体" w:hAnsi="Times New Roman" w:cs="Times New Roman"/>
          <w:b w:val="0"/>
          <w:bCs w:val="0"/>
          <w:sz w:val="24"/>
          <w:szCs w:val="24"/>
        </w:rPr>
        <w:t xml:space="preserve">pecies </w:t>
      </w:r>
      <w:r w:rsidR="000A7628" w:rsidRPr="0047081F">
        <w:rPr>
          <w:rFonts w:ascii="Times New Roman" w:eastAsia="宋体" w:hAnsi="Times New Roman" w:cs="Times New Roman"/>
          <w:b w:val="0"/>
          <w:bCs w:val="0"/>
          <w:sz w:val="24"/>
          <w:szCs w:val="24"/>
        </w:rPr>
        <w:t>S</w:t>
      </w:r>
      <w:r w:rsidRPr="0047081F">
        <w:rPr>
          <w:rFonts w:ascii="Times New Roman" w:eastAsia="宋体" w:hAnsi="Times New Roman" w:cs="Times New Roman"/>
          <w:b w:val="0"/>
          <w:bCs w:val="0"/>
          <w:sz w:val="24"/>
          <w:szCs w:val="24"/>
        </w:rPr>
        <w:t xml:space="preserve">cavenging </w:t>
      </w:r>
      <w:r w:rsidR="000A7628" w:rsidRPr="0047081F">
        <w:rPr>
          <w:rFonts w:ascii="Times New Roman" w:eastAsia="宋体" w:hAnsi="Times New Roman" w:cs="Times New Roman"/>
          <w:b w:val="0"/>
          <w:bCs w:val="0"/>
          <w:sz w:val="24"/>
          <w:szCs w:val="24"/>
        </w:rPr>
        <w:t>E</w:t>
      </w:r>
      <w:r w:rsidRPr="0047081F">
        <w:rPr>
          <w:rFonts w:ascii="Times New Roman" w:eastAsia="宋体" w:hAnsi="Times New Roman" w:cs="Times New Roman"/>
          <w:b w:val="0"/>
          <w:bCs w:val="0"/>
          <w:sz w:val="24"/>
          <w:szCs w:val="24"/>
        </w:rPr>
        <w:t>xperiments</w:t>
      </w:r>
      <w:bookmarkEnd w:id="8"/>
    </w:p>
    <w:p w14:paraId="02862081" w14:textId="4AB18733" w:rsidR="007231CA" w:rsidRPr="0047081F" w:rsidRDefault="007231CA" w:rsidP="00155E31">
      <w:pPr>
        <w:pStyle w:val="a6"/>
        <w:spacing w:beforeAutospacing="0" w:afterAutospacing="0" w:line="480" w:lineRule="auto"/>
        <w:ind w:firstLineChars="200" w:firstLine="480"/>
        <w:jc w:val="both"/>
        <w:rPr>
          <w:rFonts w:ascii="Times New Roman" w:eastAsia="宋体" w:hAnsi="Times New Roman"/>
        </w:rPr>
      </w:pPr>
      <w:r w:rsidRPr="0047081F">
        <w:rPr>
          <w:rFonts w:ascii="Times New Roman" w:eastAsia="宋体" w:hAnsi="Times New Roman"/>
        </w:rPr>
        <w:t xml:space="preserve">The reactive oxygen species involved in the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LDH-catalyzed oxidation process were investigated using different scavengers</w:t>
      </w:r>
      <w:r w:rsidR="002904DE" w:rsidRPr="0047081F">
        <w:rPr>
          <w:rFonts w:ascii="Times New Roman" w:eastAsia="宋体" w:hAnsi="Times New Roman"/>
        </w:rPr>
        <w:t xml:space="preserve"> </w:t>
      </w:r>
      <w:r w:rsidR="002904DE" w:rsidRPr="0047081F">
        <w:rPr>
          <w:rFonts w:ascii="Times New Roman" w:eastAsia="宋体" w:hAnsi="Times New Roman"/>
        </w:rPr>
        <w:fldChar w:fldCharType="begin"/>
      </w:r>
      <w:r w:rsidR="00AE6E2F" w:rsidRPr="0047081F">
        <w:rPr>
          <w:rFonts w:ascii="Times New Roman" w:eastAsia="宋体" w:hAnsi="Times New Roman"/>
        </w:rPr>
        <w:instrText xml:space="preserve"> ADDIN EN.CITE &lt;EndNote&gt;&lt;Cite&gt;&lt;Author&gt;Liao&lt;/Author&gt;&lt;Year&gt;2025&lt;/Year&gt;&lt;RecNum&gt;61&lt;/RecNum&gt;&lt;DisplayText&gt;&lt;style face="superscript"&gt;7&lt;/style&gt;&lt;/DisplayText&gt;&lt;record&gt;&lt;rec-number&gt;61&lt;/rec-number&gt;&lt;foreign-keys&gt;&lt;key app="EN" db-id="0tvdt52ac5sas2eadz9x0r02ep2fatws90ap" timestamp="1785238543"&gt;61&lt;/key&gt;&lt;/foreign-keys&gt;&lt;ref-type name="</w:instrText>
      </w:r>
      <w:r w:rsidR="00AE6E2F" w:rsidRPr="0047081F">
        <w:rPr>
          <w:rFonts w:ascii="Times New Roman" w:eastAsia="宋体" w:hAnsi="Times New Roman"/>
        </w:rPr>
        <w:instrText>期刊文献</w:instrText>
      </w:r>
      <w:r w:rsidR="00AE6E2F" w:rsidRPr="0047081F">
        <w:rPr>
          <w:rFonts w:ascii="Times New Roman" w:eastAsia="宋体" w:hAnsi="Times New Roman"/>
        </w:rPr>
        <w:instrText>"&gt;17&lt;/ref-type&gt;&lt;contributors&gt;&lt;authors&gt;&lt;author&gt;Liao, Xiaochen&lt;/author&gt;&lt;author&gt;Xia, Yu&lt;/author&gt;&lt;author&gt;Wang, Xiao&lt;/author&gt;&lt;author&gt;Li, Bai&lt;/author&gt;&lt;author&gt;Wang, Li&lt;/author&gt;&lt;author&gt;Chen, Yang&lt;/author&gt;&lt;/authors&gt;&lt;/contributors&gt;&lt;titles&gt;&lt;title&gt;Sense and shoot: NiCo-LDH hollow nanocages self-assembled on Eu-MOF nanowires for simultaneous AI-driven visual detection and degradation of fluoroquinolone antibiotics&lt;/title&gt;&lt;secondary-title&gt;Applied Catalysis B: Environment and Energy&lt;/secondary-title&gt;&lt;/titles&gt;&lt;periodical&gt;&lt;full-title&gt;Applied Catalysis B: Environment and Energy&lt;/full-title&gt;&lt;/periodical&gt;&lt;pages&gt;125646&lt;/pages&gt;&lt;volume&gt;379&lt;/volume&gt;&lt;keywords&gt;&lt;keyword&gt;Fluoroquinolone antibiotics&lt;/keyword&gt;&lt;keyword&gt;MOF&lt;/keyword&gt;&lt;keyword&gt;Fluorescence&lt;/keyword&gt;&lt;keyword&gt;Degradation&lt;/keyword&gt;&lt;keyword&gt;Intelligent detection&lt;/keyword&gt;&lt;/keywords&gt;&lt;dates&gt;&lt;year&gt;2025&lt;/year&gt;&lt;pub-dates&gt;&lt;date&gt;2025/12/15/&lt;/date&gt;&lt;/pub-dates&gt;&lt;/dates&gt;&lt;isbn&gt;0926-3373&lt;/isbn&gt;&lt;urls&gt;&lt;related-urls&gt;&lt;url&gt;https://www.sciencedirect.com/science/article/pii/S0926337325006290&lt;/url&gt;&lt;/related-urls&gt;&lt;/urls&gt;&lt;electronic-resource-num&gt;https://doi.org/10.1016/j.apcatb.2025.125646&lt;/electronic-resource-num&gt;&lt;/record&gt;&lt;/Cite&gt;&lt;/EndNote&gt;</w:instrText>
      </w:r>
      <w:r w:rsidR="002904DE" w:rsidRPr="0047081F">
        <w:rPr>
          <w:rFonts w:ascii="Times New Roman" w:eastAsia="宋体" w:hAnsi="Times New Roman"/>
        </w:rPr>
        <w:fldChar w:fldCharType="separate"/>
      </w:r>
      <w:r w:rsidR="00AE6E2F" w:rsidRPr="0047081F">
        <w:rPr>
          <w:rFonts w:ascii="Times New Roman" w:eastAsia="宋体" w:hAnsi="Times New Roman"/>
          <w:noProof/>
          <w:vertAlign w:val="superscript"/>
        </w:rPr>
        <w:t>7</w:t>
      </w:r>
      <w:r w:rsidR="002904DE" w:rsidRPr="0047081F">
        <w:rPr>
          <w:rFonts w:ascii="Times New Roman" w:eastAsia="宋体" w:hAnsi="Times New Roman"/>
        </w:rPr>
        <w:fldChar w:fldCharType="end"/>
      </w:r>
      <w:r w:rsidRPr="0047081F">
        <w:rPr>
          <w:rFonts w:ascii="Times New Roman" w:eastAsia="宋体" w:hAnsi="Times New Roman"/>
        </w:rPr>
        <w:t>. Unless otherwise specified, the experiments were performed at pH 7.0 using 100 mg L</w:t>
      </w:r>
      <w:r w:rsidR="00E12322" w:rsidRPr="0047081F">
        <w:rPr>
          <w:rFonts w:ascii="Times New Roman" w:eastAsia="宋体" w:hAnsi="Times New Roman"/>
          <w:vertAlign w:val="superscript"/>
        </w:rPr>
        <w:t>–1</w:t>
      </w:r>
      <w:r w:rsidRPr="0047081F">
        <w:rPr>
          <w:rFonts w:ascii="Times New Roman" w:eastAsia="宋体" w:hAnsi="Times New Roman"/>
        </w:rPr>
        <w:t xml:space="preserve">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 and 100 </w:t>
      </w:r>
      <w:proofErr w:type="spellStart"/>
      <w:r w:rsidRPr="0047081F">
        <w:rPr>
          <w:rFonts w:ascii="Times New Roman" w:eastAsia="宋体" w:hAnsi="Times New Roman"/>
        </w:rPr>
        <w:t>μM</w:t>
      </w:r>
      <w:proofErr w:type="spellEnd"/>
      <w:r w:rsidRPr="0047081F">
        <w:rPr>
          <w:rFonts w:ascii="Times New Roman" w:eastAsia="宋体" w:hAnsi="Times New Roman"/>
        </w:rPr>
        <w:t xml:space="preserve"> ENR. MeOH and TBA were each added at a final concentration of 40 </w:t>
      </w:r>
      <w:proofErr w:type="spellStart"/>
      <w:r w:rsidRPr="0047081F">
        <w:rPr>
          <w:rFonts w:ascii="Times New Roman" w:eastAsia="宋体" w:hAnsi="Times New Roman"/>
        </w:rPr>
        <w:t>mM.</w:t>
      </w:r>
      <w:proofErr w:type="spellEnd"/>
      <w:r w:rsidRPr="0047081F">
        <w:rPr>
          <w:rFonts w:ascii="Times New Roman" w:eastAsia="宋体" w:hAnsi="Times New Roman"/>
        </w:rPr>
        <w:t xml:space="preserve"> MeOH was used as a scavenger for both ·OH and SO</w:t>
      </w:r>
      <w:r w:rsidR="00E12322" w:rsidRPr="0047081F">
        <w:rPr>
          <w:rFonts w:ascii="Times New Roman" w:eastAsia="宋体" w:hAnsi="Times New Roman"/>
          <w:vertAlign w:val="subscript"/>
        </w:rPr>
        <w:t>4</w:t>
      </w:r>
      <w:r w:rsidR="00E12322" w:rsidRPr="0047081F">
        <w:rPr>
          <w:rFonts w:ascii="Times New Roman" w:eastAsia="宋体" w:hAnsi="Times New Roman"/>
          <w:vertAlign w:val="superscript"/>
        </w:rPr>
        <w:t>·–</w:t>
      </w:r>
      <w:r w:rsidRPr="0047081F">
        <w:rPr>
          <w:rFonts w:ascii="Times New Roman" w:eastAsia="宋体" w:hAnsi="Times New Roman"/>
        </w:rPr>
        <w:t>, whereas TBA was primarily used to quench ·OH. p-BQ and FFA were each added at a final concentration of 5 mM to scavenge O</w:t>
      </w:r>
      <w:r w:rsidR="00E12322" w:rsidRPr="0047081F">
        <w:rPr>
          <w:rFonts w:ascii="Times New Roman" w:eastAsia="宋体" w:hAnsi="Times New Roman"/>
          <w:vertAlign w:val="subscript"/>
        </w:rPr>
        <w:t>2</w:t>
      </w:r>
      <w:r w:rsidR="00E12322" w:rsidRPr="0047081F">
        <w:rPr>
          <w:rFonts w:ascii="Times New Roman" w:eastAsia="宋体" w:hAnsi="Times New Roman"/>
        </w:rPr>
        <w:t>·</w:t>
      </w:r>
      <w:r w:rsidR="00E12322" w:rsidRPr="0047081F">
        <w:rPr>
          <w:rFonts w:ascii="Times New Roman" w:eastAsia="宋体" w:hAnsi="Times New Roman"/>
          <w:vertAlign w:val="superscript"/>
        </w:rPr>
        <w:t>–</w:t>
      </w:r>
      <w:r w:rsidRPr="0047081F">
        <w:rPr>
          <w:rFonts w:ascii="Times New Roman" w:eastAsia="宋体" w:hAnsi="Times New Roman"/>
        </w:rPr>
        <w:t xml:space="preserve">and </w:t>
      </w:r>
      <w:r w:rsidR="00E12322" w:rsidRPr="0047081F">
        <w:rPr>
          <w:rFonts w:ascii="Times New Roman" w:eastAsia="宋体" w:hAnsi="Times New Roman"/>
          <w:vertAlign w:val="superscript"/>
        </w:rPr>
        <w:t>1</w:t>
      </w:r>
      <w:r w:rsidRPr="0047081F">
        <w:rPr>
          <w:rFonts w:ascii="Times New Roman" w:eastAsia="宋体" w:hAnsi="Times New Roman"/>
        </w:rPr>
        <w:t>O</w:t>
      </w:r>
      <w:r w:rsidR="00E12322" w:rsidRPr="0047081F">
        <w:rPr>
          <w:rFonts w:ascii="Times New Roman" w:eastAsia="宋体" w:hAnsi="Times New Roman"/>
          <w:vertAlign w:val="subscript"/>
        </w:rPr>
        <w:t>2</w:t>
      </w:r>
      <w:r w:rsidRPr="0047081F">
        <w:rPr>
          <w:rFonts w:ascii="Times New Roman" w:eastAsia="宋体" w:hAnsi="Times New Roman"/>
        </w:rPr>
        <w:t>, respectively.</w:t>
      </w:r>
    </w:p>
    <w:p w14:paraId="6E999741" w14:textId="0329399C" w:rsidR="007231CA" w:rsidRPr="0047081F" w:rsidRDefault="007231CA" w:rsidP="00E12322">
      <w:pPr>
        <w:pStyle w:val="a6"/>
        <w:spacing w:beforeAutospacing="0" w:afterAutospacing="0" w:line="480" w:lineRule="auto"/>
        <w:ind w:firstLineChars="200" w:firstLine="480"/>
        <w:jc w:val="both"/>
        <w:rPr>
          <w:rFonts w:ascii="Times New Roman" w:eastAsia="宋体" w:hAnsi="Times New Roman"/>
        </w:rPr>
      </w:pPr>
      <w:r w:rsidRPr="0047081F">
        <w:rPr>
          <w:rFonts w:ascii="Times New Roman" w:eastAsia="宋体" w:hAnsi="Times New Roman"/>
        </w:rPr>
        <w:t>For each experiment, the selected scavenger was added to the reaction system before initiation of the catalytic reaction. A control experiment without any scavenger was conducted under otherwise identical conditions. After the reaction was initiated by adding H</w:t>
      </w:r>
      <w:r w:rsidR="002904DE" w:rsidRPr="0047081F">
        <w:rPr>
          <w:rFonts w:ascii="Times New Roman" w:eastAsia="宋体" w:hAnsi="Times New Roman"/>
          <w:vertAlign w:val="subscript"/>
        </w:rPr>
        <w:t>2</w:t>
      </w:r>
      <w:r w:rsidRPr="0047081F">
        <w:rPr>
          <w:rFonts w:ascii="Times New Roman" w:eastAsia="宋体" w:hAnsi="Times New Roman"/>
        </w:rPr>
        <w:t>O</w:t>
      </w:r>
      <w:r w:rsidR="002904DE" w:rsidRPr="0047081F">
        <w:rPr>
          <w:rFonts w:ascii="Times New Roman" w:eastAsia="宋体" w:hAnsi="Times New Roman"/>
          <w:vertAlign w:val="subscript"/>
        </w:rPr>
        <w:t>2</w:t>
      </w:r>
      <w:r w:rsidRPr="0047081F">
        <w:rPr>
          <w:rFonts w:ascii="Times New Roman" w:eastAsia="宋体" w:hAnsi="Times New Roman"/>
        </w:rPr>
        <w:t>, the oxidation of TMB was monitored by measuring the absorbance at 652 nm. The oxidation efficiency in the presence of each scavenger was normalized against that of the scavenger-free control according to the following equation:</w:t>
      </w:r>
    </w:p>
    <w:p w14:paraId="0ED37A43" w14:textId="77777777" w:rsidR="00155E31" w:rsidRPr="0047081F" w:rsidRDefault="00155E31" w:rsidP="007231CA">
      <w:pPr>
        <w:pStyle w:val="a6"/>
        <w:spacing w:beforeAutospacing="0" w:afterAutospacing="0" w:line="480" w:lineRule="auto"/>
        <w:jc w:val="both"/>
        <w:rPr>
          <w:rFonts w:ascii="Times New Roman" w:eastAsia="宋体" w:hAnsi="Times New Roman"/>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2"/>
        <w:gridCol w:w="1680"/>
      </w:tblGrid>
      <w:tr w:rsidR="00155E31" w:rsidRPr="0047081F" w14:paraId="6F4773B7" w14:textId="77777777" w:rsidTr="004128C8">
        <w:tc>
          <w:tcPr>
            <w:tcW w:w="7482" w:type="dxa"/>
            <w:vAlign w:val="center"/>
          </w:tcPr>
          <w:p w14:paraId="439BCDB4" w14:textId="4DECD2E5" w:rsidR="00155E31" w:rsidRPr="0047081F" w:rsidRDefault="00CC5F3A" w:rsidP="004128C8">
            <w:pPr>
              <w:spacing w:line="480" w:lineRule="auto"/>
              <w:jc w:val="center"/>
              <w:rPr>
                <w:rFonts w:ascii="Times New Roman" w:hAnsi="Times New Roman" w:cs="Times New Roman"/>
                <w:iCs/>
                <w:sz w:val="24"/>
              </w:rPr>
            </w:pPr>
            <m:oMathPara>
              <m:oMath>
                <m:r>
                  <m:rPr>
                    <m:sty m:val="p"/>
                  </m:rPr>
                  <w:rPr>
                    <w:rFonts w:ascii="Cambria Math" w:hAnsi="Cambria Math" w:cs="Times New Roman"/>
                    <w:sz w:val="24"/>
                  </w:rPr>
                  <m:t xml:space="preserve">Relative oxidation efficiency </m:t>
                </m:r>
                <m:d>
                  <m:dPr>
                    <m:ctrlPr>
                      <w:rPr>
                        <w:rFonts w:ascii="Cambria Math" w:hAnsi="Cambria Math" w:cs="Times New Roman"/>
                        <w:iCs/>
                        <w:sz w:val="24"/>
                      </w:rPr>
                    </m:ctrlPr>
                  </m:dPr>
                  <m:e>
                    <m:r>
                      <m:rPr>
                        <m:sty m:val="p"/>
                      </m:rPr>
                      <w:rPr>
                        <w:rFonts w:ascii="Cambria Math" w:hAnsi="Cambria Math" w:cs="Times New Roman"/>
                        <w:sz w:val="24"/>
                      </w:rPr>
                      <m:t>%</m:t>
                    </m:r>
                  </m:e>
                </m:d>
                <m:r>
                  <m:rPr>
                    <m:sty m:val="p"/>
                  </m:rPr>
                  <w:rPr>
                    <w:rFonts w:ascii="Cambria Math" w:hAnsi="Cambria Math" w:cs="Times New Roman"/>
                    <w:sz w:val="24"/>
                  </w:rPr>
                  <m:t>=</m:t>
                </m:r>
                <m:f>
                  <m:fPr>
                    <m:ctrlPr>
                      <w:rPr>
                        <w:rFonts w:ascii="Cambria Math" w:hAnsi="Cambria Math" w:cs="Times New Roman"/>
                        <w:iCs/>
                        <w:sz w:val="24"/>
                      </w:rPr>
                    </m:ctrlPr>
                  </m:fPr>
                  <m:num>
                    <m:sSub>
                      <m:sSubPr>
                        <m:ctrlPr>
                          <w:rPr>
                            <w:rFonts w:ascii="Cambria Math" w:hAnsi="Cambria Math" w:cs="Times New Roman"/>
                            <w:iCs/>
                            <w:sz w:val="24"/>
                          </w:rPr>
                        </m:ctrlPr>
                      </m:sSubPr>
                      <m:e>
                        <m:r>
                          <m:rPr>
                            <m:sty m:val="p"/>
                          </m:rPr>
                          <w:rPr>
                            <w:rFonts w:ascii="Cambria Math" w:hAnsi="Cambria Math" w:cs="Times New Roman"/>
                            <w:sz w:val="24"/>
                          </w:rPr>
                          <m:t>A</m:t>
                        </m:r>
                      </m:e>
                      <m:sub>
                        <m:r>
                          <m:rPr>
                            <m:sty m:val="p"/>
                          </m:rPr>
                          <w:rPr>
                            <w:rFonts w:ascii="Cambria Math" w:hAnsi="Cambria Math" w:cs="Times New Roman"/>
                            <w:sz w:val="24"/>
                          </w:rPr>
                          <m:t>scavenger</m:t>
                        </m:r>
                      </m:sub>
                    </m:sSub>
                  </m:num>
                  <m:den>
                    <m:sSub>
                      <m:sSubPr>
                        <m:ctrlPr>
                          <w:rPr>
                            <w:rFonts w:ascii="Cambria Math" w:hAnsi="Cambria Math" w:cs="Times New Roman"/>
                            <w:iCs/>
                            <w:sz w:val="24"/>
                          </w:rPr>
                        </m:ctrlPr>
                      </m:sSubPr>
                      <m:e>
                        <m:r>
                          <m:rPr>
                            <m:sty m:val="p"/>
                          </m:rPr>
                          <w:rPr>
                            <w:rFonts w:ascii="Cambria Math" w:hAnsi="Cambria Math" w:cs="Times New Roman"/>
                            <w:sz w:val="24"/>
                          </w:rPr>
                          <m:t>A</m:t>
                        </m:r>
                      </m:e>
                      <m:sub>
                        <m:r>
                          <m:rPr>
                            <m:sty m:val="p"/>
                          </m:rPr>
                          <w:rPr>
                            <w:rFonts w:ascii="Cambria Math" w:hAnsi="Cambria Math" w:cs="Times New Roman"/>
                            <w:sz w:val="24"/>
                          </w:rPr>
                          <m:t>control</m:t>
                        </m:r>
                      </m:sub>
                    </m:sSub>
                  </m:den>
                </m:f>
                <m:r>
                  <m:rPr>
                    <m:sty m:val="p"/>
                  </m:rPr>
                  <w:rPr>
                    <w:rFonts w:ascii="Cambria Math" w:hAnsi="Cambria Math" w:cs="Times New Roman"/>
                    <w:sz w:val="24"/>
                  </w:rPr>
                  <m:t>×100</m:t>
                </m:r>
              </m:oMath>
            </m:oMathPara>
          </w:p>
        </w:tc>
        <w:tc>
          <w:tcPr>
            <w:tcW w:w="1680" w:type="dxa"/>
            <w:vAlign w:val="center"/>
          </w:tcPr>
          <w:p w14:paraId="4B2F43C3" w14:textId="75E4EE4C" w:rsidR="00155E31" w:rsidRPr="0047081F" w:rsidRDefault="00155E31" w:rsidP="004128C8">
            <w:pPr>
              <w:spacing w:line="480" w:lineRule="auto"/>
              <w:jc w:val="center"/>
              <w:rPr>
                <w:rFonts w:ascii="Times New Roman" w:hAnsi="Times New Roman" w:cs="Times New Roman"/>
                <w:sz w:val="24"/>
              </w:rPr>
            </w:pPr>
            <w:r w:rsidRPr="0047081F">
              <w:rPr>
                <w:rFonts w:ascii="Times New Roman" w:hAnsi="Times New Roman" w:cs="Times New Roman"/>
                <w:sz w:val="24"/>
              </w:rPr>
              <w:t>(</w:t>
            </w:r>
            <w:r w:rsidR="00CC5F3A" w:rsidRPr="0047081F">
              <w:rPr>
                <w:rFonts w:ascii="Times New Roman" w:hAnsi="Times New Roman" w:cs="Times New Roman"/>
                <w:sz w:val="24"/>
              </w:rPr>
              <w:t>2</w:t>
            </w:r>
            <w:r w:rsidRPr="0047081F">
              <w:rPr>
                <w:rFonts w:ascii="Times New Roman" w:hAnsi="Times New Roman" w:cs="Times New Roman"/>
                <w:sz w:val="24"/>
              </w:rPr>
              <w:t>)</w:t>
            </w:r>
          </w:p>
        </w:tc>
      </w:tr>
    </w:tbl>
    <w:p w14:paraId="28EA67C6" w14:textId="77777777" w:rsidR="00155E31" w:rsidRPr="0047081F" w:rsidRDefault="00155E31" w:rsidP="007231CA">
      <w:pPr>
        <w:pStyle w:val="a6"/>
        <w:spacing w:beforeAutospacing="0" w:afterAutospacing="0" w:line="480" w:lineRule="auto"/>
        <w:jc w:val="both"/>
        <w:rPr>
          <w:rFonts w:ascii="Times New Roman" w:eastAsia="宋体" w:hAnsi="Times New Roman"/>
        </w:rPr>
      </w:pPr>
    </w:p>
    <w:p w14:paraId="32F4BC31" w14:textId="3D8F1847" w:rsidR="007231CA" w:rsidRPr="0047081F" w:rsidRDefault="007231CA" w:rsidP="007231CA">
      <w:pPr>
        <w:pStyle w:val="a6"/>
        <w:spacing w:beforeAutospacing="0" w:afterAutospacing="0" w:line="480" w:lineRule="auto"/>
        <w:jc w:val="both"/>
        <w:rPr>
          <w:rFonts w:ascii="Times New Roman" w:eastAsia="宋体" w:hAnsi="Times New Roman"/>
        </w:rPr>
      </w:pPr>
      <w:r w:rsidRPr="0047081F">
        <w:rPr>
          <w:rFonts w:ascii="Times New Roman" w:eastAsia="宋体" w:hAnsi="Times New Roman"/>
        </w:rPr>
        <w:t xml:space="preserve">where </w:t>
      </w:r>
      <w:proofErr w:type="spellStart"/>
      <w:r w:rsidRPr="0047081F">
        <w:rPr>
          <w:rFonts w:ascii="Times New Roman" w:eastAsia="宋体" w:hAnsi="Times New Roman"/>
        </w:rPr>
        <w:t>A</w:t>
      </w:r>
      <w:r w:rsidRPr="0047081F">
        <w:rPr>
          <w:rFonts w:ascii="Times New Roman" w:eastAsia="宋体" w:hAnsi="Times New Roman"/>
          <w:vertAlign w:val="subscript"/>
        </w:rPr>
        <w:t>scavenger</w:t>
      </w:r>
      <w:proofErr w:type="spellEnd"/>
      <w:r w:rsidRPr="0047081F">
        <w:rPr>
          <w:rFonts w:ascii="Times New Roman" w:eastAsia="宋体" w:hAnsi="Times New Roman"/>
        </w:rPr>
        <w:t xml:space="preserve"> and </w:t>
      </w:r>
      <w:proofErr w:type="spellStart"/>
      <w:r w:rsidRPr="0047081F">
        <w:rPr>
          <w:rFonts w:ascii="Times New Roman" w:eastAsia="宋体" w:hAnsi="Times New Roman"/>
        </w:rPr>
        <w:t>A</w:t>
      </w:r>
      <w:r w:rsidRPr="0047081F">
        <w:rPr>
          <w:rFonts w:ascii="Times New Roman" w:eastAsia="宋体" w:hAnsi="Times New Roman"/>
          <w:vertAlign w:val="subscript"/>
        </w:rPr>
        <w:t>control</w:t>
      </w:r>
      <w:proofErr w:type="spellEnd"/>
      <w:r w:rsidRPr="0047081F">
        <w:rPr>
          <w:rFonts w:ascii="Times New Roman" w:eastAsia="宋体" w:hAnsi="Times New Roman"/>
        </w:rPr>
        <w:t xml:space="preserve"> represent the absorbance values obtained in the presence and absence of the corresponding scavenger, respectively. The apparent reaction rate constants were further </w:t>
      </w:r>
      <w:r w:rsidRPr="0047081F">
        <w:rPr>
          <w:rFonts w:ascii="Times New Roman" w:eastAsia="宋体" w:hAnsi="Times New Roman"/>
        </w:rPr>
        <w:lastRenderedPageBreak/>
        <w:t>obtained by fitting the time-dependent oxidation data using a pseudo-first-order kinetic model.</w:t>
      </w:r>
    </w:p>
    <w:p w14:paraId="2408AFA6" w14:textId="77777777" w:rsidR="007231CA" w:rsidRPr="0047081F" w:rsidRDefault="007231CA" w:rsidP="007231CA">
      <w:pPr>
        <w:pStyle w:val="a6"/>
        <w:spacing w:beforeAutospacing="0" w:afterAutospacing="0" w:line="480" w:lineRule="auto"/>
        <w:jc w:val="both"/>
        <w:rPr>
          <w:rFonts w:ascii="Times New Roman" w:eastAsia="宋体" w:hAnsi="Times New Roman"/>
        </w:rPr>
      </w:pPr>
    </w:p>
    <w:p w14:paraId="3A968DB0" w14:textId="5164275F" w:rsidR="007231CA" w:rsidRPr="0047081F" w:rsidRDefault="007231CA" w:rsidP="007231CA">
      <w:pPr>
        <w:pStyle w:val="2"/>
        <w:keepNext w:val="0"/>
        <w:keepLines w:val="0"/>
        <w:rPr>
          <w:rFonts w:ascii="Times New Roman" w:eastAsia="宋体" w:hAnsi="Times New Roman" w:cs="Times New Roman"/>
          <w:sz w:val="24"/>
          <w:szCs w:val="24"/>
        </w:rPr>
      </w:pPr>
      <w:bookmarkStart w:id="9" w:name="_Toc241589289"/>
      <w:r w:rsidRPr="0047081F">
        <w:rPr>
          <w:rFonts w:ascii="Times New Roman" w:hAnsi="Times New Roman" w:cs="Times New Roman"/>
          <w:sz w:val="24"/>
          <w:szCs w:val="24"/>
        </w:rPr>
        <w:t>Text S</w:t>
      </w:r>
      <w:r w:rsidRPr="0047081F">
        <w:rPr>
          <w:rFonts w:ascii="Times New Roman" w:eastAsia="宋体" w:hAnsi="Times New Roman" w:cs="Times New Roman"/>
          <w:sz w:val="24"/>
          <w:szCs w:val="24"/>
        </w:rPr>
        <w:t>6</w:t>
      </w:r>
      <w:r w:rsidRPr="0047081F">
        <w:rPr>
          <w:rFonts w:ascii="Times New Roman" w:hAnsi="Times New Roman" w:cs="Times New Roman"/>
          <w:sz w:val="24"/>
          <w:szCs w:val="24"/>
        </w:rPr>
        <w:t xml:space="preserve"> </w:t>
      </w:r>
      <w:r w:rsidR="008F742F" w:rsidRPr="0047081F">
        <w:rPr>
          <w:rFonts w:ascii="Times New Roman" w:eastAsia="宋体" w:hAnsi="Times New Roman" w:cs="Times New Roman"/>
          <w:b w:val="0"/>
          <w:bCs w:val="0"/>
          <w:sz w:val="24"/>
          <w:szCs w:val="24"/>
        </w:rPr>
        <w:t xml:space="preserve">Electron </w:t>
      </w:r>
      <w:r w:rsidR="000A7628" w:rsidRPr="0047081F">
        <w:rPr>
          <w:rFonts w:ascii="Times New Roman" w:eastAsia="宋体" w:hAnsi="Times New Roman" w:cs="Times New Roman"/>
          <w:b w:val="0"/>
          <w:bCs w:val="0"/>
          <w:sz w:val="24"/>
          <w:szCs w:val="24"/>
        </w:rPr>
        <w:t>P</w:t>
      </w:r>
      <w:r w:rsidR="008F742F" w:rsidRPr="0047081F">
        <w:rPr>
          <w:rFonts w:ascii="Times New Roman" w:eastAsia="宋体" w:hAnsi="Times New Roman" w:cs="Times New Roman"/>
          <w:b w:val="0"/>
          <w:bCs w:val="0"/>
          <w:sz w:val="24"/>
          <w:szCs w:val="24"/>
        </w:rPr>
        <w:t xml:space="preserve">aramagnetic </w:t>
      </w:r>
      <w:r w:rsidR="000A7628" w:rsidRPr="0047081F">
        <w:rPr>
          <w:rFonts w:ascii="Times New Roman" w:eastAsia="宋体" w:hAnsi="Times New Roman" w:cs="Times New Roman"/>
          <w:b w:val="0"/>
          <w:bCs w:val="0"/>
          <w:sz w:val="24"/>
          <w:szCs w:val="24"/>
        </w:rPr>
        <w:t>R</w:t>
      </w:r>
      <w:r w:rsidR="008F742F" w:rsidRPr="0047081F">
        <w:rPr>
          <w:rFonts w:ascii="Times New Roman" w:eastAsia="宋体" w:hAnsi="Times New Roman" w:cs="Times New Roman"/>
          <w:b w:val="0"/>
          <w:bCs w:val="0"/>
          <w:sz w:val="24"/>
          <w:szCs w:val="24"/>
        </w:rPr>
        <w:t xml:space="preserve">esonance (EPR) </w:t>
      </w:r>
      <w:r w:rsidR="000A7628" w:rsidRPr="0047081F">
        <w:rPr>
          <w:rFonts w:ascii="Times New Roman" w:eastAsia="宋体" w:hAnsi="Times New Roman" w:cs="Times New Roman"/>
          <w:b w:val="0"/>
          <w:bCs w:val="0"/>
          <w:sz w:val="24"/>
          <w:szCs w:val="24"/>
        </w:rPr>
        <w:t>I</w:t>
      </w:r>
      <w:r w:rsidR="008F742F" w:rsidRPr="0047081F">
        <w:rPr>
          <w:rFonts w:ascii="Times New Roman" w:eastAsia="宋体" w:hAnsi="Times New Roman" w:cs="Times New Roman"/>
          <w:b w:val="0"/>
          <w:bCs w:val="0"/>
          <w:sz w:val="24"/>
          <w:szCs w:val="24"/>
        </w:rPr>
        <w:t xml:space="preserve">dentification of </w:t>
      </w:r>
      <w:r w:rsidR="000A7628" w:rsidRPr="0047081F">
        <w:rPr>
          <w:rFonts w:ascii="Times New Roman" w:eastAsia="宋体" w:hAnsi="Times New Roman" w:cs="Times New Roman"/>
          <w:b w:val="0"/>
          <w:bCs w:val="0"/>
          <w:sz w:val="24"/>
          <w:szCs w:val="24"/>
        </w:rPr>
        <w:t>R</w:t>
      </w:r>
      <w:r w:rsidR="008F742F" w:rsidRPr="0047081F">
        <w:rPr>
          <w:rFonts w:ascii="Times New Roman" w:eastAsia="宋体" w:hAnsi="Times New Roman" w:cs="Times New Roman"/>
          <w:b w:val="0"/>
          <w:bCs w:val="0"/>
          <w:sz w:val="24"/>
          <w:szCs w:val="24"/>
        </w:rPr>
        <w:t xml:space="preserve">eactive </w:t>
      </w:r>
      <w:r w:rsidR="000A7628" w:rsidRPr="0047081F">
        <w:rPr>
          <w:rFonts w:ascii="Times New Roman" w:eastAsia="宋体" w:hAnsi="Times New Roman" w:cs="Times New Roman"/>
          <w:b w:val="0"/>
          <w:bCs w:val="0"/>
          <w:sz w:val="24"/>
          <w:szCs w:val="24"/>
        </w:rPr>
        <w:t>O</w:t>
      </w:r>
      <w:r w:rsidR="008F742F" w:rsidRPr="0047081F">
        <w:rPr>
          <w:rFonts w:ascii="Times New Roman" w:eastAsia="宋体" w:hAnsi="Times New Roman" w:cs="Times New Roman"/>
          <w:b w:val="0"/>
          <w:bCs w:val="0"/>
          <w:sz w:val="24"/>
          <w:szCs w:val="24"/>
        </w:rPr>
        <w:t xml:space="preserve">xygen </w:t>
      </w:r>
      <w:r w:rsidR="000A7628" w:rsidRPr="0047081F">
        <w:rPr>
          <w:rFonts w:ascii="Times New Roman" w:eastAsia="宋体" w:hAnsi="Times New Roman" w:cs="Times New Roman"/>
          <w:b w:val="0"/>
          <w:bCs w:val="0"/>
          <w:sz w:val="24"/>
          <w:szCs w:val="24"/>
        </w:rPr>
        <w:t>S</w:t>
      </w:r>
      <w:r w:rsidR="008F742F" w:rsidRPr="0047081F">
        <w:rPr>
          <w:rFonts w:ascii="Times New Roman" w:eastAsia="宋体" w:hAnsi="Times New Roman" w:cs="Times New Roman"/>
          <w:b w:val="0"/>
          <w:bCs w:val="0"/>
          <w:sz w:val="24"/>
          <w:szCs w:val="24"/>
        </w:rPr>
        <w:t>pecies</w:t>
      </w:r>
      <w:bookmarkEnd w:id="9"/>
    </w:p>
    <w:p w14:paraId="215C4587" w14:textId="36D8557E" w:rsidR="007231CA" w:rsidRPr="0047081F" w:rsidRDefault="007231CA" w:rsidP="00155E31">
      <w:pPr>
        <w:pStyle w:val="a6"/>
        <w:spacing w:beforeAutospacing="0" w:afterAutospacing="0" w:line="480" w:lineRule="auto"/>
        <w:ind w:firstLineChars="200" w:firstLine="480"/>
        <w:jc w:val="both"/>
        <w:rPr>
          <w:rFonts w:ascii="Times New Roman" w:eastAsia="宋体" w:hAnsi="Times New Roman"/>
        </w:rPr>
      </w:pPr>
      <w:r w:rsidRPr="0047081F">
        <w:rPr>
          <w:rFonts w:ascii="Times New Roman" w:eastAsia="宋体" w:hAnsi="Times New Roman"/>
        </w:rPr>
        <w:t xml:space="preserve">Electron paramagnetic resonance spectroscopy was used to further identify the reactive oxygen species generated in the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 catalytic system. 5,5-Dimethyl-1-pyrroline N-oxide (DMPO) was employed as the spin-trapping agent for oxygen-centered radical species, including </w:t>
      </w:r>
      <w:r w:rsidR="00E12322" w:rsidRPr="0047081F">
        <w:rPr>
          <w:rFonts w:ascii="Times New Roman" w:eastAsia="宋体" w:hAnsi="Times New Roman"/>
        </w:rPr>
        <w:t>·OH</w:t>
      </w:r>
      <w:r w:rsidRPr="0047081F">
        <w:rPr>
          <w:rFonts w:ascii="Times New Roman" w:eastAsia="宋体" w:hAnsi="Times New Roman"/>
        </w:rPr>
        <w:t xml:space="preserve">, </w:t>
      </w:r>
      <w:r w:rsidR="00E12322" w:rsidRPr="0047081F">
        <w:rPr>
          <w:rFonts w:ascii="Times New Roman" w:eastAsia="宋体" w:hAnsi="Times New Roman"/>
        </w:rPr>
        <w:t>SO</w:t>
      </w:r>
      <w:r w:rsidR="00E12322" w:rsidRPr="0047081F">
        <w:rPr>
          <w:rFonts w:ascii="Times New Roman" w:eastAsia="宋体" w:hAnsi="Times New Roman"/>
          <w:vertAlign w:val="subscript"/>
        </w:rPr>
        <w:t>4</w:t>
      </w:r>
      <w:r w:rsidR="00E12322" w:rsidRPr="0047081F">
        <w:rPr>
          <w:rFonts w:ascii="Times New Roman" w:eastAsia="宋体" w:hAnsi="Times New Roman"/>
          <w:vertAlign w:val="superscript"/>
        </w:rPr>
        <w:t>·–</w:t>
      </w:r>
      <w:r w:rsidRPr="0047081F">
        <w:rPr>
          <w:rFonts w:ascii="Times New Roman" w:eastAsia="宋体" w:hAnsi="Times New Roman"/>
        </w:rPr>
        <w:t xml:space="preserve">, and </w:t>
      </w:r>
      <w:r w:rsidR="00E12322" w:rsidRPr="0047081F">
        <w:rPr>
          <w:rFonts w:ascii="Times New Roman" w:eastAsia="宋体" w:hAnsi="Times New Roman"/>
        </w:rPr>
        <w:t>O</w:t>
      </w:r>
      <w:r w:rsidR="00E12322" w:rsidRPr="0047081F">
        <w:rPr>
          <w:rFonts w:ascii="Times New Roman" w:eastAsia="宋体" w:hAnsi="Times New Roman"/>
          <w:vertAlign w:val="subscript"/>
        </w:rPr>
        <w:t>2</w:t>
      </w:r>
      <w:r w:rsidR="00E12322" w:rsidRPr="0047081F">
        <w:rPr>
          <w:rFonts w:ascii="Times New Roman" w:eastAsia="宋体" w:hAnsi="Times New Roman"/>
        </w:rPr>
        <w:t>·</w:t>
      </w:r>
      <w:r w:rsidR="00E12322" w:rsidRPr="0047081F">
        <w:rPr>
          <w:rFonts w:ascii="Times New Roman" w:eastAsia="宋体" w:hAnsi="Times New Roman"/>
          <w:vertAlign w:val="superscript"/>
        </w:rPr>
        <w:t>–</w:t>
      </w:r>
      <w:r w:rsidRPr="0047081F">
        <w:rPr>
          <w:rFonts w:ascii="Times New Roman" w:eastAsia="宋体" w:hAnsi="Times New Roman"/>
        </w:rPr>
        <w:t xml:space="preserve">, while 2,2,6,6-tetramethylpiperidine (TEMP) was used as the spin-trapping agent for </w:t>
      </w:r>
      <w:r w:rsidR="00E12322" w:rsidRPr="0047081F">
        <w:rPr>
          <w:rFonts w:ascii="Times New Roman" w:eastAsia="宋体" w:hAnsi="Times New Roman"/>
          <w:vertAlign w:val="superscript"/>
        </w:rPr>
        <w:t>1</w:t>
      </w:r>
      <w:r w:rsidRPr="0047081F">
        <w:rPr>
          <w:rFonts w:ascii="Times New Roman" w:eastAsia="宋体" w:hAnsi="Times New Roman"/>
        </w:rPr>
        <w:t>O</w:t>
      </w:r>
      <w:r w:rsidR="00E12322" w:rsidRPr="0047081F">
        <w:rPr>
          <w:rFonts w:ascii="Times New Roman" w:eastAsia="宋体" w:hAnsi="Times New Roman"/>
          <w:vertAlign w:val="subscript"/>
        </w:rPr>
        <w:t>2</w:t>
      </w:r>
      <w:r w:rsidRPr="0047081F">
        <w:rPr>
          <w:rFonts w:ascii="Times New Roman" w:eastAsia="宋体" w:hAnsi="Times New Roman"/>
        </w:rPr>
        <w:t>.</w:t>
      </w:r>
    </w:p>
    <w:p w14:paraId="6BE41864" w14:textId="001B7C82" w:rsidR="007231CA" w:rsidRPr="0047081F" w:rsidRDefault="007231CA" w:rsidP="007231CA">
      <w:pPr>
        <w:pStyle w:val="a6"/>
        <w:spacing w:beforeAutospacing="0" w:afterAutospacing="0" w:line="480" w:lineRule="auto"/>
        <w:jc w:val="both"/>
        <w:rPr>
          <w:rFonts w:ascii="Times New Roman" w:eastAsia="宋体" w:hAnsi="Times New Roman"/>
        </w:rPr>
      </w:pPr>
      <w:r w:rsidRPr="0047081F">
        <w:rPr>
          <w:rFonts w:ascii="Times New Roman" w:eastAsia="宋体" w:hAnsi="Times New Roman"/>
        </w:rPr>
        <w:t xml:space="preserve">For </w:t>
      </w:r>
      <w:r w:rsidR="00E12322" w:rsidRPr="0047081F">
        <w:rPr>
          <w:rFonts w:ascii="Times New Roman" w:eastAsia="宋体" w:hAnsi="Times New Roman"/>
        </w:rPr>
        <w:t>·OH</w:t>
      </w:r>
      <w:r w:rsidRPr="0047081F">
        <w:rPr>
          <w:rFonts w:ascii="Times New Roman" w:eastAsia="宋体" w:hAnsi="Times New Roman"/>
        </w:rPr>
        <w:t xml:space="preserve"> and </w:t>
      </w:r>
      <w:r w:rsidR="00E12322" w:rsidRPr="0047081F">
        <w:rPr>
          <w:rFonts w:ascii="Times New Roman" w:eastAsia="宋体" w:hAnsi="Times New Roman"/>
        </w:rPr>
        <w:t>SO</w:t>
      </w:r>
      <w:r w:rsidR="00E12322" w:rsidRPr="0047081F">
        <w:rPr>
          <w:rFonts w:ascii="Times New Roman" w:eastAsia="宋体" w:hAnsi="Times New Roman"/>
          <w:vertAlign w:val="subscript"/>
        </w:rPr>
        <w:t>4</w:t>
      </w:r>
      <w:r w:rsidR="00E12322" w:rsidRPr="0047081F">
        <w:rPr>
          <w:rFonts w:ascii="Times New Roman" w:eastAsia="宋体" w:hAnsi="Times New Roman"/>
          <w:vertAlign w:val="superscript"/>
        </w:rPr>
        <w:t>·–</w:t>
      </w:r>
      <w:r w:rsidRPr="0047081F">
        <w:rPr>
          <w:rFonts w:ascii="Times New Roman" w:eastAsia="宋体" w:hAnsi="Times New Roman"/>
        </w:rPr>
        <w:t xml:space="preserve"> detection, DMPO was added to the freshly prepared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LDH/H</w:t>
      </w:r>
      <w:r w:rsidR="00E12322" w:rsidRPr="0047081F">
        <w:rPr>
          <w:rFonts w:ascii="Times New Roman" w:eastAsia="宋体" w:hAnsi="Times New Roman"/>
          <w:vertAlign w:val="subscript"/>
        </w:rPr>
        <w:t>2</w:t>
      </w:r>
      <w:r w:rsidRPr="0047081F">
        <w:rPr>
          <w:rFonts w:ascii="Times New Roman" w:eastAsia="宋体" w:hAnsi="Times New Roman"/>
        </w:rPr>
        <w:t>O</w:t>
      </w:r>
      <w:r w:rsidR="00E12322" w:rsidRPr="0047081F">
        <w:rPr>
          <w:rFonts w:ascii="Times New Roman" w:eastAsia="宋体" w:hAnsi="Times New Roman"/>
          <w:vertAlign w:val="subscript"/>
        </w:rPr>
        <w:t>2</w:t>
      </w:r>
      <w:r w:rsidRPr="0047081F">
        <w:rPr>
          <w:rFonts w:ascii="Times New Roman" w:eastAsia="宋体" w:hAnsi="Times New Roman"/>
        </w:rPr>
        <w:t xml:space="preserve"> reaction system. For </w:t>
      </w:r>
      <w:r w:rsidR="00E12322" w:rsidRPr="0047081F">
        <w:rPr>
          <w:rFonts w:ascii="Times New Roman" w:eastAsia="宋体" w:hAnsi="Times New Roman"/>
        </w:rPr>
        <w:t>O</w:t>
      </w:r>
      <w:r w:rsidR="00E12322" w:rsidRPr="0047081F">
        <w:rPr>
          <w:rFonts w:ascii="Times New Roman" w:eastAsia="宋体" w:hAnsi="Times New Roman"/>
          <w:vertAlign w:val="subscript"/>
        </w:rPr>
        <w:t>2</w:t>
      </w:r>
      <w:r w:rsidR="00E12322" w:rsidRPr="0047081F">
        <w:rPr>
          <w:rFonts w:ascii="Times New Roman" w:eastAsia="宋体" w:hAnsi="Times New Roman"/>
        </w:rPr>
        <w:t>·</w:t>
      </w:r>
      <w:r w:rsidR="00E12322" w:rsidRPr="0047081F">
        <w:rPr>
          <w:rFonts w:ascii="Times New Roman" w:eastAsia="宋体" w:hAnsi="Times New Roman"/>
          <w:vertAlign w:val="superscript"/>
        </w:rPr>
        <w:t>–</w:t>
      </w:r>
      <w:r w:rsidRPr="0047081F">
        <w:rPr>
          <w:rFonts w:ascii="Times New Roman" w:eastAsia="宋体" w:hAnsi="Times New Roman"/>
        </w:rPr>
        <w:t xml:space="preserve"> detection, the corresponding DMPO trapping experiment was conducted under conditions suitable for stabilizing the DMPO–</w:t>
      </w:r>
      <w:r w:rsidR="00E12322" w:rsidRPr="0047081F">
        <w:rPr>
          <w:rFonts w:ascii="Times New Roman" w:eastAsia="宋体" w:hAnsi="Times New Roman"/>
        </w:rPr>
        <w:t>O</w:t>
      </w:r>
      <w:r w:rsidR="00E12322" w:rsidRPr="0047081F">
        <w:rPr>
          <w:rFonts w:ascii="Times New Roman" w:eastAsia="宋体" w:hAnsi="Times New Roman"/>
          <w:vertAlign w:val="subscript"/>
        </w:rPr>
        <w:t>2</w:t>
      </w:r>
      <w:r w:rsidR="00E12322" w:rsidRPr="0047081F">
        <w:rPr>
          <w:rFonts w:ascii="Times New Roman" w:eastAsia="宋体" w:hAnsi="Times New Roman"/>
        </w:rPr>
        <w:t>·</w:t>
      </w:r>
      <w:r w:rsidR="00E12322" w:rsidRPr="0047081F">
        <w:rPr>
          <w:rFonts w:ascii="Times New Roman" w:eastAsia="宋体" w:hAnsi="Times New Roman"/>
          <w:vertAlign w:val="superscript"/>
        </w:rPr>
        <w:t>–</w:t>
      </w:r>
      <w:r w:rsidRPr="0047081F">
        <w:rPr>
          <w:rFonts w:ascii="Times New Roman" w:eastAsia="宋体" w:hAnsi="Times New Roman"/>
        </w:rPr>
        <w:t xml:space="preserve"> adduct. For </w:t>
      </w:r>
      <w:r w:rsidR="00E12322" w:rsidRPr="0047081F">
        <w:rPr>
          <w:rFonts w:ascii="Times New Roman" w:eastAsia="宋体" w:hAnsi="Times New Roman"/>
          <w:vertAlign w:val="superscript"/>
        </w:rPr>
        <w:t>1</w:t>
      </w:r>
      <w:r w:rsidR="00E12322" w:rsidRPr="0047081F">
        <w:rPr>
          <w:rFonts w:ascii="Times New Roman" w:eastAsia="宋体" w:hAnsi="Times New Roman"/>
        </w:rPr>
        <w:t>O</w:t>
      </w:r>
      <w:r w:rsidR="00E12322" w:rsidRPr="0047081F">
        <w:rPr>
          <w:rFonts w:ascii="Times New Roman" w:eastAsia="宋体" w:hAnsi="Times New Roman"/>
          <w:vertAlign w:val="subscript"/>
        </w:rPr>
        <w:t>2</w:t>
      </w:r>
      <w:r w:rsidRPr="0047081F">
        <w:rPr>
          <w:rFonts w:ascii="Times New Roman" w:eastAsia="宋体" w:hAnsi="Times New Roman"/>
        </w:rPr>
        <w:t xml:space="preserve"> detection, TEMP was added to the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w:t>
      </w:r>
      <w:r w:rsidR="00E12322" w:rsidRPr="0047081F">
        <w:rPr>
          <w:rFonts w:ascii="Times New Roman" w:eastAsia="宋体" w:hAnsi="Times New Roman"/>
        </w:rPr>
        <w:t xml:space="preserve"> H</w:t>
      </w:r>
      <w:r w:rsidR="00E12322" w:rsidRPr="0047081F">
        <w:rPr>
          <w:rFonts w:ascii="Times New Roman" w:eastAsia="宋体" w:hAnsi="Times New Roman"/>
          <w:vertAlign w:val="subscript"/>
        </w:rPr>
        <w:t>2</w:t>
      </w:r>
      <w:r w:rsidR="00E12322" w:rsidRPr="0047081F">
        <w:rPr>
          <w:rFonts w:ascii="Times New Roman" w:eastAsia="宋体" w:hAnsi="Times New Roman"/>
        </w:rPr>
        <w:t>O</w:t>
      </w:r>
      <w:r w:rsidR="00E12322" w:rsidRPr="0047081F">
        <w:rPr>
          <w:rFonts w:ascii="Times New Roman" w:eastAsia="宋体" w:hAnsi="Times New Roman"/>
          <w:vertAlign w:val="subscript"/>
        </w:rPr>
        <w:t>2</w:t>
      </w:r>
      <w:r w:rsidRPr="0047081F">
        <w:rPr>
          <w:rFonts w:ascii="Times New Roman" w:eastAsia="宋体" w:hAnsi="Times New Roman"/>
        </w:rPr>
        <w:t xml:space="preserve"> system immediately before EPR measurement. The reaction mixtures were rapidly transferred into quartz capillary tubes and analyzed using an EPR spectrometer. Control experiments lacking </w:t>
      </w:r>
      <w:proofErr w:type="spellStart"/>
      <w:r w:rsidRPr="0047081F">
        <w:rPr>
          <w:rFonts w:ascii="Times New Roman" w:eastAsia="宋体" w:hAnsi="Times New Roman"/>
        </w:rPr>
        <w:t>CoFe</w:t>
      </w:r>
      <w:proofErr w:type="spellEnd"/>
      <w:r w:rsidRPr="0047081F">
        <w:rPr>
          <w:rFonts w:ascii="Times New Roman" w:eastAsia="宋体" w:hAnsi="Times New Roman"/>
        </w:rPr>
        <w:t xml:space="preserve"> LDH or </w:t>
      </w:r>
      <w:r w:rsidR="00E12322" w:rsidRPr="0047081F">
        <w:rPr>
          <w:rFonts w:ascii="Times New Roman" w:eastAsia="宋体" w:hAnsi="Times New Roman"/>
        </w:rPr>
        <w:t>H</w:t>
      </w:r>
      <w:r w:rsidR="00E12322" w:rsidRPr="0047081F">
        <w:rPr>
          <w:rFonts w:ascii="Times New Roman" w:eastAsia="宋体" w:hAnsi="Times New Roman"/>
          <w:vertAlign w:val="subscript"/>
        </w:rPr>
        <w:t>2</w:t>
      </w:r>
      <w:r w:rsidR="00E12322" w:rsidRPr="0047081F">
        <w:rPr>
          <w:rFonts w:ascii="Times New Roman" w:eastAsia="宋体" w:hAnsi="Times New Roman"/>
        </w:rPr>
        <w:t>O</w:t>
      </w:r>
      <w:r w:rsidR="00E12322" w:rsidRPr="0047081F">
        <w:rPr>
          <w:rFonts w:ascii="Times New Roman" w:eastAsia="宋体" w:hAnsi="Times New Roman"/>
          <w:vertAlign w:val="subscript"/>
        </w:rPr>
        <w:t>2</w:t>
      </w:r>
      <w:r w:rsidRPr="0047081F">
        <w:rPr>
          <w:rFonts w:ascii="Times New Roman" w:eastAsia="宋体" w:hAnsi="Times New Roman"/>
        </w:rPr>
        <w:t xml:space="preserve"> were performed under identical conditions. The characteristic quartet signal with an intensity ratio of 1:2:2:1 was assigned to the DMPO–</w:t>
      </w:r>
      <w:r w:rsidR="00E12322" w:rsidRPr="0047081F">
        <w:rPr>
          <w:rFonts w:ascii="Times New Roman" w:eastAsia="宋体" w:hAnsi="Times New Roman"/>
        </w:rPr>
        <w:t>·OH</w:t>
      </w:r>
      <w:r w:rsidRPr="0047081F">
        <w:rPr>
          <w:rFonts w:ascii="Times New Roman" w:eastAsia="宋体" w:hAnsi="Times New Roman"/>
        </w:rPr>
        <w:t xml:space="preserve"> adduct, whereas the characteristic triplet signal with an intensity ratio of 1:1:1 was attributed to the TEMP–</w:t>
      </w:r>
      <w:r w:rsidR="00E12322" w:rsidRPr="0047081F">
        <w:rPr>
          <w:rFonts w:ascii="Times New Roman" w:eastAsia="宋体" w:hAnsi="Times New Roman"/>
          <w:vertAlign w:val="superscript"/>
        </w:rPr>
        <w:t>1</w:t>
      </w:r>
      <w:r w:rsidR="00E12322" w:rsidRPr="0047081F">
        <w:rPr>
          <w:rFonts w:ascii="Times New Roman" w:eastAsia="宋体" w:hAnsi="Times New Roman"/>
        </w:rPr>
        <w:t>O</w:t>
      </w:r>
      <w:r w:rsidR="00E12322" w:rsidRPr="0047081F">
        <w:rPr>
          <w:rFonts w:ascii="Times New Roman" w:eastAsia="宋体" w:hAnsi="Times New Roman"/>
          <w:vertAlign w:val="subscript"/>
        </w:rPr>
        <w:t>2</w:t>
      </w:r>
      <w:r w:rsidRPr="0047081F">
        <w:rPr>
          <w:rFonts w:ascii="Times New Roman" w:eastAsia="宋体" w:hAnsi="Times New Roman"/>
        </w:rPr>
        <w:t xml:space="preserve"> adduct.</w:t>
      </w:r>
    </w:p>
    <w:p w14:paraId="52DDDEDA" w14:textId="77777777" w:rsidR="007231CA" w:rsidRPr="007231CA" w:rsidRDefault="007231CA" w:rsidP="007231CA">
      <w:pPr>
        <w:pStyle w:val="a6"/>
        <w:widowControl/>
        <w:spacing w:beforeAutospacing="0" w:afterAutospacing="0" w:line="480" w:lineRule="auto"/>
        <w:jc w:val="both"/>
        <w:rPr>
          <w:rFonts w:ascii="Times New Roman" w:eastAsia="宋体" w:hAnsi="Times New Roman"/>
        </w:rPr>
      </w:pPr>
    </w:p>
    <w:p w14:paraId="1870F312" w14:textId="77777777" w:rsidR="00872F00" w:rsidRDefault="00000000">
      <w:pPr>
        <w:spacing w:line="480" w:lineRule="auto"/>
        <w:rPr>
          <w:rFonts w:ascii="Times New Roman" w:hAnsi="Times New Roman" w:cs="Times New Roman"/>
          <w:sz w:val="24"/>
        </w:rPr>
      </w:pPr>
      <w:r>
        <w:rPr>
          <w:rFonts w:ascii="Times New Roman" w:hAnsi="Times New Roman" w:cs="Times New Roman"/>
          <w:sz w:val="24"/>
        </w:rPr>
        <w:br w:type="page"/>
      </w:r>
    </w:p>
    <w:p w14:paraId="4029C9DD" w14:textId="77777777" w:rsidR="00872F00" w:rsidRDefault="00000000">
      <w:pPr>
        <w:pStyle w:val="1"/>
        <w:rPr>
          <w:rFonts w:ascii="Times New Roman" w:eastAsiaTheme="minorEastAsia" w:hAnsi="Times New Roman" w:cs="Times New Roman"/>
          <w:szCs w:val="32"/>
        </w:rPr>
      </w:pPr>
      <w:bookmarkStart w:id="10" w:name="_Toc233472053"/>
      <w:bookmarkStart w:id="11" w:name="_Toc241589290"/>
      <w:r>
        <w:rPr>
          <w:rFonts w:ascii="Times New Roman" w:hAnsi="Times New Roman" w:cs="Times New Roman"/>
          <w:szCs w:val="32"/>
        </w:rPr>
        <w:lastRenderedPageBreak/>
        <w:t>FIGURES</w:t>
      </w:r>
      <w:bookmarkEnd w:id="10"/>
      <w:bookmarkEnd w:id="11"/>
    </w:p>
    <w:p w14:paraId="37CE93DB" w14:textId="77777777" w:rsidR="00975631" w:rsidRDefault="00000000" w:rsidP="00975631">
      <w:pPr>
        <w:keepNext/>
        <w:spacing w:line="480" w:lineRule="auto"/>
        <w:jc w:val="center"/>
      </w:pPr>
      <w:r>
        <w:rPr>
          <w:rFonts w:ascii="Times New Roman" w:hAnsi="Times New Roman" w:cs="Times New Roman"/>
          <w:noProof/>
          <w:sz w:val="24"/>
        </w:rPr>
        <w:drawing>
          <wp:inline distT="0" distB="0" distL="114300" distR="114300" wp14:anchorId="58F5FBCF" wp14:editId="6FCA147B">
            <wp:extent cx="5273040" cy="5873115"/>
            <wp:effectExtent l="0" t="0" r="0" b="9525"/>
            <wp:docPr id="13" name="图片 13"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1"/>
                    <pic:cNvPicPr>
                      <a:picLocks noChangeAspect="1"/>
                    </pic:cNvPicPr>
                  </pic:nvPicPr>
                  <pic:blipFill>
                    <a:blip r:embed="rId9"/>
                    <a:stretch>
                      <a:fillRect/>
                    </a:stretch>
                  </pic:blipFill>
                  <pic:spPr>
                    <a:xfrm>
                      <a:off x="0" y="0"/>
                      <a:ext cx="5273040" cy="5873115"/>
                    </a:xfrm>
                    <a:prstGeom prst="rect">
                      <a:avLst/>
                    </a:prstGeom>
                  </pic:spPr>
                </pic:pic>
              </a:graphicData>
            </a:graphic>
          </wp:inline>
        </w:drawing>
      </w:r>
    </w:p>
    <w:p w14:paraId="66395ABE" w14:textId="14EC80DF" w:rsidR="00872F00" w:rsidRPr="006E2583" w:rsidRDefault="00975631" w:rsidP="006E2583">
      <w:pPr>
        <w:pStyle w:val="a3"/>
        <w:spacing w:line="480" w:lineRule="auto"/>
        <w:outlineLvl w:val="1"/>
        <w:rPr>
          <w:rFonts w:ascii="Times New Roman" w:hAnsi="Times New Roman" w:cs="Times New Roman" w:hint="eastAsia"/>
          <w:sz w:val="24"/>
        </w:rPr>
      </w:pPr>
      <w:bookmarkStart w:id="12" w:name="_Toc241589291"/>
      <w:r w:rsidRPr="006E2583">
        <w:rPr>
          <w:rFonts w:ascii="Times New Roman" w:hAnsi="Times New Roman" w:cs="Times New Roman"/>
          <w:sz w:val="24"/>
        </w:rPr>
        <w:t>Fig. S</w:t>
      </w:r>
      <w:r w:rsidRPr="006E2583">
        <w:rPr>
          <w:rFonts w:ascii="Times New Roman" w:hAnsi="Times New Roman" w:cs="Times New Roman"/>
          <w:sz w:val="24"/>
        </w:rPr>
        <w:fldChar w:fldCharType="begin"/>
      </w:r>
      <w:r w:rsidRPr="006E2583">
        <w:rPr>
          <w:rFonts w:ascii="Times New Roman" w:hAnsi="Times New Roman" w:cs="Times New Roman"/>
          <w:sz w:val="24"/>
        </w:rPr>
        <w:instrText xml:space="preserve"> SEQ Fig._S \* ARABIC </w:instrText>
      </w:r>
      <w:r w:rsidRPr="006E2583">
        <w:rPr>
          <w:rFonts w:ascii="Times New Roman" w:hAnsi="Times New Roman" w:cs="Times New Roman"/>
          <w:sz w:val="24"/>
        </w:rPr>
        <w:fldChar w:fldCharType="separate"/>
      </w:r>
      <w:r w:rsidR="006E2583">
        <w:rPr>
          <w:rFonts w:ascii="Times New Roman" w:hAnsi="Times New Roman" w:cs="Times New Roman"/>
          <w:noProof/>
          <w:sz w:val="24"/>
        </w:rPr>
        <w:t>1</w:t>
      </w:r>
      <w:r w:rsidRPr="006E2583">
        <w:rPr>
          <w:rFonts w:ascii="Times New Roman" w:hAnsi="Times New Roman" w:cs="Times New Roman"/>
          <w:sz w:val="24"/>
        </w:rPr>
        <w:fldChar w:fldCharType="end"/>
      </w:r>
      <w:r w:rsidR="006E2583" w:rsidRPr="006E2583">
        <w:rPr>
          <w:rFonts w:ascii="Times New Roman" w:hAnsi="Times New Roman" w:cs="Times New Roman" w:hint="eastAsia"/>
          <w:sz w:val="24"/>
        </w:rPr>
        <w:t xml:space="preserve"> </w:t>
      </w:r>
      <w:r w:rsidR="006E2583" w:rsidRPr="006E2583">
        <w:rPr>
          <w:rFonts w:ascii="Times New Roman" w:hAnsi="Times New Roman" w:cs="Times New Roman"/>
          <w:sz w:val="24"/>
        </w:rPr>
        <w:t xml:space="preserve">TEM images of (A) </w:t>
      </w:r>
      <w:proofErr w:type="spellStart"/>
      <w:r w:rsidR="006E2583" w:rsidRPr="006E2583">
        <w:rPr>
          <w:rFonts w:ascii="Times New Roman" w:hAnsi="Times New Roman" w:cs="Times New Roman"/>
          <w:sz w:val="24"/>
        </w:rPr>
        <w:t>CoFe</w:t>
      </w:r>
      <w:proofErr w:type="spellEnd"/>
      <w:r w:rsidR="006E2583" w:rsidRPr="006E2583">
        <w:rPr>
          <w:rFonts w:ascii="Times New Roman" w:hAnsi="Times New Roman" w:cs="Times New Roman"/>
          <w:sz w:val="24"/>
        </w:rPr>
        <w:t xml:space="preserve"> LDH, (B) magnified view of </w:t>
      </w:r>
      <w:proofErr w:type="spellStart"/>
      <w:r w:rsidR="006E2583" w:rsidRPr="006E2583">
        <w:rPr>
          <w:rFonts w:ascii="Times New Roman" w:hAnsi="Times New Roman" w:cs="Times New Roman"/>
          <w:sz w:val="24"/>
        </w:rPr>
        <w:t>CoFe</w:t>
      </w:r>
      <w:proofErr w:type="spellEnd"/>
      <w:r w:rsidR="006E2583" w:rsidRPr="006E2583">
        <w:rPr>
          <w:rFonts w:ascii="Times New Roman" w:hAnsi="Times New Roman" w:cs="Times New Roman"/>
          <w:sz w:val="24"/>
        </w:rPr>
        <w:t xml:space="preserve"> LDH, (C) NIPs-</w:t>
      </w:r>
      <w:proofErr w:type="spellStart"/>
      <w:r w:rsidR="006E2583" w:rsidRPr="006E2583">
        <w:rPr>
          <w:rFonts w:ascii="Times New Roman" w:hAnsi="Times New Roman" w:cs="Times New Roman"/>
          <w:sz w:val="24"/>
        </w:rPr>
        <w:t>CoFe</w:t>
      </w:r>
      <w:proofErr w:type="spellEnd"/>
      <w:r w:rsidR="006E2583" w:rsidRPr="006E2583">
        <w:rPr>
          <w:rFonts w:ascii="Times New Roman" w:hAnsi="Times New Roman" w:cs="Times New Roman"/>
          <w:sz w:val="24"/>
        </w:rPr>
        <w:t xml:space="preserve"> LDH, (D) magnified view of NIPs-</w:t>
      </w:r>
      <w:proofErr w:type="spellStart"/>
      <w:r w:rsidR="006E2583" w:rsidRPr="006E2583">
        <w:rPr>
          <w:rFonts w:ascii="Times New Roman" w:hAnsi="Times New Roman" w:cs="Times New Roman"/>
          <w:sz w:val="24"/>
        </w:rPr>
        <w:t>CoFe</w:t>
      </w:r>
      <w:proofErr w:type="spellEnd"/>
      <w:r w:rsidR="006E2583" w:rsidRPr="006E2583">
        <w:rPr>
          <w:rFonts w:ascii="Times New Roman" w:hAnsi="Times New Roman" w:cs="Times New Roman"/>
          <w:sz w:val="24"/>
        </w:rPr>
        <w:t xml:space="preserve"> LDH, (E) MIPs-</w:t>
      </w:r>
      <w:proofErr w:type="spellStart"/>
      <w:r w:rsidR="006E2583" w:rsidRPr="006E2583">
        <w:rPr>
          <w:rFonts w:ascii="Times New Roman" w:hAnsi="Times New Roman" w:cs="Times New Roman"/>
          <w:sz w:val="24"/>
        </w:rPr>
        <w:t>CoFe</w:t>
      </w:r>
      <w:proofErr w:type="spellEnd"/>
      <w:r w:rsidR="006E2583" w:rsidRPr="006E2583">
        <w:rPr>
          <w:rFonts w:ascii="Times New Roman" w:hAnsi="Times New Roman" w:cs="Times New Roman"/>
          <w:sz w:val="24"/>
        </w:rPr>
        <w:t xml:space="preserve"> LDH, and (F) magnified view of MIPs-</w:t>
      </w:r>
      <w:proofErr w:type="spellStart"/>
      <w:r w:rsidR="006E2583" w:rsidRPr="006E2583">
        <w:rPr>
          <w:rFonts w:ascii="Times New Roman" w:hAnsi="Times New Roman" w:cs="Times New Roman"/>
          <w:sz w:val="24"/>
        </w:rPr>
        <w:t>CoFe</w:t>
      </w:r>
      <w:proofErr w:type="spellEnd"/>
      <w:r w:rsidR="006E2583" w:rsidRPr="006E2583">
        <w:rPr>
          <w:rFonts w:ascii="Times New Roman" w:hAnsi="Times New Roman" w:cs="Times New Roman"/>
          <w:sz w:val="24"/>
        </w:rPr>
        <w:t xml:space="preserve"> LDH.</w:t>
      </w:r>
      <w:bookmarkEnd w:id="12"/>
    </w:p>
    <w:p w14:paraId="415B101A" w14:textId="77777777" w:rsidR="00872F00" w:rsidRDefault="00000000">
      <w:pPr>
        <w:spacing w:line="480" w:lineRule="auto"/>
        <w:rPr>
          <w:rFonts w:ascii="Times New Roman" w:eastAsia="宋体" w:hAnsi="Times New Roman" w:cs="Times New Roman"/>
          <w:sz w:val="24"/>
        </w:rPr>
      </w:pPr>
      <w:r>
        <w:rPr>
          <w:rFonts w:ascii="Times New Roman" w:eastAsia="宋体" w:hAnsi="Times New Roman" w:cs="Times New Roman"/>
          <w:sz w:val="24"/>
        </w:rPr>
        <w:br w:type="page"/>
      </w:r>
    </w:p>
    <w:p w14:paraId="369395C5" w14:textId="77777777" w:rsidR="006E2583" w:rsidRDefault="00000000" w:rsidP="006E2583">
      <w:pPr>
        <w:keepNext/>
        <w:spacing w:line="480" w:lineRule="auto"/>
        <w:jc w:val="center"/>
      </w:pPr>
      <w:r>
        <w:rPr>
          <w:rFonts w:ascii="Times New Roman" w:hAnsi="Times New Roman" w:cs="Times New Roman" w:hint="eastAsia"/>
          <w:noProof/>
          <w:sz w:val="24"/>
        </w:rPr>
        <w:lastRenderedPageBreak/>
        <w:drawing>
          <wp:inline distT="0" distB="0" distL="114300" distR="114300" wp14:anchorId="36809C2F" wp14:editId="7EF48752">
            <wp:extent cx="5269865" cy="3916045"/>
            <wp:effectExtent l="0" t="0" r="3175" b="0"/>
            <wp:docPr id="5" name="图片 5" descr="zeta电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zeta电位"/>
                    <pic:cNvPicPr>
                      <a:picLocks noChangeAspect="1"/>
                    </pic:cNvPicPr>
                  </pic:nvPicPr>
                  <pic:blipFill>
                    <a:blip r:embed="rId10"/>
                    <a:stretch>
                      <a:fillRect/>
                    </a:stretch>
                  </pic:blipFill>
                  <pic:spPr>
                    <a:xfrm>
                      <a:off x="0" y="0"/>
                      <a:ext cx="5269865" cy="3916045"/>
                    </a:xfrm>
                    <a:prstGeom prst="rect">
                      <a:avLst/>
                    </a:prstGeom>
                  </pic:spPr>
                </pic:pic>
              </a:graphicData>
            </a:graphic>
          </wp:inline>
        </w:drawing>
      </w:r>
    </w:p>
    <w:p w14:paraId="5D85908E" w14:textId="5651DFAC" w:rsidR="00872F00" w:rsidRPr="006E2583" w:rsidRDefault="006E2583" w:rsidP="006E2583">
      <w:pPr>
        <w:pStyle w:val="a3"/>
        <w:spacing w:line="480" w:lineRule="auto"/>
        <w:outlineLvl w:val="1"/>
        <w:rPr>
          <w:rFonts w:ascii="Times New Roman" w:hAnsi="Times New Roman" w:cs="Times New Roman"/>
          <w:sz w:val="24"/>
        </w:rPr>
      </w:pPr>
      <w:bookmarkStart w:id="13" w:name="_Toc241589292"/>
      <w:r w:rsidRPr="006E2583">
        <w:rPr>
          <w:rFonts w:ascii="Times New Roman" w:hAnsi="Times New Roman" w:cs="Times New Roman"/>
          <w:sz w:val="24"/>
        </w:rPr>
        <w:t>Fig. S</w:t>
      </w:r>
      <w:r w:rsidRPr="006E2583">
        <w:rPr>
          <w:rFonts w:ascii="Times New Roman" w:hAnsi="Times New Roman" w:cs="Times New Roman"/>
          <w:sz w:val="24"/>
        </w:rPr>
        <w:fldChar w:fldCharType="begin"/>
      </w:r>
      <w:r w:rsidRPr="006E2583">
        <w:rPr>
          <w:rFonts w:ascii="Times New Roman" w:hAnsi="Times New Roman" w:cs="Times New Roman"/>
          <w:sz w:val="24"/>
        </w:rPr>
        <w:instrText xml:space="preserve"> SEQ Fig._S \* ARABIC </w:instrText>
      </w:r>
      <w:r w:rsidRPr="006E2583">
        <w:rPr>
          <w:rFonts w:ascii="Times New Roman" w:hAnsi="Times New Roman" w:cs="Times New Roman"/>
          <w:sz w:val="24"/>
        </w:rPr>
        <w:fldChar w:fldCharType="separate"/>
      </w:r>
      <w:r>
        <w:rPr>
          <w:rFonts w:ascii="Times New Roman" w:hAnsi="Times New Roman" w:cs="Times New Roman"/>
          <w:noProof/>
          <w:sz w:val="24"/>
        </w:rPr>
        <w:t>2</w:t>
      </w:r>
      <w:r w:rsidRPr="006E2583">
        <w:rPr>
          <w:rFonts w:ascii="Times New Roman" w:hAnsi="Times New Roman" w:cs="Times New Roman"/>
          <w:sz w:val="24"/>
        </w:rPr>
        <w:fldChar w:fldCharType="end"/>
      </w:r>
      <w:r w:rsidRPr="006E2583">
        <w:rPr>
          <w:rFonts w:ascii="Times New Roman" w:hAnsi="Times New Roman" w:cs="Times New Roman"/>
          <w:sz w:val="24"/>
        </w:rPr>
        <w:t xml:space="preserve"> Zeta potential profiles of </w:t>
      </w:r>
      <w:proofErr w:type="spellStart"/>
      <w:r w:rsidRPr="006E2583">
        <w:rPr>
          <w:rFonts w:ascii="Times New Roman" w:hAnsi="Times New Roman" w:cs="Times New Roman"/>
          <w:sz w:val="24"/>
        </w:rPr>
        <w:t>CoFe</w:t>
      </w:r>
      <w:proofErr w:type="spellEnd"/>
      <w:r w:rsidRPr="006E2583">
        <w:rPr>
          <w:rFonts w:ascii="Times New Roman" w:hAnsi="Times New Roman" w:cs="Times New Roman"/>
          <w:sz w:val="24"/>
        </w:rPr>
        <w:t xml:space="preserve"> LDH, </w:t>
      </w:r>
      <w:proofErr w:type="spellStart"/>
      <w:r w:rsidRPr="006E2583">
        <w:rPr>
          <w:rFonts w:ascii="Times New Roman" w:hAnsi="Times New Roman" w:cs="Times New Roman"/>
          <w:sz w:val="24"/>
        </w:rPr>
        <w:t>NIPs</w:t>
      </w:r>
      <w:r w:rsidRPr="006E2583">
        <w:rPr>
          <w:rFonts w:ascii="Times New Roman" w:hAnsi="Times New Roman" w:cs="Times New Roman" w:hint="eastAsia"/>
          <w:sz w:val="24"/>
        </w:rPr>
        <w:t>@</w:t>
      </w:r>
      <w:r w:rsidRPr="006E2583">
        <w:rPr>
          <w:rFonts w:ascii="Times New Roman" w:hAnsi="Times New Roman" w:cs="Times New Roman"/>
          <w:sz w:val="24"/>
        </w:rPr>
        <w:t>CoFe</w:t>
      </w:r>
      <w:proofErr w:type="spellEnd"/>
      <w:r w:rsidRPr="006E2583">
        <w:rPr>
          <w:rFonts w:ascii="Times New Roman" w:hAnsi="Times New Roman" w:cs="Times New Roman"/>
          <w:sz w:val="24"/>
        </w:rPr>
        <w:t xml:space="preserve"> LDH, and </w:t>
      </w:r>
      <w:proofErr w:type="spellStart"/>
      <w:r w:rsidRPr="006E2583">
        <w:rPr>
          <w:rFonts w:ascii="Times New Roman" w:hAnsi="Times New Roman" w:cs="Times New Roman"/>
          <w:sz w:val="24"/>
        </w:rPr>
        <w:t>MIPs</w:t>
      </w:r>
      <w:r w:rsidRPr="006E2583">
        <w:rPr>
          <w:rFonts w:ascii="Times New Roman" w:hAnsi="Times New Roman" w:cs="Times New Roman" w:hint="eastAsia"/>
          <w:sz w:val="24"/>
        </w:rPr>
        <w:t>@</w:t>
      </w:r>
      <w:r w:rsidRPr="006E2583">
        <w:rPr>
          <w:rFonts w:ascii="Times New Roman" w:hAnsi="Times New Roman" w:cs="Times New Roman"/>
          <w:sz w:val="24"/>
        </w:rPr>
        <w:t>CoFe</w:t>
      </w:r>
      <w:proofErr w:type="spellEnd"/>
      <w:r w:rsidRPr="006E2583">
        <w:rPr>
          <w:rFonts w:ascii="Times New Roman" w:hAnsi="Times New Roman" w:cs="Times New Roman"/>
          <w:sz w:val="24"/>
        </w:rPr>
        <w:t xml:space="preserve"> LDH</w:t>
      </w:r>
      <w:bookmarkEnd w:id="13"/>
    </w:p>
    <w:p w14:paraId="059EFA56" w14:textId="77777777" w:rsidR="00872F00" w:rsidRDefault="00000000">
      <w:pPr>
        <w:spacing w:line="480" w:lineRule="auto"/>
        <w:rPr>
          <w:rFonts w:ascii="Times New Roman" w:eastAsia="宋体" w:hAnsi="Times New Roman" w:cs="Times New Roman"/>
          <w:sz w:val="24"/>
        </w:rPr>
      </w:pPr>
      <w:r>
        <w:rPr>
          <w:rFonts w:ascii="Times New Roman" w:eastAsia="宋体" w:hAnsi="Times New Roman" w:cs="Times New Roman"/>
          <w:sz w:val="24"/>
        </w:rPr>
        <w:br w:type="page"/>
      </w:r>
    </w:p>
    <w:p w14:paraId="279E4360" w14:textId="77777777" w:rsidR="006E2583" w:rsidRDefault="00000000" w:rsidP="006E2583">
      <w:pPr>
        <w:keepNext/>
        <w:spacing w:line="480" w:lineRule="auto"/>
        <w:jc w:val="center"/>
      </w:pPr>
      <w:r>
        <w:rPr>
          <w:rFonts w:ascii="Times New Roman" w:eastAsia="宋体" w:hAnsi="Times New Roman" w:cs="Times New Roman"/>
          <w:noProof/>
          <w:sz w:val="24"/>
        </w:rPr>
        <w:lastRenderedPageBreak/>
        <w:drawing>
          <wp:inline distT="0" distB="0" distL="114300" distR="114300" wp14:anchorId="05F8433D" wp14:editId="203824BF">
            <wp:extent cx="5274310" cy="4011930"/>
            <wp:effectExtent l="0" t="0" r="13970" b="11430"/>
            <wp:docPr id="6" name="图片 6" descr="猝灭贡献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猝灭贡献率"/>
                    <pic:cNvPicPr>
                      <a:picLocks noChangeAspect="1"/>
                    </pic:cNvPicPr>
                  </pic:nvPicPr>
                  <pic:blipFill>
                    <a:blip r:embed="rId11"/>
                    <a:stretch>
                      <a:fillRect/>
                    </a:stretch>
                  </pic:blipFill>
                  <pic:spPr>
                    <a:xfrm>
                      <a:off x="0" y="0"/>
                      <a:ext cx="5274310" cy="4011930"/>
                    </a:xfrm>
                    <a:prstGeom prst="rect">
                      <a:avLst/>
                    </a:prstGeom>
                  </pic:spPr>
                </pic:pic>
              </a:graphicData>
            </a:graphic>
          </wp:inline>
        </w:drawing>
      </w:r>
    </w:p>
    <w:p w14:paraId="0D52F592" w14:textId="65A18C59" w:rsidR="00872F00" w:rsidRPr="006E2583" w:rsidRDefault="006E2583" w:rsidP="006E2583">
      <w:pPr>
        <w:pStyle w:val="a3"/>
        <w:spacing w:line="480" w:lineRule="auto"/>
        <w:outlineLvl w:val="1"/>
        <w:rPr>
          <w:rFonts w:ascii="Times New Roman" w:hAnsi="Times New Roman" w:cs="Times New Roman" w:hint="eastAsia"/>
          <w:sz w:val="24"/>
        </w:rPr>
      </w:pPr>
      <w:bookmarkStart w:id="14" w:name="_Toc241589293"/>
      <w:r w:rsidRPr="006E2583">
        <w:rPr>
          <w:rFonts w:ascii="Times New Roman" w:hAnsi="Times New Roman" w:cs="Times New Roman"/>
          <w:sz w:val="24"/>
        </w:rPr>
        <w:t>Fig. S</w:t>
      </w:r>
      <w:r w:rsidRPr="006E2583">
        <w:rPr>
          <w:rFonts w:ascii="Times New Roman" w:hAnsi="Times New Roman" w:cs="Times New Roman"/>
          <w:sz w:val="24"/>
        </w:rPr>
        <w:fldChar w:fldCharType="begin"/>
      </w:r>
      <w:r w:rsidRPr="006E2583">
        <w:rPr>
          <w:rFonts w:ascii="Times New Roman" w:hAnsi="Times New Roman" w:cs="Times New Roman"/>
          <w:sz w:val="24"/>
        </w:rPr>
        <w:instrText xml:space="preserve"> SEQ Fig._S \* ARABIC </w:instrText>
      </w:r>
      <w:r w:rsidRPr="006E2583">
        <w:rPr>
          <w:rFonts w:ascii="Times New Roman" w:hAnsi="Times New Roman" w:cs="Times New Roman"/>
          <w:sz w:val="24"/>
        </w:rPr>
        <w:fldChar w:fldCharType="separate"/>
      </w:r>
      <w:r>
        <w:rPr>
          <w:rFonts w:ascii="Times New Roman" w:hAnsi="Times New Roman" w:cs="Times New Roman"/>
          <w:noProof/>
          <w:sz w:val="24"/>
        </w:rPr>
        <w:t>3</w:t>
      </w:r>
      <w:r w:rsidRPr="006E2583">
        <w:rPr>
          <w:rFonts w:ascii="Times New Roman" w:hAnsi="Times New Roman" w:cs="Times New Roman"/>
          <w:sz w:val="24"/>
        </w:rPr>
        <w:fldChar w:fldCharType="end"/>
      </w:r>
      <w:r w:rsidRPr="006E2583">
        <w:rPr>
          <w:rFonts w:ascii="Times New Roman" w:hAnsi="Times New Roman" w:cs="Times New Roman"/>
          <w:sz w:val="24"/>
        </w:rPr>
        <w:t xml:space="preserve"> Contribution ratios of various quenchers to the degradation efficiency of ENR</w:t>
      </w:r>
      <w:bookmarkEnd w:id="14"/>
    </w:p>
    <w:p w14:paraId="42A3A8FF" w14:textId="77777777" w:rsidR="00872F00" w:rsidRDefault="00000000">
      <w:pPr>
        <w:spacing w:line="480" w:lineRule="auto"/>
        <w:rPr>
          <w:rFonts w:ascii="Times New Roman" w:hAnsi="Times New Roman" w:cs="Times New Roman"/>
          <w:sz w:val="24"/>
        </w:rPr>
      </w:pPr>
      <w:r>
        <w:rPr>
          <w:rFonts w:ascii="Times New Roman" w:eastAsia="宋体" w:hAnsi="Times New Roman" w:cs="Times New Roman"/>
          <w:sz w:val="24"/>
        </w:rPr>
        <w:br w:type="page"/>
      </w:r>
    </w:p>
    <w:p w14:paraId="03C105AE" w14:textId="77777777" w:rsidR="006E2583" w:rsidRDefault="00000000" w:rsidP="006E2583">
      <w:pPr>
        <w:keepNext/>
        <w:spacing w:line="480" w:lineRule="auto"/>
        <w:jc w:val="center"/>
      </w:pPr>
      <w:r>
        <w:rPr>
          <w:rFonts w:ascii="Times New Roman" w:eastAsia="宋体" w:hAnsi="Times New Roman" w:cs="Times New Roman"/>
          <w:noProof/>
          <w:sz w:val="24"/>
        </w:rPr>
        <w:lastRenderedPageBreak/>
        <w:drawing>
          <wp:inline distT="0" distB="0" distL="114300" distR="114300" wp14:anchorId="24E685F6" wp14:editId="3AADE84A">
            <wp:extent cx="5269230" cy="4163060"/>
            <wp:effectExtent l="0" t="0" r="3810" b="12700"/>
            <wp:docPr id="8" name="图片 8" descr="洗脱前后紫外光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洗脱前后紫外光谱"/>
                    <pic:cNvPicPr>
                      <a:picLocks noChangeAspect="1"/>
                    </pic:cNvPicPr>
                  </pic:nvPicPr>
                  <pic:blipFill>
                    <a:blip r:embed="rId12"/>
                    <a:stretch>
                      <a:fillRect/>
                    </a:stretch>
                  </pic:blipFill>
                  <pic:spPr>
                    <a:xfrm>
                      <a:off x="0" y="0"/>
                      <a:ext cx="5269230" cy="4163060"/>
                    </a:xfrm>
                    <a:prstGeom prst="rect">
                      <a:avLst/>
                    </a:prstGeom>
                  </pic:spPr>
                </pic:pic>
              </a:graphicData>
            </a:graphic>
          </wp:inline>
        </w:drawing>
      </w:r>
    </w:p>
    <w:p w14:paraId="1B971901" w14:textId="3D039D87" w:rsidR="00872F00" w:rsidRPr="006E2583" w:rsidRDefault="006E2583" w:rsidP="006E2583">
      <w:pPr>
        <w:pStyle w:val="a3"/>
        <w:spacing w:line="480" w:lineRule="auto"/>
        <w:outlineLvl w:val="1"/>
        <w:rPr>
          <w:rFonts w:ascii="Times New Roman" w:hAnsi="Times New Roman" w:cs="Times New Roman"/>
          <w:sz w:val="24"/>
        </w:rPr>
      </w:pPr>
      <w:bookmarkStart w:id="15" w:name="_Toc241589294"/>
      <w:r w:rsidRPr="006E2583">
        <w:rPr>
          <w:rFonts w:ascii="Times New Roman" w:hAnsi="Times New Roman" w:cs="Times New Roman"/>
          <w:sz w:val="24"/>
        </w:rPr>
        <w:t>Fig. S</w:t>
      </w:r>
      <w:r w:rsidRPr="006E2583">
        <w:rPr>
          <w:rFonts w:ascii="Times New Roman" w:hAnsi="Times New Roman" w:cs="Times New Roman"/>
          <w:sz w:val="24"/>
        </w:rPr>
        <w:fldChar w:fldCharType="begin"/>
      </w:r>
      <w:r w:rsidRPr="006E2583">
        <w:rPr>
          <w:rFonts w:ascii="Times New Roman" w:hAnsi="Times New Roman" w:cs="Times New Roman"/>
          <w:sz w:val="24"/>
        </w:rPr>
        <w:instrText xml:space="preserve"> SEQ Fig._S \* ARABIC </w:instrText>
      </w:r>
      <w:r w:rsidRPr="006E2583">
        <w:rPr>
          <w:rFonts w:ascii="Times New Roman" w:hAnsi="Times New Roman" w:cs="Times New Roman"/>
          <w:sz w:val="24"/>
        </w:rPr>
        <w:fldChar w:fldCharType="separate"/>
      </w:r>
      <w:r>
        <w:rPr>
          <w:rFonts w:ascii="Times New Roman" w:hAnsi="Times New Roman" w:cs="Times New Roman"/>
          <w:noProof/>
          <w:sz w:val="24"/>
        </w:rPr>
        <w:t>4</w:t>
      </w:r>
      <w:r w:rsidRPr="006E2583">
        <w:rPr>
          <w:rFonts w:ascii="Times New Roman" w:hAnsi="Times New Roman" w:cs="Times New Roman"/>
          <w:sz w:val="24"/>
        </w:rPr>
        <w:fldChar w:fldCharType="end"/>
      </w:r>
      <w:r w:rsidRPr="006E2583">
        <w:rPr>
          <w:rFonts w:ascii="Times New Roman" w:hAnsi="Times New Roman" w:cs="Times New Roman"/>
          <w:sz w:val="24"/>
        </w:rPr>
        <w:t xml:space="preserve"> UV–vis absorption spectra of the system introduced with </w:t>
      </w:r>
      <w:proofErr w:type="spellStart"/>
      <w:r w:rsidRPr="006E2583">
        <w:rPr>
          <w:rFonts w:ascii="Times New Roman" w:hAnsi="Times New Roman" w:cs="Times New Roman"/>
          <w:sz w:val="24"/>
        </w:rPr>
        <w:t>MIPs@CoFe</w:t>
      </w:r>
      <w:proofErr w:type="spellEnd"/>
      <w:r w:rsidRPr="006E2583">
        <w:rPr>
          <w:rFonts w:ascii="Times New Roman" w:hAnsi="Times New Roman" w:cs="Times New Roman"/>
          <w:sz w:val="24"/>
        </w:rPr>
        <w:t xml:space="preserve"> LDH before and after elution</w:t>
      </w:r>
      <w:bookmarkEnd w:id="15"/>
    </w:p>
    <w:p w14:paraId="357BBBE6" w14:textId="77777777" w:rsidR="00872F00" w:rsidRDefault="00872F00">
      <w:pPr>
        <w:pStyle w:val="a3"/>
        <w:spacing w:line="480" w:lineRule="auto"/>
        <w:rPr>
          <w:rFonts w:ascii="Times New Roman" w:eastAsia="宋体" w:hAnsi="Times New Roman" w:cs="Times New Roman"/>
          <w:sz w:val="24"/>
        </w:rPr>
      </w:pPr>
    </w:p>
    <w:p w14:paraId="66E43766" w14:textId="77777777" w:rsidR="00872F00" w:rsidRDefault="00000000">
      <w:pPr>
        <w:spacing w:line="480" w:lineRule="auto"/>
        <w:rPr>
          <w:rFonts w:ascii="Times New Roman" w:hAnsi="Times New Roman" w:cs="Times New Roman"/>
          <w:sz w:val="24"/>
        </w:rPr>
      </w:pPr>
      <w:r>
        <w:rPr>
          <w:rFonts w:ascii="Times New Roman" w:hAnsi="Times New Roman" w:cs="Times New Roman"/>
          <w:sz w:val="24"/>
        </w:rPr>
        <w:br w:type="page"/>
      </w:r>
    </w:p>
    <w:p w14:paraId="487D42BD" w14:textId="77777777" w:rsidR="006E2583" w:rsidRDefault="00000000" w:rsidP="006E2583">
      <w:pPr>
        <w:keepNext/>
        <w:spacing w:line="480" w:lineRule="auto"/>
        <w:jc w:val="center"/>
      </w:pPr>
      <w:r>
        <w:rPr>
          <w:rFonts w:ascii="Times New Roman" w:hAnsi="Times New Roman" w:cs="Times New Roman"/>
          <w:noProof/>
          <w:sz w:val="24"/>
        </w:rPr>
        <w:lastRenderedPageBreak/>
        <w:drawing>
          <wp:inline distT="0" distB="0" distL="114300" distR="114300" wp14:anchorId="3CB52205" wp14:editId="0BE6EA11">
            <wp:extent cx="5274310" cy="1549400"/>
            <wp:effectExtent l="0" t="0" r="13970" b="5080"/>
            <wp:docPr id="3" name="图片 2" descr="吸附曲线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吸附曲线拼图"/>
                    <pic:cNvPicPr>
                      <a:picLocks noChangeAspect="1"/>
                    </pic:cNvPicPr>
                  </pic:nvPicPr>
                  <pic:blipFill>
                    <a:blip r:embed="rId13"/>
                    <a:stretch>
                      <a:fillRect/>
                    </a:stretch>
                  </pic:blipFill>
                  <pic:spPr>
                    <a:xfrm>
                      <a:off x="0" y="0"/>
                      <a:ext cx="5274310" cy="1549400"/>
                    </a:xfrm>
                    <a:prstGeom prst="rect">
                      <a:avLst/>
                    </a:prstGeom>
                  </pic:spPr>
                </pic:pic>
              </a:graphicData>
            </a:graphic>
          </wp:inline>
        </w:drawing>
      </w:r>
    </w:p>
    <w:p w14:paraId="5C2E43E2" w14:textId="1407AB90" w:rsidR="00872F00" w:rsidRDefault="006E2583" w:rsidP="006E2583">
      <w:pPr>
        <w:pStyle w:val="a3"/>
        <w:spacing w:line="480" w:lineRule="auto"/>
        <w:outlineLvl w:val="1"/>
        <w:rPr>
          <w:rFonts w:ascii="Times New Roman" w:hAnsi="Times New Roman" w:cs="Times New Roman" w:hint="eastAsia"/>
          <w:sz w:val="24"/>
        </w:rPr>
      </w:pPr>
      <w:bookmarkStart w:id="16" w:name="_Toc241589295"/>
      <w:r w:rsidRPr="006E2583">
        <w:rPr>
          <w:rFonts w:ascii="Times New Roman" w:hAnsi="Times New Roman" w:cs="Times New Roman"/>
          <w:sz w:val="24"/>
        </w:rPr>
        <w:t>Fig. S</w:t>
      </w:r>
      <w:r w:rsidRPr="006E2583">
        <w:rPr>
          <w:rFonts w:ascii="Times New Roman" w:hAnsi="Times New Roman" w:cs="Times New Roman"/>
          <w:sz w:val="24"/>
        </w:rPr>
        <w:fldChar w:fldCharType="begin"/>
      </w:r>
      <w:r w:rsidRPr="006E2583">
        <w:rPr>
          <w:rFonts w:ascii="Times New Roman" w:hAnsi="Times New Roman" w:cs="Times New Roman"/>
          <w:sz w:val="24"/>
        </w:rPr>
        <w:instrText xml:space="preserve"> SEQ Fig._S \* ARABIC </w:instrText>
      </w:r>
      <w:r w:rsidRPr="006E2583">
        <w:rPr>
          <w:rFonts w:ascii="Times New Roman" w:hAnsi="Times New Roman" w:cs="Times New Roman"/>
          <w:sz w:val="24"/>
        </w:rPr>
        <w:fldChar w:fldCharType="separate"/>
      </w:r>
      <w:r>
        <w:rPr>
          <w:rFonts w:ascii="Times New Roman" w:hAnsi="Times New Roman" w:cs="Times New Roman"/>
          <w:noProof/>
          <w:sz w:val="24"/>
        </w:rPr>
        <w:t>5</w:t>
      </w:r>
      <w:r w:rsidRPr="006E2583">
        <w:rPr>
          <w:rFonts w:ascii="Times New Roman" w:hAnsi="Times New Roman" w:cs="Times New Roman"/>
          <w:sz w:val="24"/>
        </w:rPr>
        <w:fldChar w:fldCharType="end"/>
      </w:r>
      <w:r w:rsidRPr="006E2583">
        <w:rPr>
          <w:rFonts w:ascii="Times New Roman" w:hAnsi="Times New Roman" w:cs="Times New Roman"/>
          <w:sz w:val="24"/>
        </w:rPr>
        <w:t xml:space="preserve"> (A) Kinetic adsorption curves of </w:t>
      </w:r>
      <w:proofErr w:type="spellStart"/>
      <w:r w:rsidRPr="006E2583">
        <w:rPr>
          <w:rFonts w:ascii="Times New Roman" w:hAnsi="Times New Roman" w:cs="Times New Roman"/>
          <w:sz w:val="24"/>
        </w:rPr>
        <w:t>MIPs@CoFe</w:t>
      </w:r>
      <w:proofErr w:type="spellEnd"/>
      <w:r w:rsidRPr="006E2583">
        <w:rPr>
          <w:rFonts w:ascii="Times New Roman" w:hAnsi="Times New Roman" w:cs="Times New Roman"/>
          <w:sz w:val="24"/>
        </w:rPr>
        <w:t xml:space="preserve"> LDH and </w:t>
      </w:r>
      <w:proofErr w:type="spellStart"/>
      <w:r w:rsidRPr="006E2583">
        <w:rPr>
          <w:rFonts w:ascii="Times New Roman" w:hAnsi="Times New Roman" w:cs="Times New Roman"/>
          <w:sz w:val="24"/>
        </w:rPr>
        <w:t>NIPs@CoFe</w:t>
      </w:r>
      <w:proofErr w:type="spellEnd"/>
      <w:r w:rsidRPr="006E2583">
        <w:rPr>
          <w:rFonts w:ascii="Times New Roman" w:hAnsi="Times New Roman" w:cs="Times New Roman"/>
          <w:sz w:val="24"/>
        </w:rPr>
        <w:t xml:space="preserve"> LDH; (B) Pseudo-first-order kinetic fitting results; (C) Pseudo-second-order kinetic fitting results.</w:t>
      </w:r>
      <w:bookmarkEnd w:id="16"/>
    </w:p>
    <w:p w14:paraId="6E6ACD3D" w14:textId="77777777" w:rsidR="00872F00" w:rsidRDefault="00000000">
      <w:pPr>
        <w:spacing w:line="480" w:lineRule="auto"/>
        <w:rPr>
          <w:rFonts w:ascii="Times New Roman" w:eastAsia="宋体" w:hAnsi="Times New Roman" w:cs="Times New Roman"/>
          <w:sz w:val="24"/>
        </w:rPr>
      </w:pPr>
      <w:r>
        <w:rPr>
          <w:rFonts w:ascii="Times New Roman" w:eastAsia="宋体" w:hAnsi="Times New Roman" w:cs="Times New Roman"/>
          <w:sz w:val="24"/>
        </w:rPr>
        <w:br w:type="page"/>
      </w:r>
    </w:p>
    <w:p w14:paraId="358EA02B" w14:textId="77777777" w:rsidR="006E2583" w:rsidRDefault="00000000" w:rsidP="006E2583">
      <w:pPr>
        <w:keepNext/>
        <w:spacing w:line="480" w:lineRule="auto"/>
        <w:jc w:val="center"/>
      </w:pPr>
      <w:r>
        <w:rPr>
          <w:rFonts w:ascii="Times New Roman" w:hAnsi="Times New Roman" w:cs="Times New Roman"/>
          <w:noProof/>
          <w:sz w:val="24"/>
        </w:rPr>
        <w:lastRenderedPageBreak/>
        <w:drawing>
          <wp:inline distT="0" distB="0" distL="114300" distR="114300" wp14:anchorId="34AE5642" wp14:editId="1F2FF1C7">
            <wp:extent cx="5274310" cy="5928360"/>
            <wp:effectExtent l="0" t="0" r="0" b="0"/>
            <wp:docPr id="7" name="图片 7" descr="表征补充数据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表征补充数据拼图"/>
                    <pic:cNvPicPr>
                      <a:picLocks noChangeAspect="1"/>
                    </pic:cNvPicPr>
                  </pic:nvPicPr>
                  <pic:blipFill>
                    <a:blip r:embed="rId14"/>
                    <a:stretch>
                      <a:fillRect/>
                    </a:stretch>
                  </pic:blipFill>
                  <pic:spPr>
                    <a:xfrm>
                      <a:off x="0" y="0"/>
                      <a:ext cx="5274310" cy="5928360"/>
                    </a:xfrm>
                    <a:prstGeom prst="rect">
                      <a:avLst/>
                    </a:prstGeom>
                  </pic:spPr>
                </pic:pic>
              </a:graphicData>
            </a:graphic>
          </wp:inline>
        </w:drawing>
      </w:r>
    </w:p>
    <w:p w14:paraId="09B7F115" w14:textId="07B8279B" w:rsidR="006E2583" w:rsidRPr="006E2583" w:rsidRDefault="006E2583" w:rsidP="006E2583">
      <w:pPr>
        <w:pStyle w:val="a3"/>
        <w:spacing w:line="480" w:lineRule="auto"/>
        <w:outlineLvl w:val="1"/>
        <w:rPr>
          <w:rFonts w:ascii="Times New Roman" w:hAnsi="Times New Roman" w:cs="Times New Roman"/>
          <w:sz w:val="24"/>
        </w:rPr>
      </w:pPr>
      <w:bookmarkStart w:id="17" w:name="_Toc241589296"/>
      <w:r w:rsidRPr="006E2583">
        <w:rPr>
          <w:rFonts w:ascii="Times New Roman" w:hAnsi="Times New Roman" w:cs="Times New Roman"/>
          <w:sz w:val="24"/>
        </w:rPr>
        <w:t>Fig. S</w:t>
      </w:r>
      <w:r w:rsidRPr="006E2583">
        <w:rPr>
          <w:rFonts w:ascii="Times New Roman" w:hAnsi="Times New Roman" w:cs="Times New Roman"/>
          <w:sz w:val="24"/>
        </w:rPr>
        <w:fldChar w:fldCharType="begin"/>
      </w:r>
      <w:r w:rsidRPr="006E2583">
        <w:rPr>
          <w:rFonts w:ascii="Times New Roman" w:hAnsi="Times New Roman" w:cs="Times New Roman"/>
          <w:sz w:val="24"/>
        </w:rPr>
        <w:instrText xml:space="preserve"> SEQ Fig._S \* ARABIC </w:instrText>
      </w:r>
      <w:r w:rsidRPr="006E2583">
        <w:rPr>
          <w:rFonts w:ascii="Times New Roman" w:hAnsi="Times New Roman" w:cs="Times New Roman"/>
          <w:sz w:val="24"/>
        </w:rPr>
        <w:fldChar w:fldCharType="separate"/>
      </w:r>
      <w:r w:rsidRPr="006E2583">
        <w:rPr>
          <w:rFonts w:ascii="Times New Roman" w:hAnsi="Times New Roman" w:cs="Times New Roman"/>
          <w:sz w:val="24"/>
        </w:rPr>
        <w:t>6</w:t>
      </w:r>
      <w:r w:rsidRPr="006E2583">
        <w:rPr>
          <w:rFonts w:ascii="Times New Roman" w:hAnsi="Times New Roman" w:cs="Times New Roman"/>
          <w:sz w:val="24"/>
        </w:rPr>
        <w:fldChar w:fldCharType="end"/>
      </w:r>
      <w:r w:rsidRPr="006E2583">
        <w:rPr>
          <w:rFonts w:ascii="Times New Roman" w:hAnsi="Times New Roman" w:cs="Times New Roman"/>
          <w:sz w:val="24"/>
        </w:rPr>
        <w:t xml:space="preserve"> (A) Effect of mass ratio between </w:t>
      </w:r>
      <w:proofErr w:type="spellStart"/>
      <w:r w:rsidRPr="006E2583">
        <w:rPr>
          <w:rFonts w:ascii="Times New Roman" w:hAnsi="Times New Roman" w:cs="Times New Roman"/>
          <w:sz w:val="24"/>
        </w:rPr>
        <w:t>CoFe</w:t>
      </w:r>
      <w:proofErr w:type="spellEnd"/>
      <w:r w:rsidRPr="006E2583">
        <w:rPr>
          <w:rFonts w:ascii="Times New Roman" w:hAnsi="Times New Roman" w:cs="Times New Roman"/>
          <w:sz w:val="24"/>
        </w:rPr>
        <w:t xml:space="preserve"> LDH and CS for the synthesis of </w:t>
      </w:r>
      <w:proofErr w:type="spellStart"/>
      <w:r w:rsidRPr="006E2583">
        <w:rPr>
          <w:rFonts w:ascii="Times New Roman" w:hAnsi="Times New Roman" w:cs="Times New Roman"/>
          <w:sz w:val="24"/>
        </w:rPr>
        <w:t>MIPs@CoFe</w:t>
      </w:r>
      <w:proofErr w:type="spellEnd"/>
      <w:r w:rsidRPr="006E2583">
        <w:rPr>
          <w:rFonts w:ascii="Times New Roman" w:hAnsi="Times New Roman" w:cs="Times New Roman"/>
          <w:sz w:val="24"/>
        </w:rPr>
        <w:t xml:space="preserve"> LDH; (B) Influence of mass ratio of </w:t>
      </w:r>
      <w:proofErr w:type="spellStart"/>
      <w:r w:rsidRPr="006E2583">
        <w:rPr>
          <w:rFonts w:ascii="Times New Roman" w:hAnsi="Times New Roman" w:cs="Times New Roman"/>
          <w:sz w:val="24"/>
        </w:rPr>
        <w:t>CoFe</w:t>
      </w:r>
      <w:proofErr w:type="spellEnd"/>
      <w:r w:rsidRPr="006E2583">
        <w:rPr>
          <w:rFonts w:ascii="Times New Roman" w:hAnsi="Times New Roman" w:cs="Times New Roman"/>
          <w:sz w:val="24"/>
        </w:rPr>
        <w:t xml:space="preserve"> LDH to ENR on catalytic optical response; (C) Optimization of </w:t>
      </w:r>
      <w:proofErr w:type="spellStart"/>
      <w:r w:rsidRPr="006E2583">
        <w:rPr>
          <w:rFonts w:ascii="Times New Roman" w:hAnsi="Times New Roman" w:cs="Times New Roman"/>
          <w:sz w:val="24"/>
        </w:rPr>
        <w:t>MIPs@CoFe</w:t>
      </w:r>
      <w:proofErr w:type="spellEnd"/>
      <w:r w:rsidRPr="006E2583">
        <w:rPr>
          <w:rFonts w:ascii="Times New Roman" w:hAnsi="Times New Roman" w:cs="Times New Roman"/>
          <w:sz w:val="24"/>
        </w:rPr>
        <w:t xml:space="preserve"> LDH concentration for nanozyme catalysis; (D), (E) and (F) display the effects of reaction time, pH and temperature on the </w:t>
      </w:r>
      <w:proofErr w:type="spellStart"/>
      <w:r w:rsidRPr="006E2583">
        <w:rPr>
          <w:rFonts w:ascii="Times New Roman" w:hAnsi="Times New Roman" w:cs="Times New Roman"/>
          <w:sz w:val="24"/>
        </w:rPr>
        <w:t>MIPs@CoFe</w:t>
      </w:r>
      <w:proofErr w:type="spellEnd"/>
      <w:r w:rsidRPr="006E2583">
        <w:rPr>
          <w:rFonts w:ascii="Times New Roman" w:hAnsi="Times New Roman" w:cs="Times New Roman"/>
          <w:sz w:val="24"/>
        </w:rPr>
        <w:t xml:space="preserve"> LDH + </w:t>
      </w:r>
      <w:r>
        <w:rPr>
          <w:rFonts w:ascii="Times New Roman" w:hAnsi="Times New Roman" w:cs="Times New Roman"/>
          <w:sz w:val="24"/>
        </w:rPr>
        <w:t>H</w:t>
      </w:r>
      <w:r w:rsidRPr="006E2583">
        <w:rPr>
          <w:rFonts w:ascii="Times New Roman" w:hAnsi="Times New Roman" w:cs="Times New Roman" w:hint="eastAsia"/>
          <w:sz w:val="24"/>
        </w:rPr>
        <w:t>2</w:t>
      </w:r>
      <w:r>
        <w:rPr>
          <w:rFonts w:ascii="Times New Roman" w:hAnsi="Times New Roman" w:cs="Times New Roman"/>
          <w:sz w:val="24"/>
        </w:rPr>
        <w:t>O</w:t>
      </w:r>
      <w:r w:rsidRPr="006E2583">
        <w:rPr>
          <w:rFonts w:ascii="Times New Roman" w:hAnsi="Times New Roman" w:cs="Times New Roman" w:hint="eastAsia"/>
          <w:sz w:val="24"/>
        </w:rPr>
        <w:t>2</w:t>
      </w:r>
      <w:r w:rsidRPr="006E2583">
        <w:rPr>
          <w:rFonts w:ascii="Times New Roman" w:hAnsi="Times New Roman" w:cs="Times New Roman"/>
          <w:sz w:val="24"/>
        </w:rPr>
        <w:t xml:space="preserve"> + TMB system with and without ENR, respectively.</w:t>
      </w:r>
      <w:bookmarkEnd w:id="17"/>
    </w:p>
    <w:p w14:paraId="78F8480E" w14:textId="34C39049" w:rsidR="000862DA" w:rsidRDefault="000862DA">
      <w:pPr>
        <w:widowControl/>
        <w:jc w:val="left"/>
        <w:rPr>
          <w:rFonts w:ascii="Times New Roman" w:hAnsi="Times New Roman" w:cs="Times New Roman"/>
          <w:sz w:val="24"/>
        </w:rPr>
      </w:pPr>
      <w:r>
        <w:rPr>
          <w:rFonts w:ascii="Times New Roman" w:hAnsi="Times New Roman" w:cs="Times New Roman"/>
          <w:sz w:val="24"/>
        </w:rPr>
        <w:br w:type="page"/>
      </w:r>
    </w:p>
    <w:p w14:paraId="508435DF" w14:textId="520E44B9" w:rsidR="00C02FE1" w:rsidRPr="00C02FE1" w:rsidRDefault="00C02FE1" w:rsidP="00C02FE1">
      <w:pPr>
        <w:pStyle w:val="1"/>
        <w:rPr>
          <w:rFonts w:ascii="Times New Roman" w:eastAsiaTheme="minorEastAsia" w:hAnsi="Times New Roman" w:cs="Times New Roman"/>
          <w:szCs w:val="32"/>
        </w:rPr>
      </w:pPr>
      <w:bookmarkStart w:id="18" w:name="_Toc241589297"/>
      <w:r>
        <w:rPr>
          <w:rFonts w:ascii="Times New Roman" w:eastAsiaTheme="minorEastAsia" w:hAnsi="Times New Roman" w:cs="Times New Roman" w:hint="eastAsia"/>
          <w:szCs w:val="32"/>
        </w:rPr>
        <w:lastRenderedPageBreak/>
        <w:t>TABLES</w:t>
      </w:r>
      <w:bookmarkEnd w:id="18"/>
    </w:p>
    <w:p w14:paraId="4C46283C" w14:textId="5ECADA46" w:rsidR="006A61AD" w:rsidRPr="006A61AD" w:rsidRDefault="006A61AD" w:rsidP="002A1825">
      <w:pPr>
        <w:pStyle w:val="a3"/>
        <w:keepNext/>
        <w:outlineLvl w:val="1"/>
        <w:rPr>
          <w:rFonts w:ascii="Times New Roman" w:hAnsi="Times New Roman" w:cs="Times New Roman"/>
        </w:rPr>
      </w:pPr>
      <w:bookmarkStart w:id="19" w:name="_Ref236157506"/>
      <w:bookmarkStart w:id="20" w:name="_Toc241589298"/>
      <w:r w:rsidRPr="006A61AD">
        <w:rPr>
          <w:rFonts w:ascii="Times New Roman" w:hAnsi="Times New Roman" w:cs="Times New Roman"/>
          <w:sz w:val="24"/>
        </w:rPr>
        <w:t>Table S</w:t>
      </w:r>
      <w:r w:rsidRPr="006A61AD">
        <w:rPr>
          <w:rFonts w:ascii="Times New Roman" w:hAnsi="Times New Roman" w:cs="Times New Roman"/>
          <w:sz w:val="24"/>
        </w:rPr>
        <w:fldChar w:fldCharType="begin"/>
      </w:r>
      <w:r w:rsidRPr="006A61AD">
        <w:rPr>
          <w:rFonts w:ascii="Times New Roman" w:hAnsi="Times New Roman" w:cs="Times New Roman"/>
          <w:sz w:val="24"/>
        </w:rPr>
        <w:instrText xml:space="preserve"> SEQ Table_S \* ARABIC </w:instrText>
      </w:r>
      <w:r w:rsidRPr="006A61AD">
        <w:rPr>
          <w:rFonts w:ascii="Times New Roman" w:hAnsi="Times New Roman" w:cs="Times New Roman"/>
          <w:sz w:val="24"/>
        </w:rPr>
        <w:fldChar w:fldCharType="separate"/>
      </w:r>
      <w:r w:rsidRPr="006A61AD">
        <w:rPr>
          <w:rFonts w:ascii="Times New Roman" w:hAnsi="Times New Roman" w:cs="Times New Roman"/>
          <w:noProof/>
          <w:sz w:val="24"/>
        </w:rPr>
        <w:t>1</w:t>
      </w:r>
      <w:r w:rsidRPr="006A61AD">
        <w:rPr>
          <w:rFonts w:ascii="Times New Roman" w:hAnsi="Times New Roman" w:cs="Times New Roman"/>
          <w:sz w:val="24"/>
        </w:rPr>
        <w:fldChar w:fldCharType="end"/>
      </w:r>
      <w:bookmarkEnd w:id="19"/>
      <w:r w:rsidRPr="006A61AD">
        <w:rPr>
          <w:rFonts w:ascii="Times New Roman" w:hAnsi="Times New Roman" w:cs="Times New Roman" w:hint="eastAsia"/>
          <w:sz w:val="24"/>
        </w:rPr>
        <w:t xml:space="preserve"> </w:t>
      </w:r>
      <w:r w:rsidRPr="009D6A47">
        <w:rPr>
          <w:rFonts w:ascii="Times New Roman" w:hAnsi="Times New Roman" w:cs="Times New Roman"/>
          <w:sz w:val="24"/>
        </w:rPr>
        <w:t>The chemical structures of ENR and its analogues.</w:t>
      </w:r>
      <w:bookmarkEnd w:id="20"/>
    </w:p>
    <w:tbl>
      <w:tblPr>
        <w:tblStyle w:val="a8"/>
        <w:tblW w:w="0" w:type="auto"/>
        <w:tblLayout w:type="fixed"/>
        <w:tblLook w:val="04A0" w:firstRow="1" w:lastRow="0" w:firstColumn="1" w:lastColumn="0" w:noHBand="0" w:noVBand="1"/>
      </w:tblPr>
      <w:tblGrid>
        <w:gridCol w:w="1521"/>
        <w:gridCol w:w="6073"/>
        <w:gridCol w:w="1577"/>
      </w:tblGrid>
      <w:tr w:rsidR="00C02FE1" w14:paraId="2BF7970C" w14:textId="77777777" w:rsidTr="004128C8">
        <w:tc>
          <w:tcPr>
            <w:tcW w:w="1521" w:type="dxa"/>
            <w:tcBorders>
              <w:top w:val="single" w:sz="4" w:space="0" w:color="000000"/>
              <w:left w:val="nil"/>
              <w:bottom w:val="single" w:sz="4" w:space="0" w:color="000000"/>
              <w:right w:val="nil"/>
            </w:tcBorders>
            <w:vAlign w:val="center"/>
          </w:tcPr>
          <w:p w14:paraId="5B05D4B2" w14:textId="77777777" w:rsidR="00C02FE1" w:rsidRDefault="00C02FE1" w:rsidP="004128C8">
            <w:pPr>
              <w:jc w:val="center"/>
              <w:rPr>
                <w:rFonts w:ascii="Times New Roman" w:hAnsi="Times New Roman"/>
                <w:sz w:val="24"/>
              </w:rPr>
            </w:pPr>
            <w:r>
              <w:rPr>
                <w:rFonts w:ascii="Times New Roman" w:hAnsi="Times New Roman" w:hint="eastAsia"/>
                <w:sz w:val="24"/>
              </w:rPr>
              <w:t>Abbreviation</w:t>
            </w:r>
          </w:p>
        </w:tc>
        <w:tc>
          <w:tcPr>
            <w:tcW w:w="6073" w:type="dxa"/>
            <w:tcBorders>
              <w:top w:val="single" w:sz="4" w:space="0" w:color="000000"/>
              <w:left w:val="nil"/>
              <w:bottom w:val="single" w:sz="4" w:space="0" w:color="000000"/>
              <w:right w:val="nil"/>
            </w:tcBorders>
            <w:vAlign w:val="center"/>
          </w:tcPr>
          <w:p w14:paraId="09BDA1E2" w14:textId="77777777" w:rsidR="00C02FE1" w:rsidRDefault="00C02FE1" w:rsidP="004128C8">
            <w:pPr>
              <w:jc w:val="center"/>
              <w:rPr>
                <w:rFonts w:ascii="Times New Roman" w:hAnsi="Times New Roman"/>
                <w:sz w:val="24"/>
              </w:rPr>
            </w:pPr>
            <w:r>
              <w:rPr>
                <w:rFonts w:ascii="Times New Roman" w:hAnsi="Times New Roman" w:hint="eastAsia"/>
                <w:sz w:val="24"/>
              </w:rPr>
              <w:t>Chemical Name</w:t>
            </w:r>
          </w:p>
        </w:tc>
        <w:tc>
          <w:tcPr>
            <w:tcW w:w="1577" w:type="dxa"/>
            <w:tcBorders>
              <w:top w:val="single" w:sz="4" w:space="0" w:color="000000"/>
              <w:left w:val="nil"/>
              <w:bottom w:val="single" w:sz="4" w:space="0" w:color="000000"/>
              <w:right w:val="nil"/>
            </w:tcBorders>
            <w:vAlign w:val="center"/>
          </w:tcPr>
          <w:p w14:paraId="4AF8202F" w14:textId="77777777" w:rsidR="00C02FE1" w:rsidRDefault="00C02FE1" w:rsidP="004128C8">
            <w:pPr>
              <w:jc w:val="center"/>
              <w:rPr>
                <w:rFonts w:ascii="Times New Roman" w:hAnsi="Times New Roman"/>
                <w:sz w:val="24"/>
              </w:rPr>
            </w:pPr>
            <w:r>
              <w:rPr>
                <w:rFonts w:ascii="Times New Roman" w:hAnsi="Times New Roman" w:hint="eastAsia"/>
                <w:sz w:val="24"/>
              </w:rPr>
              <w:t>Chemical Structure</w:t>
            </w:r>
          </w:p>
        </w:tc>
      </w:tr>
      <w:tr w:rsidR="00C02FE1" w14:paraId="622D8F08" w14:textId="77777777" w:rsidTr="004128C8">
        <w:tc>
          <w:tcPr>
            <w:tcW w:w="1521" w:type="dxa"/>
            <w:tcBorders>
              <w:top w:val="single" w:sz="4" w:space="0" w:color="000000"/>
              <w:left w:val="nil"/>
              <w:bottom w:val="nil"/>
              <w:right w:val="nil"/>
            </w:tcBorders>
            <w:vAlign w:val="center"/>
          </w:tcPr>
          <w:p w14:paraId="546A7762" w14:textId="77777777" w:rsidR="00C02FE1" w:rsidRDefault="00C02FE1" w:rsidP="004128C8">
            <w:pPr>
              <w:jc w:val="center"/>
              <w:rPr>
                <w:rFonts w:ascii="Times New Roman" w:hAnsi="Times New Roman"/>
                <w:sz w:val="24"/>
              </w:rPr>
            </w:pPr>
            <w:r>
              <w:rPr>
                <w:rFonts w:ascii="Times New Roman" w:hAnsi="Times New Roman" w:hint="eastAsia"/>
                <w:sz w:val="24"/>
              </w:rPr>
              <w:t>ENR</w:t>
            </w:r>
          </w:p>
        </w:tc>
        <w:tc>
          <w:tcPr>
            <w:tcW w:w="6073" w:type="dxa"/>
            <w:tcBorders>
              <w:top w:val="single" w:sz="4" w:space="0" w:color="000000"/>
              <w:left w:val="nil"/>
              <w:bottom w:val="nil"/>
              <w:right w:val="nil"/>
            </w:tcBorders>
            <w:vAlign w:val="center"/>
          </w:tcPr>
          <w:p w14:paraId="1372C425" w14:textId="77777777" w:rsidR="00C02FE1" w:rsidRDefault="00C02FE1" w:rsidP="004128C8">
            <w:pPr>
              <w:jc w:val="center"/>
              <w:rPr>
                <w:rFonts w:ascii="Times New Roman" w:hAnsi="Times New Roman" w:cs="Times New Roman"/>
                <w:sz w:val="24"/>
              </w:rPr>
            </w:pPr>
            <w:r>
              <w:rPr>
                <w:rFonts w:ascii="Times New Roman" w:hAnsi="Times New Roman"/>
                <w:sz w:val="24"/>
              </w:rPr>
              <w:t>1-Cyclopropyl-7-(4-ethylpiperazin-1-yl)-6-fluoro-4-oxo-1,4-dihydroquinoline-3-carboxylic acid</w:t>
            </w:r>
          </w:p>
        </w:tc>
        <w:tc>
          <w:tcPr>
            <w:tcW w:w="1577" w:type="dxa"/>
            <w:tcBorders>
              <w:top w:val="single" w:sz="4" w:space="0" w:color="000000"/>
              <w:left w:val="nil"/>
              <w:bottom w:val="nil"/>
              <w:right w:val="nil"/>
            </w:tcBorders>
            <w:vAlign w:val="center"/>
          </w:tcPr>
          <w:p w14:paraId="34DB753E" w14:textId="77777777" w:rsidR="00C02FE1" w:rsidRDefault="00C02FE1" w:rsidP="004128C8">
            <w:pPr>
              <w:jc w:val="center"/>
              <w:rPr>
                <w:rFonts w:ascii="Times New Roman" w:hAnsi="Times New Roman"/>
                <w:sz w:val="24"/>
              </w:rPr>
            </w:pPr>
            <w:r>
              <w:rPr>
                <w:rFonts w:ascii="Times New Roman" w:hAnsi="Times New Roman" w:hint="eastAsia"/>
                <w:noProof/>
                <w:sz w:val="24"/>
              </w:rPr>
              <w:drawing>
                <wp:inline distT="0" distB="0" distL="114300" distR="114300" wp14:anchorId="1AB50DB5" wp14:editId="2EDBAC00">
                  <wp:extent cx="864235" cy="480695"/>
                  <wp:effectExtent l="0" t="0" r="0" b="0"/>
                  <wp:docPr id="1340172393" name="图片 1340172393" descr="Enrofloxacin (structural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nrofloxacin (structural formula)"/>
                          <pic:cNvPicPr>
                            <a:picLocks noChangeAspect="1"/>
                          </pic:cNvPicPr>
                        </pic:nvPicPr>
                        <pic:blipFill>
                          <a:blip r:embed="rId15"/>
                          <a:srcRect l="10181" t="27756" r="7636" b="29183"/>
                          <a:stretch>
                            <a:fillRect/>
                          </a:stretch>
                        </pic:blipFill>
                        <pic:spPr>
                          <a:xfrm>
                            <a:off x="0" y="0"/>
                            <a:ext cx="864235" cy="480695"/>
                          </a:xfrm>
                          <a:prstGeom prst="rect">
                            <a:avLst/>
                          </a:prstGeom>
                        </pic:spPr>
                      </pic:pic>
                    </a:graphicData>
                  </a:graphic>
                </wp:inline>
              </w:drawing>
            </w:r>
          </w:p>
        </w:tc>
      </w:tr>
      <w:tr w:rsidR="00C02FE1" w14:paraId="000606D1" w14:textId="77777777" w:rsidTr="004128C8">
        <w:tc>
          <w:tcPr>
            <w:tcW w:w="1521" w:type="dxa"/>
            <w:tcBorders>
              <w:top w:val="nil"/>
              <w:left w:val="nil"/>
              <w:bottom w:val="nil"/>
              <w:right w:val="nil"/>
            </w:tcBorders>
            <w:vAlign w:val="center"/>
          </w:tcPr>
          <w:p w14:paraId="08D51900" w14:textId="77777777" w:rsidR="00C02FE1" w:rsidRDefault="00C02FE1" w:rsidP="004128C8">
            <w:pPr>
              <w:jc w:val="center"/>
              <w:rPr>
                <w:rFonts w:ascii="Times New Roman" w:hAnsi="Times New Roman"/>
                <w:sz w:val="24"/>
              </w:rPr>
            </w:pPr>
            <w:r>
              <w:rPr>
                <w:rFonts w:ascii="Times New Roman" w:hAnsi="Times New Roman" w:hint="eastAsia"/>
                <w:sz w:val="24"/>
              </w:rPr>
              <w:t>CIP</w:t>
            </w:r>
          </w:p>
        </w:tc>
        <w:tc>
          <w:tcPr>
            <w:tcW w:w="6073" w:type="dxa"/>
            <w:tcBorders>
              <w:top w:val="nil"/>
              <w:left w:val="nil"/>
              <w:bottom w:val="nil"/>
              <w:right w:val="nil"/>
            </w:tcBorders>
            <w:vAlign w:val="center"/>
          </w:tcPr>
          <w:p w14:paraId="722CC879" w14:textId="77777777" w:rsidR="00C02FE1" w:rsidRDefault="00C02FE1" w:rsidP="004128C8">
            <w:pPr>
              <w:jc w:val="center"/>
              <w:rPr>
                <w:rFonts w:ascii="Times New Roman" w:hAnsi="Times New Roman"/>
                <w:sz w:val="24"/>
              </w:rPr>
            </w:pPr>
            <w:r>
              <w:rPr>
                <w:rFonts w:ascii="Times New Roman" w:hAnsi="Times New Roman"/>
                <w:sz w:val="24"/>
              </w:rPr>
              <w:t>1-Cyclopropyl-6-fluoro-4-oxo-7-(piperazin-1-yl)-1,4-dihydroquinoline-3-carboxylic acid</w:t>
            </w:r>
          </w:p>
        </w:tc>
        <w:tc>
          <w:tcPr>
            <w:tcW w:w="1577" w:type="dxa"/>
            <w:tcBorders>
              <w:top w:val="nil"/>
              <w:left w:val="nil"/>
              <w:bottom w:val="nil"/>
              <w:right w:val="nil"/>
            </w:tcBorders>
            <w:vAlign w:val="center"/>
          </w:tcPr>
          <w:p w14:paraId="3B13C1FE" w14:textId="77777777" w:rsidR="00C02FE1" w:rsidRDefault="00C02FE1" w:rsidP="004128C8">
            <w:pPr>
              <w:jc w:val="center"/>
              <w:rPr>
                <w:rFonts w:ascii="Times New Roman" w:hAnsi="Times New Roman"/>
                <w:sz w:val="24"/>
              </w:rPr>
            </w:pPr>
            <w:r>
              <w:rPr>
                <w:rFonts w:ascii="Times New Roman" w:hAnsi="Times New Roman" w:hint="eastAsia"/>
                <w:noProof/>
                <w:sz w:val="24"/>
              </w:rPr>
              <w:drawing>
                <wp:inline distT="0" distB="0" distL="114300" distR="114300" wp14:anchorId="3C624E46" wp14:editId="226197D7">
                  <wp:extent cx="864235" cy="525145"/>
                  <wp:effectExtent l="0" t="0" r="0" b="0"/>
                  <wp:docPr id="677022504" name="图片 677022504" descr="Ciprofloxacin (structural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iprofloxacin (structural formula)"/>
                          <pic:cNvPicPr>
                            <a:picLocks noChangeAspect="1"/>
                          </pic:cNvPicPr>
                        </pic:nvPicPr>
                        <pic:blipFill>
                          <a:blip r:embed="rId16"/>
                          <a:srcRect l="7834" t="25016" r="9218" b="27485"/>
                          <a:stretch>
                            <a:fillRect/>
                          </a:stretch>
                        </pic:blipFill>
                        <pic:spPr>
                          <a:xfrm>
                            <a:off x="0" y="0"/>
                            <a:ext cx="864235" cy="525145"/>
                          </a:xfrm>
                          <a:prstGeom prst="rect">
                            <a:avLst/>
                          </a:prstGeom>
                        </pic:spPr>
                      </pic:pic>
                    </a:graphicData>
                  </a:graphic>
                </wp:inline>
              </w:drawing>
            </w:r>
          </w:p>
        </w:tc>
      </w:tr>
      <w:tr w:rsidR="00C02FE1" w14:paraId="23C54B63" w14:textId="77777777" w:rsidTr="004128C8">
        <w:tc>
          <w:tcPr>
            <w:tcW w:w="1521" w:type="dxa"/>
            <w:tcBorders>
              <w:top w:val="nil"/>
              <w:left w:val="nil"/>
              <w:bottom w:val="nil"/>
              <w:right w:val="nil"/>
            </w:tcBorders>
            <w:vAlign w:val="center"/>
          </w:tcPr>
          <w:p w14:paraId="024035BA" w14:textId="77777777" w:rsidR="00C02FE1" w:rsidRDefault="00C02FE1" w:rsidP="004128C8">
            <w:pPr>
              <w:jc w:val="center"/>
              <w:rPr>
                <w:rFonts w:ascii="Times New Roman" w:hAnsi="Times New Roman"/>
                <w:sz w:val="24"/>
              </w:rPr>
            </w:pPr>
            <w:r>
              <w:rPr>
                <w:rFonts w:ascii="Times New Roman" w:hAnsi="Times New Roman" w:hint="eastAsia"/>
                <w:sz w:val="24"/>
              </w:rPr>
              <w:t>DIF</w:t>
            </w:r>
          </w:p>
        </w:tc>
        <w:tc>
          <w:tcPr>
            <w:tcW w:w="6073" w:type="dxa"/>
            <w:tcBorders>
              <w:top w:val="nil"/>
              <w:left w:val="nil"/>
              <w:bottom w:val="nil"/>
              <w:right w:val="nil"/>
            </w:tcBorders>
            <w:vAlign w:val="center"/>
          </w:tcPr>
          <w:p w14:paraId="7459E414" w14:textId="77777777" w:rsidR="00C02FE1" w:rsidRDefault="00C02FE1" w:rsidP="004128C8">
            <w:pPr>
              <w:jc w:val="center"/>
              <w:rPr>
                <w:rFonts w:ascii="Times New Roman" w:hAnsi="Times New Roman"/>
                <w:sz w:val="24"/>
              </w:rPr>
            </w:pPr>
            <w:r>
              <w:rPr>
                <w:rFonts w:ascii="Times New Roman" w:hAnsi="Times New Roman"/>
                <w:sz w:val="24"/>
              </w:rPr>
              <w:t>6-Fluoro-1-(4-cyclopropylpiperazin-1-yl)-7-(4-methoxypiperazin-1-yl)-4-oxoquinoline-3-carboxylic acid</w:t>
            </w:r>
          </w:p>
        </w:tc>
        <w:tc>
          <w:tcPr>
            <w:tcW w:w="1577" w:type="dxa"/>
            <w:tcBorders>
              <w:top w:val="nil"/>
              <w:left w:val="nil"/>
              <w:bottom w:val="nil"/>
              <w:right w:val="nil"/>
            </w:tcBorders>
            <w:vAlign w:val="center"/>
          </w:tcPr>
          <w:p w14:paraId="378FD403" w14:textId="77777777" w:rsidR="00C02FE1" w:rsidRDefault="00C02FE1" w:rsidP="004128C8">
            <w:pPr>
              <w:jc w:val="center"/>
              <w:rPr>
                <w:rFonts w:ascii="Times New Roman" w:hAnsi="Times New Roman"/>
                <w:sz w:val="24"/>
              </w:rPr>
            </w:pPr>
            <w:r>
              <w:rPr>
                <w:rFonts w:ascii="Times New Roman" w:hAnsi="Times New Roman" w:hint="eastAsia"/>
                <w:noProof/>
                <w:sz w:val="24"/>
              </w:rPr>
              <w:drawing>
                <wp:inline distT="0" distB="0" distL="114300" distR="114300" wp14:anchorId="150AE6BA" wp14:editId="5E423C52">
                  <wp:extent cx="864235" cy="658495"/>
                  <wp:effectExtent l="0" t="0" r="0" b="12700"/>
                  <wp:docPr id="15" name="图片 15" descr="Difloxacin (structural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ifloxacin (structural formula)"/>
                          <pic:cNvPicPr>
                            <a:picLocks noChangeAspect="1"/>
                          </pic:cNvPicPr>
                        </pic:nvPicPr>
                        <pic:blipFill>
                          <a:blip r:embed="rId17"/>
                          <a:srcRect l="7722" t="17832" r="9189" b="22489"/>
                          <a:stretch>
                            <a:fillRect/>
                          </a:stretch>
                        </pic:blipFill>
                        <pic:spPr>
                          <a:xfrm>
                            <a:off x="0" y="0"/>
                            <a:ext cx="864235" cy="658495"/>
                          </a:xfrm>
                          <a:prstGeom prst="rect">
                            <a:avLst/>
                          </a:prstGeom>
                        </pic:spPr>
                      </pic:pic>
                    </a:graphicData>
                  </a:graphic>
                </wp:inline>
              </w:drawing>
            </w:r>
          </w:p>
        </w:tc>
      </w:tr>
      <w:tr w:rsidR="00C02FE1" w14:paraId="323CE1B3" w14:textId="77777777" w:rsidTr="004128C8">
        <w:tc>
          <w:tcPr>
            <w:tcW w:w="1521" w:type="dxa"/>
            <w:tcBorders>
              <w:top w:val="nil"/>
              <w:left w:val="nil"/>
              <w:bottom w:val="nil"/>
              <w:right w:val="nil"/>
            </w:tcBorders>
            <w:vAlign w:val="center"/>
          </w:tcPr>
          <w:p w14:paraId="62E9D5B3" w14:textId="77777777" w:rsidR="00C02FE1" w:rsidRDefault="00C02FE1" w:rsidP="004128C8">
            <w:pPr>
              <w:jc w:val="center"/>
              <w:rPr>
                <w:rFonts w:ascii="Times New Roman" w:hAnsi="Times New Roman"/>
                <w:sz w:val="24"/>
              </w:rPr>
            </w:pPr>
            <w:r>
              <w:rPr>
                <w:rFonts w:ascii="Times New Roman" w:hAnsi="Times New Roman" w:hint="eastAsia"/>
                <w:sz w:val="24"/>
              </w:rPr>
              <w:t>TTC</w:t>
            </w:r>
          </w:p>
        </w:tc>
        <w:tc>
          <w:tcPr>
            <w:tcW w:w="6073" w:type="dxa"/>
            <w:tcBorders>
              <w:top w:val="nil"/>
              <w:left w:val="nil"/>
              <w:bottom w:val="nil"/>
              <w:right w:val="nil"/>
            </w:tcBorders>
            <w:vAlign w:val="center"/>
          </w:tcPr>
          <w:p w14:paraId="3FB831D5" w14:textId="77777777" w:rsidR="00C02FE1" w:rsidRDefault="00C02FE1" w:rsidP="004128C8">
            <w:pPr>
              <w:jc w:val="center"/>
              <w:rPr>
                <w:rFonts w:ascii="Times New Roman" w:hAnsi="Times New Roman"/>
                <w:sz w:val="24"/>
              </w:rPr>
            </w:pPr>
            <w:r>
              <w:rPr>
                <w:rFonts w:ascii="Times New Roman" w:hAnsi="Times New Roman"/>
                <w:sz w:val="24"/>
              </w:rPr>
              <w:t>(4S,4aR,5S,5aR,6S,12aS)-4-(Dimethylamino)-1,4,4a,5,5a,6,11,12a-octahydro-3,6,10,12,12a-pentahydroxy-6-methyl-1,11-dioxonaphthacene-2-carboxamide</w:t>
            </w:r>
          </w:p>
        </w:tc>
        <w:tc>
          <w:tcPr>
            <w:tcW w:w="1577" w:type="dxa"/>
            <w:tcBorders>
              <w:top w:val="nil"/>
              <w:left w:val="nil"/>
              <w:bottom w:val="nil"/>
              <w:right w:val="nil"/>
            </w:tcBorders>
            <w:vAlign w:val="center"/>
          </w:tcPr>
          <w:p w14:paraId="185C913F" w14:textId="77777777" w:rsidR="00C02FE1" w:rsidRDefault="00C02FE1" w:rsidP="004128C8">
            <w:pPr>
              <w:jc w:val="center"/>
              <w:rPr>
                <w:rFonts w:ascii="Times New Roman" w:hAnsi="Times New Roman"/>
                <w:sz w:val="24"/>
              </w:rPr>
            </w:pPr>
            <w:r>
              <w:rPr>
                <w:rFonts w:ascii="Times New Roman" w:hAnsi="Times New Roman" w:hint="eastAsia"/>
                <w:noProof/>
                <w:sz w:val="24"/>
              </w:rPr>
              <w:drawing>
                <wp:inline distT="0" distB="0" distL="114300" distR="114300" wp14:anchorId="2E10EBF5" wp14:editId="5A38EB7F">
                  <wp:extent cx="864235" cy="477520"/>
                  <wp:effectExtent l="0" t="0" r="4445" b="10795"/>
                  <wp:docPr id="21" name="图片 21" descr="Tetracycline (structural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Tetracycline (structural formula)"/>
                          <pic:cNvPicPr>
                            <a:picLocks noChangeAspect="1"/>
                          </pic:cNvPicPr>
                        </pic:nvPicPr>
                        <pic:blipFill>
                          <a:blip r:embed="rId18"/>
                          <a:srcRect l="11245" t="29157" r="12339" b="31077"/>
                          <a:stretch>
                            <a:fillRect/>
                          </a:stretch>
                        </pic:blipFill>
                        <pic:spPr>
                          <a:xfrm>
                            <a:off x="0" y="0"/>
                            <a:ext cx="864235" cy="477520"/>
                          </a:xfrm>
                          <a:prstGeom prst="rect">
                            <a:avLst/>
                          </a:prstGeom>
                        </pic:spPr>
                      </pic:pic>
                    </a:graphicData>
                  </a:graphic>
                </wp:inline>
              </w:drawing>
            </w:r>
          </w:p>
        </w:tc>
      </w:tr>
      <w:tr w:rsidR="00C02FE1" w14:paraId="534F0D10" w14:textId="77777777" w:rsidTr="004128C8">
        <w:tc>
          <w:tcPr>
            <w:tcW w:w="1521" w:type="dxa"/>
            <w:tcBorders>
              <w:top w:val="nil"/>
              <w:left w:val="nil"/>
              <w:bottom w:val="single" w:sz="4" w:space="0" w:color="000000"/>
              <w:right w:val="nil"/>
            </w:tcBorders>
            <w:vAlign w:val="center"/>
          </w:tcPr>
          <w:p w14:paraId="64AB5243" w14:textId="77777777" w:rsidR="00C02FE1" w:rsidRDefault="00C02FE1" w:rsidP="004128C8">
            <w:pPr>
              <w:jc w:val="center"/>
              <w:rPr>
                <w:rFonts w:ascii="Times New Roman" w:hAnsi="Times New Roman"/>
                <w:sz w:val="24"/>
              </w:rPr>
            </w:pPr>
            <w:r>
              <w:rPr>
                <w:rFonts w:ascii="Times New Roman" w:hAnsi="Times New Roman" w:hint="eastAsia"/>
                <w:sz w:val="24"/>
              </w:rPr>
              <w:t>FLO</w:t>
            </w:r>
          </w:p>
        </w:tc>
        <w:tc>
          <w:tcPr>
            <w:tcW w:w="6073" w:type="dxa"/>
            <w:tcBorders>
              <w:top w:val="nil"/>
              <w:left w:val="nil"/>
              <w:bottom w:val="single" w:sz="4" w:space="0" w:color="000000"/>
              <w:right w:val="nil"/>
            </w:tcBorders>
            <w:vAlign w:val="center"/>
          </w:tcPr>
          <w:p w14:paraId="1B7FC40F" w14:textId="77777777" w:rsidR="00C02FE1" w:rsidRDefault="00C02FE1" w:rsidP="004128C8">
            <w:pPr>
              <w:jc w:val="center"/>
              <w:rPr>
                <w:rFonts w:ascii="Times New Roman" w:hAnsi="Times New Roman"/>
                <w:sz w:val="24"/>
              </w:rPr>
            </w:pPr>
            <w:r>
              <w:rPr>
                <w:rFonts w:ascii="Times New Roman" w:hAnsi="Times New Roman"/>
                <w:sz w:val="24"/>
              </w:rPr>
              <w:t>(2R,3R)-2-[(1R)-1-Fluoromethyl-2-hydroxy-2-(4-(methylsulfonyl)phenyl)ethyl]-5-(dichloromethyl)-4-methylthiazolidin-3-ol</w:t>
            </w:r>
          </w:p>
        </w:tc>
        <w:tc>
          <w:tcPr>
            <w:tcW w:w="1577" w:type="dxa"/>
            <w:tcBorders>
              <w:top w:val="nil"/>
              <w:left w:val="nil"/>
              <w:bottom w:val="single" w:sz="4" w:space="0" w:color="000000"/>
              <w:right w:val="nil"/>
            </w:tcBorders>
            <w:vAlign w:val="center"/>
          </w:tcPr>
          <w:p w14:paraId="0F91469F" w14:textId="77777777" w:rsidR="00C02FE1" w:rsidRDefault="00C02FE1" w:rsidP="006A61AD">
            <w:pPr>
              <w:keepNext/>
              <w:jc w:val="center"/>
              <w:rPr>
                <w:rFonts w:ascii="Times New Roman" w:hAnsi="Times New Roman"/>
                <w:sz w:val="24"/>
              </w:rPr>
            </w:pPr>
            <w:r>
              <w:rPr>
                <w:rFonts w:ascii="Times New Roman" w:hAnsi="Times New Roman" w:hint="eastAsia"/>
                <w:noProof/>
                <w:sz w:val="24"/>
              </w:rPr>
              <w:drawing>
                <wp:inline distT="0" distB="0" distL="114300" distR="114300" wp14:anchorId="54AF4AA4" wp14:editId="63CF57CF">
                  <wp:extent cx="501015" cy="901065"/>
                  <wp:effectExtent l="0" t="0" r="1905" b="0"/>
                  <wp:docPr id="19" name="图片 19" descr="Florfenicol (structural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lorfenicol (structural formula)"/>
                          <pic:cNvPicPr>
                            <a:picLocks noChangeAspect="1"/>
                          </pic:cNvPicPr>
                        </pic:nvPicPr>
                        <pic:blipFill>
                          <a:blip r:embed="rId19"/>
                          <a:srcRect l="26102" t="13573" r="29736" b="11645"/>
                          <a:stretch>
                            <a:fillRect/>
                          </a:stretch>
                        </pic:blipFill>
                        <pic:spPr>
                          <a:xfrm>
                            <a:off x="0" y="0"/>
                            <a:ext cx="501015" cy="901065"/>
                          </a:xfrm>
                          <a:prstGeom prst="rect">
                            <a:avLst/>
                          </a:prstGeom>
                        </pic:spPr>
                      </pic:pic>
                    </a:graphicData>
                  </a:graphic>
                </wp:inline>
              </w:drawing>
            </w:r>
          </w:p>
        </w:tc>
      </w:tr>
    </w:tbl>
    <w:p w14:paraId="6B312F71" w14:textId="5969004C" w:rsidR="00872F00" w:rsidRPr="00100811" w:rsidRDefault="00872F00" w:rsidP="00100811">
      <w:pPr>
        <w:widowControl/>
        <w:jc w:val="left"/>
      </w:pPr>
    </w:p>
    <w:sectPr w:rsidR="00872F00" w:rsidRPr="00100811" w:rsidSect="00AE6E2F">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61D19" w14:textId="77777777" w:rsidR="00E3430A" w:rsidRDefault="00E3430A">
      <w:r>
        <w:separator/>
      </w:r>
    </w:p>
  </w:endnote>
  <w:endnote w:type="continuationSeparator" w:id="0">
    <w:p w14:paraId="42C12624" w14:textId="77777777" w:rsidR="00E3430A" w:rsidRDefault="00E3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B01A2D5B-2A7C-477E-89E9-A0826A42F1C4}"/>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2" w:fontKey="{8FD69821-F35F-4683-8B0B-D602A3BE2D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E5E9" w14:textId="77777777" w:rsidR="00100811" w:rsidRDefault="0010081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F4E3" w14:textId="77777777" w:rsidR="00872F00" w:rsidRDefault="00000000">
    <w:pPr>
      <w:pStyle w:val="a4"/>
    </w:pPr>
    <w:r>
      <w:rPr>
        <w:noProof/>
      </w:rPr>
      <mc:AlternateContent>
        <mc:Choice Requires="wps">
          <w:drawing>
            <wp:anchor distT="0" distB="0" distL="114300" distR="114300" simplePos="0" relativeHeight="251658240" behindDoc="0" locked="0" layoutInCell="1" allowOverlap="1" wp14:anchorId="555AD3C2" wp14:editId="193290CF">
              <wp:simplePos x="0" y="0"/>
              <wp:positionH relativeFrom="margin">
                <wp:posOffset>2604453</wp:posOffset>
              </wp:positionH>
              <wp:positionV relativeFrom="paragraph">
                <wp:posOffset>-1534</wp:posOffset>
              </wp:positionV>
              <wp:extent cx="295991" cy="137424"/>
              <wp:effectExtent l="0" t="0" r="8890" b="15240"/>
              <wp:wrapNone/>
              <wp:docPr id="9" name="文本框 9"/>
              <wp:cNvGraphicFramePr/>
              <a:graphic xmlns:a="http://schemas.openxmlformats.org/drawingml/2006/main">
                <a:graphicData uri="http://schemas.microsoft.com/office/word/2010/wordprocessingShape">
                  <wps:wsp>
                    <wps:cNvSpPr txBox="1"/>
                    <wps:spPr>
                      <a:xfrm>
                        <a:off x="0" y="0"/>
                        <a:ext cx="295991" cy="137424"/>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083C6D5" w14:textId="348AA247" w:rsidR="00872F00" w:rsidRDefault="00100811">
                          <w:pPr>
                            <w:pStyle w:val="a4"/>
                          </w:pPr>
                          <w:r>
                            <w:rPr>
                              <w:rFonts w:hint="eastAsia"/>
                            </w:rPr>
                            <w:t>S</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55AD3C2" id="_x0000_t202" coordsize="21600,21600" o:spt="202" path="m,l,21600r21600,l21600,xe">
              <v:stroke joinstyle="miter"/>
              <v:path gradientshapeok="t" o:connecttype="rect"/>
            </v:shapetype>
            <v:shape id="文本框 9" o:spid="_x0000_s1026" type="#_x0000_t202" style="position:absolute;margin-left:205.1pt;margin-top:-.1pt;width:23.3pt;height:10.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" filled="f" fillcolor="white [3201]" stroked="f" strokeweight=".5pt">
              <v:textbox inset="0,0,0,0">
                <w:txbxContent>
                  <w:p w14:paraId="3083C6D5" w14:textId="348AA247" w:rsidR="00872F00" w:rsidRDefault="00100811">
                    <w:pPr>
                      <w:pStyle w:val="a4"/>
                    </w:pPr>
                    <w:r>
                      <w:rPr>
                        <w:rFonts w:hint="eastAsia"/>
                      </w:rPr>
                      <w:t>S</w:t>
                    </w: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2E2C" w14:textId="77777777" w:rsidR="00100811" w:rsidRDefault="0010081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B04E" w14:textId="77777777" w:rsidR="00E3430A" w:rsidRDefault="00E3430A">
      <w:r>
        <w:separator/>
      </w:r>
    </w:p>
  </w:footnote>
  <w:footnote w:type="continuationSeparator" w:id="0">
    <w:p w14:paraId="290F669F" w14:textId="77777777" w:rsidR="00E3430A" w:rsidRDefault="00E34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DDA9" w14:textId="77777777" w:rsidR="00100811" w:rsidRDefault="0010081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B093" w14:textId="77777777" w:rsidR="00100811" w:rsidRDefault="0010081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34CD" w14:textId="77777777" w:rsidR="00100811" w:rsidRDefault="0010081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SAMI上角标&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2E5F132A"/>
    <w:rsid w:val="00010DB8"/>
    <w:rsid w:val="0001176A"/>
    <w:rsid w:val="000135BD"/>
    <w:rsid w:val="000236A4"/>
    <w:rsid w:val="00050C22"/>
    <w:rsid w:val="000862DA"/>
    <w:rsid w:val="000A7628"/>
    <w:rsid w:val="00100811"/>
    <w:rsid w:val="001206A6"/>
    <w:rsid w:val="00131100"/>
    <w:rsid w:val="00155E31"/>
    <w:rsid w:val="002904DE"/>
    <w:rsid w:val="002A1825"/>
    <w:rsid w:val="002A4092"/>
    <w:rsid w:val="0034479A"/>
    <w:rsid w:val="003A2668"/>
    <w:rsid w:val="003E04A5"/>
    <w:rsid w:val="0047081F"/>
    <w:rsid w:val="005777ED"/>
    <w:rsid w:val="00616E7D"/>
    <w:rsid w:val="00643FA1"/>
    <w:rsid w:val="006A1163"/>
    <w:rsid w:val="006A61AD"/>
    <w:rsid w:val="006E2583"/>
    <w:rsid w:val="00707483"/>
    <w:rsid w:val="007146E5"/>
    <w:rsid w:val="007231CA"/>
    <w:rsid w:val="0076188E"/>
    <w:rsid w:val="007631AD"/>
    <w:rsid w:val="007962C2"/>
    <w:rsid w:val="0082258C"/>
    <w:rsid w:val="008713F7"/>
    <w:rsid w:val="00872F00"/>
    <w:rsid w:val="00876621"/>
    <w:rsid w:val="008F742F"/>
    <w:rsid w:val="0090365A"/>
    <w:rsid w:val="00922C57"/>
    <w:rsid w:val="00975631"/>
    <w:rsid w:val="00A54973"/>
    <w:rsid w:val="00AA3202"/>
    <w:rsid w:val="00AE6E2F"/>
    <w:rsid w:val="00B06FF8"/>
    <w:rsid w:val="00B22333"/>
    <w:rsid w:val="00C02FE1"/>
    <w:rsid w:val="00C378A0"/>
    <w:rsid w:val="00CC5F3A"/>
    <w:rsid w:val="00D03AF6"/>
    <w:rsid w:val="00D03F04"/>
    <w:rsid w:val="00D61833"/>
    <w:rsid w:val="00E0120F"/>
    <w:rsid w:val="00E12322"/>
    <w:rsid w:val="00E3430A"/>
    <w:rsid w:val="00FD2659"/>
    <w:rsid w:val="14895B84"/>
    <w:rsid w:val="23B95F8F"/>
    <w:rsid w:val="2E5F132A"/>
    <w:rsid w:val="3A076141"/>
    <w:rsid w:val="791B6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E2114D"/>
  <w15:docId w15:val="{659A0F23-1963-4B69-B7AF-BE912FC66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keepNext/>
      <w:keepLines/>
      <w:spacing w:line="480" w:lineRule="auto"/>
      <w:jc w:val="center"/>
      <w:outlineLvl w:val="0"/>
    </w:pPr>
    <w:rPr>
      <w:rFonts w:eastAsia="Times New Roman"/>
      <w:b/>
      <w:bCs/>
      <w:kern w:val="44"/>
      <w:sz w:val="32"/>
      <w:szCs w:val="44"/>
    </w:rPr>
  </w:style>
  <w:style w:type="paragraph" w:styleId="2">
    <w:name w:val="heading 2"/>
    <w:basedOn w:val="a"/>
    <w:next w:val="a"/>
    <w:uiPriority w:val="9"/>
    <w:unhideWhenUsed/>
    <w:qFormat/>
    <w:pPr>
      <w:keepNext/>
      <w:keepLines/>
      <w:spacing w:line="480" w:lineRule="auto"/>
      <w:jc w:val="left"/>
      <w:outlineLvl w:val="1"/>
    </w:pPr>
    <w:rPr>
      <w:rFonts w:eastAsia="Times New Roman" w:cstheme="majorBidi"/>
      <w:b/>
      <w:bCs/>
      <w:szCs w:val="32"/>
    </w:rPr>
  </w:style>
  <w:style w:type="paragraph" w:styleId="3">
    <w:name w:val="heading 3"/>
    <w:basedOn w:val="a"/>
    <w:next w:val="a"/>
    <w:link w:val="30"/>
    <w:semiHidden/>
    <w:unhideWhenUsed/>
    <w:qFormat/>
    <w:rsid w:val="007231C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Pr>
      <w:rFonts w:ascii="Arial" w:eastAsia="黑体" w:hAnsi="Arial"/>
      <w:sz w:val="20"/>
    </w:r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style>
  <w:style w:type="paragraph" w:styleId="TOC2">
    <w:name w:val="toc 2"/>
    <w:basedOn w:val="a"/>
    <w:next w:val="a"/>
    <w:uiPriority w:val="39"/>
    <w:pPr>
      <w:ind w:leftChars="200" w:left="420"/>
    </w:pPr>
  </w:style>
  <w:style w:type="paragraph" w:styleId="a6">
    <w:name w:val="Normal (Web)"/>
    <w:basedOn w:val="a"/>
    <w:link w:val="a7"/>
    <w:qFormat/>
    <w:pPr>
      <w:spacing w:beforeAutospacing="1" w:afterAutospacing="1"/>
      <w:jc w:val="left"/>
    </w:pPr>
    <w:rPr>
      <w:rFonts w:cs="Times New Roman"/>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9">
    <w:name w:val="Emphasis"/>
    <w:basedOn w:val="a0"/>
    <w:qFormat/>
    <w:rPr>
      <w:i/>
    </w:rPr>
  </w:style>
  <w:style w:type="character" w:styleId="aa">
    <w:name w:val="Hyperlink"/>
    <w:basedOn w:val="a0"/>
    <w:uiPriority w:val="99"/>
    <w:rPr>
      <w:color w:val="0000FF"/>
      <w:u w:val="single"/>
    </w:rPr>
  </w:style>
  <w:style w:type="paragraph" w:customStyle="1" w:styleId="Authornames">
    <w:name w:val="Author names"/>
    <w:basedOn w:val="a"/>
    <w:next w:val="a"/>
    <w:qFormat/>
    <w:pPr>
      <w:spacing w:before="240" w:line="360" w:lineRule="auto"/>
    </w:pPr>
    <w:rPr>
      <w:rFonts w:ascii="Calibri" w:eastAsia="宋体" w:hAnsi="Calibri" w:cs="Times New Roman"/>
      <w:sz w:val="28"/>
    </w:rPr>
  </w:style>
  <w:style w:type="paragraph" w:customStyle="1" w:styleId="TOC10">
    <w:name w:val="TOC 标题1"/>
    <w:basedOn w:val="1"/>
    <w:next w:val="a"/>
    <w:uiPriority w:val="39"/>
    <w:unhideWhenUsed/>
    <w:qFormat/>
    <w:pPr>
      <w:widowControl/>
      <w:spacing w:before="240" w:line="259" w:lineRule="auto"/>
      <w:jc w:val="left"/>
      <w:outlineLvl w:val="9"/>
    </w:pPr>
    <w:rPr>
      <w:rFonts w:asciiTheme="majorHAnsi" w:eastAsiaTheme="majorEastAsia" w:hAnsiTheme="majorHAnsi" w:cstheme="majorBidi"/>
      <w:b w:val="0"/>
      <w:bCs w:val="0"/>
      <w:color w:val="2D53A0" w:themeColor="accent1" w:themeShade="BF"/>
      <w:kern w:val="0"/>
      <w:szCs w:val="32"/>
    </w:rPr>
  </w:style>
  <w:style w:type="paragraph" w:customStyle="1" w:styleId="EndNoteBibliographyTitle">
    <w:name w:val="EndNote Bibliography Title"/>
    <w:basedOn w:val="a"/>
    <w:link w:val="EndNoteBibliographyTitle0"/>
    <w:rsid w:val="003E04A5"/>
    <w:pPr>
      <w:jc w:val="center"/>
    </w:pPr>
    <w:rPr>
      <w:rFonts w:ascii="Calibri" w:hAnsi="Calibri" w:cs="Calibri"/>
      <w:noProof/>
      <w:sz w:val="20"/>
    </w:rPr>
  </w:style>
  <w:style w:type="character" w:customStyle="1" w:styleId="a7">
    <w:name w:val="普通(网站) 字符"/>
    <w:basedOn w:val="a0"/>
    <w:link w:val="a6"/>
    <w:qFormat/>
    <w:rsid w:val="003E04A5"/>
    <w:rPr>
      <w:rFonts w:asciiTheme="minorHAnsi" w:eastAsiaTheme="minorEastAsia" w:hAnsiTheme="minorHAnsi"/>
      <w:sz w:val="24"/>
      <w:szCs w:val="24"/>
    </w:rPr>
  </w:style>
  <w:style w:type="character" w:customStyle="1" w:styleId="EndNoteBibliographyTitle0">
    <w:name w:val="EndNote Bibliography Title 字符"/>
    <w:basedOn w:val="a7"/>
    <w:link w:val="EndNoteBibliographyTitle"/>
    <w:rsid w:val="003E04A5"/>
    <w:rPr>
      <w:rFonts w:ascii="Calibri" w:eastAsiaTheme="minorEastAsia" w:hAnsi="Calibri" w:cs="Calibri"/>
      <w:noProof/>
      <w:kern w:val="2"/>
      <w:sz w:val="24"/>
      <w:szCs w:val="24"/>
    </w:rPr>
  </w:style>
  <w:style w:type="paragraph" w:customStyle="1" w:styleId="EndNoteBibliography">
    <w:name w:val="EndNote Bibliography"/>
    <w:basedOn w:val="a"/>
    <w:link w:val="EndNoteBibliography0"/>
    <w:rsid w:val="003E04A5"/>
    <w:rPr>
      <w:rFonts w:ascii="Calibri" w:hAnsi="Calibri" w:cs="Calibri"/>
      <w:noProof/>
      <w:sz w:val="20"/>
    </w:rPr>
  </w:style>
  <w:style w:type="character" w:customStyle="1" w:styleId="EndNoteBibliography0">
    <w:name w:val="EndNote Bibliography 字符"/>
    <w:basedOn w:val="a7"/>
    <w:link w:val="EndNoteBibliography"/>
    <w:rsid w:val="003E04A5"/>
    <w:rPr>
      <w:rFonts w:ascii="Calibri" w:eastAsiaTheme="minorEastAsia" w:hAnsi="Calibri" w:cs="Calibri"/>
      <w:noProof/>
      <w:kern w:val="2"/>
      <w:sz w:val="24"/>
      <w:szCs w:val="24"/>
    </w:rPr>
  </w:style>
  <w:style w:type="character" w:styleId="ab">
    <w:name w:val="Unresolved Mention"/>
    <w:basedOn w:val="a0"/>
    <w:uiPriority w:val="99"/>
    <w:semiHidden/>
    <w:unhideWhenUsed/>
    <w:rsid w:val="003E04A5"/>
    <w:rPr>
      <w:color w:val="605E5C"/>
      <w:shd w:val="clear" w:color="auto" w:fill="E1DFDD"/>
    </w:rPr>
  </w:style>
  <w:style w:type="character" w:customStyle="1" w:styleId="30">
    <w:name w:val="标题 3 字符"/>
    <w:basedOn w:val="a0"/>
    <w:link w:val="3"/>
    <w:semiHidden/>
    <w:rsid w:val="007231CA"/>
    <w:rPr>
      <w:rFonts w:asciiTheme="minorHAnsi" w:eastAsiaTheme="minorEastAsia" w:hAnsiTheme="minorHAnsi" w:cstheme="minorBidi"/>
      <w:b/>
      <w:bCs/>
      <w:kern w:val="2"/>
      <w:sz w:val="32"/>
      <w:szCs w:val="32"/>
    </w:rPr>
  </w:style>
  <w:style w:type="character" w:styleId="ac">
    <w:name w:val="Placeholder Text"/>
    <w:basedOn w:val="a0"/>
    <w:uiPriority w:val="99"/>
    <w:unhideWhenUsed/>
    <w:rsid w:val="00CC5F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angdongyang@just.edu.cn"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6413B86C-48F9-4B33-A8D5-C2F9BBF5150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15</Pages>
  <Words>2743</Words>
  <Characters>16102</Characters>
  <Application>Microsoft Office Word</Application>
  <DocSecurity>0</DocSecurity>
  <Lines>247</Lines>
  <Paragraphs>67</Paragraphs>
  <ScaleCrop>false</ScaleCrop>
  <Company/>
  <LinksUpToDate>false</LinksUpToDate>
  <CharactersWithSpaces>18778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郭志航</dc:creator>
  <cp:lastModifiedBy>guo zhihang</cp:lastModifiedBy>
  <cp:revision>17</cp:revision>
  <cp:lastPrinted>2026-09-01T09:04:00Z</cp:lastPrinted>
  <dcterms:created xsi:type="dcterms:W3CDTF">2026-07-06T02:24:00Z</dcterms:created>
  <dcterms:modified xsi:type="dcterms:W3CDTF">2026-09-29T07:52:00Z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AB773B1AB9994DF594DD28172E5051D2_13</vt:lpwstr>
  </property>
  <property fmtid="{D5CDD505-2E9C-101B-9397-08002B2CF9AE}" pid="4" name="KSOTemplateDocerSaveRecord">
    <vt:lpwstr>eyJoZGlkIjoiNWQ3YjUyNjIxMmJmMTIzMmM1YTNjMDZiOTU0MWJjZjgiLCJ1c2VySWQiOiI4MDg3OTkyMTMifQ==</vt:lpwstr>
  </property>
</Properties>
</file>