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EA25F2"/>
    <w:p w14:paraId="0C09E798">
      <w:pPr>
        <w:keepNext w:val="0"/>
        <w:keepLines w:val="0"/>
        <w:widowControl/>
        <w:suppressLineNumbers w:val="0"/>
        <w:jc w:val="center"/>
        <w:textAlignment w:val="center"/>
      </w:pP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19"/>
          <w:szCs w:val="19"/>
          <w:lang w:val="en-US" w:eastAsia="zh-CN"/>
        </w:rPr>
        <w:t xml:space="preserve">Table 1 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19"/>
          <w:szCs w:val="19"/>
        </w:rPr>
        <w:t xml:space="preserve">Association between different dietary fiber intake and 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19"/>
          <w:szCs w:val="19"/>
          <w:lang w:val="en-US" w:eastAsia="zh-CN"/>
        </w:rPr>
        <w:t xml:space="preserve">preoperative 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spacing w:val="0"/>
          <w:sz w:val="19"/>
          <w:szCs w:val="19"/>
          <w:lang w:val="en-US" w:eastAsia="zh-CN"/>
        </w:rPr>
        <w:t>SCFAs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19"/>
          <w:szCs w:val="19"/>
        </w:rPr>
        <w:t xml:space="preserve"> using the 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19"/>
          <w:szCs w:val="19"/>
          <w:lang w:val="en-US" w:eastAsia="zh-CN"/>
        </w:rPr>
        <w:t>l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19"/>
          <w:szCs w:val="19"/>
        </w:rPr>
        <w:t xml:space="preserve">inear 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19"/>
          <w:szCs w:val="19"/>
          <w:lang w:val="en-US" w:eastAsia="zh-CN"/>
        </w:rPr>
        <w:t>r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19"/>
          <w:szCs w:val="19"/>
        </w:rPr>
        <w:t xml:space="preserve">egression 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19"/>
          <w:szCs w:val="19"/>
          <w:lang w:val="en-US" w:eastAsia="zh-CN"/>
        </w:rPr>
        <w:t>m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19"/>
          <w:szCs w:val="19"/>
        </w:rPr>
        <w:t>odel</w:t>
      </w:r>
    </w:p>
    <w:tbl>
      <w:tblPr>
        <w:tblStyle w:val="2"/>
        <w:tblpPr w:leftFromText="180" w:rightFromText="180" w:vertAnchor="text" w:horzAnchor="page" w:tblpX="871" w:tblpY="90"/>
        <w:tblOverlap w:val="never"/>
        <w:tblW w:w="1070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4"/>
        <w:gridCol w:w="747"/>
        <w:gridCol w:w="1570"/>
        <w:gridCol w:w="756"/>
        <w:gridCol w:w="416"/>
        <w:gridCol w:w="664"/>
        <w:gridCol w:w="1477"/>
        <w:gridCol w:w="748"/>
        <w:gridCol w:w="305"/>
        <w:gridCol w:w="701"/>
        <w:gridCol w:w="1560"/>
        <w:gridCol w:w="731"/>
      </w:tblGrid>
      <w:tr w14:paraId="758F8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034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069F103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52217F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AA9C133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TimesNewRomanPSM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Acetic Acid</w:t>
            </w:r>
          </w:p>
        </w:tc>
        <w:tc>
          <w:tcPr>
            <w:tcW w:w="75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0D7557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59C1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AC7661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tbl>
            <w:tblPr>
              <w:tblStyle w:val="2"/>
              <w:tblW w:w="0" w:type="auto"/>
              <w:tblInd w:w="-216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8640"/>
            </w:tblGrid>
            <w:tr w14:paraId="0F51F7F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8640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tcMar>
                    <w:top w:w="144" w:type="dxa"/>
                    <w:left w:w="216" w:type="dxa"/>
                    <w:bottom w:w="144" w:type="dxa"/>
                    <w:right w:w="216" w:type="dxa"/>
                  </w:tcMar>
                  <w:vAlign w:val="center"/>
                </w:tcPr>
                <w:p w14:paraId="12F528F6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 w:val="0"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jc w:val="left"/>
                    <w:rPr>
                      <w:rFonts w:ascii="Segoe UI" w:hAnsi="Segoe UI" w:eastAsia="Segoe UI" w:cs="Segoe UI"/>
                      <w:i w:val="0"/>
                      <w:iCs w:val="0"/>
                      <w:caps w:val="0"/>
                      <w:color w:val="000000"/>
                      <w:spacing w:val="0"/>
                      <w:sz w:val="27"/>
                      <w:szCs w:val="27"/>
                    </w:rPr>
                  </w:pPr>
                  <w:r>
                    <w:rPr>
                      <w:rFonts w:hint="default" w:ascii="Times New Roman" w:hAnsi="Times New Roman" w:eastAsia="TimesNewRomanPSMT" w:cs="Times New Roman"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Propionic</w:t>
                  </w:r>
                  <w:r>
                    <w:rPr>
                      <w:rFonts w:hint="default" w:ascii="Segoe UI" w:hAnsi="Segoe UI" w:eastAsia="Segoe UI" w:cs="Segoe UI"/>
                      <w:i w:val="0"/>
                      <w:iCs w:val="0"/>
                      <w:caps w:val="0"/>
                      <w:color w:val="000000"/>
                      <w:spacing w:val="0"/>
                      <w:kern w:val="0"/>
                      <w:sz w:val="27"/>
                      <w:szCs w:val="27"/>
                      <w:lang w:val="en-US" w:eastAsia="zh-CN" w:bidi="ar"/>
                    </w:rPr>
                    <w:t xml:space="preserve"> </w:t>
                  </w:r>
                  <w:r>
                    <w:rPr>
                      <w:rFonts w:hint="default" w:ascii="Times New Roman" w:hAnsi="Times New Roman" w:eastAsia="TimesNewRomanPSMT" w:cs="Times New Roman"/>
                      <w:i w:val="0"/>
                      <w:iCs w:val="0"/>
                      <w:color w:val="000000"/>
                      <w:kern w:val="0"/>
                      <w:sz w:val="18"/>
                      <w:szCs w:val="18"/>
                      <w:u w:val="none"/>
                      <w:lang w:val="en-US" w:eastAsia="zh-CN" w:bidi="ar"/>
                    </w:rPr>
                    <w:t>Acid</w:t>
                  </w:r>
                </w:p>
              </w:tc>
            </w:tr>
          </w:tbl>
          <w:p w14:paraId="4ECDBD6D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94A06E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E411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F69557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F7E09A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  <w:t>Butyric Acid</w:t>
            </w:r>
          </w:p>
        </w:tc>
        <w:tc>
          <w:tcPr>
            <w:tcW w:w="73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C7F690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346B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34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6AE275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4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256F39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β</w:t>
            </w:r>
          </w:p>
        </w:tc>
        <w:tc>
          <w:tcPr>
            <w:tcW w:w="15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39E8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95%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CI</w:t>
            </w:r>
          </w:p>
        </w:tc>
        <w:tc>
          <w:tcPr>
            <w:tcW w:w="75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89CA28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F1FD3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6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4175153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β</w:t>
            </w:r>
          </w:p>
        </w:tc>
        <w:tc>
          <w:tcPr>
            <w:tcW w:w="147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4F0B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95%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CI</w:t>
            </w:r>
          </w:p>
        </w:tc>
        <w:tc>
          <w:tcPr>
            <w:tcW w:w="74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83967C5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904E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0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22DDE89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β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3AC8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95%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CI</w:t>
            </w:r>
          </w:p>
        </w:tc>
        <w:tc>
          <w:tcPr>
            <w:tcW w:w="73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6D564A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</w:p>
        </w:tc>
      </w:tr>
      <w:tr w14:paraId="11039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3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65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imesNewRomanPSMT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TimesNewRomanPSM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(Intercept)</w:t>
            </w:r>
          </w:p>
        </w:tc>
        <w:tc>
          <w:tcPr>
            <w:tcW w:w="74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FCA8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7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7A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(71.483, 7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5.669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  <w:tc>
          <w:tcPr>
            <w:tcW w:w="75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11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62C0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949E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01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.553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5.981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  <w:tc>
          <w:tcPr>
            <w:tcW w:w="74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E3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2FB5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AE76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4C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0.860,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0.960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  <w:tc>
          <w:tcPr>
            <w:tcW w:w="73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3B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0F2DF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6A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HDF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E4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.421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E1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（11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, 16.9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BF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7B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5C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0.341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2B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, 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83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2F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8C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0.273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8A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0.133,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67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244F9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F8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HDF’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73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F84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, 15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01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A3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3F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0.339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72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, 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76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02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F0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0.274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CB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0.134,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56）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79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7A835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E7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age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8A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0.001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11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-0.288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0.295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73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0.92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71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99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0.054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EA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-0.013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D6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0.26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5C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1D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5A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-0.008,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62C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0.664</w:t>
            </w:r>
          </w:p>
        </w:tc>
      </w:tr>
      <w:tr w14:paraId="268F1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4B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sex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E5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-0.018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87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-4.092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2.744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13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0.715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D9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AD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0.036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DE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-0.213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0.484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69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0.445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4D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4D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-0.135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44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-0.197,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-0.035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BB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0.005</w:t>
            </w:r>
          </w:p>
        </w:tc>
      </w:tr>
      <w:tr w14:paraId="3EE3F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A22A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Diabetes </w:t>
            </w:r>
          </w:p>
        </w:tc>
        <w:tc>
          <w:tcPr>
            <w:tcW w:w="74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792C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0.028</w:t>
            </w:r>
          </w:p>
        </w:tc>
        <w:tc>
          <w:tcPr>
            <w:tcW w:w="15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AC8D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-2.942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5.523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D31A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0.549</w:t>
            </w:r>
          </w:p>
        </w:tc>
        <w:tc>
          <w:tcPr>
            <w:tcW w:w="41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32E2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892A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0.007</w:t>
            </w:r>
          </w:p>
        </w:tc>
        <w:tc>
          <w:tcPr>
            <w:tcW w:w="147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F8B9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-0.399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0.464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  <w:tc>
          <w:tcPr>
            <w:tcW w:w="74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11A2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0.883</w:t>
            </w:r>
          </w:p>
        </w:tc>
        <w:tc>
          <w:tcPr>
            <w:tcW w:w="30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65BC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2912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-0.002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6BE5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-0.103,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0.097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0248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0.989</w:t>
            </w:r>
          </w:p>
        </w:tc>
      </w:tr>
    </w:tbl>
    <w:p w14:paraId="74224094">
      <w:pPr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-131445</wp:posOffset>
                </wp:positionH>
                <wp:positionV relativeFrom="paragraph">
                  <wp:posOffset>2297430</wp:posOffset>
                </wp:positionV>
                <wp:extent cx="5181600" cy="668020"/>
                <wp:effectExtent l="0" t="0" r="0" b="254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0" cy="668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1EACF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both"/>
                              <w:textAlignment w:val="center"/>
                              <w:rPr>
                                <w:rFonts w:hint="eastAsia" w:ascii="Times New Roman" w:hAnsi="Times New Roman" w:eastAsia="宋体" w:cs="Times New Roman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18"/>
                                <w:szCs w:val="18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18"/>
                                <w:szCs w:val="18"/>
                                <w:u w:val="none"/>
                                <w:lang w:val="en-US" w:eastAsia="zh-CN"/>
                              </w:rPr>
                              <w:t>β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18"/>
                                <w:szCs w:val="18"/>
                                <w:u w:val="none"/>
                                <w:lang w:val="en-US" w:eastAsia="zh-CN"/>
                              </w:rPr>
                              <w:t xml:space="preserve">: </w:t>
                            </w:r>
                            <w:r>
                              <w:rPr>
                                <w:rFonts w:hint="default" w:ascii="Times New Roman" w:hAnsi="Times New Roman" w:eastAsia="宋体" w:cs="Times New Roman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18"/>
                                <w:szCs w:val="18"/>
                                <w:u w:val="none"/>
                                <w:lang w:val="en-US" w:eastAsia="zh-CN"/>
                              </w:rPr>
                              <w:t>Standardized Coefficient</w:t>
                            </w:r>
                          </w:p>
                          <w:p w14:paraId="7D54436B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0" w:lineRule="exact"/>
                              <w:jc w:val="both"/>
                              <w:textAlignment w:val="center"/>
                              <w:rPr>
                                <w:rFonts w:ascii="TimesNewRomanPSMT" w:hAnsi="TimesNewRomanPSMT" w:eastAsia="TimesNewRomanPSMT" w:cs="TimesNewRomanPSMT"/>
                                <w:b w:val="0"/>
                                <w:bCs w:val="0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i w:val="0"/>
                                <w:iCs w:val="0"/>
                                <w:color w:val="000000"/>
                                <w:kern w:val="0"/>
                                <w:sz w:val="18"/>
                                <w:szCs w:val="18"/>
                                <w:u w:val="none"/>
                                <w:lang w:val="en-US" w:eastAsia="zh-CN" w:bidi="ar"/>
                              </w:rPr>
                              <w:t>HDF</w:t>
                            </w:r>
                            <w:r>
                              <w:rPr>
                                <w:rFonts w:hint="default" w:ascii="Times New Roman" w:hAnsi="Times New Roman" w:eastAsia="Segoe UI" w:cs="Times New Roman"/>
                                <w:i w:val="0"/>
                                <w:iCs w:val="0"/>
                                <w:caps w:val="0"/>
                                <w:spacing w:val="0"/>
                                <w:sz w:val="19"/>
                                <w:szCs w:val="19"/>
                              </w:rPr>
                              <w:t> 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i w:val="0"/>
                                <w:iCs w:val="0"/>
                                <w:caps w:val="0"/>
                                <w:spacing w:val="0"/>
                                <w:sz w:val="19"/>
                                <w:szCs w:val="19"/>
                                <w:lang w:val="en-US" w:eastAsia="zh-CN"/>
                              </w:rPr>
                              <w:t xml:space="preserve">: </w:t>
                            </w:r>
                            <w:r>
                              <w:rPr>
                                <w:rFonts w:ascii="TimesNewRomanPSMT" w:hAnsi="TimesNewRomanPSMT" w:eastAsia="TimesNewRomanPSMT" w:cs="TimesNewRomanPSMT"/>
                                <w:b w:val="0"/>
                                <w:bCs w:val="0"/>
                                <w:color w:val="000000"/>
                                <w:sz w:val="18"/>
                                <w:szCs w:val="18"/>
                              </w:rPr>
                              <w:t>Analyzed using</w:t>
                            </w:r>
                            <w:r>
                              <w:rPr>
                                <w:rFonts w:hint="eastAsia" w:ascii="TimesNewRomanPSMT" w:hAnsi="TimesNewRomanPSMT" w:eastAsia="宋体" w:cs="TimesNewRomanPSMT"/>
                                <w:b w:val="0"/>
                                <w:bCs w:val="0"/>
                                <w:color w:val="000000"/>
                                <w:sz w:val="18"/>
                                <w:szCs w:val="18"/>
                                <w:lang w:val="en-US" w:eastAsia="zh-CN"/>
                              </w:rPr>
                              <w:t xml:space="preserve"> th</w:t>
                            </w:r>
                            <w:r>
                              <w:rPr>
                                <w:rFonts w:hint="eastAsia" w:ascii="TimesNewRomanPSMT" w:hAnsi="TimesNewRomanPSMT" w:eastAsia="TimesNewRomanPSMT" w:cs="TimesNewRomanPSMT"/>
                                <w:b w:val="0"/>
                                <w:bCs w:val="0"/>
                                <w:color w:val="000000"/>
                                <w:sz w:val="18"/>
                                <w:szCs w:val="18"/>
                                <w:lang w:val="en-US" w:eastAsia="zh-CN"/>
                              </w:rPr>
                              <w:t xml:space="preserve">e </w:t>
                            </w:r>
                            <w:r>
                              <w:rPr>
                                <w:rFonts w:ascii="TimesNewRomanPSMT" w:hAnsi="TimesNewRomanPSMT" w:eastAsia="TimesNewRomanPSMT" w:cs="TimesNewRomanPSMT"/>
                                <w:b w:val="0"/>
                                <w:bCs w:val="0"/>
                                <w:color w:val="000000"/>
                                <w:sz w:val="18"/>
                                <w:szCs w:val="18"/>
                              </w:rPr>
                              <w:t>Simple Linear Regression Model</w:t>
                            </w:r>
                            <w:r>
                              <w:rPr>
                                <w:rFonts w:hint="eastAsia" w:ascii="TimesNewRomanPSMT" w:hAnsi="TimesNewRomanPSMT" w:eastAsia="TimesNewRomanPSMT" w:cs="TimesNewRomanPSMT"/>
                                <w:b w:val="0"/>
                                <w:bCs w:val="0"/>
                                <w:color w:val="000000"/>
                                <w:sz w:val="18"/>
                                <w:szCs w:val="18"/>
                                <w:lang w:val="en-US" w:eastAsia="zh-CN"/>
                              </w:rPr>
                              <w:t xml:space="preserve">, </w:t>
                            </w:r>
                            <w:r>
                              <w:rPr>
                                <w:rFonts w:ascii="TimesNewRomanPSMT" w:hAnsi="TimesNewRomanPSMT" w:eastAsia="TimesNewRomanPSMT" w:cs="TimesNewRomanPSMT"/>
                                <w:b w:val="0"/>
                                <w:bCs w:val="0"/>
                                <w:color w:val="000000"/>
                                <w:sz w:val="18"/>
                                <w:szCs w:val="18"/>
                              </w:rPr>
                              <w:t>in which the variables were not adjusted</w:t>
                            </w:r>
                            <w:r>
                              <w:rPr>
                                <w:rFonts w:hint="eastAsia" w:ascii="TimesNewRomanPSMT" w:hAnsi="TimesNewRomanPSMT" w:eastAsia="宋体" w:cs="TimesNewRomanPSMT"/>
                                <w:b w:val="0"/>
                                <w:bCs w:val="0"/>
                                <w:color w:val="000000"/>
                                <w:sz w:val="18"/>
                                <w:szCs w:val="18"/>
                                <w:lang w:val="en-US" w:eastAsia="zh-CN"/>
                              </w:rPr>
                              <w:t>.</w:t>
                            </w:r>
                          </w:p>
                          <w:p w14:paraId="14B1A5FF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0" w:lineRule="exact"/>
                              <w:jc w:val="both"/>
                              <w:textAlignment w:val="center"/>
                              <w:rPr>
                                <w:rFonts w:hint="eastAsia" w:ascii="TimesNewRomanPSMT" w:hAnsi="TimesNewRomanPSMT" w:eastAsia="TimesNewRomanPSMT" w:cs="TimesNewRomanPSMT"/>
                                <w:b w:val="0"/>
                                <w:bCs w:val="0"/>
                                <w:color w:val="00000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i w:val="0"/>
                                <w:iCs w:val="0"/>
                                <w:color w:val="000000"/>
                                <w:kern w:val="0"/>
                                <w:sz w:val="18"/>
                                <w:szCs w:val="18"/>
                                <w:u w:val="none"/>
                                <w:lang w:val="en-US" w:eastAsia="zh-CN" w:bidi="ar"/>
                              </w:rPr>
                              <w:t>HDF’</w:t>
                            </w:r>
                            <w:r>
                              <w:rPr>
                                <w:rFonts w:ascii="TimesNewRomanPSMT" w:hAnsi="TimesNewRomanPSMT" w:eastAsia="TimesNewRomanPSMT" w:cs="TimesNewRomanPSMT"/>
                                <w:b w:val="0"/>
                                <w:bCs w:val="0"/>
                                <w:color w:val="000000"/>
                                <w:sz w:val="18"/>
                                <w:szCs w:val="18"/>
                              </w:rPr>
                              <w:t xml:space="preserve">: Analyzed using </w:t>
                            </w:r>
                            <w:r>
                              <w:rPr>
                                <w:rFonts w:hint="eastAsia" w:ascii="TimesNewRomanPSMT" w:hAnsi="TimesNewRomanPSMT" w:eastAsia="TimesNewRomanPSMT" w:cs="TimesNewRomanPSMT"/>
                                <w:b w:val="0"/>
                                <w:bCs w:val="0"/>
                                <w:color w:val="000000"/>
                                <w:sz w:val="18"/>
                                <w:szCs w:val="18"/>
                                <w:lang w:val="en-US" w:eastAsia="zh-CN"/>
                              </w:rPr>
                              <w:t xml:space="preserve">the </w:t>
                            </w:r>
                            <w:r>
                              <w:rPr>
                                <w:rFonts w:ascii="TimesNewRomanPSMT" w:hAnsi="TimesNewRomanPSMT" w:eastAsia="TimesNewRomanPSMT" w:cs="TimesNewRomanPSMT"/>
                                <w:b w:val="0"/>
                                <w:bCs w:val="0"/>
                                <w:color w:val="000000"/>
                                <w:sz w:val="18"/>
                                <w:szCs w:val="18"/>
                              </w:rPr>
                              <w:t>Multiple Linear Regression Model considering</w:t>
                            </w:r>
                            <w:r>
                              <w:rPr>
                                <w:rFonts w:hint="eastAsia" w:ascii="TimesNewRomanPSMT" w:hAnsi="TimesNewRomanPSMT" w:eastAsia="TimesNewRomanPSMT" w:cs="TimesNewRomanPSMT"/>
                                <w:b w:val="0"/>
                                <w:bCs w:val="0"/>
                                <w:color w:val="000000"/>
                                <w:sz w:val="18"/>
                                <w:szCs w:val="18"/>
                                <w:lang w:val="en-US" w:eastAsia="zh-CN"/>
                              </w:rPr>
                              <w:t xml:space="preserve"> age, sex and diabetes.</w:t>
                            </w:r>
                          </w:p>
                          <w:p w14:paraId="682FA9EA">
                            <w:pPr>
                              <w:rPr>
                                <w:rFonts w:hint="default" w:ascii="Times New Roman" w:hAnsi="Times New Roman" w:eastAsia="宋体" w:cs="Times New Roman"/>
                                <w:i w:val="0"/>
                                <w:iCs w:val="0"/>
                                <w:color w:val="000000"/>
                                <w:kern w:val="0"/>
                                <w:sz w:val="18"/>
                                <w:szCs w:val="18"/>
                                <w:u w:val="none"/>
                                <w:lang w:val="en-US" w:eastAsia="zh-CN" w:bidi="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0.35pt;margin-top:180.9pt;height:52.6pt;width:408pt;z-index:251659264;mso-width-relative:page;mso-height-relative:page;" fillcolor="#FFFFFF [3201]" filled="t" stroked="f" coordsize="21600,21600" o:gfxdata="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F2QUBHXAAAACwEAAA8A&#10;AAAAAAAAAQAgAAAAIgAAAGRycy9kb3ducmV2LnhtbFBLAQIUABQAAAAIAIdO4kBtuQcvUQIAAI8E&#10;AAAOAAAAAAAAAAEAIAAAACYBAABkcnMvZTJvRG9jLnhtbFBLBQYAAAAABgAGAFkBAADp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71EACF4">
                      <w:pPr>
                        <w:keepNext w:val="0"/>
                        <w:keepLines w:val="0"/>
                        <w:widowControl/>
                        <w:suppressLineNumbers w:val="0"/>
                        <w:jc w:val="both"/>
                        <w:textAlignment w:val="center"/>
                        <w:rPr>
                          <w:rFonts w:hint="eastAsia" w:ascii="Times New Roman" w:hAnsi="Times New Roman" w:eastAsia="宋体" w:cs="Times New Roman"/>
                          <w:b w:val="0"/>
                          <w:bCs w:val="0"/>
                          <w:i w:val="0"/>
                          <w:iCs w:val="0"/>
                          <w:color w:val="000000"/>
                          <w:sz w:val="18"/>
                          <w:szCs w:val="18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b w:val="0"/>
                          <w:bCs w:val="0"/>
                          <w:i w:val="0"/>
                          <w:iCs w:val="0"/>
                          <w:color w:val="000000"/>
                          <w:sz w:val="18"/>
                          <w:szCs w:val="18"/>
                          <w:u w:val="none"/>
                          <w:lang w:val="en-US" w:eastAsia="zh-CN"/>
                        </w:rPr>
                        <w:t>β</w:t>
                      </w:r>
                      <w:r>
                        <w:rPr>
                          <w:rFonts w:hint="eastAsia" w:ascii="Times New Roman" w:hAnsi="Times New Roman" w:eastAsia="宋体" w:cs="Times New Roman"/>
                          <w:b w:val="0"/>
                          <w:bCs w:val="0"/>
                          <w:i w:val="0"/>
                          <w:iCs w:val="0"/>
                          <w:color w:val="000000"/>
                          <w:sz w:val="18"/>
                          <w:szCs w:val="18"/>
                          <w:u w:val="none"/>
                          <w:lang w:val="en-US" w:eastAsia="zh-CN"/>
                        </w:rPr>
                        <w:t xml:space="preserve">: </w:t>
                      </w:r>
                      <w:r>
                        <w:rPr>
                          <w:rFonts w:hint="default" w:ascii="Times New Roman" w:hAnsi="Times New Roman" w:eastAsia="宋体" w:cs="Times New Roman"/>
                          <w:b w:val="0"/>
                          <w:bCs w:val="0"/>
                          <w:i w:val="0"/>
                          <w:iCs w:val="0"/>
                          <w:color w:val="000000"/>
                          <w:sz w:val="18"/>
                          <w:szCs w:val="18"/>
                          <w:u w:val="none"/>
                          <w:lang w:val="en-US" w:eastAsia="zh-CN"/>
                        </w:rPr>
                        <w:t>Standardized Coefficient</w:t>
                      </w:r>
                    </w:p>
                    <w:p w14:paraId="7D54436B"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0" w:lineRule="exact"/>
                        <w:jc w:val="both"/>
                        <w:textAlignment w:val="center"/>
                        <w:rPr>
                          <w:rFonts w:ascii="TimesNewRomanPSMT" w:hAnsi="TimesNewRomanPSMT" w:eastAsia="TimesNewRomanPSMT" w:cs="TimesNewRomanPSMT"/>
                          <w:b w:val="0"/>
                          <w:bCs w:val="0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i w:val="0"/>
                          <w:iCs w:val="0"/>
                          <w:color w:val="000000"/>
                          <w:kern w:val="0"/>
                          <w:sz w:val="18"/>
                          <w:szCs w:val="18"/>
                          <w:u w:val="none"/>
                          <w:lang w:val="en-US" w:eastAsia="zh-CN" w:bidi="ar"/>
                        </w:rPr>
                        <w:t>HDF</w:t>
                      </w:r>
                      <w:r>
                        <w:rPr>
                          <w:rFonts w:hint="default" w:ascii="Times New Roman" w:hAnsi="Times New Roman" w:eastAsia="Segoe UI" w:cs="Times New Roman"/>
                          <w:i w:val="0"/>
                          <w:iCs w:val="0"/>
                          <w:caps w:val="0"/>
                          <w:spacing w:val="0"/>
                          <w:sz w:val="19"/>
                          <w:szCs w:val="19"/>
                        </w:rPr>
                        <w:t> </w:t>
                      </w:r>
                      <w:r>
                        <w:rPr>
                          <w:rFonts w:hint="eastAsia" w:ascii="Times New Roman" w:hAnsi="Times New Roman" w:eastAsia="宋体" w:cs="Times New Roman"/>
                          <w:i w:val="0"/>
                          <w:iCs w:val="0"/>
                          <w:caps w:val="0"/>
                          <w:spacing w:val="0"/>
                          <w:sz w:val="19"/>
                          <w:szCs w:val="19"/>
                          <w:lang w:val="en-US" w:eastAsia="zh-CN"/>
                        </w:rPr>
                        <w:t xml:space="preserve">: </w:t>
                      </w:r>
                      <w:r>
                        <w:rPr>
                          <w:rFonts w:ascii="TimesNewRomanPSMT" w:hAnsi="TimesNewRomanPSMT" w:eastAsia="TimesNewRomanPSMT" w:cs="TimesNewRomanPSMT"/>
                          <w:b w:val="0"/>
                          <w:bCs w:val="0"/>
                          <w:color w:val="000000"/>
                          <w:sz w:val="18"/>
                          <w:szCs w:val="18"/>
                        </w:rPr>
                        <w:t>Analyzed using</w:t>
                      </w:r>
                      <w:r>
                        <w:rPr>
                          <w:rFonts w:hint="eastAsia" w:ascii="TimesNewRomanPSMT" w:hAnsi="TimesNewRomanPSMT" w:eastAsia="宋体" w:cs="TimesNewRomanPSMT"/>
                          <w:b w:val="0"/>
                          <w:bCs w:val="0"/>
                          <w:color w:val="000000"/>
                          <w:sz w:val="18"/>
                          <w:szCs w:val="18"/>
                          <w:lang w:val="en-US" w:eastAsia="zh-CN"/>
                        </w:rPr>
                        <w:t xml:space="preserve"> th</w:t>
                      </w:r>
                      <w:r>
                        <w:rPr>
                          <w:rFonts w:hint="eastAsia" w:ascii="TimesNewRomanPSMT" w:hAnsi="TimesNewRomanPSMT" w:eastAsia="TimesNewRomanPSMT" w:cs="TimesNewRomanPSMT"/>
                          <w:b w:val="0"/>
                          <w:bCs w:val="0"/>
                          <w:color w:val="000000"/>
                          <w:sz w:val="18"/>
                          <w:szCs w:val="18"/>
                          <w:lang w:val="en-US" w:eastAsia="zh-CN"/>
                        </w:rPr>
                        <w:t xml:space="preserve">e </w:t>
                      </w:r>
                      <w:r>
                        <w:rPr>
                          <w:rFonts w:ascii="TimesNewRomanPSMT" w:hAnsi="TimesNewRomanPSMT" w:eastAsia="TimesNewRomanPSMT" w:cs="TimesNewRomanPSMT"/>
                          <w:b w:val="0"/>
                          <w:bCs w:val="0"/>
                          <w:color w:val="000000"/>
                          <w:sz w:val="18"/>
                          <w:szCs w:val="18"/>
                        </w:rPr>
                        <w:t>Simple Linear Regression Model</w:t>
                      </w:r>
                      <w:r>
                        <w:rPr>
                          <w:rFonts w:hint="eastAsia" w:ascii="TimesNewRomanPSMT" w:hAnsi="TimesNewRomanPSMT" w:eastAsia="TimesNewRomanPSMT" w:cs="TimesNewRomanPSMT"/>
                          <w:b w:val="0"/>
                          <w:bCs w:val="0"/>
                          <w:color w:val="000000"/>
                          <w:sz w:val="18"/>
                          <w:szCs w:val="18"/>
                          <w:lang w:val="en-US" w:eastAsia="zh-CN"/>
                        </w:rPr>
                        <w:t xml:space="preserve">, </w:t>
                      </w:r>
                      <w:r>
                        <w:rPr>
                          <w:rFonts w:ascii="TimesNewRomanPSMT" w:hAnsi="TimesNewRomanPSMT" w:eastAsia="TimesNewRomanPSMT" w:cs="TimesNewRomanPSMT"/>
                          <w:b w:val="0"/>
                          <w:bCs w:val="0"/>
                          <w:color w:val="000000"/>
                          <w:sz w:val="18"/>
                          <w:szCs w:val="18"/>
                        </w:rPr>
                        <w:t>in which the variables were not adjusted</w:t>
                      </w:r>
                      <w:r>
                        <w:rPr>
                          <w:rFonts w:hint="eastAsia" w:ascii="TimesNewRomanPSMT" w:hAnsi="TimesNewRomanPSMT" w:eastAsia="宋体" w:cs="TimesNewRomanPSMT"/>
                          <w:b w:val="0"/>
                          <w:bCs w:val="0"/>
                          <w:color w:val="000000"/>
                          <w:sz w:val="18"/>
                          <w:szCs w:val="18"/>
                          <w:lang w:val="en-US" w:eastAsia="zh-CN"/>
                        </w:rPr>
                        <w:t>.</w:t>
                      </w:r>
                    </w:p>
                    <w:p w14:paraId="14B1A5FF"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0" w:lineRule="exact"/>
                        <w:jc w:val="both"/>
                        <w:textAlignment w:val="center"/>
                        <w:rPr>
                          <w:rFonts w:hint="eastAsia" w:ascii="TimesNewRomanPSMT" w:hAnsi="TimesNewRomanPSMT" w:eastAsia="TimesNewRomanPSMT" w:cs="TimesNewRomanPSMT"/>
                          <w:b w:val="0"/>
                          <w:bCs w:val="0"/>
                          <w:color w:val="00000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i w:val="0"/>
                          <w:iCs w:val="0"/>
                          <w:color w:val="000000"/>
                          <w:kern w:val="0"/>
                          <w:sz w:val="18"/>
                          <w:szCs w:val="18"/>
                          <w:u w:val="none"/>
                          <w:lang w:val="en-US" w:eastAsia="zh-CN" w:bidi="ar"/>
                        </w:rPr>
                        <w:t>HDF’</w:t>
                      </w:r>
                      <w:r>
                        <w:rPr>
                          <w:rFonts w:ascii="TimesNewRomanPSMT" w:hAnsi="TimesNewRomanPSMT" w:eastAsia="TimesNewRomanPSMT" w:cs="TimesNewRomanPSMT"/>
                          <w:b w:val="0"/>
                          <w:bCs w:val="0"/>
                          <w:color w:val="000000"/>
                          <w:sz w:val="18"/>
                          <w:szCs w:val="18"/>
                        </w:rPr>
                        <w:t xml:space="preserve">: Analyzed using </w:t>
                      </w:r>
                      <w:r>
                        <w:rPr>
                          <w:rFonts w:hint="eastAsia" w:ascii="TimesNewRomanPSMT" w:hAnsi="TimesNewRomanPSMT" w:eastAsia="TimesNewRomanPSMT" w:cs="TimesNewRomanPSMT"/>
                          <w:b w:val="0"/>
                          <w:bCs w:val="0"/>
                          <w:color w:val="000000"/>
                          <w:sz w:val="18"/>
                          <w:szCs w:val="18"/>
                          <w:lang w:val="en-US" w:eastAsia="zh-CN"/>
                        </w:rPr>
                        <w:t xml:space="preserve">the </w:t>
                      </w:r>
                      <w:r>
                        <w:rPr>
                          <w:rFonts w:ascii="TimesNewRomanPSMT" w:hAnsi="TimesNewRomanPSMT" w:eastAsia="TimesNewRomanPSMT" w:cs="TimesNewRomanPSMT"/>
                          <w:b w:val="0"/>
                          <w:bCs w:val="0"/>
                          <w:color w:val="000000"/>
                          <w:sz w:val="18"/>
                          <w:szCs w:val="18"/>
                        </w:rPr>
                        <w:t>Multiple Linear Regression Model considering</w:t>
                      </w:r>
                      <w:r>
                        <w:rPr>
                          <w:rFonts w:hint="eastAsia" w:ascii="TimesNewRomanPSMT" w:hAnsi="TimesNewRomanPSMT" w:eastAsia="TimesNewRomanPSMT" w:cs="TimesNewRomanPSMT"/>
                          <w:b w:val="0"/>
                          <w:bCs w:val="0"/>
                          <w:color w:val="000000"/>
                          <w:sz w:val="18"/>
                          <w:szCs w:val="18"/>
                          <w:lang w:val="en-US" w:eastAsia="zh-CN"/>
                        </w:rPr>
                        <w:t xml:space="preserve"> age, sex and diabetes.</w:t>
                      </w:r>
                    </w:p>
                    <w:p w14:paraId="682FA9EA">
                      <w:pPr>
                        <w:rPr>
                          <w:rFonts w:hint="default" w:ascii="Times New Roman" w:hAnsi="Times New Roman" w:eastAsia="宋体" w:cs="Times New Roman"/>
                          <w:i w:val="0"/>
                          <w:iCs w:val="0"/>
                          <w:color w:val="000000"/>
                          <w:kern w:val="0"/>
                          <w:sz w:val="18"/>
                          <w:szCs w:val="18"/>
                          <w:u w:val="none"/>
                          <w:lang w:val="en-US" w:eastAsia="zh-CN" w:bidi="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3BE367">
      <w:pPr>
        <w:bidi w:val="0"/>
        <w:rPr>
          <w:lang w:val="en-US" w:eastAsia="zh-CN"/>
        </w:rPr>
      </w:pPr>
    </w:p>
    <w:p w14:paraId="5CDA136E">
      <w:pPr>
        <w:bidi w:val="0"/>
        <w:rPr>
          <w:lang w:val="en-US" w:eastAsia="zh-CN"/>
        </w:rPr>
      </w:pPr>
    </w:p>
    <w:p w14:paraId="5A1ACCE7">
      <w:pPr>
        <w:bidi w:val="0"/>
        <w:rPr>
          <w:lang w:val="en-US" w:eastAsia="zh-CN"/>
        </w:rPr>
      </w:pPr>
    </w:p>
    <w:p w14:paraId="2E9EE5DC">
      <w:pPr>
        <w:bidi w:val="0"/>
        <w:rPr>
          <w:lang w:val="en-US" w:eastAsia="zh-CN"/>
        </w:rPr>
      </w:pPr>
    </w:p>
    <w:p w14:paraId="0078075E">
      <w:pPr>
        <w:bidi w:val="0"/>
        <w:rPr>
          <w:lang w:val="en-US" w:eastAsia="zh-CN"/>
        </w:rPr>
      </w:pPr>
    </w:p>
    <w:p w14:paraId="7AF22622">
      <w:pPr>
        <w:tabs>
          <w:tab w:val="left" w:pos="1933"/>
        </w:tabs>
        <w:bidi w:val="0"/>
        <w:jc w:val="left"/>
        <w:rPr>
          <w:rFonts w:hint="eastAsia"/>
          <w:lang w:val="en-US" w:eastAsia="zh-CN"/>
        </w:rPr>
      </w:pPr>
    </w:p>
    <w:p w14:paraId="6D5F110B">
      <w:pPr>
        <w:keepNext w:val="0"/>
        <w:keepLines w:val="0"/>
        <w:widowControl/>
        <w:suppressLineNumbers w:val="0"/>
        <w:jc w:val="center"/>
        <w:textAlignment w:val="center"/>
        <w:rPr>
          <w:rFonts w:hint="eastAsia"/>
          <w:lang w:val="en-US" w:eastAsia="zh-CN"/>
        </w:rPr>
      </w:pP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19"/>
          <w:szCs w:val="19"/>
          <w:lang w:val="en-US" w:eastAsia="zh-CN"/>
        </w:rPr>
        <w:t xml:space="preserve">Table 2 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19"/>
          <w:szCs w:val="19"/>
        </w:rPr>
        <w:t xml:space="preserve">Association between different dietary fiber intake and 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19"/>
          <w:szCs w:val="19"/>
          <w:lang w:val="en-US" w:eastAsia="zh-CN"/>
        </w:rPr>
        <w:t xml:space="preserve">postoperative 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spacing w:val="0"/>
          <w:sz w:val="19"/>
          <w:szCs w:val="19"/>
          <w:lang w:val="en-US" w:eastAsia="zh-CN"/>
        </w:rPr>
        <w:t>SCFAs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19"/>
          <w:szCs w:val="19"/>
        </w:rPr>
        <w:t xml:space="preserve"> using the 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19"/>
          <w:szCs w:val="19"/>
          <w:lang w:val="en-US" w:eastAsia="zh-CN"/>
        </w:rPr>
        <w:t>l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19"/>
          <w:szCs w:val="19"/>
        </w:rPr>
        <w:t xml:space="preserve">inear 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19"/>
          <w:szCs w:val="19"/>
          <w:lang w:val="en-US" w:eastAsia="zh-CN"/>
        </w:rPr>
        <w:t>r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19"/>
          <w:szCs w:val="19"/>
        </w:rPr>
        <w:t xml:space="preserve">egression 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19"/>
          <w:szCs w:val="19"/>
          <w:lang w:val="en-US" w:eastAsia="zh-CN"/>
        </w:rPr>
        <w:t>m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19"/>
          <w:szCs w:val="19"/>
        </w:rPr>
        <w:t>odel</w:t>
      </w:r>
    </w:p>
    <w:tbl>
      <w:tblPr>
        <w:tblStyle w:val="2"/>
        <w:tblpPr w:leftFromText="180" w:rightFromText="180" w:vertAnchor="text" w:horzAnchor="page" w:tblpX="833" w:tblpY="277"/>
        <w:tblOverlap w:val="never"/>
        <w:tblW w:w="1098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1"/>
        <w:gridCol w:w="311"/>
        <w:gridCol w:w="711"/>
        <w:gridCol w:w="1477"/>
        <w:gridCol w:w="739"/>
        <w:gridCol w:w="350"/>
        <w:gridCol w:w="702"/>
        <w:gridCol w:w="1384"/>
        <w:gridCol w:w="748"/>
        <w:gridCol w:w="314"/>
        <w:gridCol w:w="692"/>
        <w:gridCol w:w="1520"/>
        <w:gridCol w:w="803"/>
      </w:tblGrid>
      <w:tr w14:paraId="715E7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31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47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1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B1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51ED13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AFCC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TimesNewRomanPSM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Acetic Acid</w:t>
            </w:r>
          </w:p>
        </w:tc>
        <w:tc>
          <w:tcPr>
            <w:tcW w:w="73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44800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43F8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ADE9B0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CC3F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TimesNewRomanPSM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Propionic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TimesNewRomanPSM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Acid</w:t>
            </w:r>
          </w:p>
        </w:tc>
        <w:tc>
          <w:tcPr>
            <w:tcW w:w="74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BC477E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1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0DBE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A06AC0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3F90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  <w:t>Butyric Acid</w:t>
            </w:r>
          </w:p>
        </w:tc>
        <w:tc>
          <w:tcPr>
            <w:tcW w:w="80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19B489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C14A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196C37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EFDDED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7FA3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β</w:t>
            </w:r>
          </w:p>
        </w:tc>
        <w:tc>
          <w:tcPr>
            <w:tcW w:w="147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4E1D1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95%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CI</w:t>
            </w:r>
          </w:p>
        </w:tc>
        <w:tc>
          <w:tcPr>
            <w:tcW w:w="73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E1DFE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BC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BCB8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β</w:t>
            </w:r>
          </w:p>
        </w:tc>
        <w:tc>
          <w:tcPr>
            <w:tcW w:w="138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9E73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95%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CI</w:t>
            </w:r>
          </w:p>
        </w:tc>
        <w:tc>
          <w:tcPr>
            <w:tcW w:w="74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49C0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10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D900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β</w:t>
            </w:r>
          </w:p>
        </w:tc>
        <w:tc>
          <w:tcPr>
            <w:tcW w:w="15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A066D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95%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CI</w:t>
            </w:r>
          </w:p>
        </w:tc>
        <w:tc>
          <w:tcPr>
            <w:tcW w:w="80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2C9D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</w:p>
        </w:tc>
      </w:tr>
      <w:tr w14:paraId="7B6DB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D9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imesNewRomanPSMT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TimesNewRomanPSM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(Intercept)</w:t>
            </w:r>
          </w:p>
        </w:tc>
        <w:tc>
          <w:tcPr>
            <w:tcW w:w="31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5C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TimesNewRomanPSM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D82A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37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(67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.715,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71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.889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73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4D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4DD1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1E8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50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2.222,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5.640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74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18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BDC7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702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36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0.669,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0.763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80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A64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162C4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C2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HDF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68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6A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.391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97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4E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15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D9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0.304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BF0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F1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EC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6E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0.294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D4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0.140,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E4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343D1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C2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HDF’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9E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6D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891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E7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13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EF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0B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54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0.303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31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A8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42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252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10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0.141,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B9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26651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71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age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BA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D4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0.023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4C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-0.217,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0.364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49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0.618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51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E2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2E5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-0.021,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18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0.591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85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7E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-0.020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7E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-0.008,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80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0.679</w:t>
            </w:r>
          </w:p>
        </w:tc>
      </w:tr>
      <w:tr w14:paraId="6862D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2A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sex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B4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DD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-0.005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376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-3.581,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3.232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C6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0.92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C0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3B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30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-0.221,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0.462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27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0.695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41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63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-0.084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7F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-0.143,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EB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0.082</w:t>
            </w:r>
          </w:p>
        </w:tc>
      </w:tr>
      <w:tr w14:paraId="497FC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3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AEFB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Diabetes </w:t>
            </w:r>
          </w:p>
        </w:tc>
        <w:tc>
          <w:tcPr>
            <w:tcW w:w="3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8A96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4034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0.031</w:t>
            </w:r>
          </w:p>
        </w:tc>
        <w:tc>
          <w:tcPr>
            <w:tcW w:w="147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71B9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-2.810,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5.627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73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EF70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0.512</w:t>
            </w:r>
          </w:p>
        </w:tc>
        <w:tc>
          <w:tcPr>
            <w:tcW w:w="3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D101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C730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417C7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-0.315,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0.531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74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9EE3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0.501</w:t>
            </w:r>
          </w:p>
        </w:tc>
        <w:tc>
          <w:tcPr>
            <w:tcW w:w="31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969F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E52B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0.015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18B8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-0.079,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0.109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80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9B75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0.761</w:t>
            </w:r>
          </w:p>
        </w:tc>
      </w:tr>
    </w:tbl>
    <w:p w14:paraId="4A166699">
      <w:pPr>
        <w:tabs>
          <w:tab w:val="left" w:pos="1933"/>
        </w:tabs>
        <w:bidi w:val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69850</wp:posOffset>
                </wp:positionH>
                <wp:positionV relativeFrom="paragraph">
                  <wp:posOffset>2474595</wp:posOffset>
                </wp:positionV>
                <wp:extent cx="5539105" cy="668020"/>
                <wp:effectExtent l="0" t="0" r="8255" b="254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39105" cy="668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E07CD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both"/>
                              <w:textAlignment w:val="center"/>
                              <w:rPr>
                                <w:rFonts w:hint="eastAsia" w:ascii="Times New Roman" w:hAnsi="Times New Roman" w:eastAsia="宋体" w:cs="Times New Roman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18"/>
                                <w:szCs w:val="18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18"/>
                                <w:szCs w:val="18"/>
                                <w:u w:val="none"/>
                                <w:lang w:val="en-US" w:eastAsia="zh-CN"/>
                              </w:rPr>
                              <w:t>β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18"/>
                                <w:szCs w:val="18"/>
                                <w:u w:val="none"/>
                                <w:lang w:val="en-US" w:eastAsia="zh-CN"/>
                              </w:rPr>
                              <w:t>:</w:t>
                            </w:r>
                            <w:r>
                              <w:rPr>
                                <w:rFonts w:hint="default" w:ascii="Times New Roman" w:hAnsi="Times New Roman" w:eastAsia="宋体" w:cs="Times New Roman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sz w:val="18"/>
                                <w:szCs w:val="18"/>
                                <w:u w:val="none"/>
                                <w:lang w:val="en-US" w:eastAsia="zh-CN"/>
                              </w:rPr>
                              <w:t>Standardized Coefficient</w:t>
                            </w:r>
                          </w:p>
                          <w:p w14:paraId="76F1E9AE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0" w:lineRule="exact"/>
                              <w:jc w:val="both"/>
                              <w:textAlignment w:val="center"/>
                              <w:rPr>
                                <w:rFonts w:ascii="TimesNewRomanPSMT" w:hAnsi="TimesNewRomanPSMT" w:eastAsia="TimesNewRomanPSMT" w:cs="TimesNewRomanPSMT"/>
                                <w:b w:val="0"/>
                                <w:bCs w:val="0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i w:val="0"/>
                                <w:iCs w:val="0"/>
                                <w:color w:val="000000"/>
                                <w:kern w:val="0"/>
                                <w:sz w:val="18"/>
                                <w:szCs w:val="18"/>
                                <w:u w:val="none"/>
                                <w:lang w:val="en-US" w:eastAsia="zh-CN" w:bidi="ar"/>
                              </w:rPr>
                              <w:t>HDF</w:t>
                            </w:r>
                            <w:r>
                              <w:rPr>
                                <w:rFonts w:hint="default" w:ascii="Times New Roman" w:hAnsi="Times New Roman" w:eastAsia="Segoe UI" w:cs="Times New Roman"/>
                                <w:i w:val="0"/>
                                <w:iCs w:val="0"/>
                                <w:caps w:val="0"/>
                                <w:spacing w:val="0"/>
                                <w:sz w:val="19"/>
                                <w:szCs w:val="19"/>
                              </w:rPr>
                              <w:t> 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i w:val="0"/>
                                <w:iCs w:val="0"/>
                                <w:caps w:val="0"/>
                                <w:spacing w:val="0"/>
                                <w:sz w:val="19"/>
                                <w:szCs w:val="19"/>
                                <w:lang w:val="en-US" w:eastAsia="zh-CN"/>
                              </w:rPr>
                              <w:t xml:space="preserve">: </w:t>
                            </w:r>
                            <w:r>
                              <w:rPr>
                                <w:rFonts w:ascii="TimesNewRomanPSMT" w:hAnsi="TimesNewRomanPSMT" w:eastAsia="TimesNewRomanPSMT" w:cs="TimesNewRomanPSMT"/>
                                <w:b w:val="0"/>
                                <w:bCs w:val="0"/>
                                <w:color w:val="000000"/>
                                <w:sz w:val="18"/>
                                <w:szCs w:val="18"/>
                              </w:rPr>
                              <w:t>Analyzed using</w:t>
                            </w:r>
                            <w:r>
                              <w:rPr>
                                <w:rFonts w:hint="eastAsia" w:ascii="TimesNewRomanPSMT" w:hAnsi="TimesNewRomanPSMT" w:eastAsia="宋体" w:cs="TimesNewRomanPSMT"/>
                                <w:b w:val="0"/>
                                <w:bCs w:val="0"/>
                                <w:color w:val="000000"/>
                                <w:sz w:val="18"/>
                                <w:szCs w:val="18"/>
                                <w:lang w:val="en-US" w:eastAsia="zh-CN"/>
                              </w:rPr>
                              <w:t xml:space="preserve"> th</w:t>
                            </w:r>
                            <w:r>
                              <w:rPr>
                                <w:rFonts w:hint="eastAsia" w:ascii="TimesNewRomanPSMT" w:hAnsi="TimesNewRomanPSMT" w:eastAsia="TimesNewRomanPSMT" w:cs="TimesNewRomanPSMT"/>
                                <w:b w:val="0"/>
                                <w:bCs w:val="0"/>
                                <w:color w:val="000000"/>
                                <w:sz w:val="18"/>
                                <w:szCs w:val="18"/>
                                <w:lang w:val="en-US" w:eastAsia="zh-CN"/>
                              </w:rPr>
                              <w:t xml:space="preserve">e </w:t>
                            </w:r>
                            <w:r>
                              <w:rPr>
                                <w:rFonts w:ascii="TimesNewRomanPSMT" w:hAnsi="TimesNewRomanPSMT" w:eastAsia="TimesNewRomanPSMT" w:cs="TimesNewRomanPSMT"/>
                                <w:b w:val="0"/>
                                <w:bCs w:val="0"/>
                                <w:color w:val="000000"/>
                                <w:sz w:val="18"/>
                                <w:szCs w:val="18"/>
                              </w:rPr>
                              <w:t>Simple Linear Regression Model</w:t>
                            </w:r>
                            <w:r>
                              <w:rPr>
                                <w:rFonts w:hint="eastAsia" w:ascii="TimesNewRomanPSMT" w:hAnsi="TimesNewRomanPSMT" w:eastAsia="TimesNewRomanPSMT" w:cs="TimesNewRomanPSMT"/>
                                <w:b w:val="0"/>
                                <w:bCs w:val="0"/>
                                <w:color w:val="000000"/>
                                <w:sz w:val="18"/>
                                <w:szCs w:val="18"/>
                                <w:lang w:val="en-US" w:eastAsia="zh-CN"/>
                              </w:rPr>
                              <w:t xml:space="preserve">, </w:t>
                            </w:r>
                            <w:r>
                              <w:rPr>
                                <w:rFonts w:ascii="TimesNewRomanPSMT" w:hAnsi="TimesNewRomanPSMT" w:eastAsia="TimesNewRomanPSMT" w:cs="TimesNewRomanPSMT"/>
                                <w:b w:val="0"/>
                                <w:bCs w:val="0"/>
                                <w:color w:val="000000"/>
                                <w:sz w:val="18"/>
                                <w:szCs w:val="18"/>
                              </w:rPr>
                              <w:t>in which the variables were not adjusted</w:t>
                            </w:r>
                            <w:r>
                              <w:rPr>
                                <w:rFonts w:hint="eastAsia" w:ascii="TimesNewRomanPSMT" w:hAnsi="TimesNewRomanPSMT" w:eastAsia="宋体" w:cs="TimesNewRomanPSMT"/>
                                <w:b w:val="0"/>
                                <w:bCs w:val="0"/>
                                <w:color w:val="000000"/>
                                <w:sz w:val="18"/>
                                <w:szCs w:val="18"/>
                                <w:lang w:val="en-US" w:eastAsia="zh-CN"/>
                              </w:rPr>
                              <w:t>.</w:t>
                            </w:r>
                          </w:p>
                          <w:p w14:paraId="5AF92E23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0" w:lineRule="exact"/>
                              <w:jc w:val="both"/>
                              <w:textAlignment w:val="center"/>
                              <w:rPr>
                                <w:rFonts w:hint="eastAsia" w:ascii="TimesNewRomanPSMT" w:hAnsi="TimesNewRomanPSMT" w:eastAsia="TimesNewRomanPSMT" w:cs="TimesNewRomanPSMT"/>
                                <w:b w:val="0"/>
                                <w:bCs w:val="0"/>
                                <w:color w:val="00000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宋体" w:cs="Times New Roman"/>
                                <w:i w:val="0"/>
                                <w:iCs w:val="0"/>
                                <w:color w:val="000000"/>
                                <w:kern w:val="0"/>
                                <w:sz w:val="18"/>
                                <w:szCs w:val="18"/>
                                <w:u w:val="none"/>
                                <w:lang w:val="en-US" w:eastAsia="zh-CN" w:bidi="ar"/>
                              </w:rPr>
                              <w:t>HDF’</w:t>
                            </w:r>
                            <w:r>
                              <w:rPr>
                                <w:rFonts w:ascii="TimesNewRomanPSMT" w:hAnsi="TimesNewRomanPSMT" w:eastAsia="TimesNewRomanPSMT" w:cs="TimesNewRomanPSMT"/>
                                <w:b w:val="0"/>
                                <w:bCs w:val="0"/>
                                <w:color w:val="000000"/>
                                <w:sz w:val="18"/>
                                <w:szCs w:val="18"/>
                              </w:rPr>
                              <w:t xml:space="preserve">: Analyzed using </w:t>
                            </w:r>
                            <w:r>
                              <w:rPr>
                                <w:rFonts w:hint="eastAsia" w:ascii="TimesNewRomanPSMT" w:hAnsi="TimesNewRomanPSMT" w:eastAsia="TimesNewRomanPSMT" w:cs="TimesNewRomanPSMT"/>
                                <w:b w:val="0"/>
                                <w:bCs w:val="0"/>
                                <w:color w:val="000000"/>
                                <w:sz w:val="18"/>
                                <w:szCs w:val="18"/>
                                <w:lang w:val="en-US" w:eastAsia="zh-CN"/>
                              </w:rPr>
                              <w:t xml:space="preserve">the </w:t>
                            </w:r>
                            <w:r>
                              <w:rPr>
                                <w:rFonts w:ascii="TimesNewRomanPSMT" w:hAnsi="TimesNewRomanPSMT" w:eastAsia="TimesNewRomanPSMT" w:cs="TimesNewRomanPSMT"/>
                                <w:b w:val="0"/>
                                <w:bCs w:val="0"/>
                                <w:color w:val="000000"/>
                                <w:sz w:val="18"/>
                                <w:szCs w:val="18"/>
                              </w:rPr>
                              <w:t>Multiple Linear Regression Model considering</w:t>
                            </w:r>
                            <w:r>
                              <w:rPr>
                                <w:rFonts w:hint="eastAsia" w:ascii="TimesNewRomanPSMT" w:hAnsi="TimesNewRomanPSMT" w:eastAsia="TimesNewRomanPSMT" w:cs="TimesNewRomanPSMT"/>
                                <w:b w:val="0"/>
                                <w:bCs w:val="0"/>
                                <w:color w:val="000000"/>
                                <w:sz w:val="18"/>
                                <w:szCs w:val="18"/>
                                <w:lang w:val="en-US" w:eastAsia="zh-CN"/>
                              </w:rPr>
                              <w:t xml:space="preserve"> age, sex and diabetes.</w:t>
                            </w:r>
                          </w:p>
                          <w:p w14:paraId="713F074C">
                            <w:pPr>
                              <w:rPr>
                                <w:rFonts w:hint="default" w:ascii="Times New Roman" w:hAnsi="Times New Roman" w:eastAsia="宋体" w:cs="Times New Roman"/>
                                <w:i w:val="0"/>
                                <w:iCs w:val="0"/>
                                <w:color w:val="000000"/>
                                <w:kern w:val="0"/>
                                <w:sz w:val="18"/>
                                <w:szCs w:val="18"/>
                                <w:u w:val="none"/>
                                <w:lang w:val="en-US" w:eastAsia="zh-CN" w:bidi="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.5pt;margin-top:194.85pt;height:52.6pt;width:436.15pt;z-index:251660288;mso-width-relative:page;mso-height-relative:page;" fillcolor="#FFFFFF [3201]" filled="t" stroked="f" coordsize="21600,21600" o:gfxdata="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PsL7+fWAAAACgEAAA8A&#10;AAAAAAAAAQAgAAAAIgAAAGRycy9kb3ducmV2LnhtbFBLAQIUABQAAAAIAIdO4kAsXlGKUgIAAI8E&#10;AAAOAAAAAAAAAAEAIAAAACUBAABkcnMvZTJvRG9jLnhtbFBLBQYAAAAABgAGAFkBAADp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6E07CDB">
                      <w:pPr>
                        <w:keepNext w:val="0"/>
                        <w:keepLines w:val="0"/>
                        <w:widowControl/>
                        <w:suppressLineNumbers w:val="0"/>
                        <w:jc w:val="both"/>
                        <w:textAlignment w:val="center"/>
                        <w:rPr>
                          <w:rFonts w:hint="eastAsia" w:ascii="Times New Roman" w:hAnsi="Times New Roman" w:eastAsia="宋体" w:cs="Times New Roman"/>
                          <w:b w:val="0"/>
                          <w:bCs w:val="0"/>
                          <w:i w:val="0"/>
                          <w:iCs w:val="0"/>
                          <w:color w:val="000000"/>
                          <w:sz w:val="18"/>
                          <w:szCs w:val="18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b w:val="0"/>
                          <w:bCs w:val="0"/>
                          <w:i w:val="0"/>
                          <w:iCs w:val="0"/>
                          <w:color w:val="000000"/>
                          <w:sz w:val="18"/>
                          <w:szCs w:val="18"/>
                          <w:u w:val="none"/>
                          <w:lang w:val="en-US" w:eastAsia="zh-CN"/>
                        </w:rPr>
                        <w:t>β</w:t>
                      </w:r>
                      <w:r>
                        <w:rPr>
                          <w:rFonts w:hint="eastAsia" w:ascii="Times New Roman" w:hAnsi="Times New Roman" w:eastAsia="宋体" w:cs="Times New Roman"/>
                          <w:b w:val="0"/>
                          <w:bCs w:val="0"/>
                          <w:i w:val="0"/>
                          <w:iCs w:val="0"/>
                          <w:color w:val="000000"/>
                          <w:sz w:val="18"/>
                          <w:szCs w:val="18"/>
                          <w:u w:val="none"/>
                          <w:lang w:val="en-US" w:eastAsia="zh-CN"/>
                        </w:rPr>
                        <w:t>:</w:t>
                      </w:r>
                      <w:r>
                        <w:rPr>
                          <w:rFonts w:hint="default" w:ascii="Times New Roman" w:hAnsi="Times New Roman" w:eastAsia="宋体" w:cs="Times New Roman"/>
                          <w:b w:val="0"/>
                          <w:bCs w:val="0"/>
                          <w:i w:val="0"/>
                          <w:iCs w:val="0"/>
                          <w:color w:val="000000"/>
                          <w:sz w:val="18"/>
                          <w:szCs w:val="18"/>
                          <w:u w:val="none"/>
                          <w:lang w:val="en-US" w:eastAsia="zh-CN"/>
                        </w:rPr>
                        <w:t>Standardized Coefficient</w:t>
                      </w:r>
                    </w:p>
                    <w:p w14:paraId="76F1E9AE"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0" w:lineRule="exact"/>
                        <w:jc w:val="both"/>
                        <w:textAlignment w:val="center"/>
                        <w:rPr>
                          <w:rFonts w:ascii="TimesNewRomanPSMT" w:hAnsi="TimesNewRomanPSMT" w:eastAsia="TimesNewRomanPSMT" w:cs="TimesNewRomanPSMT"/>
                          <w:b w:val="0"/>
                          <w:bCs w:val="0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i w:val="0"/>
                          <w:iCs w:val="0"/>
                          <w:color w:val="000000"/>
                          <w:kern w:val="0"/>
                          <w:sz w:val="18"/>
                          <w:szCs w:val="18"/>
                          <w:u w:val="none"/>
                          <w:lang w:val="en-US" w:eastAsia="zh-CN" w:bidi="ar"/>
                        </w:rPr>
                        <w:t>HDF</w:t>
                      </w:r>
                      <w:r>
                        <w:rPr>
                          <w:rFonts w:hint="default" w:ascii="Times New Roman" w:hAnsi="Times New Roman" w:eastAsia="Segoe UI" w:cs="Times New Roman"/>
                          <w:i w:val="0"/>
                          <w:iCs w:val="0"/>
                          <w:caps w:val="0"/>
                          <w:spacing w:val="0"/>
                          <w:sz w:val="19"/>
                          <w:szCs w:val="19"/>
                        </w:rPr>
                        <w:t> </w:t>
                      </w:r>
                      <w:r>
                        <w:rPr>
                          <w:rFonts w:hint="eastAsia" w:ascii="Times New Roman" w:hAnsi="Times New Roman" w:eastAsia="宋体" w:cs="Times New Roman"/>
                          <w:i w:val="0"/>
                          <w:iCs w:val="0"/>
                          <w:caps w:val="0"/>
                          <w:spacing w:val="0"/>
                          <w:sz w:val="19"/>
                          <w:szCs w:val="19"/>
                          <w:lang w:val="en-US" w:eastAsia="zh-CN"/>
                        </w:rPr>
                        <w:t xml:space="preserve">: </w:t>
                      </w:r>
                      <w:r>
                        <w:rPr>
                          <w:rFonts w:ascii="TimesNewRomanPSMT" w:hAnsi="TimesNewRomanPSMT" w:eastAsia="TimesNewRomanPSMT" w:cs="TimesNewRomanPSMT"/>
                          <w:b w:val="0"/>
                          <w:bCs w:val="0"/>
                          <w:color w:val="000000"/>
                          <w:sz w:val="18"/>
                          <w:szCs w:val="18"/>
                        </w:rPr>
                        <w:t>Analyzed using</w:t>
                      </w:r>
                      <w:r>
                        <w:rPr>
                          <w:rFonts w:hint="eastAsia" w:ascii="TimesNewRomanPSMT" w:hAnsi="TimesNewRomanPSMT" w:eastAsia="宋体" w:cs="TimesNewRomanPSMT"/>
                          <w:b w:val="0"/>
                          <w:bCs w:val="0"/>
                          <w:color w:val="000000"/>
                          <w:sz w:val="18"/>
                          <w:szCs w:val="18"/>
                          <w:lang w:val="en-US" w:eastAsia="zh-CN"/>
                        </w:rPr>
                        <w:t xml:space="preserve"> th</w:t>
                      </w:r>
                      <w:r>
                        <w:rPr>
                          <w:rFonts w:hint="eastAsia" w:ascii="TimesNewRomanPSMT" w:hAnsi="TimesNewRomanPSMT" w:eastAsia="TimesNewRomanPSMT" w:cs="TimesNewRomanPSMT"/>
                          <w:b w:val="0"/>
                          <w:bCs w:val="0"/>
                          <w:color w:val="000000"/>
                          <w:sz w:val="18"/>
                          <w:szCs w:val="18"/>
                          <w:lang w:val="en-US" w:eastAsia="zh-CN"/>
                        </w:rPr>
                        <w:t xml:space="preserve">e </w:t>
                      </w:r>
                      <w:r>
                        <w:rPr>
                          <w:rFonts w:ascii="TimesNewRomanPSMT" w:hAnsi="TimesNewRomanPSMT" w:eastAsia="TimesNewRomanPSMT" w:cs="TimesNewRomanPSMT"/>
                          <w:b w:val="0"/>
                          <w:bCs w:val="0"/>
                          <w:color w:val="000000"/>
                          <w:sz w:val="18"/>
                          <w:szCs w:val="18"/>
                        </w:rPr>
                        <w:t>Simple Linear Regression Model</w:t>
                      </w:r>
                      <w:r>
                        <w:rPr>
                          <w:rFonts w:hint="eastAsia" w:ascii="TimesNewRomanPSMT" w:hAnsi="TimesNewRomanPSMT" w:eastAsia="TimesNewRomanPSMT" w:cs="TimesNewRomanPSMT"/>
                          <w:b w:val="0"/>
                          <w:bCs w:val="0"/>
                          <w:color w:val="000000"/>
                          <w:sz w:val="18"/>
                          <w:szCs w:val="18"/>
                          <w:lang w:val="en-US" w:eastAsia="zh-CN"/>
                        </w:rPr>
                        <w:t xml:space="preserve">, </w:t>
                      </w:r>
                      <w:r>
                        <w:rPr>
                          <w:rFonts w:ascii="TimesNewRomanPSMT" w:hAnsi="TimesNewRomanPSMT" w:eastAsia="TimesNewRomanPSMT" w:cs="TimesNewRomanPSMT"/>
                          <w:b w:val="0"/>
                          <w:bCs w:val="0"/>
                          <w:color w:val="000000"/>
                          <w:sz w:val="18"/>
                          <w:szCs w:val="18"/>
                        </w:rPr>
                        <w:t>in which the variables were not adjusted</w:t>
                      </w:r>
                      <w:r>
                        <w:rPr>
                          <w:rFonts w:hint="eastAsia" w:ascii="TimesNewRomanPSMT" w:hAnsi="TimesNewRomanPSMT" w:eastAsia="宋体" w:cs="TimesNewRomanPSMT"/>
                          <w:b w:val="0"/>
                          <w:bCs w:val="0"/>
                          <w:color w:val="000000"/>
                          <w:sz w:val="18"/>
                          <w:szCs w:val="18"/>
                          <w:lang w:val="en-US" w:eastAsia="zh-CN"/>
                        </w:rPr>
                        <w:t>.</w:t>
                      </w:r>
                    </w:p>
                    <w:p w14:paraId="5AF92E23"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0" w:lineRule="exact"/>
                        <w:jc w:val="both"/>
                        <w:textAlignment w:val="center"/>
                        <w:rPr>
                          <w:rFonts w:hint="eastAsia" w:ascii="TimesNewRomanPSMT" w:hAnsi="TimesNewRomanPSMT" w:eastAsia="TimesNewRomanPSMT" w:cs="TimesNewRomanPSMT"/>
                          <w:b w:val="0"/>
                          <w:bCs w:val="0"/>
                          <w:color w:val="00000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eastAsia="宋体" w:cs="Times New Roman"/>
                          <w:i w:val="0"/>
                          <w:iCs w:val="0"/>
                          <w:color w:val="000000"/>
                          <w:kern w:val="0"/>
                          <w:sz w:val="18"/>
                          <w:szCs w:val="18"/>
                          <w:u w:val="none"/>
                          <w:lang w:val="en-US" w:eastAsia="zh-CN" w:bidi="ar"/>
                        </w:rPr>
                        <w:t>HDF’</w:t>
                      </w:r>
                      <w:r>
                        <w:rPr>
                          <w:rFonts w:ascii="TimesNewRomanPSMT" w:hAnsi="TimesNewRomanPSMT" w:eastAsia="TimesNewRomanPSMT" w:cs="TimesNewRomanPSMT"/>
                          <w:b w:val="0"/>
                          <w:bCs w:val="0"/>
                          <w:color w:val="000000"/>
                          <w:sz w:val="18"/>
                          <w:szCs w:val="18"/>
                        </w:rPr>
                        <w:t xml:space="preserve">: Analyzed using </w:t>
                      </w:r>
                      <w:r>
                        <w:rPr>
                          <w:rFonts w:hint="eastAsia" w:ascii="TimesNewRomanPSMT" w:hAnsi="TimesNewRomanPSMT" w:eastAsia="TimesNewRomanPSMT" w:cs="TimesNewRomanPSMT"/>
                          <w:b w:val="0"/>
                          <w:bCs w:val="0"/>
                          <w:color w:val="000000"/>
                          <w:sz w:val="18"/>
                          <w:szCs w:val="18"/>
                          <w:lang w:val="en-US" w:eastAsia="zh-CN"/>
                        </w:rPr>
                        <w:t xml:space="preserve">the </w:t>
                      </w:r>
                      <w:r>
                        <w:rPr>
                          <w:rFonts w:ascii="TimesNewRomanPSMT" w:hAnsi="TimesNewRomanPSMT" w:eastAsia="TimesNewRomanPSMT" w:cs="TimesNewRomanPSMT"/>
                          <w:b w:val="0"/>
                          <w:bCs w:val="0"/>
                          <w:color w:val="000000"/>
                          <w:sz w:val="18"/>
                          <w:szCs w:val="18"/>
                        </w:rPr>
                        <w:t>Multiple Linear Regression Model considering</w:t>
                      </w:r>
                      <w:r>
                        <w:rPr>
                          <w:rFonts w:hint="eastAsia" w:ascii="TimesNewRomanPSMT" w:hAnsi="TimesNewRomanPSMT" w:eastAsia="TimesNewRomanPSMT" w:cs="TimesNewRomanPSMT"/>
                          <w:b w:val="0"/>
                          <w:bCs w:val="0"/>
                          <w:color w:val="000000"/>
                          <w:sz w:val="18"/>
                          <w:szCs w:val="18"/>
                          <w:lang w:val="en-US" w:eastAsia="zh-CN"/>
                        </w:rPr>
                        <w:t xml:space="preserve"> age, sex and diabetes.</w:t>
                      </w:r>
                    </w:p>
                    <w:p w14:paraId="713F074C">
                      <w:pPr>
                        <w:rPr>
                          <w:rFonts w:hint="default" w:ascii="Times New Roman" w:hAnsi="Times New Roman" w:eastAsia="宋体" w:cs="Times New Roman"/>
                          <w:i w:val="0"/>
                          <w:iCs w:val="0"/>
                          <w:color w:val="000000"/>
                          <w:kern w:val="0"/>
                          <w:sz w:val="18"/>
                          <w:szCs w:val="18"/>
                          <w:u w:val="none"/>
                          <w:lang w:val="en-US" w:eastAsia="zh-CN" w:bidi="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1119EE0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523920C2">
      <w:pPr>
        <w:bidi w:val="0"/>
        <w:rPr>
          <w:rFonts w:hint="eastAsia"/>
          <w:lang w:val="en-US" w:eastAsia="zh-CN"/>
        </w:rPr>
      </w:pPr>
    </w:p>
    <w:p w14:paraId="1944B6CF">
      <w:pPr>
        <w:bidi w:val="0"/>
        <w:rPr>
          <w:rFonts w:hint="eastAsia"/>
          <w:lang w:val="en-US" w:eastAsia="zh-CN"/>
        </w:rPr>
      </w:pPr>
    </w:p>
    <w:p w14:paraId="18CB70D1">
      <w:pPr>
        <w:bidi w:val="0"/>
        <w:rPr>
          <w:rFonts w:hint="eastAsia"/>
          <w:lang w:val="en-US" w:eastAsia="zh-CN"/>
        </w:rPr>
      </w:pPr>
    </w:p>
    <w:p w14:paraId="233A991B">
      <w:pPr>
        <w:bidi w:val="0"/>
        <w:rPr>
          <w:rFonts w:hint="eastAsia"/>
          <w:lang w:val="en-US" w:eastAsia="zh-CN"/>
        </w:rPr>
      </w:pPr>
    </w:p>
    <w:p w14:paraId="7E983672">
      <w:pPr>
        <w:bidi w:val="0"/>
        <w:rPr>
          <w:rFonts w:hint="eastAsia"/>
          <w:lang w:val="en-US" w:eastAsia="zh-CN"/>
        </w:rPr>
      </w:pPr>
    </w:p>
    <w:p w14:paraId="6FA9A619">
      <w:pPr>
        <w:tabs>
          <w:tab w:val="left" w:pos="1084"/>
        </w:tabs>
        <w:bidi w:val="0"/>
        <w:jc w:val="left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ab/>
      </w:r>
    </w:p>
    <w:p w14:paraId="3492D453">
      <w:pPr>
        <w:tabs>
          <w:tab w:val="left" w:pos="1084"/>
        </w:tabs>
        <w:bidi w:val="0"/>
        <w:jc w:val="left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8D3A12"/>
    <w:rsid w:val="62D05025"/>
    <w:rsid w:val="6F371C20"/>
    <w:rsid w:val="7B63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253</Words>
  <Characters>1223</Characters>
  <Lines>0</Lines>
  <Paragraphs>0</Paragraphs>
  <TotalTime>1</TotalTime>
  <ScaleCrop>false</ScaleCrop>
  <LinksUpToDate>false</LinksUpToDate>
  <CharactersWithSpaces>1308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2025-09-12T08:58:00Z</dcterms:created>
  <dc:creator>liuxi</dc:creator>
  <cp:lastModifiedBy>warm</cp:lastModifiedBy>
  <dcterms:modified xsi:type="dcterms:W3CDTF">2026-05-28T08:50:42Z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eyJoZGlkIjoiYmQzZTJhMTQ0ZjJhYWU4YmMwOTdkZGNmMDZhOGYzM2MiLCJ1c2VySWQiOiI0MzYzNzc2NjQifQ==</vt:lpwstr>
  </property>
  <property fmtid="{D5CDD505-2E9C-101B-9397-08002B2CF9AE}" pid="4" name="ICV">
    <vt:lpwstr>41B3F3D784E6459ABCF9007486E7A124_12</vt:lpwstr>
  </property>
</Properties>
</file>