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E89" w:rsidRPr="00E81E89" w:rsidRDefault="00E81E89" w:rsidP="00E81E89">
      <w:pPr>
        <w:rPr>
          <w:rFonts w:ascii="Palatino Linotype" w:hAnsi="Palatino Linotype"/>
          <w:b/>
          <w:bCs/>
          <w:sz w:val="24"/>
          <w:szCs w:val="24"/>
        </w:rPr>
      </w:pPr>
      <w:r w:rsidRPr="00E81E89">
        <w:rPr>
          <w:rFonts w:ascii="Palatino Linotype" w:hAnsi="Palatino Linotype"/>
          <w:b/>
          <w:bCs/>
          <w:sz w:val="24"/>
          <w:szCs w:val="24"/>
        </w:rPr>
        <w:t xml:space="preserve">Supplementary Figure list </w:t>
      </w:r>
    </w:p>
    <w:p w:rsidR="00E81E89" w:rsidRPr="00E81E89" w:rsidRDefault="00E81E89" w:rsidP="00E81E89">
      <w:pPr>
        <w:rPr>
          <w:rFonts w:ascii="Palatino Linotype" w:hAnsi="Palatino Linotype"/>
          <w:sz w:val="20"/>
          <w:szCs w:val="20"/>
        </w:rPr>
      </w:pPr>
      <w:bookmarkStart w:id="0" w:name="_Hlk184894390"/>
      <w:bookmarkStart w:id="1" w:name="_Hlk184823732"/>
      <w:r w:rsidRPr="00E81E89">
        <w:rPr>
          <w:rFonts w:ascii="Palatino Linotype" w:hAnsi="Palatino Linotype"/>
          <w:b/>
          <w:sz w:val="20"/>
          <w:szCs w:val="20"/>
          <w:lang w:bidi="en-US"/>
        </w:rPr>
        <w:t xml:space="preserve">Figure </w:t>
      </w:r>
      <w:bookmarkEnd w:id="0"/>
      <w:r w:rsidRPr="00E81E89">
        <w:rPr>
          <w:rFonts w:ascii="Palatino Linotype" w:hAnsi="Palatino Linotype"/>
          <w:b/>
          <w:sz w:val="20"/>
          <w:szCs w:val="20"/>
          <w:lang w:bidi="en-US"/>
        </w:rPr>
        <w:t xml:space="preserve">S1. </w:t>
      </w:r>
      <w:r w:rsidRPr="00E81E89">
        <w:rPr>
          <w:rFonts w:ascii="Palatino Linotype" w:hAnsi="Palatino Linotype"/>
          <w:sz w:val="20"/>
          <w:szCs w:val="20"/>
        </w:rPr>
        <w:t xml:space="preserve">Structure diagram of the upstream and downstream regions of </w:t>
      </w:r>
      <w:r w:rsidRPr="00E81E89">
        <w:rPr>
          <w:rFonts w:ascii="Palatino Linotype" w:hAnsi="Palatino Linotype"/>
          <w:i/>
          <w:iCs/>
          <w:sz w:val="20"/>
          <w:szCs w:val="20"/>
        </w:rPr>
        <w:t>sucA</w:t>
      </w:r>
      <w:r w:rsidRPr="00E81E89">
        <w:rPr>
          <w:rFonts w:ascii="Palatino Linotype" w:hAnsi="Palatino Linotype"/>
          <w:sz w:val="20"/>
          <w:szCs w:val="20"/>
        </w:rPr>
        <w:t xml:space="preserve"> and </w:t>
      </w:r>
      <w:r w:rsidRPr="00E81E89">
        <w:rPr>
          <w:rFonts w:ascii="Palatino Linotype" w:hAnsi="Palatino Linotype"/>
          <w:i/>
          <w:iCs/>
          <w:sz w:val="20"/>
          <w:szCs w:val="20"/>
        </w:rPr>
        <w:t>sucC</w:t>
      </w:r>
      <w:r w:rsidRPr="00E81E89">
        <w:rPr>
          <w:rFonts w:ascii="Palatino Linotype" w:hAnsi="Palatino Linotype"/>
          <w:sz w:val="20"/>
          <w:szCs w:val="20"/>
          <w:lang w:bidi="en-US"/>
        </w:rPr>
        <w:t xml:space="preserve"> </w:t>
      </w:r>
      <w:bookmarkEnd w:id="1"/>
    </w:p>
    <w:p w:rsidR="00E81E89" w:rsidRPr="00E81E89" w:rsidRDefault="00E81E89" w:rsidP="00E81E89">
      <w:pPr>
        <w:rPr>
          <w:rFonts w:ascii="Palatino Linotype" w:hAnsi="Palatino Linotype"/>
        </w:rPr>
      </w:pPr>
      <w:r w:rsidRPr="00E81E89">
        <w:rPr>
          <w:rFonts w:ascii="Palatino Linotype" w:hAnsi="Palatino Linotype"/>
        </w:rPr>
        <w:drawing>
          <wp:inline distT="0" distB="0" distL="0" distR="0" wp14:anchorId="2E098053" wp14:editId="3D8CB11E">
            <wp:extent cx="5963678" cy="609600"/>
            <wp:effectExtent l="0" t="0" r="0" b="0"/>
            <wp:docPr id="2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3678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E81E89" w:rsidRDefault="00E81E89" w:rsidP="00E81E89">
      <w:pPr>
        <w:rPr>
          <w:rFonts w:ascii="Palatino Linotype" w:hAnsi="Palatino Linotype"/>
          <w:iCs/>
          <w:sz w:val="20"/>
          <w:szCs w:val="20"/>
          <w:lang w:bidi="en-US"/>
        </w:rPr>
      </w:pPr>
      <w:r w:rsidRPr="00E81E89">
        <w:rPr>
          <w:rFonts w:ascii="Palatino Linotype" w:hAnsi="Palatino Linotype"/>
          <w:b/>
          <w:iCs/>
          <w:sz w:val="20"/>
          <w:szCs w:val="20"/>
          <w:lang w:bidi="en-US"/>
        </w:rPr>
        <w:t xml:space="preserve">Figure </w:t>
      </w:r>
      <w:r w:rsidRPr="00E81E89">
        <w:rPr>
          <w:rFonts w:ascii="Palatino Linotype" w:hAnsi="Palatino Linotype"/>
          <w:b/>
          <w:sz w:val="20"/>
          <w:szCs w:val="20"/>
          <w:lang w:bidi="en-US"/>
        </w:rPr>
        <w:t xml:space="preserve">S2. </w:t>
      </w:r>
      <w:r w:rsidRPr="00E81E89">
        <w:rPr>
          <w:rFonts w:ascii="Palatino Linotype" w:hAnsi="Palatino Linotype"/>
          <w:sz w:val="20"/>
          <w:szCs w:val="20"/>
        </w:rPr>
        <w:t xml:space="preserve">Hydrophobicity and hydrophilicity analysis of proteins encoded by </w:t>
      </w:r>
      <w:r w:rsidRPr="00E81E89">
        <w:rPr>
          <w:rFonts w:ascii="Palatino Linotype" w:hAnsi="Palatino Linotype"/>
          <w:i/>
          <w:iCs/>
          <w:sz w:val="20"/>
          <w:szCs w:val="20"/>
        </w:rPr>
        <w:t>sucA</w:t>
      </w:r>
      <w:r w:rsidRPr="00E81E89">
        <w:rPr>
          <w:rFonts w:ascii="Palatino Linotype" w:hAnsi="Palatino Linotype"/>
          <w:sz w:val="20"/>
          <w:szCs w:val="20"/>
        </w:rPr>
        <w:t xml:space="preserve"> and </w:t>
      </w:r>
      <w:r w:rsidRPr="00E81E89">
        <w:rPr>
          <w:rFonts w:ascii="Palatino Linotype" w:hAnsi="Palatino Linotype"/>
          <w:i/>
          <w:iCs/>
          <w:sz w:val="20"/>
          <w:szCs w:val="20"/>
        </w:rPr>
        <w:t>sucC</w:t>
      </w:r>
    </w:p>
    <w:p w:rsidR="00E81E89" w:rsidRPr="00E81E89" w:rsidRDefault="00E81E89" w:rsidP="00E81E89">
      <w:pPr>
        <w:rPr>
          <w:rFonts w:ascii="Palatino Linotype" w:hAnsi="Palatino Linotype"/>
        </w:rPr>
      </w:pPr>
      <w:r w:rsidRPr="00E81E89">
        <w:rPr>
          <w:rFonts w:ascii="Palatino Linotype" w:hAnsi="Palatino Linotype"/>
        </w:rPr>
        <w:drawing>
          <wp:inline distT="0" distB="0" distL="0" distR="0" wp14:anchorId="597391E1" wp14:editId="41B0579B">
            <wp:extent cx="5900789" cy="2854570"/>
            <wp:effectExtent l="0" t="0" r="508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 7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0789" cy="285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E89" w:rsidRPr="00E81E89" w:rsidRDefault="00E81E89" w:rsidP="00E81E89">
      <w:pPr>
        <w:rPr>
          <w:rFonts w:ascii="Palatino Linotype" w:hAnsi="Palatino Linotype"/>
          <w:sz w:val="20"/>
          <w:szCs w:val="20"/>
        </w:rPr>
      </w:pPr>
      <w:r w:rsidRPr="00E81E89">
        <w:rPr>
          <w:rFonts w:ascii="Palatino Linotype" w:hAnsi="Palatino Linotype"/>
          <w:b/>
          <w:bCs/>
          <w:sz w:val="20"/>
          <w:szCs w:val="20"/>
        </w:rPr>
        <w:t>a</w:t>
      </w:r>
      <w:r w:rsidRPr="00E81E89">
        <w:rPr>
          <w:rFonts w:ascii="Palatino Linotype" w:hAnsi="Palatino Linotype"/>
          <w:sz w:val="20"/>
          <w:szCs w:val="20"/>
        </w:rPr>
        <w:t xml:space="preserve">) Hydrophobicity and hydrophilicity analysis of proteins encoded by </w:t>
      </w:r>
      <w:r w:rsidRPr="00E81E89">
        <w:rPr>
          <w:rFonts w:ascii="Palatino Linotype" w:hAnsi="Palatino Linotype"/>
          <w:i/>
          <w:iCs/>
          <w:sz w:val="20"/>
          <w:szCs w:val="20"/>
        </w:rPr>
        <w:t>sucA;</w:t>
      </w:r>
      <w:r w:rsidRPr="00E81E89">
        <w:rPr>
          <w:rFonts w:ascii="Palatino Linotype" w:hAnsi="Palatino Linotype"/>
          <w:sz w:val="20"/>
          <w:szCs w:val="20"/>
        </w:rPr>
        <w:t xml:space="preserve"> </w:t>
      </w:r>
      <w:r w:rsidRPr="00E81E89">
        <w:rPr>
          <w:rFonts w:ascii="Palatino Linotype" w:hAnsi="Palatino Linotype"/>
          <w:b/>
          <w:bCs/>
          <w:sz w:val="20"/>
          <w:szCs w:val="20"/>
        </w:rPr>
        <w:t>b</w:t>
      </w:r>
      <w:r w:rsidRPr="00E81E89">
        <w:rPr>
          <w:rFonts w:ascii="Palatino Linotype" w:hAnsi="Palatino Linotype"/>
          <w:sz w:val="20"/>
          <w:szCs w:val="20"/>
        </w:rPr>
        <w:t xml:space="preserve">) Hydrophobicity and hydrophilicity analysis of proteins encoded by </w:t>
      </w:r>
      <w:r w:rsidRPr="00E81E89">
        <w:rPr>
          <w:rFonts w:ascii="Palatino Linotype" w:hAnsi="Palatino Linotype"/>
          <w:i/>
          <w:iCs/>
          <w:sz w:val="20"/>
          <w:szCs w:val="20"/>
        </w:rPr>
        <w:t>sucC</w:t>
      </w: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sz w:val="20"/>
          <w:szCs w:val="20"/>
        </w:rPr>
      </w:pPr>
      <w:r w:rsidRPr="00E81E89">
        <w:rPr>
          <w:rFonts w:ascii="Palatino Linotype" w:hAnsi="Palatino Linotype"/>
          <w:b/>
          <w:bCs/>
          <w:sz w:val="20"/>
          <w:szCs w:val="20"/>
        </w:rPr>
        <w:lastRenderedPageBreak/>
        <w:t xml:space="preserve">Figure </w:t>
      </w:r>
      <w:r w:rsidRPr="00E81E89">
        <w:rPr>
          <w:rFonts w:ascii="Palatino Linotype" w:hAnsi="Palatino Linotype"/>
          <w:b/>
          <w:sz w:val="20"/>
          <w:szCs w:val="20"/>
          <w:lang w:bidi="en-US"/>
        </w:rPr>
        <w:t xml:space="preserve">S3. </w:t>
      </w:r>
      <w:r w:rsidRPr="00E81E89">
        <w:rPr>
          <w:rFonts w:ascii="Palatino Linotype" w:hAnsi="Palatino Linotype"/>
          <w:sz w:val="20"/>
          <w:szCs w:val="20"/>
        </w:rPr>
        <w:t xml:space="preserve"> Secondary structure of proteins encoded by </w:t>
      </w:r>
      <w:r w:rsidRPr="00E81E89">
        <w:rPr>
          <w:rFonts w:ascii="Palatino Linotype" w:hAnsi="Palatino Linotype"/>
          <w:i/>
          <w:iCs/>
          <w:sz w:val="20"/>
          <w:szCs w:val="20"/>
        </w:rPr>
        <w:t>sucA</w:t>
      </w:r>
      <w:r w:rsidRPr="00E81E89">
        <w:rPr>
          <w:rFonts w:ascii="Palatino Linotype" w:hAnsi="Palatino Linotype"/>
          <w:sz w:val="20"/>
          <w:szCs w:val="20"/>
        </w:rPr>
        <w:t xml:space="preserve"> and </w:t>
      </w:r>
      <w:r w:rsidRPr="00E81E89">
        <w:rPr>
          <w:rFonts w:ascii="Palatino Linotype" w:hAnsi="Palatino Linotype"/>
          <w:i/>
          <w:iCs/>
          <w:sz w:val="20"/>
          <w:szCs w:val="20"/>
        </w:rPr>
        <w:t>sucC</w:t>
      </w:r>
    </w:p>
    <w:p w:rsidR="00E81E89" w:rsidRPr="00E81E89" w:rsidRDefault="00E81E89" w:rsidP="00E81E89">
      <w:pPr>
        <w:rPr>
          <w:rFonts w:ascii="Palatino Linotype" w:hAnsi="Palatino Linotype"/>
        </w:rPr>
      </w:pPr>
      <w:r w:rsidRPr="00E81E89">
        <w:rPr>
          <w:rFonts w:ascii="Palatino Linotype" w:hAnsi="Palatino Linotype"/>
        </w:rPr>
        <w:drawing>
          <wp:inline distT="0" distB="0" distL="0" distR="0" wp14:anchorId="251D9A3F" wp14:editId="7BB31A8E">
            <wp:extent cx="5924558" cy="2948354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9_journal_enhanced - Copy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8" cy="2948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E89" w:rsidRPr="00E81E89" w:rsidRDefault="00E81E89" w:rsidP="00E81E89">
      <w:pPr>
        <w:rPr>
          <w:rFonts w:ascii="Palatino Linotype" w:hAnsi="Palatino Linotype"/>
          <w:sz w:val="20"/>
          <w:szCs w:val="20"/>
        </w:rPr>
      </w:pPr>
      <w:r w:rsidRPr="00E81E89">
        <w:rPr>
          <w:rFonts w:ascii="Palatino Linotype" w:hAnsi="Palatino Linotype"/>
          <w:b/>
          <w:bCs/>
          <w:sz w:val="20"/>
          <w:szCs w:val="20"/>
        </w:rPr>
        <w:t>a</w:t>
      </w:r>
      <w:r w:rsidRPr="00E81E89">
        <w:rPr>
          <w:rFonts w:ascii="Palatino Linotype" w:hAnsi="Palatino Linotype"/>
          <w:sz w:val="20"/>
          <w:szCs w:val="20"/>
        </w:rPr>
        <w:t xml:space="preserve">) Secondary structure of proteins encoded by </w:t>
      </w:r>
      <w:r w:rsidRPr="00E81E89">
        <w:rPr>
          <w:rFonts w:ascii="Palatino Linotype" w:hAnsi="Palatino Linotype"/>
          <w:i/>
          <w:iCs/>
          <w:sz w:val="20"/>
          <w:szCs w:val="20"/>
        </w:rPr>
        <w:t>sucA</w:t>
      </w:r>
      <w:r w:rsidRPr="00E81E89">
        <w:rPr>
          <w:rFonts w:ascii="Palatino Linotype" w:hAnsi="Palatino Linotype"/>
          <w:sz w:val="20"/>
          <w:szCs w:val="20"/>
        </w:rPr>
        <w:t xml:space="preserve">; </w:t>
      </w:r>
      <w:r w:rsidRPr="00E81E89">
        <w:rPr>
          <w:rFonts w:ascii="Palatino Linotype" w:hAnsi="Palatino Linotype"/>
          <w:b/>
          <w:bCs/>
          <w:sz w:val="20"/>
          <w:szCs w:val="20"/>
        </w:rPr>
        <w:t>b</w:t>
      </w:r>
      <w:r w:rsidRPr="00E81E89">
        <w:rPr>
          <w:rFonts w:ascii="Palatino Linotype" w:hAnsi="Palatino Linotype"/>
          <w:sz w:val="20"/>
          <w:szCs w:val="20"/>
        </w:rPr>
        <w:t xml:space="preserve">) Secondary structure of proteins encoded by </w:t>
      </w:r>
      <w:r w:rsidRPr="00E81E89">
        <w:rPr>
          <w:rFonts w:ascii="Palatino Linotype" w:hAnsi="Palatino Linotype"/>
          <w:i/>
          <w:iCs/>
          <w:sz w:val="20"/>
          <w:szCs w:val="20"/>
        </w:rPr>
        <w:t>sucC</w:t>
      </w:r>
    </w:p>
    <w:p w:rsidR="00E81E89" w:rsidRPr="00E81E89" w:rsidRDefault="00E81E89" w:rsidP="00E81E89">
      <w:pPr>
        <w:rPr>
          <w:rFonts w:ascii="Palatino Linotype" w:hAnsi="Palatino Linotype"/>
          <w:sz w:val="20"/>
          <w:szCs w:val="20"/>
        </w:rPr>
      </w:pPr>
    </w:p>
    <w:p w:rsidR="00E81E89" w:rsidRPr="00E81E89" w:rsidRDefault="00E81E89" w:rsidP="00E81E89">
      <w:pPr>
        <w:rPr>
          <w:rFonts w:ascii="Palatino Linotype" w:hAnsi="Palatino Linotype"/>
          <w:sz w:val="20"/>
          <w:szCs w:val="20"/>
        </w:rPr>
      </w:pPr>
      <w:r w:rsidRPr="00E81E89">
        <w:rPr>
          <w:rFonts w:ascii="Palatino Linotype" w:hAnsi="Palatino Linotype"/>
          <w:b/>
          <w:bCs/>
          <w:sz w:val="20"/>
          <w:szCs w:val="20"/>
        </w:rPr>
        <w:t xml:space="preserve">Figure </w:t>
      </w:r>
      <w:proofErr w:type="spellStart"/>
      <w:r w:rsidRPr="00E81E89">
        <w:rPr>
          <w:rFonts w:ascii="Palatino Linotype" w:hAnsi="Palatino Linotype"/>
          <w:b/>
          <w:sz w:val="20"/>
          <w:szCs w:val="20"/>
          <w:lang w:bidi="en-US"/>
        </w:rPr>
        <w:t>S4</w:t>
      </w:r>
      <w:proofErr w:type="spellEnd"/>
      <w:r w:rsidRPr="00E81E89">
        <w:rPr>
          <w:rFonts w:ascii="Palatino Linotype" w:hAnsi="Palatino Linotype"/>
          <w:b/>
          <w:sz w:val="20"/>
          <w:szCs w:val="20"/>
          <w:lang w:bidi="en-US"/>
        </w:rPr>
        <w:t xml:space="preserve">. </w:t>
      </w:r>
      <w:r w:rsidRPr="00E81E89">
        <w:rPr>
          <w:rFonts w:ascii="Palatino Linotype" w:hAnsi="Palatino Linotype"/>
          <w:sz w:val="20"/>
          <w:szCs w:val="20"/>
        </w:rPr>
        <w:t xml:space="preserve"> Domain analysis of proteins encoded by sucA and sucC</w:t>
      </w:r>
    </w:p>
    <w:p w:rsidR="00E81E89" w:rsidRPr="00E81E89" w:rsidRDefault="00E81E89" w:rsidP="00E81E89">
      <w:pPr>
        <w:rPr>
          <w:rFonts w:ascii="Palatino Linotype" w:hAnsi="Palatino Linotype"/>
        </w:rPr>
      </w:pPr>
      <w:r w:rsidRPr="00E81E89">
        <w:rPr>
          <w:rFonts w:ascii="Palatino Linotype" w:hAnsi="Palatino Linotype"/>
        </w:rPr>
        <w:drawing>
          <wp:inline distT="0" distB="0" distL="0" distR="0" wp14:anchorId="210EB838" wp14:editId="4CBDEEEB">
            <wp:extent cx="5943600" cy="30054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 10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1E89" w:rsidRPr="00E81E89" w:rsidRDefault="00E81E89" w:rsidP="00E81E89">
      <w:pPr>
        <w:rPr>
          <w:rFonts w:ascii="Palatino Linotype" w:hAnsi="Palatino Linotype"/>
          <w:sz w:val="20"/>
          <w:szCs w:val="20"/>
        </w:rPr>
      </w:pPr>
      <w:r w:rsidRPr="00E81E89">
        <w:rPr>
          <w:rFonts w:ascii="Palatino Linotype" w:hAnsi="Palatino Linotype"/>
          <w:b/>
          <w:bCs/>
          <w:sz w:val="20"/>
          <w:szCs w:val="20"/>
        </w:rPr>
        <w:t>a</w:t>
      </w:r>
      <w:r w:rsidRPr="00E81E89">
        <w:rPr>
          <w:rFonts w:ascii="Palatino Linotype" w:hAnsi="Palatino Linotype"/>
          <w:sz w:val="20"/>
          <w:szCs w:val="20"/>
        </w:rPr>
        <w:t xml:space="preserve">) Domain analysis of proteins encoded by </w:t>
      </w:r>
      <w:r w:rsidRPr="00E81E89">
        <w:rPr>
          <w:rFonts w:ascii="Palatino Linotype" w:hAnsi="Palatino Linotype"/>
          <w:i/>
          <w:iCs/>
          <w:sz w:val="20"/>
          <w:szCs w:val="20"/>
        </w:rPr>
        <w:t>sucA</w:t>
      </w:r>
      <w:r w:rsidRPr="00E81E89">
        <w:rPr>
          <w:rFonts w:ascii="Palatino Linotype" w:hAnsi="Palatino Linotype"/>
          <w:sz w:val="20"/>
          <w:szCs w:val="20"/>
        </w:rPr>
        <w:t xml:space="preserve">; </w:t>
      </w:r>
      <w:r w:rsidRPr="00E81E89">
        <w:rPr>
          <w:rFonts w:ascii="Palatino Linotype" w:hAnsi="Palatino Linotype"/>
          <w:b/>
          <w:bCs/>
          <w:sz w:val="20"/>
          <w:szCs w:val="20"/>
        </w:rPr>
        <w:t>b</w:t>
      </w:r>
      <w:r w:rsidRPr="00E81E89">
        <w:rPr>
          <w:rFonts w:ascii="Palatino Linotype" w:hAnsi="Palatino Linotype"/>
          <w:sz w:val="20"/>
          <w:szCs w:val="20"/>
        </w:rPr>
        <w:t xml:space="preserve">) Domain analysis of proteins encoded by </w:t>
      </w:r>
      <w:r w:rsidRPr="00E81E89">
        <w:rPr>
          <w:rFonts w:ascii="Palatino Linotype" w:hAnsi="Palatino Linotype"/>
          <w:i/>
          <w:iCs/>
          <w:sz w:val="20"/>
          <w:szCs w:val="20"/>
        </w:rPr>
        <w:t>sucC</w:t>
      </w:r>
    </w:p>
    <w:p w:rsidR="00E81E89" w:rsidRPr="00E81E89" w:rsidRDefault="00E81E89" w:rsidP="00E81E89">
      <w:pPr>
        <w:rPr>
          <w:rFonts w:ascii="Palatino Linotype" w:hAnsi="Palatino Linotype"/>
          <w:b/>
          <w:bCs/>
          <w:iCs/>
          <w:lang w:bidi="en-US"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  <w:iCs/>
          <w:lang w:bidi="en-US"/>
        </w:rPr>
      </w:pPr>
    </w:p>
    <w:p w:rsidR="00E81E89" w:rsidRPr="00E81E89" w:rsidRDefault="00E81E89" w:rsidP="00E81E89">
      <w:pPr>
        <w:rPr>
          <w:rFonts w:ascii="Palatino Linotype" w:hAnsi="Palatino Linotype"/>
          <w:iCs/>
          <w:sz w:val="20"/>
          <w:szCs w:val="20"/>
          <w:lang w:bidi="en-US"/>
        </w:rPr>
      </w:pPr>
      <w:r w:rsidRPr="00E81E89">
        <w:rPr>
          <w:rFonts w:ascii="Palatino Linotype" w:hAnsi="Palatino Linotype"/>
          <w:b/>
          <w:bCs/>
          <w:iCs/>
          <w:sz w:val="20"/>
          <w:szCs w:val="20"/>
          <w:lang w:bidi="en-US"/>
        </w:rPr>
        <w:lastRenderedPageBreak/>
        <w:t xml:space="preserve">Figure </w:t>
      </w:r>
      <w:proofErr w:type="spellStart"/>
      <w:r w:rsidRPr="00E81E89">
        <w:rPr>
          <w:rFonts w:ascii="Palatino Linotype" w:hAnsi="Palatino Linotype"/>
          <w:b/>
          <w:bCs/>
          <w:iCs/>
          <w:sz w:val="20"/>
          <w:szCs w:val="20"/>
          <w:lang w:bidi="en-US"/>
        </w:rPr>
        <w:t>S5</w:t>
      </w:r>
      <w:proofErr w:type="spellEnd"/>
      <w:r w:rsidRPr="00E81E89">
        <w:rPr>
          <w:rFonts w:ascii="Palatino Linotype" w:hAnsi="Palatino Linotype"/>
          <w:b/>
          <w:bCs/>
          <w:iCs/>
          <w:sz w:val="20"/>
          <w:szCs w:val="20"/>
          <w:lang w:bidi="en-US"/>
        </w:rPr>
        <w:t xml:space="preserve">.  </w:t>
      </w:r>
      <w:r w:rsidRPr="00E81E89">
        <w:rPr>
          <w:rFonts w:ascii="Palatino Linotype" w:hAnsi="Palatino Linotype"/>
          <w:sz w:val="20"/>
          <w:szCs w:val="20"/>
        </w:rPr>
        <w:t xml:space="preserve">Construction of </w:t>
      </w:r>
      <w:proofErr w:type="spellStart"/>
      <w:r w:rsidRPr="00E81E89">
        <w:rPr>
          <w:rFonts w:ascii="Palatino Linotype" w:hAnsi="Palatino Linotype"/>
          <w:sz w:val="20"/>
          <w:szCs w:val="20"/>
        </w:rPr>
        <w:t>pUC</w:t>
      </w:r>
      <w:proofErr w:type="spellEnd"/>
      <w:r w:rsidRPr="00E81E89">
        <w:rPr>
          <w:rFonts w:ascii="Palatino Linotype" w:hAnsi="Palatino Linotype"/>
          <w:sz w:val="20"/>
          <w:szCs w:val="20"/>
        </w:rPr>
        <w:t>-</w:t>
      </w:r>
      <w:r w:rsidRPr="00E81E89">
        <w:rPr>
          <w:rFonts w:ascii="Palatino Linotype" w:hAnsi="Palatino Linotype"/>
          <w:i/>
          <w:iCs/>
          <w:sz w:val="20"/>
          <w:szCs w:val="20"/>
        </w:rPr>
        <w:t>sucA</w:t>
      </w:r>
      <w:r w:rsidRPr="00E81E89">
        <w:rPr>
          <w:rFonts w:ascii="Palatino Linotype" w:hAnsi="Palatino Linotype"/>
          <w:sz w:val="20"/>
          <w:szCs w:val="20"/>
        </w:rPr>
        <w:t xml:space="preserve"> cloning vector</w:t>
      </w:r>
    </w:p>
    <w:p w:rsidR="00E81E89" w:rsidRPr="00E81E89" w:rsidRDefault="00E81E89" w:rsidP="00E81E89">
      <w:pPr>
        <w:rPr>
          <w:rFonts w:ascii="Palatino Linotype" w:hAnsi="Palatino Linotype"/>
        </w:rPr>
      </w:pPr>
      <w:r w:rsidRPr="00E81E89">
        <w:rPr>
          <w:rFonts w:ascii="Palatino Linotype" w:hAnsi="Palatino Linotype"/>
        </w:rPr>
        <w:drawing>
          <wp:inline distT="0" distB="0" distL="0" distR="0" wp14:anchorId="2D839E84" wp14:editId="2D64EC12">
            <wp:extent cx="5943600" cy="268947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635" cy="26908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1E89" w:rsidRPr="00E81E89" w:rsidRDefault="00E81E89" w:rsidP="00E81E89">
      <w:pPr>
        <w:rPr>
          <w:rFonts w:ascii="Palatino Linotype" w:hAnsi="Palatino Linotype"/>
          <w:sz w:val="20"/>
          <w:szCs w:val="20"/>
        </w:rPr>
      </w:pPr>
      <w:r w:rsidRPr="00E81E89">
        <w:rPr>
          <w:rFonts w:ascii="Palatino Linotype" w:hAnsi="Palatino Linotype"/>
          <w:b/>
          <w:bCs/>
          <w:sz w:val="20"/>
          <w:szCs w:val="20"/>
          <w:lang w:bidi="en-US"/>
        </w:rPr>
        <w:t>a</w:t>
      </w:r>
      <w:r w:rsidRPr="00E81E89">
        <w:rPr>
          <w:rFonts w:ascii="Palatino Linotype" w:hAnsi="Palatino Linotype"/>
          <w:sz w:val="20"/>
          <w:szCs w:val="20"/>
          <w:lang w:bidi="en-US"/>
        </w:rPr>
        <w:t xml:space="preserve">) </w:t>
      </w:r>
      <w:r w:rsidRPr="00E81E89">
        <w:rPr>
          <w:rFonts w:ascii="Palatino Linotype" w:hAnsi="Palatino Linotype"/>
          <w:sz w:val="20"/>
          <w:szCs w:val="20"/>
        </w:rPr>
        <w:t xml:space="preserve">recombinant plasmid; </w:t>
      </w:r>
      <w:r w:rsidRPr="00E81E89">
        <w:rPr>
          <w:rFonts w:ascii="Palatino Linotype" w:hAnsi="Palatino Linotype"/>
          <w:b/>
          <w:bCs/>
          <w:sz w:val="20"/>
          <w:szCs w:val="20"/>
          <w:lang w:bidi="en-US"/>
        </w:rPr>
        <w:t>b</w:t>
      </w:r>
      <w:r w:rsidRPr="00E81E89">
        <w:rPr>
          <w:rFonts w:ascii="Palatino Linotype" w:hAnsi="Palatino Linotype"/>
          <w:sz w:val="20"/>
          <w:szCs w:val="20"/>
          <w:lang w:bidi="en-US"/>
        </w:rPr>
        <w:t xml:space="preserve">) </w:t>
      </w:r>
      <w:r w:rsidRPr="00E81E89">
        <w:rPr>
          <w:rFonts w:ascii="Palatino Linotype" w:hAnsi="Palatino Linotype"/>
          <w:sz w:val="20"/>
          <w:szCs w:val="20"/>
        </w:rPr>
        <w:t xml:space="preserve">double digestion result of the recombinant plasmid; </w:t>
      </w:r>
      <w:r w:rsidRPr="00E81E89">
        <w:rPr>
          <w:rFonts w:ascii="Palatino Linotype" w:hAnsi="Palatino Linotype"/>
          <w:b/>
          <w:bCs/>
          <w:sz w:val="20"/>
          <w:szCs w:val="20"/>
          <w:lang w:bidi="en-US"/>
        </w:rPr>
        <w:t>c</w:t>
      </w:r>
      <w:r w:rsidRPr="00E81E89">
        <w:rPr>
          <w:rFonts w:ascii="Palatino Linotype" w:hAnsi="Palatino Linotype"/>
          <w:sz w:val="20"/>
          <w:szCs w:val="20"/>
          <w:lang w:bidi="en-US"/>
        </w:rPr>
        <w:t xml:space="preserve">) </w:t>
      </w:r>
      <w:r w:rsidRPr="00E81E89">
        <w:rPr>
          <w:rFonts w:ascii="Palatino Linotype" w:hAnsi="Palatino Linotype"/>
          <w:sz w:val="20"/>
          <w:szCs w:val="20"/>
        </w:rPr>
        <w:t>map of the recombinant plasmid.</w:t>
      </w:r>
    </w:p>
    <w:p w:rsidR="00E81E89" w:rsidRPr="00E81E89" w:rsidRDefault="00E81E89" w:rsidP="00E81E89">
      <w:pPr>
        <w:rPr>
          <w:rFonts w:ascii="Palatino Linotype" w:hAnsi="Palatino Linotype"/>
          <w:b/>
          <w:bCs/>
          <w:iCs/>
          <w:lang w:bidi="en-US"/>
        </w:rPr>
      </w:pPr>
    </w:p>
    <w:p w:rsidR="00E81E89" w:rsidRPr="00E81E89" w:rsidRDefault="00E81E89" w:rsidP="00E81E89">
      <w:pPr>
        <w:rPr>
          <w:rFonts w:ascii="Palatino Linotype" w:hAnsi="Palatino Linotype"/>
          <w:iCs/>
          <w:sz w:val="20"/>
          <w:szCs w:val="20"/>
          <w:lang w:bidi="en-US"/>
        </w:rPr>
      </w:pPr>
      <w:r w:rsidRPr="00E81E89">
        <w:rPr>
          <w:rFonts w:ascii="Palatino Linotype" w:hAnsi="Palatino Linotype"/>
          <w:b/>
          <w:bCs/>
          <w:iCs/>
          <w:sz w:val="20"/>
          <w:szCs w:val="20"/>
          <w:lang w:bidi="en-US"/>
        </w:rPr>
        <w:t xml:space="preserve">Figure </w:t>
      </w:r>
      <w:proofErr w:type="spellStart"/>
      <w:r w:rsidRPr="00E81E89">
        <w:rPr>
          <w:rFonts w:ascii="Palatino Linotype" w:hAnsi="Palatino Linotype"/>
          <w:b/>
          <w:bCs/>
          <w:iCs/>
          <w:sz w:val="20"/>
          <w:szCs w:val="20"/>
          <w:lang w:bidi="en-US"/>
        </w:rPr>
        <w:t>S6</w:t>
      </w:r>
      <w:proofErr w:type="spellEnd"/>
      <w:r w:rsidRPr="00E81E89">
        <w:rPr>
          <w:rFonts w:ascii="Palatino Linotype" w:hAnsi="Palatino Linotype"/>
          <w:b/>
          <w:bCs/>
          <w:iCs/>
          <w:sz w:val="20"/>
          <w:szCs w:val="20"/>
          <w:lang w:bidi="en-US"/>
        </w:rPr>
        <w:t xml:space="preserve">. </w:t>
      </w:r>
      <w:r w:rsidRPr="00E81E89">
        <w:rPr>
          <w:rFonts w:ascii="Palatino Linotype" w:hAnsi="Palatino Linotype"/>
          <w:sz w:val="20"/>
          <w:szCs w:val="20"/>
        </w:rPr>
        <w:t xml:space="preserve">Construction of </w:t>
      </w:r>
      <w:proofErr w:type="spellStart"/>
      <w:r w:rsidRPr="00E81E89">
        <w:rPr>
          <w:rFonts w:ascii="Palatino Linotype" w:hAnsi="Palatino Linotype"/>
          <w:sz w:val="20"/>
          <w:szCs w:val="20"/>
        </w:rPr>
        <w:t>pUC</w:t>
      </w:r>
      <w:proofErr w:type="spellEnd"/>
      <w:r w:rsidRPr="00E81E89">
        <w:rPr>
          <w:rFonts w:ascii="Palatino Linotype" w:hAnsi="Palatino Linotype"/>
          <w:sz w:val="20"/>
          <w:szCs w:val="20"/>
        </w:rPr>
        <w:t>-</w:t>
      </w:r>
      <w:r w:rsidRPr="00E81E89">
        <w:rPr>
          <w:rFonts w:ascii="Palatino Linotype" w:hAnsi="Palatino Linotype"/>
          <w:i/>
          <w:iCs/>
          <w:sz w:val="20"/>
          <w:szCs w:val="20"/>
        </w:rPr>
        <w:t>sucC</w:t>
      </w:r>
      <w:r w:rsidRPr="00E81E89">
        <w:rPr>
          <w:rFonts w:ascii="Palatino Linotype" w:hAnsi="Palatino Linotype"/>
          <w:sz w:val="20"/>
          <w:szCs w:val="20"/>
        </w:rPr>
        <w:t xml:space="preserve"> cloning vector</w:t>
      </w:r>
    </w:p>
    <w:p w:rsidR="00E81E89" w:rsidRPr="00E81E89" w:rsidRDefault="00E81E89" w:rsidP="00E81E89">
      <w:pPr>
        <w:rPr>
          <w:rFonts w:ascii="Palatino Linotype" w:hAnsi="Palatino Linotype"/>
          <w:sz w:val="20"/>
          <w:szCs w:val="20"/>
        </w:rPr>
      </w:pPr>
      <w:r w:rsidRPr="00E81E89">
        <w:rPr>
          <w:rFonts w:ascii="Palatino Linotype" w:hAnsi="Palatino Linotype"/>
          <w:sz w:val="20"/>
          <w:szCs w:val="20"/>
        </w:rPr>
        <w:drawing>
          <wp:inline distT="0" distB="0" distL="0" distR="0" wp14:anchorId="13C13846" wp14:editId="76987EB6">
            <wp:extent cx="5943600" cy="2381027"/>
            <wp:effectExtent l="0" t="0" r="0" b="635"/>
            <wp:docPr id="13690459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045944" name="图片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1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89" w:rsidRPr="00E81E89" w:rsidRDefault="00E81E89" w:rsidP="00E81E89">
      <w:pPr>
        <w:rPr>
          <w:rFonts w:ascii="Palatino Linotype" w:hAnsi="Palatino Linotype"/>
          <w:sz w:val="20"/>
          <w:szCs w:val="20"/>
        </w:rPr>
      </w:pPr>
      <w:r w:rsidRPr="00E81E89">
        <w:rPr>
          <w:rFonts w:ascii="Palatino Linotype" w:hAnsi="Palatino Linotype"/>
          <w:b/>
          <w:bCs/>
          <w:sz w:val="20"/>
          <w:szCs w:val="20"/>
          <w:lang w:bidi="en-US"/>
        </w:rPr>
        <w:t>a</w:t>
      </w:r>
      <w:r w:rsidRPr="00E81E89">
        <w:rPr>
          <w:rFonts w:ascii="Palatino Linotype" w:hAnsi="Palatino Linotype"/>
          <w:sz w:val="20"/>
          <w:szCs w:val="20"/>
          <w:lang w:bidi="en-US"/>
        </w:rPr>
        <w:t xml:space="preserve">) </w:t>
      </w:r>
      <w:r w:rsidRPr="00E81E89">
        <w:rPr>
          <w:rFonts w:ascii="Palatino Linotype" w:hAnsi="Palatino Linotype"/>
          <w:sz w:val="20"/>
          <w:szCs w:val="20"/>
        </w:rPr>
        <w:t xml:space="preserve">recombinant plasmid; </w:t>
      </w:r>
      <w:r w:rsidRPr="00E81E89">
        <w:rPr>
          <w:rFonts w:ascii="Palatino Linotype" w:hAnsi="Palatino Linotype"/>
          <w:b/>
          <w:bCs/>
          <w:sz w:val="20"/>
          <w:szCs w:val="20"/>
          <w:lang w:bidi="en-US"/>
        </w:rPr>
        <w:t>b</w:t>
      </w:r>
      <w:r w:rsidRPr="00E81E89">
        <w:rPr>
          <w:rFonts w:ascii="Palatino Linotype" w:hAnsi="Palatino Linotype"/>
          <w:sz w:val="20"/>
          <w:szCs w:val="20"/>
          <w:lang w:bidi="en-US"/>
        </w:rPr>
        <w:t xml:space="preserve">) </w:t>
      </w:r>
      <w:r w:rsidRPr="00E81E89">
        <w:rPr>
          <w:rFonts w:ascii="Palatino Linotype" w:hAnsi="Palatino Linotype"/>
          <w:sz w:val="20"/>
          <w:szCs w:val="20"/>
        </w:rPr>
        <w:t xml:space="preserve">double digestion result of the recombinant plasmid; </w:t>
      </w:r>
      <w:r w:rsidRPr="00E81E89">
        <w:rPr>
          <w:rFonts w:ascii="Palatino Linotype" w:hAnsi="Palatino Linotype"/>
          <w:b/>
          <w:bCs/>
          <w:sz w:val="20"/>
          <w:szCs w:val="20"/>
          <w:lang w:bidi="en-US"/>
        </w:rPr>
        <w:t>c</w:t>
      </w:r>
      <w:r w:rsidRPr="00E81E89">
        <w:rPr>
          <w:rFonts w:ascii="Palatino Linotype" w:hAnsi="Palatino Linotype"/>
          <w:sz w:val="20"/>
          <w:szCs w:val="20"/>
          <w:lang w:bidi="en-US"/>
        </w:rPr>
        <w:t xml:space="preserve">) </w:t>
      </w:r>
      <w:r w:rsidRPr="00E81E89">
        <w:rPr>
          <w:rFonts w:ascii="Palatino Linotype" w:hAnsi="Palatino Linotype"/>
          <w:sz w:val="20"/>
          <w:szCs w:val="20"/>
        </w:rPr>
        <w:t>map of the recombinant plasmid.</w:t>
      </w: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9051A8" w:rsidRDefault="00E81E89" w:rsidP="00E81E89">
      <w:pPr>
        <w:rPr>
          <w:rFonts w:ascii="Palatino Linotype" w:hAnsi="Palatino Linotype"/>
          <w:iCs/>
          <w:sz w:val="20"/>
          <w:szCs w:val="20"/>
          <w:lang w:bidi="en-US"/>
        </w:rPr>
      </w:pPr>
      <w:r w:rsidRPr="009051A8">
        <w:rPr>
          <w:rFonts w:ascii="Palatino Linotype" w:hAnsi="Palatino Linotype"/>
          <w:b/>
          <w:bCs/>
          <w:iCs/>
          <w:sz w:val="20"/>
          <w:szCs w:val="20"/>
          <w:lang w:bidi="en-US"/>
        </w:rPr>
        <w:lastRenderedPageBreak/>
        <w:t xml:space="preserve">Figure </w:t>
      </w:r>
      <w:proofErr w:type="spellStart"/>
      <w:r w:rsidRPr="009051A8">
        <w:rPr>
          <w:rFonts w:ascii="Palatino Linotype" w:hAnsi="Palatino Linotype"/>
          <w:b/>
          <w:bCs/>
          <w:iCs/>
          <w:sz w:val="20"/>
          <w:szCs w:val="20"/>
          <w:lang w:bidi="en-US"/>
        </w:rPr>
        <w:t>S7</w:t>
      </w:r>
      <w:proofErr w:type="spellEnd"/>
      <w:r w:rsidRPr="009051A8">
        <w:rPr>
          <w:rFonts w:ascii="Palatino Linotype" w:hAnsi="Palatino Linotype"/>
          <w:b/>
          <w:bCs/>
          <w:iCs/>
          <w:sz w:val="20"/>
          <w:szCs w:val="20"/>
          <w:lang w:bidi="en-US"/>
        </w:rPr>
        <w:t xml:space="preserve">. </w:t>
      </w:r>
      <w:r w:rsidRPr="009051A8">
        <w:rPr>
          <w:rFonts w:ascii="Palatino Linotype" w:hAnsi="Palatino Linotype"/>
          <w:sz w:val="20"/>
          <w:szCs w:val="20"/>
        </w:rPr>
        <w:t>Gel electrophoresis results of recombinant plasmid pET-</w:t>
      </w:r>
      <w:r w:rsidRPr="009051A8">
        <w:rPr>
          <w:rFonts w:ascii="Palatino Linotype" w:hAnsi="Palatino Linotype"/>
          <w:i/>
          <w:iCs/>
          <w:sz w:val="20"/>
          <w:szCs w:val="20"/>
        </w:rPr>
        <w:t>sucAC</w:t>
      </w:r>
    </w:p>
    <w:p w:rsidR="00E81E89" w:rsidRPr="009051A8" w:rsidRDefault="00E81E89" w:rsidP="00E81E89">
      <w:pPr>
        <w:rPr>
          <w:rFonts w:ascii="Palatino Linotype" w:hAnsi="Palatino Linotype"/>
          <w:sz w:val="20"/>
          <w:szCs w:val="20"/>
        </w:rPr>
      </w:pPr>
      <w:r w:rsidRPr="009051A8">
        <w:rPr>
          <w:rFonts w:ascii="Palatino Linotype" w:hAnsi="Palatino Linotype"/>
          <w:sz w:val="20"/>
          <w:szCs w:val="20"/>
        </w:rPr>
        <w:drawing>
          <wp:inline distT="0" distB="0" distL="0" distR="0" wp14:anchorId="53420F8A" wp14:editId="285B120D">
            <wp:extent cx="4962965" cy="2573801"/>
            <wp:effectExtent l="0" t="0" r="9525" b="0"/>
            <wp:docPr id="18171156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11561" name="图片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2965" cy="2573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89" w:rsidRPr="009051A8" w:rsidRDefault="00E81E89" w:rsidP="00E81E89">
      <w:pPr>
        <w:rPr>
          <w:rFonts w:ascii="Palatino Linotype" w:hAnsi="Palatino Linotype"/>
          <w:sz w:val="20"/>
          <w:szCs w:val="20"/>
        </w:rPr>
      </w:pPr>
      <w:bookmarkStart w:id="2" w:name="_Hlk240363604"/>
      <w:r w:rsidRPr="009051A8">
        <w:rPr>
          <w:rFonts w:ascii="Palatino Linotype" w:hAnsi="Palatino Linotype"/>
          <w:b/>
          <w:bCs/>
          <w:sz w:val="20"/>
          <w:szCs w:val="20"/>
          <w:lang w:bidi="en-US"/>
        </w:rPr>
        <w:t>a</w:t>
      </w:r>
      <w:r w:rsidRPr="009051A8">
        <w:rPr>
          <w:rFonts w:ascii="Palatino Linotype" w:hAnsi="Palatino Linotype"/>
          <w:sz w:val="20"/>
          <w:szCs w:val="20"/>
          <w:lang w:bidi="en-US"/>
        </w:rPr>
        <w:t>)</w:t>
      </w:r>
      <w:r w:rsidRPr="009051A8">
        <w:rPr>
          <w:rFonts w:ascii="Palatino Linotype" w:hAnsi="Palatino Linotype"/>
          <w:sz w:val="20"/>
          <w:szCs w:val="20"/>
        </w:rPr>
        <w:t xml:space="preserve"> M: DL 10,000 DNA Marker; 1-8: recombinant plasmids; </w:t>
      </w:r>
      <w:r w:rsidRPr="009051A8">
        <w:rPr>
          <w:rFonts w:ascii="Palatino Linotype" w:hAnsi="Palatino Linotype"/>
          <w:b/>
          <w:bCs/>
          <w:sz w:val="20"/>
          <w:szCs w:val="20"/>
          <w:lang w:bidi="en-US"/>
        </w:rPr>
        <w:t>b</w:t>
      </w:r>
      <w:r w:rsidRPr="009051A8">
        <w:rPr>
          <w:rFonts w:ascii="Palatino Linotype" w:hAnsi="Palatino Linotype"/>
          <w:sz w:val="20"/>
          <w:szCs w:val="20"/>
          <w:lang w:bidi="en-US"/>
        </w:rPr>
        <w:t xml:space="preserve">) </w:t>
      </w:r>
      <w:r w:rsidRPr="009051A8">
        <w:rPr>
          <w:rFonts w:ascii="Palatino Linotype" w:hAnsi="Palatino Linotype"/>
          <w:sz w:val="20"/>
          <w:szCs w:val="20"/>
        </w:rPr>
        <w:t>M: DL 10,000 DNA Marker; 1, 3, 5, 7: recombinant plasmids; 2, 4, 6, 8: double digestion results.</w:t>
      </w:r>
    </w:p>
    <w:bookmarkEnd w:id="2"/>
    <w:p w:rsidR="00E81E89" w:rsidRPr="009051A8" w:rsidRDefault="00E81E89" w:rsidP="00E81E89">
      <w:pPr>
        <w:rPr>
          <w:rFonts w:ascii="Palatino Linotype" w:hAnsi="Palatino Linotype"/>
          <w:sz w:val="20"/>
          <w:szCs w:val="20"/>
        </w:rPr>
      </w:pPr>
    </w:p>
    <w:p w:rsidR="00E81E89" w:rsidRPr="009051A8" w:rsidRDefault="00E81E89" w:rsidP="00E81E89">
      <w:pPr>
        <w:rPr>
          <w:rFonts w:ascii="Palatino Linotype" w:hAnsi="Palatino Linotype"/>
          <w:iCs/>
          <w:sz w:val="20"/>
          <w:szCs w:val="20"/>
        </w:rPr>
      </w:pPr>
      <w:r w:rsidRPr="009051A8">
        <w:rPr>
          <w:rFonts w:ascii="Palatino Linotype" w:hAnsi="Palatino Linotype"/>
          <w:b/>
          <w:bCs/>
          <w:iCs/>
          <w:sz w:val="20"/>
          <w:szCs w:val="20"/>
        </w:rPr>
        <w:t xml:space="preserve">Figure </w:t>
      </w:r>
      <w:proofErr w:type="spellStart"/>
      <w:r w:rsidRPr="009051A8">
        <w:rPr>
          <w:rFonts w:ascii="Palatino Linotype" w:hAnsi="Palatino Linotype"/>
          <w:b/>
          <w:bCs/>
          <w:iCs/>
          <w:sz w:val="20"/>
          <w:szCs w:val="20"/>
        </w:rPr>
        <w:t>S8</w:t>
      </w:r>
      <w:proofErr w:type="spellEnd"/>
      <w:r w:rsidRPr="009051A8">
        <w:rPr>
          <w:rFonts w:ascii="Palatino Linotype" w:hAnsi="Palatino Linotype"/>
          <w:b/>
          <w:bCs/>
          <w:iCs/>
          <w:sz w:val="20"/>
          <w:szCs w:val="20"/>
        </w:rPr>
        <w:t>.</w:t>
      </w:r>
      <w:r w:rsidRPr="009051A8">
        <w:rPr>
          <w:rFonts w:ascii="Palatino Linotype" w:hAnsi="Palatino Linotype"/>
          <w:iCs/>
          <w:sz w:val="20"/>
          <w:szCs w:val="20"/>
        </w:rPr>
        <w:t xml:space="preserve"> </w:t>
      </w:r>
      <w:r w:rsidRPr="009051A8">
        <w:rPr>
          <w:rFonts w:ascii="Palatino Linotype" w:hAnsi="Palatino Linotype"/>
          <w:sz w:val="20"/>
          <w:szCs w:val="20"/>
        </w:rPr>
        <w:t>PCR verification results of gel electrophoresis after knockout</w:t>
      </w:r>
    </w:p>
    <w:p w:rsidR="00E81E89" w:rsidRPr="009051A8" w:rsidRDefault="00E81E89" w:rsidP="009051A8">
      <w:pPr>
        <w:jc w:val="center"/>
        <w:rPr>
          <w:rFonts w:ascii="Palatino Linotype" w:hAnsi="Palatino Linotype"/>
          <w:sz w:val="20"/>
          <w:szCs w:val="20"/>
        </w:rPr>
      </w:pPr>
      <w:r w:rsidRPr="009051A8">
        <w:rPr>
          <w:rFonts w:ascii="Palatino Linotype" w:hAnsi="Palatino Linotype"/>
          <w:sz w:val="20"/>
          <w:szCs w:val="20"/>
        </w:rPr>
        <w:drawing>
          <wp:inline distT="0" distB="0" distL="0" distR="0" wp14:anchorId="48D04C4C" wp14:editId="7A0BD5B3">
            <wp:extent cx="1999236" cy="2620264"/>
            <wp:effectExtent l="0" t="0" r="1270" b="8890"/>
            <wp:docPr id="62059080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90801" name="图片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9236" cy="262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89" w:rsidRPr="009051A8" w:rsidRDefault="00E81E89" w:rsidP="00E81E89">
      <w:pPr>
        <w:rPr>
          <w:rFonts w:ascii="Palatino Linotype" w:hAnsi="Palatino Linotype"/>
          <w:sz w:val="20"/>
          <w:szCs w:val="20"/>
        </w:rPr>
      </w:pPr>
      <w:r w:rsidRPr="009051A8">
        <w:rPr>
          <w:rFonts w:ascii="Palatino Linotype" w:hAnsi="Palatino Linotype"/>
          <w:b/>
          <w:bCs/>
          <w:sz w:val="20"/>
          <w:szCs w:val="20"/>
        </w:rPr>
        <w:t>M</w:t>
      </w:r>
      <w:r w:rsidRPr="009051A8">
        <w:rPr>
          <w:rFonts w:ascii="Palatino Linotype" w:hAnsi="Palatino Linotype"/>
          <w:sz w:val="20"/>
          <w:szCs w:val="20"/>
        </w:rPr>
        <w:t xml:space="preserve">: DL 10,000 DNA Marker; </w:t>
      </w:r>
      <w:r w:rsidRPr="009051A8">
        <w:rPr>
          <w:rFonts w:ascii="Palatino Linotype" w:hAnsi="Palatino Linotype"/>
          <w:b/>
          <w:bCs/>
          <w:sz w:val="20"/>
          <w:szCs w:val="20"/>
        </w:rPr>
        <w:t>Lane 1</w:t>
      </w:r>
      <w:r w:rsidRPr="009051A8">
        <w:rPr>
          <w:rFonts w:ascii="Palatino Linotype" w:hAnsi="Palatino Linotype"/>
          <w:sz w:val="20"/>
          <w:szCs w:val="20"/>
        </w:rPr>
        <w:t xml:space="preserve"> served as a blank control with ddH₂O as the template for both primer pairs primers </w:t>
      </w:r>
      <w:r w:rsidRPr="009051A8">
        <w:rPr>
          <w:rFonts w:ascii="Palatino Linotype" w:hAnsi="Palatino Linotype"/>
          <w:i/>
          <w:iCs/>
          <w:sz w:val="20"/>
          <w:szCs w:val="20"/>
        </w:rPr>
        <w:t>sucC</w:t>
      </w:r>
      <w:r w:rsidRPr="009051A8">
        <w:rPr>
          <w:rFonts w:ascii="Palatino Linotype" w:hAnsi="Palatino Linotype"/>
          <w:sz w:val="20"/>
          <w:szCs w:val="20"/>
        </w:rPr>
        <w:t>-F/</w:t>
      </w:r>
      <w:r w:rsidRPr="009051A8">
        <w:rPr>
          <w:rFonts w:ascii="Palatino Linotype" w:hAnsi="Palatino Linotype"/>
          <w:i/>
          <w:iCs/>
          <w:sz w:val="20"/>
          <w:szCs w:val="20"/>
        </w:rPr>
        <w:t>sucC</w:t>
      </w:r>
      <w:r w:rsidRPr="009051A8">
        <w:rPr>
          <w:rFonts w:ascii="Palatino Linotype" w:hAnsi="Palatino Linotype"/>
          <w:sz w:val="20"/>
          <w:szCs w:val="20"/>
        </w:rPr>
        <w:t>-R (</w:t>
      </w:r>
      <w:r w:rsidRPr="009051A8">
        <w:rPr>
          <w:rFonts w:ascii="Palatino Linotype" w:hAnsi="Palatino Linotype"/>
          <w:b/>
          <w:bCs/>
          <w:sz w:val="20"/>
          <w:szCs w:val="20"/>
        </w:rPr>
        <w:t>lanes 2 and 3</w:t>
      </w:r>
      <w:r w:rsidRPr="009051A8">
        <w:rPr>
          <w:rFonts w:ascii="Palatino Linotype" w:hAnsi="Palatino Linotype"/>
          <w:sz w:val="20"/>
          <w:szCs w:val="20"/>
        </w:rPr>
        <w:t>) and cm-F/cm-R (</w:t>
      </w:r>
      <w:r w:rsidRPr="009051A8">
        <w:rPr>
          <w:rFonts w:ascii="Palatino Linotype" w:hAnsi="Palatino Linotype"/>
          <w:b/>
          <w:bCs/>
          <w:sz w:val="20"/>
          <w:szCs w:val="20"/>
        </w:rPr>
        <w:t>lane 4</w:t>
      </w:r>
      <w:r w:rsidRPr="009051A8">
        <w:rPr>
          <w:rFonts w:ascii="Palatino Linotype" w:hAnsi="Palatino Linotype"/>
          <w:sz w:val="20"/>
          <w:szCs w:val="20"/>
        </w:rPr>
        <w:t xml:space="preserve">). </w:t>
      </w:r>
      <w:r w:rsidRPr="009051A8">
        <w:rPr>
          <w:rFonts w:ascii="Palatino Linotype" w:hAnsi="Palatino Linotype"/>
          <w:b/>
          <w:bCs/>
          <w:sz w:val="20"/>
          <w:szCs w:val="20"/>
        </w:rPr>
        <w:t>Lanes 2, 3, and 4</w:t>
      </w:r>
      <w:r w:rsidRPr="009051A8">
        <w:rPr>
          <w:rFonts w:ascii="Palatino Linotype" w:hAnsi="Palatino Linotype"/>
          <w:sz w:val="20"/>
          <w:szCs w:val="20"/>
        </w:rPr>
        <w:t xml:space="preserve"> used </w:t>
      </w:r>
      <w:r w:rsidRPr="009051A8">
        <w:rPr>
          <w:rFonts w:ascii="Palatino Linotype" w:hAnsi="Palatino Linotype"/>
          <w:i/>
          <w:iCs/>
          <w:sz w:val="20"/>
          <w:szCs w:val="20"/>
        </w:rPr>
        <w:t>E. coli</w:t>
      </w:r>
      <w:r w:rsidRPr="009051A8">
        <w:rPr>
          <w:rFonts w:ascii="Palatino Linotype" w:hAnsi="Palatino Linotype"/>
          <w:sz w:val="20"/>
          <w:szCs w:val="20"/>
        </w:rPr>
        <w:t xml:space="preserve"> K-12 as the template, while </w:t>
      </w:r>
      <w:r w:rsidRPr="009051A8">
        <w:rPr>
          <w:rFonts w:ascii="Palatino Linotype" w:hAnsi="Palatino Linotype"/>
          <w:b/>
          <w:bCs/>
          <w:sz w:val="20"/>
          <w:szCs w:val="20"/>
        </w:rPr>
        <w:t>lanes 5 and 6</w:t>
      </w:r>
      <w:r w:rsidRPr="009051A8">
        <w:rPr>
          <w:rFonts w:ascii="Palatino Linotype" w:hAnsi="Palatino Linotype"/>
          <w:sz w:val="20"/>
          <w:szCs w:val="20"/>
        </w:rPr>
        <w:t xml:space="preserve"> used </w:t>
      </w:r>
      <w:bookmarkStart w:id="3" w:name="_Hlk240441942"/>
      <w:r w:rsidRPr="009051A8">
        <w:rPr>
          <w:rFonts w:ascii="Palatino Linotype" w:hAnsi="Palatino Linotype"/>
          <w:i/>
          <w:iCs/>
          <w:sz w:val="20"/>
          <w:szCs w:val="20"/>
        </w:rPr>
        <w:t>E. coli</w:t>
      </w:r>
      <w:r w:rsidRPr="009051A8">
        <w:rPr>
          <w:rFonts w:ascii="Palatino Linotype" w:hAnsi="Palatino Linotype"/>
          <w:sz w:val="20"/>
          <w:szCs w:val="20"/>
        </w:rPr>
        <w:t xml:space="preserve"> ΔsucC </w:t>
      </w:r>
      <w:bookmarkEnd w:id="3"/>
      <w:r w:rsidRPr="009051A8">
        <w:rPr>
          <w:rFonts w:ascii="Palatino Linotype" w:hAnsi="Palatino Linotype"/>
          <w:sz w:val="20"/>
          <w:szCs w:val="20"/>
        </w:rPr>
        <w:t>as the template.</w:t>
      </w: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9051A8" w:rsidRDefault="00E81E89" w:rsidP="00E81E89">
      <w:pPr>
        <w:rPr>
          <w:rFonts w:ascii="Palatino Linotype" w:hAnsi="Palatino Linotype"/>
          <w:sz w:val="20"/>
          <w:szCs w:val="20"/>
        </w:rPr>
      </w:pPr>
      <w:r w:rsidRPr="009051A8">
        <w:rPr>
          <w:rFonts w:ascii="Palatino Linotype" w:hAnsi="Palatino Linotype"/>
          <w:b/>
          <w:bCs/>
          <w:iCs/>
          <w:sz w:val="20"/>
          <w:szCs w:val="20"/>
        </w:rPr>
        <w:lastRenderedPageBreak/>
        <w:t xml:space="preserve">Figure. </w:t>
      </w:r>
      <w:proofErr w:type="spellStart"/>
      <w:r w:rsidRPr="009051A8">
        <w:rPr>
          <w:rFonts w:ascii="Palatino Linotype" w:hAnsi="Palatino Linotype"/>
          <w:b/>
          <w:bCs/>
          <w:iCs/>
          <w:sz w:val="20"/>
          <w:szCs w:val="20"/>
        </w:rPr>
        <w:t>S9</w:t>
      </w:r>
      <w:proofErr w:type="spellEnd"/>
      <w:r w:rsidRPr="009051A8">
        <w:rPr>
          <w:rFonts w:ascii="Palatino Linotype" w:hAnsi="Palatino Linotype"/>
          <w:iCs/>
          <w:sz w:val="20"/>
          <w:szCs w:val="20"/>
        </w:rPr>
        <w:t xml:space="preserve"> </w:t>
      </w:r>
      <w:r w:rsidRPr="009051A8">
        <w:rPr>
          <w:rFonts w:ascii="Palatino Linotype" w:hAnsi="Palatino Linotype"/>
          <w:sz w:val="20"/>
          <w:szCs w:val="20"/>
        </w:rPr>
        <w:t>Gel electrophoresis results of the complemented strain</w:t>
      </w:r>
    </w:p>
    <w:p w:rsidR="00E81E89" w:rsidRPr="00E81E89" w:rsidRDefault="00E81E89" w:rsidP="00E81E89">
      <w:pPr>
        <w:rPr>
          <w:rFonts w:ascii="Palatino Linotype" w:hAnsi="Palatino Linotype"/>
        </w:rPr>
      </w:pPr>
      <w:r w:rsidRPr="00E81E89">
        <w:rPr>
          <w:rFonts w:ascii="Palatino Linotype" w:hAnsi="Palatino Linotype"/>
        </w:rPr>
        <w:drawing>
          <wp:inline distT="0" distB="0" distL="0" distR="0" wp14:anchorId="331228EB" wp14:editId="5AB880A2">
            <wp:extent cx="5166262" cy="2208668"/>
            <wp:effectExtent l="0" t="0" r="0" b="8890"/>
            <wp:docPr id="27552346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523463" name="图片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6262" cy="220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89" w:rsidRPr="009051A8" w:rsidRDefault="00E81E89" w:rsidP="00E81E89">
      <w:pPr>
        <w:rPr>
          <w:rFonts w:ascii="Palatino Linotype" w:hAnsi="Palatino Linotype"/>
          <w:sz w:val="20"/>
          <w:szCs w:val="20"/>
        </w:rPr>
      </w:pPr>
      <w:r w:rsidRPr="009051A8">
        <w:rPr>
          <w:rFonts w:ascii="Palatino Linotype" w:hAnsi="Palatino Linotype"/>
          <w:b/>
          <w:bCs/>
          <w:sz w:val="20"/>
          <w:szCs w:val="20"/>
        </w:rPr>
        <w:t>M</w:t>
      </w:r>
      <w:r w:rsidRPr="009051A8">
        <w:rPr>
          <w:rFonts w:ascii="Palatino Linotype" w:hAnsi="Palatino Linotype"/>
          <w:sz w:val="20"/>
          <w:szCs w:val="20"/>
        </w:rPr>
        <w:t xml:space="preserve">: DL 10,000 DNA Marker; </w:t>
      </w:r>
      <w:r w:rsidRPr="009051A8">
        <w:rPr>
          <w:rFonts w:ascii="Palatino Linotype" w:hAnsi="Palatino Linotype"/>
          <w:b/>
          <w:bCs/>
          <w:sz w:val="20"/>
          <w:szCs w:val="20"/>
        </w:rPr>
        <w:t>a</w:t>
      </w:r>
      <w:r w:rsidRPr="009051A8">
        <w:rPr>
          <w:rFonts w:ascii="Palatino Linotype" w:hAnsi="Palatino Linotype"/>
          <w:sz w:val="20"/>
          <w:szCs w:val="20"/>
        </w:rPr>
        <w:t xml:space="preserve">) gel electrophoresis result of the complemented strain plasmid; </w:t>
      </w:r>
      <w:r w:rsidRPr="009051A8">
        <w:rPr>
          <w:rFonts w:ascii="Palatino Linotype" w:hAnsi="Palatino Linotype"/>
          <w:b/>
          <w:bCs/>
          <w:sz w:val="20"/>
          <w:szCs w:val="20"/>
        </w:rPr>
        <w:t>b</w:t>
      </w:r>
      <w:r w:rsidRPr="009051A8">
        <w:rPr>
          <w:rFonts w:ascii="Palatino Linotype" w:hAnsi="Palatino Linotype"/>
          <w:sz w:val="20"/>
          <w:szCs w:val="20"/>
        </w:rPr>
        <w:t>) double digestion result of the complemented strain.</w:t>
      </w: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Default="00E81E89" w:rsidP="00E81E89">
      <w:pPr>
        <w:rPr>
          <w:rFonts w:ascii="Palatino Linotype" w:hAnsi="Palatino Linotype"/>
          <w:b/>
          <w:bCs/>
        </w:rPr>
      </w:pPr>
    </w:p>
    <w:p w:rsidR="009051A8" w:rsidRPr="00E81E89" w:rsidRDefault="009051A8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E81E89" w:rsidRDefault="00E81E89" w:rsidP="00E81E89">
      <w:pPr>
        <w:rPr>
          <w:rFonts w:ascii="Palatino Linotype" w:hAnsi="Palatino Linotype"/>
          <w:b/>
          <w:bCs/>
        </w:rPr>
      </w:pPr>
    </w:p>
    <w:p w:rsidR="00E81E89" w:rsidRPr="009051A8" w:rsidRDefault="00E81E89" w:rsidP="00E81E89">
      <w:pPr>
        <w:rPr>
          <w:rFonts w:ascii="Palatino Linotype" w:hAnsi="Palatino Linotype"/>
          <w:b/>
          <w:bCs/>
          <w:sz w:val="24"/>
          <w:szCs w:val="24"/>
        </w:rPr>
      </w:pPr>
      <w:r w:rsidRPr="009051A8">
        <w:rPr>
          <w:rFonts w:ascii="Palatino Linotype" w:hAnsi="Palatino Linotype"/>
          <w:b/>
          <w:bCs/>
          <w:sz w:val="24"/>
          <w:szCs w:val="24"/>
        </w:rPr>
        <w:lastRenderedPageBreak/>
        <w:t xml:space="preserve">Supplementary Table list </w:t>
      </w:r>
    </w:p>
    <w:p w:rsidR="00E81E89" w:rsidRPr="009051A8" w:rsidRDefault="00E81E89" w:rsidP="00E81E89">
      <w:pPr>
        <w:rPr>
          <w:rFonts w:ascii="Palatino Linotype" w:hAnsi="Palatino Linotype"/>
          <w:b/>
          <w:bCs/>
          <w:sz w:val="20"/>
          <w:szCs w:val="20"/>
        </w:rPr>
      </w:pPr>
      <w:bookmarkStart w:id="4" w:name="_Hlk171070600"/>
      <w:r w:rsidRPr="009051A8">
        <w:rPr>
          <w:rFonts w:ascii="Palatino Linotype" w:hAnsi="Palatino Linotype"/>
          <w:b/>
          <w:bCs/>
          <w:sz w:val="20"/>
          <w:szCs w:val="20"/>
        </w:rPr>
        <w:t xml:space="preserve">Table S1. </w:t>
      </w:r>
      <w:r w:rsidRPr="009051A8">
        <w:rPr>
          <w:rFonts w:ascii="Palatino Linotype" w:hAnsi="Palatino Linotype"/>
          <w:sz w:val="20"/>
          <w:szCs w:val="20"/>
        </w:rPr>
        <w:t>Bacterial strains and plasmids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409"/>
        <w:gridCol w:w="3686"/>
        <w:gridCol w:w="3265"/>
      </w:tblGrid>
      <w:tr w:rsidR="00E81E89" w:rsidRPr="009051A8" w:rsidTr="00F3192F">
        <w:trPr>
          <w:trHeight w:val="353"/>
          <w:jc w:val="center"/>
        </w:trPr>
        <w:tc>
          <w:tcPr>
            <w:tcW w:w="128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bookmarkEnd w:id="4"/>
          <w:p w:rsidR="00E81E89" w:rsidRPr="009051A8" w:rsidRDefault="00E81E89" w:rsidP="00E81E89">
            <w:pPr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b/>
                <w:bCs/>
                <w:sz w:val="20"/>
                <w:szCs w:val="20"/>
              </w:rPr>
              <w:t>Bacterial strains and plasmids</w:t>
            </w:r>
          </w:p>
        </w:tc>
        <w:tc>
          <w:tcPr>
            <w:tcW w:w="1969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174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b/>
                <w:bCs/>
                <w:sz w:val="20"/>
                <w:szCs w:val="20"/>
              </w:rPr>
              <w:t>Source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tcBorders>
              <w:top w:val="single" w:sz="18" w:space="0" w:color="auto"/>
            </w:tcBorders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>Escherichia coli</w:t>
            </w:r>
            <w:r w:rsidRPr="009051A8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K12</w:t>
            </w:r>
            <w:proofErr w:type="spellEnd"/>
          </w:p>
        </w:tc>
        <w:tc>
          <w:tcPr>
            <w:tcW w:w="1969" w:type="pct"/>
            <w:tcBorders>
              <w:top w:val="single" w:sz="18" w:space="0" w:color="auto"/>
            </w:tcBorders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Wild-type strain</w:t>
            </w:r>
          </w:p>
        </w:tc>
        <w:tc>
          <w:tcPr>
            <w:tcW w:w="1744" w:type="pct"/>
            <w:tcBorders>
              <w:top w:val="single" w:sz="18" w:space="0" w:color="auto"/>
            </w:tcBorders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TaKaRa, Beijing, China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Enterobacter kobei </w:t>
            </w:r>
            <w:r w:rsidRPr="009051A8">
              <w:rPr>
                <w:rFonts w:ascii="Palatino Linotype" w:hAnsi="Palatino Linotype"/>
                <w:sz w:val="20"/>
                <w:szCs w:val="20"/>
              </w:rPr>
              <w:t>P3</w:t>
            </w:r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Wild-type strain</w:t>
            </w:r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Kindly support by Professor Heba Abdel-motaal form ARC, Egypt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E. coli 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BL21</w:t>
            </w:r>
            <w:proofErr w:type="spellEnd"/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Expressing host bacteria</w:t>
            </w:r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TaKaRa, Beijing, China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E. coli 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BL21</w:t>
            </w:r>
            <w:proofErr w:type="spellEnd"/>
            <w:r w:rsidRPr="009051A8">
              <w:rPr>
                <w:rFonts w:ascii="Palatino Linotype" w:hAnsi="Palatino Linotype"/>
                <w:sz w:val="20"/>
                <w:szCs w:val="20"/>
              </w:rPr>
              <w:t>/pET28a</w:t>
            </w:r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Carrying recombinant plasmid pET28a</w:t>
            </w:r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TaKaRa, Beijing, China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E. coli 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K12</w:t>
            </w:r>
            <w:proofErr w:type="spellEnd"/>
            <w:r w:rsidRPr="009051A8">
              <w:rPr>
                <w:rFonts w:ascii="Palatino Linotype" w:hAnsi="Palatino Linotype"/>
                <w:sz w:val="20"/>
                <w:szCs w:val="20"/>
              </w:rPr>
              <w:t>/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pKD3</w:t>
            </w:r>
            <w:proofErr w:type="spellEnd"/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 xml:space="preserve">Carrying recombinant plasmid 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pKD3</w:t>
            </w:r>
            <w:proofErr w:type="spellEnd"/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TaKaRa, Beijing, China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E. coli 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K12</w:t>
            </w:r>
            <w:proofErr w:type="spellEnd"/>
            <w:r w:rsidRPr="009051A8">
              <w:rPr>
                <w:rFonts w:ascii="Palatino Linotype" w:hAnsi="Palatino Linotype"/>
                <w:sz w:val="20"/>
                <w:szCs w:val="20"/>
              </w:rPr>
              <w:t>/pKD46</w:t>
            </w:r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Carrying recombinant plasmid pKD46</w:t>
            </w:r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TaKaRa, Beijing, China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E. coli 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K12</w:t>
            </w:r>
            <w:proofErr w:type="spellEnd"/>
            <w:r w:rsidRPr="009051A8">
              <w:rPr>
                <w:rFonts w:ascii="Palatino Linotype" w:hAnsi="Palatino Linotype"/>
                <w:sz w:val="20"/>
                <w:szCs w:val="20"/>
              </w:rPr>
              <w:t>/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pCP20</w:t>
            </w:r>
            <w:proofErr w:type="spellEnd"/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 xml:space="preserve">Carrying recombinant plasmid 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pCP20</w:t>
            </w:r>
            <w:proofErr w:type="spellEnd"/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TaKaRa, Beijing, China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E. coli 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BL21</w:t>
            </w:r>
            <w:proofErr w:type="spellEnd"/>
            <w:r w:rsidRPr="009051A8">
              <w:rPr>
                <w:rFonts w:ascii="Palatino Linotype" w:hAnsi="Palatino Linotype"/>
                <w:sz w:val="20"/>
                <w:szCs w:val="20"/>
              </w:rPr>
              <w:t>/pET-</w:t>
            </w: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>sucAC</w:t>
            </w:r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Carrying recombinant plasmid pET-</w:t>
            </w: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>sucAC</w:t>
            </w:r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This study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E. </w:t>
            </w:r>
            <w:proofErr w:type="spellStart"/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>coli</w:t>
            </w:r>
            <w:r w:rsidRPr="009051A8">
              <w:rPr>
                <w:rFonts w:ascii="Palatino Linotype" w:hAnsi="Palatino Linotype"/>
                <w:sz w:val="20"/>
                <w:szCs w:val="20"/>
              </w:rPr>
              <w:t>Δ</w:t>
            </w: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>sucC</w:t>
            </w:r>
            <w:proofErr w:type="spellEnd"/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 xml:space="preserve">Deletion mutant of </w:t>
            </w: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>sucC</w:t>
            </w:r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This study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Δ</w:t>
            </w: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>sucC</w:t>
            </w:r>
            <w:r w:rsidRPr="009051A8">
              <w:rPr>
                <w:rFonts w:ascii="Palatino Linotype" w:hAnsi="Palatino Linotype"/>
                <w:sz w:val="20"/>
                <w:szCs w:val="20"/>
              </w:rPr>
              <w:t>/pET-</w:t>
            </w: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>sucAC</w:t>
            </w:r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Complemented strain with pET28a-</w:t>
            </w:r>
            <w:proofErr w:type="spellStart"/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>sucAC</w:t>
            </w:r>
            <w:proofErr w:type="spellEnd"/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This study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pET28a</w:t>
            </w:r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Expression vector</w:t>
            </w:r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TaKaRa, Beijing, China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pKD3</w:t>
            </w:r>
            <w:proofErr w:type="spellEnd"/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Helper plasmid for homologous recombination</w:t>
            </w:r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TaKaRa, Beijing, China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pKD46</w:t>
            </w:r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Helper plasmid for λ Red recombination</w:t>
            </w:r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TaKaRa, Beijing, China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pCP20</w:t>
            </w:r>
            <w:proofErr w:type="spellEnd"/>
          </w:p>
        </w:tc>
        <w:tc>
          <w:tcPr>
            <w:tcW w:w="1969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 xml:space="preserve">Helper plasmid for </w:t>
            </w:r>
            <w:proofErr w:type="spellStart"/>
            <w:r w:rsidRPr="009051A8">
              <w:rPr>
                <w:rFonts w:ascii="Palatino Linotype" w:hAnsi="Palatino Linotype"/>
                <w:sz w:val="20"/>
                <w:szCs w:val="20"/>
              </w:rPr>
              <w:t>FLP</w:t>
            </w:r>
            <w:proofErr w:type="spellEnd"/>
            <w:r w:rsidRPr="009051A8">
              <w:rPr>
                <w:rFonts w:ascii="Palatino Linotype" w:hAnsi="Palatino Linotype"/>
                <w:sz w:val="20"/>
                <w:szCs w:val="20"/>
              </w:rPr>
              <w:t xml:space="preserve"> recombinase</w:t>
            </w:r>
          </w:p>
        </w:tc>
        <w:tc>
          <w:tcPr>
            <w:tcW w:w="1744" w:type="pct"/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TaKaRa, Beijing, China</w:t>
            </w:r>
          </w:p>
        </w:tc>
      </w:tr>
      <w:tr w:rsidR="00E81E89" w:rsidRPr="009051A8" w:rsidTr="00F3192F">
        <w:trPr>
          <w:trHeight w:val="515"/>
          <w:jc w:val="center"/>
        </w:trPr>
        <w:tc>
          <w:tcPr>
            <w:tcW w:w="1287" w:type="pct"/>
            <w:tcBorders>
              <w:bottom w:val="single" w:sz="18" w:space="0" w:color="auto"/>
            </w:tcBorders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pET-</w:t>
            </w:r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>sucAC</w:t>
            </w:r>
          </w:p>
        </w:tc>
        <w:tc>
          <w:tcPr>
            <w:tcW w:w="1969" w:type="pct"/>
            <w:tcBorders>
              <w:bottom w:val="single" w:sz="18" w:space="0" w:color="auto"/>
            </w:tcBorders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 xml:space="preserve">pET28a carrying the </w:t>
            </w:r>
            <w:proofErr w:type="spellStart"/>
            <w:r w:rsidRPr="009051A8">
              <w:rPr>
                <w:rFonts w:ascii="Palatino Linotype" w:hAnsi="Palatino Linotype"/>
                <w:i/>
                <w:iCs/>
                <w:sz w:val="20"/>
                <w:szCs w:val="20"/>
              </w:rPr>
              <w:t>sucAC</w:t>
            </w:r>
            <w:proofErr w:type="spellEnd"/>
            <w:r w:rsidRPr="009051A8">
              <w:rPr>
                <w:rFonts w:ascii="Palatino Linotype" w:hAnsi="Palatino Linotype"/>
                <w:sz w:val="20"/>
                <w:szCs w:val="20"/>
              </w:rPr>
              <w:t xml:space="preserve"> gene</w:t>
            </w:r>
          </w:p>
        </w:tc>
        <w:tc>
          <w:tcPr>
            <w:tcW w:w="1744" w:type="pct"/>
            <w:tcBorders>
              <w:bottom w:val="single" w:sz="18" w:space="0" w:color="auto"/>
            </w:tcBorders>
            <w:vAlign w:val="center"/>
          </w:tcPr>
          <w:p w:rsidR="00E81E89" w:rsidRPr="009051A8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051A8">
              <w:rPr>
                <w:rFonts w:ascii="Palatino Linotype" w:hAnsi="Palatino Linotype"/>
                <w:sz w:val="20"/>
                <w:szCs w:val="20"/>
              </w:rPr>
              <w:t>This study</w:t>
            </w:r>
          </w:p>
        </w:tc>
      </w:tr>
    </w:tbl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E81E89" w:rsidRDefault="00E81E89" w:rsidP="00E81E89">
      <w:pPr>
        <w:rPr>
          <w:rFonts w:ascii="Palatino Linotype" w:hAnsi="Palatino Linotype"/>
        </w:rPr>
      </w:pPr>
    </w:p>
    <w:p w:rsidR="00E81E89" w:rsidRPr="009A7FB3" w:rsidRDefault="00E81E89" w:rsidP="00E81E89">
      <w:pPr>
        <w:rPr>
          <w:rFonts w:ascii="Palatino Linotype" w:hAnsi="Palatino Linotype"/>
          <w:b/>
          <w:bCs/>
          <w:sz w:val="20"/>
          <w:szCs w:val="20"/>
        </w:rPr>
      </w:pPr>
      <w:r w:rsidRPr="009A7FB3">
        <w:rPr>
          <w:rFonts w:ascii="Palatino Linotype" w:hAnsi="Palatino Linotype"/>
          <w:b/>
          <w:bCs/>
          <w:sz w:val="20"/>
          <w:szCs w:val="20"/>
        </w:rPr>
        <w:lastRenderedPageBreak/>
        <w:t xml:space="preserve">Table S2. </w:t>
      </w:r>
      <w:r w:rsidRPr="009A7FB3">
        <w:rPr>
          <w:rFonts w:ascii="Palatino Linotype" w:hAnsi="Palatino Linotype"/>
          <w:sz w:val="20"/>
          <w:szCs w:val="20"/>
        </w:rPr>
        <w:t>PCR Conditions Summary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811"/>
      </w:tblGrid>
      <w:tr w:rsidR="00E81E89" w:rsidRPr="009A7FB3" w:rsidTr="00F3192F">
        <w:tc>
          <w:tcPr>
            <w:tcW w:w="353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81E89" w:rsidRPr="009A7FB3" w:rsidRDefault="00E81E89" w:rsidP="00E81E89">
            <w:pPr>
              <w:spacing w:after="160" w:line="259" w:lineRule="auto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b/>
                <w:bCs/>
                <w:sz w:val="20"/>
                <w:szCs w:val="20"/>
              </w:rPr>
              <w:t>PCR</w:t>
            </w:r>
            <w:bookmarkStart w:id="5" w:name="_Hlk239762572"/>
          </w:p>
        </w:tc>
        <w:tc>
          <w:tcPr>
            <w:tcW w:w="581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81E89" w:rsidRPr="009A7FB3" w:rsidRDefault="00E81E89" w:rsidP="00E81E89">
            <w:pPr>
              <w:spacing w:after="160" w:line="259" w:lineRule="auto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b/>
                <w:bCs/>
                <w:sz w:val="20"/>
                <w:szCs w:val="20"/>
              </w:rPr>
              <w:t>Conditions Summary</w:t>
            </w:r>
          </w:p>
        </w:tc>
      </w:tr>
      <w:bookmarkEnd w:id="5"/>
      <w:tr w:rsidR="00E81E89" w:rsidRPr="009A7FB3" w:rsidTr="00F3192F">
        <w:tc>
          <w:tcPr>
            <w:tcW w:w="3539" w:type="dxa"/>
            <w:tcBorders>
              <w:top w:val="single" w:sz="18" w:space="0" w:color="auto"/>
            </w:tcBorders>
            <w:vAlign w:val="center"/>
          </w:tcPr>
          <w:p w:rsidR="00E81E89" w:rsidRPr="009A7FB3" w:rsidRDefault="00E81E89" w:rsidP="00E81E89">
            <w:p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16S rRNA Gene Amplification</w:t>
            </w:r>
          </w:p>
          <w:p w:rsidR="00E81E89" w:rsidRPr="009A7FB3" w:rsidRDefault="00E81E89" w:rsidP="00E81E89">
            <w:p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18" w:space="0" w:color="auto"/>
            </w:tcBorders>
            <w:vAlign w:val="center"/>
          </w:tcPr>
          <w:p w:rsidR="00E81E89" w:rsidRPr="009A7FB3" w:rsidRDefault="00E81E89" w:rsidP="00E81E89">
            <w:pPr>
              <w:numPr>
                <w:ilvl w:val="0"/>
                <w:numId w:val="1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Initial denaturation: 95 °C for 2 min</w:t>
            </w:r>
          </w:p>
          <w:p w:rsidR="00E81E89" w:rsidRPr="009A7FB3" w:rsidRDefault="00E81E89" w:rsidP="00E81E89">
            <w:pPr>
              <w:numPr>
                <w:ilvl w:val="0"/>
                <w:numId w:val="1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35 cycles: 95 °C for 30 s, 54 °C for 90 s, 72 °C for 30 s</w:t>
            </w:r>
          </w:p>
          <w:p w:rsidR="00E81E89" w:rsidRPr="009A7FB3" w:rsidRDefault="00E81E89" w:rsidP="00E81E89">
            <w:pPr>
              <w:numPr>
                <w:ilvl w:val="0"/>
                <w:numId w:val="1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Final extension: 72 °C for 5 min</w:t>
            </w:r>
          </w:p>
        </w:tc>
      </w:tr>
      <w:tr w:rsidR="00E81E89" w:rsidRPr="009A7FB3" w:rsidTr="00F3192F">
        <w:tc>
          <w:tcPr>
            <w:tcW w:w="3539" w:type="dxa"/>
            <w:vAlign w:val="center"/>
          </w:tcPr>
          <w:p w:rsidR="00E81E89" w:rsidRPr="009A7FB3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i/>
                <w:iCs/>
                <w:sz w:val="20"/>
                <w:szCs w:val="20"/>
              </w:rPr>
              <w:t>sucA</w:t>
            </w:r>
            <w:r w:rsidRPr="009A7FB3">
              <w:rPr>
                <w:rFonts w:ascii="Palatino Linotype" w:hAnsi="Palatino Linotype"/>
                <w:sz w:val="20"/>
                <w:szCs w:val="20"/>
              </w:rPr>
              <w:t> Gene Amplification</w:t>
            </w:r>
          </w:p>
          <w:p w:rsidR="00E81E89" w:rsidRPr="009A7FB3" w:rsidRDefault="00E81E89" w:rsidP="00E81E89">
            <w:p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811" w:type="dxa"/>
            <w:vAlign w:val="center"/>
          </w:tcPr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Initial denaturation: 95 °C for 2 min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35 cycles: 95 °C for 30 s, 55 °C for 90 s, 72 °C for 30 s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Final extension: 72 °C for 5 min</w:t>
            </w:r>
          </w:p>
        </w:tc>
      </w:tr>
      <w:tr w:rsidR="00E81E89" w:rsidRPr="009A7FB3" w:rsidTr="00F3192F">
        <w:tc>
          <w:tcPr>
            <w:tcW w:w="3539" w:type="dxa"/>
            <w:vAlign w:val="center"/>
          </w:tcPr>
          <w:p w:rsidR="00E81E89" w:rsidRPr="009A7FB3" w:rsidRDefault="00E81E89" w:rsidP="00E81E89">
            <w:pPr>
              <w:spacing w:after="160" w:line="259" w:lineRule="auto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i/>
                <w:iCs/>
                <w:sz w:val="20"/>
                <w:szCs w:val="20"/>
              </w:rPr>
              <w:t>sucC</w:t>
            </w:r>
            <w:r w:rsidRPr="009A7FB3">
              <w:rPr>
                <w:rFonts w:ascii="Palatino Linotype" w:hAnsi="Palatino Linotype"/>
                <w:sz w:val="20"/>
                <w:szCs w:val="20"/>
              </w:rPr>
              <w:t> Gene Amplification</w:t>
            </w:r>
          </w:p>
        </w:tc>
        <w:tc>
          <w:tcPr>
            <w:tcW w:w="5811" w:type="dxa"/>
            <w:vAlign w:val="center"/>
          </w:tcPr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Initial denaturation: 95 °C for 2 min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35 cycles: 95 °C for 30 s, 53 °C for 90 s, 72 °C for 30 s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Final extension: 72 °C for 5 min</w:t>
            </w:r>
          </w:p>
        </w:tc>
      </w:tr>
      <w:tr w:rsidR="00E81E89" w:rsidRPr="009A7FB3" w:rsidTr="00F3192F">
        <w:tc>
          <w:tcPr>
            <w:tcW w:w="3539" w:type="dxa"/>
            <w:vAlign w:val="center"/>
          </w:tcPr>
          <w:p w:rsidR="00E81E89" w:rsidRPr="009A7FB3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Homologous Arm + </w:t>
            </w:r>
            <w:r w:rsidRPr="009A7FB3">
              <w:rPr>
                <w:rFonts w:ascii="Palatino Linotype" w:hAnsi="Palatino Linotype"/>
                <w:i/>
                <w:iCs/>
                <w:sz w:val="20"/>
                <w:szCs w:val="20"/>
              </w:rPr>
              <w:t>sucA</w:t>
            </w:r>
            <w:r w:rsidRPr="009A7FB3">
              <w:rPr>
                <w:rFonts w:ascii="Palatino Linotype" w:hAnsi="Palatino Linotype"/>
                <w:sz w:val="20"/>
                <w:szCs w:val="20"/>
              </w:rPr>
              <w:t xml:space="preserve"> Primers (for </w:t>
            </w:r>
            <w:proofErr w:type="spellStart"/>
            <w:r w:rsidRPr="009A7FB3">
              <w:rPr>
                <w:rFonts w:ascii="Palatino Linotype" w:hAnsi="Palatino Linotype"/>
                <w:sz w:val="20"/>
                <w:szCs w:val="20"/>
              </w:rPr>
              <w:t>pUC18</w:t>
            </w:r>
            <w:proofErr w:type="spellEnd"/>
            <w:r w:rsidRPr="009A7FB3">
              <w:rPr>
                <w:rFonts w:ascii="Palatino Linotype" w:hAnsi="Palatino Linotype"/>
                <w:sz w:val="20"/>
                <w:szCs w:val="20"/>
              </w:rPr>
              <w:t>/pET28a recombination)</w:t>
            </w:r>
          </w:p>
          <w:p w:rsidR="00E81E89" w:rsidRPr="009A7FB3" w:rsidRDefault="00E81E89" w:rsidP="00E81E89">
            <w:pPr>
              <w:spacing w:after="160" w:line="259" w:lineRule="auto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</w:p>
        </w:tc>
        <w:tc>
          <w:tcPr>
            <w:tcW w:w="5811" w:type="dxa"/>
            <w:vAlign w:val="center"/>
          </w:tcPr>
          <w:p w:rsidR="00E81E89" w:rsidRPr="009A7FB3" w:rsidRDefault="00E81E89" w:rsidP="00E81E89">
            <w:pPr>
              <w:numPr>
                <w:ilvl w:val="0"/>
                <w:numId w:val="3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Initial denaturation: 95 °C for 2 min</w:t>
            </w:r>
          </w:p>
          <w:p w:rsidR="00E81E89" w:rsidRPr="009A7FB3" w:rsidRDefault="00E81E89" w:rsidP="00E81E89">
            <w:pPr>
              <w:numPr>
                <w:ilvl w:val="0"/>
                <w:numId w:val="3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35 cycles: 95 °C for 30 s, 58 °C for 90 s, 72 °C for 30 s</w:t>
            </w:r>
          </w:p>
          <w:p w:rsidR="00E81E89" w:rsidRPr="009A7FB3" w:rsidRDefault="00E81E89" w:rsidP="00E81E89">
            <w:pPr>
              <w:numPr>
                <w:ilvl w:val="0"/>
                <w:numId w:val="3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Final extension: 72 °C for 5 min</w:t>
            </w:r>
          </w:p>
        </w:tc>
      </w:tr>
      <w:tr w:rsidR="00E81E89" w:rsidRPr="009A7FB3" w:rsidTr="00F3192F">
        <w:tc>
          <w:tcPr>
            <w:tcW w:w="3539" w:type="dxa"/>
            <w:vAlign w:val="center"/>
          </w:tcPr>
          <w:p w:rsidR="00E81E89" w:rsidRPr="009A7FB3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Homologous Arm + </w:t>
            </w:r>
            <w:r w:rsidRPr="009A7FB3">
              <w:rPr>
                <w:rFonts w:ascii="Palatino Linotype" w:hAnsi="Palatino Linotype"/>
                <w:i/>
                <w:iCs/>
                <w:sz w:val="20"/>
                <w:szCs w:val="20"/>
              </w:rPr>
              <w:t>sucC</w:t>
            </w:r>
            <w:r w:rsidRPr="009A7FB3">
              <w:rPr>
                <w:rFonts w:ascii="Palatino Linotype" w:hAnsi="Palatino Linotype"/>
                <w:sz w:val="20"/>
                <w:szCs w:val="20"/>
              </w:rPr>
              <w:t xml:space="preserve"> Primers (for </w:t>
            </w:r>
            <w:proofErr w:type="spellStart"/>
            <w:r w:rsidRPr="009A7FB3">
              <w:rPr>
                <w:rFonts w:ascii="Palatino Linotype" w:hAnsi="Palatino Linotype"/>
                <w:sz w:val="20"/>
                <w:szCs w:val="20"/>
              </w:rPr>
              <w:t>pUC18</w:t>
            </w:r>
            <w:proofErr w:type="spellEnd"/>
            <w:r w:rsidRPr="009A7FB3">
              <w:rPr>
                <w:rFonts w:ascii="Palatino Linotype" w:hAnsi="Palatino Linotype"/>
                <w:sz w:val="20"/>
                <w:szCs w:val="20"/>
              </w:rPr>
              <w:t>/pET28a recombination)</w:t>
            </w:r>
          </w:p>
          <w:p w:rsidR="00E81E89" w:rsidRPr="009A7FB3" w:rsidRDefault="00E81E89" w:rsidP="00E81E89">
            <w:pPr>
              <w:spacing w:after="160" w:line="259" w:lineRule="auto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</w:p>
        </w:tc>
        <w:tc>
          <w:tcPr>
            <w:tcW w:w="5811" w:type="dxa"/>
            <w:vAlign w:val="center"/>
          </w:tcPr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Initial denaturation: 95 °C for 2 min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35 cycles: 95 °C for 30 s, 55 °C for 90 s, 72 °C for 30 s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Final extension: 72 °C for 5 min</w:t>
            </w:r>
          </w:p>
        </w:tc>
      </w:tr>
      <w:tr w:rsidR="00E81E89" w:rsidRPr="009A7FB3" w:rsidTr="00F3192F">
        <w:tc>
          <w:tcPr>
            <w:tcW w:w="3539" w:type="dxa"/>
            <w:vAlign w:val="center"/>
          </w:tcPr>
          <w:p w:rsidR="00E81E89" w:rsidRPr="009A7FB3" w:rsidRDefault="00E81E89" w:rsidP="00E81E89">
            <w:p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9A7FB3">
              <w:rPr>
                <w:rFonts w:ascii="Palatino Linotype" w:hAnsi="Palatino Linotype"/>
                <w:i/>
                <w:iCs/>
                <w:sz w:val="20"/>
                <w:szCs w:val="20"/>
              </w:rPr>
              <w:t>sucAC</w:t>
            </w:r>
            <w:proofErr w:type="spellEnd"/>
            <w:r w:rsidRPr="009A7FB3">
              <w:rPr>
                <w:rFonts w:ascii="Palatino Linotype" w:hAnsi="Palatino Linotype"/>
                <w:sz w:val="20"/>
                <w:szCs w:val="20"/>
              </w:rPr>
              <w:t> Fusion PCR</w:t>
            </w:r>
          </w:p>
        </w:tc>
        <w:tc>
          <w:tcPr>
            <w:tcW w:w="5811" w:type="dxa"/>
            <w:vAlign w:val="center"/>
          </w:tcPr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Initial denaturation: 95 °C for 2 min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35 cycles: 95 °C for 30 s, 53 °C for 90 s, 72 °C for 30 s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Final extension: 72 °C for 5 min</w:t>
            </w:r>
          </w:p>
        </w:tc>
      </w:tr>
      <w:tr w:rsidR="00E81E89" w:rsidRPr="009A7FB3" w:rsidTr="00F3192F">
        <w:tc>
          <w:tcPr>
            <w:tcW w:w="3539" w:type="dxa"/>
            <w:vAlign w:val="center"/>
          </w:tcPr>
          <w:p w:rsidR="00E81E89" w:rsidRPr="009A7FB3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Chloramphenicol Resistance Gene (</w:t>
            </w:r>
            <w:r w:rsidRPr="009A7FB3">
              <w:rPr>
                <w:rFonts w:ascii="Palatino Linotype" w:hAnsi="Palatino Linotype"/>
                <w:i/>
                <w:iCs/>
                <w:sz w:val="20"/>
                <w:szCs w:val="20"/>
              </w:rPr>
              <w:t>cat</w:t>
            </w:r>
            <w:r w:rsidRPr="009A7FB3">
              <w:rPr>
                <w:rFonts w:ascii="Palatino Linotype" w:hAnsi="Palatino Linotype"/>
                <w:sz w:val="20"/>
                <w:szCs w:val="20"/>
              </w:rPr>
              <w:t>)</w:t>
            </w:r>
          </w:p>
          <w:p w:rsidR="00E81E89" w:rsidRPr="009A7FB3" w:rsidRDefault="00E81E89" w:rsidP="00E81E89">
            <w:p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811" w:type="dxa"/>
            <w:vAlign w:val="center"/>
          </w:tcPr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Initial denaturation: 95 °C for 2 min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35 cycles: 95 °C for 30 s, 55 °C for 90 s, 72 °C for 30 s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Final extension: 72 °C for 5 min</w:t>
            </w:r>
          </w:p>
        </w:tc>
      </w:tr>
      <w:tr w:rsidR="00E81E89" w:rsidRPr="009A7FB3" w:rsidTr="00F3192F">
        <w:tc>
          <w:tcPr>
            <w:tcW w:w="3539" w:type="dxa"/>
            <w:tcBorders>
              <w:bottom w:val="single" w:sz="18" w:space="0" w:color="auto"/>
            </w:tcBorders>
            <w:vAlign w:val="center"/>
          </w:tcPr>
          <w:p w:rsidR="00E81E89" w:rsidRPr="009A7FB3" w:rsidRDefault="00E81E89" w:rsidP="00E81E89">
            <w:pPr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i/>
                <w:iCs/>
                <w:sz w:val="20"/>
                <w:szCs w:val="20"/>
              </w:rPr>
              <w:t>cat</w:t>
            </w:r>
            <w:r w:rsidRPr="009A7FB3">
              <w:rPr>
                <w:rFonts w:ascii="Palatino Linotype" w:hAnsi="Palatino Linotype"/>
                <w:sz w:val="20"/>
                <w:szCs w:val="20"/>
              </w:rPr>
              <w:t> + Homologous Arm (Targeting Segment)</w:t>
            </w:r>
          </w:p>
          <w:p w:rsidR="00E81E89" w:rsidRPr="009A7FB3" w:rsidRDefault="00E81E89" w:rsidP="00E81E89">
            <w:p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5811" w:type="dxa"/>
            <w:tcBorders>
              <w:bottom w:val="single" w:sz="18" w:space="0" w:color="auto"/>
            </w:tcBorders>
            <w:vAlign w:val="center"/>
          </w:tcPr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Initial denaturation: 95 °C for 2 min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35 cycles: 95 °C for 30 s, 58 °C for 90 s, 72 °C for 30 s</w:t>
            </w:r>
          </w:p>
          <w:p w:rsidR="00E81E89" w:rsidRPr="009A7FB3" w:rsidRDefault="00E81E89" w:rsidP="00E81E89">
            <w:pPr>
              <w:numPr>
                <w:ilvl w:val="0"/>
                <w:numId w:val="2"/>
              </w:numPr>
              <w:spacing w:after="160" w:line="259" w:lineRule="auto"/>
              <w:rPr>
                <w:rFonts w:ascii="Palatino Linotype" w:hAnsi="Palatino Linotype"/>
                <w:sz w:val="20"/>
                <w:szCs w:val="20"/>
              </w:rPr>
            </w:pPr>
            <w:r w:rsidRPr="009A7FB3">
              <w:rPr>
                <w:rFonts w:ascii="Palatino Linotype" w:hAnsi="Palatino Linotype"/>
                <w:sz w:val="20"/>
                <w:szCs w:val="20"/>
              </w:rPr>
              <w:t>Final extension: 72 °C for 5 min</w:t>
            </w:r>
          </w:p>
        </w:tc>
      </w:tr>
    </w:tbl>
    <w:p w:rsidR="00E81E89" w:rsidRPr="00E81E89" w:rsidRDefault="00E81E89" w:rsidP="00E81E89">
      <w:pPr>
        <w:rPr>
          <w:rFonts w:ascii="Palatino Linotype" w:hAnsi="Palatino Linotype"/>
        </w:rPr>
      </w:pPr>
    </w:p>
    <w:p w:rsidR="00E536D7" w:rsidRPr="00E81E89" w:rsidRDefault="00E536D7">
      <w:pPr>
        <w:rPr>
          <w:rFonts w:ascii="Palatino Linotype" w:hAnsi="Palatino Linotype"/>
        </w:rPr>
      </w:pPr>
      <w:bookmarkStart w:id="6" w:name="_GoBack"/>
      <w:bookmarkEnd w:id="6"/>
    </w:p>
    <w:sectPr w:rsidR="00E536D7" w:rsidRPr="00E81E89" w:rsidSect="008A135A">
      <w:footerReference w:type="default" r:id="rId1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2FC1" w:rsidRDefault="009A7FB3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37</w:t>
    </w:r>
    <w:r>
      <w:rPr>
        <w:caps/>
        <w:noProof/>
        <w:color w:val="4472C4" w:themeColor="accent1"/>
      </w:rPr>
      <w:fldChar w:fldCharType="end"/>
    </w:r>
  </w:p>
  <w:p w:rsidR="00582FC1" w:rsidRDefault="009A7FB3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46F8A"/>
    <w:multiLevelType w:val="multilevel"/>
    <w:tmpl w:val="C79A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90ECB"/>
    <w:multiLevelType w:val="multilevel"/>
    <w:tmpl w:val="81029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DD3C27"/>
    <w:multiLevelType w:val="multilevel"/>
    <w:tmpl w:val="D40E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89"/>
    <w:rsid w:val="009051A8"/>
    <w:rsid w:val="009A7FB3"/>
    <w:rsid w:val="00E536D7"/>
    <w:rsid w:val="00E8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5F0B3"/>
  <w15:chartTrackingRefBased/>
  <w15:docId w15:val="{FEE16D3A-A347-4D00-A3C4-BCA090D3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1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81E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E89"/>
  </w:style>
  <w:style w:type="character" w:styleId="LineNumber">
    <w:name w:val="line number"/>
    <w:basedOn w:val="DefaultParagraphFont"/>
    <w:uiPriority w:val="99"/>
    <w:semiHidden/>
    <w:unhideWhenUsed/>
    <w:rsid w:val="00E81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AmorBiotic</dc:creator>
  <cp:keywords/>
  <dc:description/>
  <cp:lastModifiedBy>AmorBiotic</cp:lastModifiedBy>
  <cp:revision>1</cp:revision>
  <dcterms:created xsi:type="dcterms:W3CDTF">2026-09-26T13:04:00Z</dcterms:created>
  <dcterms:modified xsi:type="dcterms:W3CDTF">2026-09-26T13:07:00Z</dcterms:modified>
</cp:coreProperties>
</file>