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CF5" w:rsidRPr="00506CF5" w:rsidRDefault="00506CF5" w:rsidP="00506CF5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40993961"/>
      <w:bookmarkStart w:id="1" w:name="_Hlk40885897"/>
      <w:r w:rsidRPr="00506CF5">
        <w:rPr>
          <w:rFonts w:ascii="Times New Roman" w:hAnsi="Times New Roman" w:cs="Times New Roman"/>
          <w:b/>
          <w:bCs/>
          <w:sz w:val="28"/>
          <w:szCs w:val="28"/>
        </w:rPr>
        <w:t xml:space="preserve">Recombination drives emergence of </w:t>
      </w:r>
      <w:proofErr w:type="spellStart"/>
      <w:r w:rsidRPr="00506CF5">
        <w:rPr>
          <w:rFonts w:ascii="Times New Roman" w:hAnsi="Times New Roman" w:cs="Times New Roman"/>
          <w:b/>
          <w:bCs/>
          <w:sz w:val="28"/>
          <w:szCs w:val="28"/>
        </w:rPr>
        <w:t>Orf</w:t>
      </w:r>
      <w:proofErr w:type="spellEnd"/>
      <w:r w:rsidRPr="00506CF5">
        <w:rPr>
          <w:rFonts w:ascii="Times New Roman" w:hAnsi="Times New Roman" w:cs="Times New Roman"/>
          <w:b/>
          <w:bCs/>
          <w:sz w:val="28"/>
          <w:szCs w:val="28"/>
        </w:rPr>
        <w:t xml:space="preserve"> virus diversity: Evidence from the first complete genome of Indian </w:t>
      </w:r>
      <w:proofErr w:type="spellStart"/>
      <w:r w:rsidRPr="00506CF5">
        <w:rPr>
          <w:rFonts w:ascii="Times New Roman" w:hAnsi="Times New Roman" w:cs="Times New Roman"/>
          <w:b/>
          <w:bCs/>
          <w:sz w:val="28"/>
          <w:szCs w:val="28"/>
        </w:rPr>
        <w:t>Orf</w:t>
      </w:r>
      <w:proofErr w:type="spellEnd"/>
      <w:r w:rsidRPr="00506CF5">
        <w:rPr>
          <w:rFonts w:ascii="Times New Roman" w:hAnsi="Times New Roman" w:cs="Times New Roman"/>
          <w:b/>
          <w:bCs/>
          <w:sz w:val="28"/>
          <w:szCs w:val="28"/>
        </w:rPr>
        <w:t xml:space="preserve"> virus and comparative genomic analysis</w:t>
      </w:r>
    </w:p>
    <w:p w:rsidR="00506CF5" w:rsidRPr="00506CF5" w:rsidRDefault="00506CF5" w:rsidP="00506CF5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506CF5">
        <w:rPr>
          <w:rFonts w:ascii="Times New Roman" w:hAnsi="Times New Roman" w:cs="Times New Roman"/>
          <w:sz w:val="24"/>
          <w:szCs w:val="24"/>
        </w:rPr>
        <w:t>Basanta</w:t>
      </w:r>
      <w:proofErr w:type="spellEnd"/>
      <w:r w:rsidRPr="00506C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6CF5">
        <w:rPr>
          <w:rFonts w:ascii="Times New Roman" w:hAnsi="Times New Roman" w:cs="Times New Roman"/>
          <w:sz w:val="24"/>
          <w:szCs w:val="24"/>
        </w:rPr>
        <w:t>Pravas</w:t>
      </w:r>
      <w:proofErr w:type="spellEnd"/>
      <w:r w:rsidRPr="00506C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6CF5">
        <w:rPr>
          <w:rFonts w:ascii="Times New Roman" w:hAnsi="Times New Roman" w:cs="Times New Roman"/>
          <w:sz w:val="24"/>
          <w:szCs w:val="24"/>
        </w:rPr>
        <w:t>Sahu</w:t>
      </w:r>
      <w:r w:rsidRPr="00506CF5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506CF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06CF5">
        <w:rPr>
          <w:rFonts w:ascii="Times New Roman" w:hAnsi="Times New Roman" w:cs="Times New Roman"/>
          <w:sz w:val="24"/>
          <w:szCs w:val="24"/>
        </w:rPr>
        <w:t>Prativa</w:t>
      </w:r>
      <w:proofErr w:type="spellEnd"/>
      <w:r w:rsidRPr="00506C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6CF5">
        <w:rPr>
          <w:rFonts w:ascii="Times New Roman" w:hAnsi="Times New Roman" w:cs="Times New Roman"/>
          <w:sz w:val="24"/>
          <w:szCs w:val="24"/>
        </w:rPr>
        <w:t>Majee</w:t>
      </w:r>
      <w:r w:rsidRPr="00506CF5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506CF5">
        <w:rPr>
          <w:rFonts w:ascii="Times New Roman" w:hAnsi="Times New Roman" w:cs="Times New Roman"/>
          <w:sz w:val="24"/>
          <w:szCs w:val="24"/>
        </w:rPr>
        <w:t xml:space="preserve">, Ravi Raj </w:t>
      </w:r>
      <w:proofErr w:type="spellStart"/>
      <w:r w:rsidRPr="00506CF5">
        <w:rPr>
          <w:rFonts w:ascii="Times New Roman" w:hAnsi="Times New Roman" w:cs="Times New Roman"/>
          <w:sz w:val="24"/>
          <w:szCs w:val="24"/>
        </w:rPr>
        <w:t>Singh</w:t>
      </w:r>
      <w:r w:rsidRPr="00506CF5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506CF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06CF5">
        <w:rPr>
          <w:rFonts w:ascii="Times New Roman" w:hAnsi="Times New Roman" w:cs="Times New Roman"/>
          <w:sz w:val="24"/>
          <w:szCs w:val="24"/>
        </w:rPr>
        <w:t>Niranjan</w:t>
      </w:r>
      <w:proofErr w:type="spellEnd"/>
      <w:r w:rsidRPr="00506C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6CF5">
        <w:rPr>
          <w:rFonts w:ascii="Times New Roman" w:hAnsi="Times New Roman" w:cs="Times New Roman"/>
          <w:sz w:val="24"/>
          <w:szCs w:val="24"/>
        </w:rPr>
        <w:t>Sahoo</w:t>
      </w:r>
      <w:r w:rsidRPr="00506CF5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spellEnd"/>
      <w:r w:rsidRPr="00506CF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06CF5">
        <w:rPr>
          <w:rFonts w:ascii="Times New Roman" w:hAnsi="Times New Roman" w:cs="Times New Roman"/>
          <w:sz w:val="24"/>
          <w:szCs w:val="24"/>
        </w:rPr>
        <w:t>Debasis</w:t>
      </w:r>
      <w:proofErr w:type="spellEnd"/>
      <w:r w:rsidRPr="00506C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6CF5">
        <w:rPr>
          <w:rFonts w:ascii="Times New Roman" w:hAnsi="Times New Roman" w:cs="Times New Roman"/>
          <w:sz w:val="24"/>
          <w:szCs w:val="24"/>
        </w:rPr>
        <w:t>Nayak</w:t>
      </w:r>
      <w:r w:rsidRPr="00506CF5">
        <w:rPr>
          <w:rFonts w:ascii="Times New Roman" w:hAnsi="Times New Roman" w:cs="Times New Roman"/>
          <w:szCs w:val="24"/>
          <w:vertAlign w:val="superscript"/>
        </w:rPr>
        <w:t>C</w:t>
      </w:r>
      <w:proofErr w:type="spellEnd"/>
      <w:r w:rsidRPr="00506CF5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:rsidR="00506CF5" w:rsidRPr="00506CF5" w:rsidRDefault="00506CF5" w:rsidP="00506CF5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506CF5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506CF5">
        <w:rPr>
          <w:rFonts w:ascii="Times New Roman" w:hAnsi="Times New Roman" w:cs="Times New Roman"/>
          <w:sz w:val="24"/>
          <w:szCs w:val="24"/>
        </w:rPr>
        <w:t>Discipline</w:t>
      </w:r>
      <w:proofErr w:type="spellEnd"/>
      <w:proofErr w:type="gramEnd"/>
      <w:r w:rsidRPr="00506CF5">
        <w:rPr>
          <w:rFonts w:ascii="Times New Roman" w:hAnsi="Times New Roman" w:cs="Times New Roman"/>
          <w:sz w:val="24"/>
          <w:szCs w:val="24"/>
        </w:rPr>
        <w:t xml:space="preserve"> of Biosciences and Biomedical Engineering, Indian Institute of Technology Indore, </w:t>
      </w:r>
      <w:proofErr w:type="spellStart"/>
      <w:r w:rsidRPr="00506CF5">
        <w:rPr>
          <w:rFonts w:ascii="Times New Roman" w:hAnsi="Times New Roman" w:cs="Times New Roman"/>
          <w:sz w:val="24"/>
          <w:szCs w:val="24"/>
        </w:rPr>
        <w:t>Simrol</w:t>
      </w:r>
      <w:proofErr w:type="spellEnd"/>
      <w:r w:rsidRPr="00506CF5">
        <w:rPr>
          <w:rFonts w:ascii="Times New Roman" w:hAnsi="Times New Roman" w:cs="Times New Roman"/>
          <w:sz w:val="24"/>
          <w:szCs w:val="24"/>
        </w:rPr>
        <w:t>, Indore, 453552, India.</w:t>
      </w:r>
    </w:p>
    <w:p w:rsidR="00506CF5" w:rsidRPr="00506CF5" w:rsidRDefault="00506CF5" w:rsidP="00506CF5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506CF5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506CF5">
        <w:rPr>
          <w:rFonts w:ascii="Times New Roman" w:hAnsi="Times New Roman" w:cs="Times New Roman"/>
          <w:sz w:val="24"/>
          <w:szCs w:val="24"/>
        </w:rPr>
        <w:t>Department</w:t>
      </w:r>
      <w:proofErr w:type="spellEnd"/>
      <w:proofErr w:type="gramEnd"/>
      <w:r w:rsidRPr="00506CF5">
        <w:rPr>
          <w:rFonts w:ascii="Times New Roman" w:hAnsi="Times New Roman" w:cs="Times New Roman"/>
          <w:sz w:val="24"/>
          <w:szCs w:val="24"/>
        </w:rPr>
        <w:t xml:space="preserve"> of Epidemiology and Preventive Medicine, </w:t>
      </w:r>
      <w:proofErr w:type="spellStart"/>
      <w:r w:rsidRPr="00506CF5">
        <w:rPr>
          <w:rFonts w:ascii="Times New Roman" w:hAnsi="Times New Roman" w:cs="Times New Roman"/>
          <w:sz w:val="24"/>
          <w:szCs w:val="24"/>
        </w:rPr>
        <w:t>Odisha</w:t>
      </w:r>
      <w:proofErr w:type="spellEnd"/>
      <w:r w:rsidRPr="00506CF5">
        <w:rPr>
          <w:rFonts w:ascii="Times New Roman" w:hAnsi="Times New Roman" w:cs="Times New Roman"/>
          <w:sz w:val="24"/>
          <w:szCs w:val="24"/>
        </w:rPr>
        <w:t xml:space="preserve"> University of Agriculture and Technology, Bhubaneswar, India</w:t>
      </w:r>
    </w:p>
    <w:p w:rsidR="00506CF5" w:rsidRPr="00506CF5" w:rsidRDefault="00506CF5" w:rsidP="00506CF5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506CF5">
        <w:rPr>
          <w:rFonts w:ascii="Times New Roman" w:hAnsi="Times New Roman" w:cs="Times New Roman"/>
          <w:sz w:val="24"/>
          <w:szCs w:val="24"/>
        </w:rPr>
        <w:t xml:space="preserve">* Corresponding Author: </w:t>
      </w:r>
    </w:p>
    <w:bookmarkEnd w:id="1"/>
    <w:p w:rsidR="00506CF5" w:rsidRPr="00506CF5" w:rsidRDefault="00506CF5" w:rsidP="00506CF5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</w:rPr>
      </w:pPr>
      <w:proofErr w:type="spellStart"/>
      <w:proofErr w:type="gramStart"/>
      <w:r w:rsidRPr="00506CF5">
        <w:rPr>
          <w:rFonts w:ascii="Times New Roman" w:eastAsia="Calibri" w:hAnsi="Times New Roman" w:cs="Times New Roman"/>
          <w:sz w:val="24"/>
          <w:szCs w:val="24"/>
          <w:vertAlign w:val="superscript"/>
        </w:rPr>
        <w:t>c</w:t>
      </w:r>
      <w:r w:rsidRPr="00506CF5">
        <w:rPr>
          <w:rFonts w:ascii="Times New Roman" w:eastAsia="Calibri" w:hAnsi="Times New Roman" w:cs="Times New Roman"/>
          <w:sz w:val="24"/>
          <w:szCs w:val="24"/>
        </w:rPr>
        <w:t>Debasis</w:t>
      </w:r>
      <w:proofErr w:type="spellEnd"/>
      <w:proofErr w:type="gramEnd"/>
      <w:r w:rsidRPr="00506CF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506CF5">
        <w:rPr>
          <w:rFonts w:ascii="Times New Roman" w:eastAsia="Calibri" w:hAnsi="Times New Roman" w:cs="Times New Roman"/>
          <w:sz w:val="24"/>
          <w:szCs w:val="24"/>
        </w:rPr>
        <w:t>Nayak</w:t>
      </w:r>
      <w:proofErr w:type="spellEnd"/>
      <w:r w:rsidRPr="00506CF5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506CF5" w:rsidRPr="00506CF5" w:rsidRDefault="00506CF5" w:rsidP="00506CF5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</w:rPr>
      </w:pPr>
      <w:r w:rsidRPr="00506CF5">
        <w:rPr>
          <w:rFonts w:ascii="Times New Roman" w:eastAsia="Calibri" w:hAnsi="Times New Roman" w:cs="Times New Roman"/>
          <w:color w:val="0E101A"/>
          <w:sz w:val="24"/>
          <w:szCs w:val="24"/>
        </w:rPr>
        <w:t>Department of Biological Sciences, Indian Institute of Science Education and Research Bhopal, Madhya Pradesh- 462066, India </w:t>
      </w:r>
    </w:p>
    <w:p w:rsidR="00506CF5" w:rsidRPr="00506CF5" w:rsidRDefault="00506CF5" w:rsidP="00506CF5">
      <w:pPr>
        <w:spacing w:after="0" w:line="480" w:lineRule="auto"/>
        <w:jc w:val="both"/>
        <w:rPr>
          <w:rFonts w:ascii="Times New Roman" w:eastAsia="Times New Roman" w:hAnsi="Times New Roman" w:cs="Times New Roman"/>
          <w:color w:val="0E101A"/>
          <w:sz w:val="24"/>
          <w:szCs w:val="24"/>
          <w:lang w:val="en-IN" w:eastAsia="en-IN"/>
        </w:rPr>
      </w:pPr>
      <w:r w:rsidRPr="00506CF5">
        <w:rPr>
          <w:rFonts w:ascii="Times New Roman" w:eastAsia="Times New Roman" w:hAnsi="Times New Roman" w:cs="Times New Roman"/>
          <w:color w:val="0E101A"/>
          <w:sz w:val="24"/>
          <w:szCs w:val="24"/>
          <w:lang w:val="en-IN" w:eastAsia="en-IN"/>
        </w:rPr>
        <w:t>Tel: +91 755 269 1445</w:t>
      </w:r>
    </w:p>
    <w:p w:rsidR="00506CF5" w:rsidRPr="00506CF5" w:rsidRDefault="00506CF5" w:rsidP="00506CF5">
      <w:pPr>
        <w:spacing w:after="0" w:line="480" w:lineRule="auto"/>
        <w:jc w:val="both"/>
        <w:rPr>
          <w:rFonts w:ascii="Times New Roman" w:eastAsia="Times New Roman" w:hAnsi="Times New Roman" w:cs="Times New Roman"/>
          <w:color w:val="0E101A"/>
          <w:sz w:val="24"/>
          <w:szCs w:val="24"/>
          <w:lang w:val="en-IN" w:eastAsia="en-IN"/>
        </w:rPr>
      </w:pPr>
      <w:r w:rsidRPr="00506CF5">
        <w:rPr>
          <w:rFonts w:ascii="Times New Roman" w:eastAsia="Times New Roman" w:hAnsi="Times New Roman" w:cs="Times New Roman"/>
          <w:color w:val="0E101A"/>
          <w:sz w:val="24"/>
          <w:szCs w:val="24"/>
          <w:lang w:val="en-IN" w:eastAsia="en-IN"/>
        </w:rPr>
        <w:t xml:space="preserve">Email: </w:t>
      </w:r>
      <w:hyperlink r:id="rId6" w:history="1">
        <w:r w:rsidRPr="00506CF5">
          <w:rPr>
            <w:rFonts w:ascii="Times New Roman" w:eastAsia="Times New Roman" w:hAnsi="Times New Roman" w:cs="Times New Roman"/>
            <w:color w:val="0000FF" w:themeColor="hyperlink"/>
            <w:sz w:val="24"/>
            <w:szCs w:val="24"/>
            <w:u w:val="single"/>
            <w:lang w:val="en-IN" w:eastAsia="en-IN"/>
          </w:rPr>
          <w:t>debasis@iiserb.ac.in</w:t>
        </w:r>
      </w:hyperlink>
    </w:p>
    <w:p w:rsidR="00506CF5" w:rsidRPr="00506CF5" w:rsidRDefault="00506CF5" w:rsidP="00506CF5">
      <w:pPr>
        <w:spacing w:after="0" w:line="480" w:lineRule="auto"/>
        <w:jc w:val="both"/>
        <w:rPr>
          <w:rFonts w:ascii="Times New Roman" w:eastAsia="Times New Roman" w:hAnsi="Times New Roman" w:cs="Times New Roman"/>
          <w:color w:val="0E101A"/>
          <w:sz w:val="24"/>
          <w:szCs w:val="24"/>
          <w:lang w:val="en-IN" w:eastAsia="en-IN"/>
        </w:rPr>
      </w:pPr>
      <w:r w:rsidRPr="00506CF5">
        <w:rPr>
          <w:rFonts w:ascii="Times New Roman" w:eastAsia="Times New Roman" w:hAnsi="Times New Roman" w:cs="Times New Roman"/>
          <w:color w:val="0E101A"/>
          <w:sz w:val="24"/>
          <w:szCs w:val="24"/>
          <w:lang w:val="en-IN" w:eastAsia="en-IN"/>
        </w:rPr>
        <w:t>ORCID</w:t>
      </w:r>
    </w:p>
    <w:p w:rsidR="00506CF5" w:rsidRPr="00506CF5" w:rsidRDefault="00506CF5" w:rsidP="00506CF5">
      <w:pPr>
        <w:spacing w:after="0" w:line="480" w:lineRule="auto"/>
        <w:jc w:val="both"/>
        <w:rPr>
          <w:rFonts w:ascii="Times New Roman" w:eastAsia="Times New Roman" w:hAnsi="Times New Roman" w:cs="Times New Roman"/>
          <w:color w:val="0E101A"/>
          <w:sz w:val="24"/>
          <w:szCs w:val="24"/>
          <w:lang w:val="en-IN" w:eastAsia="en-IN"/>
        </w:rPr>
      </w:pPr>
      <w:proofErr w:type="spellStart"/>
      <w:r w:rsidRPr="00506CF5">
        <w:rPr>
          <w:rFonts w:ascii="Times New Roman" w:eastAsia="Times New Roman" w:hAnsi="Times New Roman" w:cs="Times New Roman"/>
          <w:color w:val="0E101A"/>
          <w:sz w:val="24"/>
          <w:szCs w:val="24"/>
          <w:lang w:val="en-IN" w:eastAsia="en-IN"/>
        </w:rPr>
        <w:t>Debasis</w:t>
      </w:r>
      <w:proofErr w:type="spellEnd"/>
      <w:r w:rsidRPr="00506CF5">
        <w:rPr>
          <w:rFonts w:ascii="Times New Roman" w:eastAsia="Times New Roman" w:hAnsi="Times New Roman" w:cs="Times New Roman"/>
          <w:color w:val="0E101A"/>
          <w:sz w:val="24"/>
          <w:szCs w:val="24"/>
          <w:lang w:val="en-IN" w:eastAsia="en-IN"/>
        </w:rPr>
        <w:t xml:space="preserve"> </w:t>
      </w:r>
      <w:proofErr w:type="spellStart"/>
      <w:r w:rsidRPr="00506CF5">
        <w:rPr>
          <w:rFonts w:ascii="Times New Roman" w:eastAsia="Times New Roman" w:hAnsi="Times New Roman" w:cs="Times New Roman"/>
          <w:color w:val="0E101A"/>
          <w:sz w:val="24"/>
          <w:szCs w:val="24"/>
          <w:lang w:val="en-IN" w:eastAsia="en-IN"/>
        </w:rPr>
        <w:t>Nayak</w:t>
      </w:r>
      <w:proofErr w:type="spellEnd"/>
      <w:r w:rsidRPr="00506CF5">
        <w:rPr>
          <w:rFonts w:ascii="Times New Roman" w:eastAsia="Times New Roman" w:hAnsi="Times New Roman" w:cs="Times New Roman"/>
          <w:color w:val="0E101A"/>
          <w:sz w:val="24"/>
          <w:szCs w:val="24"/>
          <w:lang w:val="en-IN" w:eastAsia="en-IN"/>
        </w:rPr>
        <w:t>: 0000-0002-4762-4553</w:t>
      </w:r>
    </w:p>
    <w:p w:rsidR="00914262" w:rsidRPr="00914262" w:rsidRDefault="00914262" w:rsidP="00914262">
      <w:pPr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2" w:name="_GoBack"/>
      <w:bookmarkEnd w:id="2"/>
      <w:r w:rsidRPr="0060223C">
        <w:rPr>
          <w:rFonts w:ascii="Times New Roman" w:eastAsia="Calibri" w:hAnsi="Times New Roman" w:cs="Times New Roman"/>
          <w:b/>
          <w:sz w:val="24"/>
          <w:szCs w:val="24"/>
        </w:rPr>
        <w:t>Supplementary Table 1: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E7FB2">
        <w:rPr>
          <w:rFonts w:ascii="Times New Roman" w:eastAsia="Calibri" w:hAnsi="Times New Roman" w:cs="Times New Roman"/>
          <w:b/>
          <w:sz w:val="24"/>
          <w:szCs w:val="24"/>
        </w:rPr>
        <w:t>Primers used for virus identification sequencing and phylogenetic analysis</w:t>
      </w:r>
      <w:bookmarkEnd w:id="0"/>
      <w:r w:rsidRPr="003E7FB2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914262">
        <w:t xml:space="preserve"> </w:t>
      </w:r>
      <w:r w:rsidRPr="00914262">
        <w:rPr>
          <w:rFonts w:ascii="Times New Roman" w:eastAsia="Calibri" w:hAnsi="Times New Roman" w:cs="Times New Roman"/>
          <w:sz w:val="24"/>
          <w:szCs w:val="24"/>
        </w:rPr>
        <w:t xml:space="preserve">The table comprises primer sequences information along with its gene product and </w:t>
      </w:r>
      <w:proofErr w:type="spellStart"/>
      <w:r w:rsidRPr="00914262">
        <w:rPr>
          <w:rFonts w:ascii="Times New Roman" w:eastAsia="Calibri" w:hAnsi="Times New Roman" w:cs="Times New Roman"/>
          <w:sz w:val="24"/>
          <w:szCs w:val="24"/>
        </w:rPr>
        <w:t>amplicon</w:t>
      </w:r>
      <w:proofErr w:type="spellEnd"/>
      <w:r w:rsidRPr="00914262">
        <w:rPr>
          <w:rFonts w:ascii="Times New Roman" w:eastAsia="Calibri" w:hAnsi="Times New Roman" w:cs="Times New Roman"/>
          <w:sz w:val="24"/>
          <w:szCs w:val="24"/>
        </w:rPr>
        <w:t xml:space="preserve"> size in </w:t>
      </w:r>
      <w:proofErr w:type="spellStart"/>
      <w:r w:rsidRPr="00914262">
        <w:rPr>
          <w:rFonts w:ascii="Times New Roman" w:eastAsia="Calibri" w:hAnsi="Times New Roman" w:cs="Times New Roman"/>
          <w:sz w:val="24"/>
          <w:szCs w:val="24"/>
        </w:rPr>
        <w:t>bp.</w:t>
      </w:r>
      <w:proofErr w:type="spellEnd"/>
    </w:p>
    <w:tbl>
      <w:tblPr>
        <w:tblW w:w="9558" w:type="dxa"/>
        <w:tblInd w:w="18" w:type="dxa"/>
        <w:tblLook w:val="04A0" w:firstRow="1" w:lastRow="0" w:firstColumn="1" w:lastColumn="0" w:noHBand="0" w:noVBand="1"/>
      </w:tblPr>
      <w:tblGrid>
        <w:gridCol w:w="1338"/>
        <w:gridCol w:w="2248"/>
        <w:gridCol w:w="3878"/>
        <w:gridCol w:w="2094"/>
      </w:tblGrid>
      <w:tr w:rsidR="00914262" w:rsidRPr="00914262" w:rsidTr="00914262">
        <w:trPr>
          <w:trHeight w:val="315"/>
        </w:trPr>
        <w:tc>
          <w:tcPr>
            <w:tcW w:w="13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14262" w:rsidRPr="00914262" w:rsidRDefault="00914262" w:rsidP="009142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42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Primer name</w:t>
            </w:r>
          </w:p>
        </w:tc>
        <w:tc>
          <w:tcPr>
            <w:tcW w:w="22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14262" w:rsidRPr="00914262" w:rsidRDefault="00914262" w:rsidP="009142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42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Gene function</w:t>
            </w:r>
          </w:p>
        </w:tc>
        <w:tc>
          <w:tcPr>
            <w:tcW w:w="38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14262" w:rsidRPr="00914262" w:rsidRDefault="00914262" w:rsidP="00914262">
            <w:pPr>
              <w:spacing w:after="0" w:line="240" w:lineRule="auto"/>
              <w:ind w:left="-46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42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Sequences (5'– 3')</w:t>
            </w:r>
          </w:p>
        </w:tc>
        <w:tc>
          <w:tcPr>
            <w:tcW w:w="21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14262" w:rsidRPr="00914262" w:rsidRDefault="00914262" w:rsidP="009142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42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PCR product size (base pair)</w:t>
            </w:r>
          </w:p>
        </w:tc>
      </w:tr>
      <w:tr w:rsidR="00914262" w:rsidRPr="00914262" w:rsidTr="00914262">
        <w:trPr>
          <w:trHeight w:val="300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4262" w:rsidRPr="00914262" w:rsidRDefault="00914262" w:rsidP="009142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42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ORFV011-F</w:t>
            </w:r>
          </w:p>
        </w:tc>
        <w:tc>
          <w:tcPr>
            <w:tcW w:w="22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4262" w:rsidRPr="00914262" w:rsidRDefault="00914262" w:rsidP="009142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42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Major envelope protein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4262" w:rsidRPr="00914262" w:rsidRDefault="00914262" w:rsidP="009142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42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TCCCTGAAGCCCTATTATTTTTGTG</w:t>
            </w:r>
          </w:p>
        </w:tc>
        <w:tc>
          <w:tcPr>
            <w:tcW w:w="21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14262" w:rsidRPr="00914262" w:rsidRDefault="00914262" w:rsidP="009142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42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1210</w:t>
            </w:r>
          </w:p>
        </w:tc>
      </w:tr>
      <w:tr w:rsidR="00914262" w:rsidRPr="00914262" w:rsidTr="00914262">
        <w:trPr>
          <w:trHeight w:val="300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4262" w:rsidRPr="00914262" w:rsidRDefault="00914262" w:rsidP="009142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42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ORFV011-R</w:t>
            </w:r>
          </w:p>
        </w:tc>
        <w:tc>
          <w:tcPr>
            <w:tcW w:w="22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262" w:rsidRPr="00914262" w:rsidRDefault="00914262" w:rsidP="009142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4262" w:rsidRPr="00914262" w:rsidRDefault="00914262" w:rsidP="009142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42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GCTTGCGGGCGTT CGGACCTTC</w:t>
            </w:r>
          </w:p>
        </w:tc>
        <w:tc>
          <w:tcPr>
            <w:tcW w:w="21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914262" w:rsidRPr="00914262" w:rsidRDefault="00914262" w:rsidP="009142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14262" w:rsidRPr="00914262" w:rsidTr="00914262">
        <w:trPr>
          <w:trHeight w:val="300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4262" w:rsidRPr="00914262" w:rsidRDefault="00914262" w:rsidP="009142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42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ORV020-F</w:t>
            </w:r>
          </w:p>
        </w:tc>
        <w:tc>
          <w:tcPr>
            <w:tcW w:w="22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4262" w:rsidRPr="00914262" w:rsidRDefault="00914262" w:rsidP="009142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9142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Immuno</w:t>
            </w:r>
            <w:proofErr w:type="spellEnd"/>
            <w:r w:rsidRPr="009142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regulatory gene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4262" w:rsidRPr="00914262" w:rsidRDefault="00914262" w:rsidP="009142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42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ATGGCCTGCGAGTGCGCGTC</w:t>
            </w:r>
          </w:p>
        </w:tc>
        <w:tc>
          <w:tcPr>
            <w:tcW w:w="21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14262" w:rsidRPr="00914262" w:rsidRDefault="00914262" w:rsidP="009142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42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552</w:t>
            </w:r>
          </w:p>
        </w:tc>
      </w:tr>
      <w:tr w:rsidR="00914262" w:rsidRPr="00914262" w:rsidTr="00914262">
        <w:trPr>
          <w:trHeight w:val="300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4262" w:rsidRPr="00914262" w:rsidRDefault="00914262" w:rsidP="009142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42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ORV020-R</w:t>
            </w:r>
          </w:p>
        </w:tc>
        <w:tc>
          <w:tcPr>
            <w:tcW w:w="22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262" w:rsidRPr="00914262" w:rsidRDefault="00914262" w:rsidP="009142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4262" w:rsidRPr="00914262" w:rsidRDefault="00914262" w:rsidP="009142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42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AGCGTAATCTGGAACATCGTATGGGTA</w:t>
            </w:r>
          </w:p>
        </w:tc>
        <w:tc>
          <w:tcPr>
            <w:tcW w:w="21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914262" w:rsidRPr="00914262" w:rsidRDefault="00914262" w:rsidP="009142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14262" w:rsidRPr="00914262" w:rsidTr="00914262">
        <w:trPr>
          <w:trHeight w:val="300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4262" w:rsidRPr="00914262" w:rsidRDefault="00914262" w:rsidP="009142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42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ORFV059-F</w:t>
            </w:r>
          </w:p>
        </w:tc>
        <w:tc>
          <w:tcPr>
            <w:tcW w:w="22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4262" w:rsidRPr="00914262" w:rsidRDefault="00914262" w:rsidP="009142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9142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Immunodominant</w:t>
            </w:r>
            <w:proofErr w:type="spellEnd"/>
            <w:r w:rsidRPr="009142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9142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envelope protein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4262" w:rsidRPr="00914262" w:rsidRDefault="00914262" w:rsidP="009142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42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ACGTCATCACATGCGGGTCAGAG</w:t>
            </w:r>
          </w:p>
        </w:tc>
        <w:tc>
          <w:tcPr>
            <w:tcW w:w="21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14262" w:rsidRPr="00914262" w:rsidRDefault="00914262" w:rsidP="009142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42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1023</w:t>
            </w:r>
          </w:p>
        </w:tc>
      </w:tr>
      <w:tr w:rsidR="00914262" w:rsidRPr="00914262" w:rsidTr="00914262">
        <w:trPr>
          <w:trHeight w:val="300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4262" w:rsidRPr="00914262" w:rsidRDefault="00914262" w:rsidP="009142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42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ORFV059-R</w:t>
            </w:r>
          </w:p>
        </w:tc>
        <w:tc>
          <w:tcPr>
            <w:tcW w:w="22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262" w:rsidRPr="00914262" w:rsidRDefault="00914262" w:rsidP="009142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4262" w:rsidRPr="00914262" w:rsidRDefault="00914262" w:rsidP="009142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42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CTTCCTGTTCCTGGCGGGCAT</w:t>
            </w:r>
          </w:p>
        </w:tc>
        <w:tc>
          <w:tcPr>
            <w:tcW w:w="21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914262" w:rsidRPr="00914262" w:rsidRDefault="00914262" w:rsidP="009142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14262" w:rsidRPr="00914262" w:rsidTr="00914262">
        <w:trPr>
          <w:trHeight w:val="300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4262" w:rsidRPr="00914262" w:rsidRDefault="00914262" w:rsidP="009142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42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ORFV108-F</w:t>
            </w:r>
          </w:p>
        </w:tc>
        <w:tc>
          <w:tcPr>
            <w:tcW w:w="226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4262" w:rsidRPr="00914262" w:rsidRDefault="00914262" w:rsidP="009142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42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ATPase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4262" w:rsidRPr="00914262" w:rsidRDefault="00914262" w:rsidP="009142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42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CTCCATTTAGAGGCCGTGAG</w:t>
            </w:r>
          </w:p>
        </w:tc>
        <w:tc>
          <w:tcPr>
            <w:tcW w:w="211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14262" w:rsidRPr="00914262" w:rsidRDefault="00914262" w:rsidP="009142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42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1137</w:t>
            </w:r>
          </w:p>
        </w:tc>
      </w:tr>
      <w:tr w:rsidR="00914262" w:rsidRPr="00914262" w:rsidTr="00914262">
        <w:trPr>
          <w:trHeight w:val="315"/>
        </w:trPr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4262" w:rsidRPr="00914262" w:rsidRDefault="00914262" w:rsidP="009142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42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ORFV108-R</w:t>
            </w:r>
          </w:p>
        </w:tc>
        <w:tc>
          <w:tcPr>
            <w:tcW w:w="226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14262" w:rsidRPr="00914262" w:rsidRDefault="00914262" w:rsidP="009142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4262" w:rsidRPr="00914262" w:rsidRDefault="00914262" w:rsidP="009142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42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CGTGTTATGTGCCATCTTGC</w:t>
            </w:r>
          </w:p>
        </w:tc>
        <w:tc>
          <w:tcPr>
            <w:tcW w:w="211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14262" w:rsidRPr="00914262" w:rsidRDefault="00914262" w:rsidP="009142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914262" w:rsidRDefault="00914262" w:rsidP="00914262">
      <w:pPr>
        <w:spacing w:line="48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14262" w:rsidRDefault="00914262" w:rsidP="0091426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056C">
        <w:rPr>
          <w:rFonts w:ascii="Times New Roman" w:eastAsia="Calibri" w:hAnsi="Times New Roman" w:cs="Times New Roman"/>
          <w:b/>
          <w:sz w:val="24"/>
          <w:szCs w:val="24"/>
        </w:rPr>
        <w:t>Supplementary Table 2</w:t>
      </w:r>
      <w:r w:rsidRPr="00D5056C">
        <w:rPr>
          <w:rFonts w:ascii="Times New Roman" w:hAnsi="Times New Roman" w:cs="Times New Roman"/>
          <w:sz w:val="24"/>
          <w:szCs w:val="24"/>
        </w:rPr>
        <w:t xml:space="preserve">: </w:t>
      </w:r>
      <w:r w:rsidRPr="003E7FB2">
        <w:rPr>
          <w:rFonts w:ascii="Times New Roman" w:hAnsi="Times New Roman" w:cs="Times New Roman"/>
          <w:b/>
          <w:sz w:val="24"/>
          <w:szCs w:val="24"/>
        </w:rPr>
        <w:t>Mutational analysis ORF isolates.</w:t>
      </w:r>
      <w:r w:rsidRPr="00D5056C">
        <w:rPr>
          <w:rFonts w:ascii="Times New Roman" w:hAnsi="Times New Roman" w:cs="Times New Roman"/>
          <w:sz w:val="24"/>
          <w:szCs w:val="24"/>
        </w:rPr>
        <w:t xml:space="preserve"> The numbers of unique synonymous and unique non</w:t>
      </w:r>
      <w:r w:rsidR="00D008BE">
        <w:rPr>
          <w:rFonts w:ascii="Times New Roman" w:hAnsi="Times New Roman" w:cs="Times New Roman"/>
          <w:sz w:val="24"/>
          <w:szCs w:val="24"/>
        </w:rPr>
        <w:t>-</w:t>
      </w:r>
      <w:r w:rsidRPr="00D5056C">
        <w:rPr>
          <w:rFonts w:ascii="Times New Roman" w:hAnsi="Times New Roman" w:cs="Times New Roman"/>
          <w:sz w:val="24"/>
          <w:szCs w:val="24"/>
        </w:rPr>
        <w:t>synonymous amino acid substitutions across all isolates sequenced for this study are presented in the table. Individual non-synonymous substitutions are also shown in the column on the right of the table.</w:t>
      </w:r>
    </w:p>
    <w:tbl>
      <w:tblPr>
        <w:tblStyle w:val="TableGrid"/>
        <w:tblpPr w:vertAnchor="text" w:horzAnchor="margin" w:tblpXSpec="center" w:tblpY="1"/>
        <w:tblW w:w="9350" w:type="dxa"/>
        <w:tblLook w:val="0600" w:firstRow="0" w:lastRow="0" w:firstColumn="0" w:lastColumn="0" w:noHBand="1" w:noVBand="1"/>
      </w:tblPr>
      <w:tblGrid>
        <w:gridCol w:w="1271"/>
        <w:gridCol w:w="2472"/>
        <w:gridCol w:w="1382"/>
        <w:gridCol w:w="1675"/>
        <w:gridCol w:w="2550"/>
      </w:tblGrid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Gene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Gene product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unique synonymous substitutions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unique non-synonymous</w:t>
            </w:r>
          </w:p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substitutions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Non-synonymous substitutions</w:t>
            </w:r>
          </w:p>
        </w:tc>
      </w:tr>
      <w:tr w:rsidR="00914262" w:rsidRPr="00914262" w:rsidTr="00D93A9C">
        <w:trPr>
          <w:trHeight w:val="20"/>
        </w:trPr>
        <w:tc>
          <w:tcPr>
            <w:tcW w:w="1271" w:type="dxa"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ORFV001</w:t>
            </w:r>
          </w:p>
        </w:tc>
        <w:tc>
          <w:tcPr>
            <w:tcW w:w="2472" w:type="dxa"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hypothetical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914262" w:rsidRPr="00914262" w:rsidTr="00D93A9C">
        <w:trPr>
          <w:trHeight w:val="156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ORFV002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NF-kappa-p65 acetylation inhibitor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ORFV005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hypothetical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Lys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50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→Gln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ORFV007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dUTPase</w:t>
            </w:r>
            <w:proofErr w:type="spellEnd"/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Thr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→Met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ORFV008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Ankyrin</w:t>
            </w:r>
            <w:proofErr w:type="spellEnd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/F-box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Asn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185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→Asp, Thr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439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→Ala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ORFV009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hypothetical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Val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164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→Leu, Ala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308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→Thr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ORFV010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EEV maturation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Asn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45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→Asp, Val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293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→Met, Thr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378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→Ala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ORFV011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EEV envelope phospholipase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Ser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→Gly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ORFV012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hypothetical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ORFV012.5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hypothetical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Val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14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→Leu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ORFV013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hypothetical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ORFV014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RING-H2 motif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ORFV015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hypothetical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Thr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483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→Ala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ORFV016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hypothetical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Ser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105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→Gly, Ile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176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→Met, Tyr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187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→His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ORFV017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 xml:space="preserve">DNA-binding </w:t>
            </w:r>
            <w:proofErr w:type="spellStart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phosophoprotein</w:t>
            </w:r>
            <w:proofErr w:type="spellEnd"/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ORFV018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Poly(A)-polymerase catalytic subunit PAPL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Ala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→Glu, Cys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121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→Arg, Ile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→Val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ORFV019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hypothetical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ORFV020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DsRNA</w:t>
            </w:r>
            <w:proofErr w:type="spellEnd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-binding, interferon resistance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ORFV021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RNA-polymerase subunit RPO30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ORFV022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Pox virus E6 proteins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ORFV023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Membrane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ORFV024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NF-kappa pathway inhibitor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Phe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20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→Ser, Ser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34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→Gly, Lys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→Glu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ORFV025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DNA-polymerase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Thr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637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→Ala, Ser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820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→Ala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ORFV026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ERV|ALR-like protein (IMV redox protein)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ORFV027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Virion</w:t>
            </w:r>
            <w:proofErr w:type="spellEnd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 xml:space="preserve"> core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Asp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79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→Glu,</w:t>
            </w:r>
          </w:p>
        </w:tc>
      </w:tr>
      <w:tr w:rsidR="00914262" w:rsidRPr="00914262" w:rsidTr="00D93A9C">
        <w:trPr>
          <w:trHeight w:val="350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ORFV028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DNA-binding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Thr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121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→Ala, Ile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339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→Met, Ser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707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→Ala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ORFV029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hypothetical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Thr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23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 Ile, Gln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57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→Arg,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ORFV030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 xml:space="preserve">DNA-binding </w:t>
            </w:r>
            <w:proofErr w:type="spellStart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virion</w:t>
            </w:r>
            <w:proofErr w:type="spellEnd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 xml:space="preserve">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ORFV031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hypothetical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ORFV032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 xml:space="preserve">DNA-binding </w:t>
            </w:r>
            <w:proofErr w:type="spellStart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phosphoprotein</w:t>
            </w:r>
            <w:proofErr w:type="spellEnd"/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Met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97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 Ile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ORFV033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IMV membrane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ORFV034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Telomere-binding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Leu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276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→Met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ORFV035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Virion</w:t>
            </w:r>
            <w:proofErr w:type="spellEnd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 xml:space="preserve"> core protease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ORFV036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RNA helicase NPH-II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ORFV037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 xml:space="preserve">Zn-protease, </w:t>
            </w:r>
            <w:proofErr w:type="spellStart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virion</w:t>
            </w:r>
            <w:proofErr w:type="spellEnd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 xml:space="preserve"> morphogenesis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ORFV039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hypothetical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ORFV038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Late transcription elongation factor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ORFV040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Glutaredoxin</w:t>
            </w:r>
            <w:proofErr w:type="spellEnd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-like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ORFV041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hypothetical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Glu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303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→Ala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ORFV042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RNA-polymerase subunit RPO7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ORFV043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hypothetical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ORFV044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Virion</w:t>
            </w:r>
            <w:proofErr w:type="spellEnd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 xml:space="preserve"> core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ORFV045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Late transcription factor VLTF-1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ORFV046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Myristylated</w:t>
            </w:r>
            <w:proofErr w:type="spellEnd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 xml:space="preserve">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Thr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123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→Ala, Ala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210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→Glu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ORFV047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Myristylated</w:t>
            </w:r>
            <w:proofErr w:type="spellEnd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 xml:space="preserve"> IMV envelope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ORFV048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hypothetical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ORFV049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hypothetical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Arg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220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→Ser, Val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194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→Met, Ser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158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→Gly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ORFV050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 xml:space="preserve">DNA-binding </w:t>
            </w:r>
            <w:proofErr w:type="spellStart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virion</w:t>
            </w:r>
            <w:proofErr w:type="spellEnd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 xml:space="preserve"> core protein VP8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Arg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165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→Lys, Glu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256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→Asp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ORFV051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Membrane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Se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r45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→Ala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ORFV052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IMV membrane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Val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93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→Ala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ORFV053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Poly(A)-polymerase small subunit VP39 PAPS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ORFV054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RNA-polymerase subunit RPO22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ORFV055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Late membrane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ORFV056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RNA-polymerase subunit RPO147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ORFV057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Tyrosine phosphatase, virus assembly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ORFV058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IMV, viral entry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ORFV059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Immunodominant</w:t>
            </w:r>
            <w:proofErr w:type="spellEnd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 xml:space="preserve"> envelope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Thr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110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→Ala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ORFV060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RNA-polymerase associated protein RAP94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Ser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549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→Gly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ORFV061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Late transcription factor VLTF4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Asp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70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→Glu, Asp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134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→Glu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ORFV062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DNA topoisomerase type I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ORFV063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hypothetical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ORFV064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mRNA capping enzyme large subunit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ORFV065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Virion</w:t>
            </w:r>
            <w:proofErr w:type="spellEnd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 xml:space="preserve">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ORFV066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Virion</w:t>
            </w:r>
            <w:proofErr w:type="spellEnd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 xml:space="preserve">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ORFV067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Uracil DNA glycosidase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Thr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8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→Pro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ORFV068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NTPase</w:t>
            </w:r>
            <w:proofErr w:type="spellEnd"/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ORFV069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Early transcription factor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ORFV070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RNA-polymerase subunit RPO18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Met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52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→Leu, Asp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167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→Tyr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ORFV071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 xml:space="preserve">NPH-PPH </w:t>
            </w:r>
            <w:proofErr w:type="spellStart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downregulator</w:t>
            </w:r>
            <w:proofErr w:type="spellEnd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 xml:space="preserve"> (NTP </w:t>
            </w:r>
            <w:proofErr w:type="spellStart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pyrophosphohydrolase</w:t>
            </w:r>
            <w:proofErr w:type="spellEnd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ORFV072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Transcription termination factor NPH-I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ORFV073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hypothetical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Gln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120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→Arg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ORFV074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mRNA capping enzyme small subunit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ORFV075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Rifampicin resistance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ORFV076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Late transcription factor VLTF2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ORFV077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Late transcription factor VLTF3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ORFV078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Thioredoxin</w:t>
            </w:r>
            <w:proofErr w:type="spellEnd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-like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ORFV079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Virion</w:t>
            </w:r>
            <w:proofErr w:type="spellEnd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 xml:space="preserve"> core protein P4b precursor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ORFV080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Virion</w:t>
            </w:r>
            <w:proofErr w:type="spellEnd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 xml:space="preserve"> core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Val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145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→Ala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ORFV081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RNA-polymerase subunit RPO19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ORFV082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hypothetical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ORFV083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Early transcription factor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ORFV084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Intermediate transcription factor VITF-3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ORFV085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 xml:space="preserve">Late </w:t>
            </w:r>
            <w:proofErr w:type="spellStart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virion</w:t>
            </w:r>
            <w:proofErr w:type="spellEnd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 xml:space="preserve"> membrane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ORFV086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Virion</w:t>
            </w:r>
            <w:proofErr w:type="spellEnd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 xml:space="preserve"> core protein P4a precursor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Ser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611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→Ala, Thr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230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→Ala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ORFV087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Virion</w:t>
            </w:r>
            <w:proofErr w:type="spellEnd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 xml:space="preserve"> formation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ORFV088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Virion</w:t>
            </w:r>
            <w:proofErr w:type="spellEnd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 xml:space="preserve"> core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Gly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204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→Ser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ORFV089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Virion</w:t>
            </w:r>
            <w:proofErr w:type="spellEnd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 xml:space="preserve"> membrane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ORFV090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IMV phosphorylated membrane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ORFV091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IMV membrane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ORFV092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hypothetical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Thr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62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→Ala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ORFV093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Myristylated</w:t>
            </w:r>
            <w:proofErr w:type="spellEnd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 xml:space="preserve">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ORFV094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phosphorylated IMV membrane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ORFV095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DNA helicase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ORFV096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Zn-finger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ORFV098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hypothetical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ORFV097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 xml:space="preserve">DNA-polymerase </w:t>
            </w:r>
            <w:proofErr w:type="spellStart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processivity</w:t>
            </w:r>
            <w:proofErr w:type="spellEnd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 xml:space="preserve"> factor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Ser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230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→Ala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ORFV099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 xml:space="preserve">Holliday junction </w:t>
            </w:r>
            <w:proofErr w:type="spellStart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resolvase</w:t>
            </w:r>
            <w:proofErr w:type="spellEnd"/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ORFV100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Intermediate transcription factor VITF-3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ORFV101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RNA-polymerase subunit RPO132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ORFV102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A-type inclusion protein/fusion peptide hybrid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ORFV103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A-type inclusion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ORFV104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Viral fusion peptide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ORFV105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IMV surface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ORFV106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RNA-polymerase subunit RPO35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ORFV107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Virion</w:t>
            </w:r>
            <w:proofErr w:type="spellEnd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 xml:space="preserve"> morphogenesis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ORFV107.5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hypothetical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ORFV108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 xml:space="preserve">DNA packaging </w:t>
            </w:r>
            <w:proofErr w:type="spellStart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protein|ATPase</w:t>
            </w:r>
            <w:proofErr w:type="spellEnd"/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ORFV109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EEV glycoprotein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ORFV110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EEV glycoprotein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ORFV111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hypothetical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Thr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89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→Ala, Ala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125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→Ser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ORFV112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chemokine binding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Asp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167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→Glu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ORFV113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hypothetical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ORFV114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hypothetical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ORFV115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hypothetical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ORFV116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hypothetical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Thr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135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→Ala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ORFV117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GM-CSF|IL-2 inhibition factor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ORFV118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hypothetical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ORFV119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hypothetical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ORFV120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hypothetical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Phe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158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→Leu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ORFV121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NF-kappa pathway inhibitor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Glu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293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→Asp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ORFV122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hypothetical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ORFV123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Ankyri</w:t>
            </w:r>
            <w:proofErr w:type="spellEnd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/F-box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Gln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17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→Arg, Val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154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→Ala, Ile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228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→Met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ORFV124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hypothetical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Gly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26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→Ser, Ala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82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→Val, Thr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331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→Cys,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ORFV125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Apoptosis inhibitor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ORFV126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Ankyrin</w:t>
            </w:r>
            <w:proofErr w:type="spellEnd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/F-box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ORFV127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IL-10-like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Ala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10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→Val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ORFV128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Ankyrin</w:t>
            </w:r>
            <w:proofErr w:type="spellEnd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/F-box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Ala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209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→Asp, Leu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427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→Pro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ORFV129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Ankyrin</w:t>
            </w:r>
            <w:proofErr w:type="spellEnd"/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/F-box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ORFV130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Serine/threonine protein kinase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Glu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→Asp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ORFV131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Membrane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Ser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178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→Gly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ORFV132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VEGF-like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Leu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→Ile, Asp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84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→Glu, Thr</w:t>
            </w:r>
            <w:r w:rsidRPr="0091426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99</w:t>
            </w: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→Val</w:t>
            </w:r>
          </w:p>
        </w:tc>
      </w:tr>
      <w:tr w:rsidR="00914262" w:rsidRPr="00914262" w:rsidTr="00D93A9C">
        <w:trPr>
          <w:trHeight w:val="315"/>
        </w:trPr>
        <w:tc>
          <w:tcPr>
            <w:tcW w:w="127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ORFV134</w:t>
            </w:r>
          </w:p>
        </w:tc>
        <w:tc>
          <w:tcPr>
            <w:tcW w:w="247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hypothetical protein</w:t>
            </w:r>
          </w:p>
        </w:tc>
        <w:tc>
          <w:tcPr>
            <w:tcW w:w="1382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75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26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50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914262" w:rsidRDefault="00914262" w:rsidP="0091426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4262" w:rsidRPr="00914262" w:rsidRDefault="00914262" w:rsidP="00914262">
      <w:pPr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4262">
        <w:rPr>
          <w:rFonts w:ascii="Times New Roman" w:eastAsia="Calibri" w:hAnsi="Times New Roman" w:cs="Times New Roman"/>
          <w:b/>
          <w:sz w:val="24"/>
          <w:szCs w:val="24"/>
        </w:rPr>
        <w:t>Supplementary Table 3</w:t>
      </w:r>
      <w:r w:rsidRPr="00914262">
        <w:rPr>
          <w:rFonts w:ascii="Times New Roman" w:hAnsi="Times New Roman" w:cs="Times New Roman"/>
          <w:b/>
          <w:sz w:val="24"/>
          <w:szCs w:val="24"/>
        </w:rPr>
        <w:t>: Predicted potential recombination events between ORFV.</w:t>
      </w:r>
      <w:r w:rsidRPr="00914262">
        <w:rPr>
          <w:rFonts w:ascii="Times New Roman" w:hAnsi="Times New Roman" w:cs="Times New Roman"/>
          <w:sz w:val="24"/>
          <w:szCs w:val="24"/>
        </w:rPr>
        <w:t xml:space="preserve"> Details recombination events detected between ORFV isolates were analyzed in this study using</w:t>
      </w:r>
      <w:r w:rsidR="00F625CF">
        <w:rPr>
          <w:rFonts w:ascii="Times New Roman" w:hAnsi="Times New Roman" w:cs="Times New Roman"/>
          <w:sz w:val="24"/>
          <w:szCs w:val="24"/>
        </w:rPr>
        <w:t xml:space="preserve"> the</w:t>
      </w:r>
      <w:r w:rsidRPr="00914262">
        <w:rPr>
          <w:rFonts w:ascii="Times New Roman" w:hAnsi="Times New Roman" w:cs="Times New Roman"/>
          <w:sz w:val="24"/>
          <w:szCs w:val="24"/>
        </w:rPr>
        <w:t xml:space="preserve"> RDP4 program. Detection method coding R, G, B, M, C, S, P, L</w:t>
      </w:r>
      <w:r w:rsidR="00042F8C">
        <w:rPr>
          <w:rFonts w:ascii="Times New Roman" w:hAnsi="Times New Roman" w:cs="Times New Roman"/>
          <w:sz w:val="24"/>
          <w:szCs w:val="24"/>
        </w:rPr>
        <w:t>,</w:t>
      </w:r>
      <w:r w:rsidRPr="00914262">
        <w:rPr>
          <w:rFonts w:ascii="Times New Roman" w:hAnsi="Times New Roman" w:cs="Times New Roman"/>
          <w:sz w:val="24"/>
          <w:szCs w:val="24"/>
        </w:rPr>
        <w:t xml:space="preserve"> and T represents methods RDP, GENECONV, </w:t>
      </w:r>
      <w:proofErr w:type="spellStart"/>
      <w:r w:rsidRPr="00914262">
        <w:rPr>
          <w:rFonts w:ascii="Times New Roman" w:hAnsi="Times New Roman" w:cs="Times New Roman"/>
          <w:sz w:val="24"/>
          <w:szCs w:val="24"/>
        </w:rPr>
        <w:t>Bootscan</w:t>
      </w:r>
      <w:proofErr w:type="spellEnd"/>
      <w:r w:rsidRPr="0091426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14262">
        <w:rPr>
          <w:rFonts w:ascii="Times New Roman" w:hAnsi="Times New Roman" w:cs="Times New Roman"/>
          <w:sz w:val="24"/>
          <w:szCs w:val="24"/>
        </w:rPr>
        <w:t>MaxChi</w:t>
      </w:r>
      <w:proofErr w:type="spellEnd"/>
      <w:r w:rsidRPr="00914262">
        <w:rPr>
          <w:rFonts w:ascii="Times New Roman" w:hAnsi="Times New Roman" w:cs="Times New Roman"/>
          <w:sz w:val="24"/>
          <w:szCs w:val="24"/>
        </w:rPr>
        <w:t xml:space="preserve">, Chimaera, </w:t>
      </w:r>
      <w:proofErr w:type="spellStart"/>
      <w:r w:rsidRPr="00914262">
        <w:rPr>
          <w:rFonts w:ascii="Times New Roman" w:hAnsi="Times New Roman" w:cs="Times New Roman"/>
          <w:sz w:val="24"/>
          <w:szCs w:val="24"/>
        </w:rPr>
        <w:t>SiScan</w:t>
      </w:r>
      <w:proofErr w:type="spellEnd"/>
      <w:r w:rsidRPr="0091426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14262">
        <w:rPr>
          <w:rFonts w:ascii="Times New Roman" w:hAnsi="Times New Roman" w:cs="Times New Roman"/>
          <w:sz w:val="24"/>
          <w:szCs w:val="24"/>
        </w:rPr>
        <w:t>PhylPro</w:t>
      </w:r>
      <w:proofErr w:type="spellEnd"/>
      <w:r w:rsidRPr="00914262">
        <w:rPr>
          <w:rFonts w:ascii="Times New Roman" w:hAnsi="Times New Roman" w:cs="Times New Roman"/>
          <w:sz w:val="24"/>
          <w:szCs w:val="24"/>
        </w:rPr>
        <w:t>, LARD</w:t>
      </w:r>
      <w:r w:rsidR="004D7F8B">
        <w:rPr>
          <w:rFonts w:ascii="Times New Roman" w:hAnsi="Times New Roman" w:cs="Times New Roman"/>
          <w:sz w:val="24"/>
          <w:szCs w:val="24"/>
        </w:rPr>
        <w:t>,</w:t>
      </w:r>
      <w:r w:rsidRPr="00914262">
        <w:rPr>
          <w:rFonts w:ascii="Times New Roman" w:hAnsi="Times New Roman" w:cs="Times New Roman"/>
          <w:sz w:val="24"/>
          <w:szCs w:val="24"/>
        </w:rPr>
        <w:t xml:space="preserve"> and 3Seq, </w:t>
      </w:r>
      <w:r w:rsidR="00F87CD1">
        <w:rPr>
          <w:rFonts w:ascii="Times New Roman" w:hAnsi="Times New Roman" w:cs="Times New Roman"/>
          <w:sz w:val="24"/>
          <w:szCs w:val="24"/>
        </w:rPr>
        <w:t>respectively. The P-</w:t>
      </w:r>
      <w:r w:rsidRPr="00914262">
        <w:rPr>
          <w:rFonts w:ascii="Times New Roman" w:hAnsi="Times New Roman" w:cs="Times New Roman"/>
          <w:sz w:val="24"/>
          <w:szCs w:val="24"/>
        </w:rPr>
        <w:t>value for the detection method is shown in bold. To emphasize on the recombination potential of Indian isolate, (</w:t>
      </w:r>
      <w:proofErr w:type="spellStart"/>
      <w:r w:rsidRPr="00914262">
        <w:rPr>
          <w:rFonts w:ascii="Times New Roman" w:hAnsi="Times New Roman" w:cs="Times New Roman"/>
          <w:sz w:val="24"/>
          <w:szCs w:val="24"/>
        </w:rPr>
        <w:t>Ind</w:t>
      </w:r>
      <w:proofErr w:type="spellEnd"/>
      <w:r w:rsidRPr="00914262">
        <w:rPr>
          <w:rFonts w:ascii="Times New Roman" w:hAnsi="Times New Roman" w:cs="Times New Roman"/>
          <w:sz w:val="24"/>
          <w:szCs w:val="24"/>
        </w:rPr>
        <w:t xml:space="preserve">/MP) has been bold. </w:t>
      </w:r>
      <w:proofErr w:type="spellStart"/>
      <w:r w:rsidRPr="00914262">
        <w:rPr>
          <w:rFonts w:ascii="Times New Roman" w:hAnsi="Times New Roman" w:cs="Times New Roman"/>
          <w:sz w:val="24"/>
          <w:szCs w:val="24"/>
        </w:rPr>
        <w:t>Ind</w:t>
      </w:r>
      <w:proofErr w:type="spellEnd"/>
      <w:r w:rsidRPr="00914262">
        <w:rPr>
          <w:rFonts w:ascii="Times New Roman" w:hAnsi="Times New Roman" w:cs="Times New Roman"/>
          <w:sz w:val="24"/>
          <w:szCs w:val="24"/>
        </w:rPr>
        <w:t>/MP strain consists of 21 potential events in which it acts as recombinant, minor</w:t>
      </w:r>
      <w:r w:rsidR="007E6F1A">
        <w:rPr>
          <w:rFonts w:ascii="Times New Roman" w:hAnsi="Times New Roman" w:cs="Times New Roman"/>
          <w:sz w:val="24"/>
          <w:szCs w:val="24"/>
        </w:rPr>
        <w:t>,</w:t>
      </w:r>
      <w:r w:rsidRPr="00914262">
        <w:rPr>
          <w:rFonts w:ascii="Times New Roman" w:hAnsi="Times New Roman" w:cs="Times New Roman"/>
          <w:sz w:val="24"/>
          <w:szCs w:val="24"/>
        </w:rPr>
        <w:t xml:space="preserve"> and major parental sequences.</w:t>
      </w:r>
    </w:p>
    <w:tbl>
      <w:tblPr>
        <w:tblStyle w:val="TableGrid1"/>
        <w:tblW w:w="10254" w:type="dxa"/>
        <w:tblLook w:val="04A0" w:firstRow="1" w:lastRow="0" w:firstColumn="1" w:lastColumn="0" w:noHBand="0" w:noVBand="1"/>
      </w:tblPr>
      <w:tblGrid>
        <w:gridCol w:w="1386"/>
        <w:gridCol w:w="917"/>
        <w:gridCol w:w="817"/>
        <w:gridCol w:w="1506"/>
        <w:gridCol w:w="1246"/>
        <w:gridCol w:w="1226"/>
        <w:gridCol w:w="1126"/>
        <w:gridCol w:w="1221"/>
        <w:gridCol w:w="809"/>
      </w:tblGrid>
      <w:tr w:rsidR="00914262" w:rsidRPr="00914262" w:rsidTr="00D93A9C">
        <w:trPr>
          <w:trHeight w:val="844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Recombination</w:t>
            </w:r>
          </w:p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event</w:t>
            </w:r>
          </w:p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number</w:t>
            </w: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BP* start in</w:t>
            </w:r>
          </w:p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proofErr w:type="spellStart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Ind</w:t>
            </w:r>
            <w:proofErr w:type="spellEnd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/MP ORFV</w:t>
            </w: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BP* end in</w:t>
            </w:r>
          </w:p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proofErr w:type="spellStart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Ind</w:t>
            </w:r>
            <w:proofErr w:type="spellEnd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/MP ORFV</w:t>
            </w: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Recombinant gene in ORFV</w:t>
            </w: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Recombinant sequence(s)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Minor parental sequence(s)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Major parental sequence(s)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Detection</w:t>
            </w:r>
          </w:p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methods</w:t>
            </w: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P-value</w:t>
            </w: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</w:t>
            </w: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102311</w:t>
            </w: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105339</w:t>
            </w: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RNA-polymerase subunit RPO132</w:t>
            </w: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Chi/YX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Ger</w:t>
            </w:r>
            <w:proofErr w:type="spellEnd"/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/D1701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Chi/NP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R</w:t>
            </w: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GBMCST</w:t>
            </w: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6.93E-316</w:t>
            </w: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proofErr w:type="spellStart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Ind</w:t>
            </w:r>
            <w:proofErr w:type="spellEnd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/MP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Chi/GO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USA/ORFD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2</w:t>
            </w: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108034</w:t>
            </w: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109113</w:t>
            </w: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A-type inclusion protein</w:t>
            </w: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Chi/YX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NZ/NZ2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proofErr w:type="spellStart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Ind</w:t>
            </w:r>
            <w:proofErr w:type="spellEnd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/MP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RGB</w:t>
            </w: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M</w:t>
            </w: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CST</w:t>
            </w: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6.54E-36</w:t>
            </w: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Chi/CL17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Chi/GO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Chi/SY17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USA/ORFD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Chi/GZ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USA/OV-IA82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Chi/NA1/11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Chi/OV-HN3/12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3</w:t>
            </w: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1207</w:t>
            </w: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1668</w:t>
            </w: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UTR</w:t>
            </w: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Chi/CL17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proofErr w:type="spellStart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Ind</w:t>
            </w:r>
            <w:proofErr w:type="spellEnd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/MP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NZ/NZ2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RG</w:t>
            </w: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B</w:t>
            </w: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MCST</w:t>
            </w: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6.53E-68</w:t>
            </w: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Chi/GZ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Chi/GO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Chi/NP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Chi/NA1/11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Chi/YX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Chi/OV-HN3/12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Chi/SJ1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4</w:t>
            </w: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132207</w:t>
            </w: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134268</w:t>
            </w: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Ankyrin</w:t>
            </w:r>
            <w:proofErr w:type="spellEnd"/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/F-box protein</w:t>
            </w: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Chi/CL17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Chi/GO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USA/OV-IA82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R</w:t>
            </w: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GC</w:t>
            </w: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2.78E-38</w:t>
            </w: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Chi/GZ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proofErr w:type="spellStart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Ind</w:t>
            </w:r>
            <w:proofErr w:type="spellEnd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/MP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Chi/NA1/11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Chi/NP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Chi/OV-HN3/12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Chi/YX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Chi/SJ1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5</w:t>
            </w: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130127</w:t>
            </w: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131711</w:t>
            </w: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Ankyrin</w:t>
            </w:r>
            <w:proofErr w:type="spellEnd"/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/F-box protein</w:t>
            </w: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Ger</w:t>
            </w:r>
            <w:proofErr w:type="spellEnd"/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/D1701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Chi/GZ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RGBMC</w:t>
            </w: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S</w:t>
            </w: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T</w:t>
            </w: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5.57E-11</w:t>
            </w: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Chi/CL17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Chi/SY17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Chi/NA1/11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Chi/OV-HN3/12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914262">
        <w:trPr>
          <w:trHeight w:val="602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6</w:t>
            </w: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130025</w:t>
            </w: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130883</w:t>
            </w: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Ankyrin</w:t>
            </w:r>
            <w:proofErr w:type="spellEnd"/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/F-box protein</w:t>
            </w: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USA/OV-IA82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Unknown (Chi/GZ)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NZ/NZ2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RGB</w:t>
            </w: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M</w:t>
            </w: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CST</w:t>
            </w: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9.78E-15</w:t>
            </w: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7</w:t>
            </w: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134408</w:t>
            </w: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134735</w:t>
            </w: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VEGF-like protein</w:t>
            </w: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Chi/GZ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proofErr w:type="spellStart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Ind</w:t>
            </w:r>
            <w:proofErr w:type="spellEnd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/MP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Chi/CL17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RG</w:t>
            </w: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B</w:t>
            </w: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MCST</w:t>
            </w: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7.42E-29</w:t>
            </w: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8</w:t>
            </w: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43796</w:t>
            </w: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46928</w:t>
            </w: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Virion</w:t>
            </w:r>
            <w:proofErr w:type="spellEnd"/>
            <w:r w:rsidRPr="00914262">
              <w:rPr>
                <w:rFonts w:ascii="Times New Roman" w:hAnsi="Times New Roman" w:cs="Times New Roman"/>
                <w:sz w:val="18"/>
                <w:szCs w:val="16"/>
              </w:rPr>
              <w:t xml:space="preserve"> core protein</w:t>
            </w: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Chi/CL17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Chi/GO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Chi/SY17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R</w:t>
            </w: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GC</w:t>
            </w: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6.56E-10</w:t>
            </w: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9</w:t>
            </w: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6793</w:t>
            </w: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9301</w:t>
            </w: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UTR</w:t>
            </w: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Chi/CL17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Chi/YX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Chi/SY17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RGBMC</w:t>
            </w: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S</w:t>
            </w: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7.68E-15</w:t>
            </w: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Chi/GO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10</w:t>
            </w: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6694</w:t>
            </w: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9265</w:t>
            </w: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UTR</w:t>
            </w: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Chi/GZ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Chi/YX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Chi/SY17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RGBMC</w:t>
            </w: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S</w:t>
            </w: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T</w:t>
            </w: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7.86E-10</w:t>
            </w: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Chi/GO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11</w:t>
            </w: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119339</w:t>
            </w: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121370</w:t>
            </w: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hypothetical protein</w:t>
            </w: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Chi/CL17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Chi/YX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Chi/GZ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RGBMC</w:t>
            </w: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S</w:t>
            </w: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T</w:t>
            </w: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9.86E-11</w:t>
            </w: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12</w:t>
            </w: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2839</w:t>
            </w: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5566</w:t>
            </w: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UTR</w:t>
            </w: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Ger</w:t>
            </w:r>
            <w:proofErr w:type="spellEnd"/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/D1701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Chi/NA1/11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USA/ORFD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RBM</w:t>
            </w: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C</w:t>
            </w: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9.36E-09</w:t>
            </w: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USA/OV-IA82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NZ/NZ2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Chi/OV-HN3/12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13</w:t>
            </w: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113590</w:t>
            </w: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114703</w:t>
            </w: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chemokine binding protein</w:t>
            </w: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Chi/GZ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USA/ORFD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Chi/CL17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R</w:t>
            </w: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GBMCS</w:t>
            </w: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9.50E-20</w:t>
            </w: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proofErr w:type="spellStart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Ind</w:t>
            </w:r>
            <w:proofErr w:type="spellEnd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/MP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Chi/SY17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Chi/GO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Chi/YX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14</w:t>
            </w: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2381</w:t>
            </w: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2683</w:t>
            </w: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UTR</w:t>
            </w: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Chi/SJ1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Chi/GZ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proofErr w:type="spellStart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Ind</w:t>
            </w:r>
            <w:proofErr w:type="spellEnd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/MP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R</w:t>
            </w: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B</w:t>
            </w: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MCST</w:t>
            </w: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5.10E-18</w:t>
            </w: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Chi/CL17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Chi/SY17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15</w:t>
            </w: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81359</w:t>
            </w: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82959</w:t>
            </w: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Thioredoxin</w:t>
            </w:r>
            <w:proofErr w:type="spellEnd"/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-like protein</w:t>
            </w: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Chi/CL17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Chi/YX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Chi/SY17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RGBM</w:t>
            </w: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C</w:t>
            </w: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ST</w:t>
            </w: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5.93E-07</w:t>
            </w: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Chi/GO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16</w:t>
            </w: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44481</w:t>
            </w: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44785</w:t>
            </w: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RNA-polymerase subunit RPO7</w:t>
            </w: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USA/ORFD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Ger</w:t>
            </w:r>
            <w:proofErr w:type="spellEnd"/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/D1701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Chi/YX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RGB</w:t>
            </w: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M</w:t>
            </w: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CST</w:t>
            </w: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7.95E-04</w:t>
            </w: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Chi/GO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Chi/NP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USA/OV-IA82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17</w:t>
            </w: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102268</w:t>
            </w: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105087</w:t>
            </w: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RNA-polymerase subunit RPO132</w:t>
            </w: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NZ/NZ2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Ger</w:t>
            </w:r>
            <w:proofErr w:type="spellEnd"/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/D1701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Chi/NA1/11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R</w:t>
            </w: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MCT</w:t>
            </w: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5.04E-09</w:t>
            </w: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proofErr w:type="spellStart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Ind</w:t>
            </w:r>
            <w:proofErr w:type="spellEnd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/MP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Chi/OV-HN3/12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18</w:t>
            </w: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38787</w:t>
            </w: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41928</w:t>
            </w: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RNA helicase NPH-</w:t>
            </w:r>
            <w:proofErr w:type="spellStart"/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II,Zn</w:t>
            </w:r>
            <w:proofErr w:type="spellEnd"/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-protease</w:t>
            </w: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Ger</w:t>
            </w:r>
            <w:proofErr w:type="spellEnd"/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/D1701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USA/OV-IA82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USA/ORFD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RBMC</w:t>
            </w: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S</w:t>
            </w: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5.91E-08</w:t>
            </w: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NZ/NZ2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proofErr w:type="spellStart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Ind</w:t>
            </w:r>
            <w:proofErr w:type="spellEnd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/MP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Chi/GO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Chi/NP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Chi/SJ1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19</w:t>
            </w: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13159</w:t>
            </w: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14477</w:t>
            </w: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hypothetical protein</w:t>
            </w: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Chi/GZ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Chi/YX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Chi/SY17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RGBMC</w:t>
            </w: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S</w:t>
            </w: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T</w:t>
            </w: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5.06E-04</w:t>
            </w: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Chi/GO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Chi/NP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20</w:t>
            </w: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15309</w:t>
            </w: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16345</w:t>
            </w: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 xml:space="preserve">DNA-binding </w:t>
            </w:r>
            <w:proofErr w:type="spellStart"/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phosophoprotein</w:t>
            </w:r>
            <w:proofErr w:type="spellEnd"/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Chi/GZ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Chi/YX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Chi/CL17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R</w:t>
            </w: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GBMCS</w:t>
            </w: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5.72E-14</w:t>
            </w: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Chi/GO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21</w:t>
            </w: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59685</w:t>
            </w: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60433</w:t>
            </w: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Immunodominant</w:t>
            </w:r>
            <w:proofErr w:type="spellEnd"/>
            <w:r w:rsidRPr="00914262">
              <w:rPr>
                <w:rFonts w:ascii="Times New Roman" w:hAnsi="Times New Roman" w:cs="Times New Roman"/>
                <w:sz w:val="18"/>
                <w:szCs w:val="16"/>
              </w:rPr>
              <w:t xml:space="preserve"> envelope protein</w:t>
            </w: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Ger</w:t>
            </w:r>
            <w:proofErr w:type="spellEnd"/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/D1701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Chi/GZ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Chi/YX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G</w:t>
            </w: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BMCS</w:t>
            </w: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6.45E-13</w:t>
            </w: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Chi/CL17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Chi/NP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Chi/SY17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22</w:t>
            </w: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109850</w:t>
            </w: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110870</w:t>
            </w: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Virion</w:t>
            </w:r>
            <w:proofErr w:type="spellEnd"/>
            <w:r w:rsidRPr="00914262">
              <w:rPr>
                <w:rFonts w:ascii="Times New Roman" w:hAnsi="Times New Roman" w:cs="Times New Roman"/>
                <w:sz w:val="18"/>
                <w:szCs w:val="16"/>
              </w:rPr>
              <w:t xml:space="preserve"> morphogenesis protein,</w:t>
            </w: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Chi/NP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Chi/GZ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Chi/SJ1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RGBM</w:t>
            </w: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C</w:t>
            </w: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ST</w:t>
            </w: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7.99E-08</w:t>
            </w: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hypothetical protein</w:t>
            </w: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Chi/CL17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proofErr w:type="spellStart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Ind</w:t>
            </w:r>
            <w:proofErr w:type="spellEnd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/MP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Chi/SY17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23</w:t>
            </w: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1672</w:t>
            </w: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2991</w:t>
            </w: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UTR</w:t>
            </w: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Chi/CL17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Chi/GZ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Chi/SY17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RG</w:t>
            </w: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M</w:t>
            </w: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CS</w:t>
            </w: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8.26E-09</w:t>
            </w: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24</w:t>
            </w: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29748</w:t>
            </w: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30996</w:t>
            </w: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DNA-binding protein</w:t>
            </w: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Chi/GZ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Chi/SJ1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Chi/CL17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RGBMC</w:t>
            </w: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S</w:t>
            </w: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5.95E-04</w:t>
            </w: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Chi/SY17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25</w:t>
            </w: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112618</w:t>
            </w: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113071</w:t>
            </w: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hypothetical protein</w:t>
            </w: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Chi/GZ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proofErr w:type="spellStart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Ind</w:t>
            </w:r>
            <w:proofErr w:type="spellEnd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/MP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Chi/CL17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R</w:t>
            </w: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G</w:t>
            </w: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MST</w:t>
            </w: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5.64E-06</w:t>
            </w: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Chi/GO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Chi/YX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Chi/OV-HN3/12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26</w:t>
            </w: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119241</w:t>
            </w: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120473</w:t>
            </w: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hypothetical protein</w:t>
            </w: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Chi/GZ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Chi/SJ1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Chi/SY17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RB</w:t>
            </w: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M</w:t>
            </w: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CS</w:t>
            </w: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7.12E-07</w:t>
            </w: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27</w:t>
            </w: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26828</w:t>
            </w: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27986</w:t>
            </w: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DNA-polymerase</w:t>
            </w: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Chi/GZ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Chi/SJ1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Chi/SY17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RGBM</w:t>
            </w: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C</w:t>
            </w: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S</w:t>
            </w: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5.20E-04</w:t>
            </w: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IMV redox protein</w:t>
            </w: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proofErr w:type="spellStart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Ind</w:t>
            </w:r>
            <w:proofErr w:type="spellEnd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/MP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28</w:t>
            </w: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81188</w:t>
            </w: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82997</w:t>
            </w: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Thioredoxin</w:t>
            </w:r>
            <w:proofErr w:type="spellEnd"/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-like protein</w:t>
            </w: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Chi/GZ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Chi/SJ1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Chi/SY17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RBM</w:t>
            </w: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C</w:t>
            </w: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S</w:t>
            </w: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7.99E-03</w:t>
            </w: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29</w:t>
            </w: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39578</w:t>
            </w: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40476</w:t>
            </w: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RNA helicase NPH-II</w:t>
            </w: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Chi/GZ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USA/ORFD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Chi/SY17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R</w:t>
            </w: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G</w:t>
            </w: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BMCS</w:t>
            </w: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5.03E-03</w:t>
            </w: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30</w:t>
            </w: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44373</w:t>
            </w: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45334</w:t>
            </w: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hypothetical protein</w:t>
            </w: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proofErr w:type="spellStart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Ind</w:t>
            </w:r>
            <w:proofErr w:type="spellEnd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/MP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USA/OV-IA82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Chi/NP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RG</w:t>
            </w: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B</w:t>
            </w: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MT</w:t>
            </w: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8.96E-09</w:t>
            </w: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Chi/SY17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Chi/GO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31</w:t>
            </w: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5293</w:t>
            </w: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6693</w:t>
            </w: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UTR</w:t>
            </w: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proofErr w:type="spellStart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Ind</w:t>
            </w:r>
            <w:proofErr w:type="spellEnd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/MP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Chi/GZ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Chi/YX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RGBMC</w:t>
            </w: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S</w:t>
            </w: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T</w:t>
            </w: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5.07E-03</w:t>
            </w: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USA/OV-IA82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Chi/GO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32</w:t>
            </w: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126180</w:t>
            </w: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126569</w:t>
            </w: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Apoptosis inhibitor</w:t>
            </w: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Chi/CL17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Chi/SJ1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Chi/GZ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GB</w:t>
            </w: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T</w:t>
            </w: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6.56E-05</w:t>
            </w: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Chi/NP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Chi/SY17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Chi/YX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33</w:t>
            </w: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117522</w:t>
            </w: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117772</w:t>
            </w: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GM-CSF/IL-2 inhibition factor</w:t>
            </w: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Chi/GZ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proofErr w:type="spellStart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Ind</w:t>
            </w:r>
            <w:proofErr w:type="spellEnd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/MP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Chi/CL17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GB</w:t>
            </w: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T</w:t>
            </w: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3.59E-02</w:t>
            </w: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Chi/SY17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NZ/NZ2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34</w:t>
            </w: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97779</w:t>
            </w: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101729</w:t>
            </w: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Zn-finger protein</w:t>
            </w: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Chi/CL17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Chi/YX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Chi/OV-HN3/12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RBMC</w:t>
            </w: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T</w:t>
            </w: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9.87E-03</w:t>
            </w: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 xml:space="preserve">DNA-polymerase </w:t>
            </w:r>
            <w:proofErr w:type="spellStart"/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processivity</w:t>
            </w:r>
            <w:proofErr w:type="spellEnd"/>
            <w:r w:rsidRPr="00914262">
              <w:rPr>
                <w:rFonts w:ascii="Times New Roman" w:hAnsi="Times New Roman" w:cs="Times New Roman"/>
                <w:sz w:val="18"/>
                <w:szCs w:val="16"/>
              </w:rPr>
              <w:t xml:space="preserve"> factor</w:t>
            </w: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NZ/NZ2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proofErr w:type="spellStart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Ind</w:t>
            </w:r>
            <w:proofErr w:type="spellEnd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/MP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Chi/NA1/11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 xml:space="preserve">Holliday junction </w:t>
            </w:r>
            <w:proofErr w:type="spellStart"/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resolvase</w:t>
            </w:r>
            <w:proofErr w:type="spellEnd"/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Chi/GO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Chi/SJ1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Ger</w:t>
            </w:r>
            <w:proofErr w:type="spellEnd"/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/D1701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35</w:t>
            </w: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65150</w:t>
            </w: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67860</w:t>
            </w: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mRNA capping enzyme large subunit</w:t>
            </w: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USA/OV-IA82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proofErr w:type="spellStart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Ind</w:t>
            </w:r>
            <w:proofErr w:type="spellEnd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/MP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Chi/NA1/11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b/>
                <w:sz w:val="18"/>
                <w:szCs w:val="16"/>
              </w:rPr>
              <w:t>R</w:t>
            </w: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BMT</w:t>
            </w: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4262">
              <w:rPr>
                <w:rFonts w:ascii="Times New Roman" w:eastAsia="Times New Roman" w:hAnsi="Times New Roman" w:cs="Times New Roman"/>
                <w:color w:val="000000"/>
              </w:rPr>
              <w:t>5.94E-05</w:t>
            </w: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Chi/OV-HN3/12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36</w:t>
            </w: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24856</w:t>
            </w: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26088</w:t>
            </w: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DNA-polymerase</w:t>
            </w: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Chi/GZ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proofErr w:type="spellStart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Ind</w:t>
            </w:r>
            <w:proofErr w:type="spellEnd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/MP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NZ/NZ2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RB</w:t>
            </w: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S</w:t>
            </w: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2.65E-02</w:t>
            </w: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37</w:t>
            </w: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105045</w:t>
            </w: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105144</w:t>
            </w: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RNA-polymerase subunit RPO132</w:t>
            </w: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Ger</w:t>
            </w:r>
            <w:proofErr w:type="spellEnd"/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/D1701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Chi/NA1/11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Chi/NP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R</w:t>
            </w: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GMC</w:t>
            </w: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7.09E-04</w:t>
            </w: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Chi/OV-HN3/12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proofErr w:type="spellStart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Ind</w:t>
            </w:r>
            <w:proofErr w:type="spellEnd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/MP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Chi/GO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USA/ORFD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38</w:t>
            </w: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7733</w:t>
            </w: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8471</w:t>
            </w: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UTR</w:t>
            </w: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USA/OV-IA82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Ger</w:t>
            </w:r>
            <w:proofErr w:type="spellEnd"/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/D1701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Chi/NA1/11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R</w:t>
            </w: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BT</w:t>
            </w: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8.35E-04</w:t>
            </w: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Chi/OV-HN3/12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39</w:t>
            </w: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105510</w:t>
            </w: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106144</w:t>
            </w: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A-type inclusion protein</w:t>
            </w: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proofErr w:type="spellStart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Ind</w:t>
            </w:r>
            <w:proofErr w:type="spellEnd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/MP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Chi/NA1/11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proofErr w:type="spellStart"/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Ger</w:t>
            </w:r>
            <w:proofErr w:type="spellEnd"/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/D1701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RB</w:t>
            </w: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M</w:t>
            </w: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7.49E-03</w:t>
            </w: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Chi/GO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40</w:t>
            </w: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12729</w:t>
            </w: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14917</w:t>
            </w: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RING-H2 motif protein</w:t>
            </w: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NZ/NZ2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</w:pPr>
            <w:proofErr w:type="spellStart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Ind</w:t>
            </w:r>
            <w:proofErr w:type="spellEnd"/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/MP</w:t>
            </w: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Chi/NA1/11</w:t>
            </w: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R</w:t>
            </w:r>
            <w:r w:rsidRPr="00914262">
              <w:rPr>
                <w:rFonts w:ascii="Times New Roman" w:hAnsi="Times New Roman" w:cs="Times New Roman"/>
                <w:b/>
                <w:bCs/>
                <w:sz w:val="18"/>
                <w:szCs w:val="16"/>
              </w:rPr>
              <w:t>B</w:t>
            </w: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T</w:t>
            </w: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5.64E-03</w:t>
            </w:r>
          </w:p>
        </w:tc>
      </w:tr>
      <w:tr w:rsidR="00914262" w:rsidRPr="00914262" w:rsidTr="00D93A9C">
        <w:trPr>
          <w:trHeight w:val="20"/>
        </w:trPr>
        <w:tc>
          <w:tcPr>
            <w:tcW w:w="138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9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17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50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hypothetical protein</w:t>
            </w:r>
          </w:p>
        </w:tc>
        <w:tc>
          <w:tcPr>
            <w:tcW w:w="124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914262">
              <w:rPr>
                <w:rFonts w:ascii="Times New Roman" w:hAnsi="Times New Roman" w:cs="Times New Roman"/>
                <w:sz w:val="18"/>
                <w:szCs w:val="16"/>
              </w:rPr>
              <w:t>USA/OV-IA82</w:t>
            </w:r>
          </w:p>
        </w:tc>
        <w:tc>
          <w:tcPr>
            <w:tcW w:w="12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126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1221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  <w:tc>
          <w:tcPr>
            <w:tcW w:w="809" w:type="dxa"/>
            <w:noWrap/>
            <w:hideMark/>
          </w:tcPr>
          <w:p w:rsidR="00914262" w:rsidRPr="00914262" w:rsidRDefault="00914262" w:rsidP="00914262">
            <w:pPr>
              <w:jc w:val="center"/>
              <w:rPr>
                <w:sz w:val="20"/>
                <w:szCs w:val="20"/>
                <w:lang w:val="en-IN" w:eastAsia="en-IN" w:bidi="bn-IN"/>
              </w:rPr>
            </w:pPr>
          </w:p>
        </w:tc>
      </w:tr>
    </w:tbl>
    <w:p w:rsidR="00914262" w:rsidRDefault="00914262" w:rsidP="0091426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215D7" w:rsidRDefault="00C718E2" w:rsidP="00C718E2">
      <w:pPr>
        <w:jc w:val="center"/>
      </w:pPr>
      <w:r>
        <w:rPr>
          <w:noProof/>
        </w:rPr>
        <w:drawing>
          <wp:inline distT="0" distB="0" distL="0" distR="0" wp14:anchorId="454EEE3E" wp14:editId="00168E87">
            <wp:extent cx="5486400" cy="2552700"/>
            <wp:effectExtent l="0" t="0" r="0" b="0"/>
            <wp:docPr id="2" name="Picture 2" descr="E:\Orf virus complete genome SREP\Infection Genetics Evolution\Figure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Orf virus complete genome SREP\Infection Genetics Evolution\Figure 2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18E2" w:rsidRDefault="00C718E2" w:rsidP="00C718E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23C">
        <w:rPr>
          <w:rFonts w:ascii="Times New Roman" w:eastAsia="Calibri" w:hAnsi="Times New Roman" w:cs="Times New Roman"/>
          <w:b/>
          <w:sz w:val="24"/>
          <w:szCs w:val="24"/>
        </w:rPr>
        <w:t xml:space="preserve">Supplementary </w:t>
      </w:r>
      <w:r w:rsidRPr="0060223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 1</w:t>
      </w:r>
      <w:r w:rsidRPr="0060223C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3E7FB2">
        <w:rPr>
          <w:rFonts w:ascii="Times New Roman" w:hAnsi="Times New Roman" w:cs="Times New Roman"/>
          <w:b/>
          <w:sz w:val="24"/>
          <w:szCs w:val="24"/>
        </w:rPr>
        <w:t>Construction of concatenated phylogenetic tree to determine reference genome.</w:t>
      </w:r>
      <w:r w:rsidRPr="0060223C">
        <w:rPr>
          <w:rFonts w:ascii="Times New Roman" w:hAnsi="Times New Roman" w:cs="Times New Roman"/>
          <w:sz w:val="24"/>
          <w:szCs w:val="24"/>
        </w:rPr>
        <w:t xml:space="preserve"> Concatenated DNA sequences comprising ORFV011, ORFV020, ORFV059</w:t>
      </w:r>
      <w:r w:rsidR="000C0E81">
        <w:rPr>
          <w:rFonts w:ascii="Times New Roman" w:hAnsi="Times New Roman" w:cs="Times New Roman"/>
          <w:sz w:val="24"/>
          <w:szCs w:val="24"/>
        </w:rPr>
        <w:t>,</w:t>
      </w:r>
      <w:r w:rsidR="004F45D1">
        <w:rPr>
          <w:rFonts w:ascii="Times New Roman" w:hAnsi="Times New Roman" w:cs="Times New Roman"/>
          <w:sz w:val="24"/>
          <w:szCs w:val="24"/>
        </w:rPr>
        <w:t xml:space="preserve"> and ORFV108 genes of ORFV were</w:t>
      </w:r>
      <w:r w:rsidRPr="0060223C">
        <w:rPr>
          <w:rFonts w:ascii="Times New Roman" w:hAnsi="Times New Roman" w:cs="Times New Roman"/>
          <w:sz w:val="24"/>
          <w:szCs w:val="24"/>
        </w:rPr>
        <w:t xml:space="preserve"> used to construct a phylogenetic tree with bootstrap value 1000 using </w:t>
      </w:r>
      <w:r w:rsidR="00BD5319">
        <w:rPr>
          <w:rFonts w:ascii="Times New Roman" w:hAnsi="Times New Roman" w:cs="Times New Roman"/>
          <w:sz w:val="24"/>
          <w:szCs w:val="24"/>
        </w:rPr>
        <w:t xml:space="preserve">the </w:t>
      </w:r>
      <w:r w:rsidRPr="0060223C">
        <w:rPr>
          <w:rFonts w:ascii="Times New Roman" w:hAnsi="Times New Roman" w:cs="Times New Roman"/>
          <w:sz w:val="24"/>
          <w:szCs w:val="24"/>
        </w:rPr>
        <w:t xml:space="preserve">GTR model of maximum likelihood method. </w:t>
      </w:r>
      <w:r w:rsidR="00BD5319">
        <w:rPr>
          <w:rFonts w:ascii="Times New Roman" w:hAnsi="Times New Roman" w:cs="Times New Roman"/>
          <w:sz w:val="24"/>
          <w:szCs w:val="24"/>
        </w:rPr>
        <w:t>The b</w:t>
      </w:r>
      <w:r w:rsidRPr="0060223C">
        <w:rPr>
          <w:rFonts w:ascii="Times New Roman" w:hAnsi="Times New Roman" w:cs="Times New Roman"/>
          <w:sz w:val="24"/>
          <w:szCs w:val="24"/>
        </w:rPr>
        <w:t xml:space="preserve">lack triangle represents the ORFV isolate of </w:t>
      </w:r>
      <w:r w:rsidR="000D388B">
        <w:rPr>
          <w:rFonts w:ascii="Times New Roman" w:hAnsi="Times New Roman" w:cs="Times New Roman"/>
          <w:sz w:val="24"/>
          <w:szCs w:val="24"/>
        </w:rPr>
        <w:t xml:space="preserve">the </w:t>
      </w:r>
      <w:r w:rsidRPr="0060223C">
        <w:rPr>
          <w:rFonts w:ascii="Times New Roman" w:hAnsi="Times New Roman" w:cs="Times New Roman"/>
          <w:sz w:val="24"/>
          <w:szCs w:val="24"/>
        </w:rPr>
        <w:t>present investigation showing its close relationship with the strain KP010354, which is considered as the reference.</w:t>
      </w:r>
    </w:p>
    <w:p w:rsidR="00C718E2" w:rsidRDefault="00C718E2" w:rsidP="00C718E2">
      <w:pPr>
        <w:jc w:val="center"/>
      </w:pPr>
      <w:r>
        <w:rPr>
          <w:noProof/>
        </w:rPr>
        <w:drawing>
          <wp:inline distT="0" distB="0" distL="0" distR="0">
            <wp:extent cx="5943600" cy="2223306"/>
            <wp:effectExtent l="0" t="0" r="0" b="5715"/>
            <wp:docPr id="3" name="Picture 3" descr="E:\Orf virus complete genome SREP\Infection Genetics Evolution\Figure 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Orf virus complete genome SREP\Infection Genetics Evolution\Figure 5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23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18E2" w:rsidRDefault="00C718E2" w:rsidP="00C718E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FB2">
        <w:rPr>
          <w:rFonts w:ascii="Times New Roman" w:eastAsia="Calibri" w:hAnsi="Times New Roman" w:cs="Times New Roman"/>
          <w:b/>
          <w:sz w:val="24"/>
          <w:szCs w:val="24"/>
        </w:rPr>
        <w:t xml:space="preserve">Supplementary </w:t>
      </w:r>
      <w:r w:rsidRPr="003E7FB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 2</w:t>
      </w:r>
      <w:r w:rsidRPr="003E7FB2">
        <w:rPr>
          <w:rFonts w:ascii="Times New Roman" w:hAnsi="Times New Roman" w:cs="Times New Roman"/>
          <w:b/>
          <w:sz w:val="24"/>
          <w:szCs w:val="24"/>
        </w:rPr>
        <w:t>: Classification of SSR distribution in ORFV genome.</w:t>
      </w:r>
      <w:r>
        <w:t xml:space="preserve"> </w:t>
      </w:r>
      <w:proofErr w:type="gramStart"/>
      <w:r w:rsidRPr="003E7FB2">
        <w:rPr>
          <w:rFonts w:ascii="Times New Roman" w:hAnsi="Times New Roman" w:cs="Times New Roman"/>
          <w:b/>
          <w:sz w:val="24"/>
          <w:szCs w:val="24"/>
        </w:rPr>
        <w:t>Distribution of different motifs of SSRs within ORFV genomes.</w:t>
      </w:r>
      <w:proofErr w:type="gramEnd"/>
      <w:r w:rsidRPr="003E7FB2">
        <w:rPr>
          <w:rFonts w:ascii="Times New Roman" w:hAnsi="Times New Roman" w:cs="Times New Roman"/>
          <w:sz w:val="24"/>
          <w:szCs w:val="24"/>
        </w:rPr>
        <w:t xml:space="preserve"> Dinucleotide repeats were found to be the most abundant, followed by </w:t>
      </w:r>
      <w:proofErr w:type="spellStart"/>
      <w:r w:rsidRPr="003E7FB2">
        <w:rPr>
          <w:rFonts w:ascii="Times New Roman" w:hAnsi="Times New Roman" w:cs="Times New Roman"/>
          <w:sz w:val="24"/>
          <w:szCs w:val="24"/>
        </w:rPr>
        <w:t>trinucleotide</w:t>
      </w:r>
      <w:proofErr w:type="spellEnd"/>
      <w:r w:rsidRPr="003E7FB2">
        <w:rPr>
          <w:rFonts w:ascii="Times New Roman" w:hAnsi="Times New Roman" w:cs="Times New Roman"/>
          <w:sz w:val="24"/>
          <w:szCs w:val="24"/>
        </w:rPr>
        <w:t xml:space="preserve"> and mononucleotide repeats in the reported genome. Among the di and </w:t>
      </w:r>
      <w:proofErr w:type="spellStart"/>
      <w:r w:rsidRPr="003E7FB2">
        <w:rPr>
          <w:rFonts w:ascii="Times New Roman" w:hAnsi="Times New Roman" w:cs="Times New Roman"/>
          <w:sz w:val="24"/>
          <w:szCs w:val="24"/>
        </w:rPr>
        <w:t>trinucleotide</w:t>
      </w:r>
      <w:proofErr w:type="spellEnd"/>
      <w:r w:rsidRPr="003E7FB2">
        <w:rPr>
          <w:rFonts w:ascii="Times New Roman" w:hAnsi="Times New Roman" w:cs="Times New Roman"/>
          <w:sz w:val="24"/>
          <w:szCs w:val="24"/>
        </w:rPr>
        <w:t xml:space="preserve"> repeats</w:t>
      </w:r>
      <w:r w:rsidR="005E0B24">
        <w:rPr>
          <w:rFonts w:ascii="Times New Roman" w:hAnsi="Times New Roman" w:cs="Times New Roman"/>
          <w:sz w:val="24"/>
          <w:szCs w:val="24"/>
        </w:rPr>
        <w:t>, CG/GC and CGC/GCG have</w:t>
      </w:r>
      <w:r w:rsidR="007F1D1B">
        <w:rPr>
          <w:rFonts w:ascii="Times New Roman" w:hAnsi="Times New Roman" w:cs="Times New Roman"/>
          <w:sz w:val="24"/>
          <w:szCs w:val="24"/>
        </w:rPr>
        <w:t xml:space="preserve"> the</w:t>
      </w:r>
      <w:r w:rsidRPr="003E7FB2">
        <w:rPr>
          <w:rFonts w:ascii="Times New Roman" w:hAnsi="Times New Roman" w:cs="Times New Roman"/>
          <w:sz w:val="24"/>
          <w:szCs w:val="24"/>
        </w:rPr>
        <w:t xml:space="preserve"> highest number among all classified repeats.</w:t>
      </w:r>
    </w:p>
    <w:p w:rsidR="00C718E2" w:rsidRDefault="00C718E2" w:rsidP="00C718E2">
      <w:pPr>
        <w:jc w:val="center"/>
      </w:pPr>
    </w:p>
    <w:sectPr w:rsidR="00C718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ahnschrift">
    <w:charset w:val="00"/>
    <w:family w:val="swiss"/>
    <w:pitch w:val="variable"/>
    <w:sig w:usb0="A00002C7" w:usb1="00000002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EA1B9F"/>
    <w:multiLevelType w:val="hybridMultilevel"/>
    <w:tmpl w:val="9914021E"/>
    <w:lvl w:ilvl="0" w:tplc="C266601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i w:val="0"/>
      </w:rPr>
    </w:lvl>
    <w:lvl w:ilvl="1" w:tplc="1310C822" w:tentative="1">
      <w:start w:val="1"/>
      <w:numFmt w:val="lowerLetter"/>
      <w:lvlText w:val="%2."/>
      <w:lvlJc w:val="left"/>
      <w:pPr>
        <w:ind w:left="1080" w:hanging="360"/>
      </w:pPr>
    </w:lvl>
    <w:lvl w:ilvl="2" w:tplc="5DF639BE" w:tentative="1">
      <w:start w:val="1"/>
      <w:numFmt w:val="lowerRoman"/>
      <w:lvlText w:val="%3."/>
      <w:lvlJc w:val="right"/>
      <w:pPr>
        <w:ind w:left="1800" w:hanging="180"/>
      </w:pPr>
    </w:lvl>
    <w:lvl w:ilvl="3" w:tplc="981CDC84" w:tentative="1">
      <w:start w:val="1"/>
      <w:numFmt w:val="decimal"/>
      <w:lvlText w:val="%4."/>
      <w:lvlJc w:val="left"/>
      <w:pPr>
        <w:ind w:left="2520" w:hanging="360"/>
      </w:pPr>
    </w:lvl>
    <w:lvl w:ilvl="4" w:tplc="3F32AE18" w:tentative="1">
      <w:start w:val="1"/>
      <w:numFmt w:val="lowerLetter"/>
      <w:lvlText w:val="%5."/>
      <w:lvlJc w:val="left"/>
      <w:pPr>
        <w:ind w:left="3240" w:hanging="360"/>
      </w:pPr>
    </w:lvl>
    <w:lvl w:ilvl="5" w:tplc="7DD2669A" w:tentative="1">
      <w:start w:val="1"/>
      <w:numFmt w:val="lowerRoman"/>
      <w:lvlText w:val="%6."/>
      <w:lvlJc w:val="right"/>
      <w:pPr>
        <w:ind w:left="3960" w:hanging="180"/>
      </w:pPr>
    </w:lvl>
    <w:lvl w:ilvl="6" w:tplc="90DA686A" w:tentative="1">
      <w:start w:val="1"/>
      <w:numFmt w:val="decimal"/>
      <w:lvlText w:val="%7."/>
      <w:lvlJc w:val="left"/>
      <w:pPr>
        <w:ind w:left="4680" w:hanging="360"/>
      </w:pPr>
    </w:lvl>
    <w:lvl w:ilvl="7" w:tplc="09BA9758" w:tentative="1">
      <w:start w:val="1"/>
      <w:numFmt w:val="lowerLetter"/>
      <w:lvlText w:val="%8."/>
      <w:lvlJc w:val="left"/>
      <w:pPr>
        <w:ind w:left="5400" w:hanging="360"/>
      </w:pPr>
    </w:lvl>
    <w:lvl w:ilvl="8" w:tplc="8AB0E824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7F5031A"/>
    <w:multiLevelType w:val="hybridMultilevel"/>
    <w:tmpl w:val="0F76A3EE"/>
    <w:lvl w:ilvl="0" w:tplc="003AEB64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8F5785A"/>
    <w:multiLevelType w:val="hybridMultilevel"/>
    <w:tmpl w:val="D52A49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262"/>
    <w:rsid w:val="00042F8C"/>
    <w:rsid w:val="000C0E81"/>
    <w:rsid w:val="000D388B"/>
    <w:rsid w:val="004D7F8B"/>
    <w:rsid w:val="004F45D1"/>
    <w:rsid w:val="00506CF5"/>
    <w:rsid w:val="005E0B24"/>
    <w:rsid w:val="007E6F1A"/>
    <w:rsid w:val="007F1D1B"/>
    <w:rsid w:val="00914262"/>
    <w:rsid w:val="00B550B1"/>
    <w:rsid w:val="00BD5319"/>
    <w:rsid w:val="00C35211"/>
    <w:rsid w:val="00C718E2"/>
    <w:rsid w:val="00D008BE"/>
    <w:rsid w:val="00F625CF"/>
    <w:rsid w:val="00F87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4262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426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426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914262"/>
    <w:rPr>
      <w:color w:val="0000FF"/>
      <w:u w:val="single"/>
    </w:rPr>
  </w:style>
  <w:style w:type="character" w:customStyle="1" w:styleId="mixed-citation">
    <w:name w:val="mixed-citation"/>
    <w:basedOn w:val="DefaultParagraphFont"/>
    <w:rsid w:val="00914262"/>
  </w:style>
  <w:style w:type="paragraph" w:customStyle="1" w:styleId="Default">
    <w:name w:val="Default"/>
    <w:rsid w:val="00914262"/>
    <w:pPr>
      <w:autoSpaceDE w:val="0"/>
      <w:autoSpaceDN w:val="0"/>
      <w:adjustRightInd w:val="0"/>
      <w:spacing w:after="0" w:line="240" w:lineRule="auto"/>
    </w:pPr>
    <w:rPr>
      <w:rFonts w:ascii="Bahnschrift" w:eastAsiaTheme="minorEastAsia" w:hAnsi="Bahnschrift" w:cs="Bahnschrift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142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4262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9142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4262"/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42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4262"/>
    <w:rPr>
      <w:rFonts w:ascii="Segoe UI" w:eastAsiaTheme="minorEastAsia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914262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14262"/>
    <w:rPr>
      <w:rFonts w:ascii="Calibri" w:eastAsiaTheme="minorEastAsia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914262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14262"/>
    <w:rPr>
      <w:rFonts w:ascii="Calibri" w:eastAsiaTheme="minorEastAsia" w:hAnsi="Calibri" w:cs="Calibri"/>
      <w:noProof/>
    </w:rPr>
  </w:style>
  <w:style w:type="paragraph" w:styleId="ListParagraph">
    <w:name w:val="List Paragraph"/>
    <w:basedOn w:val="Normal"/>
    <w:uiPriority w:val="34"/>
    <w:qFormat/>
    <w:rsid w:val="00914262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14262"/>
    <w:rPr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14262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14262"/>
    <w:rPr>
      <w:rFonts w:ascii="Consolas" w:eastAsiaTheme="minorEastAsia" w:hAnsi="Consolas"/>
      <w:sz w:val="20"/>
      <w:szCs w:val="20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914262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914262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914262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914262"/>
    <w:rPr>
      <w:color w:val="605E5C"/>
      <w:shd w:val="clear" w:color="auto" w:fill="E1DFDD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91426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914262"/>
    <w:pPr>
      <w:spacing w:after="0" w:line="240" w:lineRule="auto"/>
    </w:pPr>
    <w:rPr>
      <w:rFonts w:eastAsiaTheme="minorEastAsia"/>
    </w:rPr>
  </w:style>
  <w:style w:type="character" w:styleId="LineNumber">
    <w:name w:val="line number"/>
    <w:basedOn w:val="DefaultParagraphFont"/>
    <w:uiPriority w:val="99"/>
    <w:semiHidden/>
    <w:unhideWhenUsed/>
    <w:rsid w:val="00914262"/>
  </w:style>
  <w:style w:type="numbering" w:customStyle="1" w:styleId="NoList1">
    <w:name w:val="No List1"/>
    <w:next w:val="NoList"/>
    <w:uiPriority w:val="99"/>
    <w:semiHidden/>
    <w:unhideWhenUsed/>
    <w:rsid w:val="00914262"/>
  </w:style>
  <w:style w:type="table" w:customStyle="1" w:styleId="TableGrid1">
    <w:name w:val="Table Grid1"/>
    <w:basedOn w:val="TableNormal"/>
    <w:next w:val="TableGrid"/>
    <w:uiPriority w:val="39"/>
    <w:rsid w:val="00914262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4262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426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426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914262"/>
    <w:rPr>
      <w:color w:val="0000FF"/>
      <w:u w:val="single"/>
    </w:rPr>
  </w:style>
  <w:style w:type="character" w:customStyle="1" w:styleId="mixed-citation">
    <w:name w:val="mixed-citation"/>
    <w:basedOn w:val="DefaultParagraphFont"/>
    <w:rsid w:val="00914262"/>
  </w:style>
  <w:style w:type="paragraph" w:customStyle="1" w:styleId="Default">
    <w:name w:val="Default"/>
    <w:rsid w:val="00914262"/>
    <w:pPr>
      <w:autoSpaceDE w:val="0"/>
      <w:autoSpaceDN w:val="0"/>
      <w:adjustRightInd w:val="0"/>
      <w:spacing w:after="0" w:line="240" w:lineRule="auto"/>
    </w:pPr>
    <w:rPr>
      <w:rFonts w:ascii="Bahnschrift" w:eastAsiaTheme="minorEastAsia" w:hAnsi="Bahnschrift" w:cs="Bahnschrift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142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4262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9142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4262"/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42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4262"/>
    <w:rPr>
      <w:rFonts w:ascii="Segoe UI" w:eastAsiaTheme="minorEastAsia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914262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14262"/>
    <w:rPr>
      <w:rFonts w:ascii="Calibri" w:eastAsiaTheme="minorEastAsia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914262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14262"/>
    <w:rPr>
      <w:rFonts w:ascii="Calibri" w:eastAsiaTheme="minorEastAsia" w:hAnsi="Calibri" w:cs="Calibri"/>
      <w:noProof/>
    </w:rPr>
  </w:style>
  <w:style w:type="paragraph" w:styleId="ListParagraph">
    <w:name w:val="List Paragraph"/>
    <w:basedOn w:val="Normal"/>
    <w:uiPriority w:val="34"/>
    <w:qFormat/>
    <w:rsid w:val="00914262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14262"/>
    <w:rPr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14262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14262"/>
    <w:rPr>
      <w:rFonts w:ascii="Consolas" w:eastAsiaTheme="minorEastAsia" w:hAnsi="Consolas"/>
      <w:sz w:val="20"/>
      <w:szCs w:val="20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914262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914262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914262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914262"/>
    <w:rPr>
      <w:color w:val="605E5C"/>
      <w:shd w:val="clear" w:color="auto" w:fill="E1DFDD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91426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914262"/>
    <w:pPr>
      <w:spacing w:after="0" w:line="240" w:lineRule="auto"/>
    </w:pPr>
    <w:rPr>
      <w:rFonts w:eastAsiaTheme="minorEastAsia"/>
    </w:rPr>
  </w:style>
  <w:style w:type="character" w:styleId="LineNumber">
    <w:name w:val="line number"/>
    <w:basedOn w:val="DefaultParagraphFont"/>
    <w:uiPriority w:val="99"/>
    <w:semiHidden/>
    <w:unhideWhenUsed/>
    <w:rsid w:val="00914262"/>
  </w:style>
  <w:style w:type="numbering" w:customStyle="1" w:styleId="NoList1">
    <w:name w:val="No List1"/>
    <w:next w:val="NoList"/>
    <w:uiPriority w:val="99"/>
    <w:semiHidden/>
    <w:unhideWhenUsed/>
    <w:rsid w:val="00914262"/>
  </w:style>
  <w:style w:type="table" w:customStyle="1" w:styleId="TableGrid1">
    <w:name w:val="Table Grid1"/>
    <w:basedOn w:val="TableNormal"/>
    <w:next w:val="TableGrid"/>
    <w:uiPriority w:val="39"/>
    <w:rsid w:val="00914262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07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microsoft.com/office/2007/relationships/stylesWithEffects" Target="stylesWithEffect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ebasis@iiserb.ac.in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11</Pages>
  <Words>2102</Words>
  <Characters>11988</Characters>
  <Application>Microsoft Office Word</Application>
  <DocSecurity>0</DocSecurity>
  <Lines>99</Lines>
  <Paragraphs>28</Paragraphs>
  <ScaleCrop>false</ScaleCrop>
  <Company/>
  <LinksUpToDate>false</LinksUpToDate>
  <CharactersWithSpaces>14062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basant</dc:creator>
  <cp:lastModifiedBy>basant</cp:lastModifiedBy>
  <cp:revision>17</cp:revision>
  <dcterms:created xsi:type="dcterms:W3CDTF">2021-12-02T13:07:00Z</dcterms:created>
  <dcterms:modified xsi:type="dcterms:W3CDTF">2021-12-02T14:56:00Z</dcterms:modified>
</cp:coreProperties>
</file>