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54A" w:rsidRDefault="0033154A" w:rsidP="0033154A">
      <w:pPr>
        <w:pStyle w:val="Title1"/>
        <w:spacing w:line="360" w:lineRule="auto"/>
        <w:jc w:val="center"/>
        <w:rPr>
          <w:rFonts w:ascii="Arial" w:eastAsia="Malgun Gothic" w:hAnsi="Arial" w:cs="Arial"/>
          <w:b w:val="0"/>
          <w:i/>
          <w:sz w:val="56"/>
          <w:lang w:eastAsia="ko-KR"/>
        </w:rPr>
      </w:pPr>
      <w:r>
        <w:rPr>
          <w:rFonts w:ascii="Arial" w:eastAsia="Malgun Gothic" w:hAnsi="Arial" w:cs="Arial"/>
          <w:b w:val="0"/>
          <w:i/>
          <w:sz w:val="56"/>
          <w:lang w:eastAsia="ko-KR"/>
        </w:rPr>
        <w:t>Supporting Information</w:t>
      </w:r>
    </w:p>
    <w:p w:rsidR="00CE0038" w:rsidRPr="0033154A" w:rsidRDefault="00CE0038" w:rsidP="0033154A">
      <w:pPr>
        <w:ind w:left="-142" w:right="-164"/>
        <w:jc w:val="center"/>
        <w:rPr>
          <w:rFonts w:ascii="Times New Roman" w:eastAsia="Times New Roman" w:hAnsi="Times New Roman" w:cs="Times New Roman"/>
          <w:b/>
          <w:sz w:val="32"/>
          <w:szCs w:val="36"/>
        </w:rPr>
      </w:pPr>
      <w:r w:rsidRPr="0033154A">
        <w:rPr>
          <w:rFonts w:ascii="Times New Roman" w:eastAsia="Times New Roman" w:hAnsi="Times New Roman" w:cs="Times New Roman"/>
          <w:b/>
          <w:sz w:val="32"/>
          <w:szCs w:val="36"/>
        </w:rPr>
        <w:t>High energy storage capabilities of CaCu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  <w:vertAlign w:val="subscript"/>
        </w:rPr>
        <w:t>3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</w:rPr>
        <w:t>Ti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  <w:vertAlign w:val="subscript"/>
        </w:rPr>
        <w:t>4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</w:rPr>
        <w:t>O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  <w:vertAlign w:val="subscript"/>
        </w:rPr>
        <w:t>12</w:t>
      </w:r>
      <w:r w:rsidRPr="0033154A">
        <w:rPr>
          <w:rFonts w:ascii="Times New Roman" w:eastAsia="Times New Roman" w:hAnsi="Times New Roman" w:cs="Times New Roman"/>
          <w:b/>
          <w:sz w:val="32"/>
          <w:szCs w:val="36"/>
        </w:rPr>
        <w:t xml:space="preserve"> for paper based zinc air battery</w:t>
      </w:r>
    </w:p>
    <w:p w:rsidR="00CE0038" w:rsidRDefault="00CE0038" w:rsidP="00CE00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Upasana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Bhardwaj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Aditi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Sharma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Vinay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Gupta</w:t>
      </w:r>
      <w:r w:rsidRPr="00AA5DB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H.S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Kushwaha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*</w:t>
      </w:r>
    </w:p>
    <w:p w:rsidR="00CE0038" w:rsidRDefault="00CE0038" w:rsidP="00CE00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Materials Research Centre,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Malaviya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National Institute of Technology Jaipur, Rajasthan, India-302017</w:t>
      </w:r>
    </w:p>
    <w:p w:rsidR="00CE0038" w:rsidRPr="00AA5DB9" w:rsidRDefault="00CE0038" w:rsidP="00CE00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5DB9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b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 xml:space="preserve"> </w:t>
      </w:r>
      <w:r w:rsidRPr="00AA5DB9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Department of Physics, </w:t>
      </w:r>
      <w:proofErr w:type="spellStart"/>
      <w:r w:rsidRPr="00AA5DB9">
        <w:rPr>
          <w:rFonts w:ascii="Times New Roman" w:hAnsi="Times New Roman" w:cs="Times New Roman"/>
          <w:color w:val="222222"/>
          <w:sz w:val="24"/>
          <w:shd w:val="clear" w:color="auto" w:fill="FFFFFF"/>
        </w:rPr>
        <w:t>Khalifa</w:t>
      </w:r>
      <w:proofErr w:type="spellEnd"/>
      <w:r w:rsidRPr="00AA5DB9">
        <w:rPr>
          <w:rFonts w:ascii="Times New Roman" w:hAnsi="Times New Roman" w:cs="Times New Roman"/>
          <w:color w:val="222222"/>
          <w:sz w:val="24"/>
          <w:shd w:val="clear" w:color="auto" w:fill="FFFFFF"/>
        </w:rPr>
        <w:t xml:space="preserve"> University of Science and Technology, Abu Dhabi 127788, United Arab Emirates</w:t>
      </w:r>
    </w:p>
    <w:p w:rsidR="00CE0038" w:rsidRDefault="00CE0038" w:rsidP="00CE0038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</w:rPr>
        <w:t>a*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Corresponding author, e-mail: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color w:val="0000FF"/>
            <w:sz w:val="24"/>
            <w:szCs w:val="24"/>
            <w:highlight w:val="white"/>
            <w:u w:val="single"/>
          </w:rPr>
          <w:t>himmatsingh.mrc@mnit.ac.in</w:t>
        </w:r>
      </w:hyperlink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; </w:t>
      </w:r>
    </w:p>
    <w:p w:rsidR="00CE0038" w:rsidRDefault="00CE0038" w:rsidP="00CE0038">
      <w:pPr>
        <w:ind w:left="-142" w:right="-1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Address: Materials Research Centre, MNITJ, India.</w:t>
      </w:r>
    </w:p>
    <w:p w:rsidR="0033154A" w:rsidRPr="0033154A" w:rsidRDefault="0033154A" w:rsidP="0033154A">
      <w:pP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br w:type="page"/>
      </w:r>
    </w:p>
    <w:p w:rsidR="0091307B" w:rsidRDefault="0038675A" w:rsidP="00C42095">
      <w:pPr>
        <w:jc w:val="center"/>
      </w:pPr>
      <w:r>
        <w:rPr>
          <w:noProof/>
          <w:lang w:eastAsia="en-IN"/>
        </w:rPr>
        <w:lastRenderedPageBreak/>
        <w:drawing>
          <wp:inline distT="0" distB="0" distL="0" distR="0">
            <wp:extent cx="4389798" cy="336019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TO xps survey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8933" cy="3359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75A" w:rsidRDefault="0038675A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Figure.S1: XPS spectra of the prepared CaCu</w:t>
      </w:r>
      <w:r w:rsidRPr="0038675A">
        <w:rPr>
          <w:rFonts w:ascii="Times New Roman" w:hAnsi="Times New Roman" w:cs="Times New Roman"/>
          <w:sz w:val="24"/>
          <w:vertAlign w:val="subscript"/>
        </w:rPr>
        <w:t>3</w:t>
      </w:r>
      <w:r>
        <w:rPr>
          <w:rFonts w:ascii="Times New Roman" w:hAnsi="Times New Roman" w:cs="Times New Roman"/>
          <w:sz w:val="24"/>
        </w:rPr>
        <w:t>Ti</w:t>
      </w:r>
      <w:r w:rsidRPr="0038675A">
        <w:rPr>
          <w:rFonts w:ascii="Times New Roman" w:hAnsi="Times New Roman" w:cs="Times New Roman"/>
          <w:sz w:val="24"/>
          <w:vertAlign w:val="subscript"/>
        </w:rPr>
        <w:t>4</w:t>
      </w:r>
      <w:r>
        <w:rPr>
          <w:rFonts w:ascii="Times New Roman" w:hAnsi="Times New Roman" w:cs="Times New Roman"/>
          <w:sz w:val="24"/>
        </w:rPr>
        <w:t>O</w:t>
      </w:r>
      <w:r w:rsidRPr="0038675A">
        <w:rPr>
          <w:rFonts w:ascii="Times New Roman" w:hAnsi="Times New Roman" w:cs="Times New Roman"/>
          <w:sz w:val="24"/>
          <w:vertAlign w:val="subscript"/>
        </w:rPr>
        <w:t>12</w:t>
      </w:r>
      <w:r>
        <w:rPr>
          <w:rFonts w:ascii="Times New Roman" w:hAnsi="Times New Roman" w:cs="Times New Roman"/>
          <w:sz w:val="24"/>
        </w:rPr>
        <w:t xml:space="preserve"> Perovskite material.</w:t>
      </w:r>
    </w:p>
    <w:p w:rsidR="0038675A" w:rsidRDefault="0038675A">
      <w:pPr>
        <w:rPr>
          <w:rFonts w:ascii="Times New Roman" w:hAnsi="Times New Roman" w:cs="Times New Roman"/>
          <w:sz w:val="24"/>
        </w:rPr>
      </w:pPr>
    </w:p>
    <w:p w:rsidR="0033154A" w:rsidRDefault="0033154A">
      <w:pPr>
        <w:rPr>
          <w:rFonts w:ascii="Times New Roman" w:hAnsi="Times New Roman" w:cs="Times New Roman"/>
          <w:sz w:val="24"/>
        </w:rPr>
      </w:pPr>
    </w:p>
    <w:p w:rsidR="0033154A" w:rsidRDefault="0033154A">
      <w:pPr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38675A" w:rsidRDefault="0038675A" w:rsidP="0038675A">
      <w:pPr>
        <w:ind w:right="-47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en-IN"/>
        </w:rPr>
        <w:drawing>
          <wp:inline distT="0" distB="0" distL="0" distR="0">
            <wp:extent cx="2803543" cy="210250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to mapping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1289" cy="210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lang w:eastAsia="en-IN"/>
        </w:rPr>
        <w:drawing>
          <wp:inline distT="0" distB="0" distL="0" distR="0" wp14:anchorId="5E5C874E" wp14:editId="1EBFA690">
            <wp:extent cx="3095625" cy="2149004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to eds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424" cy="215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675A" w:rsidRDefault="0038675A" w:rsidP="0038675A">
      <w:pPr>
        <w:ind w:right="-47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Figure.S2: </w:t>
      </w:r>
      <w:r>
        <w:rPr>
          <w:rFonts w:ascii="Times New Roman" w:eastAsia="Times New Roman" w:hAnsi="Times New Roman" w:cs="Times New Roman"/>
          <w:sz w:val="24"/>
          <w:szCs w:val="24"/>
        </w:rPr>
        <w:t>EDS mapping and distribution of the as-prepared CaCu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Ti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O</w:t>
      </w:r>
      <w:r>
        <w:rPr>
          <w:rFonts w:ascii="Times New Roman" w:eastAsia="Times New Roman" w:hAnsi="Times New Roman" w:cs="Times New Roman"/>
          <w:sz w:val="24"/>
          <w:szCs w:val="24"/>
          <w:vertAlign w:val="subscript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(CCTO) slurry on the electrode</w:t>
      </w:r>
    </w:p>
    <w:p w:rsidR="00704182" w:rsidRDefault="00704182">
      <w:r>
        <w:br w:type="page"/>
      </w:r>
    </w:p>
    <w:p w:rsidR="00C0299C" w:rsidRPr="00AA1572" w:rsidRDefault="00AA1572" w:rsidP="00AA1572">
      <w:pPr>
        <w:pStyle w:val="ListParagraph"/>
        <w:spacing w:line="600" w:lineRule="auto"/>
        <w:ind w:left="0" w:right="-132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1572">
        <w:rPr>
          <w:rFonts w:ascii="Times New Roman" w:hAnsi="Times New Roman" w:cs="Times New Roman"/>
          <w:b/>
        </w:rPr>
        <w:lastRenderedPageBreak/>
        <w:t>Table.S1:</w:t>
      </w:r>
      <w:r w:rsidRPr="00AA1572">
        <w:rPr>
          <w:rFonts w:ascii="Times New Roman" w:hAnsi="Times New Roman" w:cs="Times New Roman"/>
        </w:rPr>
        <w:t xml:space="preserve"> </w:t>
      </w:r>
      <w:r w:rsidRPr="00AA1572">
        <w:rPr>
          <w:rFonts w:ascii="Times New Roman" w:hAnsi="Times New Roman" w:cs="Times New Roman"/>
          <w:color w:val="000000" w:themeColor="text1"/>
          <w:sz w:val="24"/>
          <w:szCs w:val="24"/>
        </w:rPr>
        <w:t>EDS weight ratio of the perovskite catalyst-</w:t>
      </w:r>
    </w:p>
    <w:tbl>
      <w:tblPr>
        <w:tblStyle w:val="TableGrid"/>
        <w:tblW w:w="7920" w:type="dxa"/>
        <w:jc w:val="center"/>
        <w:tblLook w:val="04A0" w:firstRow="1" w:lastRow="0" w:firstColumn="1" w:lastColumn="0" w:noHBand="0" w:noVBand="1"/>
      </w:tblPr>
      <w:tblGrid>
        <w:gridCol w:w="865"/>
        <w:gridCol w:w="1775"/>
        <w:gridCol w:w="1320"/>
        <w:gridCol w:w="1320"/>
        <w:gridCol w:w="1320"/>
        <w:gridCol w:w="1320"/>
      </w:tblGrid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left="-235" w:right="-47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S.No</w:t>
            </w:r>
            <w:proofErr w:type="spellEnd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El AN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proofErr w:type="gramStart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unn</w:t>
            </w:r>
            <w:proofErr w:type="spellEnd"/>
            <w:proofErr w:type="gramEnd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C</w:t>
            </w:r>
          </w:p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[wt.%]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norm</w:t>
            </w:r>
            <w:proofErr w:type="gramEnd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 C</w:t>
            </w:r>
          </w:p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[wt.%]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Atom. C</w:t>
            </w:r>
          </w:p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[</w:t>
            </w:r>
            <w:proofErr w:type="gramStart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at</w:t>
            </w:r>
            <w:proofErr w:type="gramEnd"/>
            <w:r w:rsidRPr="00CE0038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.%]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  6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49.18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40.95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75.45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 29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35.17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29.28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10.20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 22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20.45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17.02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7.87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 28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10.88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9.06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3.42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</w:t>
            </w:r>
            <w:proofErr w:type="spellEnd"/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2.94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2.45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1.35</w:t>
            </w:r>
          </w:p>
        </w:tc>
      </w:tr>
      <w:tr w:rsidR="00CE0038" w:rsidRPr="00CE0038" w:rsidTr="00704182">
        <w:trPr>
          <w:jc w:val="center"/>
        </w:trPr>
        <w:tc>
          <w:tcPr>
            <w:tcW w:w="86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1775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  8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K-series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1.49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1.24</w:t>
            </w:r>
          </w:p>
        </w:tc>
        <w:tc>
          <w:tcPr>
            <w:tcW w:w="1320" w:type="dxa"/>
          </w:tcPr>
          <w:p w:rsidR="00704182" w:rsidRPr="00CE0038" w:rsidRDefault="00704182" w:rsidP="00CE0038">
            <w:pPr>
              <w:spacing w:line="480" w:lineRule="auto"/>
              <w:ind w:right="-472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E00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1.71</w:t>
            </w:r>
          </w:p>
        </w:tc>
      </w:tr>
    </w:tbl>
    <w:p w:rsidR="00C0299C" w:rsidRDefault="00C0299C" w:rsidP="0038675A">
      <w:pPr>
        <w:ind w:right="-472"/>
        <w:rPr>
          <w:rFonts w:ascii="Times New Roman" w:eastAsia="Times New Roman" w:hAnsi="Times New Roman" w:cs="Times New Roman"/>
          <w:sz w:val="24"/>
          <w:szCs w:val="24"/>
        </w:rPr>
      </w:pPr>
    </w:p>
    <w:p w:rsidR="00CE0038" w:rsidRDefault="00CE0038" w:rsidP="0038675A">
      <w:pPr>
        <w:ind w:right="-472"/>
        <w:rPr>
          <w:rFonts w:ascii="Times New Roman" w:eastAsia="Times New Roman" w:hAnsi="Times New Roman" w:cs="Times New Roman"/>
          <w:sz w:val="24"/>
          <w:szCs w:val="24"/>
        </w:rPr>
      </w:pPr>
    </w:p>
    <w:p w:rsidR="00CE0038" w:rsidRDefault="00CE0038" w:rsidP="0038675A">
      <w:pPr>
        <w:ind w:right="-472"/>
        <w:rPr>
          <w:rFonts w:ascii="Times New Roman" w:eastAsia="Times New Roman" w:hAnsi="Times New Roman" w:cs="Times New Roman"/>
          <w:sz w:val="24"/>
          <w:szCs w:val="24"/>
        </w:rPr>
      </w:pPr>
    </w:p>
    <w:p w:rsidR="0038675A" w:rsidRDefault="00473B2E" w:rsidP="0038675A">
      <w:pPr>
        <w:ind w:right="-472"/>
        <w:rPr>
          <w:rFonts w:ascii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71A56224" wp14:editId="70B2F038">
            <wp:extent cx="5731510" cy="2414814"/>
            <wp:effectExtent l="0" t="0" r="2540" b="5080"/>
            <wp:docPr id="4" name="Picture 4" descr="C:\Users\user\Desktop\ccto be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ccto bet.t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14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B2E" w:rsidRPr="001E7EFA" w:rsidRDefault="00473B2E" w:rsidP="00473B2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S3: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E7EFA">
        <w:rPr>
          <w:rFonts w:ascii="Times New Roman" w:eastAsia="Times New Roman" w:hAnsi="Times New Roman" w:cs="Times New Roman"/>
          <w:sz w:val="24"/>
          <w:szCs w:val="24"/>
        </w:rPr>
        <w:t>(a) N</w:t>
      </w:r>
      <w:r w:rsidRPr="001E7EFA">
        <w:rPr>
          <w:rFonts w:ascii="Times New Roman" w:eastAsia="Times New Roman" w:hAnsi="Times New Roman" w:cs="Times New Roman"/>
          <w:sz w:val="24"/>
          <w:szCs w:val="24"/>
          <w:vertAlign w:val="subscript"/>
        </w:rPr>
        <w:t>2</w:t>
      </w:r>
      <w:r w:rsidRPr="001E7EFA">
        <w:rPr>
          <w:rFonts w:ascii="Times New Roman" w:eastAsia="Times New Roman" w:hAnsi="Times New Roman" w:cs="Times New Roman"/>
          <w:sz w:val="24"/>
          <w:szCs w:val="24"/>
        </w:rPr>
        <w:t xml:space="preserve"> desorption and adsorption isotherms; (b) </w:t>
      </w:r>
      <w:r>
        <w:rPr>
          <w:rFonts w:ascii="Times New Roman" w:eastAsia="Times New Roman" w:hAnsi="Times New Roman" w:cs="Times New Roman"/>
          <w:sz w:val="24"/>
          <w:szCs w:val="24"/>
        </w:rPr>
        <w:t>CCTO</w:t>
      </w:r>
      <w:r w:rsidRPr="001E7EFA">
        <w:rPr>
          <w:rFonts w:ascii="Times New Roman" w:eastAsia="Times New Roman" w:hAnsi="Times New Roman" w:cs="Times New Roman"/>
          <w:sz w:val="24"/>
          <w:szCs w:val="24"/>
        </w:rPr>
        <w:t xml:space="preserve"> BET multi-point plot.</w:t>
      </w:r>
    </w:p>
    <w:p w:rsidR="00473B2E" w:rsidRPr="0038675A" w:rsidRDefault="00473B2E" w:rsidP="0038675A">
      <w:pPr>
        <w:ind w:right="-472"/>
        <w:rPr>
          <w:rFonts w:ascii="Times New Roman" w:hAnsi="Times New Roman" w:cs="Times New Roman"/>
          <w:sz w:val="24"/>
        </w:rPr>
      </w:pPr>
    </w:p>
    <w:sectPr w:rsidR="00473B2E" w:rsidRPr="003867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675A"/>
    <w:rsid w:val="0033154A"/>
    <w:rsid w:val="0038675A"/>
    <w:rsid w:val="00473B2E"/>
    <w:rsid w:val="006A518A"/>
    <w:rsid w:val="00704182"/>
    <w:rsid w:val="0091307B"/>
    <w:rsid w:val="00A61E44"/>
    <w:rsid w:val="00AA1572"/>
    <w:rsid w:val="00C0299C"/>
    <w:rsid w:val="00C42095"/>
    <w:rsid w:val="00C6230A"/>
    <w:rsid w:val="00CE0038"/>
    <w:rsid w:val="00EB0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6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7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6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1572"/>
    <w:pPr>
      <w:ind w:left="720"/>
      <w:contextualSpacing/>
    </w:pPr>
  </w:style>
  <w:style w:type="paragraph" w:customStyle="1" w:styleId="Title1">
    <w:name w:val="Title1"/>
    <w:basedOn w:val="Normal"/>
    <w:rsid w:val="0033154A"/>
    <w:pPr>
      <w:spacing w:after="0" w:line="480" w:lineRule="auto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6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67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867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A1572"/>
    <w:pPr>
      <w:ind w:left="720"/>
      <w:contextualSpacing/>
    </w:pPr>
  </w:style>
  <w:style w:type="paragraph" w:customStyle="1" w:styleId="Title1">
    <w:name w:val="Title1"/>
    <w:basedOn w:val="Normal"/>
    <w:rsid w:val="0033154A"/>
    <w:pPr>
      <w:spacing w:after="0" w:line="480" w:lineRule="auto"/>
    </w:pPr>
    <w:rPr>
      <w:rFonts w:ascii="Times New Roman" w:eastAsia="MS Mincho" w:hAnsi="Times New Roman" w:cs="Times New Roman"/>
      <w:b/>
      <w:sz w:val="24"/>
      <w:szCs w:val="24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3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settings" Target="settings.xml"/><Relationship Id="rId7" Type="http://schemas.openxmlformats.org/officeDocument/2006/relationships/image" Target="media/image2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theme" Target="theme/theme1.xml"/><Relationship Id="rId5" Type="http://schemas.openxmlformats.org/officeDocument/2006/relationships/hyperlink" Target="mailto:himmatsingh.mrc@mnit.ac.in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180</Words>
  <Characters>971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2021-11-19T16:07:00Z</dcterms:created>
  <dcterms:modified xsi:type="dcterms:W3CDTF">2021-11-26T16:26:00Z</dcterms:modified>
</cp:coreProperties>
</file>