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b/>
          <w:bCs/>
          <w:sz w:val="18"/>
          <w:szCs w:val="18"/>
        </w:rPr>
        <w:t>Additional file 1</w:t>
      </w:r>
      <w:r>
        <w:rPr>
          <w:rFonts w:hint="eastAsia" w:ascii="Times New Roman" w:hAnsi="Times New Roman"/>
          <w:b/>
          <w:bCs/>
          <w:sz w:val="18"/>
          <w:szCs w:val="18"/>
          <w:lang w:val="en-US" w:eastAsia="zh-CN"/>
        </w:rPr>
        <w:t xml:space="preserve"> </w:t>
      </w:r>
      <w:r>
        <w:rPr>
          <w:rFonts w:ascii="Times New Roman" w:hAnsi="Times New Roman"/>
          <w:sz w:val="18"/>
          <w:szCs w:val="18"/>
        </w:rPr>
        <w:t>Baseline clinical parameters at onset time of AKI</w:t>
      </w:r>
    </w:p>
    <w:tbl>
      <w:tblPr>
        <w:tblStyle w:val="5"/>
        <w:tblW w:w="779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82"/>
        <w:gridCol w:w="1663"/>
        <w:gridCol w:w="1418"/>
        <w:gridCol w:w="11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582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663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>Early AKI group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>Late AKI group</w:t>
            </w:r>
          </w:p>
        </w:tc>
        <w:tc>
          <w:tcPr>
            <w:tcW w:w="1130" w:type="dxa"/>
            <w:vMerge w:val="restart"/>
            <w:tcBorders>
              <w:top w:val="single" w:color="auto" w:sz="8" w:space="0"/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 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" w:hRule="atLeast"/>
        </w:trPr>
        <w:tc>
          <w:tcPr>
            <w:tcW w:w="3582" w:type="dxa"/>
            <w:vMerge w:val="continue"/>
            <w:tcBorders>
              <w:top w:val="single" w:color="000000" w:sz="8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>(n=187)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>(n=64)</w:t>
            </w:r>
          </w:p>
        </w:tc>
        <w:tc>
          <w:tcPr>
            <w:tcW w:w="1130" w:type="dxa"/>
            <w:vMerge w:val="continue"/>
            <w:tcBorders>
              <w:left w:val="nil"/>
              <w:bottom w:val="single" w:color="auto" w:sz="6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" w:hRule="atLeast"/>
        </w:trPr>
        <w:tc>
          <w:tcPr>
            <w:tcW w:w="3582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bookmarkStart w:id="0" w:name="RANGE!M7"/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Onset time of AKI </w:t>
            </w:r>
            <w:bookmarkEnd w:id="0"/>
          </w:p>
        </w:tc>
        <w:tc>
          <w:tcPr>
            <w:tcW w:w="1663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19.13 hours </w:t>
            </w:r>
          </w:p>
        </w:tc>
        <w:tc>
          <w:tcPr>
            <w:tcW w:w="1418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19 days </w:t>
            </w:r>
          </w:p>
        </w:tc>
        <w:tc>
          <w:tcPr>
            <w:tcW w:w="113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>　</w:t>
            </w:r>
            <w:r>
              <w:rPr>
                <w:rFonts w:hint="eastAsia" w:ascii="Times New Roman" w:hAnsi="Times New Roman" w:eastAsia="等线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" w:hRule="atLeast"/>
        </w:trPr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Duration of AKI (days) 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4.2 (3.19) ‡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6.5 (3.28) 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&lt;0.001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" w:hRule="atLeast"/>
        </w:trPr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>No recovery of AKI</w:t>
            </w:r>
            <w:r>
              <w:rPr>
                <w:rFonts w:hint="eastAsia" w:ascii="Times New Roman" w:hAnsi="Times New Roman" w:eastAsia="等线"/>
                <w:color w:val="000000"/>
                <w:kern w:val="0"/>
                <w:sz w:val="18"/>
                <w:szCs w:val="18"/>
                <w:lang w:val="en-US" w:eastAsia="zh-CN"/>
              </w:rPr>
              <w:t>,</w:t>
            </w: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 n (%) 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34 (18.19) ‡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32 (50) 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&lt;0.001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" w:hRule="atLeast"/>
        </w:trPr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>Mean hourly</w:t>
            </w:r>
            <w:r>
              <w:rPr>
                <w:rFonts w:hint="eastAsia"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 UOP </w:t>
            </w: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>(ml/h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）</w:t>
            </w: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40 (39.25) ‡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100 (55) 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&lt;0.001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" w:hRule="atLeast"/>
        </w:trPr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APACHE II 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15.0 (5.3) ‡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21.0 (18.0) 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>0.046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" w:hRule="atLeast"/>
        </w:trPr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SOFA 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3.0 (3.0) ‡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8.0 (4.0) 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&lt;0.001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" w:hRule="atLeast"/>
        </w:trPr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BUN (mmol/L) 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8.5 (4.8) ‡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15.3 (20.7) 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&lt;0.001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" w:hRule="atLeast"/>
        </w:trPr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sCr (umol/L) 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125.0 (58.5) ‡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156.0 (125.5) 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>0.508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" w:hRule="atLeast"/>
        </w:trPr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PH 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7.3 (0.2)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7.4 (0.2) 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>0.002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" w:hRule="atLeast"/>
        </w:trPr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>PaO</w:t>
            </w: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>/FiO</w:t>
            </w: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356.5 (167.0)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352.0 (181.0) 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&lt;0.001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" w:hRule="atLeast"/>
        </w:trPr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Lactate (mmol/L) 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3.8 (2.8)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2.95 (5.42) 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>0.753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" w:hRule="atLeast"/>
        </w:trPr>
        <w:tc>
          <w:tcPr>
            <w:tcW w:w="3582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>HCO</w:t>
            </w: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 (mmol/L) </w:t>
            </w:r>
          </w:p>
        </w:tc>
        <w:tc>
          <w:tcPr>
            <w:tcW w:w="1663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17.7 (8.1) ‡ 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21.4 (11.3) </w:t>
            </w:r>
          </w:p>
        </w:tc>
        <w:tc>
          <w:tcPr>
            <w:tcW w:w="1130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&lt;0.001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58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Cystatin C(mg/L) 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0.8 (0.7) ‡ 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1.7 (1.3) 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8"/>
                <w:szCs w:val="18"/>
              </w:rPr>
              <w:t xml:space="preserve">&lt;0.001 </w:t>
            </w:r>
          </w:p>
        </w:tc>
      </w:tr>
    </w:tbl>
    <w:p>
      <w:pPr>
        <w:rPr>
          <w:rFonts w:eastAsia="Arial Unicode MS"/>
          <w:szCs w:val="21"/>
          <w:lang w:val="en-GB"/>
        </w:rPr>
      </w:pPr>
      <w:r>
        <w:rPr>
          <w:rFonts w:ascii="Times New Roman" w:hAnsi="Times New Roman"/>
          <w:color w:val="000000"/>
          <w:sz w:val="21"/>
          <w:szCs w:val="21"/>
          <w:lang w:val="en-US" w:eastAsia="zh-CN"/>
        </w:rPr>
        <w:t xml:space="preserve">Abbreviations: </w:t>
      </w:r>
      <w:r>
        <w:rPr>
          <w:rFonts w:hint="eastAsia" w:eastAsia="Arial Unicode MS"/>
          <w:szCs w:val="21"/>
          <w:lang w:val="en-US" w:eastAsia="zh-CN"/>
        </w:rPr>
        <w:t xml:space="preserve">AKI Acute kidney injury, </w:t>
      </w:r>
      <w:r>
        <w:rPr>
          <w:rFonts w:hint="eastAsia" w:eastAsia="Arial Unicode MS"/>
          <w:szCs w:val="21"/>
        </w:rPr>
        <w:t>UOP</w:t>
      </w:r>
      <w:r>
        <w:rPr>
          <w:rFonts w:hint="eastAsia" w:eastAsia="Arial Unicode MS"/>
          <w:szCs w:val="21"/>
          <w:lang w:val="en-US" w:eastAsia="zh-CN"/>
        </w:rPr>
        <w:t xml:space="preserve"> </w:t>
      </w:r>
      <w:r>
        <w:rPr>
          <w:rFonts w:eastAsia="Arial Unicode MS"/>
          <w:szCs w:val="21"/>
        </w:rPr>
        <w:t>urine outpu</w:t>
      </w:r>
      <w:r>
        <w:rPr>
          <w:rFonts w:hint="eastAsia" w:eastAsia="Arial Unicode MS"/>
          <w:szCs w:val="21"/>
          <w:lang w:val="en-US" w:eastAsia="zh-CN"/>
        </w:rPr>
        <w:t xml:space="preserve">t， </w:t>
      </w:r>
      <w:r>
        <w:rPr>
          <w:rFonts w:eastAsia="Arial Unicode MS"/>
          <w:szCs w:val="21"/>
        </w:rPr>
        <w:t>APACHE</w:t>
      </w:r>
      <w:r>
        <w:rPr>
          <w:rFonts w:hint="eastAsia" w:eastAsia="Arial Unicode MS"/>
          <w:szCs w:val="21"/>
        </w:rPr>
        <w:t xml:space="preserve"> </w:t>
      </w:r>
      <w:r>
        <w:rPr>
          <w:rFonts w:eastAsia="Arial Unicode MS"/>
          <w:szCs w:val="21"/>
        </w:rPr>
        <w:t>II</w:t>
      </w:r>
      <w:r>
        <w:rPr>
          <w:rFonts w:hint="eastAsia" w:eastAsia="Arial Unicode MS"/>
          <w:szCs w:val="21"/>
          <w:lang w:val="en-US" w:eastAsia="zh-CN"/>
        </w:rPr>
        <w:t xml:space="preserve"> </w:t>
      </w:r>
      <w:r>
        <w:rPr>
          <w:rFonts w:eastAsia="Arial Unicode MS"/>
          <w:szCs w:val="21"/>
        </w:rPr>
        <w:t xml:space="preserve">Acute </w:t>
      </w:r>
      <w:r>
        <w:rPr>
          <w:rFonts w:hint="eastAsia" w:eastAsia="Arial Unicode MS"/>
          <w:szCs w:val="21"/>
        </w:rPr>
        <w:t>p</w:t>
      </w:r>
      <w:r>
        <w:rPr>
          <w:rFonts w:eastAsia="Arial Unicode MS"/>
          <w:szCs w:val="21"/>
        </w:rPr>
        <w:t xml:space="preserve">hysiology and </w:t>
      </w:r>
      <w:r>
        <w:rPr>
          <w:rFonts w:hint="eastAsia" w:eastAsia="Arial Unicode MS"/>
          <w:szCs w:val="21"/>
        </w:rPr>
        <w:t>c</w:t>
      </w:r>
      <w:r>
        <w:rPr>
          <w:rFonts w:eastAsia="Arial Unicode MS"/>
          <w:szCs w:val="21"/>
        </w:rPr>
        <w:t xml:space="preserve">hronic </w:t>
      </w:r>
      <w:r>
        <w:rPr>
          <w:rFonts w:hint="eastAsia" w:eastAsia="Arial Unicode MS"/>
          <w:szCs w:val="21"/>
        </w:rPr>
        <w:t>h</w:t>
      </w:r>
      <w:r>
        <w:rPr>
          <w:rFonts w:eastAsia="Arial Unicode MS"/>
          <w:szCs w:val="21"/>
        </w:rPr>
        <w:t xml:space="preserve">ealth </w:t>
      </w:r>
      <w:r>
        <w:rPr>
          <w:rFonts w:hint="eastAsia" w:eastAsia="Arial Unicode MS"/>
          <w:szCs w:val="21"/>
        </w:rPr>
        <w:t>e</w:t>
      </w:r>
      <w:r>
        <w:rPr>
          <w:rFonts w:eastAsia="Arial Unicode MS"/>
          <w:szCs w:val="21"/>
        </w:rPr>
        <w:t>valuation II</w:t>
      </w:r>
      <w:r>
        <w:rPr>
          <w:rFonts w:hint="eastAsia" w:eastAsia="Arial Unicode MS"/>
          <w:szCs w:val="21"/>
          <w:lang w:eastAsia="zh-CN"/>
        </w:rPr>
        <w:t>，</w:t>
      </w:r>
      <w:r>
        <w:rPr>
          <w:rFonts w:eastAsia="Arial Unicode MS"/>
          <w:szCs w:val="21"/>
        </w:rPr>
        <w:t xml:space="preserve"> SOFA Sequential </w:t>
      </w:r>
      <w:r>
        <w:rPr>
          <w:rFonts w:hint="eastAsia" w:eastAsia="Arial Unicode MS"/>
          <w:szCs w:val="21"/>
        </w:rPr>
        <w:t>o</w:t>
      </w:r>
      <w:r>
        <w:rPr>
          <w:rFonts w:eastAsia="Arial Unicode MS"/>
          <w:szCs w:val="21"/>
        </w:rPr>
        <w:t xml:space="preserve">rgan </w:t>
      </w:r>
      <w:r>
        <w:rPr>
          <w:rFonts w:hint="eastAsia" w:eastAsia="Arial Unicode MS"/>
          <w:szCs w:val="21"/>
        </w:rPr>
        <w:t>f</w:t>
      </w:r>
      <w:r>
        <w:rPr>
          <w:rFonts w:eastAsia="Arial Unicode MS"/>
          <w:szCs w:val="21"/>
        </w:rPr>
        <w:t xml:space="preserve">ailure </w:t>
      </w:r>
      <w:r>
        <w:rPr>
          <w:rFonts w:hint="eastAsia" w:eastAsia="Arial Unicode MS"/>
          <w:szCs w:val="21"/>
        </w:rPr>
        <w:t>a</w:t>
      </w:r>
      <w:r>
        <w:rPr>
          <w:rFonts w:eastAsia="Arial Unicode MS"/>
          <w:szCs w:val="21"/>
        </w:rPr>
        <w:t>ssessment</w:t>
      </w:r>
      <w:r>
        <w:rPr>
          <w:rFonts w:hint="eastAsia" w:eastAsia="Arial Unicode MS"/>
          <w:szCs w:val="21"/>
          <w:lang w:val="en-US" w:eastAsia="zh-CN"/>
        </w:rPr>
        <w:t>,</w:t>
      </w:r>
      <w:r>
        <w:rPr>
          <w:rFonts w:eastAsia="Arial Unicode MS"/>
          <w:szCs w:val="21"/>
        </w:rPr>
        <w:t xml:space="preserve"> BUN Blood urea nitrogen</w:t>
      </w:r>
      <w:r>
        <w:rPr>
          <w:rFonts w:hint="eastAsia" w:eastAsia="Arial Unicode MS"/>
          <w:szCs w:val="21"/>
          <w:lang w:val="en-US" w:eastAsia="zh-CN"/>
        </w:rPr>
        <w:t>,,</w:t>
      </w:r>
      <w:r>
        <w:rPr>
          <w:rFonts w:eastAsia="Arial Unicode MS"/>
          <w:szCs w:val="21"/>
        </w:rPr>
        <w:t>sCr</w:t>
      </w:r>
      <w:r>
        <w:rPr>
          <w:rFonts w:hint="eastAsia" w:eastAsia="Arial Unicode MS"/>
          <w:szCs w:val="21"/>
          <w:lang w:val="en-US" w:eastAsia="zh-CN"/>
        </w:rPr>
        <w:t xml:space="preserve"> </w:t>
      </w:r>
      <w:r>
        <w:rPr>
          <w:rFonts w:eastAsia="Arial Unicode MS"/>
          <w:szCs w:val="21"/>
        </w:rPr>
        <w:t>Serum</w:t>
      </w:r>
      <w:r>
        <w:rPr>
          <w:rFonts w:hint="eastAsia" w:eastAsia="Arial Unicode MS"/>
          <w:szCs w:val="21"/>
        </w:rPr>
        <w:t xml:space="preserve"> </w:t>
      </w:r>
      <w:r>
        <w:rPr>
          <w:rFonts w:eastAsia="Arial Unicode MS"/>
          <w:szCs w:val="21"/>
        </w:rPr>
        <w:t>creatinine</w:t>
      </w:r>
      <w:r>
        <w:rPr>
          <w:rFonts w:hint="eastAsia" w:eastAsia="Arial Unicode MS"/>
          <w:szCs w:val="21"/>
          <w:lang w:val="en-US" w:eastAsia="zh-CN"/>
        </w:rPr>
        <w:t>,</w:t>
      </w:r>
      <w:r>
        <w:rPr>
          <w:rFonts w:hint="eastAsia" w:eastAsia="Arial Unicode MS"/>
          <w:szCs w:val="21"/>
        </w:rPr>
        <w:t xml:space="preserve"> </w:t>
      </w:r>
      <w:r>
        <w:rPr>
          <w:rFonts w:eastAsia="Arial Unicode MS"/>
          <w:szCs w:val="21"/>
        </w:rPr>
        <w:t>PaO</w:t>
      </w:r>
      <w:r>
        <w:rPr>
          <w:rFonts w:eastAsia="Arial Unicode MS"/>
          <w:szCs w:val="21"/>
          <w:vertAlign w:val="subscript"/>
        </w:rPr>
        <w:t>2</w:t>
      </w:r>
      <w:r>
        <w:rPr>
          <w:rFonts w:eastAsia="Arial Unicode MS"/>
          <w:szCs w:val="21"/>
        </w:rPr>
        <w:t>/FiO</w:t>
      </w:r>
      <w:r>
        <w:rPr>
          <w:rFonts w:eastAsia="Arial Unicode MS"/>
          <w:szCs w:val="21"/>
          <w:vertAlign w:val="subscript"/>
        </w:rPr>
        <w:t>2</w:t>
      </w:r>
      <w:r>
        <w:rPr>
          <w:rFonts w:eastAsia="Arial Unicode MS"/>
          <w:szCs w:val="21"/>
        </w:rPr>
        <w:t xml:space="preserve"> Ratio of arterial</w:t>
      </w:r>
      <w:r>
        <w:rPr>
          <w:rFonts w:hint="eastAsia" w:eastAsia="Arial Unicode MS"/>
          <w:szCs w:val="21"/>
        </w:rPr>
        <w:t xml:space="preserve"> </w:t>
      </w:r>
      <w:r>
        <w:rPr>
          <w:rFonts w:eastAsia="Arial Unicode MS"/>
          <w:szCs w:val="21"/>
        </w:rPr>
        <w:t>oxygen partial pressure to the fraction of inspiration oxygen</w:t>
      </w:r>
    </w:p>
    <w:p>
      <w:pPr>
        <w:pStyle w:val="4"/>
        <w:kinsoku w:val="0"/>
        <w:overflowPunct w:val="0"/>
        <w:spacing w:before="0" w:beforeAutospacing="0" w:after="0" w:afterAutospacing="0"/>
        <w:textAlignment w:val="baseline"/>
        <w:rPr>
          <w:rFonts w:ascii="Times New Roman" w:hAnsi="Times New Roman" w:cs="Times New Roman"/>
          <w:color w:val="000000"/>
          <w:kern w:val="24"/>
          <w:sz w:val="18"/>
          <w:szCs w:val="18"/>
        </w:rPr>
      </w:pPr>
      <w:r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-SA"/>
        </w:rPr>
        <w:t>Data are presented as medians (</w:t>
      </w:r>
      <w:r>
        <w:rPr>
          <w:rFonts w:hint="eastAsia" w:ascii="Times New Roman" w:hAnsi="Times New Roman" w:cs="Times New Roman"/>
          <w:color w:val="000000"/>
          <w:kern w:val="2"/>
          <w:sz w:val="21"/>
          <w:szCs w:val="21"/>
          <w:lang w:val="en-US" w:eastAsia="zh-CN" w:bidi="ar-SA"/>
        </w:rPr>
        <w:t>IQR</w:t>
      </w:r>
      <w:r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-SA"/>
        </w:rPr>
        <w:t>)</w:t>
      </w:r>
      <w:r>
        <w:rPr>
          <w:rFonts w:hint="eastAsia" w:ascii="Times New Roman" w:hAnsi="Times New Roman" w:cs="Times New Roman"/>
          <w:color w:val="000000"/>
          <w:kern w:val="2"/>
          <w:sz w:val="21"/>
          <w:szCs w:val="21"/>
          <w:lang w:val="en-US" w:eastAsia="zh-CN" w:bidi="ar-SA"/>
        </w:rPr>
        <w:t xml:space="preserve">. </w:t>
      </w:r>
      <w:r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-SA"/>
        </w:rPr>
        <w:t>All patients were included in comparisons</w:t>
      </w:r>
    </w:p>
    <w:p>
      <w:pPr>
        <w:pStyle w:val="10"/>
        <w:kinsoku w:val="0"/>
        <w:overflowPunct w:val="0"/>
        <w:spacing w:before="0" w:beforeAutospacing="0" w:after="0" w:afterAutospacing="0"/>
        <w:textAlignment w:val="baseline"/>
        <w:rPr>
          <w:rFonts w:ascii="Calibri" w:hAnsi="Calibri" w:eastAsia="Arial Unicode MS" w:cs="Times New Roman"/>
          <w:kern w:val="2"/>
          <w:sz w:val="21"/>
          <w:szCs w:val="21"/>
          <w:lang w:val="en-US" w:eastAsia="zh-CN" w:bidi="ar-SA"/>
        </w:rPr>
      </w:pPr>
      <w:r>
        <w:rPr>
          <w:rFonts w:ascii="Calibri" w:hAnsi="Calibri" w:eastAsia="Arial Unicode MS" w:cs="Times New Roman"/>
          <w:kern w:val="2"/>
          <w:sz w:val="21"/>
          <w:szCs w:val="21"/>
          <w:lang w:val="en-US" w:eastAsia="zh-CN" w:bidi="ar-SA"/>
        </w:rPr>
        <w:t>‡</w:t>
      </w:r>
      <w:r>
        <w:rPr>
          <w:rFonts w:hint="eastAsia" w:ascii="Calibri" w:hAnsi="Calibri" w:eastAsia="Arial Unicode MS" w:cs="Times New Roman"/>
          <w:kern w:val="2"/>
          <w:sz w:val="21"/>
          <w:szCs w:val="21"/>
          <w:lang w:val="en-US" w:eastAsia="zh-CN" w:bidi="ar-SA"/>
        </w:rPr>
        <w:t xml:space="preserve"> </w:t>
      </w:r>
      <w:r>
        <w:rPr>
          <w:rFonts w:ascii="Calibri" w:hAnsi="Calibri" w:eastAsia="Arial Unicode MS" w:cs="Times New Roman"/>
          <w:kern w:val="2"/>
          <w:sz w:val="21"/>
          <w:szCs w:val="21"/>
          <w:lang w:val="en-US" w:eastAsia="zh-CN" w:bidi="ar-SA"/>
        </w:rPr>
        <w:t xml:space="preserve">Compared with </w:t>
      </w:r>
      <w:r>
        <w:rPr>
          <w:rFonts w:hint="eastAsia" w:ascii="Calibri" w:hAnsi="Calibri" w:eastAsia="Arial Unicode MS" w:cs="Times New Roman"/>
          <w:kern w:val="2"/>
          <w:sz w:val="21"/>
          <w:szCs w:val="21"/>
          <w:lang w:val="en-US" w:eastAsia="zh-CN" w:bidi="ar-SA"/>
        </w:rPr>
        <w:t>l</w:t>
      </w:r>
      <w:r>
        <w:rPr>
          <w:rFonts w:ascii="Calibri" w:hAnsi="Calibri" w:eastAsia="Arial Unicode MS" w:cs="Times New Roman"/>
          <w:kern w:val="2"/>
          <w:sz w:val="21"/>
          <w:szCs w:val="21"/>
          <w:lang w:val="en-US" w:eastAsia="zh-CN" w:bidi="ar-SA"/>
        </w:rPr>
        <w:t>ate AKI group,</w:t>
      </w:r>
      <w:r>
        <w:rPr>
          <w:rFonts w:hint="eastAsia" w:ascii="Calibri" w:hAnsi="Calibri" w:eastAsia="Arial Unicode MS" w:cs="Times New Roman"/>
          <w:kern w:val="2"/>
          <w:sz w:val="21"/>
          <w:szCs w:val="21"/>
          <w:lang w:val="en-US" w:eastAsia="zh-CN" w:bidi="ar-SA"/>
        </w:rPr>
        <w:t>p</w:t>
      </w:r>
      <w:r>
        <w:rPr>
          <w:rFonts w:ascii="Calibri" w:hAnsi="Calibri" w:eastAsia="Arial Unicode MS" w:cs="Times New Roman"/>
          <w:kern w:val="2"/>
          <w:sz w:val="21"/>
          <w:szCs w:val="21"/>
          <w:lang w:val="en-US" w:eastAsia="zh-CN" w:bidi="ar-SA"/>
        </w:rPr>
        <w:t xml:space="preserve"> &lt;</w:t>
      </w:r>
      <w:r>
        <w:rPr>
          <w:rFonts w:hint="eastAsia" w:ascii="Calibri" w:hAnsi="Calibri" w:eastAsia="Arial Unicode MS" w:cs="Times New Roman"/>
          <w:kern w:val="2"/>
          <w:sz w:val="21"/>
          <w:szCs w:val="21"/>
          <w:lang w:val="en-US" w:eastAsia="zh-CN" w:bidi="ar-SA"/>
        </w:rPr>
        <w:t>p</w:t>
      </w:r>
      <w:r>
        <w:rPr>
          <w:rFonts w:ascii="Calibri" w:hAnsi="Calibri" w:eastAsia="Arial Unicode MS" w:cs="Times New Roman"/>
          <w:kern w:val="2"/>
          <w:sz w:val="21"/>
          <w:szCs w:val="21"/>
          <w:lang w:val="en-US" w:eastAsia="zh-CN" w:bidi="ar-SA"/>
        </w:rPr>
        <w:t>0.05</w:t>
      </w:r>
    </w:p>
    <w:p>
      <w:pPr>
        <w:rPr>
          <w:rFonts w:ascii="Times New Roman" w:hAnsi="Times New Roman"/>
          <w:sz w:val="18"/>
          <w:szCs w:val="18"/>
        </w:rPr>
      </w:pPr>
      <w:bookmarkStart w:id="1" w:name="_GoBack"/>
      <w:bookmarkEnd w:id="1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QzMzQyNjcytTA2MDJX0lEKTi0uzszPAykwqQUAYr5fZiwAAAA="/>
  </w:docVars>
  <w:rsids>
    <w:rsidRoot w:val="006440AC"/>
    <w:rsid w:val="000B7134"/>
    <w:rsid w:val="000C0FEE"/>
    <w:rsid w:val="001201D5"/>
    <w:rsid w:val="001E4A8D"/>
    <w:rsid w:val="00205809"/>
    <w:rsid w:val="002820FC"/>
    <w:rsid w:val="00307D8A"/>
    <w:rsid w:val="0038586F"/>
    <w:rsid w:val="00440E80"/>
    <w:rsid w:val="0044621C"/>
    <w:rsid w:val="004566E1"/>
    <w:rsid w:val="005E2684"/>
    <w:rsid w:val="006440AC"/>
    <w:rsid w:val="006C5AE8"/>
    <w:rsid w:val="00733D65"/>
    <w:rsid w:val="00745094"/>
    <w:rsid w:val="00873A5E"/>
    <w:rsid w:val="008C7F7E"/>
    <w:rsid w:val="008E5875"/>
    <w:rsid w:val="009672A4"/>
    <w:rsid w:val="00A7310F"/>
    <w:rsid w:val="00B7637A"/>
    <w:rsid w:val="00C92DFF"/>
    <w:rsid w:val="00D73394"/>
    <w:rsid w:val="00E125F7"/>
    <w:rsid w:val="00E129FE"/>
    <w:rsid w:val="0AB615C5"/>
    <w:rsid w:val="135A255A"/>
    <w:rsid w:val="256573BA"/>
    <w:rsid w:val="27F024AB"/>
    <w:rsid w:val="2BE63D10"/>
    <w:rsid w:val="37D461B5"/>
    <w:rsid w:val="40F7264D"/>
    <w:rsid w:val="47DD2E93"/>
    <w:rsid w:val="4B51750D"/>
    <w:rsid w:val="6DC22BEE"/>
    <w:rsid w:val="713D0B0C"/>
    <w:rsid w:val="761E6084"/>
    <w:rsid w:val="7DBC1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字符"/>
    <w:basedOn w:val="7"/>
    <w:link w:val="2"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0">
    <w:name w:val="普通(网站)1"/>
    <w:basedOn w:val="1"/>
    <w:semiHidden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738</Characters>
  <Lines>6</Lines>
  <Paragraphs>1</Paragraphs>
  <TotalTime>1</TotalTime>
  <ScaleCrop>false</ScaleCrop>
  <LinksUpToDate>false</LinksUpToDate>
  <CharactersWithSpaces>866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2019-06-04T06:50:00Z</dcterms:created>
  <dc:creator>zack dean</dc:creator>
  <cp:lastModifiedBy>yb</cp:lastModifiedBy>
  <dcterms:modified xsi:type="dcterms:W3CDTF">2020-08-26T15:44:20Z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