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179A3" w14:textId="77777777" w:rsidR="00D0608B" w:rsidRDefault="00000000">
      <w:pPr>
        <w:keepNext/>
        <w:spacing w:after="100"/>
        <w:ind w:left="173"/>
      </w:pPr>
      <w:r>
        <w:rPr>
          <w:b/>
          <w:color w:val="000000"/>
          <w:sz w:val="22"/>
        </w:rPr>
        <w:t xml:space="preserve">Table 1  Baseline characteristics according to </w:t>
      </w:r>
      <w:r>
        <w:rPr>
          <w:b/>
          <w:i/>
          <w:color w:val="000000"/>
          <w:sz w:val="22"/>
        </w:rPr>
        <w:t>GLP1R</w:t>
      </w:r>
      <w:r>
        <w:rPr>
          <w:b/>
          <w:color w:val="000000"/>
          <w:sz w:val="22"/>
        </w:rPr>
        <w:t xml:space="preserve"> rs10305420 genotype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42"/>
        <w:gridCol w:w="2894"/>
        <w:gridCol w:w="2310"/>
        <w:gridCol w:w="1170"/>
      </w:tblGrid>
      <w:tr w:rsidR="00EB5B1D" w14:paraId="4D2AB654" w14:textId="77777777" w:rsidTr="00D852D3">
        <w:trPr>
          <w:tblHeader/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404040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0242D11" w14:textId="77777777" w:rsidR="00000000" w:rsidRDefault="00000000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Characteristic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404040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6E1D0A0" w14:textId="77777777" w:rsidR="00000000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CC n=109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404040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00D4FBB" w14:textId="77777777" w:rsidR="00000000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CT/TT n=46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404040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9B8AF52" w14:textId="77777777" w:rsidR="00000000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 value</w:t>
            </w:r>
          </w:p>
        </w:tc>
      </w:tr>
      <w:tr w:rsidR="00EB5B1D" w14:paraId="233826B9" w14:textId="77777777" w:rsidTr="00D852D3">
        <w:trPr>
          <w:jc w:val="center"/>
        </w:trPr>
        <w:tc>
          <w:tcPr>
            <w:tcW w:w="5000" w:type="pct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AA190AD" w14:textId="77777777" w:rsidR="00000000" w:rsidRDefault="00000000" w:rsidP="006B78CE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Demographic and clinical characteristics</w:t>
            </w:r>
          </w:p>
        </w:tc>
      </w:tr>
      <w:tr w:rsidR="00EB5B1D" w14:paraId="50B1DB3C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C325402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Age, years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1CDB188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59 [50-69]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B20A251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58.5 [51-66.8]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DFFFDA1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0.902</w:t>
            </w:r>
          </w:p>
        </w:tc>
      </w:tr>
      <w:tr w:rsidR="00EB5B1D" w14:paraId="00F0DFE1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2346D27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Male sex, n (%)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4C61A3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74 (67.9)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D4A7657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21 (45.7)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CAAD66D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0.012</w:t>
            </w:r>
          </w:p>
        </w:tc>
      </w:tr>
      <w:tr w:rsidR="00EB5B1D" w14:paraId="6BD2A5C7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3C96AC5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BMI, kg/m</w:t>
            </w:r>
            <w:r>
              <w:rPr>
                <w:color w:val="000000"/>
                <w:sz w:val="16"/>
                <w:vertAlign w:val="superscript"/>
              </w:rPr>
              <w:t>2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111CB9A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28.9 [26.0-31.6]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2BCB597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26.7 [24.5-30.4]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C8F2D89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0.055</w:t>
            </w:r>
          </w:p>
        </w:tc>
      </w:tr>
      <w:tr w:rsidR="00EB5B1D" w14:paraId="17FB3FC2" w14:textId="77777777" w:rsidTr="00D852D3">
        <w:trPr>
          <w:jc w:val="center"/>
        </w:trPr>
        <w:tc>
          <w:tcPr>
            <w:tcW w:w="5000" w:type="pct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B2EA84D" w14:textId="77777777" w:rsidR="00000000" w:rsidRDefault="00000000" w:rsidP="006B78CE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Laboratory findings</w:t>
            </w:r>
          </w:p>
        </w:tc>
      </w:tr>
      <w:tr w:rsidR="00EB5B1D" w14:paraId="00C9D796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C9A848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Albumin, g/dL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F498B79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4.1 [3.9-4.4]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3789F70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4.1 [3.86-4.3]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589568B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0.484</w:t>
            </w:r>
          </w:p>
        </w:tc>
      </w:tr>
      <w:tr w:rsidR="00EB5B1D" w14:paraId="6BBDCCCF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A6034BC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AST, U/L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7D406B0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41.5 [31.3-59.5]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114C93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56 [38-80]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B39DEA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0.004</w:t>
            </w:r>
          </w:p>
        </w:tc>
      </w:tr>
      <w:tr w:rsidR="00EB5B1D" w14:paraId="0B3CA0BE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B6700E1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ALT, U/L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99B64A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54.5 [36.3-97.5]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8F32D24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71 [38-108]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417AC60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0.287</w:t>
            </w:r>
          </w:p>
        </w:tc>
      </w:tr>
      <w:tr w:rsidR="00EB5B1D" w14:paraId="5FC7B85C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FEF3F8A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GGT, U/L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865528D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62.5 [40.5-111.8]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21C8E4A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73 [46-102]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C8B8706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0.342</w:t>
            </w:r>
          </w:p>
        </w:tc>
      </w:tr>
      <w:tr w:rsidR="00EB5B1D" w14:paraId="195980EF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BF890B2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Creatinine, mg/dL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9D3A606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0.75 [0.62-0.89]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951836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0.61 [0.52-0.80]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DCE95E7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0.006</w:t>
            </w:r>
          </w:p>
        </w:tc>
      </w:tr>
      <w:tr w:rsidR="00EB5B1D" w14:paraId="4851BC5C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9B40547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eGFR, mL/min/1.73 m2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A3B2DF7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78.7 [65.1-87.8]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B5F26E9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81.5 [68.1-95.0]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C648BBD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0.474</w:t>
            </w:r>
          </w:p>
        </w:tc>
      </w:tr>
      <w:tr w:rsidR="00EB5B1D" w14:paraId="013D00C1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B3E214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Platelet count, x10</w:t>
            </w:r>
            <w:r>
              <w:rPr>
                <w:color w:val="000000"/>
                <w:sz w:val="16"/>
                <w:vertAlign w:val="superscript"/>
              </w:rPr>
              <w:t>4</w:t>
            </w:r>
            <w:r>
              <w:rPr>
                <w:color w:val="000000"/>
                <w:sz w:val="16"/>
              </w:rPr>
              <w:t>/uL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9F4C5C6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19.6 [15.6-23.6]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E5412B9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19.6 [12.7-23.6]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A5F333A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0.515</w:t>
            </w:r>
          </w:p>
        </w:tc>
      </w:tr>
      <w:tr w:rsidR="00EB5B1D" w14:paraId="0D294A52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52A6EF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HbA1c, %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9DAE8DB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6.9 [6.2-7.9]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E23EA38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7.2 [6.43-7.88]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2DD4191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0.556</w:t>
            </w:r>
          </w:p>
        </w:tc>
      </w:tr>
      <w:tr w:rsidR="00EB5B1D" w14:paraId="14CC3E3E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414DBD2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FIB-4 index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F41CB53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1.74 [1.01-2.42]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A22064C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2.11 [1.60-2.72]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6584E9A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0.012</w:t>
            </w:r>
          </w:p>
        </w:tc>
      </w:tr>
      <w:tr w:rsidR="00EB5B1D" w14:paraId="17DD8EC9" w14:textId="77777777" w:rsidTr="00D852D3">
        <w:trPr>
          <w:jc w:val="center"/>
        </w:trPr>
        <w:tc>
          <w:tcPr>
            <w:tcW w:w="5000" w:type="pct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A7C9142" w14:textId="77777777" w:rsidR="00000000" w:rsidRDefault="00000000" w:rsidP="006B78CE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Genetic variants</w:t>
            </w:r>
          </w:p>
        </w:tc>
      </w:tr>
      <w:tr w:rsidR="00EB5B1D" w14:paraId="01359EF5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9BB6799" w14:textId="77777777" w:rsidR="00000000" w:rsidRDefault="00000000">
            <w:pPr>
              <w:spacing w:after="0" w:line="240" w:lineRule="auto"/>
            </w:pPr>
            <w:r>
              <w:rPr>
                <w:i/>
                <w:color w:val="000000"/>
                <w:sz w:val="16"/>
              </w:rPr>
              <w:t>PNPLA3</w:t>
            </w:r>
            <w:r>
              <w:rPr>
                <w:color w:val="000000"/>
                <w:sz w:val="16"/>
              </w:rPr>
              <w:t xml:space="preserve"> rs738409 G carrier, n (%)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582235D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85 (78.0)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C9364E7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42 (91.3)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D92BBA5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0.066</w:t>
            </w:r>
          </w:p>
        </w:tc>
      </w:tr>
      <w:tr w:rsidR="00EB5B1D" w14:paraId="6C7B7A34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11FD3C8" w14:textId="77777777" w:rsidR="00000000" w:rsidRDefault="00000000">
            <w:pPr>
              <w:spacing w:after="0" w:line="240" w:lineRule="auto"/>
            </w:pPr>
            <w:r>
              <w:rPr>
                <w:i/>
                <w:color w:val="000000"/>
                <w:sz w:val="16"/>
              </w:rPr>
              <w:t>HSD17B13</w:t>
            </w:r>
            <w:r>
              <w:rPr>
                <w:color w:val="000000"/>
                <w:sz w:val="16"/>
              </w:rPr>
              <w:t xml:space="preserve"> rs6834314 G carrier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D0C4AAB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46/94 (48.9)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B994B24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25/43 (58.1)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2E4541B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0.360</w:t>
            </w:r>
          </w:p>
        </w:tc>
      </w:tr>
      <w:tr w:rsidR="00EB5B1D" w14:paraId="659ABE35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80C1A65" w14:textId="77777777" w:rsidR="00000000" w:rsidRDefault="00000000">
            <w:pPr>
              <w:spacing w:after="0" w:line="240" w:lineRule="auto"/>
            </w:pPr>
            <w:r>
              <w:rPr>
                <w:i/>
                <w:color w:val="000000"/>
                <w:sz w:val="16"/>
              </w:rPr>
              <w:t>ALDH2</w:t>
            </w:r>
            <w:r>
              <w:rPr>
                <w:color w:val="000000"/>
                <w:sz w:val="16"/>
              </w:rPr>
              <w:t xml:space="preserve"> rs671 A carrier, n (%)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35D781F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48/100 (48.0)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3D61887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24/45 (53.3)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77AFAA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0.593</w:t>
            </w:r>
          </w:p>
        </w:tc>
      </w:tr>
      <w:tr w:rsidR="00EB5B1D" w14:paraId="53989CEF" w14:textId="77777777" w:rsidTr="00D852D3">
        <w:trPr>
          <w:jc w:val="center"/>
        </w:trPr>
        <w:tc>
          <w:tcPr>
            <w:tcW w:w="5000" w:type="pct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C7FF2F5" w14:textId="77777777" w:rsidR="00000000" w:rsidRDefault="00000000" w:rsidP="006B78CE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Histological findings</w:t>
            </w:r>
          </w:p>
        </w:tc>
      </w:tr>
      <w:tr w:rsidR="00EB5B1D" w14:paraId="4D8EE824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0C96773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Steatosis, grade 0/1/2/3, n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926C75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2/35/43/29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157C1DC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0/17/18/11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EB4EA58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0.804</w:t>
            </w:r>
          </w:p>
        </w:tc>
      </w:tr>
      <w:tr w:rsidR="00EB5B1D" w14:paraId="1D49EA12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E6C936D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Ballooning, grade 0/1/2, n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660C173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5/64/40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8EA0E33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2/19/25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62FA7EB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0.110</w:t>
            </w:r>
          </w:p>
        </w:tc>
      </w:tr>
      <w:tr w:rsidR="00EB5B1D" w14:paraId="5EA3A51B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7A56638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Lobular inflammation, 0/1/2/3, n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4F363A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3/54/51/1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CE03EA3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1/14/27/4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1CFDED0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0.021</w:t>
            </w:r>
          </w:p>
        </w:tc>
      </w:tr>
      <w:tr w:rsidR="00EB5B1D" w14:paraId="12355339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701EAF4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Fibrosis stage, 0/1/2/3/4, n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F9F6CEE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3/28/16/46/16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222BB95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0/4/8/24/10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98303CA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0.106</w:t>
            </w:r>
          </w:p>
        </w:tc>
      </w:tr>
      <w:tr w:rsidR="00EB5B1D" w14:paraId="12C62892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C66855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Advanced fibrosis (F3-F4), n (%)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09D4851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62 (56.9)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EC1130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34 (73.9)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5C1609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0.049</w:t>
            </w:r>
          </w:p>
        </w:tc>
      </w:tr>
      <w:tr w:rsidR="00EB5B1D" w14:paraId="0A6BF056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70F1F96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NAS, 0/1/2/3/4/5/6/7/8, n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A3BA052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1/1/4/18/21/31/23/10/0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825A08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0/1/0/7/7/12/9/9/1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FC4C2A5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0.429</w:t>
            </w:r>
          </w:p>
        </w:tc>
      </w:tr>
      <w:tr w:rsidR="00EB5B1D" w14:paraId="5E76E0EE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EFD627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MASH, n (%)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0F777E0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64 (58.7)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0BEA0D2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31 (67.4)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C2C66F7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0.369</w:t>
            </w:r>
          </w:p>
        </w:tc>
      </w:tr>
      <w:tr w:rsidR="00EB5B1D" w14:paraId="2CF62675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19FE414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At-risk MASH, n (%)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DFD9008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61 (56.0)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38B68A9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35 (76.1)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63AE87F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0.020</w:t>
            </w:r>
          </w:p>
        </w:tc>
      </w:tr>
      <w:tr w:rsidR="00EB5B1D" w14:paraId="54B1A34D" w14:textId="77777777" w:rsidTr="00D852D3">
        <w:trPr>
          <w:jc w:val="center"/>
        </w:trPr>
        <w:tc>
          <w:tcPr>
            <w:tcW w:w="5000" w:type="pct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A2E1391" w14:textId="77777777" w:rsidR="00000000" w:rsidRDefault="00000000" w:rsidP="006B78CE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Glucose-lowering treatment</w:t>
            </w:r>
          </w:p>
        </w:tc>
      </w:tr>
      <w:tr w:rsidR="00EB5B1D" w14:paraId="4D76B444" w14:textId="77777777" w:rsidTr="00D852D3">
        <w:trPr>
          <w:jc w:val="center"/>
        </w:trPr>
        <w:tc>
          <w:tcPr>
            <w:tcW w:w="2053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DD2A41A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SGLT2i and/or GLP-1RA use, n (%)</w:t>
            </w:r>
          </w:p>
        </w:tc>
        <w:tc>
          <w:tcPr>
            <w:tcW w:w="133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EE5F32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59 (54.1)</w:t>
            </w:r>
          </w:p>
        </w:tc>
        <w:tc>
          <w:tcPr>
            <w:tcW w:w="1068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7C6F4A1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20 (43.5)</w:t>
            </w:r>
          </w:p>
        </w:tc>
        <w:tc>
          <w:tcPr>
            <w:tcW w:w="54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6A39ACF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0.291</w:t>
            </w:r>
          </w:p>
        </w:tc>
      </w:tr>
    </w:tbl>
    <w:p w14:paraId="5DEE6FF7" w14:textId="77777777" w:rsidR="00D0608B" w:rsidRDefault="00000000">
      <w:pPr>
        <w:spacing w:before="80" w:after="0" w:line="240" w:lineRule="auto"/>
      </w:pPr>
      <w:r>
        <w:rPr>
          <w:color w:val="000000"/>
          <w:sz w:val="16"/>
        </w:rPr>
        <w:t>Data are median [interquartile range] or n (%); the percent sign is omitted within cells. Multi-category histology is shown as counts in the category order specified in each row; p values are global comparisons. Continuous variables: Mann-Whitney U test; binary categorical variables: Fisher exact or Pearson chi-square test; multi-level histology: Pearson’s chi-square test with Monte Carlo-simulated p values (500,000 replicates; seed, 20260924). Advanced fibrosis: F3-F4. At-risk MASH: NAS &gt;=4 and fibrosis stage &gt;=F2. Missing denominators are shown where applicable.</w:t>
      </w:r>
    </w:p>
    <w:p w14:paraId="1F4A39B7" w14:textId="77777777" w:rsidR="00D0608B" w:rsidRDefault="00000000">
      <w:r>
        <w:br w:type="page"/>
      </w:r>
    </w:p>
    <w:p w14:paraId="7D94D2EE" w14:textId="77777777" w:rsidR="00D0608B" w:rsidRDefault="00000000">
      <w:pPr>
        <w:keepNext/>
        <w:spacing w:after="100"/>
        <w:ind w:left="173"/>
      </w:pPr>
      <w:r>
        <w:rPr>
          <w:b/>
          <w:color w:val="000000"/>
          <w:sz w:val="22"/>
        </w:rPr>
        <w:lastRenderedPageBreak/>
        <w:t xml:space="preserve">Table 2  Factors associated with </w:t>
      </w:r>
      <w:r>
        <w:rPr>
          <w:b/>
          <w:i/>
          <w:color w:val="000000"/>
          <w:sz w:val="22"/>
        </w:rPr>
        <w:t>GLP1R</w:t>
      </w:r>
      <w:r>
        <w:rPr>
          <w:b/>
          <w:color w:val="000000"/>
          <w:sz w:val="22"/>
        </w:rPr>
        <w:t xml:space="preserve"> rs10305420 T-allele carriage</w:t>
      </w:r>
    </w:p>
    <w:p w14:paraId="516CF02B" w14:textId="77777777" w:rsidR="00D0608B" w:rsidRDefault="00000000">
      <w:pPr>
        <w:keepNext/>
        <w:spacing w:before="100" w:after="60"/>
      </w:pPr>
      <w:r>
        <w:rPr>
          <w:b/>
          <w:color w:val="000000"/>
          <w:sz w:val="20"/>
        </w:rPr>
        <w:t>Panel A  Primary multivariable model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77"/>
        <w:gridCol w:w="1979"/>
        <w:gridCol w:w="2111"/>
        <w:gridCol w:w="1449"/>
      </w:tblGrid>
      <w:tr w:rsidR="00EB5B1D" w14:paraId="471C775F" w14:textId="77777777" w:rsidTr="00D852D3">
        <w:trPr>
          <w:tblHeader/>
          <w:jc w:val="center"/>
        </w:trPr>
        <w:tc>
          <w:tcPr>
            <w:tcW w:w="243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404040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B467743" w14:textId="77777777" w:rsidR="00000000" w:rsidRDefault="00000000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Variable</w:t>
            </w:r>
          </w:p>
        </w:tc>
        <w:tc>
          <w:tcPr>
            <w:tcW w:w="915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404040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95A36C8" w14:textId="77777777" w:rsidR="00000000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Adjusted OR</w:t>
            </w:r>
          </w:p>
        </w:tc>
        <w:tc>
          <w:tcPr>
            <w:tcW w:w="976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404040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F470A5" w14:textId="77777777" w:rsidR="00000000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95% CI</w:t>
            </w:r>
          </w:p>
        </w:tc>
        <w:tc>
          <w:tcPr>
            <w:tcW w:w="67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404040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92498D" w14:textId="77777777" w:rsidR="00000000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 value</w:t>
            </w:r>
          </w:p>
        </w:tc>
      </w:tr>
      <w:tr w:rsidR="00EB5B1D" w14:paraId="6D53F2AB" w14:textId="77777777" w:rsidTr="00D852D3">
        <w:trPr>
          <w:jc w:val="center"/>
        </w:trPr>
        <w:tc>
          <w:tcPr>
            <w:tcW w:w="243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A1C467D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Age, per 10 years</w:t>
            </w:r>
          </w:p>
        </w:tc>
        <w:tc>
          <w:tcPr>
            <w:tcW w:w="915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9C8EE1F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0.84</w:t>
            </w:r>
          </w:p>
        </w:tc>
        <w:tc>
          <w:tcPr>
            <w:tcW w:w="976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C63E464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0.59-1.21</w:t>
            </w:r>
          </w:p>
        </w:tc>
        <w:tc>
          <w:tcPr>
            <w:tcW w:w="67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F3DB4F5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0.360</w:t>
            </w:r>
          </w:p>
        </w:tc>
      </w:tr>
      <w:tr w:rsidR="00EB5B1D" w14:paraId="4E6AFCE4" w14:textId="77777777" w:rsidTr="00D852D3">
        <w:trPr>
          <w:jc w:val="center"/>
        </w:trPr>
        <w:tc>
          <w:tcPr>
            <w:tcW w:w="243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89177E4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Male sex</w:t>
            </w:r>
          </w:p>
        </w:tc>
        <w:tc>
          <w:tcPr>
            <w:tcW w:w="915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FB143B7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0.51</w:t>
            </w:r>
          </w:p>
        </w:tc>
        <w:tc>
          <w:tcPr>
            <w:tcW w:w="976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7F8DD0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0.20-1.35</w:t>
            </w:r>
          </w:p>
        </w:tc>
        <w:tc>
          <w:tcPr>
            <w:tcW w:w="67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701F3C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0.176</w:t>
            </w:r>
          </w:p>
        </w:tc>
      </w:tr>
      <w:tr w:rsidR="00EB5B1D" w14:paraId="5547900D" w14:textId="77777777" w:rsidTr="00D852D3">
        <w:trPr>
          <w:jc w:val="center"/>
        </w:trPr>
        <w:tc>
          <w:tcPr>
            <w:tcW w:w="243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974843A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BMI, per 1 kg/m</w:t>
            </w:r>
            <w:r>
              <w:rPr>
                <w:color w:val="000000"/>
                <w:sz w:val="16"/>
                <w:vertAlign w:val="superscript"/>
              </w:rPr>
              <w:t>2</w:t>
            </w:r>
          </w:p>
        </w:tc>
        <w:tc>
          <w:tcPr>
            <w:tcW w:w="915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6019744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0.89</w:t>
            </w:r>
          </w:p>
        </w:tc>
        <w:tc>
          <w:tcPr>
            <w:tcW w:w="976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614B84A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0.81-0.99</w:t>
            </w:r>
          </w:p>
        </w:tc>
        <w:tc>
          <w:tcPr>
            <w:tcW w:w="67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3EEA547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0.028</w:t>
            </w:r>
          </w:p>
        </w:tc>
      </w:tr>
      <w:tr w:rsidR="00EB5B1D" w14:paraId="3C00E941" w14:textId="77777777" w:rsidTr="00D852D3">
        <w:trPr>
          <w:jc w:val="center"/>
        </w:trPr>
        <w:tc>
          <w:tcPr>
            <w:tcW w:w="243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56E14D8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AST, per doubling</w:t>
            </w:r>
          </w:p>
        </w:tc>
        <w:tc>
          <w:tcPr>
            <w:tcW w:w="915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B227F4E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2.00</w:t>
            </w:r>
          </w:p>
        </w:tc>
        <w:tc>
          <w:tcPr>
            <w:tcW w:w="976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7AAF32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1.18-3.38</w:t>
            </w:r>
          </w:p>
        </w:tc>
        <w:tc>
          <w:tcPr>
            <w:tcW w:w="67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A00587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0.010</w:t>
            </w:r>
          </w:p>
        </w:tc>
      </w:tr>
      <w:tr w:rsidR="00EB5B1D" w14:paraId="6E9B61E4" w14:textId="77777777" w:rsidTr="00D852D3">
        <w:trPr>
          <w:jc w:val="center"/>
        </w:trPr>
        <w:tc>
          <w:tcPr>
            <w:tcW w:w="243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A013AF5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Creatinine, per 0.1 mg/dL</w:t>
            </w:r>
          </w:p>
        </w:tc>
        <w:tc>
          <w:tcPr>
            <w:tcW w:w="915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C3F8266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0.90</w:t>
            </w:r>
          </w:p>
        </w:tc>
        <w:tc>
          <w:tcPr>
            <w:tcW w:w="976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B7A6223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0.72-1.14</w:t>
            </w:r>
          </w:p>
        </w:tc>
        <w:tc>
          <w:tcPr>
            <w:tcW w:w="67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113C5E4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0.385</w:t>
            </w:r>
          </w:p>
        </w:tc>
      </w:tr>
      <w:tr w:rsidR="00EB5B1D" w14:paraId="3DB70F64" w14:textId="77777777" w:rsidTr="00D852D3">
        <w:trPr>
          <w:jc w:val="center"/>
        </w:trPr>
        <w:tc>
          <w:tcPr>
            <w:tcW w:w="243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A074C28" w14:textId="77777777" w:rsidR="00000000" w:rsidRDefault="00000000">
            <w:pPr>
              <w:spacing w:after="0" w:line="240" w:lineRule="auto"/>
            </w:pPr>
            <w:r>
              <w:rPr>
                <w:i/>
                <w:color w:val="000000"/>
                <w:sz w:val="16"/>
              </w:rPr>
              <w:t>PNPLA3</w:t>
            </w:r>
            <w:r>
              <w:rPr>
                <w:color w:val="000000"/>
                <w:sz w:val="16"/>
              </w:rPr>
              <w:t xml:space="preserve"> G carrier</w:t>
            </w:r>
          </w:p>
        </w:tc>
        <w:tc>
          <w:tcPr>
            <w:tcW w:w="915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501884D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2.20</w:t>
            </w:r>
          </w:p>
        </w:tc>
        <w:tc>
          <w:tcPr>
            <w:tcW w:w="976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6D6CFC9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0.66-7.38</w:t>
            </w:r>
          </w:p>
        </w:tc>
        <w:tc>
          <w:tcPr>
            <w:tcW w:w="67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9EE1560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0.202</w:t>
            </w:r>
          </w:p>
        </w:tc>
      </w:tr>
      <w:tr w:rsidR="00EB5B1D" w14:paraId="01F49123" w14:textId="77777777" w:rsidTr="00D852D3">
        <w:trPr>
          <w:jc w:val="center"/>
        </w:trPr>
        <w:tc>
          <w:tcPr>
            <w:tcW w:w="243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2D6518F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At-risk MASH</w:t>
            </w:r>
          </w:p>
        </w:tc>
        <w:tc>
          <w:tcPr>
            <w:tcW w:w="915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303B9CE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2.46</w:t>
            </w:r>
          </w:p>
        </w:tc>
        <w:tc>
          <w:tcPr>
            <w:tcW w:w="976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0FC1264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1.01-6.02</w:t>
            </w:r>
          </w:p>
        </w:tc>
        <w:tc>
          <w:tcPr>
            <w:tcW w:w="67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15A5827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0.048</w:t>
            </w:r>
          </w:p>
        </w:tc>
      </w:tr>
    </w:tbl>
    <w:p w14:paraId="1E708B57" w14:textId="77777777" w:rsidR="00D0608B" w:rsidRDefault="00000000">
      <w:pPr>
        <w:keepNext/>
        <w:spacing w:before="100" w:after="60"/>
      </w:pPr>
      <w:r>
        <w:rPr>
          <w:b/>
          <w:color w:val="000000"/>
          <w:sz w:val="20"/>
        </w:rPr>
        <w:t>Panel B  Histological model  Primary per-grade analysis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77"/>
        <w:gridCol w:w="1979"/>
        <w:gridCol w:w="2111"/>
        <w:gridCol w:w="1449"/>
      </w:tblGrid>
      <w:tr w:rsidR="00EB5B1D" w14:paraId="2F0FF8BE" w14:textId="77777777" w:rsidTr="00D852D3">
        <w:trPr>
          <w:tblHeader/>
          <w:jc w:val="center"/>
        </w:trPr>
        <w:tc>
          <w:tcPr>
            <w:tcW w:w="243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404040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9E3A3E" w14:textId="77777777" w:rsidR="00000000" w:rsidRDefault="00000000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Variable</w:t>
            </w:r>
          </w:p>
        </w:tc>
        <w:tc>
          <w:tcPr>
            <w:tcW w:w="915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404040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72D3F77" w14:textId="77777777" w:rsidR="00000000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Adjusted OR</w:t>
            </w:r>
          </w:p>
        </w:tc>
        <w:tc>
          <w:tcPr>
            <w:tcW w:w="976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404040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DE89FC9" w14:textId="77777777" w:rsidR="00000000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95% CI</w:t>
            </w:r>
          </w:p>
        </w:tc>
        <w:tc>
          <w:tcPr>
            <w:tcW w:w="67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404040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04696B3" w14:textId="77777777" w:rsidR="00000000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 value</w:t>
            </w:r>
          </w:p>
        </w:tc>
      </w:tr>
      <w:tr w:rsidR="00EB5B1D" w14:paraId="15B1FB0E" w14:textId="77777777" w:rsidTr="00D852D3">
        <w:trPr>
          <w:jc w:val="center"/>
        </w:trPr>
        <w:tc>
          <w:tcPr>
            <w:tcW w:w="243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2C64ED8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Age, per 10 years</w:t>
            </w:r>
          </w:p>
        </w:tc>
        <w:tc>
          <w:tcPr>
            <w:tcW w:w="915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CB70B6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0.72</w:t>
            </w:r>
          </w:p>
        </w:tc>
        <w:tc>
          <w:tcPr>
            <w:tcW w:w="976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3AFD175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0.50-1.03</w:t>
            </w:r>
          </w:p>
        </w:tc>
        <w:tc>
          <w:tcPr>
            <w:tcW w:w="67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B033918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0.074</w:t>
            </w:r>
          </w:p>
        </w:tc>
      </w:tr>
      <w:tr w:rsidR="00EB5B1D" w14:paraId="7D4259F6" w14:textId="77777777" w:rsidTr="00D852D3">
        <w:trPr>
          <w:jc w:val="center"/>
        </w:trPr>
        <w:tc>
          <w:tcPr>
            <w:tcW w:w="243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7F8F770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Male sex</w:t>
            </w:r>
          </w:p>
        </w:tc>
        <w:tc>
          <w:tcPr>
            <w:tcW w:w="915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397C19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0.44</w:t>
            </w:r>
          </w:p>
        </w:tc>
        <w:tc>
          <w:tcPr>
            <w:tcW w:w="976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95AA0F4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0.20-1.00</w:t>
            </w:r>
          </w:p>
        </w:tc>
        <w:tc>
          <w:tcPr>
            <w:tcW w:w="67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4DD6A43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0.049</w:t>
            </w:r>
          </w:p>
        </w:tc>
      </w:tr>
      <w:tr w:rsidR="00EB5B1D" w14:paraId="10987616" w14:textId="77777777" w:rsidTr="00D852D3">
        <w:trPr>
          <w:jc w:val="center"/>
        </w:trPr>
        <w:tc>
          <w:tcPr>
            <w:tcW w:w="243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5823976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BMI, per 1 kg/m</w:t>
            </w:r>
            <w:r>
              <w:rPr>
                <w:color w:val="000000"/>
                <w:sz w:val="16"/>
                <w:vertAlign w:val="superscript"/>
              </w:rPr>
              <w:t>2</w:t>
            </w:r>
          </w:p>
        </w:tc>
        <w:tc>
          <w:tcPr>
            <w:tcW w:w="915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FE350E4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0.86</w:t>
            </w:r>
          </w:p>
        </w:tc>
        <w:tc>
          <w:tcPr>
            <w:tcW w:w="976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EA2F964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0.77-0.95</w:t>
            </w:r>
          </w:p>
        </w:tc>
        <w:tc>
          <w:tcPr>
            <w:tcW w:w="67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D4664DD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0.004</w:t>
            </w:r>
          </w:p>
        </w:tc>
      </w:tr>
      <w:tr w:rsidR="00EB5B1D" w14:paraId="5658017A" w14:textId="77777777" w:rsidTr="00D852D3">
        <w:trPr>
          <w:jc w:val="center"/>
        </w:trPr>
        <w:tc>
          <w:tcPr>
            <w:tcW w:w="243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3F6F0F3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Lobular inflammation, per grade</w:t>
            </w:r>
          </w:p>
        </w:tc>
        <w:tc>
          <w:tcPr>
            <w:tcW w:w="915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8674A3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2.27</w:t>
            </w:r>
          </w:p>
        </w:tc>
        <w:tc>
          <w:tcPr>
            <w:tcW w:w="976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83593AB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1.15-4.49</w:t>
            </w:r>
          </w:p>
        </w:tc>
        <w:tc>
          <w:tcPr>
            <w:tcW w:w="67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A6EC3BE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0.019</w:t>
            </w:r>
          </w:p>
        </w:tc>
      </w:tr>
      <w:tr w:rsidR="00EB5B1D" w14:paraId="2DA02408" w14:textId="77777777" w:rsidTr="00D852D3">
        <w:trPr>
          <w:jc w:val="center"/>
        </w:trPr>
        <w:tc>
          <w:tcPr>
            <w:tcW w:w="243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3D7AAB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Fibrosis stage, per stage</w:t>
            </w:r>
          </w:p>
        </w:tc>
        <w:tc>
          <w:tcPr>
            <w:tcW w:w="915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697A154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1.68</w:t>
            </w:r>
          </w:p>
        </w:tc>
        <w:tc>
          <w:tcPr>
            <w:tcW w:w="976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214D7A0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1.11-2.53</w:t>
            </w:r>
          </w:p>
        </w:tc>
        <w:tc>
          <w:tcPr>
            <w:tcW w:w="67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4A0F33D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0.014</w:t>
            </w:r>
          </w:p>
        </w:tc>
      </w:tr>
    </w:tbl>
    <w:p w14:paraId="73931B93" w14:textId="77777777" w:rsidR="00D0608B" w:rsidRDefault="00000000">
      <w:pPr>
        <w:keepNext/>
        <w:spacing w:before="100" w:after="60"/>
      </w:pPr>
      <w:r>
        <w:rPr>
          <w:b/>
          <w:color w:val="000000"/>
          <w:sz w:val="20"/>
        </w:rPr>
        <w:t>Sensitivity analysis  Binary categories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77"/>
        <w:gridCol w:w="1979"/>
        <w:gridCol w:w="2111"/>
        <w:gridCol w:w="1449"/>
      </w:tblGrid>
      <w:tr w:rsidR="00EB5B1D" w14:paraId="17723B61" w14:textId="77777777" w:rsidTr="00D852D3">
        <w:trPr>
          <w:tblHeader/>
          <w:jc w:val="center"/>
        </w:trPr>
        <w:tc>
          <w:tcPr>
            <w:tcW w:w="243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404040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95B9FB" w14:textId="77777777" w:rsidR="00000000" w:rsidRDefault="00000000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Variable</w:t>
            </w:r>
          </w:p>
        </w:tc>
        <w:tc>
          <w:tcPr>
            <w:tcW w:w="915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404040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40CBB76" w14:textId="77777777" w:rsidR="00000000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Adjusted OR</w:t>
            </w:r>
          </w:p>
        </w:tc>
        <w:tc>
          <w:tcPr>
            <w:tcW w:w="976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404040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80594A" w14:textId="77777777" w:rsidR="00000000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95% CI</w:t>
            </w:r>
          </w:p>
        </w:tc>
        <w:tc>
          <w:tcPr>
            <w:tcW w:w="67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404040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1EE20EF" w14:textId="77777777" w:rsidR="00000000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 value</w:t>
            </w:r>
          </w:p>
        </w:tc>
      </w:tr>
      <w:tr w:rsidR="00EB5B1D" w14:paraId="390E9B8D" w14:textId="77777777" w:rsidTr="00D852D3">
        <w:trPr>
          <w:jc w:val="center"/>
        </w:trPr>
        <w:tc>
          <w:tcPr>
            <w:tcW w:w="243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5CC7D1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Age, per 10 years</w:t>
            </w:r>
          </w:p>
        </w:tc>
        <w:tc>
          <w:tcPr>
            <w:tcW w:w="915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66A4CA8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0.74</w:t>
            </w:r>
          </w:p>
        </w:tc>
        <w:tc>
          <w:tcPr>
            <w:tcW w:w="976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70B978E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0.52-1.05</w:t>
            </w:r>
          </w:p>
        </w:tc>
        <w:tc>
          <w:tcPr>
            <w:tcW w:w="67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2C20A37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0.089</w:t>
            </w:r>
          </w:p>
        </w:tc>
      </w:tr>
      <w:tr w:rsidR="00EB5B1D" w14:paraId="5F866A6E" w14:textId="77777777" w:rsidTr="00D852D3">
        <w:trPr>
          <w:jc w:val="center"/>
        </w:trPr>
        <w:tc>
          <w:tcPr>
            <w:tcW w:w="243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0723336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Male sex</w:t>
            </w:r>
          </w:p>
        </w:tc>
        <w:tc>
          <w:tcPr>
            <w:tcW w:w="915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82360EE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0.43</w:t>
            </w:r>
          </w:p>
        </w:tc>
        <w:tc>
          <w:tcPr>
            <w:tcW w:w="976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4A5AC9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0.19-0.95</w:t>
            </w:r>
          </w:p>
        </w:tc>
        <w:tc>
          <w:tcPr>
            <w:tcW w:w="67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F89AB88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0.036</w:t>
            </w:r>
          </w:p>
        </w:tc>
      </w:tr>
      <w:tr w:rsidR="00EB5B1D" w14:paraId="69BF107D" w14:textId="77777777" w:rsidTr="00D852D3">
        <w:trPr>
          <w:jc w:val="center"/>
        </w:trPr>
        <w:tc>
          <w:tcPr>
            <w:tcW w:w="243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2ADD8B3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BMI, per 1 kg/m</w:t>
            </w:r>
            <w:r>
              <w:rPr>
                <w:color w:val="000000"/>
                <w:sz w:val="16"/>
                <w:vertAlign w:val="superscript"/>
              </w:rPr>
              <w:t>2</w:t>
            </w:r>
          </w:p>
        </w:tc>
        <w:tc>
          <w:tcPr>
            <w:tcW w:w="915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5F2398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0.87</w:t>
            </w:r>
          </w:p>
        </w:tc>
        <w:tc>
          <w:tcPr>
            <w:tcW w:w="976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6E54C85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0.79-0.97</w:t>
            </w:r>
          </w:p>
        </w:tc>
        <w:tc>
          <w:tcPr>
            <w:tcW w:w="67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5B55D0A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0.008</w:t>
            </w:r>
          </w:p>
        </w:tc>
      </w:tr>
      <w:tr w:rsidR="00EB5B1D" w14:paraId="67FF017A" w14:textId="77777777" w:rsidTr="00D852D3">
        <w:trPr>
          <w:jc w:val="center"/>
        </w:trPr>
        <w:tc>
          <w:tcPr>
            <w:tcW w:w="243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1E86CAA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High lobular inflammation, grade 2-3 vs. 0-1</w:t>
            </w:r>
          </w:p>
        </w:tc>
        <w:tc>
          <w:tcPr>
            <w:tcW w:w="915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C9DAD1F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2.09</w:t>
            </w:r>
          </w:p>
        </w:tc>
        <w:tc>
          <w:tcPr>
            <w:tcW w:w="976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8073F4D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0.94-4.66</w:t>
            </w:r>
          </w:p>
        </w:tc>
        <w:tc>
          <w:tcPr>
            <w:tcW w:w="67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1439ED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0.071</w:t>
            </w:r>
          </w:p>
        </w:tc>
      </w:tr>
      <w:tr w:rsidR="00EB5B1D" w14:paraId="6075D7FE" w14:textId="77777777" w:rsidTr="00D852D3">
        <w:trPr>
          <w:jc w:val="center"/>
        </w:trPr>
        <w:tc>
          <w:tcPr>
            <w:tcW w:w="243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CE890FE" w14:textId="77777777" w:rsidR="00000000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Advanced fibrosis, F3-F4 vs. F0-F2</w:t>
            </w:r>
          </w:p>
        </w:tc>
        <w:tc>
          <w:tcPr>
            <w:tcW w:w="915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10F3AC9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2.41</w:t>
            </w:r>
          </w:p>
        </w:tc>
        <w:tc>
          <w:tcPr>
            <w:tcW w:w="976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04F1B0C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1.02-5.66</w:t>
            </w:r>
          </w:p>
        </w:tc>
        <w:tc>
          <w:tcPr>
            <w:tcW w:w="67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5CD4FA8" w14:textId="77777777" w:rsidR="00000000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0.044</w:t>
            </w:r>
          </w:p>
        </w:tc>
      </w:tr>
    </w:tbl>
    <w:p w14:paraId="23EC0C28" w14:textId="77777777" w:rsidR="00D0608B" w:rsidRDefault="00000000">
      <w:pPr>
        <w:spacing w:before="80" w:after="0" w:line="240" w:lineRule="auto"/>
      </w:pPr>
      <w:r>
        <w:rPr>
          <w:color w:val="000000"/>
          <w:sz w:val="16"/>
        </w:rPr>
        <w:t>Values are adjusted odds ratios with 95% confidence intervals derived from multivariable binary logistic regression analyses, with</w:t>
      </w:r>
      <w:r>
        <w:rPr>
          <w:i/>
          <w:color w:val="000000"/>
          <w:sz w:val="16"/>
        </w:rPr>
        <w:t>GLP1R</w:t>
      </w:r>
      <w:r>
        <w:rPr>
          <w:color w:val="000000"/>
          <w:sz w:val="16"/>
        </w:rPr>
        <w:t>rs10305420 T-allele carriage as the dependent variable (CC=0; CT/TT=1). Panel A included age, sex, BMI, log2-transformed AST, creatinine,</w:t>
      </w:r>
      <w:r>
        <w:rPr>
          <w:i/>
          <w:color w:val="000000"/>
          <w:sz w:val="16"/>
        </w:rPr>
        <w:t>PNPLA3</w:t>
      </w:r>
      <w:r>
        <w:rPr>
          <w:color w:val="000000"/>
          <w:sz w:val="16"/>
        </w:rPr>
        <w:t>rs738409 G-carrier status, and at-risk MASH (n=151; 45 T-allele carriers). Panel B included age, sex, BMI, lobular inflammation, and fibrosis stage;</w:t>
      </w:r>
      <w:r>
        <w:rPr>
          <w:i/>
          <w:color w:val="000000"/>
          <w:sz w:val="16"/>
        </w:rPr>
        <w:t>PNPLA3</w:t>
      </w:r>
      <w:r>
        <w:rPr>
          <w:color w:val="000000"/>
          <w:sz w:val="16"/>
        </w:rPr>
        <w:t>was not included (n=155; 46 T-allele carriers). In the primary Panel B analysis, lobular inflammation and fibrosis stage were modeled as ordinal variables; odds ratios represent a one-grade or one-stage increase. In the sensitivity analysis, lobular inflammation was categorized as grade 0-1 versus 2-3, and fibrosis as F0-2 versus F3-4. AST was log2-transformed; its odds ratio represents a doubling of AST. OR, odds ratio; CI, confidence interval.</w:t>
      </w:r>
    </w:p>
    <w:sectPr w:rsidR="00D0608B" w:rsidSect="00D852D3">
      <w:pgSz w:w="12240" w:h="15840"/>
      <w:pgMar w:top="864" w:right="792" w:bottom="864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6854890">
    <w:abstractNumId w:val="8"/>
  </w:num>
  <w:num w:numId="2" w16cid:durableId="104276156">
    <w:abstractNumId w:val="6"/>
  </w:num>
  <w:num w:numId="3" w16cid:durableId="1852792712">
    <w:abstractNumId w:val="5"/>
  </w:num>
  <w:num w:numId="4" w16cid:durableId="1903566057">
    <w:abstractNumId w:val="4"/>
  </w:num>
  <w:num w:numId="5" w16cid:durableId="1554999951">
    <w:abstractNumId w:val="7"/>
  </w:num>
  <w:num w:numId="6" w16cid:durableId="1119253298">
    <w:abstractNumId w:val="3"/>
  </w:num>
  <w:num w:numId="7" w16cid:durableId="1371608171">
    <w:abstractNumId w:val="2"/>
  </w:num>
  <w:num w:numId="8" w16cid:durableId="17002957">
    <w:abstractNumId w:val="1"/>
  </w:num>
  <w:num w:numId="9" w16cid:durableId="1438869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2021C"/>
    <w:rsid w:val="00AA1D8D"/>
    <w:rsid w:val="00B47730"/>
    <w:rsid w:val="00CB0664"/>
    <w:rsid w:val="00D0608B"/>
    <w:rsid w:val="00D852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423B0F"/>
  <w14:defaultImageDpi w14:val="300"/>
  <w15:docId w15:val="{7F5D2C01-4C0C-4668-91CE-6AE192B21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俊哉 松尾</cp:lastModifiedBy>
  <cp:revision>2</cp:revision>
  <dcterms:created xsi:type="dcterms:W3CDTF">2013-12-23T23:15:00Z</dcterms:created>
  <dcterms:modified xsi:type="dcterms:W3CDTF">2026-09-26T16:28:00Z</dcterms:modified>
  <cp:category/>
</cp:coreProperties>
</file>