
<file path=[Content_Types].xml><?xml version="1.0" encoding="utf-8"?>
<Types xmlns="http://schemas.openxmlformats.org/package/2006/content-types">
  <Default Extension="png" ContentType="image/png"/>
  <Default Extension="rels" ContentType="application/vnd.openxmlformats-package.relationships+xml"/>
  <Default Extension="svg" ContentType="image/svg+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AB8AEC8" w14:textId="7A096CD5" w:rsidR="00C16EE1" w:rsidRPr="00F447B1" w:rsidRDefault="00C16EE1" w:rsidP="00F447B1">
      <w:pPr>
        <w:spacing w:line="480" w:lineRule="auto"/>
        <w:rPr>
          <w:rFonts w:ascii="Times New Roman" w:hAnsi="Times New Roman" w:cs="Times New Roman"/>
          <w:color w:val="000000" w:themeColor="text1"/>
          <w:sz w:val="24"/>
          <w:szCs w:val="24"/>
        </w:rPr>
      </w:pPr>
      <w:bookmarkStart w:id="0" w:name="_Hlk56091875"/>
      <w:bookmarkStart w:id="1" w:name="_Hlk53328458"/>
      <w:bookmarkStart w:id="2" w:name="_Hlk61191893"/>
      <w:r w:rsidRPr="00F447B1">
        <w:rPr>
          <w:rFonts w:ascii="Times New Roman" w:hAnsi="Times New Roman" w:cs="Times New Roman"/>
          <w:color w:val="000000" w:themeColor="text1"/>
          <w:sz w:val="24"/>
          <w:szCs w:val="24"/>
        </w:rPr>
        <w:t>Supplementary Information</w:t>
      </w:r>
    </w:p>
    <w:p w14:paraId="40027E6B" w14:textId="77777777" w:rsidR="00C16EE1" w:rsidRDefault="00C16EE1" w:rsidP="00C16EE1">
      <w:pPr>
        <w:spacing w:line="480" w:lineRule="auto"/>
        <w:rPr>
          <w:rFonts w:ascii="Times New Roman" w:hAnsi="Times New Roman" w:cs="Times New Roman"/>
          <w:b/>
          <w:bCs/>
          <w:color w:val="000000" w:themeColor="text1"/>
          <w:sz w:val="28"/>
          <w:szCs w:val="28"/>
        </w:rPr>
      </w:pPr>
    </w:p>
    <w:p w14:paraId="2666E7E4" w14:textId="77777777" w:rsidR="001E330C" w:rsidRDefault="001E330C" w:rsidP="001E330C">
      <w:pPr>
        <w:spacing w:line="480" w:lineRule="auto"/>
        <w:rPr>
          <w:rFonts w:ascii="Times New Roman" w:hAnsi="Times New Roman" w:cs="Times New Roman"/>
          <w:b/>
          <w:bCs/>
          <w:kern w:val="0"/>
          <w:sz w:val="28"/>
          <w:szCs w:val="28"/>
        </w:rPr>
      </w:pPr>
      <w:bookmarkStart w:id="3" w:name="_Hlk67489516"/>
      <w:bookmarkStart w:id="4" w:name="OLE_LINK24"/>
      <w:bookmarkStart w:id="5" w:name="OLE_LINK25"/>
      <w:bookmarkStart w:id="6" w:name="_Hlk53328450"/>
      <w:bookmarkEnd w:id="0"/>
      <w:r w:rsidRPr="00D61E1A">
        <w:rPr>
          <w:rFonts w:ascii="Times New Roman" w:hAnsi="Times New Roman" w:cs="Times New Roman"/>
          <w:b/>
          <w:bCs/>
          <w:kern w:val="0"/>
          <w:sz w:val="28"/>
          <w:szCs w:val="28"/>
        </w:rPr>
        <w:t>Chemically Reconfigurable Neuromorphic Electronics for Neurochemical Homeostasis</w:t>
      </w:r>
    </w:p>
    <w:p w14:paraId="54DACB1A" w14:textId="77777777" w:rsidR="001E330C" w:rsidRPr="004E02A5" w:rsidRDefault="001E330C" w:rsidP="001E330C">
      <w:pPr>
        <w:spacing w:line="480" w:lineRule="auto"/>
        <w:rPr>
          <w:rFonts w:ascii="Times New Roman" w:hAnsi="Times New Roman" w:cs="Times New Roman"/>
          <w:color w:val="000000" w:themeColor="text1"/>
          <w:sz w:val="24"/>
          <w:szCs w:val="24"/>
        </w:rPr>
      </w:pPr>
    </w:p>
    <w:p w14:paraId="68AE83E7" w14:textId="77777777" w:rsidR="001E330C" w:rsidRPr="005155B3" w:rsidRDefault="001E330C" w:rsidP="001E330C">
      <w:pPr>
        <w:spacing w:line="480" w:lineRule="auto"/>
        <w:rPr>
          <w:rFonts w:ascii="Times New Roman" w:hAnsi="Times New Roman" w:cs="Times New Roman"/>
          <w:i/>
          <w:iCs/>
          <w:color w:val="000000"/>
          <w:sz w:val="24"/>
          <w:szCs w:val="24"/>
        </w:rPr>
      </w:pPr>
      <w:proofErr w:type="spellStart"/>
      <w:r w:rsidRPr="00291A6A">
        <w:rPr>
          <w:rFonts w:ascii="Times New Roman" w:eastAsia="宋体" w:hAnsi="Times New Roman" w:cs="Times New Roman"/>
          <w:i/>
          <w:iCs/>
          <w:sz w:val="24"/>
          <w:szCs w:val="24"/>
        </w:rPr>
        <w:t>Shijie</w:t>
      </w:r>
      <w:proofErr w:type="spellEnd"/>
      <w:r w:rsidRPr="00291A6A">
        <w:rPr>
          <w:rFonts w:ascii="Times New Roman" w:eastAsia="宋体" w:hAnsi="Times New Roman" w:cs="Times New Roman"/>
          <w:i/>
          <w:iCs/>
          <w:sz w:val="24"/>
          <w:szCs w:val="24"/>
        </w:rPr>
        <w:t xml:space="preserve"> Peng</w:t>
      </w:r>
      <w:r w:rsidRPr="00291A6A">
        <w:rPr>
          <w:rFonts w:ascii="Times New Roman" w:hAnsi="Times New Roman" w:cs="Times New Roman"/>
          <w:i/>
          <w:iCs/>
          <w:color w:val="000000"/>
          <w:sz w:val="24"/>
          <w:szCs w:val="24"/>
          <w:vertAlign w:val="superscript"/>
        </w:rPr>
        <w:t>1</w:t>
      </w:r>
      <w:r w:rsidRPr="00291A6A">
        <w:rPr>
          <w:rFonts w:ascii="Times New Roman" w:hAnsi="Times New Roman" w:cs="Times New Roman" w:hint="eastAsia"/>
          <w:i/>
          <w:iCs/>
          <w:color w:val="000000"/>
          <w:sz w:val="24"/>
          <w:szCs w:val="24"/>
          <w:vertAlign w:val="superscript"/>
        </w:rPr>
        <w:t>,4</w:t>
      </w:r>
      <w:r w:rsidRPr="00291A6A">
        <w:rPr>
          <w:rFonts w:ascii="Times New Roman" w:hAnsi="Times New Roman" w:cs="Times New Roman"/>
          <w:color w:val="000000"/>
          <w:sz w:val="24"/>
          <w:szCs w:val="24"/>
        </w:rPr>
        <w:t>,</w:t>
      </w:r>
      <w:r w:rsidRPr="00291A6A">
        <w:rPr>
          <w:rFonts w:ascii="Times New Roman" w:hAnsi="Times New Roman" w:cs="Times New Roman"/>
          <w:i/>
          <w:iCs/>
          <w:color w:val="000000"/>
          <w:sz w:val="24"/>
          <w:szCs w:val="24"/>
        </w:rPr>
        <w:t xml:space="preserve"> </w:t>
      </w:r>
      <w:r w:rsidRPr="00291A6A">
        <w:rPr>
          <w:rFonts w:ascii="Times New Roman" w:eastAsia="宋体" w:hAnsi="Times New Roman" w:cs="Times New Roman"/>
          <w:i/>
          <w:iCs/>
          <w:sz w:val="24"/>
          <w:szCs w:val="24"/>
        </w:rPr>
        <w:t>Qian Xu</w:t>
      </w:r>
      <w:r w:rsidRPr="00291A6A">
        <w:rPr>
          <w:rFonts w:ascii="Times New Roman" w:eastAsia="宋体" w:hAnsi="Times New Roman" w:cs="Times New Roman"/>
          <w:i/>
          <w:iCs/>
          <w:sz w:val="24"/>
          <w:szCs w:val="24"/>
          <w:vertAlign w:val="superscript"/>
        </w:rPr>
        <w:t>2</w:t>
      </w:r>
      <w:r w:rsidRPr="00291A6A">
        <w:rPr>
          <w:rFonts w:ascii="Times New Roman" w:eastAsia="宋体" w:hAnsi="Times New Roman" w:cs="Times New Roman" w:hint="eastAsia"/>
          <w:i/>
          <w:iCs/>
          <w:sz w:val="24"/>
          <w:szCs w:val="24"/>
          <w:vertAlign w:val="superscript"/>
        </w:rPr>
        <w:t>,4</w:t>
      </w:r>
      <w:r w:rsidRPr="00291A6A">
        <w:rPr>
          <w:rFonts w:ascii="Times New Roman" w:hAnsi="Times New Roman" w:cs="Times New Roman"/>
          <w:color w:val="000000"/>
          <w:sz w:val="24"/>
          <w:szCs w:val="24"/>
        </w:rPr>
        <w:t>,</w:t>
      </w:r>
      <w:r w:rsidRPr="00291A6A">
        <w:rPr>
          <w:rFonts w:ascii="Times New Roman" w:hAnsi="Times New Roman" w:cs="Times New Roman" w:hint="eastAsia"/>
          <w:color w:val="000000"/>
          <w:sz w:val="24"/>
          <w:szCs w:val="24"/>
        </w:rPr>
        <w:t xml:space="preserve"> </w:t>
      </w:r>
      <w:r w:rsidRPr="00291A6A">
        <w:rPr>
          <w:rFonts w:ascii="Times New Roman" w:eastAsia="宋体" w:hAnsi="Times New Roman" w:cs="Times New Roman"/>
          <w:i/>
          <w:iCs/>
          <w:sz w:val="24"/>
          <w:szCs w:val="24"/>
        </w:rPr>
        <w:t>Haochen Zou</w:t>
      </w:r>
      <w:r w:rsidRPr="00291A6A">
        <w:rPr>
          <w:rFonts w:ascii="Times New Roman" w:eastAsia="宋体" w:hAnsi="Times New Roman" w:cs="Times New Roman"/>
          <w:i/>
          <w:iCs/>
          <w:sz w:val="24"/>
          <w:szCs w:val="24"/>
          <w:vertAlign w:val="superscript"/>
        </w:rPr>
        <w:t>1</w:t>
      </w:r>
      <w:r w:rsidRPr="00291A6A">
        <w:rPr>
          <w:rFonts w:ascii="Times New Roman" w:eastAsia="宋体" w:hAnsi="Times New Roman" w:cs="Times New Roman" w:hint="eastAsia"/>
          <w:i/>
          <w:iCs/>
          <w:sz w:val="24"/>
          <w:szCs w:val="24"/>
          <w:vertAlign w:val="superscript"/>
        </w:rPr>
        <w:t>,4</w:t>
      </w:r>
      <w:r w:rsidRPr="00291A6A">
        <w:rPr>
          <w:rFonts w:ascii="Times New Roman" w:hAnsi="Times New Roman" w:cs="Times New Roman"/>
          <w:color w:val="000000"/>
          <w:sz w:val="24"/>
          <w:szCs w:val="24"/>
        </w:rPr>
        <w:t>,</w:t>
      </w:r>
      <w:r w:rsidRPr="00291A6A">
        <w:rPr>
          <w:rFonts w:ascii="Times New Roman" w:hAnsi="Times New Roman" w:cs="Times New Roman" w:hint="eastAsia"/>
          <w:color w:val="000000"/>
          <w:sz w:val="24"/>
          <w:szCs w:val="24"/>
        </w:rPr>
        <w:t xml:space="preserve"> </w:t>
      </w:r>
      <w:r w:rsidRPr="00291A6A">
        <w:rPr>
          <w:rFonts w:ascii="Times New Roman" w:eastAsia="宋体" w:hAnsi="Times New Roman" w:cs="Times New Roman"/>
          <w:i/>
          <w:iCs/>
          <w:sz w:val="24"/>
          <w:szCs w:val="24"/>
        </w:rPr>
        <w:t>Zhiwei Chen</w:t>
      </w:r>
      <w:r w:rsidRPr="00291A6A">
        <w:rPr>
          <w:rFonts w:ascii="Times New Roman" w:eastAsia="宋体" w:hAnsi="Times New Roman" w:cs="Times New Roman"/>
          <w:i/>
          <w:iCs/>
          <w:sz w:val="24"/>
          <w:szCs w:val="24"/>
          <w:vertAlign w:val="superscript"/>
        </w:rPr>
        <w:t>2</w:t>
      </w:r>
      <w:r w:rsidRPr="00291A6A">
        <w:rPr>
          <w:rFonts w:ascii="Times New Roman" w:hAnsi="Times New Roman" w:cs="Times New Roman"/>
          <w:color w:val="000000"/>
          <w:sz w:val="24"/>
          <w:szCs w:val="24"/>
        </w:rPr>
        <w:t>,</w:t>
      </w:r>
      <w:r w:rsidRPr="00291A6A">
        <w:rPr>
          <w:rFonts w:ascii="Times New Roman" w:hAnsi="Times New Roman" w:cs="Times New Roman" w:hint="eastAsia"/>
          <w:color w:val="000000"/>
          <w:sz w:val="24"/>
          <w:szCs w:val="24"/>
        </w:rPr>
        <w:t xml:space="preserve"> </w:t>
      </w:r>
      <w:r w:rsidRPr="00291A6A">
        <w:rPr>
          <w:rFonts w:ascii="Times New Roman" w:eastAsia="宋体" w:hAnsi="Times New Roman" w:cs="Times New Roman"/>
          <w:i/>
          <w:iCs/>
          <w:sz w:val="24"/>
          <w:szCs w:val="24"/>
        </w:rPr>
        <w:t>Gang Song</w:t>
      </w:r>
      <w:r w:rsidRPr="00291A6A">
        <w:rPr>
          <w:rFonts w:ascii="Times New Roman" w:eastAsia="宋体" w:hAnsi="Times New Roman" w:cs="Times New Roman"/>
          <w:i/>
          <w:iCs/>
          <w:sz w:val="24"/>
          <w:szCs w:val="24"/>
          <w:vertAlign w:val="superscript"/>
        </w:rPr>
        <w:t>1</w:t>
      </w:r>
      <w:r w:rsidRPr="00291A6A">
        <w:rPr>
          <w:rFonts w:ascii="Times New Roman" w:hAnsi="Times New Roman" w:cs="Times New Roman"/>
          <w:color w:val="000000"/>
          <w:sz w:val="24"/>
          <w:szCs w:val="24"/>
        </w:rPr>
        <w:t>,</w:t>
      </w:r>
      <w:r w:rsidRPr="00291A6A">
        <w:rPr>
          <w:rFonts w:ascii="Times New Roman" w:hAnsi="Times New Roman" w:cs="Times New Roman" w:hint="eastAsia"/>
          <w:color w:val="000000"/>
          <w:sz w:val="24"/>
          <w:szCs w:val="24"/>
        </w:rPr>
        <w:t xml:space="preserve"> </w:t>
      </w:r>
      <w:r w:rsidRPr="00291A6A">
        <w:rPr>
          <w:rFonts w:ascii="Times New Roman" w:eastAsia="宋体" w:hAnsi="Times New Roman" w:cs="Times New Roman"/>
          <w:i/>
          <w:iCs/>
          <w:sz w:val="24"/>
          <w:szCs w:val="24"/>
        </w:rPr>
        <w:t>Fan Zhang</w:t>
      </w:r>
      <w:r w:rsidRPr="00291A6A">
        <w:rPr>
          <w:rFonts w:ascii="Times New Roman" w:eastAsia="宋体" w:hAnsi="Times New Roman" w:cs="Times New Roman"/>
          <w:i/>
          <w:iCs/>
          <w:sz w:val="24"/>
          <w:szCs w:val="24"/>
          <w:vertAlign w:val="superscript"/>
        </w:rPr>
        <w:t>3</w:t>
      </w:r>
      <w:r w:rsidRPr="00291A6A">
        <w:rPr>
          <w:rFonts w:ascii="Times New Roman" w:hAnsi="Times New Roman" w:cs="Times New Roman"/>
          <w:color w:val="000000"/>
          <w:sz w:val="24"/>
          <w:szCs w:val="24"/>
        </w:rPr>
        <w:t>,</w:t>
      </w:r>
      <w:r w:rsidRPr="00291A6A">
        <w:rPr>
          <w:rFonts w:ascii="Times New Roman" w:hAnsi="Times New Roman" w:cs="Times New Roman" w:hint="eastAsia"/>
          <w:color w:val="000000"/>
          <w:sz w:val="24"/>
          <w:szCs w:val="24"/>
        </w:rPr>
        <w:t xml:space="preserve"> </w:t>
      </w:r>
      <w:proofErr w:type="spellStart"/>
      <w:r w:rsidRPr="005155B3">
        <w:rPr>
          <w:rFonts w:ascii="Times New Roman" w:hAnsi="Times New Roman" w:cs="Times New Roman"/>
          <w:i/>
          <w:iCs/>
          <w:color w:val="000000"/>
          <w:sz w:val="24"/>
          <w:szCs w:val="24"/>
        </w:rPr>
        <w:t>Lv</w:t>
      </w:r>
      <w:proofErr w:type="spellEnd"/>
    </w:p>
    <w:p w14:paraId="0A071E7F" w14:textId="58896B92" w:rsidR="001E330C" w:rsidRPr="00291A6A" w:rsidRDefault="001E330C" w:rsidP="001E330C">
      <w:pPr>
        <w:spacing w:line="480" w:lineRule="auto"/>
        <w:rPr>
          <w:rFonts w:ascii="Times New Roman" w:hAnsi="Times New Roman" w:cs="Times New Roman"/>
          <w:i/>
          <w:iCs/>
          <w:color w:val="000000" w:themeColor="text1"/>
          <w:sz w:val="24"/>
          <w:szCs w:val="24"/>
          <w:vertAlign w:val="superscript"/>
        </w:rPr>
      </w:pPr>
      <w:r w:rsidRPr="005155B3">
        <w:rPr>
          <w:rFonts w:ascii="Times New Roman" w:hAnsi="Times New Roman" w:cs="Times New Roman"/>
          <w:i/>
          <w:iCs/>
          <w:color w:val="000000"/>
          <w:sz w:val="24"/>
          <w:szCs w:val="24"/>
        </w:rPr>
        <w:t>Xia</w:t>
      </w:r>
      <w:r w:rsidRPr="005155B3">
        <w:rPr>
          <w:rFonts w:ascii="Times New Roman" w:eastAsia="宋体" w:hAnsi="Times New Roman" w:cs="Times New Roman"/>
          <w:i/>
          <w:iCs/>
          <w:sz w:val="24"/>
          <w:szCs w:val="24"/>
          <w:vertAlign w:val="superscript"/>
        </w:rPr>
        <w:t>1</w:t>
      </w:r>
      <w:r w:rsidRPr="005155B3">
        <w:rPr>
          <w:rFonts w:ascii="Times New Roman" w:hAnsi="Times New Roman" w:cs="Times New Roman"/>
          <w:i/>
          <w:iCs/>
          <w:color w:val="000000"/>
          <w:sz w:val="24"/>
          <w:szCs w:val="24"/>
        </w:rPr>
        <w:t>,</w:t>
      </w:r>
      <w:r w:rsidRPr="005155B3">
        <w:rPr>
          <w:rFonts w:ascii="Times New Roman" w:hAnsi="Times New Roman" w:cs="Times New Roman" w:hint="eastAsia"/>
          <w:i/>
          <w:iCs/>
          <w:color w:val="000000"/>
          <w:sz w:val="24"/>
          <w:szCs w:val="24"/>
        </w:rPr>
        <w:t xml:space="preserve"> </w:t>
      </w:r>
      <w:proofErr w:type="spellStart"/>
      <w:r w:rsidRPr="005155B3">
        <w:rPr>
          <w:rFonts w:ascii="Times New Roman" w:hAnsi="Times New Roman" w:cs="Times New Roman"/>
          <w:i/>
          <w:iCs/>
          <w:color w:val="000000"/>
          <w:sz w:val="24"/>
          <w:szCs w:val="24"/>
        </w:rPr>
        <w:t>Rongyan</w:t>
      </w:r>
      <w:proofErr w:type="spellEnd"/>
      <w:r w:rsidRPr="005155B3">
        <w:rPr>
          <w:rFonts w:ascii="Times New Roman" w:hAnsi="Times New Roman" w:cs="Times New Roman"/>
          <w:i/>
          <w:iCs/>
          <w:color w:val="000000"/>
          <w:sz w:val="24"/>
          <w:szCs w:val="24"/>
        </w:rPr>
        <w:t xml:space="preserve"> Zhou</w:t>
      </w:r>
      <w:r w:rsidRPr="005155B3">
        <w:rPr>
          <w:rFonts w:ascii="Times New Roman" w:eastAsia="宋体" w:hAnsi="Times New Roman" w:cs="Times New Roman"/>
          <w:i/>
          <w:iCs/>
          <w:sz w:val="24"/>
          <w:szCs w:val="24"/>
          <w:vertAlign w:val="superscript"/>
        </w:rPr>
        <w:t>1</w:t>
      </w:r>
      <w:r w:rsidRPr="005155B3">
        <w:rPr>
          <w:rFonts w:ascii="Times New Roman" w:hAnsi="Times New Roman" w:cs="Times New Roman"/>
          <w:i/>
          <w:iCs/>
          <w:color w:val="000000"/>
          <w:sz w:val="24"/>
          <w:szCs w:val="24"/>
        </w:rPr>
        <w:t>,</w:t>
      </w:r>
      <w:r w:rsidRPr="005155B3">
        <w:rPr>
          <w:rFonts w:ascii="Times New Roman" w:hAnsi="Times New Roman" w:cs="Times New Roman" w:hint="eastAsia"/>
          <w:i/>
          <w:iCs/>
          <w:color w:val="000000"/>
          <w:sz w:val="24"/>
          <w:szCs w:val="24"/>
        </w:rPr>
        <w:t xml:space="preserve"> </w:t>
      </w:r>
      <w:r w:rsidRPr="005155B3">
        <w:rPr>
          <w:rFonts w:ascii="Times New Roman" w:hAnsi="Times New Roman" w:cs="Times New Roman"/>
          <w:i/>
          <w:iCs/>
          <w:color w:val="000000"/>
          <w:sz w:val="24"/>
          <w:szCs w:val="24"/>
        </w:rPr>
        <w:t>Weimin Hao</w:t>
      </w:r>
      <w:r w:rsidRPr="005155B3">
        <w:rPr>
          <w:rFonts w:ascii="Times New Roman" w:eastAsia="宋体" w:hAnsi="Times New Roman" w:cs="Times New Roman"/>
          <w:i/>
          <w:iCs/>
          <w:sz w:val="24"/>
          <w:szCs w:val="24"/>
          <w:vertAlign w:val="superscript"/>
        </w:rPr>
        <w:t>1</w:t>
      </w:r>
      <w:r w:rsidRPr="005155B3">
        <w:rPr>
          <w:rFonts w:ascii="Times New Roman" w:hAnsi="Times New Roman" w:cs="Times New Roman"/>
          <w:i/>
          <w:iCs/>
          <w:color w:val="000000"/>
          <w:sz w:val="24"/>
          <w:szCs w:val="24"/>
        </w:rPr>
        <w:t>,</w:t>
      </w:r>
      <w:r w:rsidRPr="005155B3">
        <w:rPr>
          <w:rFonts w:ascii="Times New Roman" w:hAnsi="Times New Roman" w:cs="Times New Roman" w:hint="eastAsia"/>
          <w:i/>
          <w:iCs/>
          <w:color w:val="000000"/>
          <w:sz w:val="24"/>
          <w:szCs w:val="24"/>
        </w:rPr>
        <w:t xml:space="preserve"> </w:t>
      </w:r>
      <w:proofErr w:type="spellStart"/>
      <w:r w:rsidRPr="005155B3">
        <w:rPr>
          <w:rFonts w:ascii="Times New Roman" w:hAnsi="Times New Roman" w:cs="Times New Roman"/>
          <w:i/>
          <w:iCs/>
          <w:color w:val="000000"/>
          <w:sz w:val="24"/>
          <w:szCs w:val="24"/>
        </w:rPr>
        <w:t>Zhuoye</w:t>
      </w:r>
      <w:proofErr w:type="spellEnd"/>
      <w:r w:rsidRPr="005155B3">
        <w:rPr>
          <w:rFonts w:ascii="Times New Roman" w:hAnsi="Times New Roman" w:cs="Times New Roman"/>
          <w:i/>
          <w:iCs/>
          <w:color w:val="000000"/>
          <w:sz w:val="24"/>
          <w:szCs w:val="24"/>
        </w:rPr>
        <w:t xml:space="preserve"> Tang</w:t>
      </w:r>
      <w:r w:rsidRPr="005155B3">
        <w:rPr>
          <w:rFonts w:ascii="Times New Roman" w:eastAsia="宋体" w:hAnsi="Times New Roman" w:cs="Times New Roman"/>
          <w:i/>
          <w:iCs/>
          <w:sz w:val="24"/>
          <w:szCs w:val="24"/>
          <w:vertAlign w:val="superscript"/>
        </w:rPr>
        <w:t>1</w:t>
      </w:r>
      <w:r w:rsidRPr="005155B3">
        <w:rPr>
          <w:rFonts w:ascii="Times New Roman" w:hAnsi="Times New Roman" w:cs="Times New Roman"/>
          <w:i/>
          <w:iCs/>
          <w:color w:val="000000"/>
          <w:sz w:val="24"/>
          <w:szCs w:val="24"/>
        </w:rPr>
        <w:t>,</w:t>
      </w:r>
      <w:r w:rsidRPr="005155B3">
        <w:rPr>
          <w:rFonts w:ascii="Times New Roman" w:hAnsi="Times New Roman" w:cs="Times New Roman" w:hint="eastAsia"/>
          <w:i/>
          <w:iCs/>
          <w:color w:val="000000"/>
          <w:sz w:val="24"/>
          <w:szCs w:val="24"/>
        </w:rPr>
        <w:t xml:space="preserve"> </w:t>
      </w:r>
      <w:r w:rsidRPr="00291A6A">
        <w:rPr>
          <w:rFonts w:ascii="Times New Roman" w:eastAsia="宋体" w:hAnsi="Times New Roman" w:cs="Times New Roman"/>
          <w:i/>
          <w:iCs/>
          <w:sz w:val="24"/>
          <w:szCs w:val="24"/>
        </w:rPr>
        <w:t>Ting Li</w:t>
      </w:r>
      <w:r w:rsidRPr="00291A6A">
        <w:rPr>
          <w:rFonts w:ascii="Times New Roman" w:eastAsia="宋体" w:hAnsi="Times New Roman" w:cs="Times New Roman"/>
          <w:i/>
          <w:iCs/>
          <w:sz w:val="24"/>
          <w:szCs w:val="24"/>
          <w:vertAlign w:val="superscript"/>
        </w:rPr>
        <w:t>1</w:t>
      </w:r>
      <w:r w:rsidRPr="00291A6A">
        <w:rPr>
          <w:rFonts w:ascii="Times New Roman" w:hAnsi="Times New Roman" w:cs="Times New Roman"/>
          <w:color w:val="000000"/>
          <w:sz w:val="24"/>
          <w:szCs w:val="24"/>
        </w:rPr>
        <w:t>,</w:t>
      </w:r>
      <w:r w:rsidRPr="00291A6A">
        <w:rPr>
          <w:rFonts w:ascii="Times New Roman" w:hAnsi="Times New Roman" w:cs="Times New Roman" w:hint="eastAsia"/>
          <w:color w:val="000000"/>
          <w:sz w:val="24"/>
          <w:szCs w:val="24"/>
        </w:rPr>
        <w:t xml:space="preserve"> </w:t>
      </w:r>
      <w:r w:rsidRPr="00291A6A">
        <w:rPr>
          <w:rFonts w:ascii="Times New Roman" w:eastAsia="宋体" w:hAnsi="Times New Roman" w:cs="Times New Roman"/>
          <w:i/>
          <w:iCs/>
          <w:sz w:val="24"/>
          <w:szCs w:val="24"/>
        </w:rPr>
        <w:t>Xiao Zhao</w:t>
      </w:r>
      <w:r w:rsidRPr="00291A6A">
        <w:rPr>
          <w:rFonts w:ascii="Times New Roman" w:eastAsia="宋体" w:hAnsi="Times New Roman" w:cs="Times New Roman"/>
          <w:i/>
          <w:iCs/>
          <w:sz w:val="24"/>
          <w:szCs w:val="24"/>
          <w:vertAlign w:val="superscript"/>
        </w:rPr>
        <w:t>1</w:t>
      </w:r>
      <w:bookmarkStart w:id="7" w:name="_Hlk190689704"/>
      <w:r w:rsidRPr="00291A6A">
        <w:rPr>
          <w:rFonts w:ascii="Times New Roman" w:hAnsi="Times New Roman" w:cs="Times New Roman"/>
          <w:color w:val="000000"/>
          <w:sz w:val="24"/>
          <w:szCs w:val="24"/>
        </w:rPr>
        <w:t>,</w:t>
      </w:r>
      <w:r w:rsidRPr="00291A6A">
        <w:rPr>
          <w:rFonts w:ascii="Times New Roman" w:hAnsi="Times New Roman" w:cs="Times New Roman" w:hint="eastAsia"/>
          <w:color w:val="000000"/>
          <w:sz w:val="24"/>
          <w:szCs w:val="24"/>
        </w:rPr>
        <w:t xml:space="preserve"> </w:t>
      </w:r>
      <w:r w:rsidRPr="00291A6A">
        <w:rPr>
          <w:rFonts w:ascii="Times New Roman" w:eastAsia="宋体" w:hAnsi="Times New Roman" w:cs="Times New Roman"/>
          <w:i/>
          <w:iCs/>
          <w:sz w:val="24"/>
          <w:szCs w:val="24"/>
        </w:rPr>
        <w:t>Li Gao</w:t>
      </w:r>
      <w:r w:rsidRPr="00291A6A">
        <w:rPr>
          <w:rFonts w:ascii="Times New Roman" w:eastAsia="宋体" w:hAnsi="Times New Roman" w:cs="Times New Roman"/>
          <w:i/>
          <w:iCs/>
          <w:sz w:val="24"/>
          <w:szCs w:val="24"/>
          <w:vertAlign w:val="superscript"/>
        </w:rPr>
        <w:t>1</w:t>
      </w:r>
      <w:bookmarkStart w:id="8" w:name="_Hlk191014035"/>
      <w:bookmarkEnd w:id="7"/>
      <w:r w:rsidRPr="00291A6A">
        <w:rPr>
          <w:rFonts w:ascii="Times New Roman" w:hAnsi="Times New Roman" w:cs="Times New Roman"/>
          <w:color w:val="000000"/>
          <w:sz w:val="24"/>
          <w:szCs w:val="24"/>
        </w:rPr>
        <w:t>,</w:t>
      </w:r>
      <w:r w:rsidRPr="00291A6A">
        <w:rPr>
          <w:rFonts w:ascii="Times New Roman" w:hAnsi="Times New Roman" w:cs="Times New Roman" w:hint="eastAsia"/>
          <w:color w:val="000000"/>
          <w:sz w:val="24"/>
          <w:szCs w:val="24"/>
        </w:rPr>
        <w:t xml:space="preserve"> </w:t>
      </w:r>
      <w:proofErr w:type="spellStart"/>
      <w:r w:rsidRPr="00291A6A">
        <w:rPr>
          <w:rFonts w:ascii="Times New Roman" w:eastAsia="宋体" w:hAnsi="Times New Roman" w:cs="Times New Roman"/>
          <w:i/>
          <w:iCs/>
          <w:sz w:val="24"/>
          <w:szCs w:val="24"/>
        </w:rPr>
        <w:t>Lixing</w:t>
      </w:r>
      <w:proofErr w:type="spellEnd"/>
      <w:r w:rsidRPr="00291A6A">
        <w:rPr>
          <w:rFonts w:ascii="Times New Roman" w:eastAsia="宋体" w:hAnsi="Times New Roman" w:cs="Times New Roman"/>
          <w:i/>
          <w:iCs/>
          <w:sz w:val="24"/>
          <w:szCs w:val="24"/>
        </w:rPr>
        <w:t xml:space="preserve"> Weng</w:t>
      </w:r>
      <w:r w:rsidRPr="00291A6A">
        <w:rPr>
          <w:rFonts w:ascii="Times New Roman" w:eastAsia="宋体" w:hAnsi="Times New Roman" w:cs="Times New Roman"/>
          <w:i/>
          <w:iCs/>
          <w:sz w:val="24"/>
          <w:szCs w:val="24"/>
          <w:vertAlign w:val="superscript"/>
        </w:rPr>
        <w:t>1</w:t>
      </w:r>
      <w:bookmarkEnd w:id="8"/>
      <w:r w:rsidRPr="00291A6A">
        <w:rPr>
          <w:rFonts w:ascii="Times New Roman" w:hAnsi="Times New Roman" w:cs="Times New Roman"/>
          <w:color w:val="000000"/>
          <w:sz w:val="24"/>
          <w:szCs w:val="24"/>
        </w:rPr>
        <w:t>,</w:t>
      </w:r>
      <w:r w:rsidRPr="00291A6A">
        <w:rPr>
          <w:rFonts w:ascii="Times New Roman" w:hAnsi="Times New Roman" w:cs="Times New Roman" w:hint="eastAsia"/>
          <w:color w:val="000000"/>
          <w:sz w:val="24"/>
          <w:szCs w:val="24"/>
        </w:rPr>
        <w:t xml:space="preserve"> </w:t>
      </w:r>
      <w:proofErr w:type="spellStart"/>
      <w:r w:rsidRPr="00291A6A">
        <w:rPr>
          <w:rFonts w:ascii="Times New Roman" w:eastAsia="宋体" w:hAnsi="Times New Roman" w:cs="Times New Roman"/>
          <w:i/>
          <w:iCs/>
          <w:sz w:val="24"/>
          <w:szCs w:val="24"/>
        </w:rPr>
        <w:t>Jianlong</w:t>
      </w:r>
      <w:proofErr w:type="spellEnd"/>
      <w:r w:rsidRPr="00291A6A">
        <w:rPr>
          <w:rFonts w:ascii="Times New Roman" w:eastAsia="宋体" w:hAnsi="Times New Roman" w:cs="Times New Roman"/>
          <w:i/>
          <w:iCs/>
          <w:sz w:val="24"/>
          <w:szCs w:val="24"/>
        </w:rPr>
        <w:t xml:space="preserve"> Ji</w:t>
      </w:r>
      <w:r w:rsidRPr="00291A6A">
        <w:rPr>
          <w:rFonts w:ascii="Times New Roman" w:eastAsia="宋体" w:hAnsi="Times New Roman" w:cs="Times New Roman"/>
          <w:i/>
          <w:iCs/>
          <w:sz w:val="24"/>
          <w:szCs w:val="24"/>
          <w:vertAlign w:val="superscript"/>
        </w:rPr>
        <w:t>3</w:t>
      </w:r>
      <w:r w:rsidRPr="00291A6A">
        <w:rPr>
          <w:rFonts w:ascii="Times New Roman" w:hAnsi="Times New Roman" w:cs="Times New Roman"/>
          <w:color w:val="000000"/>
          <w:sz w:val="24"/>
          <w:szCs w:val="24"/>
        </w:rPr>
        <w:t>,</w:t>
      </w:r>
      <w:r w:rsidRPr="00291A6A">
        <w:rPr>
          <w:rFonts w:ascii="Times New Roman" w:hAnsi="Times New Roman" w:cs="Times New Roman" w:hint="eastAsia"/>
          <w:color w:val="000000"/>
          <w:sz w:val="24"/>
          <w:szCs w:val="24"/>
        </w:rPr>
        <w:t xml:space="preserve"> </w:t>
      </w:r>
      <w:r w:rsidRPr="00291A6A">
        <w:rPr>
          <w:rFonts w:ascii="Times New Roman" w:eastAsia="宋体" w:hAnsi="Times New Roman" w:cs="Times New Roman"/>
          <w:i/>
          <w:iCs/>
          <w:sz w:val="24"/>
          <w:szCs w:val="24"/>
        </w:rPr>
        <w:t>Ming Wang</w:t>
      </w:r>
      <w:r w:rsidRPr="00291A6A">
        <w:rPr>
          <w:rFonts w:ascii="Times New Roman" w:eastAsia="宋体" w:hAnsi="Times New Roman" w:cs="Times New Roman"/>
          <w:i/>
          <w:iCs/>
          <w:sz w:val="24"/>
          <w:szCs w:val="24"/>
          <w:vertAlign w:val="superscript"/>
        </w:rPr>
        <w:t>2*</w:t>
      </w:r>
      <w:r w:rsidRPr="00291A6A">
        <w:rPr>
          <w:rFonts w:ascii="Times New Roman" w:hAnsi="Times New Roman" w:cs="Times New Roman"/>
          <w:color w:val="000000"/>
          <w:sz w:val="24"/>
          <w:szCs w:val="24"/>
        </w:rPr>
        <w:t>,</w:t>
      </w:r>
      <w:r w:rsidRPr="00B77C5D">
        <w:rPr>
          <w:rFonts w:ascii="Times New Roman" w:eastAsia="宋体" w:hAnsi="Times New Roman" w:cs="Times New Roman"/>
          <w:i/>
          <w:iCs/>
          <w:sz w:val="24"/>
          <w:szCs w:val="24"/>
        </w:rPr>
        <w:t xml:space="preserve"> </w:t>
      </w:r>
      <w:bookmarkStart w:id="9" w:name="_Hlk239954700"/>
      <w:proofErr w:type="spellStart"/>
      <w:r w:rsidRPr="00291A6A">
        <w:rPr>
          <w:rFonts w:ascii="Times New Roman" w:eastAsia="宋体" w:hAnsi="Times New Roman" w:cs="Times New Roman"/>
          <w:i/>
          <w:iCs/>
          <w:sz w:val="24"/>
          <w:szCs w:val="24"/>
        </w:rPr>
        <w:t>Lianhui</w:t>
      </w:r>
      <w:proofErr w:type="spellEnd"/>
      <w:r w:rsidRPr="00291A6A">
        <w:rPr>
          <w:rFonts w:ascii="Times New Roman" w:eastAsia="宋体" w:hAnsi="Times New Roman" w:cs="Times New Roman"/>
          <w:i/>
          <w:iCs/>
          <w:sz w:val="24"/>
          <w:szCs w:val="24"/>
        </w:rPr>
        <w:t xml:space="preserve"> Wang</w:t>
      </w:r>
      <w:r w:rsidRPr="00291A6A">
        <w:rPr>
          <w:rFonts w:ascii="Times New Roman" w:eastAsia="宋体" w:hAnsi="Times New Roman" w:cs="Times New Roman"/>
          <w:i/>
          <w:iCs/>
          <w:sz w:val="24"/>
          <w:szCs w:val="24"/>
          <w:vertAlign w:val="superscript"/>
        </w:rPr>
        <w:t>1*</w:t>
      </w:r>
      <w:bookmarkEnd w:id="9"/>
      <w:r w:rsidR="004030C1">
        <w:rPr>
          <w:rFonts w:ascii="Times New Roman" w:hAnsi="Times New Roman" w:cs="Times New Roman" w:hint="eastAsia"/>
          <w:color w:val="000000"/>
          <w:sz w:val="24"/>
          <w:szCs w:val="24"/>
        </w:rPr>
        <w:t xml:space="preserve">, </w:t>
      </w:r>
      <w:r w:rsidR="004030C1" w:rsidRPr="00291A6A">
        <w:rPr>
          <w:rFonts w:ascii="Times New Roman" w:eastAsia="宋体" w:hAnsi="Times New Roman" w:cs="Times New Roman"/>
          <w:i/>
          <w:iCs/>
          <w:sz w:val="24"/>
          <w:szCs w:val="24"/>
        </w:rPr>
        <w:t>Ting Wang</w:t>
      </w:r>
      <w:r w:rsidR="004030C1" w:rsidRPr="00291A6A">
        <w:rPr>
          <w:rFonts w:ascii="Times New Roman" w:eastAsia="宋体" w:hAnsi="Times New Roman" w:cs="Times New Roman"/>
          <w:i/>
          <w:iCs/>
          <w:sz w:val="24"/>
          <w:szCs w:val="24"/>
          <w:vertAlign w:val="superscript"/>
        </w:rPr>
        <w:t>1*</w:t>
      </w:r>
      <w:r w:rsidRPr="00291A6A">
        <w:rPr>
          <w:rFonts w:ascii="Times New Roman" w:hAnsi="Times New Roman" w:cs="Times New Roman" w:hint="eastAsia"/>
          <w:color w:val="000000"/>
          <w:sz w:val="24"/>
          <w:szCs w:val="24"/>
        </w:rPr>
        <w:t xml:space="preserve"> </w:t>
      </w:r>
    </w:p>
    <w:p w14:paraId="4E299EFD" w14:textId="77777777" w:rsidR="001E330C" w:rsidRPr="004F6A6A" w:rsidRDefault="001E330C" w:rsidP="001E330C">
      <w:pPr>
        <w:spacing w:line="480" w:lineRule="auto"/>
        <w:rPr>
          <w:rFonts w:ascii="Times New Roman" w:hAnsi="Times New Roman" w:cs="Times New Roman"/>
          <w:i/>
          <w:color w:val="000000" w:themeColor="text1"/>
          <w:sz w:val="24"/>
          <w:szCs w:val="24"/>
        </w:rPr>
      </w:pPr>
    </w:p>
    <w:p w14:paraId="2DC53A3C" w14:textId="77777777" w:rsidR="001E330C" w:rsidRPr="004E02A5" w:rsidRDefault="001E330C" w:rsidP="001E330C">
      <w:pPr>
        <w:spacing w:line="480" w:lineRule="auto"/>
        <w:rPr>
          <w:rFonts w:ascii="Times New Roman" w:eastAsia="宋体" w:hAnsi="Times New Roman" w:cs="Times New Roman"/>
          <w:iCs/>
          <w:sz w:val="24"/>
          <w:szCs w:val="24"/>
        </w:rPr>
      </w:pPr>
      <w:r w:rsidRPr="004E02A5">
        <w:rPr>
          <w:rFonts w:ascii="Times New Roman" w:hAnsi="Times New Roman" w:cs="Times New Roman"/>
          <w:sz w:val="24"/>
          <w:szCs w:val="24"/>
          <w:vertAlign w:val="superscript"/>
        </w:rPr>
        <w:t>1</w:t>
      </w:r>
      <w:r w:rsidRPr="004E02A5">
        <w:rPr>
          <w:rFonts w:ascii="Times New Roman" w:eastAsia="宋体" w:hAnsi="Times New Roman" w:cs="Times New Roman"/>
          <w:iCs/>
          <w:sz w:val="24"/>
          <w:szCs w:val="24"/>
        </w:rPr>
        <w:t>State Key Laboratory of Flexible Electronics (</w:t>
      </w:r>
      <w:proofErr w:type="spellStart"/>
      <w:r w:rsidRPr="004E02A5">
        <w:rPr>
          <w:rFonts w:ascii="Times New Roman" w:eastAsia="宋体" w:hAnsi="Times New Roman" w:cs="Times New Roman"/>
          <w:iCs/>
          <w:sz w:val="24"/>
          <w:szCs w:val="24"/>
        </w:rPr>
        <w:t>LoFE</w:t>
      </w:r>
      <w:proofErr w:type="spellEnd"/>
      <w:r w:rsidRPr="004E02A5">
        <w:rPr>
          <w:rFonts w:ascii="Times New Roman" w:eastAsia="宋体" w:hAnsi="Times New Roman" w:cs="Times New Roman"/>
          <w:iCs/>
          <w:sz w:val="24"/>
          <w:szCs w:val="24"/>
        </w:rPr>
        <w:t xml:space="preserve">) &amp; Jiangsu Key Laboratory of Smart Biomaterials and </w:t>
      </w:r>
      <w:proofErr w:type="spellStart"/>
      <w:r w:rsidRPr="004E02A5">
        <w:rPr>
          <w:rFonts w:ascii="Times New Roman" w:eastAsia="宋体" w:hAnsi="Times New Roman" w:cs="Times New Roman"/>
          <w:iCs/>
          <w:sz w:val="24"/>
          <w:szCs w:val="24"/>
        </w:rPr>
        <w:t>Theranostic</w:t>
      </w:r>
      <w:proofErr w:type="spellEnd"/>
      <w:r w:rsidRPr="004E02A5">
        <w:rPr>
          <w:rFonts w:ascii="Times New Roman" w:eastAsia="宋体" w:hAnsi="Times New Roman" w:cs="Times New Roman"/>
          <w:iCs/>
          <w:sz w:val="24"/>
          <w:szCs w:val="24"/>
        </w:rPr>
        <w:t xml:space="preserve"> Technology, Institute of Advanced Materials (IAM), Nanjing University of Posts and Telecommunications, </w:t>
      </w:r>
      <w:r w:rsidRPr="007A11A3">
        <w:rPr>
          <w:rFonts w:ascii="Times New Roman" w:eastAsia="宋体" w:hAnsi="Times New Roman" w:cs="Times New Roman"/>
          <w:iCs/>
          <w:sz w:val="24"/>
          <w:szCs w:val="24"/>
        </w:rPr>
        <w:t>Nanjing 210023, P. R. China.</w:t>
      </w:r>
    </w:p>
    <w:p w14:paraId="0257DFF9" w14:textId="77777777" w:rsidR="001E330C" w:rsidRPr="004E02A5" w:rsidRDefault="001E330C" w:rsidP="001E330C">
      <w:pPr>
        <w:spacing w:line="480" w:lineRule="auto"/>
        <w:rPr>
          <w:rFonts w:ascii="Times New Roman" w:eastAsia="宋体" w:hAnsi="Times New Roman" w:cs="Times New Roman"/>
          <w:iCs/>
          <w:sz w:val="24"/>
          <w:szCs w:val="24"/>
        </w:rPr>
      </w:pPr>
      <w:r w:rsidRPr="004E02A5">
        <w:rPr>
          <w:rFonts w:ascii="Times New Roman" w:hAnsi="Times New Roman" w:cs="Times New Roman"/>
          <w:sz w:val="24"/>
          <w:szCs w:val="24"/>
          <w:vertAlign w:val="superscript"/>
        </w:rPr>
        <w:t>2</w:t>
      </w:r>
      <w:r w:rsidRPr="004E02A5">
        <w:rPr>
          <w:rFonts w:ascii="Times New Roman" w:eastAsia="宋体" w:hAnsi="Times New Roman" w:cs="Times New Roman"/>
          <w:iCs/>
          <w:sz w:val="24"/>
          <w:szCs w:val="24"/>
        </w:rPr>
        <w:t xml:space="preserve">State Key Laboratory of Integrated Chips and Systems, Frontier Institute of Chip and System, College of Integrated Circuits and Micro-Nano Electronics, Fudan University, </w:t>
      </w:r>
      <w:r w:rsidRPr="00C50E6C">
        <w:rPr>
          <w:rFonts w:ascii="Times New Roman" w:eastAsia="宋体" w:hAnsi="Times New Roman" w:cs="Times New Roman"/>
          <w:iCs/>
          <w:sz w:val="24"/>
          <w:szCs w:val="24"/>
        </w:rPr>
        <w:t>Shanghai 200433, P. R. China</w:t>
      </w:r>
      <w:r w:rsidRPr="004E02A5">
        <w:rPr>
          <w:rFonts w:ascii="Times New Roman" w:eastAsia="宋体" w:hAnsi="Times New Roman" w:cs="Times New Roman"/>
          <w:iCs/>
          <w:sz w:val="24"/>
          <w:szCs w:val="24"/>
        </w:rPr>
        <w:t>.</w:t>
      </w:r>
    </w:p>
    <w:p w14:paraId="00381493" w14:textId="77777777" w:rsidR="001E330C" w:rsidRPr="004E02A5" w:rsidRDefault="001E330C" w:rsidP="001E330C">
      <w:pPr>
        <w:spacing w:line="480" w:lineRule="auto"/>
        <w:rPr>
          <w:rFonts w:ascii="Times New Roman" w:hAnsi="Times New Roman" w:cs="Times New Roman"/>
          <w:iCs/>
          <w:color w:val="000000" w:themeColor="text1"/>
          <w:sz w:val="24"/>
          <w:szCs w:val="24"/>
        </w:rPr>
      </w:pPr>
      <w:r w:rsidRPr="004E02A5">
        <w:rPr>
          <w:rFonts w:ascii="Times New Roman" w:hAnsi="Times New Roman" w:cs="Times New Roman"/>
          <w:sz w:val="24"/>
          <w:szCs w:val="24"/>
          <w:vertAlign w:val="superscript"/>
        </w:rPr>
        <w:t>3</w:t>
      </w:r>
      <w:r w:rsidRPr="004E02A5">
        <w:rPr>
          <w:rFonts w:ascii="Times New Roman" w:eastAsia="宋体" w:hAnsi="Times New Roman" w:cs="Times New Roman"/>
          <w:iCs/>
          <w:sz w:val="24"/>
          <w:szCs w:val="24"/>
        </w:rPr>
        <w:t>College of Integrated Circuits, Taiyuan University of Technology, Taiyuan</w:t>
      </w:r>
      <w:r>
        <w:rPr>
          <w:rFonts w:ascii="Times New Roman" w:eastAsia="宋体" w:hAnsi="Times New Roman" w:cs="Times New Roman" w:hint="eastAsia"/>
          <w:iCs/>
          <w:sz w:val="24"/>
          <w:szCs w:val="24"/>
        </w:rPr>
        <w:t xml:space="preserve"> 030600</w:t>
      </w:r>
      <w:r w:rsidRPr="004E02A5">
        <w:rPr>
          <w:rFonts w:ascii="Times New Roman" w:eastAsia="宋体" w:hAnsi="Times New Roman" w:cs="Times New Roman"/>
          <w:iCs/>
          <w:sz w:val="24"/>
          <w:szCs w:val="24"/>
        </w:rPr>
        <w:t>, P. R. China.</w:t>
      </w:r>
    </w:p>
    <w:p w14:paraId="0279F8F7" w14:textId="77777777" w:rsidR="001E330C" w:rsidRPr="004E02A5" w:rsidRDefault="001E330C" w:rsidP="001E330C">
      <w:pPr>
        <w:spacing w:line="480" w:lineRule="auto"/>
        <w:rPr>
          <w:rFonts w:ascii="Times New Roman" w:hAnsi="Times New Roman" w:cs="Times New Roman"/>
          <w:iCs/>
          <w:color w:val="000000" w:themeColor="text1"/>
          <w:sz w:val="24"/>
          <w:szCs w:val="24"/>
        </w:rPr>
      </w:pPr>
      <w:r w:rsidRPr="004E02A5">
        <w:rPr>
          <w:rFonts w:ascii="Times New Roman" w:hAnsi="Times New Roman" w:cs="Times New Roman" w:hint="eastAsia"/>
          <w:sz w:val="24"/>
          <w:szCs w:val="24"/>
          <w:vertAlign w:val="superscript"/>
        </w:rPr>
        <w:t>4</w:t>
      </w:r>
      <w:r w:rsidRPr="004E02A5">
        <w:rPr>
          <w:rFonts w:ascii="Times New Roman" w:hAnsi="Times New Roman" w:cs="Times New Roman"/>
          <w:sz w:val="24"/>
          <w:szCs w:val="24"/>
        </w:rPr>
        <w:t>These authors contributed equally to this work.</w:t>
      </w:r>
    </w:p>
    <w:p w14:paraId="1C50D0A0" w14:textId="299AC04B" w:rsidR="001E330C" w:rsidRPr="004E02A5" w:rsidRDefault="001E330C" w:rsidP="001E330C">
      <w:pPr>
        <w:spacing w:line="480" w:lineRule="auto"/>
        <w:rPr>
          <w:rFonts w:ascii="Times New Roman" w:hAnsi="Times New Roman" w:cs="Times New Roman"/>
          <w:iCs/>
          <w:color w:val="000000" w:themeColor="text1"/>
          <w:sz w:val="24"/>
          <w:szCs w:val="24"/>
        </w:rPr>
      </w:pPr>
      <w:r w:rsidRPr="004E02A5">
        <w:rPr>
          <w:rFonts w:ascii="Times New Roman" w:hAnsi="Times New Roman" w:cs="Times New Roman"/>
          <w:sz w:val="24"/>
          <w:szCs w:val="24"/>
        </w:rPr>
        <w:t xml:space="preserve">*Corresponding author. </w:t>
      </w:r>
      <w:r w:rsidRPr="004E02A5">
        <w:rPr>
          <w:rFonts w:ascii="Times New Roman" w:eastAsia="宋体" w:hAnsi="Times New Roman" w:cs="Times New Roman"/>
          <w:iCs/>
          <w:sz w:val="24"/>
          <w:szCs w:val="24"/>
        </w:rPr>
        <w:t xml:space="preserve">E-mail: </w:t>
      </w:r>
      <w:r w:rsidRPr="004E02A5">
        <w:rPr>
          <w:rFonts w:ascii="Times New Roman" w:eastAsia="宋体" w:hAnsi="Times New Roman" w:cs="Times New Roman"/>
          <w:sz w:val="24"/>
          <w:szCs w:val="24"/>
        </w:rPr>
        <w:t xml:space="preserve">Ming Wang: </w:t>
      </w:r>
      <w:hyperlink r:id="rId8" w:history="1">
        <w:r w:rsidRPr="00974AA6">
          <w:rPr>
            <w:rStyle w:val="a9"/>
            <w:rFonts w:ascii="Times New Roman" w:eastAsia="宋体" w:hAnsi="Times New Roman" w:cs="Times New Roman"/>
            <w:color w:val="000000" w:themeColor="text1"/>
            <w:sz w:val="24"/>
            <w:szCs w:val="24"/>
          </w:rPr>
          <w:t>wang_ming@fudan.edu.cn</w:t>
        </w:r>
      </w:hyperlink>
      <w:r>
        <w:rPr>
          <w:rFonts w:ascii="Times New Roman" w:eastAsia="宋体" w:hAnsi="Times New Roman" w:cs="Times New Roman" w:hint="eastAsia"/>
          <w:color w:val="000000" w:themeColor="text1"/>
          <w:sz w:val="24"/>
          <w:szCs w:val="24"/>
        </w:rPr>
        <w:t>,</w:t>
      </w:r>
      <w:r w:rsidRPr="004C4674">
        <w:rPr>
          <w:rFonts w:ascii="Times New Roman" w:eastAsia="宋体" w:hAnsi="Times New Roman" w:cs="Times New Roman" w:hint="eastAsia"/>
          <w:color w:val="000000" w:themeColor="text1"/>
          <w:sz w:val="24"/>
          <w:szCs w:val="24"/>
        </w:rPr>
        <w:t xml:space="preserve"> </w:t>
      </w:r>
      <w:proofErr w:type="spellStart"/>
      <w:r w:rsidRPr="004C4674">
        <w:rPr>
          <w:rFonts w:ascii="Times New Roman" w:eastAsia="宋体" w:hAnsi="Times New Roman" w:cs="Times New Roman"/>
          <w:kern w:val="0"/>
          <w:sz w:val="24"/>
          <w:szCs w:val="24"/>
          <w:lang w:eastAsia="en-US"/>
        </w:rPr>
        <w:t>Lianhui</w:t>
      </w:r>
      <w:proofErr w:type="spellEnd"/>
      <w:r w:rsidRPr="004C4674">
        <w:rPr>
          <w:rFonts w:ascii="Times New Roman" w:eastAsia="宋体" w:hAnsi="Times New Roman" w:cs="Times New Roman"/>
          <w:kern w:val="0"/>
          <w:sz w:val="24"/>
          <w:szCs w:val="24"/>
          <w:lang w:eastAsia="en-US"/>
        </w:rPr>
        <w:t xml:space="preserve"> Wang:</w:t>
      </w:r>
      <w:r w:rsidRPr="004C4674">
        <w:rPr>
          <w:rFonts w:ascii="Times New Roman" w:eastAsia="等线" w:hAnsi="Times New Roman" w:cs="Times New Roman"/>
          <w:kern w:val="0"/>
          <w:sz w:val="24"/>
          <w:szCs w:val="24"/>
          <w:lang w:eastAsia="en-US"/>
        </w:rPr>
        <w:t xml:space="preserve"> </w:t>
      </w:r>
      <w:hyperlink r:id="rId9" w:history="1">
        <w:r w:rsidRPr="004C4674" w:rsidDel="00890903">
          <w:rPr>
            <w:rFonts w:ascii="Times New Roman" w:eastAsia="宋体" w:hAnsi="Times New Roman" w:cs="Times New Roman"/>
            <w:iCs/>
            <w:color w:val="0000FF"/>
            <w:kern w:val="0"/>
            <w:sz w:val="24"/>
            <w:szCs w:val="24"/>
            <w:u w:val="single"/>
            <w:lang w:eastAsia="en-US"/>
          </w:rPr>
          <w:t>iamlhwang@njupt.edu.cn</w:t>
        </w:r>
      </w:hyperlink>
      <w:r w:rsidR="004030C1">
        <w:rPr>
          <w:rFonts w:ascii="Times New Roman" w:eastAsia="宋体" w:hAnsi="Times New Roman" w:cs="Times New Roman" w:hint="eastAsia"/>
          <w:color w:val="000000" w:themeColor="text1"/>
          <w:sz w:val="24"/>
          <w:szCs w:val="24"/>
        </w:rPr>
        <w:t xml:space="preserve">, </w:t>
      </w:r>
      <w:r w:rsidR="004030C1" w:rsidRPr="00974AA6">
        <w:rPr>
          <w:rFonts w:ascii="Times New Roman" w:eastAsia="宋体" w:hAnsi="Times New Roman" w:cs="Times New Roman"/>
          <w:color w:val="000000" w:themeColor="text1"/>
          <w:sz w:val="24"/>
          <w:szCs w:val="24"/>
        </w:rPr>
        <w:t>Ting Wang</w:t>
      </w:r>
      <w:r w:rsidR="004030C1" w:rsidRPr="00974AA6">
        <w:rPr>
          <w:rFonts w:ascii="Times New Roman" w:hAnsi="Times New Roman" w:cs="Times New Roman"/>
          <w:color w:val="000000" w:themeColor="text1"/>
          <w:sz w:val="24"/>
          <w:szCs w:val="24"/>
        </w:rPr>
        <w:t xml:space="preserve">: </w:t>
      </w:r>
      <w:hyperlink r:id="rId10" w:history="1">
        <w:r w:rsidR="004030C1" w:rsidRPr="00974AA6" w:rsidDel="00890903">
          <w:rPr>
            <w:rStyle w:val="a9"/>
            <w:rFonts w:ascii="Times New Roman" w:eastAsia="宋体" w:hAnsi="Times New Roman" w:cs="Times New Roman"/>
            <w:iCs/>
            <w:color w:val="000000" w:themeColor="text1"/>
            <w:sz w:val="24"/>
            <w:szCs w:val="24"/>
          </w:rPr>
          <w:t>iamtingwang@njupt.edu.cn</w:t>
        </w:r>
      </w:hyperlink>
      <w:r>
        <w:rPr>
          <w:rFonts w:ascii="Times New Roman" w:eastAsia="宋体" w:hAnsi="Times New Roman" w:cs="Times New Roman" w:hint="eastAsia"/>
          <w:color w:val="000000" w:themeColor="text1"/>
          <w:sz w:val="24"/>
          <w:szCs w:val="24"/>
        </w:rPr>
        <w:t xml:space="preserve"> </w:t>
      </w:r>
    </w:p>
    <w:p w14:paraId="63605CDA" w14:textId="77777777" w:rsidR="001E330C" w:rsidRPr="004F6A6A" w:rsidRDefault="001E330C" w:rsidP="001E330C">
      <w:pPr>
        <w:widowControl/>
        <w:jc w:val="left"/>
        <w:rPr>
          <w:rFonts w:ascii="Times New Roman" w:hAnsi="Times New Roman" w:cs="Times New Roman"/>
          <w:b/>
          <w:bCs/>
          <w:color w:val="000000" w:themeColor="text1"/>
          <w:sz w:val="24"/>
          <w:szCs w:val="24"/>
        </w:rPr>
      </w:pPr>
      <w:r w:rsidRPr="004F6A6A">
        <w:rPr>
          <w:rFonts w:ascii="Times New Roman" w:hAnsi="Times New Roman" w:cs="Times New Roman"/>
          <w:b/>
          <w:bCs/>
          <w:color w:val="000000" w:themeColor="text1"/>
          <w:sz w:val="24"/>
          <w:szCs w:val="24"/>
        </w:rPr>
        <w:br w:type="page"/>
      </w:r>
    </w:p>
    <w:bookmarkEnd w:id="3"/>
    <w:p w14:paraId="2B17D71C" w14:textId="6747ED47" w:rsidR="00C16EE1" w:rsidRPr="002E30C3" w:rsidRDefault="00C16EE1" w:rsidP="00C16EE1">
      <w:pPr>
        <w:pStyle w:val="Default"/>
        <w:spacing w:line="480" w:lineRule="auto"/>
        <w:jc w:val="both"/>
        <w:rPr>
          <w:b/>
          <w:color w:val="000000" w:themeColor="text1"/>
        </w:rPr>
      </w:pPr>
      <w:r w:rsidRPr="002E30C3">
        <w:rPr>
          <w:b/>
          <w:color w:val="000000" w:themeColor="text1"/>
        </w:rPr>
        <w:lastRenderedPageBreak/>
        <w:t>Table of Contents:</w:t>
      </w:r>
    </w:p>
    <w:p w14:paraId="4CA411E1" w14:textId="060B9EB9" w:rsidR="00C16EE1" w:rsidRPr="00780964" w:rsidRDefault="00C16EE1" w:rsidP="00C16EE1">
      <w:pPr>
        <w:spacing w:line="480" w:lineRule="auto"/>
        <w:rPr>
          <w:rFonts w:ascii="Times New Roman" w:hAnsi="Times New Roman" w:cs="Times New Roman"/>
          <w:bCs/>
          <w:color w:val="000000" w:themeColor="text1"/>
          <w:kern w:val="0"/>
          <w:sz w:val="24"/>
          <w:szCs w:val="24"/>
        </w:rPr>
      </w:pPr>
      <w:r w:rsidRPr="00780964">
        <w:rPr>
          <w:rFonts w:ascii="Times New Roman" w:hAnsi="Times New Roman" w:cs="Times New Roman" w:hint="eastAsia"/>
          <w:bCs/>
          <w:color w:val="000000" w:themeColor="text1"/>
          <w:kern w:val="0"/>
          <w:sz w:val="24"/>
          <w:szCs w:val="24"/>
        </w:rPr>
        <w:t>I</w:t>
      </w:r>
      <w:r w:rsidRPr="00780964">
        <w:rPr>
          <w:rFonts w:ascii="Times New Roman" w:hAnsi="Times New Roman" w:cs="Times New Roman"/>
          <w:bCs/>
          <w:color w:val="000000" w:themeColor="text1"/>
          <w:kern w:val="0"/>
          <w:sz w:val="24"/>
          <w:szCs w:val="24"/>
        </w:rPr>
        <w:t xml:space="preserve">: Supplementary </w:t>
      </w:r>
      <w:r w:rsidR="008D7D63">
        <w:rPr>
          <w:rFonts w:ascii="Times New Roman" w:hAnsi="Times New Roman" w:cs="Times New Roman" w:hint="eastAsia"/>
          <w:bCs/>
          <w:color w:val="000000" w:themeColor="text1"/>
          <w:kern w:val="0"/>
          <w:sz w:val="24"/>
          <w:szCs w:val="24"/>
        </w:rPr>
        <w:t>Note</w:t>
      </w:r>
    </w:p>
    <w:p w14:paraId="4D4ED43B" w14:textId="085689AD" w:rsidR="00C16EE1" w:rsidRPr="00780964" w:rsidRDefault="00C16EE1" w:rsidP="00C16EE1">
      <w:pPr>
        <w:spacing w:line="480" w:lineRule="auto"/>
        <w:rPr>
          <w:rFonts w:ascii="Times New Roman" w:hAnsi="Times New Roman" w:cs="Times New Roman"/>
          <w:bCs/>
          <w:color w:val="000000" w:themeColor="text1"/>
          <w:kern w:val="0"/>
          <w:sz w:val="24"/>
          <w:szCs w:val="24"/>
        </w:rPr>
      </w:pPr>
      <w:r w:rsidRPr="00780964">
        <w:rPr>
          <w:rFonts w:ascii="Times New Roman" w:hAnsi="Times New Roman" w:cs="Times New Roman" w:hint="eastAsia"/>
          <w:bCs/>
          <w:color w:val="000000" w:themeColor="text1"/>
          <w:kern w:val="0"/>
          <w:sz w:val="24"/>
          <w:szCs w:val="24"/>
        </w:rPr>
        <w:t>II:</w:t>
      </w:r>
      <w:r w:rsidRPr="00780964">
        <w:rPr>
          <w:rFonts w:ascii="Times New Roman" w:hAnsi="Times New Roman" w:cs="Times New Roman"/>
          <w:bCs/>
          <w:color w:val="000000" w:themeColor="text1"/>
          <w:kern w:val="0"/>
          <w:sz w:val="24"/>
          <w:szCs w:val="24"/>
        </w:rPr>
        <w:t xml:space="preserve"> Supplementary Figure</w:t>
      </w:r>
      <w:r w:rsidRPr="00780964">
        <w:rPr>
          <w:rFonts w:ascii="Times New Roman" w:hAnsi="Times New Roman" w:cs="Times New Roman" w:hint="eastAsia"/>
          <w:bCs/>
          <w:color w:val="000000" w:themeColor="text1"/>
          <w:kern w:val="0"/>
          <w:sz w:val="24"/>
          <w:szCs w:val="24"/>
        </w:rPr>
        <w:t>s and Captions</w:t>
      </w:r>
    </w:p>
    <w:p w14:paraId="7AEC7607" w14:textId="7DBFF3E5" w:rsidR="00772340" w:rsidRPr="00780964" w:rsidRDefault="00772340" w:rsidP="00C16EE1">
      <w:pPr>
        <w:spacing w:line="480" w:lineRule="auto"/>
        <w:rPr>
          <w:rFonts w:ascii="Times New Roman" w:hAnsi="Times New Roman" w:cs="Times New Roman"/>
          <w:bCs/>
          <w:color w:val="000000" w:themeColor="text1"/>
          <w:kern w:val="0"/>
          <w:sz w:val="24"/>
          <w:szCs w:val="24"/>
        </w:rPr>
      </w:pPr>
      <w:r w:rsidRPr="00780964">
        <w:rPr>
          <w:rFonts w:ascii="Times New Roman" w:hAnsi="Times New Roman" w:cs="Times New Roman" w:hint="eastAsia"/>
          <w:bCs/>
          <w:color w:val="000000" w:themeColor="text1"/>
          <w:kern w:val="0"/>
          <w:sz w:val="24"/>
          <w:szCs w:val="24"/>
        </w:rPr>
        <w:t>I</w:t>
      </w:r>
      <w:r w:rsidRPr="00780964">
        <w:rPr>
          <w:rFonts w:ascii="Times New Roman" w:hAnsi="Times New Roman" w:cs="Times New Roman"/>
          <w:bCs/>
          <w:color w:val="000000" w:themeColor="text1"/>
          <w:kern w:val="0"/>
          <w:sz w:val="24"/>
          <w:szCs w:val="24"/>
        </w:rPr>
        <w:t>II: Supplementary Table</w:t>
      </w:r>
    </w:p>
    <w:p w14:paraId="7C6796AB" w14:textId="4A694F2F" w:rsidR="00EA28C8" w:rsidRPr="00780964" w:rsidRDefault="00EA28C8" w:rsidP="00C16EE1">
      <w:pPr>
        <w:spacing w:line="480" w:lineRule="auto"/>
        <w:rPr>
          <w:rFonts w:ascii="Times New Roman" w:hAnsi="Times New Roman" w:cs="Times New Roman"/>
          <w:bCs/>
          <w:color w:val="000000" w:themeColor="text1"/>
          <w:kern w:val="0"/>
          <w:sz w:val="24"/>
          <w:szCs w:val="24"/>
        </w:rPr>
      </w:pPr>
      <w:r w:rsidRPr="00780964">
        <w:rPr>
          <w:rFonts w:ascii="Times New Roman" w:hAnsi="Times New Roman" w:cs="Times New Roman"/>
          <w:bCs/>
          <w:color w:val="000000" w:themeColor="text1"/>
          <w:kern w:val="0"/>
          <w:sz w:val="24"/>
          <w:szCs w:val="24"/>
        </w:rPr>
        <w:t>I</w:t>
      </w:r>
      <w:r w:rsidR="00772340" w:rsidRPr="00780964">
        <w:rPr>
          <w:rFonts w:ascii="Times New Roman" w:hAnsi="Times New Roman" w:cs="Times New Roman"/>
          <w:bCs/>
          <w:color w:val="000000" w:themeColor="text1"/>
          <w:kern w:val="0"/>
          <w:sz w:val="24"/>
          <w:szCs w:val="24"/>
        </w:rPr>
        <w:t>V</w:t>
      </w:r>
      <w:r w:rsidRPr="00780964">
        <w:rPr>
          <w:rFonts w:ascii="Times New Roman" w:hAnsi="Times New Roman" w:cs="Times New Roman"/>
          <w:bCs/>
          <w:color w:val="000000" w:themeColor="text1"/>
          <w:kern w:val="0"/>
          <w:sz w:val="24"/>
          <w:szCs w:val="24"/>
        </w:rPr>
        <w:t>: Supplementary References</w:t>
      </w:r>
    </w:p>
    <w:bookmarkEnd w:id="1"/>
    <w:bookmarkEnd w:id="2"/>
    <w:bookmarkEnd w:id="4"/>
    <w:bookmarkEnd w:id="5"/>
    <w:bookmarkEnd w:id="6"/>
    <w:p w14:paraId="3ACA3D29" w14:textId="3D920201" w:rsidR="004A5E47" w:rsidRPr="003E4577" w:rsidRDefault="004A5E47" w:rsidP="003E4577">
      <w:pPr>
        <w:spacing w:line="480" w:lineRule="auto"/>
        <w:rPr>
          <w:rFonts w:ascii="Times New Roman" w:hAnsi="Times New Roman" w:cs="Times New Roman"/>
          <w:iCs/>
          <w:color w:val="000000" w:themeColor="text1"/>
          <w:sz w:val="24"/>
          <w:szCs w:val="24"/>
        </w:rPr>
      </w:pPr>
      <w:r w:rsidRPr="004826C4">
        <w:rPr>
          <w:rFonts w:ascii="Times New Roman" w:hAnsi="Times New Roman" w:cs="Times New Roman"/>
          <w:b/>
          <w:bCs/>
          <w:color w:val="000000" w:themeColor="text1"/>
          <w:sz w:val="24"/>
          <w:szCs w:val="24"/>
        </w:rPr>
        <w:br w:type="page"/>
      </w:r>
    </w:p>
    <w:p w14:paraId="2321AE95" w14:textId="2EE8ED14" w:rsidR="000B796D" w:rsidRPr="004826C4" w:rsidRDefault="000B796D" w:rsidP="004A3135">
      <w:pPr>
        <w:spacing w:line="480" w:lineRule="auto"/>
        <w:rPr>
          <w:rFonts w:ascii="Times New Roman" w:hAnsi="Times New Roman" w:cs="Times New Roman"/>
          <w:b/>
          <w:color w:val="000000" w:themeColor="text1"/>
          <w:sz w:val="28"/>
          <w:szCs w:val="28"/>
        </w:rPr>
      </w:pPr>
      <w:r w:rsidRPr="004826C4">
        <w:rPr>
          <w:rFonts w:ascii="Times New Roman" w:hAnsi="Times New Roman" w:cs="Times New Roman" w:hint="eastAsia"/>
          <w:b/>
          <w:color w:val="000000" w:themeColor="text1"/>
          <w:sz w:val="28"/>
          <w:szCs w:val="28"/>
        </w:rPr>
        <w:lastRenderedPageBreak/>
        <w:t>I</w:t>
      </w:r>
      <w:r w:rsidRPr="004826C4">
        <w:rPr>
          <w:rFonts w:ascii="Times New Roman" w:hAnsi="Times New Roman" w:cs="Times New Roman"/>
          <w:b/>
          <w:color w:val="000000" w:themeColor="text1"/>
          <w:sz w:val="28"/>
          <w:szCs w:val="28"/>
        </w:rPr>
        <w:t xml:space="preserve">: Supplementary </w:t>
      </w:r>
      <w:r w:rsidR="008D7D63">
        <w:rPr>
          <w:rFonts w:ascii="Times New Roman" w:hAnsi="Times New Roman" w:cs="Times New Roman" w:hint="eastAsia"/>
          <w:b/>
          <w:color w:val="000000" w:themeColor="text1"/>
          <w:sz w:val="28"/>
          <w:szCs w:val="28"/>
        </w:rPr>
        <w:t>Note</w:t>
      </w:r>
    </w:p>
    <w:p w14:paraId="5D08F296" w14:textId="7FB4D499" w:rsidR="000B796D" w:rsidRDefault="008571CA" w:rsidP="002F4EA7">
      <w:pPr>
        <w:pStyle w:val="af"/>
        <w:numPr>
          <w:ilvl w:val="0"/>
          <w:numId w:val="1"/>
        </w:numPr>
        <w:spacing w:line="480" w:lineRule="auto"/>
        <w:ind w:firstLineChars="0"/>
        <w:rPr>
          <w:rFonts w:ascii="Times New Roman" w:hAnsi="Times New Roman" w:cs="Times New Roman"/>
          <w:b/>
          <w:bCs/>
          <w:color w:val="000000" w:themeColor="text1"/>
          <w:sz w:val="24"/>
          <w:szCs w:val="24"/>
        </w:rPr>
      </w:pPr>
      <w:r w:rsidRPr="008571CA">
        <w:rPr>
          <w:rFonts w:ascii="Times New Roman" w:hAnsi="Times New Roman" w:cs="Times New Roman"/>
          <w:b/>
          <w:bCs/>
          <w:color w:val="000000" w:themeColor="text1"/>
          <w:sz w:val="24"/>
          <w:szCs w:val="24"/>
        </w:rPr>
        <w:t xml:space="preserve">Calculation of </w:t>
      </w:r>
      <w:proofErr w:type="spellStart"/>
      <w:r w:rsidRPr="008571CA">
        <w:rPr>
          <w:rFonts w:ascii="Times New Roman" w:hAnsi="Times New Roman" w:cs="Times New Roman"/>
          <w:b/>
          <w:bCs/>
          <w:i/>
          <w:iCs/>
          <w:color w:val="000000" w:themeColor="text1"/>
          <w:sz w:val="24"/>
          <w:szCs w:val="24"/>
        </w:rPr>
        <w:t>μ</w:t>
      </w:r>
      <w:r w:rsidRPr="008571CA">
        <w:rPr>
          <w:rFonts w:ascii="Times New Roman" w:hAnsi="Times New Roman" w:cs="Times New Roman"/>
          <w:b/>
          <w:bCs/>
          <w:color w:val="000000" w:themeColor="text1"/>
          <w:sz w:val="24"/>
          <w:szCs w:val="24"/>
          <w:vertAlign w:val="subscript"/>
        </w:rPr>
        <w:t>h</w:t>
      </w:r>
      <w:proofErr w:type="spellEnd"/>
      <w:r w:rsidRPr="008571CA">
        <w:rPr>
          <w:rFonts w:ascii="Times New Roman" w:hAnsi="Times New Roman" w:cs="Times New Roman"/>
          <w:b/>
          <w:bCs/>
          <w:color w:val="000000" w:themeColor="text1"/>
          <w:sz w:val="24"/>
          <w:szCs w:val="24"/>
        </w:rPr>
        <w:t xml:space="preserve">, </w:t>
      </w:r>
      <w:r w:rsidRPr="008571CA">
        <w:rPr>
          <w:rFonts w:ascii="Times New Roman" w:hAnsi="Times New Roman" w:cs="Times New Roman"/>
          <w:b/>
          <w:bCs/>
          <w:i/>
          <w:iCs/>
          <w:color w:val="000000" w:themeColor="text1"/>
          <w:sz w:val="24"/>
          <w:szCs w:val="24"/>
        </w:rPr>
        <w:t>G</w:t>
      </w:r>
      <w:r w:rsidRPr="008571CA">
        <w:rPr>
          <w:rFonts w:ascii="Times New Roman" w:hAnsi="Times New Roman" w:cs="Times New Roman"/>
          <w:b/>
          <w:bCs/>
          <w:color w:val="000000" w:themeColor="text1"/>
          <w:sz w:val="24"/>
          <w:szCs w:val="24"/>
        </w:rPr>
        <w:t xml:space="preserve"> and ∫OD</w:t>
      </w:r>
    </w:p>
    <w:p w14:paraId="2A6CD5A5" w14:textId="2751B5D7" w:rsidR="007715B7" w:rsidRPr="00CB2089" w:rsidRDefault="007715B7" w:rsidP="002F4EA7">
      <w:pPr>
        <w:spacing w:line="480" w:lineRule="auto"/>
        <w:ind w:firstLine="360"/>
        <w:rPr>
          <w:rFonts w:ascii="Times New Roman" w:hAnsi="Times New Roman" w:cs="Times New Roman"/>
          <w:sz w:val="24"/>
          <w:szCs w:val="24"/>
        </w:rPr>
      </w:pPr>
      <w:r w:rsidRPr="00CB2089">
        <w:rPr>
          <w:rFonts w:ascii="Times New Roman" w:hAnsi="Times New Roman" w:cs="Times New Roman"/>
          <w:sz w:val="24"/>
          <w:szCs w:val="24"/>
        </w:rPr>
        <w:t>The calculation of hole mobility (</w:t>
      </w:r>
      <w:proofErr w:type="spellStart"/>
      <w:r w:rsidRPr="00CB2089">
        <w:rPr>
          <w:rFonts w:ascii="Times New Roman" w:hAnsi="Times New Roman" w:cs="Times New Roman"/>
          <w:i/>
          <w:iCs/>
          <w:sz w:val="24"/>
          <w:szCs w:val="24"/>
        </w:rPr>
        <w:t>μ</w:t>
      </w:r>
      <w:r w:rsidRPr="00CB2089">
        <w:rPr>
          <w:rFonts w:ascii="Times New Roman" w:hAnsi="Times New Roman" w:cs="Times New Roman"/>
          <w:sz w:val="24"/>
          <w:szCs w:val="24"/>
          <w:vertAlign w:val="subscript"/>
        </w:rPr>
        <w:t>h</w:t>
      </w:r>
      <w:proofErr w:type="spellEnd"/>
      <w:r w:rsidRPr="00CB2089">
        <w:rPr>
          <w:rFonts w:ascii="Times New Roman" w:hAnsi="Times New Roman" w:cs="Times New Roman"/>
          <w:sz w:val="24"/>
          <w:szCs w:val="24"/>
        </w:rPr>
        <w:t>) conductance (</w:t>
      </w:r>
      <w:r w:rsidRPr="00CB2089">
        <w:rPr>
          <w:rFonts w:ascii="Times New Roman" w:hAnsi="Times New Roman" w:cs="Times New Roman"/>
          <w:i/>
          <w:iCs/>
          <w:sz w:val="24"/>
          <w:szCs w:val="24"/>
        </w:rPr>
        <w:t>G</w:t>
      </w:r>
      <w:r w:rsidRPr="00CB2089">
        <w:rPr>
          <w:rFonts w:ascii="Times New Roman" w:hAnsi="Times New Roman" w:cs="Times New Roman"/>
          <w:sz w:val="24"/>
          <w:szCs w:val="24"/>
        </w:rPr>
        <w:t>) and</w:t>
      </w:r>
      <w:bookmarkStart w:id="10" w:name="_Hlk213191061"/>
      <w:r w:rsidRPr="00CB2089">
        <w:rPr>
          <w:rFonts w:ascii="Times New Roman" w:hAnsi="Times New Roman" w:cs="Times New Roman"/>
          <w:sz w:val="24"/>
          <w:szCs w:val="24"/>
        </w:rPr>
        <w:t xml:space="preserve"> </w:t>
      </w:r>
      <w:bookmarkEnd w:id="10"/>
      <w:r w:rsidRPr="00CB2089">
        <w:rPr>
          <w:rFonts w:ascii="Times New Roman" w:hAnsi="Times New Roman" w:cs="Times New Roman"/>
          <w:sz w:val="24"/>
          <w:szCs w:val="24"/>
        </w:rPr>
        <w:t>integrated optical density (</w:t>
      </w:r>
      <w:r w:rsidRPr="00CB2089">
        <w:rPr>
          <w:rFonts w:ascii="Times New Roman" w:hAnsi="Times New Roman" w:cs="Times New Roman"/>
          <w:b/>
          <w:bCs/>
          <w:sz w:val="24"/>
          <w:szCs w:val="24"/>
        </w:rPr>
        <w:t>∫</w:t>
      </w:r>
      <w:r w:rsidRPr="00CB2089">
        <w:rPr>
          <w:rFonts w:ascii="Times New Roman" w:hAnsi="Times New Roman" w:cs="Times New Roman"/>
          <w:bCs/>
          <w:sz w:val="24"/>
          <w:szCs w:val="24"/>
        </w:rPr>
        <w:t>OD</w:t>
      </w:r>
      <w:r w:rsidRPr="00CB2089">
        <w:rPr>
          <w:rFonts w:ascii="Times New Roman" w:hAnsi="Times New Roman" w:cs="Times New Roman"/>
          <w:sz w:val="24"/>
          <w:szCs w:val="24"/>
        </w:rPr>
        <w:t>).</w:t>
      </w:r>
      <w:r w:rsidR="00CB2089">
        <w:rPr>
          <w:rFonts w:ascii="Times New Roman" w:hAnsi="Times New Roman" w:cs="Times New Roman" w:hint="eastAsia"/>
          <w:sz w:val="24"/>
          <w:szCs w:val="24"/>
        </w:rPr>
        <w:t xml:space="preserve"> </w:t>
      </w:r>
      <w:r w:rsidRPr="00CB2089">
        <w:rPr>
          <w:rFonts w:ascii="Times New Roman" w:hAnsi="Times New Roman" w:cs="Times New Roman"/>
          <w:sz w:val="24"/>
          <w:szCs w:val="24"/>
        </w:rPr>
        <w:t>We note that the hole mobility measurement using the current pulse technique</w:t>
      </w:r>
      <w:hyperlink w:anchor="_ENREF_1" w:tooltip="Keene, 2020 #268" w:history="1">
        <w:r w:rsidR="0033730D">
          <w:rPr>
            <w:rFonts w:ascii="Times New Roman" w:hAnsi="Times New Roman" w:cs="Times New Roman"/>
            <w:sz w:val="24"/>
            <w:szCs w:val="24"/>
          </w:rPr>
          <w:fldChar w:fldCharType="begin"/>
        </w:r>
        <w:r w:rsidR="0033730D">
          <w:rPr>
            <w:rFonts w:ascii="Times New Roman" w:hAnsi="Times New Roman" w:cs="Times New Roman"/>
            <w:sz w:val="24"/>
            <w:szCs w:val="24"/>
          </w:rPr>
          <w:instrText xml:space="preserve"> ADDIN EN.CITE &lt;EndNote&gt;&lt;Cite&gt;&lt;Author&gt;Keene&lt;/Author&gt;&lt;Year&gt;2020&lt;/Year&gt;&lt;RecNum&gt;268&lt;/RecNum&gt;&lt;DisplayText&gt;&lt;style face="superscript"&gt;1&lt;/style&gt;&lt;/DisplayText&gt;&lt;record&gt;&lt;rec-number&gt;268&lt;/rec-number&gt;&lt;foreign-keys&gt;&lt;key app="EN" db-id="td00awap459tt7es553pzxwredxrp2zadtzt" timestamp="1770183547"&gt;268&lt;/key&gt;&lt;/foreign-keys&gt;&lt;ref-type name="Journal Article"&gt;17&lt;/ref-type&gt;&lt;contributors&gt;&lt;authors&gt;&lt;author&gt;Keene, Scott T.&lt;/author&gt;&lt;author&gt;van der Pol, Tom P. A.&lt;/author&gt;&lt;author&gt;Zakhidov, Dante&lt;/author&gt;&lt;author&gt;Weijtens, Christ H. L.&lt;/author&gt;&lt;author&gt;Janssen, René A. J.&lt;/author&gt;&lt;author&gt;Salleo, Alberto&lt;/author&gt;&lt;author&gt;van de Burgt, Yoeri&lt;/author&gt;&lt;/authors&gt;&lt;/contributors&gt;&lt;titles&gt;&lt;title&gt;Enhancement-Mode PEDOT:PSS Organic Electrochemical Transistors Using Molecular De-Doping&lt;/title&gt;&lt;secondary-title&gt;Advanced Materials&lt;/secondary-title&gt;&lt;/titles&gt;&lt;periodical&gt;&lt;full-title&gt;Advanced Materials&lt;/full-title&gt;&lt;abbr-1&gt;Adv. Mater.&lt;/abbr-1&gt;&lt;abbr-2&gt;Adv Mater&lt;/abbr-2&gt;&lt;/periodical&gt;&lt;pages&gt;2000270&lt;/pages&gt;&lt;volume&gt;32&lt;/volume&gt;&lt;number&gt;19&lt;/number&gt;&lt;keywords&gt;&lt;keyword&gt;aliphatic amines&lt;/keyword&gt;&lt;keyword&gt;bioelectronics&lt;/keyword&gt;&lt;keyword&gt;enhancement-mode transistor&lt;/keyword&gt;&lt;keyword&gt;molecular doping&lt;/keyword&gt;&lt;keyword&gt;organic electrochemical transistor&lt;/keyword&gt;&lt;keyword&gt;poly(ethylenedioxythiophene):poly(styrene sulfonate&lt;/keyword&gt;&lt;/keywords&gt;&lt;dates&gt;&lt;year&gt;2020&lt;/year&gt;&lt;pub-dates&gt;&lt;date&gt;2020/05/01&lt;/date&gt;&lt;/pub-dates&gt;&lt;/dates&gt;&lt;publisher&gt;John Wiley &amp;amp; Sons, Ltd&lt;/publisher&gt;&lt;isbn&gt;0935-9648&lt;/isbn&gt;&lt;urls&gt;&lt;related-urls&gt;&lt;url&gt;https://doi.org/10.1002/adma.202000270&lt;/url&gt;&lt;/related-urls&gt;&lt;/urls&gt;&lt;electronic-resource-num&gt;https://doi.org/10.1002/adma.202000270&lt;/electronic-resource-num&gt;&lt;access-date&gt;2026/02/03&lt;/access-date&gt;&lt;/record&gt;&lt;/Cite&gt;&lt;/EndNote&gt;</w:instrText>
        </w:r>
        <w:r w:rsidR="0033730D">
          <w:rPr>
            <w:rFonts w:ascii="Times New Roman" w:hAnsi="Times New Roman" w:cs="Times New Roman"/>
            <w:sz w:val="24"/>
            <w:szCs w:val="24"/>
          </w:rPr>
          <w:fldChar w:fldCharType="separate"/>
        </w:r>
        <w:r w:rsidR="0033730D" w:rsidRPr="00F727F4">
          <w:rPr>
            <w:rFonts w:ascii="Times New Roman" w:hAnsi="Times New Roman" w:cs="Times New Roman"/>
            <w:noProof/>
            <w:sz w:val="24"/>
            <w:szCs w:val="24"/>
            <w:vertAlign w:val="superscript"/>
          </w:rPr>
          <w:t>1</w:t>
        </w:r>
        <w:r w:rsidR="0033730D">
          <w:rPr>
            <w:rFonts w:ascii="Times New Roman" w:hAnsi="Times New Roman" w:cs="Times New Roman"/>
            <w:sz w:val="24"/>
            <w:szCs w:val="24"/>
          </w:rPr>
          <w:fldChar w:fldCharType="end"/>
        </w:r>
      </w:hyperlink>
      <w:r w:rsidRPr="00CB2089">
        <w:rPr>
          <w:rFonts w:ascii="Times New Roman" w:hAnsi="Times New Roman" w:cs="Times New Roman"/>
          <w:sz w:val="24"/>
          <w:szCs w:val="24"/>
        </w:rPr>
        <w:t>,</w:t>
      </w:r>
      <w:r w:rsidRPr="00CB2089">
        <w:rPr>
          <w:rFonts w:ascii="Times New Roman" w:eastAsia="宋体" w:hAnsi="Times New Roman" w:cs="Times New Roman"/>
          <w:noProof/>
          <w:sz w:val="24"/>
          <w:szCs w:val="24"/>
        </w:rPr>
        <w:t xml:space="preserve"> five consecutive voltage pulses of </w:t>
      </w:r>
      <w:r w:rsidRPr="00CB2089">
        <w:rPr>
          <w:rFonts w:ascii="Times New Roman" w:eastAsia="宋体" w:hAnsi="Times New Roman" w:cs="Times New Roman"/>
          <w:i/>
          <w:iCs/>
          <w:noProof/>
          <w:sz w:val="24"/>
          <w:szCs w:val="24"/>
        </w:rPr>
        <w:t>V</w:t>
      </w:r>
      <w:r w:rsidRPr="00CB2089">
        <w:rPr>
          <w:rFonts w:ascii="Times New Roman" w:eastAsia="宋体" w:hAnsi="Times New Roman" w:cs="Times New Roman"/>
          <w:noProof/>
          <w:sz w:val="24"/>
          <w:szCs w:val="24"/>
          <w:vertAlign w:val="subscript"/>
        </w:rPr>
        <w:t>G</w:t>
      </w:r>
      <w:r w:rsidRPr="00CB2089">
        <w:rPr>
          <w:rFonts w:ascii="Times New Roman" w:eastAsia="宋体" w:hAnsi="Times New Roman" w:cs="Times New Roman"/>
          <w:noProof/>
          <w:sz w:val="24"/>
          <w:szCs w:val="24"/>
        </w:rPr>
        <w:t xml:space="preserve"> = 0.7 V are input at the gate, with the </w:t>
      </w:r>
      <w:r w:rsidRPr="00CB2089">
        <w:rPr>
          <w:rFonts w:ascii="Times New Roman" w:eastAsia="宋体" w:hAnsi="Times New Roman" w:cs="Times New Roman"/>
          <w:i/>
          <w:iCs/>
          <w:noProof/>
          <w:sz w:val="24"/>
          <w:szCs w:val="24"/>
        </w:rPr>
        <w:t>V</w:t>
      </w:r>
      <w:r w:rsidRPr="00CB2089">
        <w:rPr>
          <w:rFonts w:ascii="Times New Roman" w:eastAsia="宋体" w:hAnsi="Times New Roman" w:cs="Times New Roman"/>
          <w:noProof/>
          <w:sz w:val="24"/>
          <w:szCs w:val="24"/>
          <w:vertAlign w:val="subscript"/>
        </w:rPr>
        <w:t>D</w:t>
      </w:r>
      <w:r w:rsidRPr="00CB2089">
        <w:rPr>
          <w:rFonts w:ascii="Times New Roman" w:eastAsia="宋体" w:hAnsi="Times New Roman" w:cs="Times New Roman"/>
          <w:noProof/>
          <w:sz w:val="24"/>
          <w:szCs w:val="24"/>
        </w:rPr>
        <w:t xml:space="preserve"> kept constant at -0.1 V. The d</w:t>
      </w:r>
      <w:r w:rsidRPr="00CB2089">
        <w:rPr>
          <w:rFonts w:ascii="Times New Roman" w:eastAsia="宋体" w:hAnsi="Times New Roman" w:cs="Times New Roman"/>
          <w:i/>
          <w:iCs/>
          <w:noProof/>
          <w:sz w:val="24"/>
          <w:szCs w:val="24"/>
        </w:rPr>
        <w:t>I</w:t>
      </w:r>
      <w:r w:rsidRPr="00CB2089">
        <w:rPr>
          <w:rFonts w:ascii="Times New Roman" w:eastAsia="宋体" w:hAnsi="Times New Roman" w:cs="Times New Roman"/>
          <w:noProof/>
          <w:sz w:val="24"/>
          <w:szCs w:val="24"/>
          <w:vertAlign w:val="subscript"/>
        </w:rPr>
        <w:t>D</w:t>
      </w:r>
      <w:r w:rsidRPr="00CB2089">
        <w:rPr>
          <w:rFonts w:ascii="Times New Roman" w:eastAsia="宋体" w:hAnsi="Times New Roman" w:cs="Times New Roman"/>
          <w:noProof/>
          <w:sz w:val="24"/>
          <w:szCs w:val="24"/>
        </w:rPr>
        <w:t xml:space="preserve"> / d</w:t>
      </w:r>
      <w:r w:rsidRPr="00CB2089">
        <w:rPr>
          <w:rFonts w:ascii="Times New Roman" w:eastAsia="宋体" w:hAnsi="Times New Roman" w:cs="Times New Roman"/>
          <w:i/>
          <w:iCs/>
          <w:noProof/>
          <w:sz w:val="24"/>
          <w:szCs w:val="24"/>
        </w:rPr>
        <w:t>t</w:t>
      </w:r>
      <w:r w:rsidRPr="00CB2089">
        <w:rPr>
          <w:rFonts w:ascii="Times New Roman" w:eastAsia="宋体" w:hAnsi="Times New Roman" w:cs="Times New Roman"/>
          <w:noProof/>
          <w:sz w:val="24"/>
          <w:szCs w:val="24"/>
        </w:rPr>
        <w:t xml:space="preserve"> is calculated at the peak moment of the gate circuit of the fifth pulse</w:t>
      </w:r>
      <w:r w:rsidRPr="00CB2089">
        <w:rPr>
          <w:rFonts w:ascii="Times New Roman" w:hAnsi="Times New Roman" w:cs="Times New Roman"/>
          <w:sz w:val="24"/>
          <w:szCs w:val="24"/>
        </w:rPr>
        <w:t>.</w:t>
      </w:r>
    </w:p>
    <w:p w14:paraId="0E7C8540" w14:textId="5A10A577" w:rsidR="007715B7" w:rsidRPr="00CB2089" w:rsidRDefault="007715B7" w:rsidP="002F4EA7">
      <w:pPr>
        <w:spacing w:line="480" w:lineRule="auto"/>
        <w:ind w:firstLineChars="175" w:firstLine="420"/>
        <w:rPr>
          <w:rFonts w:ascii="Times New Roman" w:hAnsi="Times New Roman" w:cs="Times New Roman"/>
          <w:sz w:val="24"/>
          <w:szCs w:val="24"/>
        </w:rPr>
      </w:pPr>
      <w:r w:rsidRPr="00CB2089">
        <w:rPr>
          <w:rFonts w:ascii="Times New Roman" w:hAnsi="Times New Roman" w:cs="Times New Roman"/>
          <w:sz w:val="24"/>
          <w:szCs w:val="24"/>
        </w:rPr>
        <w:t>The calculation of hole mobility is as follows:</w:t>
      </w:r>
    </w:p>
    <w:tbl>
      <w:tblPr>
        <w:tblStyle w:val="af2"/>
        <w:tblW w:w="0" w:type="auto"/>
        <w:tblLook w:val="04A0" w:firstRow="1" w:lastRow="0" w:firstColumn="1" w:lastColumn="0" w:noHBand="0" w:noVBand="1"/>
      </w:tblPr>
      <w:tblGrid>
        <w:gridCol w:w="7622"/>
        <w:gridCol w:w="674"/>
      </w:tblGrid>
      <w:tr w:rsidR="007715B7" w:rsidRPr="00E7441D" w14:paraId="10AA30EF" w14:textId="77777777" w:rsidTr="00C8777E">
        <w:trPr>
          <w:trHeight w:val="567"/>
        </w:trPr>
        <w:tc>
          <w:tcPr>
            <w:tcW w:w="7622" w:type="dxa"/>
            <w:tcBorders>
              <w:top w:val="nil"/>
              <w:left w:val="nil"/>
              <w:bottom w:val="nil"/>
              <w:right w:val="nil"/>
            </w:tcBorders>
            <w:vAlign w:val="center"/>
          </w:tcPr>
          <w:p w14:paraId="3B78BC8B" w14:textId="4A4B828D" w:rsidR="007715B7" w:rsidRPr="00E7441D" w:rsidRDefault="00000000" w:rsidP="002F4EA7">
            <w:pPr>
              <w:pStyle w:val="SMText"/>
              <w:spacing w:line="480" w:lineRule="auto"/>
              <w:ind w:firstLine="0"/>
              <w:rPr>
                <w:szCs w:val="24"/>
              </w:rPr>
            </w:pPr>
            <m:oMathPara>
              <m:oMath>
                <m:sSub>
                  <m:sSubPr>
                    <m:ctrlPr>
                      <w:rPr>
                        <w:rFonts w:ascii="Cambria Math" w:hAnsi="Cambria Math"/>
                        <w:szCs w:val="24"/>
                        <w:lang w:val=""/>
                      </w:rPr>
                    </m:ctrlPr>
                  </m:sSubPr>
                  <m:e>
                    <m:r>
                      <m:rPr>
                        <m:nor/>
                      </m:rPr>
                      <w:rPr>
                        <w:i/>
                        <w:szCs w:val="24"/>
                        <w:lang w:val=""/>
                      </w:rPr>
                      <m:t>µ</m:t>
                    </m:r>
                  </m:e>
                  <m:sub>
                    <m:r>
                      <w:rPr>
                        <w:rFonts w:ascii="Cambria Math" w:hAnsi="Cambria Math"/>
                        <w:szCs w:val="24"/>
                        <w:lang w:val=""/>
                      </w:rPr>
                      <m:t>h</m:t>
                    </m:r>
                  </m:sub>
                </m:sSub>
                <m:r>
                  <m:rPr>
                    <m:nor/>
                  </m:rPr>
                  <w:rPr>
                    <w:szCs w:val="24"/>
                    <w:lang w:val=""/>
                  </w:rPr>
                  <m:t xml:space="preserve">= </m:t>
                </m:r>
                <m:f>
                  <m:fPr>
                    <m:ctrlPr>
                      <w:rPr>
                        <w:rFonts w:ascii="Cambria Math" w:hAnsi="Cambria Math"/>
                        <w:szCs w:val="24"/>
                        <w:lang w:val=""/>
                      </w:rPr>
                    </m:ctrlPr>
                  </m:fPr>
                  <m:num>
                    <m:r>
                      <m:rPr>
                        <m:nor/>
                      </m:rPr>
                      <w:rPr>
                        <w:szCs w:val="24"/>
                        <w:lang w:val=""/>
                      </w:rPr>
                      <m:t>∂</m:t>
                    </m:r>
                    <m:sSub>
                      <m:sSubPr>
                        <m:ctrlPr>
                          <w:rPr>
                            <w:rFonts w:ascii="Cambria Math" w:hAnsi="Cambria Math"/>
                            <w:szCs w:val="24"/>
                            <w:lang w:val=""/>
                          </w:rPr>
                        </m:ctrlPr>
                      </m:sSubPr>
                      <m:e>
                        <m:r>
                          <m:rPr>
                            <m:nor/>
                          </m:rPr>
                          <w:rPr>
                            <w:i/>
                            <w:iCs/>
                            <w:szCs w:val="24"/>
                            <w:lang w:val=""/>
                          </w:rPr>
                          <m:t>I</m:t>
                        </m:r>
                      </m:e>
                      <m:sub>
                        <m:r>
                          <m:rPr>
                            <m:nor/>
                          </m:rPr>
                          <w:rPr>
                            <w:szCs w:val="24"/>
                            <w:lang w:val=""/>
                          </w:rPr>
                          <m:t>D</m:t>
                        </m:r>
                      </m:sub>
                    </m:sSub>
                  </m:num>
                  <m:den>
                    <m:r>
                      <m:rPr>
                        <m:nor/>
                      </m:rPr>
                      <w:rPr>
                        <w:szCs w:val="24"/>
                        <w:lang w:val=""/>
                      </w:rPr>
                      <m:t>∂</m:t>
                    </m:r>
                    <m:r>
                      <m:rPr>
                        <m:nor/>
                      </m:rPr>
                      <w:rPr>
                        <w:i/>
                        <w:iCs/>
                        <w:szCs w:val="24"/>
                        <w:lang w:val=""/>
                      </w:rPr>
                      <m:t>t</m:t>
                    </m:r>
                  </m:den>
                </m:f>
                <m:r>
                  <m:rPr>
                    <m:nor/>
                  </m:rPr>
                  <w:rPr>
                    <w:szCs w:val="24"/>
                    <w:lang w:val="" w:eastAsia="zh-CN"/>
                  </w:rPr>
                  <m:t xml:space="preserve"> </m:t>
                </m:r>
                <m:r>
                  <m:rPr>
                    <m:nor/>
                  </m:rPr>
                  <w:rPr>
                    <w:szCs w:val="24"/>
                    <w:lang w:val=""/>
                  </w:rPr>
                  <m:t>×</m:t>
                </m:r>
                <m:r>
                  <m:rPr>
                    <m:nor/>
                  </m:rPr>
                  <w:rPr>
                    <w:szCs w:val="24"/>
                    <w:lang w:val="" w:eastAsia="zh-CN"/>
                  </w:rPr>
                  <m:t xml:space="preserve"> </m:t>
                </m:r>
                <m:f>
                  <m:fPr>
                    <m:ctrlPr>
                      <w:rPr>
                        <w:rFonts w:ascii="Cambria Math" w:hAnsi="Cambria Math"/>
                        <w:szCs w:val="24"/>
                        <w:lang w:val=""/>
                      </w:rPr>
                    </m:ctrlPr>
                  </m:fPr>
                  <m:num>
                    <m:sSup>
                      <m:sSupPr>
                        <m:ctrlPr>
                          <w:rPr>
                            <w:rFonts w:ascii="Cambria Math" w:hAnsi="Cambria Math"/>
                            <w:szCs w:val="24"/>
                            <w:lang w:val=""/>
                          </w:rPr>
                        </m:ctrlPr>
                      </m:sSupPr>
                      <m:e>
                        <m:r>
                          <m:rPr>
                            <m:nor/>
                          </m:rPr>
                          <w:rPr>
                            <w:i/>
                            <w:iCs/>
                            <w:szCs w:val="24"/>
                            <w:lang w:val=""/>
                          </w:rPr>
                          <m:t>L</m:t>
                        </m:r>
                      </m:e>
                      <m:sup>
                        <m:r>
                          <m:rPr>
                            <m:nor/>
                          </m:rPr>
                          <w:rPr>
                            <w:szCs w:val="24"/>
                            <w:lang w:val=""/>
                          </w:rPr>
                          <m:t>2</m:t>
                        </m:r>
                      </m:sup>
                    </m:sSup>
                  </m:num>
                  <m:den>
                    <m:sSub>
                      <m:sSubPr>
                        <m:ctrlPr>
                          <w:rPr>
                            <w:rFonts w:ascii="Cambria Math" w:hAnsi="Cambria Math"/>
                            <w:szCs w:val="24"/>
                            <w:lang w:val=""/>
                          </w:rPr>
                        </m:ctrlPr>
                      </m:sSubPr>
                      <m:e>
                        <m:r>
                          <m:rPr>
                            <m:nor/>
                          </m:rPr>
                          <w:rPr>
                            <w:i/>
                            <w:iCs/>
                            <w:szCs w:val="24"/>
                            <w:lang w:val=""/>
                          </w:rPr>
                          <m:t>V</m:t>
                        </m:r>
                      </m:e>
                      <m:sub>
                        <m:r>
                          <m:rPr>
                            <m:nor/>
                          </m:rPr>
                          <w:rPr>
                            <w:szCs w:val="24"/>
                            <w:lang w:val=""/>
                          </w:rPr>
                          <m:t>D</m:t>
                        </m:r>
                      </m:sub>
                    </m:sSub>
                    <m:r>
                      <m:rPr>
                        <m:nor/>
                      </m:rPr>
                      <w:rPr>
                        <w:szCs w:val="24"/>
                        <w:lang w:val="" w:eastAsia="zh-CN"/>
                      </w:rPr>
                      <m:t xml:space="preserve"> </m:t>
                    </m:r>
                    <m:r>
                      <m:rPr>
                        <m:nor/>
                      </m:rPr>
                      <w:rPr>
                        <w:szCs w:val="24"/>
                        <w:lang w:val=""/>
                      </w:rPr>
                      <m:t>×</m:t>
                    </m:r>
                    <m:r>
                      <m:rPr>
                        <m:nor/>
                      </m:rPr>
                      <w:rPr>
                        <w:szCs w:val="24"/>
                        <w:lang w:val="" w:eastAsia="zh-CN"/>
                      </w:rPr>
                      <m:t xml:space="preserve"> </m:t>
                    </m:r>
                    <m:sSub>
                      <m:sSubPr>
                        <m:ctrlPr>
                          <w:rPr>
                            <w:rFonts w:ascii="Cambria Math" w:hAnsi="Cambria Math"/>
                            <w:szCs w:val="24"/>
                            <w:lang w:val=""/>
                          </w:rPr>
                        </m:ctrlPr>
                      </m:sSubPr>
                      <m:e>
                        <m:r>
                          <m:rPr>
                            <m:nor/>
                          </m:rPr>
                          <w:rPr>
                            <w:i/>
                            <w:iCs/>
                            <w:szCs w:val="24"/>
                            <w:lang w:val=""/>
                          </w:rPr>
                          <m:t>I</m:t>
                        </m:r>
                      </m:e>
                      <m:sub>
                        <m:r>
                          <m:rPr>
                            <m:nor/>
                          </m:rPr>
                          <w:rPr>
                            <w:szCs w:val="24"/>
                            <w:lang w:val=""/>
                          </w:rPr>
                          <m:t>G</m:t>
                        </m:r>
                      </m:sub>
                    </m:sSub>
                  </m:den>
                </m:f>
              </m:oMath>
            </m:oMathPara>
          </w:p>
        </w:tc>
        <w:tc>
          <w:tcPr>
            <w:tcW w:w="674" w:type="dxa"/>
            <w:tcBorders>
              <w:top w:val="nil"/>
              <w:left w:val="nil"/>
              <w:bottom w:val="nil"/>
              <w:right w:val="nil"/>
            </w:tcBorders>
            <w:vAlign w:val="center"/>
          </w:tcPr>
          <w:p w14:paraId="21E60713" w14:textId="77777777" w:rsidR="007715B7" w:rsidRPr="00E7441D" w:rsidRDefault="007715B7" w:rsidP="002F4EA7">
            <w:pPr>
              <w:pStyle w:val="SMText"/>
              <w:spacing w:line="480" w:lineRule="auto"/>
              <w:ind w:firstLine="0"/>
              <w:jc w:val="right"/>
              <w:rPr>
                <w:szCs w:val="24"/>
              </w:rPr>
            </w:pPr>
            <w:r w:rsidRPr="00E7441D">
              <w:rPr>
                <w:rFonts w:eastAsia="宋体"/>
                <w:noProof/>
                <w:szCs w:val="24"/>
                <w:lang w:val="" w:eastAsia="zh-CN"/>
              </w:rPr>
              <w:t>(1)</w:t>
            </w:r>
          </w:p>
        </w:tc>
      </w:tr>
    </w:tbl>
    <w:p w14:paraId="14A9181E" w14:textId="77777777" w:rsidR="005E1F5E" w:rsidRDefault="005E1F5E" w:rsidP="00510776">
      <w:pPr>
        <w:pStyle w:val="SMText"/>
        <w:spacing w:line="480" w:lineRule="auto"/>
        <w:ind w:firstLine="420"/>
        <w:rPr>
          <w:lang w:eastAsia="zh-CN"/>
        </w:rPr>
      </w:pPr>
      <w:r w:rsidRPr="00E7441D">
        <w:rPr>
          <w:szCs w:val="24"/>
        </w:rPr>
        <w:t xml:space="preserve">Where, </w:t>
      </w:r>
      <w:proofErr w:type="spellStart"/>
      <w:r w:rsidRPr="00E7441D">
        <w:rPr>
          <w:i/>
          <w:szCs w:val="24"/>
        </w:rPr>
        <w:t>μ</w:t>
      </w:r>
      <w:r w:rsidRPr="00E92983">
        <w:rPr>
          <w:szCs w:val="24"/>
          <w:vertAlign w:val="subscript"/>
        </w:rPr>
        <w:t>h</w:t>
      </w:r>
      <w:proofErr w:type="spellEnd"/>
      <w:r w:rsidRPr="00E7441D">
        <w:rPr>
          <w:szCs w:val="24"/>
        </w:rPr>
        <w:t xml:space="preserve"> represents the hole mobility, with units of cm</w:t>
      </w:r>
      <w:r w:rsidRPr="00E7441D">
        <w:rPr>
          <w:szCs w:val="24"/>
          <w:vertAlign w:val="superscript"/>
        </w:rPr>
        <w:t>2</w:t>
      </w:r>
      <w:r w:rsidRPr="00E7441D">
        <w:rPr>
          <w:szCs w:val="24"/>
        </w:rPr>
        <w:t xml:space="preserve"> V</w:t>
      </w:r>
      <w:r w:rsidRPr="00E7441D">
        <w:rPr>
          <w:szCs w:val="24"/>
          <w:vertAlign w:val="superscript"/>
        </w:rPr>
        <w:t>-1</w:t>
      </w:r>
      <w:r w:rsidRPr="00E7441D">
        <w:rPr>
          <w:rFonts w:eastAsia="等线"/>
          <w:szCs w:val="24"/>
        </w:rPr>
        <w:t xml:space="preserve"> </w:t>
      </w:r>
      <w:r w:rsidRPr="00E7441D">
        <w:rPr>
          <w:szCs w:val="24"/>
        </w:rPr>
        <w:t>s</w:t>
      </w:r>
      <w:r w:rsidRPr="00E7441D">
        <w:rPr>
          <w:szCs w:val="24"/>
          <w:vertAlign w:val="superscript"/>
        </w:rPr>
        <w:t>-1</w:t>
      </w:r>
      <w:r w:rsidRPr="00E7441D">
        <w:rPr>
          <w:szCs w:val="24"/>
        </w:rPr>
        <w:t xml:space="preserve">; </w:t>
      </w:r>
      <w:r w:rsidRPr="00E7441D">
        <w:rPr>
          <w:i/>
          <w:iCs/>
          <w:szCs w:val="24"/>
        </w:rPr>
        <w:t>t</w:t>
      </w:r>
      <w:r w:rsidRPr="00E7441D">
        <w:rPr>
          <w:szCs w:val="24"/>
        </w:rPr>
        <w:t xml:space="preserve"> is the test time</w:t>
      </w:r>
      <w:r>
        <w:rPr>
          <w:rFonts w:hint="eastAsia"/>
          <w:szCs w:val="24"/>
          <w:lang w:eastAsia="zh-CN"/>
        </w:rPr>
        <w:t>,</w:t>
      </w:r>
      <w:r>
        <w:rPr>
          <w:rFonts w:hint="eastAsia"/>
          <w:lang w:eastAsia="zh-CN"/>
        </w:rPr>
        <w:t xml:space="preserve"> </w:t>
      </w:r>
      <w:r w:rsidRPr="00CB2089">
        <w:rPr>
          <w:szCs w:val="24"/>
        </w:rPr>
        <w:t xml:space="preserve">with units of s; </w:t>
      </w:r>
      <w:r w:rsidRPr="00CB2089">
        <w:rPr>
          <w:i/>
          <w:iCs/>
          <w:szCs w:val="24"/>
        </w:rPr>
        <w:t>L</w:t>
      </w:r>
      <w:r w:rsidRPr="00CB2089">
        <w:rPr>
          <w:szCs w:val="24"/>
        </w:rPr>
        <w:t xml:space="preserve"> is the channel length (</w:t>
      </w:r>
      <w:r w:rsidRPr="00CB2089">
        <w:rPr>
          <w:i/>
          <w:iCs/>
          <w:szCs w:val="24"/>
        </w:rPr>
        <w:t>L</w:t>
      </w:r>
      <w:r w:rsidRPr="00CB2089">
        <w:rPr>
          <w:szCs w:val="24"/>
        </w:rPr>
        <w:t xml:space="preserve"> = 150 </w:t>
      </w:r>
      <w:proofErr w:type="spellStart"/>
      <w:r w:rsidRPr="00CB2089">
        <w:rPr>
          <w:szCs w:val="24"/>
        </w:rPr>
        <w:t>μm</w:t>
      </w:r>
      <w:proofErr w:type="spellEnd"/>
      <w:r w:rsidRPr="00CB2089">
        <w:rPr>
          <w:szCs w:val="24"/>
        </w:rPr>
        <w:t xml:space="preserve">); and </w:t>
      </w:r>
      <w:r w:rsidRPr="00CB2089">
        <w:rPr>
          <w:i/>
          <w:iCs/>
          <w:szCs w:val="24"/>
        </w:rPr>
        <w:t>I</w:t>
      </w:r>
      <w:r w:rsidRPr="00CB2089">
        <w:rPr>
          <w:szCs w:val="24"/>
          <w:vertAlign w:val="subscript"/>
        </w:rPr>
        <w:t>G</w:t>
      </w:r>
      <w:r w:rsidRPr="00CB2089">
        <w:rPr>
          <w:szCs w:val="24"/>
        </w:rPr>
        <w:t xml:space="preserve"> is the gate current, with units of </w:t>
      </w:r>
      <w:proofErr w:type="spellStart"/>
      <w:r w:rsidRPr="00CB2089">
        <w:rPr>
          <w:szCs w:val="24"/>
        </w:rPr>
        <w:t>μA</w:t>
      </w:r>
      <w:proofErr w:type="spellEnd"/>
      <w:r w:rsidRPr="00CB2089">
        <w:rPr>
          <w:szCs w:val="24"/>
        </w:rPr>
        <w:t>.</w:t>
      </w:r>
    </w:p>
    <w:p w14:paraId="6D6120D6" w14:textId="2EF4AFBA" w:rsidR="007715B7" w:rsidRPr="00CB2089" w:rsidRDefault="00E7441D" w:rsidP="00510776">
      <w:pPr>
        <w:spacing w:line="480" w:lineRule="auto"/>
        <w:ind w:firstLine="420"/>
        <w:rPr>
          <w:rFonts w:ascii="Times New Roman" w:hAnsi="Times New Roman" w:cs="Times New Roman"/>
          <w:sz w:val="24"/>
          <w:szCs w:val="24"/>
        </w:rPr>
      </w:pPr>
      <w:r w:rsidRPr="00CB2089">
        <w:rPr>
          <w:rFonts w:ascii="Times New Roman" w:hAnsi="Times New Roman" w:cs="Times New Roman"/>
          <w:sz w:val="24"/>
          <w:szCs w:val="24"/>
        </w:rPr>
        <w:t>The calculation of conductance change is as follows:</w:t>
      </w:r>
    </w:p>
    <w:tbl>
      <w:tblPr>
        <w:tblStyle w:val="af2"/>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7618"/>
        <w:gridCol w:w="678"/>
      </w:tblGrid>
      <w:tr w:rsidR="00E7441D" w:rsidRPr="00E7441D" w14:paraId="53349E80" w14:textId="77777777" w:rsidTr="00C8777E">
        <w:trPr>
          <w:trHeight w:val="567"/>
        </w:trPr>
        <w:tc>
          <w:tcPr>
            <w:tcW w:w="7618" w:type="dxa"/>
            <w:vAlign w:val="center"/>
          </w:tcPr>
          <w:p w14:paraId="1ED84F76" w14:textId="77777777" w:rsidR="00E7441D" w:rsidRPr="00E7441D" w:rsidRDefault="00E7441D" w:rsidP="002F4EA7">
            <w:pPr>
              <w:pStyle w:val="SMText"/>
              <w:spacing w:line="480" w:lineRule="auto"/>
              <w:ind w:firstLine="0"/>
              <w:rPr>
                <w:szCs w:val="24"/>
                <w:lang w:val=""/>
              </w:rPr>
            </w:pPr>
            <m:oMathPara>
              <m:oMath>
                <m:r>
                  <m:rPr>
                    <m:nor/>
                  </m:rPr>
                  <w:rPr>
                    <w:szCs w:val="24"/>
                    <w:lang w:val="" w:eastAsia="zh-CN"/>
                  </w:rPr>
                  <m:t>∆</m:t>
                </m:r>
                <m:r>
                  <m:rPr>
                    <m:nor/>
                  </m:rPr>
                  <w:rPr>
                    <w:i/>
                    <w:iCs/>
                    <w:szCs w:val="24"/>
                    <w:lang w:val=""/>
                  </w:rPr>
                  <m:t>G</m:t>
                </m:r>
                <m:r>
                  <m:rPr>
                    <m:nor/>
                  </m:rPr>
                  <w:rPr>
                    <w:szCs w:val="24"/>
                    <w:lang w:val="" w:eastAsia="zh-CN"/>
                  </w:rPr>
                  <m:t xml:space="preserve"> </m:t>
                </m:r>
                <m:r>
                  <m:rPr>
                    <m:nor/>
                  </m:rPr>
                  <w:rPr>
                    <w:szCs w:val="24"/>
                    <w:lang w:val=""/>
                  </w:rPr>
                  <m:t>=</m:t>
                </m:r>
                <m:r>
                  <m:rPr>
                    <m:nor/>
                  </m:rPr>
                  <w:rPr>
                    <w:szCs w:val="24"/>
                    <w:lang w:val="" w:eastAsia="zh-CN"/>
                  </w:rPr>
                  <m:t xml:space="preserve"> </m:t>
                </m:r>
                <m:f>
                  <m:fPr>
                    <m:ctrlPr>
                      <w:rPr>
                        <w:rFonts w:ascii="Cambria Math" w:hAnsi="Cambria Math"/>
                        <w:i/>
                        <w:szCs w:val="24"/>
                        <w:lang w:val=""/>
                      </w:rPr>
                    </m:ctrlPr>
                  </m:fPr>
                  <m:num>
                    <m:r>
                      <m:rPr>
                        <m:nor/>
                      </m:rPr>
                      <w:rPr>
                        <w:szCs w:val="24"/>
                        <w:lang w:val="" w:eastAsia="zh-CN"/>
                      </w:rPr>
                      <m:t>∆</m:t>
                    </m:r>
                    <m:r>
                      <m:rPr>
                        <m:nor/>
                      </m:rPr>
                      <w:rPr>
                        <w:iCs/>
                        <w:szCs w:val="24"/>
                        <w:lang w:val="" w:eastAsia="zh-CN"/>
                      </w:rPr>
                      <m:t>PSC</m:t>
                    </m:r>
                  </m:num>
                  <m:den>
                    <m:sSub>
                      <m:sSubPr>
                        <m:ctrlPr>
                          <w:rPr>
                            <w:rFonts w:ascii="Cambria Math" w:hAnsi="Cambria Math"/>
                            <w:i/>
                            <w:szCs w:val="24"/>
                            <w:lang w:val=""/>
                          </w:rPr>
                        </m:ctrlPr>
                      </m:sSubPr>
                      <m:e>
                        <m:r>
                          <m:rPr>
                            <m:nor/>
                          </m:rPr>
                          <w:rPr>
                            <w:i/>
                            <w:iCs/>
                            <w:szCs w:val="24"/>
                            <w:lang w:val=""/>
                          </w:rPr>
                          <m:t>V</m:t>
                        </m:r>
                      </m:e>
                      <m:sub>
                        <m:r>
                          <m:rPr>
                            <m:nor/>
                          </m:rPr>
                          <w:rPr>
                            <w:szCs w:val="24"/>
                            <w:lang w:val=""/>
                          </w:rPr>
                          <m:t>D</m:t>
                        </m:r>
                      </m:sub>
                    </m:sSub>
                  </m:den>
                </m:f>
              </m:oMath>
            </m:oMathPara>
          </w:p>
        </w:tc>
        <w:tc>
          <w:tcPr>
            <w:tcW w:w="678" w:type="dxa"/>
            <w:vAlign w:val="center"/>
          </w:tcPr>
          <w:p w14:paraId="6B6D17BD" w14:textId="77777777" w:rsidR="00E7441D" w:rsidRPr="00E7441D" w:rsidRDefault="00E7441D" w:rsidP="002F4EA7">
            <w:pPr>
              <w:pStyle w:val="SMText"/>
              <w:spacing w:line="480" w:lineRule="auto"/>
              <w:ind w:firstLine="0"/>
              <w:jc w:val="right"/>
              <w:rPr>
                <w:szCs w:val="24"/>
              </w:rPr>
            </w:pPr>
            <w:r w:rsidRPr="00E7441D">
              <w:rPr>
                <w:rFonts w:eastAsia="宋体"/>
                <w:noProof/>
                <w:szCs w:val="24"/>
                <w:lang w:val="" w:eastAsia="zh-CN"/>
              </w:rPr>
              <w:t>(2)</w:t>
            </w:r>
          </w:p>
        </w:tc>
      </w:tr>
    </w:tbl>
    <w:p w14:paraId="68E29217" w14:textId="32175BAB" w:rsidR="007715B7" w:rsidRPr="00CB2089" w:rsidRDefault="00E7441D" w:rsidP="00510776">
      <w:pPr>
        <w:spacing w:line="480" w:lineRule="auto"/>
        <w:ind w:firstLine="360"/>
        <w:rPr>
          <w:rFonts w:ascii="Times New Roman" w:hAnsi="Times New Roman" w:cs="Times New Roman"/>
          <w:sz w:val="24"/>
          <w:szCs w:val="24"/>
        </w:rPr>
      </w:pPr>
      <w:r w:rsidRPr="00CB2089">
        <w:rPr>
          <w:rFonts w:ascii="Times New Roman" w:hAnsi="Times New Roman" w:cs="Times New Roman"/>
          <w:sz w:val="24"/>
          <w:szCs w:val="24"/>
        </w:rPr>
        <w:t xml:space="preserve">Where </w:t>
      </w:r>
      <w:r w:rsidRPr="00CB2089">
        <w:rPr>
          <w:rFonts w:ascii="Times New Roman" w:eastAsia="宋体" w:hAnsi="Times New Roman" w:cs="Times New Roman"/>
          <w:sz w:val="24"/>
          <w:szCs w:val="24"/>
        </w:rPr>
        <w:t>post-synaptic current change</w:t>
      </w:r>
      <w:r w:rsidRPr="00CB2089">
        <w:rPr>
          <w:rFonts w:ascii="Times New Roman" w:hAnsi="Times New Roman" w:cs="Times New Roman"/>
          <w:sz w:val="24"/>
          <w:szCs w:val="24"/>
        </w:rPr>
        <w:t xml:space="preserve"> ∆PSC = </w:t>
      </w:r>
      <w:r w:rsidRPr="00CB2089">
        <w:rPr>
          <w:rFonts w:ascii="Times New Roman" w:hAnsi="Times New Roman" w:cs="Times New Roman"/>
          <w:i/>
          <w:sz w:val="24"/>
          <w:szCs w:val="24"/>
        </w:rPr>
        <w:t>I</w:t>
      </w:r>
      <w:r w:rsidRPr="00CB2089">
        <w:rPr>
          <w:rFonts w:ascii="Times New Roman" w:hAnsi="Times New Roman" w:cs="Times New Roman"/>
          <w:i/>
          <w:sz w:val="24"/>
          <w:szCs w:val="24"/>
          <w:vertAlign w:val="subscript"/>
        </w:rPr>
        <w:t>D</w:t>
      </w:r>
      <w:r w:rsidRPr="00CB2089">
        <w:rPr>
          <w:rFonts w:ascii="Times New Roman" w:hAnsi="Times New Roman" w:cs="Times New Roman"/>
          <w:sz w:val="24"/>
          <w:szCs w:val="24"/>
        </w:rPr>
        <w:t xml:space="preserve"> – </w:t>
      </w:r>
      <w:r w:rsidRPr="00CB2089">
        <w:rPr>
          <w:rFonts w:ascii="Times New Roman" w:hAnsi="Times New Roman" w:cs="Times New Roman"/>
          <w:i/>
          <w:sz w:val="24"/>
          <w:szCs w:val="24"/>
        </w:rPr>
        <w:t>I</w:t>
      </w:r>
      <w:r w:rsidRPr="00CB2089">
        <w:rPr>
          <w:rFonts w:ascii="Times New Roman" w:hAnsi="Times New Roman" w:cs="Times New Roman"/>
          <w:i/>
          <w:sz w:val="24"/>
          <w:szCs w:val="24"/>
          <w:vertAlign w:val="subscript"/>
        </w:rPr>
        <w:t>D, baseline</w:t>
      </w:r>
      <w:r w:rsidRPr="00CB2089">
        <w:rPr>
          <w:rFonts w:ascii="Times New Roman" w:hAnsi="Times New Roman" w:cs="Times New Roman"/>
          <w:sz w:val="24"/>
          <w:szCs w:val="24"/>
        </w:rPr>
        <w:t xml:space="preserve">, </w:t>
      </w:r>
      <w:r w:rsidRPr="00CB2089">
        <w:rPr>
          <w:rFonts w:ascii="Times New Roman" w:hAnsi="Times New Roman" w:cs="Times New Roman"/>
          <w:i/>
          <w:iCs/>
          <w:sz w:val="24"/>
          <w:szCs w:val="24"/>
        </w:rPr>
        <w:t>I</w:t>
      </w:r>
      <w:r w:rsidRPr="00CB2089">
        <w:rPr>
          <w:rFonts w:ascii="Times New Roman" w:hAnsi="Times New Roman" w:cs="Times New Roman"/>
          <w:sz w:val="24"/>
          <w:szCs w:val="24"/>
          <w:vertAlign w:val="subscript"/>
        </w:rPr>
        <w:t>D</w:t>
      </w:r>
      <w:r w:rsidRPr="00CB2089">
        <w:rPr>
          <w:rFonts w:ascii="Times New Roman" w:hAnsi="Times New Roman" w:cs="Times New Roman"/>
          <w:sz w:val="24"/>
          <w:szCs w:val="24"/>
        </w:rPr>
        <w:t xml:space="preserve"> represents the source-drain current, </w:t>
      </w:r>
      <w:r w:rsidRPr="00CB2089">
        <w:rPr>
          <w:rFonts w:ascii="Times New Roman" w:hAnsi="Times New Roman" w:cs="Times New Roman"/>
          <w:i/>
          <w:iCs/>
          <w:sz w:val="24"/>
          <w:szCs w:val="24"/>
        </w:rPr>
        <w:t>I</w:t>
      </w:r>
      <w:r w:rsidRPr="00CB2089">
        <w:rPr>
          <w:rFonts w:ascii="Times New Roman" w:hAnsi="Times New Roman" w:cs="Times New Roman"/>
          <w:sz w:val="24"/>
          <w:szCs w:val="24"/>
          <w:vertAlign w:val="subscript"/>
        </w:rPr>
        <w:t>D</w:t>
      </w:r>
      <w:r w:rsidRPr="00CB2089">
        <w:rPr>
          <w:rFonts w:ascii="Times New Roman" w:hAnsi="Times New Roman" w:cs="Times New Roman"/>
          <w:i/>
          <w:iCs/>
          <w:sz w:val="24"/>
          <w:szCs w:val="24"/>
          <w:vertAlign w:val="subscript"/>
        </w:rPr>
        <w:t>, baseline</w:t>
      </w:r>
      <w:r w:rsidRPr="00CB2089">
        <w:rPr>
          <w:rFonts w:ascii="Times New Roman" w:hAnsi="Times New Roman" w:cs="Times New Roman"/>
          <w:sz w:val="24"/>
          <w:szCs w:val="24"/>
        </w:rPr>
        <w:t xml:space="preserve"> represents the baseline </w:t>
      </w:r>
      <w:r w:rsidRPr="00CB2089">
        <w:rPr>
          <w:rFonts w:ascii="Times New Roman" w:hAnsi="Times New Roman" w:cs="Times New Roman"/>
          <w:i/>
          <w:iCs/>
          <w:sz w:val="24"/>
          <w:szCs w:val="24"/>
        </w:rPr>
        <w:t>I</w:t>
      </w:r>
      <w:r w:rsidRPr="00CB2089">
        <w:rPr>
          <w:rFonts w:ascii="Times New Roman" w:hAnsi="Times New Roman" w:cs="Times New Roman"/>
          <w:sz w:val="24"/>
          <w:szCs w:val="24"/>
          <w:vertAlign w:val="subscript"/>
        </w:rPr>
        <w:t xml:space="preserve">D </w:t>
      </w:r>
      <w:r w:rsidRPr="00CB2089">
        <w:rPr>
          <w:rFonts w:ascii="Times New Roman" w:hAnsi="Times New Roman" w:cs="Times New Roman"/>
          <w:sz w:val="24"/>
          <w:szCs w:val="24"/>
        </w:rPr>
        <w:t xml:space="preserve">(without </w:t>
      </w:r>
      <w:r w:rsidRPr="00CB2089">
        <w:rPr>
          <w:rFonts w:ascii="Times New Roman" w:hAnsi="Times New Roman" w:cs="Times New Roman"/>
          <w:i/>
          <w:iCs/>
          <w:sz w:val="24"/>
          <w:szCs w:val="24"/>
        </w:rPr>
        <w:t>V</w:t>
      </w:r>
      <w:r w:rsidRPr="00CB2089">
        <w:rPr>
          <w:rFonts w:ascii="Times New Roman" w:hAnsi="Times New Roman" w:cs="Times New Roman"/>
          <w:sz w:val="24"/>
          <w:szCs w:val="24"/>
          <w:vertAlign w:val="subscript"/>
        </w:rPr>
        <w:t xml:space="preserve">G </w:t>
      </w:r>
      <w:r w:rsidRPr="00CB2089">
        <w:rPr>
          <w:rFonts w:ascii="Times New Roman" w:hAnsi="Times New Roman" w:cs="Times New Roman"/>
          <w:sz w:val="24"/>
          <w:szCs w:val="24"/>
        </w:rPr>
        <w:t xml:space="preserve">pulses) and </w:t>
      </w:r>
      <w:r w:rsidRPr="00CB2089">
        <w:rPr>
          <w:rFonts w:ascii="Times New Roman" w:hAnsi="Times New Roman" w:cs="Times New Roman"/>
          <w:i/>
          <w:iCs/>
          <w:sz w:val="24"/>
          <w:szCs w:val="24"/>
        </w:rPr>
        <w:t>V</w:t>
      </w:r>
      <w:r w:rsidRPr="00CB2089">
        <w:rPr>
          <w:rFonts w:ascii="Times New Roman" w:hAnsi="Times New Roman" w:cs="Times New Roman"/>
          <w:sz w:val="24"/>
          <w:szCs w:val="24"/>
          <w:vertAlign w:val="subscript"/>
        </w:rPr>
        <w:t>D</w:t>
      </w:r>
      <w:r w:rsidRPr="00CB2089">
        <w:rPr>
          <w:rFonts w:ascii="Times New Roman" w:hAnsi="Times New Roman" w:cs="Times New Roman"/>
          <w:sz w:val="24"/>
          <w:szCs w:val="24"/>
        </w:rPr>
        <w:t xml:space="preserve"> represents the source-drain voltage.</w:t>
      </w:r>
    </w:p>
    <w:p w14:paraId="0937B666" w14:textId="11CF8A46" w:rsidR="00E7441D" w:rsidRPr="008555E1" w:rsidRDefault="008555E1" w:rsidP="002F4EA7">
      <w:pPr>
        <w:spacing w:line="480" w:lineRule="auto"/>
        <w:ind w:firstLine="360"/>
        <w:rPr>
          <w:rFonts w:ascii="Times New Roman" w:hAnsi="Times New Roman" w:cs="Times New Roman"/>
          <w:sz w:val="24"/>
          <w:szCs w:val="24"/>
        </w:rPr>
      </w:pPr>
      <w:r w:rsidRPr="008555E1">
        <w:rPr>
          <w:rFonts w:ascii="Times New Roman" w:hAnsi="Times New Roman" w:cs="Times New Roman"/>
          <w:sz w:val="24"/>
          <w:szCs w:val="24"/>
        </w:rPr>
        <w:t>Time-resolved UV</w:t>
      </w:r>
      <w:r w:rsidRPr="008555E1">
        <w:rPr>
          <w:rFonts w:ascii="Times New Roman" w:eastAsia="宋体" w:hAnsi="Times New Roman" w:cs="Times New Roman"/>
          <w:sz w:val="24"/>
          <w:szCs w:val="24"/>
        </w:rPr>
        <w:t>–</w:t>
      </w:r>
      <w:r w:rsidRPr="008555E1">
        <w:rPr>
          <w:rFonts w:ascii="Times New Roman" w:hAnsi="Times New Roman" w:cs="Times New Roman"/>
          <w:sz w:val="24"/>
          <w:szCs w:val="24"/>
        </w:rPr>
        <w:t xml:space="preserve">vis spectroscopy is capable of characterizing the kinetics of ions entering the channel thin film and extracting the UV absorption region in the vicinity of 550-650 nm. For the purpose of standardizing the optical readout, a fiber optic is utilized to record the light beam passing through the channel. Prior to the measurement, baseline calibration must be carried out in a dark environment where the LED light is </w:t>
      </w:r>
      <w:r w:rsidRPr="008555E1">
        <w:rPr>
          <w:rFonts w:ascii="Times New Roman" w:hAnsi="Times New Roman" w:cs="Times New Roman"/>
          <w:sz w:val="24"/>
          <w:szCs w:val="24"/>
        </w:rPr>
        <w:lastRenderedPageBreak/>
        <w:t xml:space="preserve">turned off. The channel section of the OECT is positioned between the UV light source and the photometer. The incident UV light traverses through the electrolyte and the channel layer before reaching the photometer. Apply six consecutive square pulses each lasting 4 seconds with a 2-second interval, and simultaneously record the ultraviolet absorption values in the range of 550 to 650 nm. Calculate the normalized difference using the lowest absorption value as the baseline. We chose the ultraviolet absorption region of the </w:t>
      </w:r>
      <w:proofErr w:type="gramStart"/>
      <w:r w:rsidRPr="008555E1">
        <w:rPr>
          <w:rFonts w:ascii="Times New Roman" w:hAnsi="Times New Roman" w:cs="Times New Roman"/>
          <w:sz w:val="24"/>
          <w:szCs w:val="24"/>
        </w:rPr>
        <w:t>PEDOT:PSS</w:t>
      </w:r>
      <w:proofErr w:type="gramEnd"/>
      <w:r w:rsidRPr="008555E1">
        <w:rPr>
          <w:rFonts w:ascii="Times New Roman" w:hAnsi="Times New Roman" w:cs="Times New Roman"/>
          <w:sz w:val="24"/>
          <w:szCs w:val="24"/>
        </w:rPr>
        <w:t xml:space="preserve"> channel at wavelengths ranging from 550 to 650 nm for the calculation of </w:t>
      </w:r>
      <w:r w:rsidRPr="008555E1">
        <w:rPr>
          <w:rFonts w:ascii="Times New Roman" w:hAnsi="Times New Roman" w:cs="Times New Roman"/>
          <w:b/>
          <w:bCs/>
          <w:sz w:val="24"/>
          <w:szCs w:val="24"/>
        </w:rPr>
        <w:t>∫</w:t>
      </w:r>
      <w:r w:rsidRPr="008555E1">
        <w:rPr>
          <w:rFonts w:ascii="Times New Roman" w:hAnsi="Times New Roman" w:cs="Times New Roman"/>
          <w:bCs/>
          <w:sz w:val="24"/>
          <w:szCs w:val="24"/>
        </w:rPr>
        <w:t>OD</w:t>
      </w:r>
      <w:r w:rsidRPr="008555E1">
        <w:rPr>
          <w:rFonts w:ascii="Times New Roman" w:hAnsi="Times New Roman" w:cs="Times New Roman"/>
          <w:sz w:val="24"/>
          <w:szCs w:val="24"/>
        </w:rPr>
        <w:t xml:space="preserve"> integration. The change in ultraviolet absorption within this region reflects the ion injection kinetics driven by the gate voltage. At a gate voltage of 0 V, the corresponding state is the neutral state. As the gate voltage increases along the rising edge up to 0.7 V, it transforms into the de-doped state, which is associated with the lowest unoccupied molecular orbital of PEDOT </w:t>
      </w:r>
      <w:hyperlink w:anchor="_ENREF_2" w:tooltip="Matrone, 2023 #25" w:history="1">
        <w:r w:rsidR="0033730D" w:rsidRPr="008555E1">
          <w:rPr>
            <w:rFonts w:ascii="Times New Roman" w:hAnsi="Times New Roman" w:cs="Times New Roman"/>
            <w:sz w:val="24"/>
            <w:szCs w:val="24"/>
          </w:rPr>
          <w:fldChar w:fldCharType="begin"/>
        </w:r>
        <w:r w:rsidR="0033730D">
          <w:rPr>
            <w:rFonts w:ascii="Times New Roman" w:hAnsi="Times New Roman" w:cs="Times New Roman"/>
            <w:sz w:val="24"/>
            <w:szCs w:val="24"/>
          </w:rPr>
          <w:instrText xml:space="preserve"> ADDIN EN.CITE &lt;EndNote&gt;&lt;Cite&gt;&lt;Author&gt;Matrone&lt;/Author&gt;&lt;Year&gt;2023&lt;/Year&gt;&lt;RecNum&gt;25&lt;/RecNum&gt;&lt;DisplayText&gt;&lt;style face="superscript"&gt;2&lt;/style&gt;&lt;/DisplayText&gt;&lt;record&gt;&lt;rec-number&gt;25&lt;/rec-number&gt;&lt;foreign-keys&gt;&lt;key app="EN" db-id="s0vfwv09605taderv58pzw2ttdsa2f2f9psf" timestamp="1740573548"&gt;25&lt;/key&gt;&lt;/foreign-keys&gt;&lt;ref-type name="Journal Article"&gt;17&lt;/ref-type&gt;&lt;contributors&gt;&lt;authors&gt;&lt;author&gt;Matrone, Giovanni Maria&lt;/author&gt;&lt;author&gt;Bruno, Ugo&lt;/author&gt;&lt;author&gt;Forró, Csaba&lt;/author&gt;&lt;author&gt;Lubrano, Claudia&lt;/author&gt;&lt;autho</w:instrText>
        </w:r>
        <w:r w:rsidR="0033730D">
          <w:rPr>
            <w:rFonts w:ascii="Times New Roman" w:hAnsi="Times New Roman" w:cs="Times New Roman" w:hint="eastAsia"/>
            <w:sz w:val="24"/>
            <w:szCs w:val="24"/>
          </w:rPr>
          <w:instrText>r&gt;Cinti, Stefano&lt;/author&gt;&lt;author&gt;van de Burgt, Yoeri&lt;/author&gt;&lt;author&gt;Santoro, Francesca&lt;/author&gt;&lt;/authors&gt;&lt;/contributors&gt;&lt;titles&gt;&lt;title&gt;Electrical and optical modulation of a PEDOT:PSS</w:instrText>
        </w:r>
        <w:r w:rsidR="0033730D">
          <w:rPr>
            <w:rFonts w:ascii="Times New Roman" w:hAnsi="Times New Roman" w:cs="Times New Roman" w:hint="eastAsia"/>
            <w:sz w:val="24"/>
            <w:szCs w:val="24"/>
          </w:rPr>
          <w:instrText>‐</w:instrText>
        </w:r>
        <w:r w:rsidR="0033730D">
          <w:rPr>
            <w:rFonts w:ascii="Times New Roman" w:hAnsi="Times New Roman" w:cs="Times New Roman" w:hint="eastAsia"/>
            <w:sz w:val="24"/>
            <w:szCs w:val="24"/>
          </w:rPr>
          <w:instrText>based electrochemical transistor for multiple neurotransmitter</w:instrText>
        </w:r>
        <w:r w:rsidR="0033730D">
          <w:rPr>
            <w:rFonts w:ascii="Times New Roman" w:hAnsi="Times New Roman" w:cs="Times New Roman" w:hint="eastAsia"/>
            <w:sz w:val="24"/>
            <w:szCs w:val="24"/>
          </w:rPr>
          <w:instrText>‐</w:instrText>
        </w:r>
        <w:r w:rsidR="0033730D">
          <w:rPr>
            <w:rFonts w:ascii="Times New Roman" w:hAnsi="Times New Roman" w:cs="Times New Roman" w:hint="eastAsia"/>
            <w:sz w:val="24"/>
            <w:szCs w:val="24"/>
          </w:rPr>
          <w:instrText>mediate</w:instrText>
        </w:r>
        <w:r w:rsidR="0033730D">
          <w:rPr>
            <w:rFonts w:ascii="Times New Roman" w:hAnsi="Times New Roman" w:cs="Times New Roman"/>
            <w:sz w:val="24"/>
            <w:szCs w:val="24"/>
          </w:rPr>
          <w:instrText>d artificial synapses&lt;/title&gt;&lt;secondary-title&gt;Adv. Mater. Technol.&lt;/secondary-title&gt;&lt;/titles&gt;&lt;periodical&gt;&lt;full-title&gt;Adv. Mater. Technol.&lt;/full-title&gt;&lt;/periodical&gt;&lt;pages&gt;2201911&lt;/pages&gt;&lt;volume&gt;8&lt;/volume&gt;&lt;number&gt;12&lt;/number&gt;&lt;dates&gt;&lt;year&gt;2023&lt;/year&gt;&lt;/dates&gt;&lt;isbn&gt;2365-709X&amp;#xD;2365-709X&lt;/isbn&gt;&lt;label&gt;48&lt;/label&gt;&lt;urls&gt;&lt;/urls&gt;&lt;electronic-resource-num&gt;10.1002/admt.202201911&lt;/electronic-resource-num&gt;&lt;/record&gt;&lt;/Cite&gt;&lt;/EndNote&gt;</w:instrText>
        </w:r>
        <w:r w:rsidR="0033730D" w:rsidRPr="008555E1">
          <w:rPr>
            <w:rFonts w:ascii="Times New Roman" w:hAnsi="Times New Roman" w:cs="Times New Roman"/>
            <w:sz w:val="24"/>
            <w:szCs w:val="24"/>
          </w:rPr>
          <w:fldChar w:fldCharType="separate"/>
        </w:r>
        <w:r w:rsidR="0033730D" w:rsidRPr="003A4C77">
          <w:rPr>
            <w:rFonts w:ascii="Times New Roman" w:hAnsi="Times New Roman" w:cs="Times New Roman"/>
            <w:noProof/>
            <w:sz w:val="24"/>
            <w:szCs w:val="24"/>
            <w:vertAlign w:val="superscript"/>
          </w:rPr>
          <w:t>2</w:t>
        </w:r>
        <w:r w:rsidR="0033730D" w:rsidRPr="008555E1">
          <w:rPr>
            <w:rFonts w:ascii="Times New Roman" w:hAnsi="Times New Roman" w:cs="Times New Roman"/>
            <w:sz w:val="24"/>
            <w:szCs w:val="24"/>
          </w:rPr>
          <w:fldChar w:fldCharType="end"/>
        </w:r>
      </w:hyperlink>
      <w:r w:rsidRPr="008555E1">
        <w:rPr>
          <w:rFonts w:ascii="Times New Roman" w:hAnsi="Times New Roman" w:cs="Times New Roman"/>
          <w:sz w:val="24"/>
          <w:szCs w:val="24"/>
        </w:rPr>
        <w:t>. The region for optical density integration was selected to be in the range of 550-650 nm, and the calculation is carried out as per the following equation:</w:t>
      </w:r>
    </w:p>
    <w:tbl>
      <w:tblPr>
        <w:tblStyle w:val="af2"/>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7664"/>
        <w:gridCol w:w="632"/>
      </w:tblGrid>
      <w:tr w:rsidR="00E7441D" w:rsidRPr="00E7441D" w14:paraId="72B7800B" w14:textId="77777777" w:rsidTr="00C8777E">
        <w:trPr>
          <w:trHeight w:val="567"/>
        </w:trPr>
        <w:tc>
          <w:tcPr>
            <w:tcW w:w="7664" w:type="dxa"/>
            <w:vAlign w:val="center"/>
          </w:tcPr>
          <w:p w14:paraId="53303412" w14:textId="77777777" w:rsidR="00E7441D" w:rsidRPr="00E7441D" w:rsidRDefault="00E7441D" w:rsidP="002F4EA7">
            <w:pPr>
              <w:pStyle w:val="SMText"/>
              <w:spacing w:line="480" w:lineRule="auto"/>
              <w:ind w:firstLine="0"/>
              <w:rPr>
                <w:szCs w:val="24"/>
                <w:lang w:val=""/>
              </w:rPr>
            </w:pPr>
            <m:oMathPara>
              <m:oMath>
                <m:r>
                  <m:rPr>
                    <m:nor/>
                  </m:rPr>
                  <w:rPr>
                    <w:szCs w:val="24"/>
                    <w:lang w:val="" w:eastAsia="zh-CN"/>
                  </w:rPr>
                  <m:t>∫</m:t>
                </m:r>
                <m:r>
                  <m:rPr>
                    <m:nor/>
                  </m:rPr>
                  <w:rPr>
                    <w:i/>
                    <w:szCs w:val="24"/>
                    <w:lang w:val="" w:eastAsia="zh-CN"/>
                  </w:rPr>
                  <m:t>OD</m:t>
                </m:r>
                <m:r>
                  <m:rPr>
                    <m:nor/>
                  </m:rPr>
                  <w:rPr>
                    <w:szCs w:val="24"/>
                    <w:lang w:val="" w:eastAsia="zh-CN"/>
                  </w:rPr>
                  <m:t xml:space="preserve"> </m:t>
                </m:r>
                <m:r>
                  <m:rPr>
                    <m:nor/>
                  </m:rPr>
                  <w:rPr>
                    <w:szCs w:val="24"/>
                    <w:lang w:val=""/>
                  </w:rPr>
                  <m:t>=</m:t>
                </m:r>
                <m:r>
                  <m:rPr>
                    <m:nor/>
                  </m:rPr>
                  <w:rPr>
                    <w:szCs w:val="24"/>
                    <w:lang w:val="" w:eastAsia="zh-CN"/>
                  </w:rPr>
                  <m:t xml:space="preserve"> </m:t>
                </m:r>
                <m:nary>
                  <m:naryPr>
                    <m:ctrlPr>
                      <w:rPr>
                        <w:rFonts w:ascii="Cambria Math" w:hAnsi="Cambria Math"/>
                        <w:szCs w:val="24"/>
                      </w:rPr>
                    </m:ctrlPr>
                  </m:naryPr>
                  <m:sub>
                    <m:r>
                      <m:rPr>
                        <m:nor/>
                      </m:rPr>
                      <w:rPr>
                        <w:szCs w:val="24"/>
                        <w:lang w:val="" w:eastAsia="zh-CN"/>
                      </w:rPr>
                      <m:t>550</m:t>
                    </m:r>
                  </m:sub>
                  <m:sup>
                    <m:r>
                      <m:rPr>
                        <m:nor/>
                      </m:rPr>
                      <w:rPr>
                        <w:szCs w:val="24"/>
                        <w:lang w:val=""/>
                      </w:rPr>
                      <m:t>650</m:t>
                    </m:r>
                  </m:sup>
                  <m:e>
                    <m:d>
                      <m:dPr>
                        <m:begChr m:val="["/>
                        <m:endChr m:val="]"/>
                        <m:ctrlPr>
                          <w:rPr>
                            <w:rFonts w:ascii="Cambria Math" w:hAnsi="Cambria Math"/>
                            <w:szCs w:val="24"/>
                            <w:lang w:val=""/>
                          </w:rPr>
                        </m:ctrlPr>
                      </m:dPr>
                      <m:e>
                        <m:r>
                          <m:rPr>
                            <m:nor/>
                          </m:rPr>
                          <w:rPr>
                            <w:szCs w:val="24"/>
                            <w:lang w:eastAsia="zh-CN"/>
                          </w:rPr>
                          <m:t xml:space="preserve">Delta </m:t>
                        </m:r>
                        <m:r>
                          <m:rPr>
                            <m:nor/>
                          </m:rPr>
                          <w:rPr>
                            <w:szCs w:val="24"/>
                          </w:rPr>
                          <m:t>Norm. Abs.</m:t>
                        </m:r>
                      </m:e>
                    </m:d>
                    <m:r>
                      <m:rPr>
                        <m:nor/>
                      </m:rPr>
                      <w:rPr>
                        <w:szCs w:val="24"/>
                        <w:lang w:val=""/>
                      </w:rPr>
                      <m:t>dλ</m:t>
                    </m:r>
                  </m:e>
                </m:nary>
              </m:oMath>
            </m:oMathPara>
          </w:p>
        </w:tc>
        <w:tc>
          <w:tcPr>
            <w:tcW w:w="632" w:type="dxa"/>
            <w:vAlign w:val="center"/>
          </w:tcPr>
          <w:p w14:paraId="7B4A76AB" w14:textId="2735198E" w:rsidR="00E7441D" w:rsidRPr="00E7441D" w:rsidRDefault="00E7441D" w:rsidP="002F4EA7">
            <w:pPr>
              <w:pStyle w:val="SMText"/>
              <w:spacing w:line="480" w:lineRule="auto"/>
              <w:ind w:firstLine="0"/>
              <w:jc w:val="right"/>
              <w:rPr>
                <w:szCs w:val="24"/>
              </w:rPr>
            </w:pPr>
            <w:r w:rsidRPr="00E7441D">
              <w:rPr>
                <w:rFonts w:eastAsia="宋体"/>
                <w:noProof/>
                <w:szCs w:val="24"/>
                <w:lang w:val="" w:eastAsia="zh-CN"/>
              </w:rPr>
              <w:t>(</w:t>
            </w:r>
            <w:r w:rsidR="00C11C77">
              <w:rPr>
                <w:rFonts w:eastAsia="宋体" w:hint="eastAsia"/>
                <w:noProof/>
                <w:szCs w:val="24"/>
                <w:lang w:val="" w:eastAsia="zh-CN"/>
              </w:rPr>
              <w:t>3</w:t>
            </w:r>
            <w:r w:rsidRPr="00E7441D">
              <w:rPr>
                <w:rFonts w:eastAsia="宋体"/>
                <w:noProof/>
                <w:szCs w:val="24"/>
                <w:lang w:val="" w:eastAsia="zh-CN"/>
              </w:rPr>
              <w:t>)</w:t>
            </w:r>
          </w:p>
        </w:tc>
      </w:tr>
      <w:tr w:rsidR="00E7441D" w:rsidRPr="00E7441D" w14:paraId="1947738A" w14:textId="77777777" w:rsidTr="00C8777E">
        <w:trPr>
          <w:trHeight w:val="567"/>
        </w:trPr>
        <w:tc>
          <w:tcPr>
            <w:tcW w:w="7664" w:type="dxa"/>
            <w:vAlign w:val="center"/>
          </w:tcPr>
          <w:p w14:paraId="04B82501" w14:textId="77777777" w:rsidR="00E7441D" w:rsidRPr="00E7441D" w:rsidRDefault="00E7441D" w:rsidP="002F4EA7">
            <w:pPr>
              <w:pStyle w:val="SMText"/>
              <w:spacing w:line="480" w:lineRule="auto"/>
              <w:ind w:firstLine="0"/>
              <w:rPr>
                <w:rFonts w:eastAsia="宋体"/>
                <w:szCs w:val="24"/>
                <w:lang w:val="" w:eastAsia="zh-CN"/>
              </w:rPr>
            </w:pPr>
            <m:oMathPara>
              <m:oMath>
                <m:r>
                  <m:rPr>
                    <m:nor/>
                  </m:rPr>
                  <w:rPr>
                    <w:szCs w:val="24"/>
                    <w:lang w:eastAsia="zh-CN"/>
                  </w:rPr>
                  <m:t xml:space="preserve">Delta </m:t>
                </m:r>
                <m:r>
                  <m:rPr>
                    <m:nor/>
                  </m:rPr>
                  <w:rPr>
                    <w:szCs w:val="24"/>
                  </w:rPr>
                  <m:t>Norm. Abs.</m:t>
                </m:r>
                <m:r>
                  <m:rPr>
                    <m:nor/>
                  </m:rPr>
                  <w:rPr>
                    <w:szCs w:val="24"/>
                    <w:lang w:eastAsia="zh-CN"/>
                  </w:rPr>
                  <m:t xml:space="preserve"> = </m:t>
                </m:r>
                <m:r>
                  <m:rPr>
                    <m:nor/>
                  </m:rPr>
                  <w:rPr>
                    <w:szCs w:val="24"/>
                  </w:rPr>
                  <m:t>Norm. Abs.</m:t>
                </m:r>
                <m:r>
                  <m:rPr>
                    <m:nor/>
                  </m:rPr>
                  <w:rPr>
                    <w:szCs w:val="24"/>
                    <w:lang w:eastAsia="zh-CN"/>
                  </w:rPr>
                  <m:t xml:space="preserve"> </m:t>
                </m:r>
                <m:d>
                  <m:dPr>
                    <m:ctrlPr>
                      <w:rPr>
                        <w:rFonts w:ascii="Cambria Math" w:hAnsi="Cambria Math"/>
                        <w:bCs/>
                        <w:szCs w:val="24"/>
                      </w:rPr>
                    </m:ctrlPr>
                  </m:dPr>
                  <m:e>
                    <m:r>
                      <m:rPr>
                        <m:nor/>
                      </m:rPr>
                      <w:rPr>
                        <w:szCs w:val="24"/>
                      </w:rPr>
                      <m:t>0.7 V</m:t>
                    </m:r>
                  </m:e>
                </m:d>
                <m:r>
                  <m:rPr>
                    <m:nor/>
                  </m:rPr>
                  <w:rPr>
                    <w:szCs w:val="24"/>
                  </w:rPr>
                  <m:t>-Norm. Abs.</m:t>
                </m:r>
                <m:r>
                  <m:rPr>
                    <m:nor/>
                  </m:rPr>
                  <w:rPr>
                    <w:szCs w:val="24"/>
                    <w:lang w:eastAsia="zh-CN"/>
                  </w:rPr>
                  <m:t xml:space="preserve"> </m:t>
                </m:r>
                <m:d>
                  <m:dPr>
                    <m:ctrlPr>
                      <w:rPr>
                        <w:rFonts w:ascii="Cambria Math" w:hAnsi="Cambria Math"/>
                        <w:bCs/>
                        <w:szCs w:val="24"/>
                      </w:rPr>
                    </m:ctrlPr>
                  </m:dPr>
                  <m:e>
                    <m:r>
                      <m:rPr>
                        <m:nor/>
                      </m:rPr>
                      <w:rPr>
                        <w:szCs w:val="24"/>
                      </w:rPr>
                      <m:t>0 V</m:t>
                    </m:r>
                  </m:e>
                </m:d>
              </m:oMath>
            </m:oMathPara>
          </w:p>
        </w:tc>
        <w:tc>
          <w:tcPr>
            <w:tcW w:w="632" w:type="dxa"/>
            <w:vAlign w:val="center"/>
          </w:tcPr>
          <w:p w14:paraId="27704658" w14:textId="2A60C757" w:rsidR="00E7441D" w:rsidRPr="00E7441D" w:rsidRDefault="00E7441D" w:rsidP="002F4EA7">
            <w:pPr>
              <w:pStyle w:val="SMText"/>
              <w:spacing w:line="480" w:lineRule="auto"/>
              <w:ind w:firstLine="0"/>
              <w:jc w:val="right"/>
              <w:rPr>
                <w:rFonts w:eastAsia="宋体"/>
                <w:noProof/>
                <w:szCs w:val="24"/>
                <w:lang w:val="" w:eastAsia="zh-CN"/>
              </w:rPr>
            </w:pPr>
            <w:r w:rsidRPr="00E7441D">
              <w:rPr>
                <w:rFonts w:eastAsia="宋体"/>
                <w:noProof/>
                <w:szCs w:val="24"/>
                <w:lang w:val="" w:eastAsia="zh-CN"/>
              </w:rPr>
              <w:t>(</w:t>
            </w:r>
            <w:r w:rsidR="00C11C77">
              <w:rPr>
                <w:rFonts w:eastAsia="宋体" w:hint="eastAsia"/>
                <w:noProof/>
                <w:szCs w:val="24"/>
                <w:lang w:val="" w:eastAsia="zh-CN"/>
              </w:rPr>
              <w:t>4</w:t>
            </w:r>
            <w:r w:rsidRPr="00E7441D">
              <w:rPr>
                <w:rFonts w:eastAsia="宋体"/>
                <w:noProof/>
                <w:szCs w:val="24"/>
                <w:lang w:val="" w:eastAsia="zh-CN"/>
              </w:rPr>
              <w:t>)</w:t>
            </w:r>
          </w:p>
        </w:tc>
      </w:tr>
    </w:tbl>
    <w:p w14:paraId="69D92D2D" w14:textId="28426A6C" w:rsidR="002F4EA7" w:rsidRDefault="00E7441D" w:rsidP="00244E8C">
      <w:pPr>
        <w:spacing w:line="480" w:lineRule="auto"/>
        <w:ind w:firstLine="360"/>
        <w:rPr>
          <w:rFonts w:ascii="Times New Roman" w:hAnsi="Times New Roman" w:cs="Times New Roman"/>
          <w:sz w:val="24"/>
          <w:szCs w:val="24"/>
        </w:rPr>
      </w:pPr>
      <w:r w:rsidRPr="00CB2089">
        <w:rPr>
          <w:rFonts w:ascii="Times New Roman" w:hAnsi="Times New Roman" w:cs="Times New Roman"/>
          <w:sz w:val="24"/>
          <w:szCs w:val="24"/>
        </w:rPr>
        <w:t>Where, Norm. Abs. (0.7 V) denotes the normalized absorption of in-situ UV-vis spectrum value at the instant when the gate voltage is 0.7 V, which corresponds to the de-doped state. Norm. Abs. (0 V) represents the absorption value prior to the application of the gate voltage (i.e., the absorption value at the initial moment), corresponding to the neutral state.</w:t>
      </w:r>
    </w:p>
    <w:p w14:paraId="10A7A073" w14:textId="77777777" w:rsidR="00ED69F0" w:rsidRDefault="00ED69F0" w:rsidP="00244E8C">
      <w:pPr>
        <w:spacing w:line="480" w:lineRule="auto"/>
        <w:ind w:firstLine="360"/>
        <w:rPr>
          <w:rFonts w:ascii="Times New Roman" w:hAnsi="Times New Roman" w:cs="Times New Roman"/>
          <w:sz w:val="24"/>
          <w:szCs w:val="24"/>
        </w:rPr>
      </w:pPr>
    </w:p>
    <w:p w14:paraId="2BB21217" w14:textId="7A3C8242" w:rsidR="00ED69F0" w:rsidRPr="00ED69F0" w:rsidRDefault="00EF3A38" w:rsidP="00ED69F0">
      <w:pPr>
        <w:pStyle w:val="af"/>
        <w:numPr>
          <w:ilvl w:val="0"/>
          <w:numId w:val="1"/>
        </w:numPr>
        <w:spacing w:line="480" w:lineRule="auto"/>
        <w:ind w:firstLineChars="0"/>
        <w:jc w:val="left"/>
        <w:rPr>
          <w:rFonts w:ascii="Times New Roman" w:hAnsi="Times New Roman" w:cs="Times New Roman"/>
          <w:b/>
          <w:bCs/>
          <w:color w:val="000000" w:themeColor="text1"/>
          <w:sz w:val="24"/>
          <w:szCs w:val="24"/>
        </w:rPr>
      </w:pPr>
      <w:bookmarkStart w:id="11" w:name="_Hlk217394198"/>
      <w:r w:rsidRPr="00CB2089">
        <w:rPr>
          <w:rFonts w:ascii="Times New Roman" w:hAnsi="Times New Roman" w:cs="Times New Roman"/>
          <w:b/>
          <w:bCs/>
          <w:sz w:val="24"/>
          <w:szCs w:val="24"/>
        </w:rPr>
        <w:lastRenderedPageBreak/>
        <w:t>An elaboration on the chemical reconfiguration mechanism of the CR</w:t>
      </w:r>
      <w:r w:rsidR="005F39C3">
        <w:rPr>
          <w:rFonts w:ascii="Times New Roman" w:hAnsi="Times New Roman" w:cs="Times New Roman" w:hint="eastAsia"/>
          <w:b/>
          <w:bCs/>
          <w:sz w:val="24"/>
          <w:szCs w:val="24"/>
        </w:rPr>
        <w:t>-</w:t>
      </w:r>
    </w:p>
    <w:p w14:paraId="7CC99B8C" w14:textId="1FA8D9A3" w:rsidR="0026541E" w:rsidRPr="00ED69F0" w:rsidRDefault="00EF3A38" w:rsidP="00ED69F0">
      <w:pPr>
        <w:pStyle w:val="af"/>
        <w:spacing w:line="480" w:lineRule="auto"/>
        <w:ind w:left="360" w:firstLineChars="0" w:firstLine="0"/>
        <w:jc w:val="left"/>
        <w:rPr>
          <w:rFonts w:ascii="Times New Roman" w:hAnsi="Times New Roman" w:cs="Times New Roman"/>
          <w:b/>
          <w:bCs/>
          <w:color w:val="000000" w:themeColor="text1"/>
          <w:sz w:val="24"/>
          <w:szCs w:val="24"/>
        </w:rPr>
      </w:pPr>
      <w:proofErr w:type="spellStart"/>
      <w:r w:rsidRPr="00ED69F0">
        <w:rPr>
          <w:rFonts w:ascii="Times New Roman" w:hAnsi="Times New Roman" w:cs="Times New Roman"/>
          <w:b/>
          <w:bCs/>
          <w:sz w:val="24"/>
          <w:szCs w:val="24"/>
        </w:rPr>
        <w:t>NeuroHealer</w:t>
      </w:r>
      <w:bookmarkEnd w:id="11"/>
      <w:proofErr w:type="spellEnd"/>
      <w:r w:rsidRPr="00ED69F0">
        <w:rPr>
          <w:rFonts w:ascii="Times New Roman" w:hAnsi="Times New Roman" w:cs="Times New Roman"/>
          <w:b/>
          <w:bCs/>
          <w:color w:val="000000" w:themeColor="text1"/>
          <w:sz w:val="24"/>
          <w:szCs w:val="24"/>
        </w:rPr>
        <w:t xml:space="preserve"> </w:t>
      </w:r>
    </w:p>
    <w:p w14:paraId="5A7B7870" w14:textId="77777777" w:rsidR="001A6F9E" w:rsidRDefault="00E7441D" w:rsidP="002F4EA7">
      <w:pPr>
        <w:spacing w:line="480" w:lineRule="auto"/>
        <w:ind w:firstLine="360"/>
        <w:rPr>
          <w:rFonts w:ascii="Times New Roman" w:hAnsi="Times New Roman" w:cs="Times New Roman"/>
          <w:sz w:val="24"/>
          <w:szCs w:val="24"/>
        </w:rPr>
      </w:pPr>
      <w:r w:rsidRPr="00E7441D">
        <w:rPr>
          <w:rFonts w:ascii="Times New Roman" w:hAnsi="Times New Roman" w:cs="Times New Roman"/>
          <w:sz w:val="24"/>
          <w:szCs w:val="24"/>
        </w:rPr>
        <w:t>Based on our electrical characterization results, we propose that the CR-</w:t>
      </w:r>
      <w:proofErr w:type="spellStart"/>
      <w:r w:rsidRPr="00E7441D">
        <w:rPr>
          <w:rFonts w:ascii="Times New Roman" w:hAnsi="Times New Roman" w:cs="Times New Roman"/>
          <w:sz w:val="24"/>
          <w:szCs w:val="24"/>
        </w:rPr>
        <w:t>NeuroHealer’s</w:t>
      </w:r>
      <w:proofErr w:type="spellEnd"/>
      <w:r w:rsidRPr="00E7441D">
        <w:rPr>
          <w:rFonts w:ascii="Times New Roman" w:hAnsi="Times New Roman" w:cs="Times New Roman"/>
          <w:sz w:val="24"/>
          <w:szCs w:val="24"/>
        </w:rPr>
        <w:t xml:space="preserve"> reconfigurable properties arise from chemical modulation of the </w:t>
      </w:r>
      <w:proofErr w:type="gramStart"/>
      <w:r w:rsidRPr="00E7441D">
        <w:rPr>
          <w:rFonts w:ascii="Times New Roman" w:hAnsi="Times New Roman" w:cs="Times New Roman"/>
          <w:sz w:val="24"/>
          <w:szCs w:val="24"/>
        </w:rPr>
        <w:t>PEDOT:PSS</w:t>
      </w:r>
      <w:proofErr w:type="gramEnd"/>
      <w:r w:rsidRPr="00E7441D">
        <w:rPr>
          <w:rFonts w:ascii="Times New Roman" w:hAnsi="Times New Roman" w:cs="Times New Roman"/>
          <w:sz w:val="24"/>
          <w:szCs w:val="24"/>
        </w:rPr>
        <w:t xml:space="preserve"> channel’s oxidation states. The device exhibits three distinct operational modes governed by the electrolyte composition.</w:t>
      </w:r>
    </w:p>
    <w:p w14:paraId="48EE0728" w14:textId="01FCCE1A" w:rsidR="00E7441D" w:rsidRPr="00E7441D" w:rsidRDefault="00CB2089" w:rsidP="00510776">
      <w:pPr>
        <w:spacing w:line="480" w:lineRule="auto"/>
        <w:ind w:firstLine="360"/>
        <w:rPr>
          <w:rFonts w:ascii="Times New Roman" w:hAnsi="Times New Roman" w:cs="Times New Roman"/>
          <w:sz w:val="24"/>
          <w:szCs w:val="24"/>
        </w:rPr>
      </w:pPr>
      <w:r w:rsidRPr="00E7441D">
        <w:rPr>
          <w:rFonts w:ascii="Times New Roman" w:hAnsi="Times New Roman" w:cs="Times New Roman"/>
          <w:b/>
          <w:sz w:val="24"/>
          <w:szCs w:val="24"/>
        </w:rPr>
        <w:t>Healthy State (DA + Na</w:t>
      </w:r>
      <w:r w:rsidRPr="00E7441D">
        <w:rPr>
          <w:rFonts w:ascii="Times New Roman" w:hAnsi="Times New Roman" w:cs="Times New Roman"/>
          <w:b/>
          <w:sz w:val="24"/>
          <w:szCs w:val="24"/>
          <w:vertAlign w:val="superscript"/>
        </w:rPr>
        <w:t>+</w:t>
      </w:r>
      <w:r w:rsidRPr="00E7441D">
        <w:rPr>
          <w:rFonts w:ascii="Times New Roman" w:hAnsi="Times New Roman" w:cs="Times New Roman"/>
          <w:b/>
          <w:sz w:val="24"/>
          <w:szCs w:val="24"/>
        </w:rPr>
        <w:t>):</w:t>
      </w:r>
      <w:r w:rsidRPr="00E7441D">
        <w:rPr>
          <w:rFonts w:ascii="Times New Roman" w:hAnsi="Times New Roman" w:cs="Times New Roman"/>
          <w:sz w:val="24"/>
          <w:szCs w:val="24"/>
        </w:rPr>
        <w:t xml:space="preserve"> DA undergoes electrochemical oxidation with positive </w:t>
      </w:r>
      <w:r w:rsidRPr="00E7441D">
        <w:rPr>
          <w:rFonts w:ascii="Times New Roman" w:hAnsi="Times New Roman" w:cs="Times New Roman"/>
          <w:i/>
          <w:iCs/>
          <w:sz w:val="24"/>
          <w:szCs w:val="24"/>
        </w:rPr>
        <w:t>V</w:t>
      </w:r>
      <w:r w:rsidRPr="00E7441D">
        <w:rPr>
          <w:rFonts w:ascii="Times New Roman" w:hAnsi="Times New Roman" w:cs="Times New Roman"/>
          <w:sz w:val="24"/>
          <w:szCs w:val="24"/>
          <w:vertAlign w:val="subscript"/>
        </w:rPr>
        <w:t>G</w:t>
      </w:r>
      <w:r w:rsidRPr="00E7441D">
        <w:rPr>
          <w:rFonts w:ascii="Times New Roman" w:hAnsi="Times New Roman" w:cs="Times New Roman"/>
          <w:sz w:val="24"/>
          <w:szCs w:val="24"/>
        </w:rPr>
        <w:t>:</w:t>
      </w:r>
    </w:p>
    <w:p w14:paraId="2B8DCD99" w14:textId="391D1785" w:rsidR="00E7441D" w:rsidRDefault="00E862D9" w:rsidP="00E862D9">
      <w:pPr>
        <w:pStyle w:val="SMText"/>
        <w:spacing w:line="480" w:lineRule="auto"/>
        <w:ind w:left="2878" w:firstLine="62"/>
        <w:jc w:val="right"/>
        <w:rPr>
          <w:szCs w:val="24"/>
        </w:rPr>
      </w:pPr>
      <w:r>
        <w:rPr>
          <w:rFonts w:hint="eastAsia"/>
          <w:szCs w:val="24"/>
          <w:lang w:eastAsia="zh-CN"/>
        </w:rPr>
        <w:t xml:space="preserve"> </w:t>
      </w:r>
      <w:r w:rsidR="00E7441D" w:rsidRPr="00E7441D">
        <w:rPr>
          <w:szCs w:val="24"/>
        </w:rPr>
        <w:t>DA → DAQ + 2e</w:t>
      </w:r>
      <w:r w:rsidR="00E7441D" w:rsidRPr="00E7441D">
        <w:rPr>
          <w:szCs w:val="24"/>
          <w:vertAlign w:val="superscript"/>
          <w:lang w:eastAsia="zh-CN"/>
        </w:rPr>
        <w:t>-</w:t>
      </w:r>
      <w:r w:rsidR="00E7441D" w:rsidRPr="00E7441D">
        <w:rPr>
          <w:szCs w:val="24"/>
        </w:rPr>
        <w:t xml:space="preserve"> + 2H</w:t>
      </w:r>
      <w:r w:rsidR="00E7441D" w:rsidRPr="00E7441D">
        <w:rPr>
          <w:szCs w:val="24"/>
          <w:vertAlign w:val="superscript"/>
          <w:lang w:eastAsia="zh-CN"/>
        </w:rPr>
        <w:t>+</w:t>
      </w:r>
      <w:r w:rsidR="00E7441D" w:rsidRPr="00E7441D">
        <w:rPr>
          <w:szCs w:val="24"/>
          <w:lang w:eastAsia="zh-CN"/>
        </w:rPr>
        <w:t xml:space="preserve">     </w:t>
      </w:r>
      <w:r w:rsidR="00EF3A38">
        <w:rPr>
          <w:rFonts w:hint="eastAsia"/>
          <w:szCs w:val="24"/>
          <w:lang w:eastAsia="zh-CN"/>
        </w:rPr>
        <w:t xml:space="preserve"> </w:t>
      </w:r>
      <w:r w:rsidR="001A6F9E">
        <w:rPr>
          <w:rFonts w:hint="eastAsia"/>
          <w:szCs w:val="24"/>
          <w:lang w:eastAsia="zh-CN"/>
        </w:rPr>
        <w:t xml:space="preserve"> </w:t>
      </w:r>
      <w:r w:rsidR="00E7441D" w:rsidRPr="00E7441D">
        <w:rPr>
          <w:szCs w:val="24"/>
          <w:lang w:eastAsia="zh-CN"/>
        </w:rPr>
        <w:t xml:space="preserve">   </w:t>
      </w:r>
      <w:r w:rsidR="00EF3A38">
        <w:rPr>
          <w:rFonts w:hint="eastAsia"/>
          <w:szCs w:val="24"/>
          <w:lang w:eastAsia="zh-CN"/>
        </w:rPr>
        <w:t xml:space="preserve"> </w:t>
      </w:r>
      <w:r w:rsidR="0021135E">
        <w:rPr>
          <w:rFonts w:hint="eastAsia"/>
          <w:szCs w:val="24"/>
          <w:lang w:eastAsia="zh-CN"/>
        </w:rPr>
        <w:t xml:space="preserve"> </w:t>
      </w:r>
      <w:r w:rsidR="00E7441D" w:rsidRPr="00E7441D">
        <w:rPr>
          <w:szCs w:val="24"/>
          <w:lang w:eastAsia="zh-CN"/>
        </w:rPr>
        <w:t xml:space="preserve"> </w:t>
      </w:r>
      <w:r w:rsidR="00960EA0">
        <w:rPr>
          <w:rFonts w:hint="eastAsia"/>
          <w:szCs w:val="24"/>
          <w:lang w:eastAsia="zh-CN"/>
        </w:rPr>
        <w:t xml:space="preserve">    </w:t>
      </w:r>
      <w:r w:rsidR="00E7441D" w:rsidRPr="00E7441D">
        <w:rPr>
          <w:szCs w:val="24"/>
          <w:lang w:eastAsia="zh-CN"/>
        </w:rPr>
        <w:t xml:space="preserve"> </w:t>
      </w:r>
      <w:proofErr w:type="gramStart"/>
      <w:r w:rsidR="00E7441D" w:rsidRPr="00E7441D">
        <w:rPr>
          <w:szCs w:val="24"/>
          <w:lang w:eastAsia="zh-CN"/>
        </w:rPr>
        <w:t xml:space="preserve">   </w:t>
      </w:r>
      <w:r w:rsidR="00E7441D" w:rsidRPr="00E7441D">
        <w:rPr>
          <w:szCs w:val="24"/>
        </w:rPr>
        <w:t>(</w:t>
      </w:r>
      <w:proofErr w:type="gramEnd"/>
      <w:r w:rsidR="00AF554B">
        <w:rPr>
          <w:rFonts w:hint="eastAsia"/>
          <w:szCs w:val="24"/>
          <w:lang w:eastAsia="zh-CN"/>
        </w:rPr>
        <w:t>5</w:t>
      </w:r>
      <w:r w:rsidR="00E7441D" w:rsidRPr="00E7441D">
        <w:rPr>
          <w:szCs w:val="24"/>
        </w:rPr>
        <w:t>)</w:t>
      </w:r>
    </w:p>
    <w:p w14:paraId="6D1BE83F" w14:textId="5BD88286" w:rsidR="001A6F9E" w:rsidRPr="00E7441D" w:rsidRDefault="001A6F9E" w:rsidP="00510776">
      <w:pPr>
        <w:pStyle w:val="SMText"/>
        <w:spacing w:line="480" w:lineRule="auto"/>
        <w:ind w:firstLine="420"/>
        <w:rPr>
          <w:szCs w:val="24"/>
        </w:rPr>
      </w:pPr>
      <w:r w:rsidRPr="00E7441D">
        <w:rPr>
          <w:szCs w:val="24"/>
        </w:rPr>
        <w:t xml:space="preserve">The electrons released from DA transfer to the </w:t>
      </w:r>
      <w:proofErr w:type="gramStart"/>
      <w:r w:rsidRPr="00E7441D">
        <w:rPr>
          <w:szCs w:val="24"/>
        </w:rPr>
        <w:t>PEDOT:PSS</w:t>
      </w:r>
      <w:proofErr w:type="gramEnd"/>
      <w:r w:rsidRPr="00E7441D">
        <w:rPr>
          <w:szCs w:val="24"/>
        </w:rPr>
        <w:t xml:space="preserve"> channel,</w:t>
      </w:r>
      <w:r>
        <w:rPr>
          <w:rFonts w:hint="eastAsia"/>
          <w:szCs w:val="24"/>
        </w:rPr>
        <w:t xml:space="preserve"> </w:t>
      </w:r>
      <w:r w:rsidRPr="00E7441D">
        <w:rPr>
          <w:szCs w:val="24"/>
        </w:rPr>
        <w:t>reducing PEDOT while cations (</w:t>
      </w:r>
      <w:r w:rsidRPr="001A6F9E">
        <w:rPr>
          <w:szCs w:val="24"/>
        </w:rPr>
        <w:t>Cat</w:t>
      </w:r>
      <w:r w:rsidRPr="001A6F9E">
        <w:rPr>
          <w:szCs w:val="24"/>
          <w:vertAlign w:val="superscript"/>
        </w:rPr>
        <w:t>+</w:t>
      </w:r>
      <w:r>
        <w:rPr>
          <w:rFonts w:hint="eastAsia"/>
          <w:szCs w:val="24"/>
          <w:lang w:eastAsia="zh-CN"/>
        </w:rPr>
        <w:t>, donates</w:t>
      </w:r>
      <w:r>
        <w:rPr>
          <w:rFonts w:hint="eastAsia"/>
          <w:b/>
          <w:bCs/>
          <w:szCs w:val="24"/>
          <w:lang w:eastAsia="zh-CN"/>
        </w:rPr>
        <w:t xml:space="preserve"> </w:t>
      </w:r>
      <w:r w:rsidRPr="00E7441D">
        <w:rPr>
          <w:szCs w:val="24"/>
        </w:rPr>
        <w:t>Na</w:t>
      </w:r>
      <w:r w:rsidRPr="001A6F9E">
        <w:rPr>
          <w:szCs w:val="24"/>
          <w:vertAlign w:val="superscript"/>
        </w:rPr>
        <w:t>+</w:t>
      </w:r>
      <w:r w:rsidRPr="00E7441D">
        <w:rPr>
          <w:szCs w:val="24"/>
        </w:rPr>
        <w:t xml:space="preserve"> and H</w:t>
      </w:r>
      <w:r w:rsidRPr="001A6F9E">
        <w:rPr>
          <w:szCs w:val="24"/>
          <w:vertAlign w:val="superscript"/>
        </w:rPr>
        <w:t>+</w:t>
      </w:r>
      <w:r w:rsidRPr="00E7441D">
        <w:rPr>
          <w:szCs w:val="24"/>
        </w:rPr>
        <w:t>) migrate into the channel to compensate PSS</w:t>
      </w:r>
      <w:r w:rsidRPr="001A6F9E">
        <w:rPr>
          <w:szCs w:val="24"/>
          <w:vertAlign w:val="superscript"/>
        </w:rPr>
        <w:t>-</w:t>
      </w:r>
      <w:r w:rsidRPr="00E7441D">
        <w:rPr>
          <w:szCs w:val="24"/>
        </w:rPr>
        <w:t xml:space="preserve"> charge</w:t>
      </w:r>
      <w:r>
        <w:rPr>
          <w:rFonts w:hint="eastAsia"/>
          <w:szCs w:val="24"/>
        </w:rPr>
        <w:t>:</w:t>
      </w:r>
    </w:p>
    <w:p w14:paraId="0434B123" w14:textId="3C2916A7" w:rsidR="006E297C" w:rsidRDefault="00E7441D" w:rsidP="00E862D9">
      <w:pPr>
        <w:spacing w:line="480" w:lineRule="auto"/>
        <w:ind w:left="1260" w:firstLine="420"/>
        <w:jc w:val="right"/>
        <w:rPr>
          <w:rFonts w:ascii="Times New Roman" w:hAnsi="Times New Roman" w:cs="Times New Roman"/>
          <w:sz w:val="24"/>
          <w:szCs w:val="24"/>
        </w:rPr>
      </w:pPr>
      <w:r w:rsidRPr="00631744">
        <w:rPr>
          <w:rFonts w:ascii="Times New Roman" w:hAnsi="Times New Roman" w:cs="Times New Roman"/>
          <w:sz w:val="24"/>
          <w:szCs w:val="24"/>
        </w:rPr>
        <w:t>PEDOT</w:t>
      </w:r>
      <w:proofErr w:type="gramStart"/>
      <w:r w:rsidRPr="00631744">
        <w:rPr>
          <w:rFonts w:ascii="Times New Roman" w:hAnsi="Times New Roman" w:cs="Times New Roman"/>
          <w:sz w:val="24"/>
          <w:szCs w:val="24"/>
          <w:vertAlign w:val="superscript"/>
        </w:rPr>
        <w:t>+</w:t>
      </w:r>
      <w:r w:rsidRPr="00631744">
        <w:rPr>
          <w:rFonts w:ascii="Times New Roman" w:hAnsi="Times New Roman" w:cs="Times New Roman"/>
          <w:sz w:val="24"/>
          <w:szCs w:val="24"/>
        </w:rPr>
        <w:t>:PSS</w:t>
      </w:r>
      <w:proofErr w:type="gramEnd"/>
      <w:r w:rsidRPr="00631744">
        <w:rPr>
          <w:rFonts w:ascii="Times New Roman" w:hAnsi="Times New Roman" w:cs="Times New Roman"/>
          <w:sz w:val="24"/>
          <w:szCs w:val="24"/>
          <w:vertAlign w:val="superscript"/>
        </w:rPr>
        <w:t>-</w:t>
      </w:r>
      <w:r w:rsidRPr="00631744">
        <w:rPr>
          <w:rFonts w:ascii="Times New Roman" w:hAnsi="Times New Roman" w:cs="Times New Roman"/>
          <w:sz w:val="24"/>
          <w:szCs w:val="24"/>
        </w:rPr>
        <w:t xml:space="preserve"> + e</w:t>
      </w:r>
      <w:r w:rsidRPr="00631744">
        <w:rPr>
          <w:rFonts w:ascii="Times New Roman" w:hAnsi="Times New Roman" w:cs="Times New Roman"/>
          <w:sz w:val="24"/>
          <w:szCs w:val="24"/>
          <w:vertAlign w:val="superscript"/>
        </w:rPr>
        <w:t>-</w:t>
      </w:r>
      <w:r w:rsidRPr="00631744">
        <w:rPr>
          <w:rFonts w:ascii="Times New Roman" w:hAnsi="Times New Roman" w:cs="Times New Roman"/>
          <w:sz w:val="24"/>
          <w:szCs w:val="24"/>
        </w:rPr>
        <w:t xml:space="preserve"> + Cat</w:t>
      </w:r>
      <w:r w:rsidRPr="00631744">
        <w:rPr>
          <w:rFonts w:ascii="Times New Roman" w:hAnsi="Times New Roman" w:cs="Times New Roman"/>
          <w:sz w:val="24"/>
          <w:szCs w:val="24"/>
          <w:vertAlign w:val="superscript"/>
        </w:rPr>
        <w:t>+</w:t>
      </w:r>
      <w:r w:rsidRPr="00631744">
        <w:rPr>
          <w:rFonts w:ascii="Times New Roman" w:hAnsi="Times New Roman" w:cs="Times New Roman"/>
          <w:sz w:val="24"/>
          <w:szCs w:val="24"/>
        </w:rPr>
        <w:t xml:space="preserve"> → PEDOT</w:t>
      </w:r>
      <w:r w:rsidRPr="00631744">
        <w:rPr>
          <w:rFonts w:ascii="Times New Roman" w:hAnsi="Times New Roman" w:cs="Times New Roman"/>
          <w:sz w:val="24"/>
          <w:szCs w:val="24"/>
          <w:vertAlign w:val="superscript"/>
        </w:rPr>
        <w:t>0</w:t>
      </w:r>
      <w:r w:rsidRPr="00631744">
        <w:rPr>
          <w:rFonts w:ascii="Times New Roman" w:hAnsi="Times New Roman" w:cs="Times New Roman"/>
          <w:sz w:val="24"/>
          <w:szCs w:val="24"/>
        </w:rPr>
        <w:t xml:space="preserve"> + PSS</w:t>
      </w:r>
      <w:r w:rsidRPr="00631744">
        <w:rPr>
          <w:rFonts w:ascii="Times New Roman" w:hAnsi="Times New Roman" w:cs="Times New Roman"/>
          <w:sz w:val="24"/>
          <w:szCs w:val="24"/>
          <w:vertAlign w:val="superscript"/>
        </w:rPr>
        <w:t>-</w:t>
      </w:r>
      <w:r w:rsidRPr="00631744">
        <w:rPr>
          <w:rFonts w:ascii="Times New Roman" w:hAnsi="Times New Roman" w:cs="Times New Roman"/>
          <w:sz w:val="24"/>
          <w:szCs w:val="24"/>
        </w:rPr>
        <w:t>:Cat</w:t>
      </w:r>
      <w:r w:rsidRPr="00631744">
        <w:rPr>
          <w:rFonts w:ascii="Times New Roman" w:hAnsi="Times New Roman" w:cs="Times New Roman"/>
          <w:sz w:val="24"/>
          <w:szCs w:val="24"/>
          <w:vertAlign w:val="superscript"/>
        </w:rPr>
        <w:t>+</w:t>
      </w:r>
      <w:r w:rsidRPr="00631744">
        <w:rPr>
          <w:rFonts w:ascii="Times New Roman" w:hAnsi="Times New Roman" w:cs="Times New Roman"/>
          <w:sz w:val="24"/>
          <w:szCs w:val="24"/>
        </w:rPr>
        <w:t xml:space="preserve">    </w:t>
      </w:r>
      <w:r w:rsidR="0021135E">
        <w:rPr>
          <w:rFonts w:ascii="Times New Roman" w:hAnsi="Times New Roman" w:cs="Times New Roman" w:hint="eastAsia"/>
          <w:sz w:val="24"/>
          <w:szCs w:val="24"/>
        </w:rPr>
        <w:t xml:space="preserve"> </w:t>
      </w:r>
      <w:r w:rsidRPr="00631744">
        <w:rPr>
          <w:rFonts w:ascii="Times New Roman" w:hAnsi="Times New Roman" w:cs="Times New Roman"/>
          <w:sz w:val="24"/>
          <w:szCs w:val="24"/>
        </w:rPr>
        <w:t xml:space="preserve"> </w:t>
      </w:r>
      <w:r w:rsidR="00E862D9">
        <w:rPr>
          <w:rFonts w:ascii="Times New Roman" w:hAnsi="Times New Roman" w:cs="Times New Roman" w:hint="eastAsia"/>
          <w:sz w:val="24"/>
          <w:szCs w:val="24"/>
        </w:rPr>
        <w:t xml:space="preserve">   </w:t>
      </w:r>
      <w:r w:rsidRPr="00631744">
        <w:rPr>
          <w:rFonts w:ascii="Times New Roman" w:hAnsi="Times New Roman" w:cs="Times New Roman"/>
          <w:sz w:val="24"/>
          <w:szCs w:val="24"/>
        </w:rPr>
        <w:t xml:space="preserve">  (</w:t>
      </w:r>
      <w:r w:rsidR="00AF554B">
        <w:rPr>
          <w:rFonts w:ascii="Times New Roman" w:hAnsi="Times New Roman" w:cs="Times New Roman" w:hint="eastAsia"/>
          <w:sz w:val="24"/>
          <w:szCs w:val="24"/>
        </w:rPr>
        <w:t>6</w:t>
      </w:r>
      <w:r w:rsidRPr="00631744">
        <w:rPr>
          <w:rFonts w:ascii="Times New Roman" w:hAnsi="Times New Roman" w:cs="Times New Roman"/>
          <w:sz w:val="24"/>
          <w:szCs w:val="24"/>
        </w:rPr>
        <w:t>)</w:t>
      </w:r>
    </w:p>
    <w:p w14:paraId="5286340D" w14:textId="433CBDEE" w:rsidR="00631744" w:rsidRDefault="00631744" w:rsidP="002F4EA7">
      <w:pPr>
        <w:spacing w:line="480" w:lineRule="auto"/>
        <w:ind w:firstLine="420"/>
        <w:rPr>
          <w:rFonts w:ascii="Times New Roman" w:hAnsi="Times New Roman" w:cs="Times New Roman"/>
          <w:sz w:val="24"/>
          <w:szCs w:val="24"/>
        </w:rPr>
      </w:pPr>
      <w:r w:rsidRPr="00631744">
        <w:rPr>
          <w:rFonts w:ascii="Times New Roman" w:hAnsi="Times New Roman" w:cs="Times New Roman"/>
          <w:sz w:val="24"/>
          <w:szCs w:val="24"/>
        </w:rPr>
        <w:t>This electron transfer and ionic compensation mechanism enables long-term conductance modulation characteristic of synaptic plasticity, as evidenced by the sustained conductance changes observed with 1 mM DA + 100 mM Na</w:t>
      </w:r>
      <w:r w:rsidRPr="00631744">
        <w:rPr>
          <w:rFonts w:ascii="Times New Roman" w:hAnsi="Times New Roman" w:cs="Times New Roman"/>
          <w:sz w:val="24"/>
          <w:szCs w:val="24"/>
          <w:vertAlign w:val="superscript"/>
        </w:rPr>
        <w:t>+</w:t>
      </w:r>
      <w:r w:rsidRPr="00631744">
        <w:rPr>
          <w:rFonts w:ascii="Times New Roman" w:hAnsi="Times New Roman" w:cs="Times New Roman"/>
          <w:sz w:val="24"/>
          <w:szCs w:val="24"/>
        </w:rPr>
        <w:t xml:space="preserve"> electrolyte</w:t>
      </w:r>
      <w:r>
        <w:rPr>
          <w:rFonts w:ascii="Times New Roman" w:hAnsi="Times New Roman" w:cs="Times New Roman" w:hint="eastAsia"/>
          <w:sz w:val="24"/>
          <w:szCs w:val="24"/>
        </w:rPr>
        <w:t>.</w:t>
      </w:r>
    </w:p>
    <w:p w14:paraId="52CF088F" w14:textId="06CF2AF6" w:rsidR="00631744" w:rsidRPr="00631744" w:rsidRDefault="00631744" w:rsidP="002F4EA7">
      <w:pPr>
        <w:spacing w:line="480" w:lineRule="auto"/>
        <w:ind w:firstLine="420"/>
        <w:rPr>
          <w:rFonts w:ascii="Times New Roman" w:hAnsi="Times New Roman" w:cs="Times New Roman"/>
          <w:sz w:val="24"/>
          <w:szCs w:val="24"/>
        </w:rPr>
      </w:pPr>
      <w:r w:rsidRPr="00631744">
        <w:rPr>
          <w:rFonts w:ascii="Times New Roman" w:hAnsi="Times New Roman" w:cs="Times New Roman"/>
          <w:b/>
          <w:sz w:val="24"/>
          <w:szCs w:val="24"/>
        </w:rPr>
        <w:t>Pathological State (DA + Na</w:t>
      </w:r>
      <w:r w:rsidRPr="00631744">
        <w:rPr>
          <w:rFonts w:ascii="Times New Roman" w:hAnsi="Times New Roman" w:cs="Times New Roman"/>
          <w:b/>
          <w:sz w:val="24"/>
          <w:szCs w:val="24"/>
          <w:vertAlign w:val="superscript"/>
        </w:rPr>
        <w:t>+</w:t>
      </w:r>
      <w:r w:rsidRPr="00631744">
        <w:rPr>
          <w:rFonts w:ascii="Times New Roman" w:hAnsi="Times New Roman" w:cs="Times New Roman"/>
          <w:b/>
          <w:sz w:val="24"/>
          <w:szCs w:val="24"/>
        </w:rPr>
        <w:t xml:space="preserve"> + Fe</w:t>
      </w:r>
      <w:r w:rsidRPr="00631744">
        <w:rPr>
          <w:rFonts w:ascii="Times New Roman" w:hAnsi="Times New Roman" w:cs="Times New Roman"/>
          <w:b/>
          <w:sz w:val="24"/>
          <w:szCs w:val="24"/>
          <w:vertAlign w:val="superscript"/>
        </w:rPr>
        <w:t>3+</w:t>
      </w:r>
      <w:r w:rsidRPr="00631744">
        <w:rPr>
          <w:rFonts w:ascii="Times New Roman" w:hAnsi="Times New Roman" w:cs="Times New Roman"/>
          <w:b/>
          <w:sz w:val="24"/>
          <w:szCs w:val="24"/>
        </w:rPr>
        <w:t>):</w:t>
      </w:r>
      <w:r w:rsidRPr="00631744">
        <w:rPr>
          <w:rFonts w:ascii="Times New Roman" w:hAnsi="Times New Roman" w:cs="Times New Roman"/>
          <w:sz w:val="24"/>
          <w:szCs w:val="24"/>
        </w:rPr>
        <w:t xml:space="preserve"> Fe</w:t>
      </w:r>
      <w:r w:rsidRPr="00631744">
        <w:rPr>
          <w:rFonts w:ascii="Times New Roman" w:hAnsi="Times New Roman" w:cs="Times New Roman"/>
          <w:sz w:val="24"/>
          <w:szCs w:val="24"/>
          <w:vertAlign w:val="superscript"/>
        </w:rPr>
        <w:t>3+</w:t>
      </w:r>
      <w:r w:rsidRPr="00631744">
        <w:rPr>
          <w:rFonts w:ascii="Times New Roman" w:hAnsi="Times New Roman" w:cs="Times New Roman"/>
          <w:sz w:val="24"/>
          <w:szCs w:val="24"/>
        </w:rPr>
        <w:t xml:space="preserve"> forms complexes with DA:</w:t>
      </w:r>
    </w:p>
    <w:p w14:paraId="16DA7E88" w14:textId="5D19F924" w:rsidR="00631744" w:rsidRPr="00A1371C" w:rsidRDefault="00E862D9" w:rsidP="00E862D9">
      <w:pPr>
        <w:pStyle w:val="SMText"/>
        <w:spacing w:line="480" w:lineRule="auto"/>
        <w:ind w:left="2038" w:firstLine="62"/>
        <w:jc w:val="right"/>
      </w:pPr>
      <w:r>
        <w:rPr>
          <w:rFonts w:hint="eastAsia"/>
          <w:lang w:eastAsia="zh-CN"/>
        </w:rPr>
        <w:t xml:space="preserve">   </w:t>
      </w:r>
      <w:r w:rsidR="00631744" w:rsidRPr="00A1371C">
        <w:t>DA + Fe</w:t>
      </w:r>
      <w:r w:rsidR="00631744" w:rsidRPr="002201F7">
        <w:rPr>
          <w:rFonts w:hint="eastAsia"/>
          <w:vertAlign w:val="superscript"/>
          <w:lang w:eastAsia="zh-CN"/>
        </w:rPr>
        <w:t>3+</w:t>
      </w:r>
      <w:r w:rsidR="00631744" w:rsidRPr="00A1371C">
        <w:t xml:space="preserve"> → DA-Fe</w:t>
      </w:r>
      <w:r w:rsidR="00631744" w:rsidRPr="002201F7">
        <w:rPr>
          <w:rFonts w:hint="eastAsia"/>
          <w:vertAlign w:val="superscript"/>
          <w:lang w:eastAsia="zh-CN"/>
        </w:rPr>
        <w:t>3+</w:t>
      </w:r>
      <w:r w:rsidR="00631744">
        <w:rPr>
          <w:rFonts w:hint="eastAsia"/>
          <w:lang w:eastAsia="zh-CN"/>
        </w:rPr>
        <w:t xml:space="preserve">           </w:t>
      </w:r>
      <w:r w:rsidR="00960EA0">
        <w:rPr>
          <w:rFonts w:hint="eastAsia"/>
          <w:lang w:eastAsia="zh-CN"/>
        </w:rPr>
        <w:t xml:space="preserve">     </w:t>
      </w:r>
      <w:r w:rsidR="00631744">
        <w:rPr>
          <w:rFonts w:hint="eastAsia"/>
          <w:lang w:eastAsia="zh-CN"/>
        </w:rPr>
        <w:t xml:space="preserve">   </w:t>
      </w:r>
      <w:proofErr w:type="gramStart"/>
      <w:r w:rsidR="00631744">
        <w:rPr>
          <w:rFonts w:hint="eastAsia"/>
          <w:lang w:eastAsia="zh-CN"/>
        </w:rPr>
        <w:t xml:space="preserve"> </w:t>
      </w:r>
      <w:r w:rsidR="00631744">
        <w:rPr>
          <w:lang w:eastAsia="zh-CN"/>
        </w:rPr>
        <w:t xml:space="preserve"> </w:t>
      </w:r>
      <w:r w:rsidR="00631744">
        <w:rPr>
          <w:rFonts w:hint="eastAsia"/>
          <w:lang w:eastAsia="zh-CN"/>
        </w:rPr>
        <w:t xml:space="preserve"> </w:t>
      </w:r>
      <w:r w:rsidR="00631744" w:rsidRPr="00A1371C">
        <w:t>(</w:t>
      </w:r>
      <w:proofErr w:type="gramEnd"/>
      <w:r w:rsidR="00AF554B">
        <w:rPr>
          <w:rFonts w:hint="eastAsia"/>
          <w:lang w:eastAsia="zh-CN"/>
        </w:rPr>
        <w:t>7</w:t>
      </w:r>
      <w:r w:rsidR="00631744" w:rsidRPr="00A1371C">
        <w:t>)</w:t>
      </w:r>
    </w:p>
    <w:p w14:paraId="7C907A6D" w14:textId="77777777" w:rsidR="00631744" w:rsidRPr="00A1371C" w:rsidRDefault="00631744" w:rsidP="002F4EA7">
      <w:pPr>
        <w:pStyle w:val="SMText"/>
        <w:spacing w:line="480" w:lineRule="auto"/>
        <w:ind w:firstLine="0"/>
      </w:pPr>
      <w:r w:rsidRPr="00A1371C">
        <w:t>Within this complex, intramolecular electron transfer occurs:</w:t>
      </w:r>
    </w:p>
    <w:p w14:paraId="216F3CB6" w14:textId="1477922F" w:rsidR="00631744" w:rsidRDefault="00E862D9" w:rsidP="00E862D9">
      <w:pPr>
        <w:pStyle w:val="SMText"/>
        <w:spacing w:line="480" w:lineRule="auto"/>
        <w:jc w:val="right"/>
      </w:pPr>
      <w:r>
        <w:rPr>
          <w:rFonts w:hint="eastAsia"/>
          <w:lang w:eastAsia="zh-CN"/>
        </w:rPr>
        <w:t xml:space="preserve">                 </w:t>
      </w:r>
      <w:r w:rsidR="00631744" w:rsidRPr="00A1371C">
        <w:t>DA-Fe</w:t>
      </w:r>
      <w:r w:rsidR="00631744" w:rsidRPr="002201F7">
        <w:rPr>
          <w:rFonts w:hint="eastAsia"/>
          <w:vertAlign w:val="superscript"/>
          <w:lang w:eastAsia="zh-CN"/>
        </w:rPr>
        <w:t>3+</w:t>
      </w:r>
      <w:r w:rsidR="00631744" w:rsidRPr="00A1371C">
        <w:t xml:space="preserve"> + e</w:t>
      </w:r>
      <w:r w:rsidR="00631744">
        <w:rPr>
          <w:rFonts w:hint="eastAsia"/>
          <w:vertAlign w:val="superscript"/>
          <w:lang w:eastAsia="zh-CN"/>
        </w:rPr>
        <w:t>-</w:t>
      </w:r>
      <w:r w:rsidR="00631744" w:rsidRPr="00A1371C">
        <w:t xml:space="preserve"> → DA-Fe</w:t>
      </w:r>
      <w:r w:rsidR="00631744">
        <w:rPr>
          <w:rFonts w:hint="eastAsia"/>
          <w:vertAlign w:val="superscript"/>
          <w:lang w:eastAsia="zh-CN"/>
        </w:rPr>
        <w:t>2</w:t>
      </w:r>
      <w:r w:rsidR="00631744" w:rsidRPr="002201F7">
        <w:rPr>
          <w:rFonts w:hint="eastAsia"/>
          <w:vertAlign w:val="superscript"/>
          <w:lang w:eastAsia="zh-CN"/>
        </w:rPr>
        <w:t>+</w:t>
      </w:r>
      <w:r w:rsidR="00631744" w:rsidRPr="00A1371C">
        <w:t xml:space="preserve"> </w:t>
      </w:r>
      <w:r w:rsidR="00631744">
        <w:rPr>
          <w:rFonts w:hint="eastAsia"/>
          <w:lang w:eastAsia="zh-CN"/>
        </w:rPr>
        <w:t xml:space="preserve">        </w:t>
      </w:r>
      <w:r w:rsidR="00960EA0">
        <w:rPr>
          <w:rFonts w:hint="eastAsia"/>
          <w:lang w:eastAsia="zh-CN"/>
        </w:rPr>
        <w:t xml:space="preserve"> </w:t>
      </w:r>
      <w:r>
        <w:rPr>
          <w:rFonts w:hint="eastAsia"/>
          <w:lang w:eastAsia="zh-CN"/>
        </w:rPr>
        <w:t xml:space="preserve"> </w:t>
      </w:r>
      <w:r w:rsidR="00631744">
        <w:rPr>
          <w:rFonts w:hint="eastAsia"/>
          <w:lang w:eastAsia="zh-CN"/>
        </w:rPr>
        <w:t xml:space="preserve"> </w:t>
      </w:r>
      <w:r w:rsidR="00631744">
        <w:rPr>
          <w:lang w:eastAsia="zh-CN"/>
        </w:rPr>
        <w:t xml:space="preserve">     </w:t>
      </w:r>
      <w:proofErr w:type="gramStart"/>
      <w:r w:rsidR="00631744">
        <w:rPr>
          <w:lang w:eastAsia="zh-CN"/>
        </w:rPr>
        <w:t xml:space="preserve">  </w:t>
      </w:r>
      <w:r w:rsidR="00631744">
        <w:rPr>
          <w:rFonts w:hint="eastAsia"/>
          <w:lang w:eastAsia="zh-CN"/>
        </w:rPr>
        <w:t xml:space="preserve"> </w:t>
      </w:r>
      <w:r w:rsidR="00631744" w:rsidRPr="00A1371C">
        <w:t>(</w:t>
      </w:r>
      <w:proofErr w:type="gramEnd"/>
      <w:r w:rsidR="00AF554B">
        <w:rPr>
          <w:rFonts w:hint="eastAsia"/>
          <w:lang w:eastAsia="zh-CN"/>
        </w:rPr>
        <w:t>8</w:t>
      </w:r>
      <w:r w:rsidR="00631744" w:rsidRPr="00A1371C">
        <w:t>)</w:t>
      </w:r>
    </w:p>
    <w:p w14:paraId="155A5DF1" w14:textId="77777777" w:rsidR="00631744" w:rsidRPr="00A1371C" w:rsidRDefault="00631744" w:rsidP="002F4EA7">
      <w:pPr>
        <w:pStyle w:val="SMText"/>
        <w:spacing w:line="480" w:lineRule="auto"/>
        <w:ind w:firstLine="0"/>
      </w:pPr>
      <w:r w:rsidRPr="00A1371C">
        <w:t>The overall reaction</w:t>
      </w:r>
      <w:r>
        <w:t>:</w:t>
      </w:r>
    </w:p>
    <w:p w14:paraId="235028E6" w14:textId="371FB2A6" w:rsidR="00631744" w:rsidRDefault="00631744" w:rsidP="002F4EA7">
      <w:pPr>
        <w:pStyle w:val="SMText"/>
        <w:spacing w:line="480" w:lineRule="auto"/>
        <w:jc w:val="right"/>
      </w:pPr>
      <w:r w:rsidRPr="00A1371C">
        <w:t>DA + 2Fe</w:t>
      </w:r>
      <w:r w:rsidRPr="002201F7">
        <w:rPr>
          <w:rFonts w:hint="eastAsia"/>
          <w:vertAlign w:val="superscript"/>
          <w:lang w:eastAsia="zh-CN"/>
        </w:rPr>
        <w:t>3+</w:t>
      </w:r>
      <w:r w:rsidRPr="00A1371C">
        <w:t xml:space="preserve"> → DAQ-2Fe</w:t>
      </w:r>
      <w:r>
        <w:rPr>
          <w:rFonts w:hint="eastAsia"/>
          <w:vertAlign w:val="superscript"/>
          <w:lang w:eastAsia="zh-CN"/>
        </w:rPr>
        <w:t>2</w:t>
      </w:r>
      <w:r w:rsidRPr="002201F7">
        <w:rPr>
          <w:rFonts w:hint="eastAsia"/>
          <w:vertAlign w:val="superscript"/>
          <w:lang w:eastAsia="zh-CN"/>
        </w:rPr>
        <w:t>+</w:t>
      </w:r>
      <w:r w:rsidRPr="00A1371C">
        <w:t xml:space="preserve"> + 2H⁺</w:t>
      </w:r>
      <w:r>
        <w:rPr>
          <w:rFonts w:hint="eastAsia"/>
          <w:lang w:eastAsia="zh-CN"/>
        </w:rPr>
        <w:t xml:space="preserve">   </w:t>
      </w:r>
      <w:r w:rsidR="00960EA0">
        <w:rPr>
          <w:rFonts w:hint="eastAsia"/>
          <w:lang w:eastAsia="zh-CN"/>
        </w:rPr>
        <w:t xml:space="preserve">    </w:t>
      </w:r>
      <w:r w:rsidR="00EF3A38">
        <w:rPr>
          <w:rFonts w:hint="eastAsia"/>
          <w:lang w:eastAsia="zh-CN"/>
        </w:rPr>
        <w:t xml:space="preserve">   </w:t>
      </w:r>
      <w:r>
        <w:rPr>
          <w:rFonts w:hint="eastAsia"/>
          <w:lang w:eastAsia="zh-CN"/>
        </w:rPr>
        <w:t xml:space="preserve"> </w:t>
      </w:r>
      <w:r>
        <w:rPr>
          <w:lang w:eastAsia="zh-CN"/>
        </w:rPr>
        <w:t xml:space="preserve">  </w:t>
      </w:r>
      <w:r>
        <w:rPr>
          <w:rFonts w:hint="eastAsia"/>
          <w:lang w:eastAsia="zh-CN"/>
        </w:rPr>
        <w:t xml:space="preserve">  </w:t>
      </w:r>
      <w:proofErr w:type="gramStart"/>
      <w:r>
        <w:rPr>
          <w:lang w:eastAsia="zh-CN"/>
        </w:rPr>
        <w:t xml:space="preserve">   </w:t>
      </w:r>
      <w:r w:rsidRPr="00A1371C">
        <w:t>(</w:t>
      </w:r>
      <w:proofErr w:type="gramEnd"/>
      <w:r w:rsidR="00AF554B">
        <w:rPr>
          <w:rFonts w:hint="eastAsia"/>
          <w:lang w:eastAsia="zh-CN"/>
        </w:rPr>
        <w:t>9</w:t>
      </w:r>
      <w:r w:rsidRPr="00A1371C">
        <w:t>)</w:t>
      </w:r>
    </w:p>
    <w:p w14:paraId="246210FF" w14:textId="0596BFD3" w:rsidR="00631744" w:rsidRDefault="00631744" w:rsidP="002F4EA7">
      <w:pPr>
        <w:pStyle w:val="SMText"/>
        <w:spacing w:line="480" w:lineRule="auto"/>
        <w:ind w:firstLine="420"/>
        <w:rPr>
          <w:lang w:eastAsia="zh-CN"/>
        </w:rPr>
      </w:pPr>
      <w:r w:rsidRPr="00A1371C">
        <w:lastRenderedPageBreak/>
        <w:t>This electron sequestration by Fe</w:t>
      </w:r>
      <w:r w:rsidRPr="002201F7">
        <w:rPr>
          <w:rFonts w:hint="eastAsia"/>
          <w:vertAlign w:val="superscript"/>
          <w:lang w:eastAsia="zh-CN"/>
        </w:rPr>
        <w:t>3+</w:t>
      </w:r>
      <w:r w:rsidRPr="00A1371C">
        <w:t xml:space="preserve"> inhibits PEDOT reduction (Equation </w:t>
      </w:r>
      <w:r w:rsidR="00AF554B">
        <w:rPr>
          <w:rFonts w:hint="eastAsia"/>
          <w:lang w:eastAsia="zh-CN"/>
        </w:rPr>
        <w:t>6</w:t>
      </w:r>
      <w:r w:rsidRPr="00A1371C">
        <w:t xml:space="preserve">), preventing sustained </w:t>
      </w:r>
      <w:proofErr w:type="spellStart"/>
      <w:r w:rsidRPr="00A1371C">
        <w:t>dedoping</w:t>
      </w:r>
      <w:proofErr w:type="spellEnd"/>
      <w:r w:rsidRPr="00A1371C">
        <w:t xml:space="preserve"> and converting </w:t>
      </w:r>
      <w:r>
        <w:rPr>
          <w:rFonts w:hint="eastAsia"/>
          <w:lang w:eastAsia="zh-CN"/>
        </w:rPr>
        <w:t>LTP</w:t>
      </w:r>
      <w:r w:rsidRPr="00A1371C">
        <w:t xml:space="preserve"> to short-term responses, as observed with 1 mM DA + 100 mM Na</w:t>
      </w:r>
      <w:r w:rsidRPr="002201F7">
        <w:rPr>
          <w:rFonts w:hint="eastAsia"/>
          <w:vertAlign w:val="superscript"/>
          <w:lang w:eastAsia="zh-CN"/>
        </w:rPr>
        <w:t>+</w:t>
      </w:r>
      <w:r w:rsidRPr="00A1371C">
        <w:t xml:space="preserve"> + 100 </w:t>
      </w:r>
      <w:proofErr w:type="spellStart"/>
      <w:r w:rsidRPr="00A1371C">
        <w:t>μM</w:t>
      </w:r>
      <w:proofErr w:type="spellEnd"/>
      <w:r w:rsidRPr="00A1371C">
        <w:t xml:space="preserve"> Fe</w:t>
      </w:r>
      <w:r w:rsidRPr="002201F7">
        <w:rPr>
          <w:rFonts w:hint="eastAsia"/>
          <w:vertAlign w:val="superscript"/>
          <w:lang w:eastAsia="zh-CN"/>
        </w:rPr>
        <w:t>3+</w:t>
      </w:r>
      <w:r>
        <w:rPr>
          <w:rFonts w:hint="eastAsia"/>
          <w:lang w:eastAsia="zh-CN"/>
        </w:rPr>
        <w:t>.</w:t>
      </w:r>
    </w:p>
    <w:p w14:paraId="226ADD7A" w14:textId="5399A2E8" w:rsidR="00631744" w:rsidRDefault="00631744" w:rsidP="002F4EA7">
      <w:pPr>
        <w:pStyle w:val="SMText"/>
        <w:spacing w:line="480" w:lineRule="auto"/>
        <w:ind w:firstLine="420"/>
        <w:rPr>
          <w:lang w:eastAsia="zh-CN"/>
        </w:rPr>
      </w:pPr>
      <w:r w:rsidRPr="00637C98">
        <w:rPr>
          <w:b/>
        </w:rPr>
        <w:t>Therapeutic State (DA + Na</w:t>
      </w:r>
      <w:r w:rsidRPr="00885363">
        <w:rPr>
          <w:rFonts w:hint="eastAsia"/>
          <w:b/>
          <w:vertAlign w:val="superscript"/>
          <w:lang w:eastAsia="zh-CN"/>
        </w:rPr>
        <w:t>+</w:t>
      </w:r>
      <w:r w:rsidRPr="00637C98">
        <w:rPr>
          <w:b/>
        </w:rPr>
        <w:t xml:space="preserve"> + Fe</w:t>
      </w:r>
      <w:r w:rsidRPr="00A24189">
        <w:rPr>
          <w:rFonts w:hint="eastAsia"/>
          <w:b/>
          <w:vertAlign w:val="superscript"/>
          <w:lang w:eastAsia="zh-CN"/>
        </w:rPr>
        <w:t>3+</w:t>
      </w:r>
      <w:r w:rsidRPr="00637C98">
        <w:rPr>
          <w:b/>
        </w:rPr>
        <w:t xml:space="preserve"> + DFP):</w:t>
      </w:r>
      <w:r w:rsidRPr="00A1371C">
        <w:t xml:space="preserve"> </w:t>
      </w:r>
      <w:r>
        <w:rPr>
          <w:rFonts w:hint="eastAsia"/>
          <w:lang w:eastAsia="zh-CN"/>
        </w:rPr>
        <w:t>DFP</w:t>
      </w:r>
      <w:r w:rsidRPr="00A1371C">
        <w:t>’s superior chelation affinity for Fe</w:t>
      </w:r>
      <w:r w:rsidRPr="00A24189">
        <w:rPr>
          <w:rFonts w:hint="eastAsia"/>
          <w:vertAlign w:val="superscript"/>
          <w:lang w:eastAsia="zh-CN"/>
        </w:rPr>
        <w:t>3+</w:t>
      </w:r>
      <w:r w:rsidRPr="00A1371C">
        <w:t xml:space="preserve"> drives competitive displacement</w:t>
      </w:r>
      <w:r>
        <w:rPr>
          <w:rFonts w:hint="eastAsia"/>
          <w:lang w:eastAsia="zh-CN"/>
        </w:rPr>
        <w:t>:</w:t>
      </w:r>
    </w:p>
    <w:p w14:paraId="321A03B0" w14:textId="4E4EB602" w:rsidR="00631744" w:rsidRDefault="00631744" w:rsidP="002F4EA7">
      <w:pPr>
        <w:pStyle w:val="SMText"/>
        <w:spacing w:line="480" w:lineRule="auto"/>
        <w:jc w:val="right"/>
      </w:pPr>
      <w:r w:rsidRPr="00A1371C">
        <w:t>DA-Fe</w:t>
      </w:r>
      <w:r w:rsidRPr="002201F7">
        <w:rPr>
          <w:rFonts w:hint="eastAsia"/>
          <w:vertAlign w:val="superscript"/>
          <w:lang w:eastAsia="zh-CN"/>
        </w:rPr>
        <w:t>3+</w:t>
      </w:r>
      <w:r w:rsidRPr="00A1371C">
        <w:t xml:space="preserve"> + DFP → DFP-Fe</w:t>
      </w:r>
      <w:r w:rsidRPr="002201F7">
        <w:rPr>
          <w:rFonts w:hint="eastAsia"/>
          <w:vertAlign w:val="superscript"/>
          <w:lang w:eastAsia="zh-CN"/>
        </w:rPr>
        <w:t>3+</w:t>
      </w:r>
      <w:r w:rsidRPr="00A1371C">
        <w:t xml:space="preserve"> + DA</w:t>
      </w:r>
      <w:r>
        <w:rPr>
          <w:rFonts w:hint="eastAsia"/>
          <w:lang w:eastAsia="zh-CN"/>
        </w:rPr>
        <w:t xml:space="preserve">   </w:t>
      </w:r>
      <w:r w:rsidR="00960EA0">
        <w:rPr>
          <w:rFonts w:hint="eastAsia"/>
          <w:lang w:eastAsia="zh-CN"/>
        </w:rPr>
        <w:t xml:space="preserve">   </w:t>
      </w:r>
      <w:r>
        <w:rPr>
          <w:rFonts w:hint="eastAsia"/>
          <w:lang w:eastAsia="zh-CN"/>
        </w:rPr>
        <w:t xml:space="preserve"> </w:t>
      </w:r>
      <w:r w:rsidR="0021135E">
        <w:rPr>
          <w:rFonts w:hint="eastAsia"/>
          <w:lang w:eastAsia="zh-CN"/>
        </w:rPr>
        <w:t xml:space="preserve"> </w:t>
      </w:r>
      <w:r>
        <w:rPr>
          <w:rFonts w:hint="eastAsia"/>
          <w:lang w:eastAsia="zh-CN"/>
        </w:rPr>
        <w:t xml:space="preserve">     </w:t>
      </w:r>
      <w:proofErr w:type="gramStart"/>
      <w:r>
        <w:rPr>
          <w:rFonts w:hint="eastAsia"/>
          <w:lang w:eastAsia="zh-CN"/>
        </w:rPr>
        <w:t xml:space="preserve">   </w:t>
      </w:r>
      <w:r w:rsidRPr="00A1371C">
        <w:t>(</w:t>
      </w:r>
      <w:proofErr w:type="gramEnd"/>
      <w:r>
        <w:t>1</w:t>
      </w:r>
      <w:r w:rsidR="00AF554B">
        <w:rPr>
          <w:rFonts w:hint="eastAsia"/>
          <w:lang w:eastAsia="zh-CN"/>
        </w:rPr>
        <w:t>0</w:t>
      </w:r>
      <w:r w:rsidRPr="00A1371C">
        <w:t>)</w:t>
      </w:r>
    </w:p>
    <w:p w14:paraId="0F056F4C" w14:textId="2326EEC8" w:rsidR="00631744" w:rsidRDefault="00631744" w:rsidP="002F4EA7">
      <w:pPr>
        <w:pStyle w:val="SMText"/>
        <w:spacing w:line="480" w:lineRule="auto"/>
        <w:ind w:firstLine="360"/>
        <w:rPr>
          <w:lang w:eastAsia="zh-CN"/>
        </w:rPr>
      </w:pPr>
      <w:r w:rsidRPr="00A1371C">
        <w:t xml:space="preserve">This liberates </w:t>
      </w:r>
      <w:r w:rsidR="00B800BE">
        <w:rPr>
          <w:rFonts w:hint="eastAsia"/>
          <w:lang w:eastAsia="zh-CN"/>
        </w:rPr>
        <w:t>DA</w:t>
      </w:r>
      <w:r w:rsidRPr="00A1371C">
        <w:t xml:space="preserve"> from Fe</w:t>
      </w:r>
      <w:r w:rsidRPr="002201F7">
        <w:rPr>
          <w:rFonts w:hint="eastAsia"/>
          <w:vertAlign w:val="superscript"/>
          <w:lang w:eastAsia="zh-CN"/>
        </w:rPr>
        <w:t>3+</w:t>
      </w:r>
      <w:r w:rsidRPr="00A1371C">
        <w:t xml:space="preserve"> complexation, restoring its availability for electrochemical oxidation (Equation </w:t>
      </w:r>
      <w:r w:rsidR="00AF554B">
        <w:rPr>
          <w:rFonts w:hint="eastAsia"/>
          <w:lang w:eastAsia="zh-CN"/>
        </w:rPr>
        <w:t>5</w:t>
      </w:r>
      <w:r w:rsidRPr="00A1371C">
        <w:t xml:space="preserve">) and subsequent PEDOT reduction (Equation </w:t>
      </w:r>
      <w:r w:rsidR="00AF554B">
        <w:rPr>
          <w:rFonts w:hint="eastAsia"/>
          <w:lang w:eastAsia="zh-CN"/>
        </w:rPr>
        <w:t>6</w:t>
      </w:r>
      <w:r w:rsidRPr="00A1371C">
        <w:t>). The reestablishment of normal electron transfer pathways recovers long</w:t>
      </w:r>
      <w:r>
        <w:rPr>
          <w:rFonts w:hint="eastAsia"/>
          <w:lang w:eastAsia="zh-CN"/>
        </w:rPr>
        <w:t xml:space="preserve"> </w:t>
      </w:r>
      <w:r w:rsidRPr="00A1371C">
        <w:t>term conductance modulation, as demonstrated by the restored electrical properties with 1 mM DA + 100 mM Na</w:t>
      </w:r>
      <w:r w:rsidRPr="002201F7">
        <w:rPr>
          <w:rFonts w:hint="eastAsia"/>
          <w:vertAlign w:val="superscript"/>
          <w:lang w:eastAsia="zh-CN"/>
        </w:rPr>
        <w:t>+</w:t>
      </w:r>
      <w:r w:rsidRPr="00A1371C">
        <w:t xml:space="preserve"> + 100 </w:t>
      </w:r>
      <w:proofErr w:type="spellStart"/>
      <w:r w:rsidRPr="00A1371C">
        <w:t>μM</w:t>
      </w:r>
      <w:proofErr w:type="spellEnd"/>
      <w:r w:rsidRPr="00A1371C">
        <w:t xml:space="preserve"> Fe</w:t>
      </w:r>
      <w:r w:rsidRPr="002201F7">
        <w:rPr>
          <w:rFonts w:hint="eastAsia"/>
          <w:vertAlign w:val="superscript"/>
          <w:lang w:eastAsia="zh-CN"/>
        </w:rPr>
        <w:t>3+</w:t>
      </w:r>
      <w:r w:rsidRPr="00A1371C">
        <w:t xml:space="preserve"> + 1 mM DFP</w:t>
      </w:r>
      <w:r>
        <w:rPr>
          <w:rFonts w:hint="eastAsia"/>
          <w:lang w:eastAsia="zh-CN"/>
        </w:rPr>
        <w:t>.</w:t>
      </w:r>
    </w:p>
    <w:p w14:paraId="77ED3EEF" w14:textId="708CF8D7" w:rsidR="0026541E" w:rsidRPr="00244E8C" w:rsidRDefault="00631744" w:rsidP="00EF3A38">
      <w:pPr>
        <w:pStyle w:val="SMText"/>
        <w:spacing w:line="480" w:lineRule="auto"/>
        <w:ind w:firstLine="360"/>
        <w:rPr>
          <w:lang w:eastAsia="zh-CN"/>
        </w:rPr>
      </w:pPr>
      <w:r w:rsidRPr="00951CCC">
        <w:t>This molecular mechanism explains how chemical inputs directly control synaptic plasticity through competitive redox and chelation reactions, enabling autonomous reconfiguration between distinct functional states</w:t>
      </w:r>
      <w:r>
        <w:t xml:space="preserve"> </w:t>
      </w:r>
      <w:r w:rsidRPr="00D12944">
        <w:t>without external programming</w:t>
      </w:r>
      <w:r>
        <w:rPr>
          <w:rFonts w:hint="eastAsia"/>
          <w:lang w:eastAsia="zh-CN"/>
        </w:rPr>
        <w:t>.</w:t>
      </w:r>
    </w:p>
    <w:p w14:paraId="6A5CD1A2" w14:textId="28813C44" w:rsidR="00B74262" w:rsidRPr="00631744" w:rsidRDefault="00631744" w:rsidP="002F4EA7">
      <w:pPr>
        <w:pStyle w:val="af"/>
        <w:numPr>
          <w:ilvl w:val="0"/>
          <w:numId w:val="1"/>
        </w:numPr>
        <w:spacing w:line="480" w:lineRule="auto"/>
        <w:ind w:firstLineChars="0"/>
        <w:rPr>
          <w:rFonts w:ascii="Times New Roman" w:hAnsi="Times New Roman" w:cs="Times New Roman"/>
          <w:b/>
          <w:bCs/>
          <w:color w:val="000000" w:themeColor="text1"/>
          <w:sz w:val="24"/>
          <w:szCs w:val="24"/>
        </w:rPr>
      </w:pPr>
      <w:r w:rsidRPr="00631744">
        <w:rPr>
          <w:rFonts w:ascii="Times New Roman" w:hAnsi="Times New Roman" w:cs="Times New Roman"/>
          <w:b/>
          <w:bCs/>
          <w:color w:val="000000" w:themeColor="text1"/>
          <w:sz w:val="24"/>
          <w:szCs w:val="24"/>
        </w:rPr>
        <w:t>Preparation procedures of PCM-NPs</w:t>
      </w:r>
    </w:p>
    <w:p w14:paraId="2C6B7CA0" w14:textId="6B334764" w:rsidR="0026541E" w:rsidRPr="00631744" w:rsidRDefault="00631744" w:rsidP="00EF3A38">
      <w:pPr>
        <w:spacing w:line="480" w:lineRule="auto"/>
        <w:ind w:firstLine="360"/>
        <w:rPr>
          <w:rFonts w:ascii="Times New Roman" w:hAnsi="Times New Roman" w:cs="Times New Roman"/>
          <w:color w:val="000000" w:themeColor="text1"/>
          <w:sz w:val="24"/>
          <w:szCs w:val="24"/>
        </w:rPr>
      </w:pPr>
      <w:r w:rsidRPr="00631744">
        <w:rPr>
          <w:rFonts w:ascii="Times New Roman" w:hAnsi="Times New Roman" w:cs="Times New Roman"/>
          <w:sz w:val="24"/>
          <w:szCs w:val="24"/>
        </w:rPr>
        <w:t>In order to meet the requirements of thermal controlled release, PCM-NPs have been selected for use in the implantable release device for nano drug encapsulation</w:t>
      </w:r>
      <w:hyperlink w:anchor="_ENREF_3" w:tooltip="Zhu, 2017 #463" w:history="1">
        <w:r w:rsidR="0033730D" w:rsidRPr="00631744">
          <w:rPr>
            <w:rFonts w:ascii="Times New Roman" w:hAnsi="Times New Roman" w:cs="Times New Roman"/>
            <w:sz w:val="24"/>
            <w:szCs w:val="24"/>
          </w:rPr>
          <w:fldChar w:fldCharType="begin"/>
        </w:r>
        <w:r w:rsidR="0033730D">
          <w:rPr>
            <w:rFonts w:ascii="Times New Roman" w:hAnsi="Times New Roman" w:cs="Times New Roman"/>
            <w:sz w:val="24"/>
            <w:szCs w:val="24"/>
          </w:rPr>
          <w:instrText xml:space="preserve"> ADDIN EN.CITE &lt;EndNote&gt;&lt;Cite&gt;&lt;Author&gt;Zhu&lt;/Author&gt;&lt;Year&gt;2017&lt;/Year&gt;&lt;RecNum&gt;463&lt;/RecNum&gt;&lt;DisplayText&gt;&lt;style face="superscript"&gt;3&lt;/style&gt;&lt;/DisplayText&gt;&lt;record&gt;&lt;rec-number&gt;463&lt;/rec-number&gt;&lt;foreign-keys&gt;&lt;key app="EN" db-id="s0vfwv09605taderv58pzw2ttdsa2f2f9psf" timestamp="1766563008"&gt;463&lt;/key&gt;&lt;/foreign-keys&gt;&lt;ref-type name="Journal Article"&gt;17&lt;/ref-type&gt;&lt;contributors&gt;&lt;authors&gt;&lt;author&gt;Zhu, Chun Lei&lt;/author&gt;&lt;author&gt;Huo, Da&lt;/author&gt;&lt;author&gt;Chen, Qiao Shan&lt;/author&gt;&lt;author&gt;Xue, Jia Jia&lt;/author&gt;&lt;author&gt;Shen, Song&lt;/a</w:instrText>
        </w:r>
        <w:r w:rsidR="0033730D">
          <w:rPr>
            <w:rFonts w:ascii="Times New Roman" w:hAnsi="Times New Roman" w:cs="Times New Roman" w:hint="eastAsia"/>
            <w:sz w:val="24"/>
            <w:szCs w:val="24"/>
          </w:rPr>
          <w:instrText>uthor&gt;&lt;author&gt;Xia, You Nan&lt;/author&gt;&lt;/authors&gt;&lt;/contributors&gt;&lt;titles&gt;&lt;title&gt;A eutectic mixture of natural fatty acids can serve as the gating material for near</w:instrText>
        </w:r>
        <w:r w:rsidR="0033730D">
          <w:rPr>
            <w:rFonts w:ascii="Times New Roman" w:hAnsi="Times New Roman" w:cs="Times New Roman" w:hint="eastAsia"/>
            <w:sz w:val="24"/>
            <w:szCs w:val="24"/>
          </w:rPr>
          <w:instrText>‐</w:instrText>
        </w:r>
        <w:r w:rsidR="0033730D">
          <w:rPr>
            <w:rFonts w:ascii="Times New Roman" w:hAnsi="Times New Roman" w:cs="Times New Roman" w:hint="eastAsia"/>
            <w:sz w:val="24"/>
            <w:szCs w:val="24"/>
          </w:rPr>
          <w:instrText>infrared</w:instrText>
        </w:r>
        <w:r w:rsidR="0033730D">
          <w:rPr>
            <w:rFonts w:ascii="Times New Roman" w:hAnsi="Times New Roman" w:cs="Times New Roman" w:hint="eastAsia"/>
            <w:sz w:val="24"/>
            <w:szCs w:val="24"/>
          </w:rPr>
          <w:instrText>‐</w:instrText>
        </w:r>
        <w:r w:rsidR="0033730D">
          <w:rPr>
            <w:rFonts w:ascii="Times New Roman" w:hAnsi="Times New Roman" w:cs="Times New Roman" w:hint="eastAsia"/>
            <w:sz w:val="24"/>
            <w:szCs w:val="24"/>
          </w:rPr>
          <w:instrText>triggered drug release&lt;/title&gt;&lt;secondary-title&gt;Adv. Mater.&lt;/secondary-title&gt;&lt;/titles&gt;&lt;p</w:instrText>
        </w:r>
        <w:r w:rsidR="0033730D">
          <w:rPr>
            <w:rFonts w:ascii="Times New Roman" w:hAnsi="Times New Roman" w:cs="Times New Roman"/>
            <w:sz w:val="24"/>
            <w:szCs w:val="24"/>
          </w:rPr>
          <w:instrText>eriodical&gt;&lt;full-title&gt;Adv. Mater.&lt;/full-title&gt;&lt;/periodical&gt;&lt;pages&gt;1703702&lt;/pages&gt;&lt;volume&gt;29&lt;/volume&gt;&lt;number&gt;40&lt;/number&gt;&lt;dates&gt;&lt;year&gt;2017&lt;/year&gt;&lt;/dates&gt;&lt;isbn&gt;0935-9648&amp;#xD;1521-4095&lt;/isbn&gt;&lt;label&gt;49-51&lt;/label&gt;&lt;urls&gt;&lt;/urls&gt;&lt;electronic-resource-num&gt;10.1002/adma.201703702&lt;/electronic-resource-num&gt;&lt;/record&gt;&lt;/Cite&gt;&lt;/EndNote&gt;</w:instrText>
        </w:r>
        <w:r w:rsidR="0033730D" w:rsidRPr="00631744">
          <w:rPr>
            <w:rFonts w:ascii="Times New Roman" w:hAnsi="Times New Roman" w:cs="Times New Roman"/>
            <w:sz w:val="24"/>
            <w:szCs w:val="24"/>
          </w:rPr>
          <w:fldChar w:fldCharType="separate"/>
        </w:r>
        <w:r w:rsidR="0033730D" w:rsidRPr="00F727F4">
          <w:rPr>
            <w:rFonts w:ascii="Times New Roman" w:hAnsi="Times New Roman" w:cs="Times New Roman"/>
            <w:noProof/>
            <w:sz w:val="24"/>
            <w:szCs w:val="24"/>
            <w:vertAlign w:val="superscript"/>
          </w:rPr>
          <w:t>3</w:t>
        </w:r>
        <w:r w:rsidR="0033730D" w:rsidRPr="00631744">
          <w:rPr>
            <w:rFonts w:ascii="Times New Roman" w:hAnsi="Times New Roman" w:cs="Times New Roman"/>
            <w:sz w:val="24"/>
            <w:szCs w:val="24"/>
          </w:rPr>
          <w:fldChar w:fldCharType="end"/>
        </w:r>
      </w:hyperlink>
      <w:r w:rsidRPr="00631744">
        <w:rPr>
          <w:rFonts w:ascii="Times New Roman" w:hAnsi="Times New Roman" w:cs="Times New Roman"/>
          <w:sz w:val="24"/>
          <w:szCs w:val="24"/>
        </w:rPr>
        <w:t xml:space="preserve">. This choice is based on their thermal controlled release characteristics with a controllable melting point and the stable drug encapsulation properties at room temperature. We elected to use PCM-NPs to embed DA and DFP to align with the thermal controlled release strategy. The melting point of PCM-NPs can be precisely regulated by adjusting the ratio of lauric acid to stearic acid. Anticipating that a melting </w:t>
      </w:r>
      <w:r w:rsidRPr="00631744">
        <w:rPr>
          <w:rFonts w:ascii="Times New Roman" w:hAnsi="Times New Roman" w:cs="Times New Roman"/>
          <w:sz w:val="24"/>
          <w:szCs w:val="24"/>
        </w:rPr>
        <w:lastRenderedPageBreak/>
        <w:t>point of</w:t>
      </w:r>
      <w:r w:rsidRPr="00631744">
        <w:rPr>
          <w:rFonts w:ascii="Times New Roman" w:hAnsi="Times New Roman" w:cs="Times New Roman"/>
          <w:color w:val="FF0000"/>
          <w:sz w:val="24"/>
          <w:szCs w:val="24"/>
        </w:rPr>
        <w:t xml:space="preserve"> </w:t>
      </w:r>
      <w:r w:rsidRPr="00631744">
        <w:rPr>
          <w:rFonts w:ascii="Times New Roman" w:hAnsi="Times New Roman" w:cs="Times New Roman"/>
          <w:sz w:val="24"/>
          <w:szCs w:val="24"/>
        </w:rPr>
        <w:t xml:space="preserve">39 </w:t>
      </w:r>
      <w:proofErr w:type="spellStart"/>
      <w:r w:rsidR="00C10625" w:rsidRPr="00C10625">
        <w:rPr>
          <w:rFonts w:ascii="Times New Roman" w:hAnsi="Times New Roman" w:cs="Times New Roman" w:hint="eastAsia"/>
          <w:sz w:val="24"/>
          <w:szCs w:val="24"/>
          <w:vertAlign w:val="superscript"/>
        </w:rPr>
        <w:t>o</w:t>
      </w:r>
      <w:r w:rsidRPr="00631744">
        <w:rPr>
          <w:rFonts w:ascii="Times New Roman" w:hAnsi="Times New Roman" w:cs="Times New Roman"/>
          <w:sz w:val="24"/>
          <w:szCs w:val="24"/>
        </w:rPr>
        <w:t>C</w:t>
      </w:r>
      <w:proofErr w:type="spellEnd"/>
      <w:r w:rsidRPr="00631744">
        <w:rPr>
          <w:rFonts w:ascii="Times New Roman" w:hAnsi="Times New Roman" w:cs="Times New Roman"/>
          <w:color w:val="FF0000"/>
          <w:sz w:val="24"/>
          <w:szCs w:val="24"/>
        </w:rPr>
        <w:t xml:space="preserve"> </w:t>
      </w:r>
      <w:r w:rsidRPr="00631744">
        <w:rPr>
          <w:rFonts w:ascii="Times New Roman" w:hAnsi="Times New Roman" w:cs="Times New Roman"/>
          <w:sz w:val="24"/>
          <w:szCs w:val="24"/>
        </w:rPr>
        <w:t xml:space="preserve">would be appropriate, we set the ratio of lauric acid to stearic acid at </w:t>
      </w:r>
      <w:r w:rsidR="007A5C7F">
        <w:rPr>
          <w:rFonts w:ascii="Times New Roman" w:hAnsi="Times New Roman" w:cs="Times New Roman" w:hint="eastAsia"/>
          <w:sz w:val="24"/>
          <w:szCs w:val="24"/>
        </w:rPr>
        <w:t>4</w:t>
      </w:r>
      <w:r w:rsidRPr="00631744">
        <w:rPr>
          <w:rFonts w:ascii="Times New Roman" w:hAnsi="Times New Roman" w:cs="Times New Roman"/>
          <w:sz w:val="24"/>
          <w:szCs w:val="24"/>
        </w:rPr>
        <w:t>:1. These two substances were separately heated and stirred in 5 mL and 9 mL of methanol, respectively, to prepare an oil phase with a pre-dissolution concentration of 4 mg/</w:t>
      </w:r>
      <w:proofErr w:type="spellStart"/>
      <w:r w:rsidRPr="00631744">
        <w:rPr>
          <w:rFonts w:ascii="Times New Roman" w:hAnsi="Times New Roman" w:cs="Times New Roman"/>
          <w:sz w:val="24"/>
          <w:szCs w:val="24"/>
        </w:rPr>
        <w:t>mL.</w:t>
      </w:r>
      <w:proofErr w:type="spellEnd"/>
      <w:r w:rsidRPr="00631744">
        <w:rPr>
          <w:rFonts w:ascii="Times New Roman" w:hAnsi="Times New Roman" w:cs="Times New Roman"/>
          <w:sz w:val="24"/>
          <w:szCs w:val="24"/>
        </w:rPr>
        <w:t xml:space="preserve"> To improve biocompatibility and the stability of the embedding process, the terminal groups were modified with polyethylene glycol-2000 (PEG-2000). PEG-2000 and lecithin were dissolved in 4% ethanol at a ratio of 1:3 to formulate an aqueous phase with a concentration of 1 mg/</w:t>
      </w:r>
      <w:proofErr w:type="spellStart"/>
      <w:r w:rsidRPr="00631744">
        <w:rPr>
          <w:rFonts w:ascii="Times New Roman" w:hAnsi="Times New Roman" w:cs="Times New Roman"/>
          <w:sz w:val="24"/>
          <w:szCs w:val="24"/>
        </w:rPr>
        <w:t>mL.</w:t>
      </w:r>
      <w:proofErr w:type="spellEnd"/>
      <w:r w:rsidRPr="00631744">
        <w:rPr>
          <w:rFonts w:ascii="Times New Roman" w:hAnsi="Times New Roman" w:cs="Times New Roman"/>
          <w:sz w:val="24"/>
          <w:szCs w:val="24"/>
        </w:rPr>
        <w:t xml:space="preserve"> Subsequently, to satisfy the release expectations of more than 1 mM for both DA and DFP, a concentration ratio of 1:10 was selected. Either 10 mM DA or 10 mM DFP was then mixed with the oil phase and the aqueous phase pre-heated to 50 </w:t>
      </w:r>
      <w:proofErr w:type="spellStart"/>
      <w:r w:rsidR="00FF0B13" w:rsidRPr="00FF0B13">
        <w:rPr>
          <w:rFonts w:ascii="Times New Roman" w:hAnsi="Times New Roman" w:cs="Times New Roman" w:hint="eastAsia"/>
          <w:sz w:val="24"/>
          <w:szCs w:val="24"/>
          <w:vertAlign w:val="superscript"/>
        </w:rPr>
        <w:t>o</w:t>
      </w:r>
      <w:r w:rsidRPr="00631744">
        <w:rPr>
          <w:rFonts w:ascii="Times New Roman" w:hAnsi="Times New Roman" w:cs="Times New Roman"/>
          <w:sz w:val="24"/>
          <w:szCs w:val="24"/>
        </w:rPr>
        <w:t>C.</w:t>
      </w:r>
      <w:proofErr w:type="spellEnd"/>
      <w:r w:rsidRPr="00631744">
        <w:rPr>
          <w:rFonts w:ascii="Times New Roman" w:hAnsi="Times New Roman" w:cs="Times New Roman"/>
          <w:sz w:val="24"/>
          <w:szCs w:val="24"/>
        </w:rPr>
        <w:t xml:space="preserve"> The mixture was subjected to ultrasonic agitation for 10 minutes. After rapid cooling, two consecutive rounds of ultrafiltration centrifugation were carried out.</w:t>
      </w:r>
      <w:r w:rsidR="00B51B9B" w:rsidRPr="00631744">
        <w:rPr>
          <w:rFonts w:ascii="Times New Roman" w:hAnsi="Times New Roman" w:cs="Times New Roman"/>
          <w:color w:val="000000" w:themeColor="text1"/>
          <w:sz w:val="24"/>
          <w:szCs w:val="24"/>
        </w:rPr>
        <w:t xml:space="preserve"> </w:t>
      </w:r>
    </w:p>
    <w:p w14:paraId="06F34D30" w14:textId="77777777" w:rsidR="00631744" w:rsidRPr="00631744" w:rsidRDefault="00631744" w:rsidP="002F4EA7">
      <w:pPr>
        <w:pStyle w:val="SMSubheading"/>
        <w:numPr>
          <w:ilvl w:val="0"/>
          <w:numId w:val="1"/>
        </w:numPr>
        <w:spacing w:line="480" w:lineRule="auto"/>
        <w:rPr>
          <w:b/>
          <w:bCs/>
          <w:szCs w:val="24"/>
          <w:u w:val="none"/>
          <w:lang w:eastAsia="zh-CN"/>
        </w:rPr>
      </w:pPr>
      <w:r w:rsidRPr="00631744">
        <w:rPr>
          <w:b/>
          <w:bCs/>
          <w:szCs w:val="24"/>
          <w:u w:val="none"/>
        </w:rPr>
        <w:t>Optimization of thermal control resistor parameters</w:t>
      </w:r>
      <w:r w:rsidRPr="00631744">
        <w:rPr>
          <w:b/>
          <w:bCs/>
          <w:szCs w:val="24"/>
          <w:u w:val="none"/>
          <w:lang w:eastAsia="zh-CN"/>
        </w:rPr>
        <w:t>.</w:t>
      </w:r>
      <w:r w:rsidRPr="00631744">
        <w:rPr>
          <w:b/>
          <w:bCs/>
          <w:szCs w:val="24"/>
          <w:u w:val="none"/>
        </w:rPr>
        <w:t xml:space="preserve"> </w:t>
      </w:r>
    </w:p>
    <w:p w14:paraId="2A42C188" w14:textId="2946A7C3" w:rsidR="0026541E" w:rsidRDefault="00631744" w:rsidP="00EF3A38">
      <w:pPr>
        <w:spacing w:line="480" w:lineRule="auto"/>
        <w:ind w:firstLine="360"/>
        <w:rPr>
          <w:rFonts w:ascii="Times New Roman" w:hAnsi="Times New Roman" w:cs="Times New Roman"/>
          <w:color w:val="000000" w:themeColor="text1"/>
          <w:sz w:val="24"/>
          <w:szCs w:val="24"/>
        </w:rPr>
      </w:pPr>
      <w:r w:rsidRPr="00631744">
        <w:rPr>
          <w:rFonts w:ascii="Times New Roman" w:hAnsi="Times New Roman" w:cs="Times New Roman"/>
          <w:sz w:val="24"/>
          <w:szCs w:val="24"/>
        </w:rPr>
        <w:t xml:space="preserve">The role of the thermal control is to convert the PSC of the OECT into an appropriate output voltage, thereby meeting the requirements for the release of DA and DFP. Thus, our approach involves determining the method of weight extraction based on the characteristics of the thermally controlled resistor. Given that the release melting point of PCM-NPs is set at 39 </w:t>
      </w:r>
      <w:proofErr w:type="spellStart"/>
      <w:r w:rsidR="00FF0B13" w:rsidRPr="004F6A6A">
        <w:rPr>
          <w:rFonts w:ascii="Times New Roman" w:hAnsi="Times New Roman" w:cs="Times New Roman"/>
          <w:color w:val="000000" w:themeColor="text1"/>
          <w:sz w:val="24"/>
          <w:szCs w:val="24"/>
          <w:vertAlign w:val="superscript"/>
        </w:rPr>
        <w:t>o</w:t>
      </w:r>
      <w:r w:rsidRPr="00631744">
        <w:rPr>
          <w:rFonts w:ascii="Times New Roman" w:hAnsi="Times New Roman" w:cs="Times New Roman"/>
          <w:sz w:val="24"/>
          <w:szCs w:val="24"/>
        </w:rPr>
        <w:t>C</w:t>
      </w:r>
      <w:proofErr w:type="spellEnd"/>
      <w:r w:rsidRPr="00631744">
        <w:rPr>
          <w:rFonts w:ascii="Times New Roman" w:hAnsi="Times New Roman" w:cs="Times New Roman"/>
          <w:sz w:val="24"/>
          <w:szCs w:val="24"/>
        </w:rPr>
        <w:t>, we adjusted the resistance value and Joule effect in accordance with the length to width ratio (L/W) of the resistor. After careful consideration, a resistance value of 130 Ω was selected as appropriate. In light of the resistor’s characteristics, it is necessary to accommodate an input voltage within the range of 0-5.5 V.</w:t>
      </w:r>
      <w:r w:rsidR="004B7899" w:rsidRPr="00631744">
        <w:rPr>
          <w:rFonts w:ascii="Times New Roman" w:hAnsi="Times New Roman" w:cs="Times New Roman"/>
          <w:color w:val="000000" w:themeColor="text1"/>
          <w:sz w:val="24"/>
          <w:szCs w:val="24"/>
        </w:rPr>
        <w:t xml:space="preserve"> </w:t>
      </w:r>
    </w:p>
    <w:p w14:paraId="6CD8892F" w14:textId="720E36E7" w:rsidR="007A57FD" w:rsidRPr="00376CB8" w:rsidRDefault="00376CB8" w:rsidP="002F4EA7">
      <w:pPr>
        <w:pStyle w:val="SMText"/>
        <w:numPr>
          <w:ilvl w:val="0"/>
          <w:numId w:val="1"/>
        </w:numPr>
        <w:spacing w:line="480" w:lineRule="auto"/>
        <w:rPr>
          <w:b/>
          <w:bCs/>
        </w:rPr>
      </w:pPr>
      <w:r w:rsidRPr="00376CB8">
        <w:rPr>
          <w:b/>
          <w:bCs/>
        </w:rPr>
        <w:lastRenderedPageBreak/>
        <w:t>Supplementary Method. Detailed protocols for the 6-OHDA model and behavioral tests.</w:t>
      </w:r>
    </w:p>
    <w:p w14:paraId="721C28B7" w14:textId="77777777" w:rsidR="007A57FD" w:rsidRPr="007A57FD" w:rsidRDefault="007A57FD" w:rsidP="002F4EA7">
      <w:pPr>
        <w:pStyle w:val="SMText"/>
        <w:spacing w:line="480" w:lineRule="auto"/>
        <w:ind w:firstLine="360"/>
        <w:jc w:val="left"/>
        <w:rPr>
          <w:b/>
          <w:bCs/>
        </w:rPr>
      </w:pPr>
      <w:r w:rsidRPr="007A57FD">
        <w:rPr>
          <w:b/>
          <w:bCs/>
        </w:rPr>
        <w:t>6-OHDA-induced Parkinsonian mouse model</w:t>
      </w:r>
    </w:p>
    <w:p w14:paraId="3D52DD3B" w14:textId="77777777" w:rsidR="007A57FD" w:rsidRPr="007A57FD" w:rsidRDefault="007A57FD" w:rsidP="002F4EA7">
      <w:pPr>
        <w:pStyle w:val="SMText"/>
        <w:spacing w:line="480" w:lineRule="auto"/>
        <w:ind w:firstLine="360"/>
      </w:pPr>
      <w:r w:rsidRPr="007A57FD">
        <w:t xml:space="preserve">Adult male and female C57BL/6J mice (18-20 g, 8-12 weeks) were used. To establish the Parkinsonian model, 6-OHDA hydrobromide (Sigma-Aldrich, 162957) was freshly dissolved in sterile saline at 4 </w:t>
      </w:r>
      <w:proofErr w:type="spellStart"/>
      <w:r w:rsidRPr="007A57FD">
        <w:t>μg</w:t>
      </w:r>
      <w:proofErr w:type="spellEnd"/>
      <w:r w:rsidRPr="007A57FD">
        <w:t>/</w:t>
      </w:r>
      <w:proofErr w:type="spellStart"/>
      <w:r w:rsidRPr="007A57FD">
        <w:t>μl</w:t>
      </w:r>
      <w:proofErr w:type="spellEnd"/>
      <w:r w:rsidRPr="007A57FD">
        <w:t xml:space="preserve">. Thirty minutes before surgery, mice were pretreated with desipramine (25 mg/kg) and pargyline (5 mg/kg) via </w:t>
      </w:r>
      <w:proofErr w:type="spellStart"/>
      <w:r w:rsidRPr="007A57FD">
        <w:t>i.p.</w:t>
      </w:r>
      <w:proofErr w:type="spellEnd"/>
      <w:r w:rsidRPr="007A57FD">
        <w:t xml:space="preserve"> injection to protect noradrenergic neurons. Under deep anesthesia, 1 </w:t>
      </w:r>
      <w:proofErr w:type="spellStart"/>
      <w:r w:rsidRPr="007A57FD">
        <w:t>μl</w:t>
      </w:r>
      <w:proofErr w:type="spellEnd"/>
      <w:r w:rsidRPr="007A57FD">
        <w:t xml:space="preserve"> of the 6-OHDA solution was injected into the right medial forebrain bundle (MFB) using a </w:t>
      </w:r>
      <w:proofErr w:type="spellStart"/>
      <w:r w:rsidRPr="007A57FD">
        <w:t>microsyringe</w:t>
      </w:r>
      <w:proofErr w:type="spellEnd"/>
      <w:r w:rsidRPr="007A57FD">
        <w:t xml:space="preserve"> pump at the coordinates (relative to bregma): AP -1.2 mm, ML -1.3 mm, DV -4.75 mm. The needle remained in place for an additional 5 min to ensure optimal diffusion. Subsequently, an equal volume (1 </w:t>
      </w:r>
      <w:proofErr w:type="spellStart"/>
      <w:r w:rsidRPr="007A57FD">
        <w:t>μl</w:t>
      </w:r>
      <w:proofErr w:type="spellEnd"/>
      <w:r w:rsidRPr="007A57FD">
        <w:t xml:space="preserve">) of sterile saline was injected into the contralateral MFB at the symmetric coordinates as an internal control. Post-operatively, mice were kept on a heating pad to prevent hypothermia and received daily </w:t>
      </w:r>
      <w:proofErr w:type="spellStart"/>
      <w:r w:rsidRPr="007A57FD">
        <w:t>i.p.</w:t>
      </w:r>
      <w:proofErr w:type="spellEnd"/>
      <w:r w:rsidRPr="007A57FD">
        <w:t xml:space="preserve"> saline injections. For the first week after surgery, mice were provided with glucose aqueous solution ad libitum to ensure adequate hydration and nutrition</w:t>
      </w:r>
    </w:p>
    <w:p w14:paraId="2EFDF7E0" w14:textId="77777777" w:rsidR="007A57FD" w:rsidRPr="007A57FD" w:rsidRDefault="007A57FD" w:rsidP="007B15C9">
      <w:pPr>
        <w:pStyle w:val="SMText"/>
        <w:spacing w:line="480" w:lineRule="auto"/>
        <w:ind w:firstLine="360"/>
        <w:jc w:val="left"/>
      </w:pPr>
      <w:r w:rsidRPr="007A57FD">
        <w:rPr>
          <w:b/>
          <w:bCs/>
        </w:rPr>
        <w:t>Behavioral assessments</w:t>
      </w:r>
    </w:p>
    <w:p w14:paraId="601B253D" w14:textId="77777777" w:rsidR="007A57FD" w:rsidRPr="007A57FD" w:rsidRDefault="007A57FD" w:rsidP="00EE15D9">
      <w:pPr>
        <w:pStyle w:val="SMText"/>
        <w:spacing w:line="480" w:lineRule="auto"/>
        <w:ind w:firstLine="360"/>
      </w:pPr>
      <w:r w:rsidRPr="007A57FD">
        <w:t xml:space="preserve">Spontaneous locomotor activity was assessed using the open-field test. Each mouse was gently placed in the center of a square arena (50 cm × 50 cm) and allowed to explore freely for 10 minutes, recorded by an overhead camera. The total movement distance and velocity were tracked and analyzed using Fiji software (ImageJ, National Institutes of Health). Motor balance and coordination were assessed using the rotarod test. An </w:t>
      </w:r>
      <w:r w:rsidRPr="007A57FD">
        <w:lastRenderedPageBreak/>
        <w:t>accelerating protocol was applied, increasing the rotation speed from 5 to 45 rpm over 5 minutes. Each mouse underwent three trials on the same day with a 20-minute interval between trials, without prior training. The latency to fall was recorded for each trial, and the data were expressed as the average of the two best trials. For the AMPH-treated groups, the tests were performed at 2 h post-</w:t>
      </w:r>
      <w:proofErr w:type="spellStart"/>
      <w:r w:rsidRPr="007A57FD">
        <w:t>i.p.</w:t>
      </w:r>
      <w:proofErr w:type="spellEnd"/>
      <w:r w:rsidRPr="007A57FD">
        <w:t xml:space="preserve"> AMPH injection. For the 6-OHDA–induced Parkinsonian model groups and DFP-treated groups, the tests were conducted at the designated endpoints (e.g., 2 weeks post-lesioning for the 6-OHDA model, and after the 5-day DFP therapy and 1-week recovery).</w:t>
      </w:r>
    </w:p>
    <w:p w14:paraId="0C707F56" w14:textId="77777777" w:rsidR="007A57FD" w:rsidRPr="007A57FD" w:rsidRDefault="007A57FD" w:rsidP="00EE15D9">
      <w:pPr>
        <w:pStyle w:val="SMText"/>
        <w:spacing w:line="480" w:lineRule="auto"/>
        <w:ind w:firstLine="360"/>
        <w:jc w:val="left"/>
        <w:rPr>
          <w:b/>
          <w:bCs/>
        </w:rPr>
      </w:pPr>
      <w:r w:rsidRPr="007A57FD">
        <w:rPr>
          <w:b/>
          <w:bCs/>
        </w:rPr>
        <w:t>Immunohistochemistry and TH immunofluorescence staining</w:t>
      </w:r>
    </w:p>
    <w:p w14:paraId="52D1C87A" w14:textId="77777777" w:rsidR="007A57FD" w:rsidRPr="007A57FD" w:rsidRDefault="007A57FD" w:rsidP="00EE15D9">
      <w:pPr>
        <w:pStyle w:val="SMText"/>
        <w:spacing w:line="480" w:lineRule="auto"/>
        <w:ind w:firstLine="360"/>
      </w:pPr>
      <w:r w:rsidRPr="007A57FD">
        <w:t xml:space="preserve">Mice were deeply anesthetized using isoflurane and </w:t>
      </w:r>
      <w:proofErr w:type="spellStart"/>
      <w:r w:rsidRPr="007A57FD">
        <w:t>transcardially</w:t>
      </w:r>
      <w:proofErr w:type="spellEnd"/>
      <w:r w:rsidRPr="007A57FD">
        <w:t xml:space="preserve"> perfused with cold PBS followed by cold 4% PFA in PBS (pH 7.4). Brains were post-fixed in 4% PFA at 4 </w:t>
      </w:r>
      <w:proofErr w:type="spellStart"/>
      <w:r w:rsidRPr="007A57FD">
        <w:rPr>
          <w:vertAlign w:val="superscript"/>
        </w:rPr>
        <w:t>o</w:t>
      </w:r>
      <w:r w:rsidRPr="007A57FD">
        <w:t>C</w:t>
      </w:r>
      <w:proofErr w:type="spellEnd"/>
      <w:r w:rsidRPr="007A57FD">
        <w:t xml:space="preserve"> for an additional 2 hours, equilibrated in 30% sucrose solution for 2 days, and rapidly frozen in embedding freezing medium (Thermo Fisher Scientific). Coronal slices of the striatum and </w:t>
      </w:r>
      <w:proofErr w:type="spellStart"/>
      <w:r w:rsidRPr="007A57FD">
        <w:t>SNc</w:t>
      </w:r>
      <w:proofErr w:type="spellEnd"/>
      <w:r w:rsidRPr="007A57FD">
        <w:t xml:space="preserve"> with a thickness of 30 </w:t>
      </w:r>
      <w:proofErr w:type="spellStart"/>
      <w:r w:rsidRPr="007A57FD">
        <w:t>μm</w:t>
      </w:r>
      <w:proofErr w:type="spellEnd"/>
      <w:r w:rsidRPr="007A57FD">
        <w:t xml:space="preserve"> were obtained using a cryostat (</w:t>
      </w:r>
      <w:proofErr w:type="spellStart"/>
      <w:r w:rsidRPr="007A57FD">
        <w:t>Epredia</w:t>
      </w:r>
      <w:proofErr w:type="spellEnd"/>
      <w:r w:rsidRPr="007A57FD">
        <w:t>, NX50).</w:t>
      </w:r>
    </w:p>
    <w:p w14:paraId="5504E00A" w14:textId="77777777" w:rsidR="007A57FD" w:rsidRPr="007A57FD" w:rsidRDefault="007A57FD" w:rsidP="007B15C9">
      <w:pPr>
        <w:pStyle w:val="SMText"/>
        <w:spacing w:line="480" w:lineRule="auto"/>
        <w:ind w:firstLine="420"/>
      </w:pPr>
      <w:r w:rsidRPr="007A57FD">
        <w:t xml:space="preserve">For immunofluorescence staining, the frozen sections were air-dried and baked in an oven at 37 </w:t>
      </w:r>
      <w:proofErr w:type="spellStart"/>
      <w:r w:rsidRPr="007A57FD">
        <w:rPr>
          <w:vertAlign w:val="superscript"/>
        </w:rPr>
        <w:t>o</w:t>
      </w:r>
      <w:r w:rsidRPr="007A57FD">
        <w:t>C</w:t>
      </w:r>
      <w:proofErr w:type="spellEnd"/>
      <w:r w:rsidRPr="007A57FD">
        <w:t xml:space="preserve"> for 10 to 20 min. The slices were then fixed with methanol (Sinopharm Chemical Reagent Co., Ltd., 100141092) for 30 min and rinsed with PBS (pH 7.4, </w:t>
      </w:r>
      <w:proofErr w:type="spellStart"/>
      <w:r w:rsidRPr="007A57FD">
        <w:t>Servicebio</w:t>
      </w:r>
      <w:proofErr w:type="spellEnd"/>
      <w:r w:rsidRPr="007A57FD">
        <w:t>, G0002) on a decolorizing shaker (</w:t>
      </w:r>
      <w:proofErr w:type="spellStart"/>
      <w:r w:rsidRPr="007A57FD">
        <w:t>Servicebio</w:t>
      </w:r>
      <w:proofErr w:type="spellEnd"/>
      <w:r w:rsidRPr="007A57FD">
        <w:t>, SYC-Z100) three times for 5 min each. Heat-mediated antigen retrieval was subsequently performed for 30 min using an antigen retrieval apparatus (</w:t>
      </w:r>
      <w:proofErr w:type="spellStart"/>
      <w:r w:rsidRPr="007A57FD">
        <w:t>Servicebio</w:t>
      </w:r>
      <w:proofErr w:type="spellEnd"/>
      <w:r w:rsidRPr="007A57FD">
        <w:t xml:space="preserve">, ARI-4). After natural cooling, the sections were washed with PBS three times for 5 min each. Next, the sections were </w:t>
      </w:r>
      <w:r w:rsidRPr="007A57FD">
        <w:lastRenderedPageBreak/>
        <w:t>blocked with 3% bovine serum albumin (</w:t>
      </w:r>
      <w:proofErr w:type="spellStart"/>
      <w:r w:rsidRPr="007A57FD">
        <w:t>Servicebio</w:t>
      </w:r>
      <w:proofErr w:type="spellEnd"/>
      <w:r w:rsidRPr="007A57FD">
        <w:t xml:space="preserve">, GC305010) for 30 min at room temperature. The sections were then incubated overnight at 4 </w:t>
      </w:r>
      <w:proofErr w:type="spellStart"/>
      <w:r w:rsidRPr="007A57FD">
        <w:rPr>
          <w:vertAlign w:val="superscript"/>
        </w:rPr>
        <w:t>o</w:t>
      </w:r>
      <w:r w:rsidRPr="007A57FD">
        <w:t>C</w:t>
      </w:r>
      <w:proofErr w:type="spellEnd"/>
      <w:r w:rsidRPr="007A57FD">
        <w:t xml:space="preserve"> with rabbit anti-TH primary antibody (</w:t>
      </w:r>
      <w:proofErr w:type="spellStart"/>
      <w:r w:rsidRPr="007A57FD">
        <w:t>Servicebio</w:t>
      </w:r>
      <w:proofErr w:type="spellEnd"/>
      <w:r w:rsidRPr="007A57FD">
        <w:t>, GB11181) diluted 1:500 in blocking buffer. After washing with PBS three times for 5 min each, the sections were incubated with Alexa Fluor 488-conjugated goat anti-rabbit IgG secondary antibody (</w:t>
      </w:r>
      <w:proofErr w:type="spellStart"/>
      <w:r w:rsidRPr="007A57FD">
        <w:t>Servicebio</w:t>
      </w:r>
      <w:proofErr w:type="spellEnd"/>
      <w:r w:rsidRPr="007A57FD">
        <w:t>) for 50 min at room temperature in the dark. Following another washing step, the cell nuclei were counterstained with DAPI (</w:t>
      </w:r>
      <w:proofErr w:type="spellStart"/>
      <w:r w:rsidRPr="007A57FD">
        <w:t>Servicebio</w:t>
      </w:r>
      <w:proofErr w:type="spellEnd"/>
      <w:r w:rsidRPr="007A57FD">
        <w:t>, G1012) for 10 min at room temperature in the dark. After PBS washes, autofluorescence was quenched using an autofluorescence quencher (</w:t>
      </w:r>
      <w:proofErr w:type="spellStart"/>
      <w:r w:rsidRPr="007A57FD">
        <w:t>Servicebio</w:t>
      </w:r>
      <w:proofErr w:type="spellEnd"/>
      <w:r w:rsidRPr="007A57FD">
        <w:t>, G1221) for 5 min, followed by a 10-min rinse under running water. Finally, the sections were mounted with an antifade mounting medium (</w:t>
      </w:r>
      <w:proofErr w:type="spellStart"/>
      <w:r w:rsidRPr="007A57FD">
        <w:t>Servicebio</w:t>
      </w:r>
      <w:proofErr w:type="spellEnd"/>
      <w:r w:rsidRPr="007A57FD">
        <w:t>, G1401).</w:t>
      </w:r>
    </w:p>
    <w:p w14:paraId="3713B2CE" w14:textId="77777777" w:rsidR="007A57FD" w:rsidRPr="007A57FD" w:rsidRDefault="007A57FD" w:rsidP="007B15C9">
      <w:pPr>
        <w:pStyle w:val="SMText"/>
        <w:spacing w:line="480" w:lineRule="auto"/>
        <w:ind w:firstLine="420"/>
      </w:pPr>
      <w:r w:rsidRPr="007A57FD">
        <w:t>Fluorescence images were acquired using a digital tissue slide scanner (</w:t>
      </w:r>
      <w:proofErr w:type="spellStart"/>
      <w:r w:rsidRPr="007A57FD">
        <w:t>Servicebio</w:t>
      </w:r>
      <w:proofErr w:type="spellEnd"/>
      <w:r w:rsidRPr="007A57FD">
        <w:t>, LG-FS80). The excitation and emission wavelengths were set as follows: DAPI (330-380 nm / 420 nm), Alexa Fluor 488 (465-495 nm / 515-555 nm), CY3 (510-560 nm / 590 nm), and CY5 (608-648 nm / 672-712 nm).</w:t>
      </w:r>
    </w:p>
    <w:p w14:paraId="2DA77845" w14:textId="3D954113" w:rsidR="00E50E39" w:rsidRPr="008F16DA" w:rsidRDefault="008F16DA" w:rsidP="008F16DA">
      <w:pPr>
        <w:rPr>
          <w:rFonts w:eastAsia="宋体"/>
          <w:b/>
          <w:bCs/>
        </w:rPr>
      </w:pPr>
      <w:r>
        <w:rPr>
          <w:rFonts w:eastAsia="宋体"/>
          <w:b/>
          <w:bCs/>
        </w:rPr>
        <w:br w:type="page"/>
      </w:r>
    </w:p>
    <w:p w14:paraId="1A5E9524" w14:textId="60CC6263" w:rsidR="00B46A10" w:rsidRPr="00D45700" w:rsidRDefault="00434E7B" w:rsidP="00D45700">
      <w:pPr>
        <w:spacing w:line="480" w:lineRule="auto"/>
        <w:rPr>
          <w:rFonts w:ascii="Times New Roman" w:hAnsi="Times New Roman" w:cs="Times New Roman"/>
          <w:b/>
          <w:color w:val="000000" w:themeColor="text1"/>
          <w:sz w:val="28"/>
          <w:szCs w:val="28"/>
        </w:rPr>
      </w:pPr>
      <w:r w:rsidRPr="004826C4">
        <w:rPr>
          <w:rFonts w:ascii="Times New Roman" w:hAnsi="Times New Roman" w:cs="Times New Roman" w:hint="eastAsia"/>
          <w:b/>
          <w:color w:val="000000" w:themeColor="text1"/>
          <w:sz w:val="28"/>
          <w:szCs w:val="28"/>
        </w:rPr>
        <w:lastRenderedPageBreak/>
        <w:t>II:</w:t>
      </w:r>
      <w:r w:rsidRPr="004826C4">
        <w:rPr>
          <w:rFonts w:ascii="Times New Roman" w:hAnsi="Times New Roman" w:cs="Times New Roman"/>
          <w:b/>
          <w:color w:val="000000" w:themeColor="text1"/>
          <w:sz w:val="28"/>
          <w:szCs w:val="28"/>
        </w:rPr>
        <w:t xml:space="preserve"> Supplementary Figure</w:t>
      </w:r>
      <w:r w:rsidRPr="004826C4">
        <w:rPr>
          <w:rFonts w:ascii="Times New Roman" w:hAnsi="Times New Roman" w:cs="Times New Roman" w:hint="eastAsia"/>
          <w:b/>
          <w:color w:val="000000" w:themeColor="text1"/>
          <w:sz w:val="28"/>
          <w:szCs w:val="28"/>
        </w:rPr>
        <w:t>s and Captions</w:t>
      </w:r>
    </w:p>
    <w:p w14:paraId="4B0F4048" w14:textId="3A9C1BAB" w:rsidR="004A3135" w:rsidRPr="004826C4" w:rsidRDefault="004A3135" w:rsidP="004A3135">
      <w:pPr>
        <w:widowControl/>
        <w:spacing w:line="480" w:lineRule="auto"/>
        <w:rPr>
          <w:rFonts w:ascii="Times New Roman" w:hAnsi="Times New Roman" w:cs="Times New Roman"/>
          <w:color w:val="000000" w:themeColor="text1"/>
          <w:sz w:val="24"/>
          <w:szCs w:val="24"/>
        </w:rPr>
      </w:pPr>
    </w:p>
    <w:p w14:paraId="398C379B" w14:textId="005FFC81" w:rsidR="00B46A10" w:rsidRPr="004826C4" w:rsidRDefault="00B92EFF" w:rsidP="004A3135">
      <w:pPr>
        <w:widowControl/>
        <w:spacing w:line="480" w:lineRule="auto"/>
        <w:jc w:val="center"/>
        <w:rPr>
          <w:rFonts w:ascii="Times New Roman" w:hAnsi="Times New Roman" w:cs="Times New Roman"/>
          <w:color w:val="000000" w:themeColor="text1"/>
          <w:sz w:val="24"/>
          <w:szCs w:val="24"/>
        </w:rPr>
      </w:pPr>
      <w:r>
        <w:rPr>
          <w:noProof/>
        </w:rPr>
        <w:drawing>
          <wp:inline distT="0" distB="0" distL="0" distR="0" wp14:anchorId="7D66819B" wp14:editId="3FF0E149">
            <wp:extent cx="5274310" cy="6026150"/>
            <wp:effectExtent l="0" t="0" r="2540" b="0"/>
            <wp:docPr id="420353346" name="图形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20353346" name=""/>
                    <pic:cNvPicPr/>
                  </pic:nvPicPr>
                  <pic:blipFill>
                    <a:blip r:embed="rId11">
                      <a:extLst>
                        <a:ext uri="{96DAC541-7B7A-43D3-8B79-37D633B846F1}">
                          <asvg:svgBlip xmlns:asvg="http://schemas.microsoft.com/office/drawing/2016/SVG/main" r:embed="rId12"/>
                        </a:ext>
                      </a:extLst>
                    </a:blip>
                    <a:stretch>
                      <a:fillRect/>
                    </a:stretch>
                  </pic:blipFill>
                  <pic:spPr>
                    <a:xfrm>
                      <a:off x="0" y="0"/>
                      <a:ext cx="5274310" cy="6026150"/>
                    </a:xfrm>
                    <a:prstGeom prst="rect">
                      <a:avLst/>
                    </a:prstGeom>
                  </pic:spPr>
                </pic:pic>
              </a:graphicData>
            </a:graphic>
          </wp:inline>
        </w:drawing>
      </w:r>
    </w:p>
    <w:p w14:paraId="4EDD25D3" w14:textId="457DFEC0" w:rsidR="00A02DAE" w:rsidRPr="00802C72" w:rsidRDefault="00434E7B" w:rsidP="007B15C9">
      <w:pPr>
        <w:widowControl/>
        <w:spacing w:line="480" w:lineRule="auto"/>
        <w:rPr>
          <w:rFonts w:ascii="Times New Roman" w:hAnsi="Times New Roman" w:cs="Times New Roman"/>
          <w:sz w:val="24"/>
          <w:szCs w:val="24"/>
        </w:rPr>
      </w:pPr>
      <w:bookmarkStart w:id="12" w:name="OLE_LINK1"/>
      <w:r w:rsidRPr="004826C4">
        <w:rPr>
          <w:rFonts w:ascii="Times New Roman" w:hAnsi="Times New Roman" w:cs="Times New Roman"/>
          <w:b/>
          <w:color w:val="000000" w:themeColor="text1"/>
          <w:sz w:val="24"/>
          <w:szCs w:val="24"/>
        </w:rPr>
        <w:t xml:space="preserve">Supplementary Figure </w:t>
      </w:r>
      <w:r w:rsidRPr="004826C4">
        <w:rPr>
          <w:rFonts w:ascii="Times New Roman" w:hAnsi="Times New Roman" w:cs="Times New Roman" w:hint="eastAsia"/>
          <w:b/>
          <w:color w:val="000000" w:themeColor="text1"/>
          <w:sz w:val="24"/>
          <w:szCs w:val="24"/>
        </w:rPr>
        <w:t>1</w:t>
      </w:r>
      <w:r w:rsidRPr="004826C4">
        <w:rPr>
          <w:rFonts w:ascii="Times New Roman" w:hAnsi="Times New Roman" w:cs="Times New Roman"/>
          <w:b/>
          <w:color w:val="000000" w:themeColor="text1"/>
          <w:sz w:val="24"/>
          <w:szCs w:val="24"/>
        </w:rPr>
        <w:t xml:space="preserve"> </w:t>
      </w:r>
      <w:bookmarkEnd w:id="12"/>
      <w:r w:rsidR="003C3E1F" w:rsidRPr="000173AD">
        <w:rPr>
          <w:rFonts w:ascii="Times New Roman" w:hAnsi="Times New Roman" w:cs="Times New Roman"/>
          <w:sz w:val="24"/>
          <w:szCs w:val="24"/>
        </w:rPr>
        <w:t>Fabrication process and device architecture of CR-</w:t>
      </w:r>
      <w:proofErr w:type="spellStart"/>
      <w:r w:rsidR="003C3E1F" w:rsidRPr="000173AD">
        <w:rPr>
          <w:rFonts w:ascii="Times New Roman" w:hAnsi="Times New Roman" w:cs="Times New Roman"/>
          <w:sz w:val="24"/>
          <w:szCs w:val="24"/>
        </w:rPr>
        <w:t>NeuroHealer</w:t>
      </w:r>
      <w:proofErr w:type="spellEnd"/>
      <w:r w:rsidR="003C3E1F" w:rsidRPr="000173AD">
        <w:rPr>
          <w:rFonts w:ascii="Times New Roman" w:hAnsi="Times New Roman" w:cs="Times New Roman"/>
          <w:sz w:val="24"/>
          <w:szCs w:val="24"/>
        </w:rPr>
        <w:t>.</w:t>
      </w:r>
      <w:r w:rsidR="003C3E1F" w:rsidRPr="00802C72">
        <w:rPr>
          <w:rFonts w:ascii="Times New Roman" w:hAnsi="Times New Roman" w:cs="Times New Roman"/>
          <w:sz w:val="24"/>
          <w:szCs w:val="24"/>
        </w:rPr>
        <w:t xml:space="preserve"> </w:t>
      </w:r>
      <w:r w:rsidR="00802C72" w:rsidRPr="00802C72">
        <w:rPr>
          <w:rFonts w:ascii="Times New Roman" w:hAnsi="Times New Roman" w:cs="Times New Roman"/>
          <w:sz w:val="24"/>
          <w:szCs w:val="24"/>
        </w:rPr>
        <w:t>(</w:t>
      </w:r>
      <w:r w:rsidR="00802C72" w:rsidRPr="00802C72">
        <w:rPr>
          <w:rFonts w:ascii="Times New Roman" w:hAnsi="Times New Roman" w:cs="Times New Roman" w:hint="eastAsia"/>
          <w:b/>
          <w:bCs/>
          <w:sz w:val="24"/>
          <w:szCs w:val="24"/>
        </w:rPr>
        <w:t>a</w:t>
      </w:r>
      <w:r w:rsidR="00802C72" w:rsidRPr="00802C72">
        <w:rPr>
          <w:rFonts w:ascii="Times New Roman" w:hAnsi="Times New Roman" w:cs="Times New Roman"/>
          <w:sz w:val="24"/>
          <w:szCs w:val="24"/>
        </w:rPr>
        <w:t>) Layer-by-layer fabrication process: (</w:t>
      </w:r>
      <w:proofErr w:type="spellStart"/>
      <w:r w:rsidR="00802C72" w:rsidRPr="00802C72">
        <w:rPr>
          <w:rFonts w:ascii="Times New Roman" w:hAnsi="Times New Roman" w:cs="Times New Roman"/>
          <w:sz w:val="24"/>
          <w:szCs w:val="24"/>
        </w:rPr>
        <w:t>i</w:t>
      </w:r>
      <w:proofErr w:type="spellEnd"/>
      <w:r w:rsidR="00802C72" w:rsidRPr="00802C72">
        <w:rPr>
          <w:rFonts w:ascii="Times New Roman" w:hAnsi="Times New Roman" w:cs="Times New Roman"/>
          <w:sz w:val="24"/>
          <w:szCs w:val="24"/>
        </w:rPr>
        <w:t xml:space="preserve">) Thermal evaporation deposits source, drain, and gate electrodes (3 nm Cr/50 nm Au) on flexible PET substrate, with additional 3 nm Cr/50 nm Au resistor patterns for heating elements; (ii) PEDOT:PSS ink printing creates the active channel layer using inkjet deposition; (iii) Annealing at </w:t>
      </w:r>
      <w:r w:rsidR="00802C72" w:rsidRPr="00802C72">
        <w:rPr>
          <w:rFonts w:ascii="Times New Roman" w:hAnsi="Times New Roman" w:cs="Times New Roman"/>
          <w:sz w:val="24"/>
          <w:szCs w:val="24"/>
        </w:rPr>
        <w:lastRenderedPageBreak/>
        <w:t xml:space="preserve">120 </w:t>
      </w:r>
      <w:proofErr w:type="spellStart"/>
      <w:r w:rsidR="00802C72" w:rsidRPr="00802C72">
        <w:rPr>
          <w:rFonts w:ascii="Times New Roman" w:hAnsi="Times New Roman" w:cs="Times New Roman"/>
          <w:sz w:val="24"/>
          <w:szCs w:val="24"/>
          <w:vertAlign w:val="superscript"/>
        </w:rPr>
        <w:t>o</w:t>
      </w:r>
      <w:r w:rsidR="00802C72" w:rsidRPr="00802C72">
        <w:rPr>
          <w:rFonts w:ascii="Times New Roman" w:hAnsi="Times New Roman" w:cs="Times New Roman"/>
          <w:sz w:val="24"/>
          <w:szCs w:val="24"/>
        </w:rPr>
        <w:t>C</w:t>
      </w:r>
      <w:proofErr w:type="spellEnd"/>
      <w:r w:rsidR="00802C72" w:rsidRPr="00802C72">
        <w:rPr>
          <w:rFonts w:ascii="Times New Roman" w:hAnsi="Times New Roman" w:cs="Times New Roman"/>
          <w:sz w:val="24"/>
          <w:szCs w:val="24"/>
        </w:rPr>
        <w:t xml:space="preserve"> for 30 min enhances film conductivity and adhesion; (iv) PDMS packaging provides device protection while maintaining microfluidic channel access; (v) Final PDMS packaging integrates microfluidic channels for molecular delivery; (vi) Complete device assembly shows electrical connections to processing circuitry and dual thermally-controlled release modules. Bottom inset illustrates the photolithography process using SU-8 photosensitive resist on silicon wafer to create microfluidic channel molds, which are subsequently cast with PDMS precursor and cured. (</w:t>
      </w:r>
      <w:r w:rsidR="00802C72" w:rsidRPr="00802C72">
        <w:rPr>
          <w:rFonts w:ascii="Times New Roman" w:hAnsi="Times New Roman" w:cs="Times New Roman" w:hint="eastAsia"/>
          <w:b/>
          <w:bCs/>
          <w:sz w:val="24"/>
          <w:szCs w:val="24"/>
        </w:rPr>
        <w:t>b</w:t>
      </w:r>
      <w:r w:rsidR="00802C72" w:rsidRPr="00802C72">
        <w:rPr>
          <w:rFonts w:ascii="Times New Roman" w:hAnsi="Times New Roman" w:cs="Times New Roman"/>
          <w:sz w:val="24"/>
          <w:szCs w:val="24"/>
        </w:rPr>
        <w:t>) Photograph of the fabricated CR-</w:t>
      </w:r>
      <w:proofErr w:type="spellStart"/>
      <w:r w:rsidR="00802C72" w:rsidRPr="00802C72">
        <w:rPr>
          <w:rFonts w:ascii="Times New Roman" w:hAnsi="Times New Roman" w:cs="Times New Roman"/>
          <w:sz w:val="24"/>
          <w:szCs w:val="24"/>
        </w:rPr>
        <w:t>NeuroHealer</w:t>
      </w:r>
      <w:proofErr w:type="spellEnd"/>
      <w:r w:rsidR="00802C72" w:rsidRPr="00802C72">
        <w:rPr>
          <w:rFonts w:ascii="Times New Roman" w:hAnsi="Times New Roman" w:cs="Times New Roman"/>
          <w:sz w:val="24"/>
          <w:szCs w:val="24"/>
        </w:rPr>
        <w:t xml:space="preserve"> showing the transparent flexible substrate, visible electrode arrays, and integrated microfluidic channels. Scale bar: 1 cm.</w:t>
      </w:r>
    </w:p>
    <w:p w14:paraId="366F9A9C" w14:textId="4B5CE1CD" w:rsidR="0032321C" w:rsidRPr="004826C4" w:rsidRDefault="00B46A10" w:rsidP="007B15C9">
      <w:pPr>
        <w:widowControl/>
        <w:spacing w:line="480" w:lineRule="auto"/>
        <w:rPr>
          <w:rFonts w:ascii="Times New Roman" w:hAnsi="Times New Roman" w:cs="Times New Roman"/>
          <w:color w:val="000000" w:themeColor="text1"/>
          <w:sz w:val="24"/>
          <w:szCs w:val="24"/>
        </w:rPr>
      </w:pPr>
      <w:r w:rsidRPr="004826C4">
        <w:rPr>
          <w:rFonts w:ascii="Times New Roman" w:hAnsi="Times New Roman" w:cs="Times New Roman"/>
          <w:color w:val="000000" w:themeColor="text1"/>
          <w:sz w:val="24"/>
          <w:szCs w:val="24"/>
        </w:rPr>
        <w:br w:type="page"/>
      </w:r>
    </w:p>
    <w:p w14:paraId="22DEB6EE" w14:textId="4487A42C" w:rsidR="00A454D5" w:rsidRPr="004826C4" w:rsidRDefault="00B92EFF" w:rsidP="008F4600">
      <w:pPr>
        <w:widowControl/>
        <w:jc w:val="center"/>
        <w:rPr>
          <w:rFonts w:ascii="Times New Roman" w:hAnsi="Times New Roman" w:cs="Times New Roman"/>
          <w:color w:val="000000" w:themeColor="text1"/>
          <w:sz w:val="24"/>
          <w:szCs w:val="24"/>
        </w:rPr>
      </w:pPr>
      <w:r>
        <w:rPr>
          <w:noProof/>
        </w:rPr>
        <w:lastRenderedPageBreak/>
        <w:drawing>
          <wp:inline distT="0" distB="0" distL="0" distR="0" wp14:anchorId="22B2170F" wp14:editId="488D0052">
            <wp:extent cx="5274310" cy="2612390"/>
            <wp:effectExtent l="0" t="0" r="2540" b="0"/>
            <wp:docPr id="2034210028" name="图形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34210028" name=""/>
                    <pic:cNvPicPr/>
                  </pic:nvPicPr>
                  <pic:blipFill>
                    <a:blip r:embed="rId13">
                      <a:extLst>
                        <a:ext uri="{96DAC541-7B7A-43D3-8B79-37D633B846F1}">
                          <asvg:svgBlip xmlns:asvg="http://schemas.microsoft.com/office/drawing/2016/SVG/main" r:embed="rId14"/>
                        </a:ext>
                      </a:extLst>
                    </a:blip>
                    <a:stretch>
                      <a:fillRect/>
                    </a:stretch>
                  </pic:blipFill>
                  <pic:spPr>
                    <a:xfrm>
                      <a:off x="0" y="0"/>
                      <a:ext cx="5274310" cy="2612390"/>
                    </a:xfrm>
                    <a:prstGeom prst="rect">
                      <a:avLst/>
                    </a:prstGeom>
                  </pic:spPr>
                </pic:pic>
              </a:graphicData>
            </a:graphic>
          </wp:inline>
        </w:drawing>
      </w:r>
    </w:p>
    <w:p w14:paraId="60DE288C" w14:textId="599615A7" w:rsidR="000C1A0C" w:rsidRPr="007B15C9" w:rsidRDefault="00434E7B" w:rsidP="007B15C9">
      <w:pPr>
        <w:widowControl/>
        <w:spacing w:line="480" w:lineRule="auto"/>
        <w:rPr>
          <w:rFonts w:ascii="Times New Roman" w:eastAsia="宋体" w:hAnsi="Times New Roman" w:cs="Times New Roman"/>
          <w:sz w:val="24"/>
          <w:szCs w:val="24"/>
        </w:rPr>
      </w:pPr>
      <w:r w:rsidRPr="000C1A0C">
        <w:rPr>
          <w:rFonts w:ascii="Times New Roman" w:hAnsi="Times New Roman" w:cs="Times New Roman"/>
          <w:b/>
          <w:color w:val="000000" w:themeColor="text1"/>
          <w:sz w:val="24"/>
          <w:szCs w:val="24"/>
        </w:rPr>
        <w:t xml:space="preserve">Supplementary Figure 2 </w:t>
      </w:r>
      <w:r w:rsidR="0061794C" w:rsidRPr="0061794C">
        <w:rPr>
          <w:rFonts w:ascii="Times New Roman" w:hAnsi="Times New Roman" w:cs="Times New Roman"/>
          <w:sz w:val="24"/>
          <w:szCs w:val="24"/>
        </w:rPr>
        <w:t>Concentration dependent synaptic plasticity degradation in neuromorphic OECT.</w:t>
      </w:r>
      <w:r w:rsidR="0061794C">
        <w:rPr>
          <w:rFonts w:ascii="Times New Roman" w:hAnsi="Times New Roman" w:cs="Times New Roman" w:hint="eastAsia"/>
          <w:b/>
          <w:color w:val="000000" w:themeColor="text1"/>
          <w:sz w:val="24"/>
          <w:szCs w:val="24"/>
        </w:rPr>
        <w:t xml:space="preserve"> </w:t>
      </w:r>
      <w:r w:rsidR="000C1A0C" w:rsidRPr="007B15C9">
        <w:rPr>
          <w:rFonts w:ascii="Times New Roman" w:hAnsi="Times New Roman" w:cs="Times New Roman"/>
          <w:sz w:val="24"/>
          <w:szCs w:val="24"/>
        </w:rPr>
        <w:t>(</w:t>
      </w:r>
      <w:bookmarkStart w:id="13" w:name="_Hlk217394854"/>
      <w:r w:rsidR="000C1A0C" w:rsidRPr="007B15C9">
        <w:rPr>
          <w:rFonts w:ascii="Times New Roman" w:hAnsi="Times New Roman" w:cs="Times New Roman" w:hint="eastAsia"/>
          <w:b/>
          <w:bCs/>
          <w:sz w:val="24"/>
          <w:szCs w:val="24"/>
        </w:rPr>
        <w:t>a</w:t>
      </w:r>
      <w:r w:rsidR="000C1A0C" w:rsidRPr="007B15C9">
        <w:rPr>
          <w:rFonts w:ascii="Times New Roman" w:eastAsia="宋体" w:hAnsi="Times New Roman" w:cs="Times New Roman"/>
          <w:sz w:val="24"/>
          <w:szCs w:val="24"/>
        </w:rPr>
        <w:t xml:space="preserve"> </w:t>
      </w:r>
      <w:proofErr w:type="spellStart"/>
      <w:r w:rsidR="000C1A0C" w:rsidRPr="00E95937">
        <w:rPr>
          <w:rFonts w:ascii="Times New Roman" w:eastAsia="宋体" w:hAnsi="Times New Roman" w:cs="Times New Roman"/>
          <w:b/>
          <w:bCs/>
          <w:sz w:val="24"/>
          <w:szCs w:val="24"/>
        </w:rPr>
        <w:t>to</w:t>
      </w:r>
      <w:r w:rsidR="000C1A0C" w:rsidRPr="007B15C9">
        <w:rPr>
          <w:rFonts w:ascii="Times New Roman" w:eastAsia="宋体" w:hAnsi="Times New Roman" w:cs="Times New Roman"/>
          <w:sz w:val="24"/>
          <w:szCs w:val="24"/>
        </w:rPr>
        <w:t xml:space="preserve"> </w:t>
      </w:r>
      <w:r w:rsidR="000C1A0C" w:rsidRPr="007B15C9">
        <w:rPr>
          <w:rFonts w:ascii="Times New Roman" w:hAnsi="Times New Roman" w:cs="Times New Roman" w:hint="eastAsia"/>
          <w:b/>
          <w:bCs/>
          <w:sz w:val="24"/>
          <w:szCs w:val="24"/>
        </w:rPr>
        <w:t>e</w:t>
      </w:r>
      <w:proofErr w:type="spellEnd"/>
      <w:r w:rsidR="000C1A0C" w:rsidRPr="007B15C9">
        <w:rPr>
          <w:rFonts w:ascii="Times New Roman" w:hAnsi="Times New Roman" w:cs="Times New Roman"/>
          <w:sz w:val="24"/>
          <w:szCs w:val="24"/>
        </w:rPr>
        <w:t>)</w:t>
      </w:r>
      <w:bookmarkEnd w:id="13"/>
      <w:r w:rsidR="000C1A0C" w:rsidRPr="007B15C9">
        <w:rPr>
          <w:rFonts w:ascii="Times New Roman" w:eastAsia="宋体" w:hAnsi="Times New Roman" w:cs="Times New Roman"/>
          <w:sz w:val="24"/>
          <w:szCs w:val="24"/>
        </w:rPr>
        <w:t xml:space="preserve"> ΔPSC responses and Δ</w:t>
      </w:r>
      <w:r w:rsidR="000C1A0C" w:rsidRPr="007B15C9">
        <w:rPr>
          <w:rFonts w:ascii="Times New Roman" w:eastAsia="宋体" w:hAnsi="Times New Roman" w:cs="Times New Roman"/>
          <w:i/>
          <w:iCs/>
          <w:sz w:val="24"/>
          <w:szCs w:val="24"/>
        </w:rPr>
        <w:t>G</w:t>
      </w:r>
      <w:r w:rsidR="000C1A0C" w:rsidRPr="007B15C9">
        <w:rPr>
          <w:rFonts w:ascii="Times New Roman" w:eastAsia="宋体" w:hAnsi="Times New Roman" w:cs="Times New Roman"/>
          <w:sz w:val="24"/>
          <w:szCs w:val="24"/>
        </w:rPr>
        <w:t xml:space="preserve"> following five consecutive 0.7 V gate pulses (1.2 Hz, </w:t>
      </w:r>
      <w:proofErr w:type="spellStart"/>
      <w:r w:rsidR="000C1A0C" w:rsidRPr="007B15C9">
        <w:rPr>
          <w:rFonts w:ascii="Times New Roman" w:hAnsi="Times New Roman" w:cs="Times New Roman"/>
          <w:i/>
          <w:iCs/>
          <w:sz w:val="24"/>
          <w:szCs w:val="24"/>
        </w:rPr>
        <w:t>t</w:t>
      </w:r>
      <w:r w:rsidR="000C1A0C" w:rsidRPr="007B15C9">
        <w:rPr>
          <w:rFonts w:ascii="Times New Roman" w:hAnsi="Times New Roman" w:cs="Times New Roman"/>
          <w:sz w:val="24"/>
          <w:szCs w:val="24"/>
          <w:vertAlign w:val="subscript"/>
        </w:rPr>
        <w:t>w</w:t>
      </w:r>
      <w:proofErr w:type="spellEnd"/>
      <w:r w:rsidR="000C1A0C" w:rsidRPr="007B15C9">
        <w:rPr>
          <w:rFonts w:ascii="Times New Roman" w:hAnsi="Times New Roman" w:cs="Times New Roman"/>
          <w:i/>
          <w:iCs/>
          <w:sz w:val="24"/>
          <w:szCs w:val="24"/>
        </w:rPr>
        <w:t xml:space="preserve"> </w:t>
      </w:r>
      <w:r w:rsidR="000C1A0C" w:rsidRPr="007B15C9">
        <w:rPr>
          <w:rFonts w:ascii="Times New Roman" w:hAnsi="Times New Roman" w:cs="Times New Roman"/>
          <w:sz w:val="24"/>
          <w:szCs w:val="24"/>
        </w:rPr>
        <w:t xml:space="preserve">= 550 </w:t>
      </w:r>
      <w:proofErr w:type="spellStart"/>
      <w:r w:rsidR="000C1A0C" w:rsidRPr="007B15C9">
        <w:rPr>
          <w:rFonts w:ascii="Times New Roman" w:hAnsi="Times New Roman" w:cs="Times New Roman"/>
          <w:sz w:val="24"/>
          <w:szCs w:val="24"/>
        </w:rPr>
        <w:t>ms</w:t>
      </w:r>
      <w:proofErr w:type="spellEnd"/>
      <w:r w:rsidR="000C1A0C" w:rsidRPr="007B15C9">
        <w:rPr>
          <w:rFonts w:ascii="Times New Roman" w:eastAsia="宋体" w:hAnsi="Times New Roman" w:cs="Times New Roman"/>
          <w:sz w:val="24"/>
          <w:szCs w:val="24"/>
        </w:rPr>
        <w:t>) with increasing Fe</w:t>
      </w:r>
      <w:r w:rsidR="000C1A0C" w:rsidRPr="007B15C9">
        <w:rPr>
          <w:rFonts w:ascii="Times New Roman" w:hAnsi="Times New Roman" w:cs="Times New Roman"/>
          <w:sz w:val="24"/>
          <w:szCs w:val="24"/>
          <w:vertAlign w:val="superscript"/>
        </w:rPr>
        <w:t>3+</w:t>
      </w:r>
      <w:r w:rsidR="000C1A0C" w:rsidRPr="007B15C9">
        <w:rPr>
          <w:rFonts w:ascii="Times New Roman" w:eastAsia="宋体" w:hAnsi="Times New Roman" w:cs="Times New Roman"/>
          <w:sz w:val="24"/>
          <w:szCs w:val="24"/>
        </w:rPr>
        <w:t xml:space="preserve"> concentrations in base electrolyte (1 mM DA + 100 mM NaCl). </w:t>
      </w:r>
      <w:r w:rsidR="000C1A0C" w:rsidRPr="007B15C9">
        <w:rPr>
          <w:rFonts w:ascii="Times New Roman" w:eastAsia="宋体" w:hAnsi="Times New Roman" w:cs="Times New Roman"/>
          <w:i/>
          <w:iCs/>
          <w:sz w:val="24"/>
          <w:szCs w:val="24"/>
        </w:rPr>
        <w:t>V</w:t>
      </w:r>
      <w:r w:rsidR="000C1A0C" w:rsidRPr="007B15C9">
        <w:rPr>
          <w:rFonts w:ascii="Times New Roman" w:eastAsia="宋体" w:hAnsi="Times New Roman" w:cs="Times New Roman"/>
          <w:sz w:val="24"/>
          <w:szCs w:val="24"/>
          <w:vertAlign w:val="subscript"/>
        </w:rPr>
        <w:t>DS</w:t>
      </w:r>
      <w:r w:rsidR="000C1A0C" w:rsidRPr="007B15C9">
        <w:rPr>
          <w:rFonts w:ascii="Times New Roman" w:eastAsia="宋体" w:hAnsi="Times New Roman" w:cs="Times New Roman"/>
          <w:sz w:val="24"/>
          <w:szCs w:val="24"/>
        </w:rPr>
        <w:t xml:space="preserve"> = -0.1 V. </w:t>
      </w:r>
      <w:r w:rsidR="000C1A0C" w:rsidRPr="007B15C9">
        <w:rPr>
          <w:rFonts w:ascii="Times New Roman" w:hAnsi="Times New Roman" w:cs="Times New Roman"/>
          <w:sz w:val="24"/>
          <w:szCs w:val="24"/>
        </w:rPr>
        <w:t>(</w:t>
      </w:r>
      <w:r w:rsidR="0030082D" w:rsidRPr="0030082D">
        <w:rPr>
          <w:rFonts w:ascii="Times New Roman" w:hAnsi="Times New Roman" w:cs="Times New Roman" w:hint="eastAsia"/>
          <w:b/>
          <w:bCs/>
          <w:sz w:val="24"/>
          <w:szCs w:val="24"/>
        </w:rPr>
        <w:t>a</w:t>
      </w:r>
      <w:r w:rsidR="000C1A0C" w:rsidRPr="007B15C9">
        <w:rPr>
          <w:rFonts w:ascii="Times New Roman" w:hAnsi="Times New Roman" w:cs="Times New Roman"/>
          <w:sz w:val="24"/>
          <w:szCs w:val="24"/>
        </w:rPr>
        <w:t>)</w:t>
      </w:r>
      <w:r w:rsidR="000C1A0C" w:rsidRPr="007B15C9">
        <w:rPr>
          <w:rFonts w:ascii="Times New Roman" w:eastAsia="宋体" w:hAnsi="Times New Roman" w:cs="Times New Roman"/>
          <w:sz w:val="24"/>
          <w:szCs w:val="24"/>
        </w:rPr>
        <w:t xml:space="preserve"> Control (0 </w:t>
      </w:r>
      <w:proofErr w:type="spellStart"/>
      <w:r w:rsidR="000C1A0C" w:rsidRPr="007B15C9">
        <w:rPr>
          <w:rFonts w:ascii="Times New Roman" w:eastAsia="宋体" w:hAnsi="Times New Roman" w:cs="Times New Roman"/>
          <w:sz w:val="24"/>
          <w:szCs w:val="24"/>
        </w:rPr>
        <w:t>μM</w:t>
      </w:r>
      <w:proofErr w:type="spellEnd"/>
      <w:r w:rsidR="000C1A0C" w:rsidRPr="007B15C9">
        <w:rPr>
          <w:rFonts w:ascii="Times New Roman" w:eastAsia="宋体" w:hAnsi="Times New Roman" w:cs="Times New Roman"/>
          <w:sz w:val="24"/>
          <w:szCs w:val="24"/>
        </w:rPr>
        <w:t xml:space="preserve"> Fe</w:t>
      </w:r>
      <w:r w:rsidR="000C1A0C" w:rsidRPr="007B15C9">
        <w:rPr>
          <w:rFonts w:ascii="Times New Roman" w:hAnsi="Times New Roman" w:cs="Times New Roman"/>
          <w:sz w:val="24"/>
          <w:szCs w:val="24"/>
          <w:vertAlign w:val="superscript"/>
        </w:rPr>
        <w:t>3+</w:t>
      </w:r>
      <w:r w:rsidR="000C1A0C" w:rsidRPr="007B15C9">
        <w:rPr>
          <w:rFonts w:ascii="Times New Roman" w:eastAsia="宋体" w:hAnsi="Times New Roman" w:cs="Times New Roman"/>
          <w:sz w:val="24"/>
          <w:szCs w:val="24"/>
        </w:rPr>
        <w:t>): robust ΔPSC response with Δ</w:t>
      </w:r>
      <w:r w:rsidR="000C1A0C" w:rsidRPr="007B15C9">
        <w:rPr>
          <w:rFonts w:ascii="Times New Roman" w:eastAsia="宋体" w:hAnsi="Times New Roman" w:cs="Times New Roman"/>
          <w:i/>
          <w:iCs/>
          <w:sz w:val="24"/>
          <w:szCs w:val="24"/>
        </w:rPr>
        <w:t>G</w:t>
      </w:r>
      <w:r w:rsidR="000C1A0C" w:rsidRPr="007B15C9">
        <w:rPr>
          <w:rFonts w:ascii="Times New Roman" w:eastAsia="宋体" w:hAnsi="Times New Roman" w:cs="Times New Roman"/>
          <w:sz w:val="24"/>
          <w:szCs w:val="24"/>
        </w:rPr>
        <w:t xml:space="preserve"> = 1.61 mS indicating strong LTP. </w:t>
      </w:r>
      <w:r w:rsidR="000C1A0C" w:rsidRPr="007B15C9">
        <w:rPr>
          <w:rFonts w:ascii="Times New Roman" w:hAnsi="Times New Roman" w:cs="Times New Roman"/>
          <w:sz w:val="24"/>
          <w:szCs w:val="24"/>
        </w:rPr>
        <w:t>(</w:t>
      </w:r>
      <w:r w:rsidR="000C1A0C" w:rsidRPr="007B15C9">
        <w:rPr>
          <w:rFonts w:ascii="Times New Roman" w:hAnsi="Times New Roman" w:cs="Times New Roman" w:hint="eastAsia"/>
          <w:b/>
          <w:bCs/>
          <w:sz w:val="24"/>
          <w:szCs w:val="24"/>
        </w:rPr>
        <w:t>b</w:t>
      </w:r>
      <w:r w:rsidR="000C1A0C" w:rsidRPr="007B15C9">
        <w:rPr>
          <w:rFonts w:ascii="Times New Roman" w:hAnsi="Times New Roman" w:cs="Times New Roman"/>
          <w:sz w:val="24"/>
          <w:szCs w:val="24"/>
        </w:rPr>
        <w:t>)</w:t>
      </w:r>
      <w:r w:rsidR="000C1A0C" w:rsidRPr="007B15C9">
        <w:rPr>
          <w:rFonts w:ascii="Times New Roman" w:eastAsia="宋体" w:hAnsi="Times New Roman" w:cs="Times New Roman"/>
          <w:sz w:val="24"/>
          <w:szCs w:val="24"/>
        </w:rPr>
        <w:t xml:space="preserve"> 5 </w:t>
      </w:r>
      <w:proofErr w:type="spellStart"/>
      <w:r w:rsidR="000C1A0C" w:rsidRPr="007B15C9">
        <w:rPr>
          <w:rFonts w:ascii="Times New Roman" w:eastAsia="宋体" w:hAnsi="Times New Roman" w:cs="Times New Roman"/>
          <w:sz w:val="24"/>
          <w:szCs w:val="24"/>
        </w:rPr>
        <w:t>μM</w:t>
      </w:r>
      <w:proofErr w:type="spellEnd"/>
      <w:r w:rsidR="000C1A0C" w:rsidRPr="007B15C9">
        <w:rPr>
          <w:rFonts w:ascii="Times New Roman" w:eastAsia="宋体" w:hAnsi="Times New Roman" w:cs="Times New Roman"/>
          <w:sz w:val="24"/>
          <w:szCs w:val="24"/>
        </w:rPr>
        <w:t xml:space="preserve"> Fe</w:t>
      </w:r>
      <w:r w:rsidR="000C1A0C" w:rsidRPr="007B15C9">
        <w:rPr>
          <w:rFonts w:ascii="Times New Roman" w:hAnsi="Times New Roman" w:cs="Times New Roman"/>
          <w:sz w:val="24"/>
          <w:szCs w:val="24"/>
          <w:vertAlign w:val="superscript"/>
        </w:rPr>
        <w:t>3+</w:t>
      </w:r>
      <w:r w:rsidR="000C1A0C" w:rsidRPr="007B15C9">
        <w:rPr>
          <w:rFonts w:ascii="Times New Roman" w:eastAsia="宋体" w:hAnsi="Times New Roman" w:cs="Times New Roman"/>
          <w:sz w:val="24"/>
          <w:szCs w:val="24"/>
        </w:rPr>
        <w:t>: slightly reduced Δ</w:t>
      </w:r>
      <w:r w:rsidR="000C1A0C" w:rsidRPr="007B15C9">
        <w:rPr>
          <w:rFonts w:ascii="Times New Roman" w:eastAsia="宋体" w:hAnsi="Times New Roman" w:cs="Times New Roman"/>
          <w:i/>
          <w:iCs/>
          <w:sz w:val="24"/>
          <w:szCs w:val="24"/>
        </w:rPr>
        <w:t>G</w:t>
      </w:r>
      <w:r w:rsidR="000C1A0C" w:rsidRPr="007B15C9">
        <w:rPr>
          <w:rFonts w:ascii="Times New Roman" w:eastAsia="宋体" w:hAnsi="Times New Roman" w:cs="Times New Roman"/>
          <w:sz w:val="24"/>
          <w:szCs w:val="24"/>
        </w:rPr>
        <w:t xml:space="preserve"> = 0.82 </w:t>
      </w:r>
      <w:proofErr w:type="spellStart"/>
      <w:r w:rsidR="000C1A0C" w:rsidRPr="007B15C9">
        <w:rPr>
          <w:rFonts w:ascii="Times New Roman" w:eastAsia="宋体" w:hAnsi="Times New Roman" w:cs="Times New Roman"/>
          <w:sz w:val="24"/>
          <w:szCs w:val="24"/>
        </w:rPr>
        <w:t>mS.</w:t>
      </w:r>
      <w:proofErr w:type="spellEnd"/>
      <w:r w:rsidR="000C1A0C" w:rsidRPr="007B15C9">
        <w:rPr>
          <w:rFonts w:ascii="Times New Roman" w:eastAsia="宋体" w:hAnsi="Times New Roman" w:cs="Times New Roman"/>
          <w:sz w:val="24"/>
          <w:szCs w:val="24"/>
        </w:rPr>
        <w:t xml:space="preserve"> </w:t>
      </w:r>
      <w:r w:rsidR="000C1A0C" w:rsidRPr="007B15C9">
        <w:rPr>
          <w:rFonts w:ascii="Times New Roman" w:hAnsi="Times New Roman" w:cs="Times New Roman"/>
          <w:sz w:val="24"/>
          <w:szCs w:val="24"/>
        </w:rPr>
        <w:t>(</w:t>
      </w:r>
      <w:r w:rsidR="000C1A0C" w:rsidRPr="007B15C9">
        <w:rPr>
          <w:rFonts w:ascii="Times New Roman" w:hAnsi="Times New Roman" w:cs="Times New Roman" w:hint="eastAsia"/>
          <w:b/>
          <w:bCs/>
          <w:sz w:val="24"/>
          <w:szCs w:val="24"/>
        </w:rPr>
        <w:t>c</w:t>
      </w:r>
      <w:r w:rsidR="000C1A0C" w:rsidRPr="007B15C9">
        <w:rPr>
          <w:rFonts w:ascii="Times New Roman" w:hAnsi="Times New Roman" w:cs="Times New Roman"/>
          <w:sz w:val="24"/>
          <w:szCs w:val="24"/>
        </w:rPr>
        <w:t>)</w:t>
      </w:r>
      <w:r w:rsidR="000C1A0C" w:rsidRPr="007B15C9">
        <w:rPr>
          <w:rFonts w:ascii="Times New Roman" w:eastAsia="宋体" w:hAnsi="Times New Roman" w:cs="Times New Roman"/>
          <w:sz w:val="24"/>
          <w:szCs w:val="24"/>
        </w:rPr>
        <w:t xml:space="preserve"> 10 </w:t>
      </w:r>
      <w:proofErr w:type="spellStart"/>
      <w:r w:rsidR="000C1A0C" w:rsidRPr="007B15C9">
        <w:rPr>
          <w:rFonts w:ascii="Times New Roman" w:eastAsia="宋体" w:hAnsi="Times New Roman" w:cs="Times New Roman"/>
          <w:sz w:val="24"/>
          <w:szCs w:val="24"/>
        </w:rPr>
        <w:t>μM</w:t>
      </w:r>
      <w:proofErr w:type="spellEnd"/>
      <w:r w:rsidR="000C1A0C" w:rsidRPr="007B15C9">
        <w:rPr>
          <w:rFonts w:ascii="Times New Roman" w:eastAsia="宋体" w:hAnsi="Times New Roman" w:cs="Times New Roman"/>
          <w:sz w:val="24"/>
          <w:szCs w:val="24"/>
        </w:rPr>
        <w:t xml:space="preserve"> Fe</w:t>
      </w:r>
      <w:r w:rsidR="000C1A0C" w:rsidRPr="007B15C9">
        <w:rPr>
          <w:rFonts w:ascii="Times New Roman" w:hAnsi="Times New Roman" w:cs="Times New Roman"/>
          <w:sz w:val="24"/>
          <w:szCs w:val="24"/>
          <w:vertAlign w:val="superscript"/>
        </w:rPr>
        <w:t>3+</w:t>
      </w:r>
      <w:r w:rsidR="000C1A0C" w:rsidRPr="007B15C9">
        <w:rPr>
          <w:rFonts w:ascii="Times New Roman" w:eastAsia="宋体" w:hAnsi="Times New Roman" w:cs="Times New Roman"/>
          <w:sz w:val="24"/>
          <w:szCs w:val="24"/>
        </w:rPr>
        <w:t>: Δ</w:t>
      </w:r>
      <w:r w:rsidR="000C1A0C" w:rsidRPr="007B15C9">
        <w:rPr>
          <w:rFonts w:ascii="Times New Roman" w:eastAsia="宋体" w:hAnsi="Times New Roman" w:cs="Times New Roman"/>
          <w:i/>
          <w:iCs/>
          <w:sz w:val="24"/>
          <w:szCs w:val="24"/>
        </w:rPr>
        <w:t>G</w:t>
      </w:r>
      <w:r w:rsidR="000C1A0C" w:rsidRPr="007B15C9">
        <w:rPr>
          <w:rFonts w:ascii="Times New Roman" w:eastAsia="宋体" w:hAnsi="Times New Roman" w:cs="Times New Roman"/>
          <w:sz w:val="24"/>
          <w:szCs w:val="24"/>
        </w:rPr>
        <w:t xml:space="preserve"> decreases to 0.76 </w:t>
      </w:r>
      <w:proofErr w:type="spellStart"/>
      <w:r w:rsidR="000C1A0C" w:rsidRPr="007B15C9">
        <w:rPr>
          <w:rFonts w:ascii="Times New Roman" w:eastAsia="宋体" w:hAnsi="Times New Roman" w:cs="Times New Roman"/>
          <w:sz w:val="24"/>
          <w:szCs w:val="24"/>
        </w:rPr>
        <w:t>mS.</w:t>
      </w:r>
      <w:proofErr w:type="spellEnd"/>
      <w:r w:rsidR="000C1A0C" w:rsidRPr="007B15C9">
        <w:rPr>
          <w:rFonts w:ascii="Times New Roman" w:eastAsia="宋体" w:hAnsi="Times New Roman" w:cs="Times New Roman"/>
          <w:sz w:val="24"/>
          <w:szCs w:val="24"/>
        </w:rPr>
        <w:t xml:space="preserve"> </w:t>
      </w:r>
      <w:r w:rsidR="000C1A0C" w:rsidRPr="007B15C9">
        <w:rPr>
          <w:rFonts w:ascii="Times New Roman" w:hAnsi="Times New Roman" w:cs="Times New Roman"/>
          <w:sz w:val="24"/>
          <w:szCs w:val="24"/>
        </w:rPr>
        <w:t>(</w:t>
      </w:r>
      <w:r w:rsidR="000C1A0C" w:rsidRPr="007B15C9">
        <w:rPr>
          <w:rFonts w:ascii="Times New Roman" w:hAnsi="Times New Roman" w:cs="Times New Roman" w:hint="eastAsia"/>
          <w:b/>
          <w:bCs/>
          <w:sz w:val="24"/>
          <w:szCs w:val="24"/>
        </w:rPr>
        <w:t>d</w:t>
      </w:r>
      <w:r w:rsidR="000C1A0C" w:rsidRPr="007B15C9">
        <w:rPr>
          <w:rFonts w:ascii="Times New Roman" w:hAnsi="Times New Roman" w:cs="Times New Roman"/>
          <w:sz w:val="24"/>
          <w:szCs w:val="24"/>
        </w:rPr>
        <w:t>)</w:t>
      </w:r>
      <w:r w:rsidR="000C1A0C" w:rsidRPr="007B15C9">
        <w:rPr>
          <w:rFonts w:ascii="Times New Roman" w:eastAsia="宋体" w:hAnsi="Times New Roman" w:cs="Times New Roman"/>
          <w:sz w:val="24"/>
          <w:szCs w:val="24"/>
        </w:rPr>
        <w:t xml:space="preserve"> 50 </w:t>
      </w:r>
      <w:proofErr w:type="spellStart"/>
      <w:r w:rsidR="000C1A0C" w:rsidRPr="007B15C9">
        <w:rPr>
          <w:rFonts w:ascii="Times New Roman" w:eastAsia="宋体" w:hAnsi="Times New Roman" w:cs="Times New Roman"/>
          <w:sz w:val="24"/>
          <w:szCs w:val="24"/>
        </w:rPr>
        <w:t>μM</w:t>
      </w:r>
      <w:proofErr w:type="spellEnd"/>
      <w:r w:rsidR="000C1A0C" w:rsidRPr="007B15C9">
        <w:rPr>
          <w:rFonts w:ascii="Times New Roman" w:eastAsia="宋体" w:hAnsi="Times New Roman" w:cs="Times New Roman"/>
          <w:sz w:val="24"/>
          <w:szCs w:val="24"/>
        </w:rPr>
        <w:t xml:space="preserve"> Fe</w:t>
      </w:r>
      <w:r w:rsidR="000C1A0C" w:rsidRPr="007B15C9">
        <w:rPr>
          <w:rFonts w:ascii="Times New Roman" w:hAnsi="Times New Roman" w:cs="Times New Roman"/>
          <w:sz w:val="24"/>
          <w:szCs w:val="24"/>
          <w:vertAlign w:val="superscript"/>
        </w:rPr>
        <w:t>3+</w:t>
      </w:r>
      <w:r w:rsidR="000C1A0C" w:rsidRPr="007B15C9">
        <w:rPr>
          <w:rFonts w:ascii="Times New Roman" w:eastAsia="宋体" w:hAnsi="Times New Roman" w:cs="Times New Roman"/>
          <w:sz w:val="24"/>
          <w:szCs w:val="24"/>
        </w:rPr>
        <w:t>: significant plasticity loss with Δ</w:t>
      </w:r>
      <w:r w:rsidR="000C1A0C" w:rsidRPr="007B15C9">
        <w:rPr>
          <w:rFonts w:ascii="Times New Roman" w:eastAsia="宋体" w:hAnsi="Times New Roman" w:cs="Times New Roman"/>
          <w:i/>
          <w:iCs/>
          <w:sz w:val="24"/>
          <w:szCs w:val="24"/>
        </w:rPr>
        <w:t>G</w:t>
      </w:r>
      <w:r w:rsidR="000C1A0C" w:rsidRPr="007B15C9">
        <w:rPr>
          <w:rFonts w:ascii="Times New Roman" w:eastAsia="宋体" w:hAnsi="Times New Roman" w:cs="Times New Roman"/>
          <w:sz w:val="24"/>
          <w:szCs w:val="24"/>
        </w:rPr>
        <w:t xml:space="preserve"> = 0.44 </w:t>
      </w:r>
      <w:proofErr w:type="spellStart"/>
      <w:r w:rsidR="000C1A0C" w:rsidRPr="007B15C9">
        <w:rPr>
          <w:rFonts w:ascii="Times New Roman" w:eastAsia="宋体" w:hAnsi="Times New Roman" w:cs="Times New Roman"/>
          <w:sz w:val="24"/>
          <w:szCs w:val="24"/>
        </w:rPr>
        <w:t>mS.</w:t>
      </w:r>
      <w:proofErr w:type="spellEnd"/>
      <w:r w:rsidR="000C1A0C" w:rsidRPr="007B15C9">
        <w:rPr>
          <w:rFonts w:ascii="Times New Roman" w:eastAsia="宋体" w:hAnsi="Times New Roman" w:cs="Times New Roman"/>
          <w:sz w:val="24"/>
          <w:szCs w:val="24"/>
        </w:rPr>
        <w:t xml:space="preserve"> </w:t>
      </w:r>
      <w:r w:rsidR="000C1A0C" w:rsidRPr="007B15C9">
        <w:rPr>
          <w:rFonts w:ascii="Times New Roman" w:hAnsi="Times New Roman" w:cs="Times New Roman"/>
          <w:sz w:val="24"/>
          <w:szCs w:val="24"/>
        </w:rPr>
        <w:t>(</w:t>
      </w:r>
      <w:r w:rsidR="000C1A0C" w:rsidRPr="007B15C9">
        <w:rPr>
          <w:rFonts w:ascii="Times New Roman" w:hAnsi="Times New Roman" w:cs="Times New Roman" w:hint="eastAsia"/>
          <w:b/>
          <w:bCs/>
          <w:sz w:val="24"/>
          <w:szCs w:val="24"/>
        </w:rPr>
        <w:t>e</w:t>
      </w:r>
      <w:r w:rsidR="000C1A0C" w:rsidRPr="007B15C9">
        <w:rPr>
          <w:rFonts w:ascii="Times New Roman" w:hAnsi="Times New Roman" w:cs="Times New Roman"/>
          <w:sz w:val="24"/>
          <w:szCs w:val="24"/>
        </w:rPr>
        <w:t>)</w:t>
      </w:r>
      <w:r w:rsidR="000C1A0C" w:rsidRPr="007B15C9">
        <w:rPr>
          <w:rFonts w:ascii="Times New Roman" w:eastAsia="宋体" w:hAnsi="Times New Roman" w:cs="Times New Roman"/>
          <w:sz w:val="24"/>
          <w:szCs w:val="24"/>
        </w:rPr>
        <w:t xml:space="preserve"> 100 </w:t>
      </w:r>
      <w:proofErr w:type="spellStart"/>
      <w:r w:rsidR="000C1A0C" w:rsidRPr="007B15C9">
        <w:rPr>
          <w:rFonts w:ascii="Times New Roman" w:eastAsia="宋体" w:hAnsi="Times New Roman" w:cs="Times New Roman"/>
          <w:sz w:val="24"/>
          <w:szCs w:val="24"/>
        </w:rPr>
        <w:t>μM</w:t>
      </w:r>
      <w:proofErr w:type="spellEnd"/>
      <w:r w:rsidR="000C1A0C" w:rsidRPr="007B15C9">
        <w:rPr>
          <w:rFonts w:ascii="Times New Roman" w:eastAsia="宋体" w:hAnsi="Times New Roman" w:cs="Times New Roman"/>
          <w:sz w:val="24"/>
          <w:szCs w:val="24"/>
        </w:rPr>
        <w:t xml:space="preserve"> Fe</w:t>
      </w:r>
      <w:r w:rsidR="000C1A0C" w:rsidRPr="007B15C9">
        <w:rPr>
          <w:rFonts w:ascii="Times New Roman" w:eastAsia="宋体" w:hAnsi="Times New Roman" w:cs="Times New Roman"/>
          <w:sz w:val="24"/>
          <w:szCs w:val="24"/>
          <w:vertAlign w:val="superscript"/>
        </w:rPr>
        <w:t>3+</w:t>
      </w:r>
      <w:r w:rsidR="000C1A0C" w:rsidRPr="007B15C9">
        <w:rPr>
          <w:rFonts w:ascii="Times New Roman" w:eastAsia="宋体" w:hAnsi="Times New Roman" w:cs="Times New Roman"/>
          <w:sz w:val="24"/>
          <w:szCs w:val="24"/>
        </w:rPr>
        <w:t>: severe impairment with Δ</w:t>
      </w:r>
      <w:r w:rsidR="000C1A0C" w:rsidRPr="007B15C9">
        <w:rPr>
          <w:rFonts w:ascii="Times New Roman" w:eastAsia="宋体" w:hAnsi="Times New Roman" w:cs="Times New Roman"/>
          <w:i/>
          <w:iCs/>
          <w:sz w:val="24"/>
          <w:szCs w:val="24"/>
        </w:rPr>
        <w:t>G</w:t>
      </w:r>
      <w:r w:rsidR="000C1A0C" w:rsidRPr="007B15C9">
        <w:rPr>
          <w:rFonts w:ascii="Times New Roman" w:eastAsia="宋体" w:hAnsi="Times New Roman" w:cs="Times New Roman"/>
          <w:sz w:val="24"/>
          <w:szCs w:val="24"/>
        </w:rPr>
        <w:t xml:space="preserve"> = 0.24 mS, approaching STP. </w:t>
      </w:r>
      <w:r w:rsidR="000C1A0C" w:rsidRPr="007B15C9">
        <w:rPr>
          <w:rFonts w:ascii="Times New Roman" w:hAnsi="Times New Roman" w:cs="Times New Roman"/>
          <w:sz w:val="24"/>
          <w:szCs w:val="24"/>
        </w:rPr>
        <w:t>(</w:t>
      </w:r>
      <w:r w:rsidR="000C1A0C" w:rsidRPr="007B15C9">
        <w:rPr>
          <w:rFonts w:ascii="Times New Roman" w:hAnsi="Times New Roman" w:cs="Times New Roman" w:hint="eastAsia"/>
          <w:b/>
          <w:bCs/>
          <w:sz w:val="24"/>
          <w:szCs w:val="24"/>
        </w:rPr>
        <w:t>f</w:t>
      </w:r>
      <w:r w:rsidR="000C1A0C" w:rsidRPr="007B15C9">
        <w:rPr>
          <w:rFonts w:ascii="Times New Roman" w:hAnsi="Times New Roman" w:cs="Times New Roman"/>
          <w:sz w:val="24"/>
          <w:szCs w:val="24"/>
        </w:rPr>
        <w:t>)</w:t>
      </w:r>
      <w:r w:rsidR="000C1A0C" w:rsidRPr="007B15C9">
        <w:rPr>
          <w:rFonts w:ascii="Times New Roman" w:eastAsia="宋体" w:hAnsi="Times New Roman" w:cs="Times New Roman"/>
          <w:sz w:val="24"/>
          <w:szCs w:val="24"/>
        </w:rPr>
        <w:t xml:space="preserve"> Summary showing Δ</w:t>
      </w:r>
      <w:r w:rsidR="000C1A0C" w:rsidRPr="007B15C9">
        <w:rPr>
          <w:rFonts w:ascii="Times New Roman" w:eastAsia="宋体" w:hAnsi="Times New Roman" w:cs="Times New Roman"/>
          <w:i/>
          <w:iCs/>
          <w:sz w:val="24"/>
          <w:szCs w:val="24"/>
        </w:rPr>
        <w:t>G</w:t>
      </w:r>
      <w:r w:rsidR="000C1A0C" w:rsidRPr="007B15C9">
        <w:rPr>
          <w:rFonts w:ascii="Times New Roman" w:eastAsia="宋体" w:hAnsi="Times New Roman" w:cs="Times New Roman"/>
          <w:sz w:val="24"/>
          <w:szCs w:val="24"/>
        </w:rPr>
        <w:t xml:space="preserve"> measured 20 s post-stimulation decreases linearly with Fe</w:t>
      </w:r>
      <w:r w:rsidR="000C1A0C" w:rsidRPr="007B15C9">
        <w:rPr>
          <w:rFonts w:ascii="Times New Roman" w:eastAsia="宋体" w:hAnsi="Times New Roman" w:cs="Times New Roman"/>
          <w:sz w:val="24"/>
          <w:szCs w:val="24"/>
          <w:vertAlign w:val="superscript"/>
        </w:rPr>
        <w:t>3+</w:t>
      </w:r>
      <w:r w:rsidR="000C1A0C" w:rsidRPr="007B15C9">
        <w:rPr>
          <w:rFonts w:ascii="Times New Roman" w:eastAsia="宋体" w:hAnsi="Times New Roman" w:cs="Times New Roman"/>
          <w:sz w:val="24"/>
          <w:szCs w:val="24"/>
        </w:rPr>
        <w:t xml:space="preserve"> concentration, demonstrating progressive transition from strong LTP to waken LTP. </w:t>
      </w:r>
      <w:bookmarkStart w:id="14" w:name="_Hlk218354371"/>
      <w:r w:rsidR="000C1A0C" w:rsidRPr="007B15C9">
        <w:rPr>
          <w:rFonts w:ascii="Times New Roman" w:eastAsia="宋体" w:hAnsi="Times New Roman" w:cs="Times New Roman"/>
          <w:sz w:val="24"/>
          <w:szCs w:val="24"/>
        </w:rPr>
        <w:t xml:space="preserve">Error bars represent: </w:t>
      </w:r>
      <w:r w:rsidR="000C1A0C" w:rsidRPr="007B15C9">
        <w:rPr>
          <w:rFonts w:ascii="Times New Roman" w:hAnsi="Times New Roman" w:cs="Times New Roman"/>
          <w:sz w:val="24"/>
          <w:szCs w:val="24"/>
        </w:rPr>
        <w:t xml:space="preserve">mean ± </w:t>
      </w:r>
      <w:r w:rsidR="000C1A0C" w:rsidRPr="007B15C9">
        <w:rPr>
          <w:rFonts w:ascii="Times New Roman" w:eastAsia="宋体" w:hAnsi="Times New Roman" w:cs="Times New Roman"/>
          <w:sz w:val="24"/>
          <w:szCs w:val="24"/>
        </w:rPr>
        <w:t>SD</w:t>
      </w:r>
      <w:bookmarkEnd w:id="14"/>
      <w:r w:rsidR="000C1A0C" w:rsidRPr="007B15C9">
        <w:rPr>
          <w:rFonts w:ascii="Times New Roman" w:eastAsia="宋体" w:hAnsi="Times New Roman" w:cs="Times New Roman"/>
          <w:sz w:val="24"/>
          <w:szCs w:val="24"/>
        </w:rPr>
        <w:t xml:space="preserve"> of Δ</w:t>
      </w:r>
      <w:r w:rsidR="000C1A0C" w:rsidRPr="007B15C9">
        <w:rPr>
          <w:rFonts w:ascii="Times New Roman" w:eastAsia="宋体" w:hAnsi="Times New Roman" w:cs="Times New Roman"/>
          <w:i/>
          <w:iCs/>
          <w:sz w:val="24"/>
          <w:szCs w:val="24"/>
        </w:rPr>
        <w:t>G</w:t>
      </w:r>
      <w:r w:rsidR="000C1A0C" w:rsidRPr="007B15C9">
        <w:rPr>
          <w:rFonts w:ascii="Times New Roman" w:eastAsia="宋体" w:hAnsi="Times New Roman" w:cs="Times New Roman"/>
          <w:sz w:val="24"/>
          <w:szCs w:val="24"/>
        </w:rPr>
        <w:t xml:space="preserve"> across </w:t>
      </w:r>
      <w:r w:rsidR="000C1A0C" w:rsidRPr="007B15C9">
        <w:rPr>
          <w:rFonts w:ascii="Times New Roman" w:eastAsia="宋体" w:hAnsi="Times New Roman" w:cs="Times New Roman"/>
          <w:i/>
          <w:iCs/>
          <w:sz w:val="24"/>
          <w:szCs w:val="24"/>
        </w:rPr>
        <w:t>n</w:t>
      </w:r>
      <w:r w:rsidR="000C1A0C" w:rsidRPr="007B15C9">
        <w:rPr>
          <w:rFonts w:ascii="Times New Roman" w:eastAsia="宋体" w:hAnsi="Times New Roman" w:cs="Times New Roman"/>
          <w:sz w:val="24"/>
          <w:szCs w:val="24"/>
        </w:rPr>
        <w:t xml:space="preserve"> = 5 devices</w:t>
      </w:r>
      <w:r w:rsidR="00847BCB" w:rsidRPr="007B15C9">
        <w:rPr>
          <w:rFonts w:ascii="Times New Roman" w:eastAsia="宋体" w:hAnsi="Times New Roman" w:cs="Times New Roman"/>
          <w:sz w:val="24"/>
          <w:szCs w:val="24"/>
        </w:rPr>
        <w:t>.</w:t>
      </w:r>
    </w:p>
    <w:p w14:paraId="0084E0BE" w14:textId="573329F9" w:rsidR="00ED28E7" w:rsidRPr="000C1A0C" w:rsidRDefault="00ED28E7" w:rsidP="007B15C9">
      <w:pPr>
        <w:widowControl/>
        <w:spacing w:line="480" w:lineRule="auto"/>
        <w:rPr>
          <w:rFonts w:eastAsia="宋体"/>
        </w:rPr>
      </w:pPr>
      <w:r w:rsidRPr="004826C4">
        <w:rPr>
          <w:rFonts w:ascii="Times New Roman" w:hAnsi="Times New Roman" w:cs="Times New Roman"/>
          <w:color w:val="000000" w:themeColor="text1"/>
          <w:sz w:val="24"/>
          <w:szCs w:val="24"/>
        </w:rPr>
        <w:br w:type="page"/>
      </w:r>
    </w:p>
    <w:p w14:paraId="2B42E5A4" w14:textId="77777777" w:rsidR="0032321C" w:rsidRPr="00ED28E7" w:rsidRDefault="0032321C" w:rsidP="00890ABE">
      <w:pPr>
        <w:widowControl/>
        <w:jc w:val="left"/>
        <w:rPr>
          <w:rFonts w:ascii="Times New Roman" w:hAnsi="Times New Roman" w:cs="Times New Roman"/>
          <w:color w:val="000000" w:themeColor="text1"/>
          <w:sz w:val="24"/>
          <w:szCs w:val="24"/>
        </w:rPr>
      </w:pPr>
    </w:p>
    <w:p w14:paraId="1E4233CC" w14:textId="1E01BC4C" w:rsidR="00A454D5" w:rsidRPr="004826C4" w:rsidRDefault="00FB7A02" w:rsidP="00890ABE">
      <w:pPr>
        <w:widowControl/>
        <w:jc w:val="center"/>
        <w:rPr>
          <w:rFonts w:ascii="Times New Roman" w:hAnsi="Times New Roman" w:cs="Times New Roman"/>
          <w:color w:val="000000" w:themeColor="text1"/>
          <w:sz w:val="24"/>
          <w:szCs w:val="24"/>
        </w:rPr>
      </w:pPr>
      <w:r>
        <w:rPr>
          <w:noProof/>
        </w:rPr>
        <w:drawing>
          <wp:inline distT="0" distB="0" distL="0" distR="0" wp14:anchorId="43A18182" wp14:editId="7B45BA4F">
            <wp:extent cx="5274310" cy="1894205"/>
            <wp:effectExtent l="0" t="0" r="2540" b="0"/>
            <wp:docPr id="84245435" name="图形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4245435" name=""/>
                    <pic:cNvPicPr/>
                  </pic:nvPicPr>
                  <pic:blipFill>
                    <a:blip r:embed="rId15">
                      <a:extLst>
                        <a:ext uri="{96DAC541-7B7A-43D3-8B79-37D633B846F1}">
                          <asvg:svgBlip xmlns:asvg="http://schemas.microsoft.com/office/drawing/2016/SVG/main" r:embed="rId16"/>
                        </a:ext>
                      </a:extLst>
                    </a:blip>
                    <a:stretch>
                      <a:fillRect/>
                    </a:stretch>
                  </pic:blipFill>
                  <pic:spPr>
                    <a:xfrm>
                      <a:off x="0" y="0"/>
                      <a:ext cx="5274310" cy="1894205"/>
                    </a:xfrm>
                    <a:prstGeom prst="rect">
                      <a:avLst/>
                    </a:prstGeom>
                  </pic:spPr>
                </pic:pic>
              </a:graphicData>
            </a:graphic>
          </wp:inline>
        </w:drawing>
      </w:r>
    </w:p>
    <w:p w14:paraId="6CC9E0AA" w14:textId="0C1B67D7" w:rsidR="00A454D5" w:rsidRPr="00ED28E7" w:rsidRDefault="00434E7B" w:rsidP="007B15C9">
      <w:pPr>
        <w:spacing w:line="480" w:lineRule="auto"/>
        <w:rPr>
          <w:rFonts w:ascii="Times New Roman" w:hAnsi="Times New Roman" w:cs="Times New Roman"/>
          <w:color w:val="000000" w:themeColor="text1"/>
          <w:sz w:val="24"/>
          <w:szCs w:val="24"/>
        </w:rPr>
      </w:pPr>
      <w:r w:rsidRPr="00ED28E7">
        <w:rPr>
          <w:rFonts w:ascii="Times New Roman" w:hAnsi="Times New Roman" w:cs="Times New Roman"/>
          <w:b/>
          <w:color w:val="000000" w:themeColor="text1"/>
          <w:sz w:val="24"/>
          <w:szCs w:val="24"/>
        </w:rPr>
        <w:t xml:space="preserve">Supplementary Figure </w:t>
      </w:r>
      <w:r w:rsidR="003B5498" w:rsidRPr="00ED28E7">
        <w:rPr>
          <w:rFonts w:ascii="Times New Roman" w:hAnsi="Times New Roman" w:cs="Times New Roman"/>
          <w:b/>
          <w:color w:val="000000" w:themeColor="text1"/>
          <w:sz w:val="24"/>
          <w:szCs w:val="24"/>
        </w:rPr>
        <w:t>3</w:t>
      </w:r>
      <w:r w:rsidR="00AD01B5">
        <w:rPr>
          <w:rFonts w:ascii="Times New Roman" w:hAnsi="Times New Roman" w:cs="Times New Roman" w:hint="eastAsia"/>
        </w:rPr>
        <w:t xml:space="preserve"> </w:t>
      </w:r>
      <w:r w:rsidR="00AD01B5" w:rsidRPr="00AD01B5">
        <w:rPr>
          <w:rFonts w:ascii="Times New Roman" w:hAnsi="Times New Roman" w:cs="Times New Roman"/>
          <w:sz w:val="24"/>
          <w:szCs w:val="24"/>
        </w:rPr>
        <w:t xml:space="preserve">The PSC output of </w:t>
      </w:r>
      <w:r w:rsidR="00AD01B5" w:rsidRPr="00AD01B5">
        <w:rPr>
          <w:rFonts w:ascii="Times New Roman" w:eastAsia="宋体" w:hAnsi="Times New Roman" w:cs="Times New Roman"/>
          <w:sz w:val="24"/>
          <w:szCs w:val="24"/>
        </w:rPr>
        <w:t>neuromorphic OECT</w:t>
      </w:r>
      <w:r w:rsidR="00AD01B5" w:rsidRPr="00AD01B5" w:rsidDel="00372339">
        <w:rPr>
          <w:rFonts w:ascii="Times New Roman" w:eastAsia="宋体" w:hAnsi="Times New Roman" w:cs="Times New Roman"/>
          <w:sz w:val="24"/>
          <w:szCs w:val="24"/>
        </w:rPr>
        <w:t xml:space="preserve"> </w:t>
      </w:r>
      <w:r w:rsidR="00AD01B5" w:rsidRPr="00AD01B5">
        <w:rPr>
          <w:rFonts w:ascii="Times New Roman" w:hAnsi="Times New Roman" w:cs="Times New Roman"/>
          <w:sz w:val="24"/>
          <w:szCs w:val="24"/>
        </w:rPr>
        <w:t>under different pulse duration conditions.</w:t>
      </w:r>
      <w:r w:rsidR="0042317D">
        <w:rPr>
          <w:rFonts w:ascii="Times New Roman" w:hAnsi="Times New Roman" w:cs="Times New Roman" w:hint="eastAsia"/>
          <w:sz w:val="24"/>
          <w:szCs w:val="24"/>
        </w:rPr>
        <w:t xml:space="preserve"> </w:t>
      </w:r>
      <w:r w:rsidR="00ED28E7" w:rsidRPr="00ED28E7">
        <w:rPr>
          <w:rFonts w:ascii="Times New Roman" w:hAnsi="Times New Roman" w:cs="Times New Roman"/>
          <w:sz w:val="24"/>
          <w:szCs w:val="24"/>
        </w:rPr>
        <w:t>When applying a 0.7 V gate pulse stimulation, the PSC output of neuromorphic OECT was measured in electrolyte environments of 100 mM Na</w:t>
      </w:r>
      <w:r w:rsidR="00ED28E7" w:rsidRPr="00ED28E7">
        <w:rPr>
          <w:rFonts w:ascii="Times New Roman" w:hAnsi="Times New Roman" w:cs="Times New Roman"/>
          <w:sz w:val="24"/>
          <w:szCs w:val="24"/>
          <w:vertAlign w:val="superscript"/>
        </w:rPr>
        <w:t>+</w:t>
      </w:r>
      <w:r w:rsidR="00ED28E7" w:rsidRPr="00ED28E7">
        <w:rPr>
          <w:rFonts w:ascii="Times New Roman" w:hAnsi="Times New Roman" w:cs="Times New Roman"/>
          <w:sz w:val="24"/>
          <w:szCs w:val="24"/>
        </w:rPr>
        <w:t xml:space="preserve"> + 1 mM DA and 5-100 </w:t>
      </w:r>
      <w:proofErr w:type="spellStart"/>
      <w:r w:rsidR="00ED28E7" w:rsidRPr="00ED28E7">
        <w:rPr>
          <w:rFonts w:ascii="Times New Roman" w:hAnsi="Times New Roman" w:cs="Times New Roman"/>
          <w:sz w:val="24"/>
          <w:szCs w:val="24"/>
        </w:rPr>
        <w:t>μM</w:t>
      </w:r>
      <w:proofErr w:type="spellEnd"/>
      <w:r w:rsidR="00ED28E7" w:rsidRPr="00ED28E7">
        <w:rPr>
          <w:rFonts w:ascii="Times New Roman" w:hAnsi="Times New Roman" w:cs="Times New Roman"/>
          <w:sz w:val="24"/>
          <w:szCs w:val="24"/>
        </w:rPr>
        <w:t xml:space="preserve"> Fe</w:t>
      </w:r>
      <w:r w:rsidR="00ED28E7" w:rsidRPr="00ED28E7">
        <w:rPr>
          <w:rFonts w:ascii="Times New Roman" w:hAnsi="Times New Roman" w:cs="Times New Roman"/>
          <w:sz w:val="24"/>
          <w:szCs w:val="24"/>
          <w:vertAlign w:val="superscript"/>
        </w:rPr>
        <w:t>3+</w:t>
      </w:r>
      <w:r w:rsidR="00ED28E7" w:rsidRPr="00ED28E7">
        <w:rPr>
          <w:rFonts w:ascii="Times New Roman" w:hAnsi="Times New Roman" w:cs="Times New Roman"/>
          <w:sz w:val="24"/>
          <w:szCs w:val="24"/>
        </w:rPr>
        <w:t>, respectively.</w:t>
      </w:r>
      <w:r w:rsidR="00ED28E7" w:rsidRPr="00ED28E7">
        <w:rPr>
          <w:rFonts w:ascii="Times New Roman" w:eastAsia="宋体" w:hAnsi="Times New Roman" w:cs="Times New Roman"/>
          <w:sz w:val="24"/>
          <w:szCs w:val="24"/>
        </w:rPr>
        <w:t xml:space="preserve"> </w:t>
      </w:r>
      <w:bookmarkStart w:id="15" w:name="_Hlk218355304"/>
      <w:r w:rsidR="00ED28E7" w:rsidRPr="00ED28E7">
        <w:rPr>
          <w:rFonts w:ascii="Times New Roman" w:eastAsia="宋体" w:hAnsi="Times New Roman" w:cs="Times New Roman"/>
          <w:sz w:val="24"/>
          <w:szCs w:val="24"/>
        </w:rPr>
        <w:t xml:space="preserve">Error bars represent: </w:t>
      </w:r>
      <w:r w:rsidR="00ED28E7" w:rsidRPr="00ED28E7">
        <w:rPr>
          <w:rFonts w:ascii="Times New Roman" w:hAnsi="Times New Roman" w:cs="Times New Roman"/>
          <w:sz w:val="24"/>
          <w:szCs w:val="24"/>
        </w:rPr>
        <w:t xml:space="preserve">mean ± </w:t>
      </w:r>
      <w:r w:rsidR="00ED28E7" w:rsidRPr="00ED28E7">
        <w:rPr>
          <w:rFonts w:ascii="Times New Roman" w:eastAsia="宋体" w:hAnsi="Times New Roman" w:cs="Times New Roman"/>
          <w:sz w:val="24"/>
          <w:szCs w:val="24"/>
        </w:rPr>
        <w:t>SD of Δ</w:t>
      </w:r>
      <w:r w:rsidR="00ED28E7" w:rsidRPr="00ED28E7">
        <w:rPr>
          <w:rFonts w:ascii="Times New Roman" w:eastAsia="宋体" w:hAnsi="Times New Roman" w:cs="Times New Roman"/>
          <w:i/>
          <w:iCs/>
          <w:sz w:val="24"/>
          <w:szCs w:val="24"/>
        </w:rPr>
        <w:t>G</w:t>
      </w:r>
      <w:r w:rsidR="00ED28E7" w:rsidRPr="00ED28E7">
        <w:rPr>
          <w:rFonts w:ascii="Times New Roman" w:eastAsia="宋体" w:hAnsi="Times New Roman" w:cs="Times New Roman"/>
          <w:sz w:val="24"/>
          <w:szCs w:val="24"/>
        </w:rPr>
        <w:t xml:space="preserve"> across </w:t>
      </w:r>
      <w:r w:rsidR="00ED28E7" w:rsidRPr="00395945">
        <w:rPr>
          <w:rFonts w:ascii="Times New Roman" w:eastAsia="宋体" w:hAnsi="Times New Roman" w:cs="Times New Roman"/>
          <w:i/>
          <w:iCs/>
          <w:sz w:val="24"/>
          <w:szCs w:val="24"/>
        </w:rPr>
        <w:t>n</w:t>
      </w:r>
      <w:r w:rsidR="00ED28E7" w:rsidRPr="00ED28E7">
        <w:rPr>
          <w:rFonts w:ascii="Times New Roman" w:eastAsia="宋体" w:hAnsi="Times New Roman" w:cs="Times New Roman"/>
          <w:sz w:val="24"/>
          <w:szCs w:val="24"/>
        </w:rPr>
        <w:t xml:space="preserve"> = 5 devices</w:t>
      </w:r>
      <w:bookmarkEnd w:id="15"/>
      <w:r w:rsidR="00E52888">
        <w:rPr>
          <w:rFonts w:ascii="Times New Roman" w:eastAsia="宋体" w:hAnsi="Times New Roman" w:cs="Times New Roman" w:hint="eastAsia"/>
          <w:sz w:val="24"/>
          <w:szCs w:val="24"/>
        </w:rPr>
        <w:t>.</w:t>
      </w:r>
    </w:p>
    <w:p w14:paraId="464AFDF5" w14:textId="77777777" w:rsidR="00ED28E7" w:rsidRDefault="00ED28E7" w:rsidP="007B15C9">
      <w:pPr>
        <w:widowControl/>
        <w:spacing w:line="480" w:lineRule="auto"/>
        <w:jc w:val="left"/>
        <w:rPr>
          <w:rFonts w:ascii="Times New Roman" w:hAnsi="Times New Roman" w:cs="Times New Roman"/>
          <w:color w:val="000000" w:themeColor="text1"/>
          <w:sz w:val="24"/>
          <w:szCs w:val="24"/>
        </w:rPr>
      </w:pPr>
      <w:r w:rsidRPr="004826C4">
        <w:rPr>
          <w:rFonts w:ascii="Times New Roman" w:hAnsi="Times New Roman" w:cs="Times New Roman"/>
          <w:color w:val="000000" w:themeColor="text1"/>
          <w:sz w:val="24"/>
          <w:szCs w:val="24"/>
        </w:rPr>
        <w:br w:type="page"/>
      </w:r>
    </w:p>
    <w:p w14:paraId="78902EDA" w14:textId="0007FE94" w:rsidR="0032321C" w:rsidRPr="004826C4" w:rsidRDefault="00FB7A02" w:rsidP="00E26C15">
      <w:pPr>
        <w:widowControl/>
        <w:jc w:val="center"/>
        <w:rPr>
          <w:rFonts w:ascii="Times New Roman" w:hAnsi="Times New Roman" w:cs="Times New Roman"/>
          <w:color w:val="000000" w:themeColor="text1"/>
          <w:sz w:val="24"/>
          <w:szCs w:val="24"/>
        </w:rPr>
      </w:pPr>
      <w:r>
        <w:rPr>
          <w:noProof/>
        </w:rPr>
        <w:lastRenderedPageBreak/>
        <w:drawing>
          <wp:inline distT="0" distB="0" distL="0" distR="0" wp14:anchorId="4DBE2FEF" wp14:editId="10B82215">
            <wp:extent cx="5274310" cy="1412240"/>
            <wp:effectExtent l="0" t="0" r="2540" b="0"/>
            <wp:docPr id="1516651261" name="图形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16651261" name=""/>
                    <pic:cNvPicPr/>
                  </pic:nvPicPr>
                  <pic:blipFill>
                    <a:blip r:embed="rId17">
                      <a:extLst>
                        <a:ext uri="{96DAC541-7B7A-43D3-8B79-37D633B846F1}">
                          <asvg:svgBlip xmlns:asvg="http://schemas.microsoft.com/office/drawing/2016/SVG/main" r:embed="rId18"/>
                        </a:ext>
                      </a:extLst>
                    </a:blip>
                    <a:stretch>
                      <a:fillRect/>
                    </a:stretch>
                  </pic:blipFill>
                  <pic:spPr>
                    <a:xfrm>
                      <a:off x="0" y="0"/>
                      <a:ext cx="5274310" cy="1412240"/>
                    </a:xfrm>
                    <a:prstGeom prst="rect">
                      <a:avLst/>
                    </a:prstGeom>
                  </pic:spPr>
                </pic:pic>
              </a:graphicData>
            </a:graphic>
          </wp:inline>
        </w:drawing>
      </w:r>
    </w:p>
    <w:p w14:paraId="4CF2DCF8" w14:textId="10A56C3D" w:rsidR="00ED28E7" w:rsidRPr="004A74AF" w:rsidRDefault="00ED28E7" w:rsidP="007B15C9">
      <w:pPr>
        <w:spacing w:line="480" w:lineRule="auto"/>
        <w:rPr>
          <w:rFonts w:ascii="Times New Roman" w:hAnsi="Times New Roman" w:cs="Times New Roman"/>
          <w:sz w:val="24"/>
          <w:szCs w:val="24"/>
        </w:rPr>
      </w:pPr>
      <w:r w:rsidRPr="004826C4">
        <w:rPr>
          <w:rFonts w:ascii="Times New Roman" w:hAnsi="Times New Roman" w:cs="Times New Roman"/>
          <w:b/>
          <w:color w:val="000000" w:themeColor="text1"/>
          <w:sz w:val="24"/>
          <w:szCs w:val="24"/>
        </w:rPr>
        <w:t xml:space="preserve">Supplementary </w:t>
      </w:r>
      <w:r w:rsidRPr="00ED28E7">
        <w:rPr>
          <w:rFonts w:ascii="Times New Roman" w:hAnsi="Times New Roman" w:cs="Times New Roman"/>
          <w:b/>
          <w:color w:val="000000" w:themeColor="text1"/>
          <w:sz w:val="24"/>
          <w:szCs w:val="24"/>
        </w:rPr>
        <w:t>Figure 4</w:t>
      </w:r>
      <w:r w:rsidRPr="00526835">
        <w:rPr>
          <w:rFonts w:ascii="Times New Roman" w:hAnsi="Times New Roman" w:cs="Times New Roman"/>
          <w:sz w:val="24"/>
          <w:szCs w:val="24"/>
        </w:rPr>
        <w:t xml:space="preserve"> </w:t>
      </w:r>
      <w:r w:rsidR="00526835" w:rsidRPr="00526835">
        <w:rPr>
          <w:rFonts w:ascii="Times New Roman" w:hAnsi="Times New Roman" w:cs="Times New Roman"/>
          <w:sz w:val="24"/>
          <w:szCs w:val="24"/>
        </w:rPr>
        <w:t>The PSC output of neuromorphic OECT under different pulse frequency conditions.</w:t>
      </w:r>
      <w:r w:rsidR="00D14413" w:rsidRPr="00D14413">
        <w:rPr>
          <w:rFonts w:hint="eastAsia"/>
        </w:rPr>
        <w:t xml:space="preserve"> </w:t>
      </w:r>
      <w:r w:rsidR="00D14413" w:rsidRPr="00D14413">
        <w:rPr>
          <w:rFonts w:ascii="Times New Roman" w:hAnsi="Times New Roman" w:cs="Times New Roman"/>
          <w:sz w:val="24"/>
          <w:szCs w:val="24"/>
        </w:rPr>
        <w:t>(</w:t>
      </w:r>
      <w:r w:rsidR="00D14413" w:rsidRPr="00D14413">
        <w:rPr>
          <w:rFonts w:ascii="Times New Roman" w:hAnsi="Times New Roman" w:cs="Times New Roman" w:hint="eastAsia"/>
          <w:b/>
          <w:bCs/>
          <w:sz w:val="24"/>
          <w:szCs w:val="24"/>
        </w:rPr>
        <w:t>a</w:t>
      </w:r>
      <w:r w:rsidR="00D14413" w:rsidRPr="00D14413">
        <w:rPr>
          <w:rFonts w:ascii="Times New Roman" w:hAnsi="Times New Roman" w:cs="Times New Roman"/>
          <w:sz w:val="24"/>
          <w:szCs w:val="24"/>
        </w:rPr>
        <w:t xml:space="preserve">) When applying 0.5-3.0 Hz, 0.7 V gate pulse stimulation, the PSC output of neuromorphic OECT in the electrolyte environments of 100 mM Na⁺ + 1 mM DA and 5-100 </w:t>
      </w:r>
      <w:proofErr w:type="spellStart"/>
      <w:r w:rsidR="00D14413" w:rsidRPr="00D14413">
        <w:rPr>
          <w:rFonts w:ascii="Times New Roman" w:hAnsi="Times New Roman" w:cs="Times New Roman"/>
          <w:sz w:val="24"/>
          <w:szCs w:val="24"/>
        </w:rPr>
        <w:t>μM</w:t>
      </w:r>
      <w:proofErr w:type="spellEnd"/>
      <w:r w:rsidR="00D14413" w:rsidRPr="00D14413">
        <w:rPr>
          <w:rFonts w:ascii="Times New Roman" w:hAnsi="Times New Roman" w:cs="Times New Roman"/>
          <w:sz w:val="24"/>
          <w:szCs w:val="24"/>
        </w:rPr>
        <w:t xml:space="preserve"> Fe</w:t>
      </w:r>
      <w:r w:rsidR="00D14413" w:rsidRPr="00D14413">
        <w:rPr>
          <w:rFonts w:ascii="Times New Roman" w:hAnsi="Times New Roman" w:cs="Times New Roman"/>
          <w:sz w:val="24"/>
          <w:szCs w:val="24"/>
          <w:vertAlign w:val="superscript"/>
        </w:rPr>
        <w:t>3+</w:t>
      </w:r>
      <w:r w:rsidR="00D14413" w:rsidRPr="00D14413">
        <w:rPr>
          <w:rFonts w:ascii="Times New Roman" w:hAnsi="Times New Roman" w:cs="Times New Roman"/>
          <w:sz w:val="24"/>
          <w:szCs w:val="24"/>
        </w:rPr>
        <w:t xml:space="preserve"> were measured respectively. (</w:t>
      </w:r>
      <w:r w:rsidR="00D14413" w:rsidRPr="00D14413">
        <w:rPr>
          <w:rFonts w:ascii="Times New Roman" w:hAnsi="Times New Roman" w:cs="Times New Roman" w:hint="eastAsia"/>
          <w:b/>
          <w:bCs/>
          <w:sz w:val="24"/>
          <w:szCs w:val="24"/>
        </w:rPr>
        <w:t>b</w:t>
      </w:r>
      <w:r w:rsidR="00D14413" w:rsidRPr="00D14413">
        <w:rPr>
          <w:rFonts w:ascii="Times New Roman" w:hAnsi="Times New Roman" w:cs="Times New Roman"/>
          <w:sz w:val="24"/>
          <w:szCs w:val="24"/>
        </w:rPr>
        <w:t xml:space="preserve">) The </w:t>
      </w:r>
      <w:r w:rsidR="00D14413" w:rsidRPr="00D14413">
        <w:rPr>
          <w:rFonts w:ascii="Times New Roman" w:eastAsia="宋体" w:hAnsi="Times New Roman" w:cs="Times New Roman"/>
          <w:sz w:val="24"/>
          <w:szCs w:val="24"/>
        </w:rPr>
        <w:t>Δ</w:t>
      </w:r>
      <w:r w:rsidR="00D14413" w:rsidRPr="00D14413">
        <w:rPr>
          <w:rFonts w:ascii="Times New Roman" w:eastAsia="宋体" w:hAnsi="Times New Roman" w:cs="Times New Roman"/>
          <w:i/>
          <w:iCs/>
          <w:sz w:val="24"/>
          <w:szCs w:val="24"/>
        </w:rPr>
        <w:t>G</w:t>
      </w:r>
      <w:r w:rsidR="00D14413" w:rsidRPr="00D14413">
        <w:rPr>
          <w:rFonts w:ascii="Times New Roman" w:hAnsi="Times New Roman" w:cs="Times New Roman"/>
          <w:sz w:val="24"/>
          <w:szCs w:val="24"/>
        </w:rPr>
        <w:t xml:space="preserve"> was separately extracted and statistically analyzed after each frequency of pulse stimulation. The time node for statistics was set at 20 s after the end of the last pulse.</w:t>
      </w:r>
    </w:p>
    <w:p w14:paraId="43136103" w14:textId="77777777" w:rsidR="00ED28E7" w:rsidRDefault="00ED28E7" w:rsidP="007B15C9">
      <w:pPr>
        <w:widowControl/>
        <w:spacing w:line="480" w:lineRule="auto"/>
        <w:jc w:val="left"/>
        <w:rPr>
          <w:rFonts w:ascii="Times New Roman" w:hAnsi="Times New Roman" w:cs="Times New Roman"/>
          <w:color w:val="000000" w:themeColor="text1"/>
          <w:sz w:val="24"/>
          <w:szCs w:val="24"/>
        </w:rPr>
      </w:pPr>
      <w:r w:rsidRPr="004826C4">
        <w:rPr>
          <w:rFonts w:ascii="Times New Roman" w:hAnsi="Times New Roman" w:cs="Times New Roman"/>
          <w:color w:val="000000" w:themeColor="text1"/>
          <w:sz w:val="24"/>
          <w:szCs w:val="24"/>
        </w:rPr>
        <w:br w:type="page"/>
      </w:r>
    </w:p>
    <w:p w14:paraId="66BA6F43" w14:textId="77777777" w:rsidR="0032321C" w:rsidRPr="004826C4" w:rsidRDefault="0032321C" w:rsidP="00890ABE">
      <w:pPr>
        <w:widowControl/>
        <w:jc w:val="left"/>
        <w:rPr>
          <w:rFonts w:ascii="Times New Roman" w:hAnsi="Times New Roman" w:cs="Times New Roman"/>
          <w:color w:val="000000" w:themeColor="text1"/>
          <w:sz w:val="24"/>
          <w:szCs w:val="24"/>
        </w:rPr>
      </w:pPr>
    </w:p>
    <w:p w14:paraId="181336ED" w14:textId="27B16D5D" w:rsidR="0011415C" w:rsidRDefault="002948F9" w:rsidP="0011415C">
      <w:pPr>
        <w:jc w:val="center"/>
        <w:rPr>
          <w:noProof/>
        </w:rPr>
      </w:pPr>
      <w:r>
        <w:rPr>
          <w:noProof/>
        </w:rPr>
        <w:drawing>
          <wp:inline distT="0" distB="0" distL="0" distR="0" wp14:anchorId="5CBD6266" wp14:editId="62012DA4">
            <wp:extent cx="5274310" cy="2722880"/>
            <wp:effectExtent l="0" t="0" r="2540" b="1270"/>
            <wp:docPr id="832528465" name="图形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32528465" name=""/>
                    <pic:cNvPicPr/>
                  </pic:nvPicPr>
                  <pic:blipFill>
                    <a:blip r:embed="rId19">
                      <a:extLst>
                        <a:ext uri="{96DAC541-7B7A-43D3-8B79-37D633B846F1}">
                          <asvg:svgBlip xmlns:asvg="http://schemas.microsoft.com/office/drawing/2016/SVG/main" r:embed="rId20"/>
                        </a:ext>
                      </a:extLst>
                    </a:blip>
                    <a:stretch>
                      <a:fillRect/>
                    </a:stretch>
                  </pic:blipFill>
                  <pic:spPr>
                    <a:xfrm>
                      <a:off x="0" y="0"/>
                      <a:ext cx="5274310" cy="2722880"/>
                    </a:xfrm>
                    <a:prstGeom prst="rect">
                      <a:avLst/>
                    </a:prstGeom>
                  </pic:spPr>
                </pic:pic>
              </a:graphicData>
            </a:graphic>
          </wp:inline>
        </w:drawing>
      </w:r>
    </w:p>
    <w:p w14:paraId="6C3848BA" w14:textId="4BAE3037" w:rsidR="00ED28E7" w:rsidRDefault="00ED28E7" w:rsidP="007B15C9">
      <w:pPr>
        <w:spacing w:line="480" w:lineRule="auto"/>
        <w:rPr>
          <w:rFonts w:ascii="Times New Roman" w:eastAsia="宋体" w:hAnsi="Times New Roman" w:cs="Times New Roman"/>
          <w:sz w:val="24"/>
          <w:szCs w:val="24"/>
        </w:rPr>
      </w:pPr>
      <w:r w:rsidRPr="00ED28E7">
        <w:rPr>
          <w:rFonts w:ascii="Times New Roman" w:hAnsi="Times New Roman" w:cs="Times New Roman"/>
          <w:b/>
          <w:color w:val="000000" w:themeColor="text1"/>
          <w:sz w:val="24"/>
          <w:szCs w:val="24"/>
        </w:rPr>
        <w:t>Supplementary Figure 5</w:t>
      </w:r>
      <w:r w:rsidRPr="00ED28E7">
        <w:rPr>
          <w:rFonts w:ascii="Times New Roman" w:hAnsi="Times New Roman" w:cs="Times New Roman"/>
          <w:sz w:val="24"/>
          <w:szCs w:val="24"/>
        </w:rPr>
        <w:t xml:space="preserve"> </w:t>
      </w:r>
      <w:r w:rsidR="00963E46" w:rsidRPr="00963E46">
        <w:rPr>
          <w:rFonts w:ascii="Times New Roman" w:hAnsi="Times New Roman" w:cs="Times New Roman"/>
          <w:sz w:val="24"/>
          <w:szCs w:val="24"/>
        </w:rPr>
        <w:t xml:space="preserve">The PSC output of neuromorphic OECT under different pulse duration conditions. </w:t>
      </w:r>
      <w:r w:rsidR="00CA4E8D" w:rsidRPr="00CA4E8D">
        <w:rPr>
          <w:rFonts w:ascii="Times New Roman" w:hAnsi="Times New Roman" w:cs="Times New Roman"/>
          <w:sz w:val="24"/>
          <w:szCs w:val="24"/>
        </w:rPr>
        <w:t>(</w:t>
      </w:r>
      <w:r w:rsidR="00CA4E8D" w:rsidRPr="00CA4E8D">
        <w:rPr>
          <w:rFonts w:ascii="Times New Roman" w:hAnsi="Times New Roman" w:cs="Times New Roman" w:hint="eastAsia"/>
          <w:b/>
          <w:bCs/>
          <w:sz w:val="24"/>
          <w:szCs w:val="24"/>
        </w:rPr>
        <w:t>a</w:t>
      </w:r>
      <w:r w:rsidR="00CA4E8D" w:rsidRPr="00CA4E8D">
        <w:rPr>
          <w:rFonts w:ascii="Times New Roman" w:eastAsia="宋体" w:hAnsi="Times New Roman" w:cs="Times New Roman"/>
          <w:sz w:val="24"/>
          <w:szCs w:val="24"/>
        </w:rPr>
        <w:t xml:space="preserve"> </w:t>
      </w:r>
      <w:proofErr w:type="spellStart"/>
      <w:r w:rsidR="00CA4E8D" w:rsidRPr="00623348">
        <w:rPr>
          <w:rFonts w:ascii="Times New Roman" w:eastAsia="宋体" w:hAnsi="Times New Roman" w:cs="Times New Roman"/>
          <w:b/>
          <w:bCs/>
          <w:sz w:val="24"/>
          <w:szCs w:val="24"/>
        </w:rPr>
        <w:t>to</w:t>
      </w:r>
      <w:r w:rsidR="00CA4E8D" w:rsidRPr="00CA4E8D">
        <w:rPr>
          <w:rFonts w:ascii="Times New Roman" w:eastAsia="宋体" w:hAnsi="Times New Roman" w:cs="Times New Roman"/>
          <w:sz w:val="24"/>
          <w:szCs w:val="24"/>
        </w:rPr>
        <w:t xml:space="preserve"> </w:t>
      </w:r>
      <w:r w:rsidR="00CA4E8D" w:rsidRPr="00CA4E8D">
        <w:rPr>
          <w:rFonts w:ascii="Times New Roman" w:hAnsi="Times New Roman" w:cs="Times New Roman" w:hint="eastAsia"/>
          <w:b/>
          <w:bCs/>
          <w:sz w:val="24"/>
          <w:szCs w:val="24"/>
        </w:rPr>
        <w:t>e</w:t>
      </w:r>
      <w:proofErr w:type="spellEnd"/>
      <w:r w:rsidR="00CA4E8D" w:rsidRPr="00CA4E8D">
        <w:rPr>
          <w:rFonts w:ascii="Times New Roman" w:hAnsi="Times New Roman" w:cs="Times New Roman"/>
          <w:sz w:val="24"/>
          <w:szCs w:val="24"/>
        </w:rPr>
        <w:t xml:space="preserve">) Applying 1-10 times of 0.7 V gate pulse stimulation (1.2 Hz, </w:t>
      </w:r>
      <w:proofErr w:type="spellStart"/>
      <w:r w:rsidR="00CA4E8D" w:rsidRPr="00CA4E8D">
        <w:rPr>
          <w:rFonts w:ascii="Times New Roman" w:hAnsi="Times New Roman" w:cs="Times New Roman"/>
          <w:i/>
          <w:iCs/>
          <w:sz w:val="24"/>
          <w:szCs w:val="24"/>
        </w:rPr>
        <w:t>t</w:t>
      </w:r>
      <w:r w:rsidR="00CA4E8D" w:rsidRPr="00CA4E8D">
        <w:rPr>
          <w:rFonts w:ascii="Times New Roman" w:hAnsi="Times New Roman" w:cs="Times New Roman"/>
          <w:sz w:val="24"/>
          <w:szCs w:val="24"/>
          <w:vertAlign w:val="subscript"/>
        </w:rPr>
        <w:t>w</w:t>
      </w:r>
      <w:proofErr w:type="spellEnd"/>
      <w:r w:rsidR="00CA4E8D" w:rsidRPr="00CA4E8D">
        <w:rPr>
          <w:rFonts w:ascii="Times New Roman" w:hAnsi="Times New Roman" w:cs="Times New Roman"/>
          <w:i/>
          <w:iCs/>
          <w:sz w:val="24"/>
          <w:szCs w:val="24"/>
        </w:rPr>
        <w:t xml:space="preserve"> </w:t>
      </w:r>
      <w:r w:rsidR="00CA4E8D" w:rsidRPr="00CA4E8D">
        <w:rPr>
          <w:rFonts w:ascii="Times New Roman" w:hAnsi="Times New Roman" w:cs="Times New Roman"/>
          <w:sz w:val="24"/>
          <w:szCs w:val="24"/>
        </w:rPr>
        <w:t xml:space="preserve">= 550 </w:t>
      </w:r>
      <w:proofErr w:type="spellStart"/>
      <w:r w:rsidR="00CA4E8D" w:rsidRPr="00CA4E8D">
        <w:rPr>
          <w:rFonts w:ascii="Times New Roman" w:hAnsi="Times New Roman" w:cs="Times New Roman"/>
          <w:sz w:val="24"/>
          <w:szCs w:val="24"/>
        </w:rPr>
        <w:t>ms</w:t>
      </w:r>
      <w:proofErr w:type="spellEnd"/>
      <w:r w:rsidR="00CA4E8D" w:rsidRPr="00CA4E8D">
        <w:rPr>
          <w:rFonts w:ascii="Times New Roman" w:hAnsi="Times New Roman" w:cs="Times New Roman"/>
          <w:sz w:val="24"/>
          <w:szCs w:val="24"/>
        </w:rPr>
        <w:t xml:space="preserve">), the PSC output of neuromorphic OECT in the electrolyte environments of 100 mM Na⁺ + 1 mM DA and 5-100 </w:t>
      </w:r>
      <w:proofErr w:type="spellStart"/>
      <w:r w:rsidR="00CA4E8D" w:rsidRPr="00CA4E8D">
        <w:rPr>
          <w:rFonts w:ascii="Times New Roman" w:hAnsi="Times New Roman" w:cs="Times New Roman"/>
          <w:sz w:val="24"/>
          <w:szCs w:val="24"/>
        </w:rPr>
        <w:t>μM</w:t>
      </w:r>
      <w:proofErr w:type="spellEnd"/>
      <w:r w:rsidR="00CA4E8D" w:rsidRPr="00CA4E8D">
        <w:rPr>
          <w:rFonts w:ascii="Times New Roman" w:hAnsi="Times New Roman" w:cs="Times New Roman"/>
          <w:sz w:val="24"/>
          <w:szCs w:val="24"/>
        </w:rPr>
        <w:t xml:space="preserve"> Fe</w:t>
      </w:r>
      <w:r w:rsidR="00CA4E8D" w:rsidRPr="00CA4E8D">
        <w:rPr>
          <w:rFonts w:ascii="Times New Roman" w:hAnsi="Times New Roman" w:cs="Times New Roman"/>
          <w:sz w:val="24"/>
          <w:szCs w:val="24"/>
          <w:vertAlign w:val="superscript"/>
        </w:rPr>
        <w:t>3+</w:t>
      </w:r>
      <w:r w:rsidR="00CA4E8D" w:rsidRPr="00CA4E8D">
        <w:rPr>
          <w:rFonts w:ascii="Times New Roman" w:hAnsi="Times New Roman" w:cs="Times New Roman"/>
          <w:sz w:val="24"/>
          <w:szCs w:val="24"/>
        </w:rPr>
        <w:t xml:space="preserve"> respectively. (</w:t>
      </w:r>
      <w:r w:rsidR="00CA4E8D" w:rsidRPr="00CA4E8D">
        <w:rPr>
          <w:rFonts w:ascii="Times New Roman" w:hAnsi="Times New Roman" w:cs="Times New Roman" w:hint="eastAsia"/>
          <w:b/>
          <w:bCs/>
          <w:sz w:val="24"/>
          <w:szCs w:val="24"/>
        </w:rPr>
        <w:t>f</w:t>
      </w:r>
      <w:r w:rsidR="00CA4E8D" w:rsidRPr="00CA4E8D">
        <w:rPr>
          <w:rFonts w:ascii="Times New Roman" w:hAnsi="Times New Roman" w:cs="Times New Roman"/>
          <w:sz w:val="24"/>
          <w:szCs w:val="24"/>
        </w:rPr>
        <w:t xml:space="preserve">) The </w:t>
      </w:r>
      <w:r w:rsidR="00CA4E8D" w:rsidRPr="00CA4E8D">
        <w:rPr>
          <w:rFonts w:ascii="Times New Roman" w:eastAsia="宋体" w:hAnsi="Times New Roman" w:cs="Times New Roman"/>
          <w:sz w:val="24"/>
          <w:szCs w:val="24"/>
        </w:rPr>
        <w:t>Δ</w:t>
      </w:r>
      <w:r w:rsidR="00CA4E8D" w:rsidRPr="00CA4E8D">
        <w:rPr>
          <w:rFonts w:ascii="Times New Roman" w:eastAsia="宋体" w:hAnsi="Times New Roman" w:cs="Times New Roman"/>
          <w:i/>
          <w:iCs/>
          <w:sz w:val="24"/>
          <w:szCs w:val="24"/>
        </w:rPr>
        <w:t>G</w:t>
      </w:r>
      <w:r w:rsidR="00CA4E8D" w:rsidRPr="00CA4E8D">
        <w:rPr>
          <w:rFonts w:ascii="Times New Roman" w:hAnsi="Times New Roman" w:cs="Times New Roman"/>
          <w:sz w:val="24"/>
          <w:szCs w:val="24"/>
        </w:rPr>
        <w:t xml:space="preserve"> was separately extracted after each frequency of pulse stimulation. </w:t>
      </w:r>
      <w:bookmarkStart w:id="16" w:name="_Hlk216801203"/>
      <w:r w:rsidR="00CA4E8D" w:rsidRPr="00CA4E8D">
        <w:rPr>
          <w:rFonts w:ascii="Times New Roman" w:hAnsi="Times New Roman" w:cs="Times New Roman"/>
          <w:sz w:val="24"/>
          <w:szCs w:val="24"/>
        </w:rPr>
        <w:t xml:space="preserve">The </w:t>
      </w:r>
      <w:bookmarkStart w:id="17" w:name="_Hlk216801155"/>
      <w:r w:rsidR="00CA4E8D" w:rsidRPr="00CA4E8D">
        <w:rPr>
          <w:rFonts w:ascii="Times New Roman" w:hAnsi="Times New Roman" w:cs="Times New Roman"/>
          <w:sz w:val="24"/>
          <w:szCs w:val="24"/>
        </w:rPr>
        <w:t>statistical time</w:t>
      </w:r>
      <w:bookmarkEnd w:id="17"/>
      <w:r w:rsidR="00CA4E8D" w:rsidRPr="00CA4E8D">
        <w:rPr>
          <w:rFonts w:ascii="Times New Roman" w:hAnsi="Times New Roman" w:cs="Times New Roman"/>
          <w:sz w:val="24"/>
          <w:szCs w:val="24"/>
        </w:rPr>
        <w:t xml:space="preserve"> node was set at </w:t>
      </w:r>
      <w:bookmarkStart w:id="18" w:name="_Hlk216801641"/>
      <w:r w:rsidR="00CA4E8D" w:rsidRPr="00CA4E8D">
        <w:rPr>
          <w:rFonts w:ascii="Times New Roman" w:hAnsi="Times New Roman" w:cs="Times New Roman"/>
          <w:sz w:val="24"/>
          <w:szCs w:val="24"/>
        </w:rPr>
        <w:t>20 s after the end of the last pulse</w:t>
      </w:r>
      <w:bookmarkEnd w:id="16"/>
      <w:r w:rsidR="00CA4E8D" w:rsidRPr="00CA4E8D">
        <w:rPr>
          <w:rFonts w:ascii="Times New Roman" w:hAnsi="Times New Roman" w:cs="Times New Roman"/>
          <w:sz w:val="24"/>
          <w:szCs w:val="24"/>
        </w:rPr>
        <w:t>.</w:t>
      </w:r>
      <w:bookmarkEnd w:id="18"/>
      <w:r w:rsidR="00CA4E8D" w:rsidRPr="00CA4E8D">
        <w:rPr>
          <w:rFonts w:ascii="Times New Roman" w:eastAsia="宋体" w:hAnsi="Times New Roman" w:cs="Times New Roman"/>
          <w:sz w:val="24"/>
          <w:szCs w:val="24"/>
        </w:rPr>
        <w:t xml:space="preserve"> Error bars represent: </w:t>
      </w:r>
      <w:r w:rsidR="00CA4E8D" w:rsidRPr="00CA4E8D">
        <w:rPr>
          <w:rFonts w:ascii="Times New Roman" w:hAnsi="Times New Roman" w:cs="Times New Roman"/>
          <w:sz w:val="24"/>
          <w:szCs w:val="24"/>
        </w:rPr>
        <w:t xml:space="preserve">mean ± </w:t>
      </w:r>
      <w:r w:rsidR="00CA4E8D" w:rsidRPr="00CA4E8D">
        <w:rPr>
          <w:rFonts w:ascii="Times New Roman" w:eastAsia="宋体" w:hAnsi="Times New Roman" w:cs="Times New Roman"/>
          <w:sz w:val="24"/>
          <w:szCs w:val="24"/>
        </w:rPr>
        <w:t>SD of Δ</w:t>
      </w:r>
      <w:r w:rsidR="00CA4E8D" w:rsidRPr="00CA4E8D">
        <w:rPr>
          <w:rFonts w:ascii="Times New Roman" w:eastAsia="宋体" w:hAnsi="Times New Roman" w:cs="Times New Roman"/>
          <w:i/>
          <w:iCs/>
          <w:sz w:val="24"/>
          <w:szCs w:val="24"/>
        </w:rPr>
        <w:t>G</w:t>
      </w:r>
      <w:r w:rsidR="00CA4E8D" w:rsidRPr="00CA4E8D">
        <w:rPr>
          <w:rFonts w:ascii="Times New Roman" w:eastAsia="宋体" w:hAnsi="Times New Roman" w:cs="Times New Roman"/>
          <w:sz w:val="24"/>
          <w:szCs w:val="24"/>
        </w:rPr>
        <w:t xml:space="preserve"> across </w:t>
      </w:r>
      <w:r w:rsidR="00CA4E8D" w:rsidRPr="00CA4E8D">
        <w:rPr>
          <w:rFonts w:ascii="Times New Roman" w:eastAsia="宋体" w:hAnsi="Times New Roman" w:cs="Times New Roman"/>
          <w:i/>
          <w:iCs/>
          <w:sz w:val="24"/>
          <w:szCs w:val="24"/>
        </w:rPr>
        <w:t>n</w:t>
      </w:r>
      <w:r w:rsidR="00CA4E8D" w:rsidRPr="00CA4E8D">
        <w:rPr>
          <w:rFonts w:ascii="Times New Roman" w:eastAsia="宋体" w:hAnsi="Times New Roman" w:cs="Times New Roman"/>
          <w:sz w:val="24"/>
          <w:szCs w:val="24"/>
        </w:rPr>
        <w:t xml:space="preserve"> = 5 devices.</w:t>
      </w:r>
    </w:p>
    <w:p w14:paraId="4E6EB93D" w14:textId="2B4F4BDF" w:rsidR="0032321C" w:rsidRPr="00E15BA4" w:rsidRDefault="0032321C" w:rsidP="007B15C9">
      <w:pPr>
        <w:widowControl/>
        <w:spacing w:line="480" w:lineRule="auto"/>
        <w:jc w:val="left"/>
        <w:rPr>
          <w:rFonts w:ascii="Times New Roman" w:hAnsi="Times New Roman" w:cs="Times New Roman"/>
          <w:color w:val="000000" w:themeColor="text1"/>
          <w:sz w:val="24"/>
          <w:szCs w:val="24"/>
        </w:rPr>
      </w:pPr>
      <w:r w:rsidRPr="004826C4">
        <w:rPr>
          <w:rFonts w:ascii="Times New Roman" w:hAnsi="Times New Roman" w:cs="Times New Roman"/>
          <w:color w:val="000000" w:themeColor="text1"/>
          <w:sz w:val="24"/>
          <w:szCs w:val="24"/>
        </w:rPr>
        <w:br w:type="page"/>
      </w:r>
    </w:p>
    <w:p w14:paraId="5F7447ED" w14:textId="2AEE5B60" w:rsidR="00E15BA4" w:rsidRDefault="002948F9" w:rsidP="00E15BA4">
      <w:pPr>
        <w:widowControl/>
        <w:jc w:val="center"/>
        <w:rPr>
          <w:noProof/>
        </w:rPr>
      </w:pPr>
      <w:r>
        <w:rPr>
          <w:noProof/>
        </w:rPr>
        <w:lastRenderedPageBreak/>
        <w:drawing>
          <wp:inline distT="0" distB="0" distL="0" distR="0" wp14:anchorId="15342953" wp14:editId="3AB79302">
            <wp:extent cx="5274310" cy="5200650"/>
            <wp:effectExtent l="0" t="0" r="2540" b="0"/>
            <wp:docPr id="582091628" name="图形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82091628" name=""/>
                    <pic:cNvPicPr/>
                  </pic:nvPicPr>
                  <pic:blipFill>
                    <a:blip r:embed="rId21">
                      <a:extLst>
                        <a:ext uri="{96DAC541-7B7A-43D3-8B79-37D633B846F1}">
                          <asvg:svgBlip xmlns:asvg="http://schemas.microsoft.com/office/drawing/2016/SVG/main" r:embed="rId22"/>
                        </a:ext>
                      </a:extLst>
                    </a:blip>
                    <a:stretch>
                      <a:fillRect/>
                    </a:stretch>
                  </pic:blipFill>
                  <pic:spPr>
                    <a:xfrm>
                      <a:off x="0" y="0"/>
                      <a:ext cx="5274310" cy="5200650"/>
                    </a:xfrm>
                    <a:prstGeom prst="rect">
                      <a:avLst/>
                    </a:prstGeom>
                  </pic:spPr>
                </pic:pic>
              </a:graphicData>
            </a:graphic>
          </wp:inline>
        </w:drawing>
      </w:r>
    </w:p>
    <w:p w14:paraId="2A8E5574" w14:textId="0307A0B6" w:rsidR="00ED28E7" w:rsidRPr="00EC101D" w:rsidRDefault="00ED28E7" w:rsidP="00FA4002">
      <w:pPr>
        <w:widowControl/>
        <w:spacing w:line="480" w:lineRule="auto"/>
        <w:rPr>
          <w:rFonts w:ascii="Times New Roman" w:hAnsi="Times New Roman" w:cs="Times New Roman"/>
          <w:color w:val="000000" w:themeColor="text1"/>
          <w:sz w:val="24"/>
          <w:szCs w:val="24"/>
        </w:rPr>
      </w:pPr>
      <w:r w:rsidRPr="00A2625C">
        <w:rPr>
          <w:rFonts w:ascii="Times New Roman" w:hAnsi="Times New Roman" w:cs="Times New Roman"/>
          <w:b/>
          <w:bCs/>
          <w:color w:val="000000" w:themeColor="text1"/>
          <w:sz w:val="24"/>
          <w:szCs w:val="24"/>
        </w:rPr>
        <w:t>Supplementary Figure 6</w:t>
      </w:r>
      <w:r w:rsidRPr="00A2625C">
        <w:rPr>
          <w:rFonts w:ascii="Times New Roman" w:hAnsi="Times New Roman" w:cs="Times New Roman"/>
          <w:sz w:val="24"/>
          <w:szCs w:val="24"/>
        </w:rPr>
        <w:t xml:space="preserve"> D</w:t>
      </w:r>
      <w:r w:rsidRPr="00A2625C">
        <w:rPr>
          <w:rStyle w:val="af3"/>
          <w:rFonts w:ascii="Times New Roman" w:hAnsi="Times New Roman" w:cs="Times New Roman"/>
          <w:b w:val="0"/>
          <w:bCs w:val="0"/>
          <w:sz w:val="24"/>
          <w:szCs w:val="24"/>
        </w:rPr>
        <w:t>FP mediated recovery of synaptic plasticity in Fe</w:t>
      </w:r>
      <w:r w:rsidRPr="00A2625C">
        <w:rPr>
          <w:rStyle w:val="af3"/>
          <w:rFonts w:ascii="Times New Roman" w:hAnsi="Times New Roman" w:cs="Times New Roman"/>
          <w:b w:val="0"/>
          <w:bCs w:val="0"/>
          <w:sz w:val="24"/>
          <w:szCs w:val="24"/>
          <w:vertAlign w:val="superscript"/>
        </w:rPr>
        <w:t>3+</w:t>
      </w:r>
      <w:r w:rsidRPr="00A2625C">
        <w:rPr>
          <w:rStyle w:val="af3"/>
          <w:rFonts w:ascii="Times New Roman" w:hAnsi="Times New Roman" w:cs="Times New Roman"/>
          <w:b w:val="0"/>
          <w:bCs w:val="0"/>
          <w:sz w:val="24"/>
          <w:szCs w:val="24"/>
        </w:rPr>
        <w:t xml:space="preserve"> loaded </w:t>
      </w:r>
      <w:r w:rsidRPr="00A2625C">
        <w:rPr>
          <w:rFonts w:ascii="Times New Roman" w:hAnsi="Times New Roman" w:cs="Times New Roman"/>
          <w:sz w:val="24"/>
          <w:szCs w:val="24"/>
        </w:rPr>
        <w:t>neuromorphic OECT</w:t>
      </w:r>
      <w:r w:rsidRPr="00A2625C">
        <w:rPr>
          <w:rStyle w:val="af3"/>
          <w:rFonts w:ascii="Times New Roman" w:hAnsi="Times New Roman" w:cs="Times New Roman"/>
          <w:b w:val="0"/>
          <w:bCs w:val="0"/>
          <w:sz w:val="24"/>
          <w:szCs w:val="24"/>
        </w:rPr>
        <w:t>.</w:t>
      </w:r>
      <w:r w:rsidRPr="00A2625C">
        <w:rPr>
          <w:rStyle w:val="af3"/>
          <w:rFonts w:ascii="Times New Roman" w:hAnsi="Times New Roman" w:cs="Times New Roman"/>
          <w:sz w:val="24"/>
          <w:szCs w:val="24"/>
        </w:rPr>
        <w:t xml:space="preserve"> </w:t>
      </w:r>
      <w:r w:rsidR="00EC101D" w:rsidRPr="00EC101D">
        <w:rPr>
          <w:rFonts w:ascii="Times New Roman" w:hAnsi="Times New Roman" w:cs="Times New Roman"/>
          <w:sz w:val="24"/>
          <w:szCs w:val="24"/>
        </w:rPr>
        <w:t>(</w:t>
      </w:r>
      <w:r w:rsidR="00EC101D" w:rsidRPr="00EC101D">
        <w:rPr>
          <w:rFonts w:ascii="Times New Roman" w:hAnsi="Times New Roman" w:cs="Times New Roman" w:hint="eastAsia"/>
          <w:b/>
          <w:bCs/>
          <w:sz w:val="24"/>
          <w:szCs w:val="24"/>
        </w:rPr>
        <w:t>a</w:t>
      </w:r>
      <w:r w:rsidR="00D66C87" w:rsidRPr="00623348">
        <w:rPr>
          <w:rFonts w:ascii="Times New Roman" w:hAnsi="Times New Roman" w:cs="Times New Roman" w:hint="eastAsia"/>
          <w:b/>
          <w:bCs/>
          <w:sz w:val="24"/>
          <w:szCs w:val="24"/>
        </w:rPr>
        <w:t xml:space="preserve"> </w:t>
      </w:r>
      <w:proofErr w:type="spellStart"/>
      <w:r w:rsidR="00EC101D" w:rsidRPr="00623348">
        <w:rPr>
          <w:rFonts w:ascii="Times New Roman" w:eastAsia="宋体" w:hAnsi="Times New Roman" w:cs="Times New Roman"/>
          <w:b/>
          <w:bCs/>
          <w:sz w:val="24"/>
          <w:szCs w:val="24"/>
        </w:rPr>
        <w:t>to</w:t>
      </w:r>
      <w:r w:rsidR="00EC101D" w:rsidRPr="00EC101D">
        <w:rPr>
          <w:rFonts w:ascii="Times New Roman" w:eastAsia="宋体" w:hAnsi="Times New Roman" w:cs="Times New Roman"/>
          <w:sz w:val="24"/>
          <w:szCs w:val="24"/>
        </w:rPr>
        <w:t xml:space="preserve"> </w:t>
      </w:r>
      <w:r w:rsidR="00EC101D" w:rsidRPr="00EC101D">
        <w:rPr>
          <w:rFonts w:ascii="Times New Roman" w:hAnsi="Times New Roman" w:cs="Times New Roman" w:hint="eastAsia"/>
          <w:b/>
          <w:bCs/>
          <w:sz w:val="24"/>
          <w:szCs w:val="24"/>
        </w:rPr>
        <w:t>e</w:t>
      </w:r>
      <w:proofErr w:type="spellEnd"/>
      <w:r w:rsidR="00EC101D" w:rsidRPr="00EC101D">
        <w:rPr>
          <w:rFonts w:ascii="Times New Roman" w:hAnsi="Times New Roman" w:cs="Times New Roman"/>
          <w:sz w:val="24"/>
          <w:szCs w:val="24"/>
        </w:rPr>
        <w:t xml:space="preserve">) ΔPSC responses and </w:t>
      </w:r>
      <w:r w:rsidR="00EC101D" w:rsidRPr="00EC101D">
        <w:rPr>
          <w:rFonts w:ascii="Times New Roman" w:eastAsia="宋体" w:hAnsi="Times New Roman" w:cs="Times New Roman"/>
          <w:sz w:val="24"/>
          <w:szCs w:val="24"/>
        </w:rPr>
        <w:t>Δ</w:t>
      </w:r>
      <w:r w:rsidR="00EC101D" w:rsidRPr="00EC101D">
        <w:rPr>
          <w:rFonts w:ascii="Times New Roman" w:eastAsia="宋体" w:hAnsi="Times New Roman" w:cs="Times New Roman"/>
          <w:i/>
          <w:iCs/>
          <w:sz w:val="24"/>
          <w:szCs w:val="24"/>
        </w:rPr>
        <w:t>G</w:t>
      </w:r>
      <w:r w:rsidR="00EC101D" w:rsidRPr="00EC101D">
        <w:rPr>
          <w:rFonts w:ascii="Times New Roman" w:hAnsi="Times New Roman" w:cs="Times New Roman"/>
          <w:sz w:val="24"/>
          <w:szCs w:val="24"/>
        </w:rPr>
        <w:t xml:space="preserve"> following five consecutive 0.7 V gate pulses (1.2 Hz, </w:t>
      </w:r>
      <w:proofErr w:type="spellStart"/>
      <w:r w:rsidR="00EC101D" w:rsidRPr="00EC101D">
        <w:rPr>
          <w:rFonts w:ascii="Times New Roman" w:hAnsi="Times New Roman" w:cs="Times New Roman"/>
          <w:i/>
          <w:iCs/>
          <w:sz w:val="24"/>
          <w:szCs w:val="24"/>
        </w:rPr>
        <w:t>t</w:t>
      </w:r>
      <w:r w:rsidR="00EC101D" w:rsidRPr="00EC101D">
        <w:rPr>
          <w:rFonts w:ascii="Times New Roman" w:hAnsi="Times New Roman" w:cs="Times New Roman"/>
          <w:sz w:val="24"/>
          <w:szCs w:val="24"/>
          <w:vertAlign w:val="subscript"/>
        </w:rPr>
        <w:t>w</w:t>
      </w:r>
      <w:proofErr w:type="spellEnd"/>
      <w:r w:rsidR="00EC101D" w:rsidRPr="00EC101D">
        <w:rPr>
          <w:rFonts w:ascii="Times New Roman" w:hAnsi="Times New Roman" w:cs="Times New Roman"/>
          <w:sz w:val="24"/>
          <w:szCs w:val="24"/>
        </w:rPr>
        <w:t xml:space="preserve"> = 550 </w:t>
      </w:r>
      <w:proofErr w:type="spellStart"/>
      <w:r w:rsidR="00EC101D" w:rsidRPr="00EC101D">
        <w:rPr>
          <w:rFonts w:ascii="Times New Roman" w:hAnsi="Times New Roman" w:cs="Times New Roman"/>
          <w:sz w:val="24"/>
          <w:szCs w:val="24"/>
        </w:rPr>
        <w:t>ms</w:t>
      </w:r>
      <w:proofErr w:type="spellEnd"/>
      <w:r w:rsidR="00EC101D" w:rsidRPr="00EC101D">
        <w:rPr>
          <w:rFonts w:ascii="Times New Roman" w:hAnsi="Times New Roman" w:cs="Times New Roman"/>
          <w:sz w:val="24"/>
          <w:szCs w:val="24"/>
        </w:rPr>
        <w:t>) with increasing DFP concentrations added to Fe</w:t>
      </w:r>
      <w:r w:rsidR="00EC101D" w:rsidRPr="00FA4002">
        <w:rPr>
          <w:rStyle w:val="af3"/>
          <w:rFonts w:ascii="Times New Roman" w:hAnsi="Times New Roman" w:cs="Times New Roman"/>
          <w:b w:val="0"/>
          <w:bCs w:val="0"/>
          <w:sz w:val="24"/>
          <w:szCs w:val="24"/>
          <w:vertAlign w:val="superscript"/>
        </w:rPr>
        <w:t>3+</w:t>
      </w:r>
      <w:r w:rsidR="00EC101D" w:rsidRPr="00EC101D">
        <w:rPr>
          <w:rFonts w:ascii="Times New Roman" w:hAnsi="Times New Roman" w:cs="Times New Roman"/>
          <w:sz w:val="24"/>
          <w:szCs w:val="24"/>
        </w:rPr>
        <w:t xml:space="preserve"> loaded system (100 </w:t>
      </w:r>
      <w:proofErr w:type="spellStart"/>
      <w:r w:rsidR="00EC101D" w:rsidRPr="00EC101D">
        <w:rPr>
          <w:rFonts w:ascii="Times New Roman" w:hAnsi="Times New Roman" w:cs="Times New Roman"/>
          <w:sz w:val="24"/>
          <w:szCs w:val="24"/>
        </w:rPr>
        <w:t>μM</w:t>
      </w:r>
      <w:proofErr w:type="spellEnd"/>
      <w:r w:rsidR="00EC101D" w:rsidRPr="00EC101D">
        <w:rPr>
          <w:rFonts w:ascii="Times New Roman" w:hAnsi="Times New Roman" w:cs="Times New Roman"/>
          <w:sz w:val="24"/>
          <w:szCs w:val="24"/>
        </w:rPr>
        <w:t xml:space="preserve"> Fe</w:t>
      </w:r>
      <w:r w:rsidR="00EC101D" w:rsidRPr="00B92EFF">
        <w:rPr>
          <w:rStyle w:val="af3"/>
          <w:rFonts w:ascii="Times New Roman" w:hAnsi="Times New Roman" w:cs="Times New Roman"/>
          <w:b w:val="0"/>
          <w:bCs w:val="0"/>
          <w:sz w:val="24"/>
          <w:szCs w:val="24"/>
          <w:vertAlign w:val="superscript"/>
        </w:rPr>
        <w:t>3+</w:t>
      </w:r>
      <w:r w:rsidR="00EC101D" w:rsidRPr="00EC101D">
        <w:rPr>
          <w:rFonts w:ascii="Times New Roman" w:hAnsi="Times New Roman" w:cs="Times New Roman"/>
          <w:sz w:val="24"/>
          <w:szCs w:val="24"/>
        </w:rPr>
        <w:t xml:space="preserve"> + 1 mM DA + 100 mM NaCl). </w:t>
      </w:r>
      <w:r w:rsidR="00EC101D" w:rsidRPr="00EC101D">
        <w:rPr>
          <w:rFonts w:ascii="Times New Roman" w:hAnsi="Times New Roman" w:cs="Times New Roman"/>
          <w:i/>
          <w:iCs/>
          <w:sz w:val="24"/>
          <w:szCs w:val="24"/>
        </w:rPr>
        <w:t>V</w:t>
      </w:r>
      <w:r w:rsidR="00EC101D" w:rsidRPr="00EC101D">
        <w:rPr>
          <w:rFonts w:ascii="Times New Roman" w:hAnsi="Times New Roman" w:cs="Times New Roman"/>
          <w:sz w:val="24"/>
          <w:szCs w:val="24"/>
          <w:vertAlign w:val="subscript"/>
        </w:rPr>
        <w:t>DS</w:t>
      </w:r>
      <w:r w:rsidR="00EC101D" w:rsidRPr="00EC101D">
        <w:rPr>
          <w:rFonts w:ascii="Times New Roman" w:hAnsi="Times New Roman" w:cs="Times New Roman"/>
          <w:sz w:val="24"/>
          <w:szCs w:val="24"/>
        </w:rPr>
        <w:t xml:space="preserve"> = -0.1 V. (</w:t>
      </w:r>
      <w:r w:rsidR="00E60969" w:rsidRPr="00E60969">
        <w:rPr>
          <w:rFonts w:ascii="Times New Roman" w:hAnsi="Times New Roman" w:cs="Times New Roman" w:hint="eastAsia"/>
          <w:b/>
          <w:bCs/>
          <w:sz w:val="24"/>
          <w:szCs w:val="24"/>
        </w:rPr>
        <w:t>a</w:t>
      </w:r>
      <w:r w:rsidR="00EC101D" w:rsidRPr="00EC101D">
        <w:rPr>
          <w:rFonts w:ascii="Times New Roman" w:hAnsi="Times New Roman" w:cs="Times New Roman"/>
          <w:sz w:val="24"/>
          <w:szCs w:val="24"/>
        </w:rPr>
        <w:t>)</w:t>
      </w:r>
      <w:r w:rsidR="00EC101D" w:rsidRPr="00EC101D">
        <w:rPr>
          <w:rStyle w:val="af3"/>
          <w:rFonts w:ascii="Times New Roman" w:hAnsi="Times New Roman" w:cs="Times New Roman"/>
          <w:sz w:val="24"/>
          <w:szCs w:val="24"/>
        </w:rPr>
        <w:t xml:space="preserve"> </w:t>
      </w:r>
      <w:r w:rsidR="00EC101D" w:rsidRPr="00EC101D">
        <w:rPr>
          <w:rFonts w:ascii="Times New Roman" w:hAnsi="Times New Roman" w:cs="Times New Roman"/>
          <w:sz w:val="24"/>
          <w:szCs w:val="24"/>
        </w:rPr>
        <w:t xml:space="preserve">1 mM DFP: partial recovery with </w:t>
      </w:r>
      <w:r w:rsidR="00EC101D" w:rsidRPr="00EC101D">
        <w:rPr>
          <w:rFonts w:ascii="Times New Roman" w:eastAsia="宋体" w:hAnsi="Times New Roman" w:cs="Times New Roman"/>
          <w:sz w:val="24"/>
          <w:szCs w:val="24"/>
        </w:rPr>
        <w:t>Δ</w:t>
      </w:r>
      <w:r w:rsidR="00EC101D" w:rsidRPr="00EC101D">
        <w:rPr>
          <w:rFonts w:ascii="Times New Roman" w:eastAsia="宋体" w:hAnsi="Times New Roman" w:cs="Times New Roman"/>
          <w:i/>
          <w:iCs/>
          <w:sz w:val="24"/>
          <w:szCs w:val="24"/>
        </w:rPr>
        <w:t>G</w:t>
      </w:r>
      <w:r w:rsidR="00EC101D" w:rsidRPr="00EC101D">
        <w:rPr>
          <w:rFonts w:ascii="Times New Roman" w:hAnsi="Times New Roman" w:cs="Times New Roman"/>
          <w:sz w:val="24"/>
          <w:szCs w:val="24"/>
        </w:rPr>
        <w:t xml:space="preserve"> = 0.63 </w:t>
      </w:r>
      <w:proofErr w:type="spellStart"/>
      <w:r w:rsidR="00EC101D" w:rsidRPr="00EC101D">
        <w:rPr>
          <w:rFonts w:ascii="Times New Roman" w:hAnsi="Times New Roman" w:cs="Times New Roman"/>
          <w:sz w:val="24"/>
          <w:szCs w:val="24"/>
        </w:rPr>
        <w:t>mS.</w:t>
      </w:r>
      <w:proofErr w:type="spellEnd"/>
      <w:r w:rsidR="00EC101D" w:rsidRPr="00EC101D">
        <w:rPr>
          <w:rFonts w:ascii="Times New Roman" w:hAnsi="Times New Roman" w:cs="Times New Roman"/>
          <w:sz w:val="24"/>
          <w:szCs w:val="24"/>
        </w:rPr>
        <w:t xml:space="preserve"> (</w:t>
      </w:r>
      <w:r w:rsidR="00EC101D" w:rsidRPr="00EC101D">
        <w:rPr>
          <w:rFonts w:ascii="Times New Roman" w:hAnsi="Times New Roman" w:cs="Times New Roman" w:hint="eastAsia"/>
          <w:b/>
          <w:bCs/>
          <w:sz w:val="24"/>
          <w:szCs w:val="24"/>
        </w:rPr>
        <w:t>b</w:t>
      </w:r>
      <w:r w:rsidR="00EC101D" w:rsidRPr="00EC101D">
        <w:rPr>
          <w:rFonts w:ascii="Times New Roman" w:hAnsi="Times New Roman" w:cs="Times New Roman"/>
          <w:sz w:val="24"/>
          <w:szCs w:val="24"/>
        </w:rPr>
        <w:t xml:space="preserve">) 2 mM DFP: </w:t>
      </w:r>
      <w:r w:rsidR="00EC101D" w:rsidRPr="00EC101D">
        <w:rPr>
          <w:rFonts w:ascii="Times New Roman" w:eastAsia="宋体" w:hAnsi="Times New Roman" w:cs="Times New Roman"/>
          <w:sz w:val="24"/>
          <w:szCs w:val="24"/>
        </w:rPr>
        <w:t>Δ</w:t>
      </w:r>
      <w:r w:rsidR="00EC101D" w:rsidRPr="00EC101D">
        <w:rPr>
          <w:rFonts w:ascii="Times New Roman" w:eastAsia="宋体" w:hAnsi="Times New Roman" w:cs="Times New Roman"/>
          <w:i/>
          <w:iCs/>
          <w:sz w:val="24"/>
          <w:szCs w:val="24"/>
        </w:rPr>
        <w:t>G</w:t>
      </w:r>
      <w:r w:rsidR="00EC101D" w:rsidRPr="00EC101D">
        <w:rPr>
          <w:rFonts w:ascii="Times New Roman" w:hAnsi="Times New Roman" w:cs="Times New Roman"/>
          <w:sz w:val="24"/>
          <w:szCs w:val="24"/>
        </w:rPr>
        <w:t xml:space="preserve"> = 0.88 </w:t>
      </w:r>
      <w:proofErr w:type="spellStart"/>
      <w:r w:rsidR="00EC101D" w:rsidRPr="00EC101D">
        <w:rPr>
          <w:rFonts w:ascii="Times New Roman" w:hAnsi="Times New Roman" w:cs="Times New Roman"/>
          <w:sz w:val="24"/>
          <w:szCs w:val="24"/>
        </w:rPr>
        <w:t>mS.</w:t>
      </w:r>
      <w:proofErr w:type="spellEnd"/>
      <w:r w:rsidR="00EC101D" w:rsidRPr="00EC101D">
        <w:rPr>
          <w:rFonts w:ascii="Times New Roman" w:hAnsi="Times New Roman" w:cs="Times New Roman"/>
          <w:sz w:val="24"/>
          <w:szCs w:val="24"/>
        </w:rPr>
        <w:t xml:space="preserve"> (</w:t>
      </w:r>
      <w:r w:rsidR="00E60969" w:rsidRPr="00E60969">
        <w:rPr>
          <w:rFonts w:ascii="Times New Roman" w:hAnsi="Times New Roman" w:cs="Times New Roman" w:hint="eastAsia"/>
          <w:b/>
          <w:bCs/>
          <w:sz w:val="24"/>
          <w:szCs w:val="24"/>
        </w:rPr>
        <w:t>c</w:t>
      </w:r>
      <w:r w:rsidR="00EC101D" w:rsidRPr="00EC101D">
        <w:rPr>
          <w:rFonts w:ascii="Times New Roman" w:hAnsi="Times New Roman" w:cs="Times New Roman"/>
          <w:sz w:val="24"/>
          <w:szCs w:val="24"/>
        </w:rPr>
        <w:t xml:space="preserve">) 3 mM DFP: </w:t>
      </w:r>
      <w:r w:rsidR="00EC101D" w:rsidRPr="00EC101D">
        <w:rPr>
          <w:rFonts w:ascii="Times New Roman" w:eastAsia="宋体" w:hAnsi="Times New Roman" w:cs="Times New Roman"/>
          <w:sz w:val="24"/>
          <w:szCs w:val="24"/>
        </w:rPr>
        <w:t>Δ</w:t>
      </w:r>
      <w:r w:rsidR="00EC101D" w:rsidRPr="00EC101D">
        <w:rPr>
          <w:rFonts w:ascii="Times New Roman" w:eastAsia="宋体" w:hAnsi="Times New Roman" w:cs="Times New Roman"/>
          <w:i/>
          <w:iCs/>
          <w:sz w:val="24"/>
          <w:szCs w:val="24"/>
        </w:rPr>
        <w:t>G</w:t>
      </w:r>
      <w:r w:rsidR="00EC101D" w:rsidRPr="00EC101D">
        <w:rPr>
          <w:rFonts w:ascii="Times New Roman" w:hAnsi="Times New Roman" w:cs="Times New Roman"/>
          <w:sz w:val="24"/>
          <w:szCs w:val="24"/>
        </w:rPr>
        <w:t xml:space="preserve"> = 1.05 </w:t>
      </w:r>
      <w:proofErr w:type="spellStart"/>
      <w:r w:rsidR="00EC101D" w:rsidRPr="00EC101D">
        <w:rPr>
          <w:rFonts w:ascii="Times New Roman" w:hAnsi="Times New Roman" w:cs="Times New Roman"/>
          <w:sz w:val="24"/>
          <w:szCs w:val="24"/>
        </w:rPr>
        <w:t>mS.</w:t>
      </w:r>
      <w:proofErr w:type="spellEnd"/>
      <w:r w:rsidR="00EC101D" w:rsidRPr="00EC101D">
        <w:rPr>
          <w:rFonts w:ascii="Times New Roman" w:hAnsi="Times New Roman" w:cs="Times New Roman"/>
          <w:sz w:val="24"/>
          <w:szCs w:val="24"/>
        </w:rPr>
        <w:t xml:space="preserve"> (</w:t>
      </w:r>
      <w:r w:rsidR="00EC101D" w:rsidRPr="00EC101D">
        <w:rPr>
          <w:rFonts w:ascii="Times New Roman" w:hAnsi="Times New Roman" w:cs="Times New Roman" w:hint="eastAsia"/>
          <w:b/>
          <w:bCs/>
          <w:sz w:val="24"/>
          <w:szCs w:val="24"/>
        </w:rPr>
        <w:t>d</w:t>
      </w:r>
      <w:r w:rsidR="00EC101D" w:rsidRPr="00EC101D">
        <w:rPr>
          <w:rFonts w:ascii="Times New Roman" w:hAnsi="Times New Roman" w:cs="Times New Roman"/>
          <w:sz w:val="24"/>
          <w:szCs w:val="24"/>
        </w:rPr>
        <w:t xml:space="preserve">) 4 mM DFP: </w:t>
      </w:r>
      <w:r w:rsidR="00EC101D" w:rsidRPr="00EC101D">
        <w:rPr>
          <w:rFonts w:ascii="Times New Roman" w:eastAsia="宋体" w:hAnsi="Times New Roman" w:cs="Times New Roman"/>
          <w:sz w:val="24"/>
          <w:szCs w:val="24"/>
        </w:rPr>
        <w:t>Δ</w:t>
      </w:r>
      <w:r w:rsidR="00EC101D" w:rsidRPr="00EC101D">
        <w:rPr>
          <w:rFonts w:ascii="Times New Roman" w:eastAsia="宋体" w:hAnsi="Times New Roman" w:cs="Times New Roman"/>
          <w:i/>
          <w:iCs/>
          <w:sz w:val="24"/>
          <w:szCs w:val="24"/>
        </w:rPr>
        <w:t>G</w:t>
      </w:r>
      <w:r w:rsidR="00EC101D" w:rsidRPr="00EC101D">
        <w:rPr>
          <w:rFonts w:ascii="Times New Roman" w:hAnsi="Times New Roman" w:cs="Times New Roman"/>
          <w:sz w:val="24"/>
          <w:szCs w:val="24"/>
        </w:rPr>
        <w:t xml:space="preserve"> = 1.24 </w:t>
      </w:r>
      <w:proofErr w:type="spellStart"/>
      <w:r w:rsidR="00EC101D" w:rsidRPr="00EC101D">
        <w:rPr>
          <w:rFonts w:ascii="Times New Roman" w:hAnsi="Times New Roman" w:cs="Times New Roman"/>
          <w:sz w:val="24"/>
          <w:szCs w:val="24"/>
        </w:rPr>
        <w:t>mS.</w:t>
      </w:r>
      <w:proofErr w:type="spellEnd"/>
      <w:r w:rsidR="00EC101D" w:rsidRPr="00EC101D">
        <w:rPr>
          <w:rFonts w:ascii="Times New Roman" w:hAnsi="Times New Roman" w:cs="Times New Roman"/>
          <w:sz w:val="24"/>
          <w:szCs w:val="24"/>
        </w:rPr>
        <w:t xml:space="preserve"> (</w:t>
      </w:r>
      <w:r w:rsidR="00E60969" w:rsidRPr="00E60969">
        <w:rPr>
          <w:rFonts w:ascii="Times New Roman" w:hAnsi="Times New Roman" w:cs="Times New Roman" w:hint="eastAsia"/>
          <w:b/>
          <w:bCs/>
          <w:sz w:val="24"/>
          <w:szCs w:val="24"/>
        </w:rPr>
        <w:t>e</w:t>
      </w:r>
      <w:r w:rsidR="00EC101D" w:rsidRPr="00EC101D">
        <w:rPr>
          <w:rFonts w:ascii="Times New Roman" w:hAnsi="Times New Roman" w:cs="Times New Roman"/>
          <w:sz w:val="24"/>
          <w:szCs w:val="24"/>
        </w:rPr>
        <w:t xml:space="preserve">) 5 mM DFP: near complete recovery with </w:t>
      </w:r>
      <w:r w:rsidR="00EC101D" w:rsidRPr="00EC101D">
        <w:rPr>
          <w:rFonts w:ascii="Times New Roman" w:eastAsia="宋体" w:hAnsi="Times New Roman" w:cs="Times New Roman"/>
          <w:sz w:val="24"/>
          <w:szCs w:val="24"/>
        </w:rPr>
        <w:t>Δ</w:t>
      </w:r>
      <w:r w:rsidR="00EC101D" w:rsidRPr="00EC101D">
        <w:rPr>
          <w:rFonts w:ascii="Times New Roman" w:eastAsia="宋体" w:hAnsi="Times New Roman" w:cs="Times New Roman"/>
          <w:i/>
          <w:iCs/>
          <w:sz w:val="24"/>
          <w:szCs w:val="24"/>
        </w:rPr>
        <w:t>G</w:t>
      </w:r>
      <w:r w:rsidR="00EC101D" w:rsidRPr="00EC101D">
        <w:rPr>
          <w:rFonts w:ascii="Times New Roman" w:hAnsi="Times New Roman" w:cs="Times New Roman"/>
          <w:sz w:val="24"/>
          <w:szCs w:val="24"/>
        </w:rPr>
        <w:t xml:space="preserve"> = 1.39 mS, approaching healthy state LTP. (</w:t>
      </w:r>
      <w:r w:rsidR="00E60969" w:rsidRPr="00E60969">
        <w:rPr>
          <w:rFonts w:ascii="Times New Roman" w:hAnsi="Times New Roman" w:cs="Times New Roman" w:hint="eastAsia"/>
          <w:b/>
          <w:bCs/>
          <w:sz w:val="24"/>
          <w:szCs w:val="24"/>
        </w:rPr>
        <w:t>f</w:t>
      </w:r>
      <w:r w:rsidR="00EC101D" w:rsidRPr="00EC101D">
        <w:rPr>
          <w:rFonts w:ascii="Times New Roman" w:hAnsi="Times New Roman" w:cs="Times New Roman"/>
          <w:sz w:val="24"/>
          <w:szCs w:val="24"/>
        </w:rPr>
        <w:t xml:space="preserve">) Summary showing dose dependent restoration of synaptic plasticity, with </w:t>
      </w:r>
      <w:r w:rsidR="00EC101D" w:rsidRPr="00EC101D">
        <w:rPr>
          <w:rFonts w:ascii="Times New Roman" w:eastAsia="宋体" w:hAnsi="Times New Roman" w:cs="Times New Roman"/>
          <w:sz w:val="24"/>
          <w:szCs w:val="24"/>
        </w:rPr>
        <w:t>Δ</w:t>
      </w:r>
      <w:r w:rsidR="00EC101D" w:rsidRPr="00EC101D">
        <w:rPr>
          <w:rFonts w:ascii="Times New Roman" w:eastAsia="宋体" w:hAnsi="Times New Roman" w:cs="Times New Roman"/>
          <w:i/>
          <w:iCs/>
          <w:sz w:val="24"/>
          <w:szCs w:val="24"/>
        </w:rPr>
        <w:t>G</w:t>
      </w:r>
      <w:r w:rsidR="00EC101D" w:rsidRPr="00EC101D">
        <w:rPr>
          <w:rFonts w:ascii="Times New Roman" w:hAnsi="Times New Roman" w:cs="Times New Roman"/>
          <w:sz w:val="24"/>
          <w:szCs w:val="24"/>
        </w:rPr>
        <w:t xml:space="preserve"> measured 20 s post-stimulation increasing from 0.63 to 1.39 mS across 1-5 mM DFP range. (</w:t>
      </w:r>
      <w:r w:rsidR="00E60969" w:rsidRPr="00E60969">
        <w:rPr>
          <w:rFonts w:ascii="Times New Roman" w:hAnsi="Times New Roman" w:cs="Times New Roman" w:hint="eastAsia"/>
          <w:b/>
          <w:bCs/>
          <w:sz w:val="24"/>
          <w:szCs w:val="24"/>
        </w:rPr>
        <w:t>g</w:t>
      </w:r>
      <w:r w:rsidR="00EC101D" w:rsidRPr="00EC101D">
        <w:rPr>
          <w:rFonts w:ascii="Times New Roman" w:eastAsia="宋体" w:hAnsi="Times New Roman" w:cs="Times New Roman"/>
          <w:sz w:val="24"/>
          <w:szCs w:val="24"/>
        </w:rPr>
        <w:t xml:space="preserve"> </w:t>
      </w:r>
      <w:r w:rsidR="00EC101D" w:rsidRPr="00623348">
        <w:rPr>
          <w:rFonts w:ascii="Times New Roman" w:eastAsia="宋体" w:hAnsi="Times New Roman" w:cs="Times New Roman"/>
          <w:b/>
          <w:bCs/>
          <w:sz w:val="24"/>
          <w:szCs w:val="24"/>
        </w:rPr>
        <w:t>to</w:t>
      </w:r>
      <w:r w:rsidR="00EC101D" w:rsidRPr="00EC101D">
        <w:rPr>
          <w:rFonts w:ascii="Times New Roman" w:eastAsia="宋体" w:hAnsi="Times New Roman" w:cs="Times New Roman"/>
          <w:sz w:val="24"/>
          <w:szCs w:val="24"/>
        </w:rPr>
        <w:t xml:space="preserve"> </w:t>
      </w:r>
      <w:r w:rsidR="00E60969" w:rsidRPr="00E60969">
        <w:rPr>
          <w:rFonts w:ascii="Times New Roman" w:hAnsi="Times New Roman" w:cs="Times New Roman" w:hint="eastAsia"/>
          <w:b/>
          <w:bCs/>
          <w:sz w:val="24"/>
          <w:szCs w:val="24"/>
        </w:rPr>
        <w:t>k</w:t>
      </w:r>
      <w:r w:rsidR="00EC101D" w:rsidRPr="00EC101D">
        <w:rPr>
          <w:rFonts w:ascii="Times New Roman" w:hAnsi="Times New Roman" w:cs="Times New Roman"/>
          <w:sz w:val="24"/>
          <w:szCs w:val="24"/>
        </w:rPr>
        <w:t xml:space="preserve">) Pulse </w:t>
      </w:r>
      <w:r w:rsidR="00EC101D" w:rsidRPr="00EC101D">
        <w:rPr>
          <w:rFonts w:ascii="Times New Roman" w:hAnsi="Times New Roman" w:cs="Times New Roman"/>
          <w:sz w:val="24"/>
          <w:szCs w:val="24"/>
        </w:rPr>
        <w:lastRenderedPageBreak/>
        <w:t>dependent plasticity measurements at varying DFP concentrations (1-5 mM). Progressive enhancement of conductance with increasing pulse number (1, 2, 5, 10 pulses shown in gradient blue), demonstrating both LTP and concentration dependent amplification of synaptic responses over 50 s recording windows. (</w:t>
      </w:r>
      <w:r w:rsidR="00E60969" w:rsidRPr="00E60969">
        <w:rPr>
          <w:rFonts w:ascii="Times New Roman" w:hAnsi="Times New Roman" w:cs="Times New Roman" w:hint="eastAsia"/>
          <w:b/>
          <w:bCs/>
          <w:sz w:val="24"/>
          <w:szCs w:val="24"/>
        </w:rPr>
        <w:t>l</w:t>
      </w:r>
      <w:r w:rsidR="00EC101D" w:rsidRPr="00EC101D">
        <w:rPr>
          <w:rFonts w:ascii="Times New Roman" w:hAnsi="Times New Roman" w:cs="Times New Roman"/>
          <w:sz w:val="24"/>
          <w:szCs w:val="24"/>
        </w:rPr>
        <w:t xml:space="preserve">) Comprehensive analysis of pulse dependent plasticity across all DFP concentrations. </w:t>
      </w:r>
      <w:r w:rsidR="00EC101D" w:rsidRPr="00EC101D">
        <w:rPr>
          <w:rFonts w:ascii="Times New Roman" w:eastAsia="宋体" w:hAnsi="Times New Roman" w:cs="Times New Roman"/>
          <w:sz w:val="24"/>
          <w:szCs w:val="24"/>
        </w:rPr>
        <w:t>Δ</w:t>
      </w:r>
      <w:r w:rsidR="00EC101D" w:rsidRPr="00EC101D">
        <w:rPr>
          <w:rFonts w:ascii="Times New Roman" w:eastAsia="宋体" w:hAnsi="Times New Roman" w:cs="Times New Roman"/>
          <w:i/>
          <w:iCs/>
          <w:sz w:val="24"/>
          <w:szCs w:val="24"/>
        </w:rPr>
        <w:t>G</w:t>
      </w:r>
      <w:r w:rsidR="00EC101D" w:rsidRPr="00EC101D">
        <w:rPr>
          <w:rFonts w:ascii="Times New Roman" w:hAnsi="Times New Roman" w:cs="Times New Roman"/>
          <w:sz w:val="24"/>
          <w:szCs w:val="24"/>
        </w:rPr>
        <w:t xml:space="preserve"> increases with both pulse number (1-10, </w:t>
      </w:r>
      <w:proofErr w:type="spellStart"/>
      <w:r w:rsidR="00EC101D" w:rsidRPr="00EC101D">
        <w:rPr>
          <w:rFonts w:ascii="Times New Roman" w:hAnsi="Times New Roman" w:cs="Times New Roman"/>
          <w:i/>
          <w:iCs/>
          <w:sz w:val="24"/>
          <w:szCs w:val="24"/>
        </w:rPr>
        <w:t>t</w:t>
      </w:r>
      <w:r w:rsidR="00EC101D" w:rsidRPr="00EC101D">
        <w:rPr>
          <w:rFonts w:ascii="Times New Roman" w:hAnsi="Times New Roman" w:cs="Times New Roman"/>
          <w:sz w:val="24"/>
          <w:szCs w:val="24"/>
          <w:vertAlign w:val="subscript"/>
        </w:rPr>
        <w:t>w</w:t>
      </w:r>
      <w:proofErr w:type="spellEnd"/>
      <w:r w:rsidR="00EC101D" w:rsidRPr="00EC101D">
        <w:rPr>
          <w:rFonts w:ascii="Times New Roman" w:hAnsi="Times New Roman" w:cs="Times New Roman"/>
          <w:sz w:val="24"/>
          <w:szCs w:val="24"/>
        </w:rPr>
        <w:t xml:space="preserve"> = 550 </w:t>
      </w:r>
      <w:proofErr w:type="spellStart"/>
      <w:r w:rsidR="00EC101D" w:rsidRPr="00EC101D">
        <w:rPr>
          <w:rFonts w:ascii="Times New Roman" w:hAnsi="Times New Roman" w:cs="Times New Roman"/>
          <w:sz w:val="24"/>
          <w:szCs w:val="24"/>
        </w:rPr>
        <w:t>ms</w:t>
      </w:r>
      <w:proofErr w:type="spellEnd"/>
      <w:r w:rsidR="00EC101D" w:rsidRPr="00EC101D">
        <w:rPr>
          <w:rFonts w:ascii="Times New Roman" w:hAnsi="Times New Roman" w:cs="Times New Roman"/>
          <w:sz w:val="24"/>
          <w:szCs w:val="24"/>
        </w:rPr>
        <w:t xml:space="preserve">) and DFP concentration (1-5 mM), revealing synergistic enhancement of synaptic plasticity, with 1 mM DFP achieving 0.65 mS at 10 pulses compared to 1.51 mS at 5 mM DFP. The statistical time node was set at 20 s after the end of the last pulse. </w:t>
      </w:r>
      <w:r w:rsidR="00EC101D" w:rsidRPr="00EC101D">
        <w:rPr>
          <w:rFonts w:ascii="Times New Roman" w:eastAsia="宋体" w:hAnsi="Times New Roman" w:cs="Times New Roman"/>
          <w:sz w:val="24"/>
          <w:szCs w:val="24"/>
        </w:rPr>
        <w:t xml:space="preserve">Error bars represent: </w:t>
      </w:r>
      <w:r w:rsidR="00EC101D" w:rsidRPr="00EC101D">
        <w:rPr>
          <w:rFonts w:ascii="Times New Roman" w:hAnsi="Times New Roman" w:cs="Times New Roman"/>
          <w:sz w:val="24"/>
          <w:szCs w:val="24"/>
        </w:rPr>
        <w:t xml:space="preserve">mean ± </w:t>
      </w:r>
      <w:r w:rsidR="00EC101D" w:rsidRPr="00EC101D">
        <w:rPr>
          <w:rFonts w:ascii="Times New Roman" w:eastAsia="宋体" w:hAnsi="Times New Roman" w:cs="Times New Roman"/>
          <w:sz w:val="24"/>
          <w:szCs w:val="24"/>
        </w:rPr>
        <w:t>SD of Δ</w:t>
      </w:r>
      <w:r w:rsidR="00EC101D" w:rsidRPr="00EC101D">
        <w:rPr>
          <w:rFonts w:ascii="Times New Roman" w:eastAsia="宋体" w:hAnsi="Times New Roman" w:cs="Times New Roman"/>
          <w:i/>
          <w:iCs/>
          <w:sz w:val="24"/>
          <w:szCs w:val="24"/>
        </w:rPr>
        <w:t>G</w:t>
      </w:r>
      <w:r w:rsidR="00EC101D" w:rsidRPr="00EC101D">
        <w:rPr>
          <w:rFonts w:ascii="Times New Roman" w:eastAsia="宋体" w:hAnsi="Times New Roman" w:cs="Times New Roman"/>
          <w:sz w:val="24"/>
          <w:szCs w:val="24"/>
        </w:rPr>
        <w:t xml:space="preserve"> across </w:t>
      </w:r>
      <w:r w:rsidR="00EC101D" w:rsidRPr="00EC101D">
        <w:rPr>
          <w:rFonts w:ascii="Times New Roman" w:eastAsia="宋体" w:hAnsi="Times New Roman" w:cs="Times New Roman"/>
          <w:i/>
          <w:iCs/>
          <w:sz w:val="24"/>
          <w:szCs w:val="24"/>
        </w:rPr>
        <w:t>n</w:t>
      </w:r>
      <w:r w:rsidR="00EC101D" w:rsidRPr="00EC101D">
        <w:rPr>
          <w:rFonts w:ascii="Times New Roman" w:eastAsia="宋体" w:hAnsi="Times New Roman" w:cs="Times New Roman"/>
          <w:sz w:val="24"/>
          <w:szCs w:val="24"/>
        </w:rPr>
        <w:t xml:space="preserve"> = 5 devices.</w:t>
      </w:r>
    </w:p>
    <w:p w14:paraId="401FBE6D" w14:textId="77777777" w:rsidR="00842334" w:rsidRDefault="00842334" w:rsidP="00FA4002">
      <w:pPr>
        <w:widowControl/>
        <w:spacing w:line="480" w:lineRule="auto"/>
        <w:jc w:val="left"/>
        <w:rPr>
          <w:rFonts w:ascii="Times New Roman" w:hAnsi="Times New Roman" w:cs="Times New Roman"/>
          <w:color w:val="000000" w:themeColor="text1"/>
          <w:sz w:val="24"/>
          <w:szCs w:val="24"/>
        </w:rPr>
      </w:pPr>
      <w:r w:rsidRPr="004826C4">
        <w:rPr>
          <w:rFonts w:ascii="Times New Roman" w:hAnsi="Times New Roman" w:cs="Times New Roman"/>
          <w:color w:val="000000" w:themeColor="text1"/>
          <w:sz w:val="24"/>
          <w:szCs w:val="24"/>
        </w:rPr>
        <w:br w:type="page"/>
      </w:r>
    </w:p>
    <w:p w14:paraId="364A8222" w14:textId="77777777" w:rsidR="0032321C" w:rsidRPr="004826C4" w:rsidRDefault="0032321C" w:rsidP="00890ABE">
      <w:pPr>
        <w:widowControl/>
        <w:jc w:val="left"/>
        <w:rPr>
          <w:rFonts w:ascii="Times New Roman" w:hAnsi="Times New Roman" w:cs="Times New Roman"/>
          <w:color w:val="000000" w:themeColor="text1"/>
          <w:sz w:val="24"/>
          <w:szCs w:val="24"/>
        </w:rPr>
      </w:pPr>
    </w:p>
    <w:p w14:paraId="0B2ABB95" w14:textId="6DFB624A" w:rsidR="00ED28E7" w:rsidRDefault="008835BB" w:rsidP="00890ABE">
      <w:pPr>
        <w:jc w:val="center"/>
        <w:rPr>
          <w:rFonts w:ascii="Times New Roman" w:hAnsi="Times New Roman" w:cs="Times New Roman"/>
          <w:color w:val="000000" w:themeColor="text1"/>
          <w:sz w:val="24"/>
          <w:szCs w:val="24"/>
        </w:rPr>
      </w:pPr>
      <w:r>
        <w:rPr>
          <w:noProof/>
        </w:rPr>
        <w:drawing>
          <wp:inline distT="0" distB="0" distL="0" distR="0" wp14:anchorId="5FF6A339" wp14:editId="08BE58CC">
            <wp:extent cx="2055729" cy="1543280"/>
            <wp:effectExtent l="0" t="0" r="1905" b="0"/>
            <wp:docPr id="864800053" name="图形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64800053" name=""/>
                    <pic:cNvPicPr/>
                  </pic:nvPicPr>
                  <pic:blipFill>
                    <a:blip r:embed="rId23">
                      <a:extLst>
                        <a:ext uri="{96DAC541-7B7A-43D3-8B79-37D633B846F1}">
                          <asvg:svgBlip xmlns:asvg="http://schemas.microsoft.com/office/drawing/2016/SVG/main" r:embed="rId24"/>
                        </a:ext>
                      </a:extLst>
                    </a:blip>
                    <a:stretch>
                      <a:fillRect/>
                    </a:stretch>
                  </pic:blipFill>
                  <pic:spPr>
                    <a:xfrm>
                      <a:off x="0" y="0"/>
                      <a:ext cx="2070203" cy="1554146"/>
                    </a:xfrm>
                    <a:prstGeom prst="rect">
                      <a:avLst/>
                    </a:prstGeom>
                  </pic:spPr>
                </pic:pic>
              </a:graphicData>
            </a:graphic>
          </wp:inline>
        </w:drawing>
      </w:r>
    </w:p>
    <w:p w14:paraId="1C132B10" w14:textId="77777777" w:rsidR="008107FE" w:rsidRDefault="00842334" w:rsidP="00FA4002">
      <w:pPr>
        <w:spacing w:line="480" w:lineRule="auto"/>
        <w:rPr>
          <w:rFonts w:ascii="Times New Roman" w:hAnsi="Times New Roman" w:cs="Times New Roman"/>
          <w:sz w:val="24"/>
          <w:szCs w:val="24"/>
        </w:rPr>
      </w:pPr>
      <w:r w:rsidRPr="00842334">
        <w:rPr>
          <w:rFonts w:ascii="Times New Roman" w:hAnsi="Times New Roman" w:cs="Times New Roman"/>
          <w:b/>
          <w:color w:val="000000" w:themeColor="text1"/>
          <w:sz w:val="24"/>
          <w:szCs w:val="24"/>
        </w:rPr>
        <w:t xml:space="preserve">Supplementary Figure </w:t>
      </w:r>
      <w:r>
        <w:rPr>
          <w:rFonts w:ascii="Times New Roman" w:hAnsi="Times New Roman" w:cs="Times New Roman" w:hint="eastAsia"/>
          <w:b/>
          <w:color w:val="000000" w:themeColor="text1"/>
          <w:sz w:val="24"/>
          <w:szCs w:val="24"/>
        </w:rPr>
        <w:t>7</w:t>
      </w:r>
      <w:r w:rsidRPr="00842334">
        <w:rPr>
          <w:rFonts w:ascii="Times New Roman" w:hAnsi="Times New Roman" w:cs="Times New Roman"/>
          <w:bCs/>
          <w:color w:val="000000" w:themeColor="text1"/>
          <w:sz w:val="24"/>
          <w:szCs w:val="24"/>
        </w:rPr>
        <w:t xml:space="preserve"> </w:t>
      </w:r>
      <w:r w:rsidR="009979D9" w:rsidRPr="002D382B">
        <w:rPr>
          <w:rFonts w:ascii="Times New Roman" w:hAnsi="Times New Roman" w:cs="Times New Roman"/>
          <w:sz w:val="24"/>
          <w:szCs w:val="24"/>
        </w:rPr>
        <w:t>Electrochemical evidence of [</w:t>
      </w:r>
      <w:proofErr w:type="gramStart"/>
      <w:r w:rsidR="009979D9" w:rsidRPr="002D382B">
        <w:rPr>
          <w:rFonts w:ascii="Times New Roman" w:hAnsi="Times New Roman" w:cs="Times New Roman"/>
          <w:sz w:val="24"/>
          <w:szCs w:val="24"/>
        </w:rPr>
        <w:t>Fe(</w:t>
      </w:r>
      <w:proofErr w:type="gramEnd"/>
      <w:r w:rsidR="009979D9" w:rsidRPr="002D382B">
        <w:rPr>
          <w:rFonts w:ascii="Times New Roman" w:hAnsi="Times New Roman" w:cs="Times New Roman"/>
          <w:sz w:val="24"/>
          <w:szCs w:val="24"/>
        </w:rPr>
        <w:t>DA)]</w:t>
      </w:r>
      <w:r w:rsidR="009979D9" w:rsidRPr="002D382B">
        <w:rPr>
          <w:rFonts w:ascii="Times New Roman" w:hAnsi="Times New Roman" w:cs="Times New Roman"/>
          <w:sz w:val="24"/>
          <w:szCs w:val="24"/>
          <w:vertAlign w:val="superscript"/>
        </w:rPr>
        <w:t>2+</w:t>
      </w:r>
      <w:r w:rsidR="009979D9" w:rsidRPr="002D382B">
        <w:rPr>
          <w:rFonts w:ascii="Times New Roman" w:hAnsi="Times New Roman" w:cs="Times New Roman"/>
          <w:sz w:val="24"/>
          <w:szCs w:val="24"/>
        </w:rPr>
        <w:t xml:space="preserve"> complexation inhibiting DA oxidation.</w:t>
      </w:r>
      <w:r w:rsidRPr="002D382B">
        <w:rPr>
          <w:rFonts w:ascii="Times New Roman" w:hAnsi="Times New Roman" w:cs="Times New Roman"/>
          <w:sz w:val="24"/>
          <w:szCs w:val="24"/>
        </w:rPr>
        <w:t xml:space="preserve"> </w:t>
      </w:r>
      <w:r w:rsidR="002D382B" w:rsidRPr="002D382B">
        <w:rPr>
          <w:rFonts w:ascii="Times New Roman" w:hAnsi="Times New Roman" w:cs="Times New Roman"/>
          <w:sz w:val="24"/>
          <w:szCs w:val="24"/>
        </w:rPr>
        <w:t>Linear sweep voltammetry curves obtained using Au working electrode show systematic changes in DA oxidation with increasing Fe</w:t>
      </w:r>
      <w:r w:rsidR="002D382B" w:rsidRPr="002D382B">
        <w:rPr>
          <w:rFonts w:ascii="Times New Roman" w:hAnsi="Times New Roman" w:cs="Times New Roman"/>
          <w:sz w:val="24"/>
          <w:szCs w:val="24"/>
          <w:vertAlign w:val="superscript"/>
        </w:rPr>
        <w:t>3+</w:t>
      </w:r>
      <w:r w:rsidR="002D382B" w:rsidRPr="002D382B">
        <w:rPr>
          <w:rFonts w:ascii="Times New Roman" w:hAnsi="Times New Roman" w:cs="Times New Roman"/>
          <w:sz w:val="24"/>
          <w:szCs w:val="24"/>
        </w:rPr>
        <w:t xml:space="preserve"> concentration. PBS buffer baseline (black), 1 mM DA alone exhibits clear oxidation peak at 0.178 V (blue), while addition of Fe</w:t>
      </w:r>
      <w:r w:rsidR="002D382B" w:rsidRPr="002D382B">
        <w:rPr>
          <w:rFonts w:ascii="Times New Roman" w:hAnsi="Times New Roman" w:cs="Times New Roman"/>
          <w:sz w:val="24"/>
          <w:szCs w:val="24"/>
          <w:vertAlign w:val="superscript"/>
        </w:rPr>
        <w:t>3+</w:t>
      </w:r>
      <w:r w:rsidR="002D382B" w:rsidRPr="002D382B">
        <w:rPr>
          <w:rFonts w:ascii="Times New Roman" w:hAnsi="Times New Roman" w:cs="Times New Roman"/>
          <w:sz w:val="24"/>
          <w:szCs w:val="24"/>
        </w:rPr>
        <w:t xml:space="preserve"> (5-100 </w:t>
      </w:r>
      <w:proofErr w:type="spellStart"/>
      <w:r w:rsidR="002D382B" w:rsidRPr="002D382B">
        <w:rPr>
          <w:rFonts w:ascii="Times New Roman" w:hAnsi="Times New Roman" w:cs="Times New Roman"/>
          <w:sz w:val="24"/>
          <w:szCs w:val="24"/>
        </w:rPr>
        <w:t>μM</w:t>
      </w:r>
      <w:proofErr w:type="spellEnd"/>
      <w:r w:rsidR="002D382B" w:rsidRPr="002D382B">
        <w:rPr>
          <w:rFonts w:ascii="Times New Roman" w:hAnsi="Times New Roman" w:cs="Times New Roman"/>
          <w:sz w:val="24"/>
          <w:szCs w:val="24"/>
        </w:rPr>
        <w:t>, light to dark red) causes progressive positive shifts in oxidation potential and decreased peak currents. The rightward shift indicates that [</w:t>
      </w:r>
      <w:proofErr w:type="gramStart"/>
      <w:r w:rsidR="002D382B" w:rsidRPr="002D382B">
        <w:rPr>
          <w:rFonts w:ascii="Times New Roman" w:hAnsi="Times New Roman" w:cs="Times New Roman"/>
          <w:sz w:val="24"/>
          <w:szCs w:val="24"/>
        </w:rPr>
        <w:t>Fe(</w:t>
      </w:r>
      <w:proofErr w:type="gramEnd"/>
      <w:r w:rsidR="002D382B" w:rsidRPr="002D382B">
        <w:rPr>
          <w:rFonts w:ascii="Times New Roman" w:hAnsi="Times New Roman" w:cs="Times New Roman"/>
          <w:sz w:val="24"/>
          <w:szCs w:val="24"/>
        </w:rPr>
        <w:t>DA)]</w:t>
      </w:r>
      <w:r w:rsidR="002D382B" w:rsidRPr="002D382B">
        <w:rPr>
          <w:rFonts w:ascii="Times New Roman" w:hAnsi="Times New Roman" w:cs="Times New Roman"/>
          <w:sz w:val="24"/>
          <w:szCs w:val="24"/>
          <w:vertAlign w:val="superscript"/>
        </w:rPr>
        <w:t>2+</w:t>
      </w:r>
      <w:r w:rsidR="002D382B" w:rsidRPr="002D382B">
        <w:rPr>
          <w:rFonts w:ascii="Times New Roman" w:hAnsi="Times New Roman" w:cs="Times New Roman"/>
          <w:sz w:val="24"/>
          <w:szCs w:val="24"/>
        </w:rPr>
        <w:t xml:space="preserve"> complexes are more thermodynamically stable than free DA, requiring higher potentials for oxidation. This enhanced stability of [</w:t>
      </w:r>
      <w:proofErr w:type="gramStart"/>
      <w:r w:rsidR="002D382B" w:rsidRPr="002D382B">
        <w:rPr>
          <w:rFonts w:ascii="Times New Roman" w:hAnsi="Times New Roman" w:cs="Times New Roman"/>
          <w:sz w:val="24"/>
          <w:szCs w:val="24"/>
        </w:rPr>
        <w:t>Fe(</w:t>
      </w:r>
      <w:proofErr w:type="gramEnd"/>
      <w:r w:rsidR="002D382B" w:rsidRPr="002D382B">
        <w:rPr>
          <w:rFonts w:ascii="Times New Roman" w:hAnsi="Times New Roman" w:cs="Times New Roman"/>
          <w:sz w:val="24"/>
          <w:szCs w:val="24"/>
        </w:rPr>
        <w:t>DA)]</w:t>
      </w:r>
      <w:r w:rsidR="002D382B" w:rsidRPr="002D382B">
        <w:rPr>
          <w:rFonts w:ascii="Times New Roman" w:hAnsi="Times New Roman" w:cs="Times New Roman"/>
          <w:sz w:val="24"/>
          <w:szCs w:val="24"/>
          <w:vertAlign w:val="superscript"/>
        </w:rPr>
        <w:t>2+</w:t>
      </w:r>
      <w:r w:rsidR="002D382B" w:rsidRPr="002D382B">
        <w:rPr>
          <w:rFonts w:ascii="Times New Roman" w:hAnsi="Times New Roman" w:cs="Times New Roman"/>
          <w:sz w:val="24"/>
          <w:szCs w:val="24"/>
        </w:rPr>
        <w:t xml:space="preserve"> complexes reduces free DA available for oxidation, supporting the proposed mechanism where Fe</w:t>
      </w:r>
      <w:r w:rsidR="002D382B" w:rsidRPr="002D382B">
        <w:rPr>
          <w:rFonts w:ascii="Times New Roman" w:hAnsi="Times New Roman" w:cs="Times New Roman"/>
          <w:sz w:val="24"/>
          <w:szCs w:val="24"/>
          <w:vertAlign w:val="superscript"/>
        </w:rPr>
        <w:t>3+</w:t>
      </w:r>
      <w:r w:rsidR="002D382B" w:rsidRPr="002D382B">
        <w:rPr>
          <w:rFonts w:ascii="Times New Roman" w:hAnsi="Times New Roman" w:cs="Times New Roman"/>
          <w:sz w:val="24"/>
          <w:szCs w:val="24"/>
        </w:rPr>
        <w:t xml:space="preserve"> sequestration of DA inhibits electron transfer to the PEDOT:PSS channel. All solutions were </w:t>
      </w:r>
      <w:bookmarkStart w:id="19" w:name="_Hlk209648262"/>
      <w:r w:rsidR="002D382B" w:rsidRPr="002D382B">
        <w:rPr>
          <w:rFonts w:ascii="Times New Roman" w:hAnsi="Times New Roman" w:cs="Times New Roman"/>
          <w:sz w:val="24"/>
          <w:szCs w:val="24"/>
        </w:rPr>
        <w:t>degassed by N</w:t>
      </w:r>
      <w:r w:rsidR="002D382B" w:rsidRPr="002D382B">
        <w:rPr>
          <w:rFonts w:ascii="Times New Roman" w:hAnsi="Times New Roman" w:cs="Times New Roman"/>
          <w:sz w:val="24"/>
          <w:szCs w:val="24"/>
          <w:vertAlign w:val="subscript"/>
        </w:rPr>
        <w:t>2</w:t>
      </w:r>
      <w:r w:rsidR="002D382B" w:rsidRPr="002D382B">
        <w:rPr>
          <w:rFonts w:ascii="Times New Roman" w:hAnsi="Times New Roman" w:cs="Times New Roman"/>
          <w:sz w:val="24"/>
          <w:szCs w:val="24"/>
        </w:rPr>
        <w:t xml:space="preserve"> bubbling for &gt;15 minutes to eliminate O</w:t>
      </w:r>
      <w:r w:rsidR="002D382B" w:rsidRPr="002D382B">
        <w:rPr>
          <w:rFonts w:ascii="Times New Roman" w:hAnsi="Times New Roman" w:cs="Times New Roman"/>
          <w:sz w:val="24"/>
          <w:szCs w:val="24"/>
          <w:vertAlign w:val="subscript"/>
        </w:rPr>
        <w:t>2</w:t>
      </w:r>
      <w:r w:rsidR="002D382B" w:rsidRPr="002D382B">
        <w:rPr>
          <w:rFonts w:ascii="Times New Roman" w:hAnsi="Times New Roman" w:cs="Times New Roman"/>
          <w:sz w:val="24"/>
          <w:szCs w:val="24"/>
        </w:rPr>
        <w:t xml:space="preserve"> effects on DA oxidation</w:t>
      </w:r>
      <w:bookmarkEnd w:id="19"/>
      <w:r w:rsidR="002D382B" w:rsidRPr="002D382B">
        <w:rPr>
          <w:rFonts w:ascii="Times New Roman" w:hAnsi="Times New Roman" w:cs="Times New Roman"/>
          <w:sz w:val="24"/>
          <w:szCs w:val="24"/>
        </w:rPr>
        <w:t>. Scan parameters: -1.0 to 0.8 V vs. Ag/AgCl at 50 mV/s.</w:t>
      </w:r>
    </w:p>
    <w:p w14:paraId="08CE45F1" w14:textId="4ABBA76F" w:rsidR="00842334" w:rsidRDefault="00842334" w:rsidP="00FA4002">
      <w:pPr>
        <w:spacing w:line="480" w:lineRule="auto"/>
        <w:rPr>
          <w:rFonts w:eastAsia="宋体"/>
          <w:b/>
          <w:bCs/>
        </w:rPr>
      </w:pPr>
      <w:r>
        <w:rPr>
          <w:rFonts w:eastAsia="宋体"/>
          <w:b/>
          <w:bCs/>
        </w:rPr>
        <w:br w:type="page"/>
      </w:r>
    </w:p>
    <w:p w14:paraId="6FC542D2" w14:textId="77777777" w:rsidR="0032321C" w:rsidRDefault="0032321C" w:rsidP="00890ABE">
      <w:pPr>
        <w:rPr>
          <w:rFonts w:eastAsia="宋体"/>
          <w:b/>
          <w:bCs/>
        </w:rPr>
      </w:pPr>
    </w:p>
    <w:p w14:paraId="79E60803" w14:textId="436CA14B" w:rsidR="00842334" w:rsidRDefault="00FC5162" w:rsidP="00890ABE">
      <w:pPr>
        <w:jc w:val="center"/>
        <w:rPr>
          <w:rFonts w:ascii="Times New Roman" w:hAnsi="Times New Roman" w:cs="Times New Roman"/>
          <w:color w:val="000000" w:themeColor="text1"/>
          <w:sz w:val="24"/>
          <w:szCs w:val="24"/>
        </w:rPr>
      </w:pPr>
      <w:r>
        <w:rPr>
          <w:noProof/>
        </w:rPr>
        <w:drawing>
          <wp:inline distT="0" distB="0" distL="0" distR="0" wp14:anchorId="3974A578" wp14:editId="7E8E2D35">
            <wp:extent cx="3857258" cy="4472116"/>
            <wp:effectExtent l="0" t="0" r="0" b="5080"/>
            <wp:docPr id="732356646" name="图形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32356646" name=""/>
                    <pic:cNvPicPr/>
                  </pic:nvPicPr>
                  <pic:blipFill>
                    <a:blip r:embed="rId25">
                      <a:extLst>
                        <a:ext uri="{96DAC541-7B7A-43D3-8B79-37D633B846F1}">
                          <asvg:svgBlip xmlns:asvg="http://schemas.microsoft.com/office/drawing/2016/SVG/main" r:embed="rId26"/>
                        </a:ext>
                      </a:extLst>
                    </a:blip>
                    <a:stretch>
                      <a:fillRect/>
                    </a:stretch>
                  </pic:blipFill>
                  <pic:spPr>
                    <a:xfrm>
                      <a:off x="0" y="0"/>
                      <a:ext cx="3861321" cy="4476826"/>
                    </a:xfrm>
                    <a:prstGeom prst="rect">
                      <a:avLst/>
                    </a:prstGeom>
                  </pic:spPr>
                </pic:pic>
              </a:graphicData>
            </a:graphic>
          </wp:inline>
        </w:drawing>
      </w:r>
    </w:p>
    <w:p w14:paraId="5F05F157" w14:textId="6EFAF4B1" w:rsidR="00842334" w:rsidRPr="00094BD7" w:rsidRDefault="00842334" w:rsidP="00FA4002">
      <w:pPr>
        <w:spacing w:line="480" w:lineRule="auto"/>
        <w:rPr>
          <w:rFonts w:ascii="Times New Roman" w:hAnsi="Times New Roman" w:cs="Times New Roman"/>
          <w:sz w:val="24"/>
          <w:szCs w:val="24"/>
        </w:rPr>
      </w:pPr>
      <w:r w:rsidRPr="00842334">
        <w:rPr>
          <w:rFonts w:ascii="Times New Roman" w:hAnsi="Times New Roman" w:cs="Times New Roman"/>
          <w:b/>
          <w:color w:val="000000" w:themeColor="text1"/>
          <w:sz w:val="24"/>
          <w:szCs w:val="24"/>
        </w:rPr>
        <w:t xml:space="preserve">Supplementary Figure </w:t>
      </w:r>
      <w:r w:rsidRPr="00094BD7">
        <w:rPr>
          <w:rFonts w:ascii="Times New Roman" w:hAnsi="Times New Roman" w:cs="Times New Roman"/>
          <w:b/>
          <w:color w:val="000000" w:themeColor="text1"/>
          <w:sz w:val="24"/>
          <w:szCs w:val="24"/>
        </w:rPr>
        <w:t>8</w:t>
      </w:r>
      <w:r w:rsidR="00094BD7">
        <w:rPr>
          <w:rFonts w:ascii="Times New Roman" w:hAnsi="Times New Roman" w:cs="Times New Roman" w:hint="eastAsia"/>
          <w:b/>
          <w:color w:val="000000" w:themeColor="text1"/>
          <w:sz w:val="24"/>
          <w:szCs w:val="24"/>
        </w:rPr>
        <w:t xml:space="preserve"> </w:t>
      </w:r>
      <w:r w:rsidR="009D7D0A" w:rsidRPr="00094BD7">
        <w:rPr>
          <w:rFonts w:ascii="Times New Roman" w:eastAsia="宋体" w:hAnsi="Times New Roman" w:cs="Times New Roman"/>
          <w:sz w:val="24"/>
          <w:szCs w:val="24"/>
        </w:rPr>
        <w:t>Time-resolved UV–vis spectra</w:t>
      </w:r>
      <w:r w:rsidR="009D7D0A" w:rsidRPr="00094BD7">
        <w:rPr>
          <w:rFonts w:ascii="Times New Roman" w:hAnsi="Times New Roman" w:cs="Times New Roman"/>
          <w:sz w:val="24"/>
          <w:szCs w:val="24"/>
        </w:rPr>
        <w:t xml:space="preserve"> spectroscopic characterization reveals gate induced </w:t>
      </w:r>
      <w:proofErr w:type="gramStart"/>
      <w:r w:rsidR="009D7D0A" w:rsidRPr="00094BD7">
        <w:rPr>
          <w:rFonts w:ascii="Times New Roman" w:hAnsi="Times New Roman" w:cs="Times New Roman"/>
          <w:sz w:val="24"/>
          <w:szCs w:val="24"/>
        </w:rPr>
        <w:t>PEDOT:PSS</w:t>
      </w:r>
      <w:proofErr w:type="gramEnd"/>
      <w:r w:rsidR="009D7D0A" w:rsidRPr="00094BD7">
        <w:rPr>
          <w:rFonts w:ascii="Times New Roman" w:hAnsi="Times New Roman" w:cs="Times New Roman"/>
          <w:sz w:val="24"/>
          <w:szCs w:val="24"/>
        </w:rPr>
        <w:t xml:space="preserve"> doping state transitions.</w:t>
      </w:r>
      <w:r w:rsidRPr="00094BD7">
        <w:rPr>
          <w:rFonts w:ascii="Times New Roman" w:hAnsi="Times New Roman" w:cs="Times New Roman"/>
          <w:sz w:val="24"/>
          <w:szCs w:val="24"/>
        </w:rPr>
        <w:t xml:space="preserve"> </w:t>
      </w:r>
      <w:r w:rsidR="00094BD7" w:rsidRPr="00094BD7">
        <w:rPr>
          <w:rFonts w:ascii="Times New Roman" w:hAnsi="Times New Roman" w:cs="Times New Roman"/>
          <w:sz w:val="24"/>
          <w:szCs w:val="24"/>
        </w:rPr>
        <w:t xml:space="preserve">Time resolved absorption spectra (550-650 nm) and full spectral analysis (200-800 nm) during application of six consecutive 0.7 V gate pulses (4 s ON and 2 s OFF) with </w:t>
      </w:r>
      <w:r w:rsidR="00094BD7" w:rsidRPr="00094BD7">
        <w:rPr>
          <w:rFonts w:ascii="Times New Roman" w:hAnsi="Times New Roman" w:cs="Times New Roman"/>
          <w:i/>
          <w:iCs/>
          <w:sz w:val="24"/>
          <w:szCs w:val="24"/>
        </w:rPr>
        <w:t>V</w:t>
      </w:r>
      <w:r w:rsidR="00094BD7" w:rsidRPr="00094BD7">
        <w:rPr>
          <w:rFonts w:ascii="Times New Roman" w:hAnsi="Times New Roman" w:cs="Times New Roman"/>
          <w:sz w:val="24"/>
          <w:szCs w:val="24"/>
          <w:vertAlign w:val="subscript"/>
        </w:rPr>
        <w:t>DS</w:t>
      </w:r>
      <w:r w:rsidR="00094BD7" w:rsidRPr="00094BD7">
        <w:rPr>
          <w:rFonts w:ascii="Times New Roman" w:hAnsi="Times New Roman" w:cs="Times New Roman"/>
          <w:sz w:val="24"/>
          <w:szCs w:val="24"/>
        </w:rPr>
        <w:t xml:space="preserve"> = -0.1 V. Left panels show 2D spectral maps tracking absorption changes over time; right panels display extracted spectra at 0 V (baseline) and 0.7 V (pulsed) states, highlighting π-π* transitions at 550 nm and 650 nm, Delta Norm. Abs. denotes the different between the normalized absorbance at doping potential and 0 V</w:t>
      </w:r>
      <w:r w:rsidR="00094BD7" w:rsidRPr="00394941">
        <w:rPr>
          <w:rStyle w:val="af3"/>
          <w:rFonts w:ascii="Times New Roman" w:hAnsi="Times New Roman" w:cs="Times New Roman"/>
          <w:b w:val="0"/>
          <w:bCs w:val="0"/>
          <w:sz w:val="24"/>
          <w:szCs w:val="24"/>
        </w:rPr>
        <w:t>.</w:t>
      </w:r>
      <w:r w:rsidR="00094BD7" w:rsidRPr="00094BD7">
        <w:rPr>
          <w:rStyle w:val="af3"/>
          <w:rFonts w:ascii="Times New Roman" w:hAnsi="Times New Roman" w:cs="Times New Roman"/>
          <w:sz w:val="24"/>
          <w:szCs w:val="24"/>
        </w:rPr>
        <w:t xml:space="preserve"> </w:t>
      </w:r>
      <w:r w:rsidR="00094BD7" w:rsidRPr="00094BD7">
        <w:rPr>
          <w:rFonts w:ascii="Times New Roman" w:hAnsi="Times New Roman" w:cs="Times New Roman"/>
          <w:sz w:val="24"/>
          <w:szCs w:val="24"/>
        </w:rPr>
        <w:t>(</w:t>
      </w:r>
      <w:r w:rsidR="00094BD7" w:rsidRPr="00094BD7">
        <w:rPr>
          <w:rFonts w:ascii="Times New Roman" w:hAnsi="Times New Roman" w:cs="Times New Roman" w:hint="eastAsia"/>
          <w:b/>
          <w:bCs/>
          <w:sz w:val="24"/>
          <w:szCs w:val="24"/>
        </w:rPr>
        <w:t>a</w:t>
      </w:r>
      <w:r w:rsidR="00094BD7" w:rsidRPr="00094BD7">
        <w:rPr>
          <w:rFonts w:ascii="Times New Roman" w:hAnsi="Times New Roman" w:cs="Times New Roman"/>
          <w:sz w:val="24"/>
          <w:szCs w:val="24"/>
        </w:rPr>
        <w:t xml:space="preserve">) DA mediated </w:t>
      </w:r>
      <w:proofErr w:type="spellStart"/>
      <w:r w:rsidR="00094BD7" w:rsidRPr="00094BD7">
        <w:rPr>
          <w:rFonts w:ascii="Times New Roman" w:hAnsi="Times New Roman" w:cs="Times New Roman"/>
          <w:sz w:val="24"/>
          <w:szCs w:val="24"/>
        </w:rPr>
        <w:t>dedoping</w:t>
      </w:r>
      <w:proofErr w:type="spellEnd"/>
      <w:r w:rsidR="00094BD7" w:rsidRPr="00094BD7">
        <w:rPr>
          <w:rFonts w:ascii="Times New Roman" w:hAnsi="Times New Roman" w:cs="Times New Roman"/>
          <w:sz w:val="24"/>
          <w:szCs w:val="24"/>
        </w:rPr>
        <w:t xml:space="preserve"> (1 mM DA + 100 mM Na</w:t>
      </w:r>
      <w:r w:rsidR="00094BD7" w:rsidRPr="00094BD7">
        <w:rPr>
          <w:rFonts w:ascii="Times New Roman" w:hAnsi="Times New Roman" w:cs="Times New Roman"/>
          <w:sz w:val="24"/>
          <w:szCs w:val="24"/>
          <w:vertAlign w:val="superscript"/>
        </w:rPr>
        <w:t>+</w:t>
      </w:r>
      <w:r w:rsidR="00094BD7" w:rsidRPr="00094BD7">
        <w:rPr>
          <w:rFonts w:ascii="Times New Roman" w:hAnsi="Times New Roman" w:cs="Times New Roman"/>
          <w:sz w:val="24"/>
          <w:szCs w:val="24"/>
        </w:rPr>
        <w:t>): Strong absorption decrease at 550-650 nm during pulses indicates efficient PSS</w:t>
      </w:r>
      <w:r w:rsidR="00094BD7" w:rsidRPr="00094BD7">
        <w:rPr>
          <w:rFonts w:ascii="Times New Roman" w:hAnsi="Times New Roman" w:cs="Times New Roman"/>
          <w:sz w:val="24"/>
          <w:szCs w:val="24"/>
          <w:vertAlign w:val="superscript"/>
        </w:rPr>
        <w:t>-</w:t>
      </w:r>
      <w:r w:rsidR="00094BD7" w:rsidRPr="00094BD7">
        <w:rPr>
          <w:rFonts w:ascii="Times New Roman" w:hAnsi="Times New Roman" w:cs="Times New Roman"/>
          <w:sz w:val="24"/>
          <w:szCs w:val="24"/>
        </w:rPr>
        <w:t xml:space="preserve"> </w:t>
      </w:r>
      <w:proofErr w:type="spellStart"/>
      <w:r w:rsidR="00094BD7" w:rsidRPr="00094BD7">
        <w:rPr>
          <w:rFonts w:ascii="Times New Roman" w:hAnsi="Times New Roman" w:cs="Times New Roman"/>
          <w:sz w:val="24"/>
          <w:szCs w:val="24"/>
        </w:rPr>
        <w:t>dedoping</w:t>
      </w:r>
      <w:proofErr w:type="spellEnd"/>
      <w:r w:rsidR="00094BD7" w:rsidRPr="00094BD7">
        <w:rPr>
          <w:rFonts w:ascii="Times New Roman" w:hAnsi="Times New Roman" w:cs="Times New Roman"/>
          <w:sz w:val="24"/>
          <w:szCs w:val="24"/>
        </w:rPr>
        <w:t xml:space="preserve"> and PEDOT oxidation state </w:t>
      </w:r>
      <w:r w:rsidR="00094BD7" w:rsidRPr="00094BD7">
        <w:rPr>
          <w:rFonts w:ascii="Times New Roman" w:hAnsi="Times New Roman" w:cs="Times New Roman"/>
          <w:sz w:val="24"/>
          <w:szCs w:val="24"/>
        </w:rPr>
        <w:lastRenderedPageBreak/>
        <w:t>modulation, recovering after each pulse. (</w:t>
      </w:r>
      <w:r w:rsidR="00094BD7" w:rsidRPr="00094BD7">
        <w:rPr>
          <w:rFonts w:ascii="Times New Roman" w:hAnsi="Times New Roman" w:cs="Times New Roman" w:hint="eastAsia"/>
          <w:b/>
          <w:bCs/>
          <w:sz w:val="24"/>
          <w:szCs w:val="24"/>
        </w:rPr>
        <w:t>b</w:t>
      </w:r>
      <w:r w:rsidR="00094BD7" w:rsidRPr="00094BD7">
        <w:rPr>
          <w:rFonts w:ascii="Times New Roman" w:hAnsi="Times New Roman" w:cs="Times New Roman"/>
          <w:sz w:val="24"/>
          <w:szCs w:val="24"/>
        </w:rPr>
        <w:t>) Fe</w:t>
      </w:r>
      <w:r w:rsidR="00094BD7" w:rsidRPr="00094BD7">
        <w:rPr>
          <w:rFonts w:ascii="Times New Roman" w:hAnsi="Times New Roman" w:cs="Times New Roman"/>
          <w:sz w:val="24"/>
          <w:szCs w:val="24"/>
          <w:vertAlign w:val="superscript"/>
        </w:rPr>
        <w:t>3+</w:t>
      </w:r>
      <w:r w:rsidR="00094BD7" w:rsidRPr="00094BD7">
        <w:rPr>
          <w:rFonts w:ascii="Times New Roman" w:hAnsi="Times New Roman" w:cs="Times New Roman"/>
          <w:sz w:val="24"/>
          <w:szCs w:val="24"/>
        </w:rPr>
        <w:t xml:space="preserve"> inhibited </w:t>
      </w:r>
      <w:proofErr w:type="spellStart"/>
      <w:r w:rsidR="00094BD7" w:rsidRPr="00094BD7">
        <w:rPr>
          <w:rFonts w:ascii="Times New Roman" w:hAnsi="Times New Roman" w:cs="Times New Roman"/>
          <w:sz w:val="24"/>
          <w:szCs w:val="24"/>
        </w:rPr>
        <w:t>dedoping</w:t>
      </w:r>
      <w:proofErr w:type="spellEnd"/>
      <w:r w:rsidR="00094BD7" w:rsidRPr="00094BD7">
        <w:rPr>
          <w:rFonts w:ascii="Times New Roman" w:hAnsi="Times New Roman" w:cs="Times New Roman"/>
          <w:sz w:val="24"/>
          <w:szCs w:val="24"/>
        </w:rPr>
        <w:t xml:space="preserve"> (+100 </w:t>
      </w:r>
      <w:proofErr w:type="spellStart"/>
      <w:r w:rsidR="00094BD7" w:rsidRPr="00094BD7">
        <w:rPr>
          <w:rFonts w:ascii="Times New Roman" w:hAnsi="Times New Roman" w:cs="Times New Roman"/>
          <w:sz w:val="24"/>
          <w:szCs w:val="24"/>
        </w:rPr>
        <w:t>μM</w:t>
      </w:r>
      <w:proofErr w:type="spellEnd"/>
      <w:r w:rsidR="00094BD7" w:rsidRPr="00094BD7">
        <w:rPr>
          <w:rFonts w:ascii="Times New Roman" w:hAnsi="Times New Roman" w:cs="Times New Roman"/>
          <w:sz w:val="24"/>
          <w:szCs w:val="24"/>
        </w:rPr>
        <w:t xml:space="preserve"> Fe</w:t>
      </w:r>
      <w:r w:rsidR="00094BD7" w:rsidRPr="00094BD7">
        <w:rPr>
          <w:rFonts w:ascii="Times New Roman" w:hAnsi="Times New Roman" w:cs="Times New Roman"/>
          <w:sz w:val="24"/>
          <w:szCs w:val="24"/>
          <w:vertAlign w:val="superscript"/>
        </w:rPr>
        <w:t>3+</w:t>
      </w:r>
      <w:r w:rsidR="00094BD7" w:rsidRPr="00094BD7">
        <w:rPr>
          <w:rFonts w:ascii="Times New Roman" w:hAnsi="Times New Roman" w:cs="Times New Roman"/>
          <w:sz w:val="24"/>
          <w:szCs w:val="24"/>
        </w:rPr>
        <w:t xml:space="preserve">): Minimal absorption changes demonstrate suppressed </w:t>
      </w:r>
      <w:proofErr w:type="spellStart"/>
      <w:r w:rsidR="00094BD7" w:rsidRPr="00094BD7">
        <w:rPr>
          <w:rFonts w:ascii="Times New Roman" w:hAnsi="Times New Roman" w:cs="Times New Roman"/>
          <w:sz w:val="24"/>
          <w:szCs w:val="24"/>
        </w:rPr>
        <w:t>dedoping</w:t>
      </w:r>
      <w:proofErr w:type="spellEnd"/>
      <w:r w:rsidR="00094BD7" w:rsidRPr="00094BD7">
        <w:rPr>
          <w:rFonts w:ascii="Times New Roman" w:hAnsi="Times New Roman" w:cs="Times New Roman"/>
          <w:sz w:val="24"/>
          <w:szCs w:val="24"/>
        </w:rPr>
        <w:t xml:space="preserve"> due to [</w:t>
      </w:r>
      <w:proofErr w:type="gramStart"/>
      <w:r w:rsidR="00094BD7" w:rsidRPr="00094BD7">
        <w:rPr>
          <w:rFonts w:ascii="Times New Roman" w:hAnsi="Times New Roman" w:cs="Times New Roman"/>
          <w:sz w:val="24"/>
          <w:szCs w:val="24"/>
        </w:rPr>
        <w:t>Fe(</w:t>
      </w:r>
      <w:proofErr w:type="gramEnd"/>
      <w:r w:rsidR="00094BD7" w:rsidRPr="00094BD7">
        <w:rPr>
          <w:rFonts w:ascii="Times New Roman" w:hAnsi="Times New Roman" w:cs="Times New Roman"/>
          <w:sz w:val="24"/>
          <w:szCs w:val="24"/>
        </w:rPr>
        <w:t>DA)]</w:t>
      </w:r>
      <w:r w:rsidR="00094BD7" w:rsidRPr="00094BD7">
        <w:rPr>
          <w:rFonts w:ascii="Times New Roman" w:hAnsi="Times New Roman" w:cs="Times New Roman"/>
          <w:sz w:val="24"/>
          <w:szCs w:val="24"/>
          <w:vertAlign w:val="superscript"/>
        </w:rPr>
        <w:t>2+</w:t>
      </w:r>
      <w:r w:rsidR="00094BD7" w:rsidRPr="00094BD7">
        <w:rPr>
          <w:rFonts w:ascii="Times New Roman" w:hAnsi="Times New Roman" w:cs="Times New Roman"/>
          <w:sz w:val="24"/>
          <w:szCs w:val="24"/>
        </w:rPr>
        <w:t xml:space="preserve"> complexation reducing available protons for channel modulation. (</w:t>
      </w:r>
      <w:r w:rsidR="00094BD7" w:rsidRPr="00094BD7">
        <w:rPr>
          <w:rFonts w:ascii="Times New Roman" w:hAnsi="Times New Roman" w:cs="Times New Roman" w:hint="eastAsia"/>
          <w:b/>
          <w:bCs/>
          <w:sz w:val="24"/>
          <w:szCs w:val="24"/>
        </w:rPr>
        <w:t>c</w:t>
      </w:r>
      <w:r w:rsidR="00094BD7" w:rsidRPr="00094BD7">
        <w:rPr>
          <w:rFonts w:ascii="Times New Roman" w:hAnsi="Times New Roman" w:cs="Times New Roman"/>
          <w:sz w:val="24"/>
          <w:szCs w:val="24"/>
        </w:rPr>
        <w:t xml:space="preserve">) DFP-restored </w:t>
      </w:r>
      <w:proofErr w:type="spellStart"/>
      <w:r w:rsidR="00094BD7" w:rsidRPr="00094BD7">
        <w:rPr>
          <w:rFonts w:ascii="Times New Roman" w:hAnsi="Times New Roman" w:cs="Times New Roman"/>
          <w:sz w:val="24"/>
          <w:szCs w:val="24"/>
        </w:rPr>
        <w:t>dedoping</w:t>
      </w:r>
      <w:proofErr w:type="spellEnd"/>
      <w:r w:rsidR="00094BD7" w:rsidRPr="00094BD7">
        <w:rPr>
          <w:rFonts w:ascii="Times New Roman" w:hAnsi="Times New Roman" w:cs="Times New Roman"/>
          <w:sz w:val="24"/>
          <w:szCs w:val="24"/>
        </w:rPr>
        <w:t xml:space="preserve"> (+5 mM DFP): Recovery of absorption modulation confirms DFP chelation of Fe</w:t>
      </w:r>
      <w:r w:rsidR="00094BD7" w:rsidRPr="00394941">
        <w:rPr>
          <w:rStyle w:val="af3"/>
          <w:rFonts w:ascii="Times New Roman" w:hAnsi="Times New Roman" w:cs="Times New Roman"/>
          <w:b w:val="0"/>
          <w:bCs w:val="0"/>
          <w:sz w:val="24"/>
          <w:szCs w:val="24"/>
          <w:vertAlign w:val="superscript"/>
        </w:rPr>
        <w:t>3+</w:t>
      </w:r>
      <w:r w:rsidR="00094BD7" w:rsidRPr="00094BD7">
        <w:rPr>
          <w:rFonts w:ascii="Times New Roman" w:hAnsi="Times New Roman" w:cs="Times New Roman"/>
          <w:sz w:val="24"/>
          <w:szCs w:val="24"/>
        </w:rPr>
        <w:t xml:space="preserve"> restores normal dopamine oxidation and channel </w:t>
      </w:r>
      <w:proofErr w:type="spellStart"/>
      <w:r w:rsidR="00094BD7" w:rsidRPr="00094BD7">
        <w:rPr>
          <w:rFonts w:ascii="Times New Roman" w:hAnsi="Times New Roman" w:cs="Times New Roman"/>
          <w:sz w:val="24"/>
          <w:szCs w:val="24"/>
        </w:rPr>
        <w:t>dedoping</w:t>
      </w:r>
      <w:proofErr w:type="spellEnd"/>
      <w:r w:rsidR="00094BD7" w:rsidRPr="00094BD7">
        <w:rPr>
          <w:rFonts w:ascii="Times New Roman" w:hAnsi="Times New Roman" w:cs="Times New Roman"/>
          <w:sz w:val="24"/>
          <w:szCs w:val="24"/>
        </w:rPr>
        <w:t xml:space="preserve"> dynamics, approaching the response observed in panel (</w:t>
      </w:r>
      <w:r w:rsidR="00094BD7" w:rsidRPr="00094BD7">
        <w:rPr>
          <w:rFonts w:ascii="Times New Roman" w:hAnsi="Times New Roman" w:cs="Times New Roman" w:hint="eastAsia"/>
          <w:b/>
          <w:bCs/>
          <w:sz w:val="24"/>
          <w:szCs w:val="24"/>
        </w:rPr>
        <w:t>a</w:t>
      </w:r>
      <w:r w:rsidR="00094BD7" w:rsidRPr="00094BD7">
        <w:rPr>
          <w:rFonts w:ascii="Times New Roman" w:hAnsi="Times New Roman" w:cs="Times New Roman"/>
          <w:sz w:val="24"/>
          <w:szCs w:val="24"/>
        </w:rPr>
        <w:t>).</w:t>
      </w:r>
    </w:p>
    <w:p w14:paraId="2135AF23" w14:textId="77777777" w:rsidR="00842334" w:rsidRDefault="00842334" w:rsidP="00FA4002">
      <w:pPr>
        <w:spacing w:line="480" w:lineRule="auto"/>
        <w:rPr>
          <w:rFonts w:eastAsia="宋体"/>
          <w:b/>
          <w:bCs/>
        </w:rPr>
      </w:pPr>
      <w:r>
        <w:rPr>
          <w:rFonts w:eastAsia="宋体"/>
          <w:b/>
          <w:bCs/>
        </w:rPr>
        <w:br w:type="page"/>
      </w:r>
    </w:p>
    <w:p w14:paraId="5B12F3EC" w14:textId="77777777" w:rsidR="0032321C" w:rsidRDefault="0032321C" w:rsidP="00890ABE">
      <w:pPr>
        <w:rPr>
          <w:rFonts w:eastAsia="宋体"/>
          <w:b/>
          <w:bCs/>
        </w:rPr>
      </w:pPr>
    </w:p>
    <w:p w14:paraId="0BDC65AF" w14:textId="25136CD7" w:rsidR="00842334" w:rsidRDefault="002948F9" w:rsidP="00890ABE">
      <w:pPr>
        <w:jc w:val="center"/>
        <w:rPr>
          <w:rFonts w:ascii="Times New Roman" w:hAnsi="Times New Roman" w:cs="Times New Roman"/>
          <w:color w:val="000000" w:themeColor="text1"/>
          <w:sz w:val="24"/>
          <w:szCs w:val="24"/>
        </w:rPr>
      </w:pPr>
      <w:r>
        <w:rPr>
          <w:noProof/>
        </w:rPr>
        <w:drawing>
          <wp:inline distT="0" distB="0" distL="0" distR="0" wp14:anchorId="754332F8" wp14:editId="1FCCBC4D">
            <wp:extent cx="2384531" cy="1322723"/>
            <wp:effectExtent l="0" t="0" r="0" b="0"/>
            <wp:docPr id="47829959" name="图形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7829959" name=""/>
                    <pic:cNvPicPr/>
                  </pic:nvPicPr>
                  <pic:blipFill>
                    <a:blip r:embed="rId27">
                      <a:extLst>
                        <a:ext uri="{96DAC541-7B7A-43D3-8B79-37D633B846F1}">
                          <asvg:svgBlip xmlns:asvg="http://schemas.microsoft.com/office/drawing/2016/SVG/main" r:embed="rId28"/>
                        </a:ext>
                      </a:extLst>
                    </a:blip>
                    <a:stretch>
                      <a:fillRect/>
                    </a:stretch>
                  </pic:blipFill>
                  <pic:spPr>
                    <a:xfrm>
                      <a:off x="0" y="0"/>
                      <a:ext cx="2422373" cy="1343714"/>
                    </a:xfrm>
                    <a:prstGeom prst="rect">
                      <a:avLst/>
                    </a:prstGeom>
                  </pic:spPr>
                </pic:pic>
              </a:graphicData>
            </a:graphic>
          </wp:inline>
        </w:drawing>
      </w:r>
    </w:p>
    <w:p w14:paraId="514C810F" w14:textId="43B7D5D6" w:rsidR="00842334" w:rsidRDefault="00842334" w:rsidP="00FA4002">
      <w:pPr>
        <w:spacing w:line="480" w:lineRule="auto"/>
        <w:rPr>
          <w:rFonts w:ascii="Times New Roman" w:eastAsia="宋体" w:hAnsi="Times New Roman" w:cs="Times New Roman"/>
          <w:sz w:val="24"/>
          <w:szCs w:val="24"/>
        </w:rPr>
      </w:pPr>
      <w:r w:rsidRPr="00842334">
        <w:rPr>
          <w:rFonts w:ascii="Times New Roman" w:hAnsi="Times New Roman" w:cs="Times New Roman"/>
          <w:b/>
          <w:color w:val="000000" w:themeColor="text1"/>
          <w:sz w:val="24"/>
          <w:szCs w:val="24"/>
        </w:rPr>
        <w:t xml:space="preserve">Supplementary Figure </w:t>
      </w:r>
      <w:r>
        <w:rPr>
          <w:rFonts w:ascii="Times New Roman" w:hAnsi="Times New Roman" w:cs="Times New Roman" w:hint="eastAsia"/>
          <w:b/>
          <w:color w:val="000000" w:themeColor="text1"/>
          <w:sz w:val="24"/>
          <w:szCs w:val="24"/>
        </w:rPr>
        <w:t>9</w:t>
      </w:r>
      <w:r w:rsidRPr="00842334">
        <w:rPr>
          <w:rFonts w:ascii="Times New Roman" w:hAnsi="Times New Roman" w:cs="Times New Roman"/>
          <w:b/>
          <w:color w:val="000000" w:themeColor="text1"/>
          <w:sz w:val="24"/>
          <w:szCs w:val="24"/>
        </w:rPr>
        <w:t xml:space="preserve"> </w:t>
      </w:r>
      <w:r w:rsidRPr="00842334">
        <w:rPr>
          <w:rFonts w:ascii="Times New Roman" w:hAnsi="Times New Roman" w:cs="Times New Roman"/>
          <w:sz w:val="24"/>
          <w:szCs w:val="24"/>
        </w:rPr>
        <w:t xml:space="preserve">The calculation result of the optical density. </w:t>
      </w:r>
      <w:r w:rsidRPr="00842334">
        <w:rPr>
          <w:rFonts w:ascii="Times New Roman" w:eastAsia="宋体" w:hAnsi="Times New Roman" w:cs="Times New Roman"/>
          <w:sz w:val="24"/>
          <w:szCs w:val="24"/>
        </w:rPr>
        <w:t xml:space="preserve">Error bars represent: </w:t>
      </w:r>
      <w:r w:rsidRPr="00842334">
        <w:rPr>
          <w:rFonts w:ascii="Times New Roman" w:hAnsi="Times New Roman" w:cs="Times New Roman"/>
          <w:sz w:val="24"/>
          <w:szCs w:val="24"/>
        </w:rPr>
        <w:t xml:space="preserve">mean ± </w:t>
      </w:r>
      <w:r w:rsidRPr="00842334">
        <w:rPr>
          <w:rFonts w:ascii="Times New Roman" w:eastAsia="宋体" w:hAnsi="Times New Roman" w:cs="Times New Roman"/>
          <w:sz w:val="24"/>
          <w:szCs w:val="24"/>
        </w:rPr>
        <w:t>SD of Δ</w:t>
      </w:r>
      <w:r w:rsidRPr="00842334">
        <w:rPr>
          <w:rFonts w:ascii="Times New Roman" w:eastAsia="宋体" w:hAnsi="Times New Roman" w:cs="Times New Roman"/>
          <w:i/>
          <w:iCs/>
          <w:sz w:val="24"/>
          <w:szCs w:val="24"/>
        </w:rPr>
        <w:t>G</w:t>
      </w:r>
      <w:r w:rsidRPr="00842334">
        <w:rPr>
          <w:rFonts w:ascii="Times New Roman" w:eastAsia="宋体" w:hAnsi="Times New Roman" w:cs="Times New Roman"/>
          <w:sz w:val="24"/>
          <w:szCs w:val="24"/>
        </w:rPr>
        <w:t xml:space="preserve"> across </w:t>
      </w:r>
      <w:r w:rsidRPr="00623348">
        <w:rPr>
          <w:rFonts w:ascii="Times New Roman" w:eastAsia="宋体" w:hAnsi="Times New Roman" w:cs="Times New Roman"/>
          <w:i/>
          <w:iCs/>
          <w:sz w:val="24"/>
          <w:szCs w:val="24"/>
        </w:rPr>
        <w:t>n</w:t>
      </w:r>
      <w:r w:rsidRPr="00842334">
        <w:rPr>
          <w:rFonts w:ascii="Times New Roman" w:eastAsia="宋体" w:hAnsi="Times New Roman" w:cs="Times New Roman"/>
          <w:sz w:val="24"/>
          <w:szCs w:val="24"/>
        </w:rPr>
        <w:t xml:space="preserve"> = 5 devices</w:t>
      </w:r>
      <w:r w:rsidR="00E52888">
        <w:rPr>
          <w:rFonts w:ascii="Times New Roman" w:eastAsia="宋体" w:hAnsi="Times New Roman" w:cs="Times New Roman" w:hint="eastAsia"/>
          <w:sz w:val="24"/>
          <w:szCs w:val="24"/>
        </w:rPr>
        <w:t>.</w:t>
      </w:r>
    </w:p>
    <w:p w14:paraId="51B078AC" w14:textId="77777777" w:rsidR="00842334" w:rsidRDefault="00842334" w:rsidP="00FA4002">
      <w:pPr>
        <w:spacing w:line="480" w:lineRule="auto"/>
        <w:rPr>
          <w:rFonts w:eastAsia="宋体"/>
          <w:b/>
          <w:bCs/>
        </w:rPr>
      </w:pPr>
      <w:r>
        <w:rPr>
          <w:rFonts w:eastAsia="宋体"/>
          <w:b/>
          <w:bCs/>
        </w:rPr>
        <w:br w:type="page"/>
      </w:r>
    </w:p>
    <w:p w14:paraId="4DB564DD" w14:textId="77777777" w:rsidR="0032321C" w:rsidRDefault="0032321C" w:rsidP="00890ABE">
      <w:pPr>
        <w:rPr>
          <w:rFonts w:eastAsia="宋体"/>
          <w:b/>
          <w:bCs/>
        </w:rPr>
      </w:pPr>
    </w:p>
    <w:p w14:paraId="545B67F8" w14:textId="77720DB2" w:rsidR="00842334" w:rsidRDefault="00C37EE9" w:rsidP="00EB6245">
      <w:pPr>
        <w:jc w:val="center"/>
        <w:rPr>
          <w:rFonts w:ascii="Times New Roman" w:hAnsi="Times New Roman" w:cs="Times New Roman"/>
          <w:color w:val="000000" w:themeColor="text1"/>
          <w:sz w:val="24"/>
          <w:szCs w:val="24"/>
        </w:rPr>
      </w:pPr>
      <w:r>
        <w:rPr>
          <w:noProof/>
        </w:rPr>
        <w:drawing>
          <wp:inline distT="0" distB="0" distL="0" distR="0" wp14:anchorId="6D845D2C" wp14:editId="21FCDA22">
            <wp:extent cx="5274310" cy="5411470"/>
            <wp:effectExtent l="0" t="0" r="2540" b="0"/>
            <wp:docPr id="1084027542" name="图形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84027542" name=""/>
                    <pic:cNvPicPr/>
                  </pic:nvPicPr>
                  <pic:blipFill>
                    <a:blip r:embed="rId29">
                      <a:extLst>
                        <a:ext uri="{96DAC541-7B7A-43D3-8B79-37D633B846F1}">
                          <asvg:svgBlip xmlns:asvg="http://schemas.microsoft.com/office/drawing/2016/SVG/main" r:embed="rId30"/>
                        </a:ext>
                      </a:extLst>
                    </a:blip>
                    <a:stretch>
                      <a:fillRect/>
                    </a:stretch>
                  </pic:blipFill>
                  <pic:spPr>
                    <a:xfrm>
                      <a:off x="0" y="0"/>
                      <a:ext cx="5274310" cy="5411470"/>
                    </a:xfrm>
                    <a:prstGeom prst="rect">
                      <a:avLst/>
                    </a:prstGeom>
                  </pic:spPr>
                </pic:pic>
              </a:graphicData>
            </a:graphic>
          </wp:inline>
        </w:drawing>
      </w:r>
    </w:p>
    <w:p w14:paraId="78CCA96E" w14:textId="1FFC6582" w:rsidR="00842334" w:rsidRPr="00E061A4" w:rsidRDefault="00842334" w:rsidP="00FA4002">
      <w:pPr>
        <w:spacing w:line="480" w:lineRule="auto"/>
        <w:rPr>
          <w:rFonts w:ascii="Times New Roman" w:eastAsia="宋体" w:hAnsi="Times New Roman" w:cs="Times New Roman"/>
          <w:noProof/>
          <w:sz w:val="24"/>
          <w:szCs w:val="24"/>
        </w:rPr>
      </w:pPr>
      <w:r w:rsidRPr="00842334">
        <w:rPr>
          <w:rFonts w:ascii="Times New Roman" w:hAnsi="Times New Roman" w:cs="Times New Roman"/>
          <w:b/>
          <w:color w:val="000000" w:themeColor="text1"/>
          <w:sz w:val="24"/>
          <w:szCs w:val="24"/>
        </w:rPr>
        <w:t xml:space="preserve">Supplementary Figure </w:t>
      </w:r>
      <w:r w:rsidRPr="00E061A4">
        <w:rPr>
          <w:rFonts w:ascii="Times New Roman" w:hAnsi="Times New Roman" w:cs="Times New Roman"/>
          <w:b/>
          <w:color w:val="000000" w:themeColor="text1"/>
          <w:sz w:val="24"/>
          <w:szCs w:val="24"/>
        </w:rPr>
        <w:t xml:space="preserve">10 </w:t>
      </w:r>
      <w:r w:rsidR="00054D82" w:rsidRPr="00E061A4">
        <w:rPr>
          <w:rFonts w:ascii="Times New Roman" w:hAnsi="Times New Roman" w:cs="Times New Roman"/>
          <w:noProof/>
          <w:sz w:val="24"/>
          <w:szCs w:val="24"/>
        </w:rPr>
        <w:t>Transient hole mobility measurements reveal concentration dependent modulation by Fe</w:t>
      </w:r>
      <w:r w:rsidR="00054D82" w:rsidRPr="00E061A4">
        <w:rPr>
          <w:rFonts w:ascii="Times New Roman" w:hAnsi="Times New Roman" w:cs="Times New Roman"/>
          <w:noProof/>
          <w:sz w:val="24"/>
          <w:szCs w:val="24"/>
          <w:vertAlign w:val="superscript"/>
        </w:rPr>
        <w:t>3+</w:t>
      </w:r>
      <w:r w:rsidR="00054D82" w:rsidRPr="00E061A4">
        <w:rPr>
          <w:rFonts w:ascii="Times New Roman" w:hAnsi="Times New Roman" w:cs="Times New Roman"/>
          <w:noProof/>
          <w:sz w:val="24"/>
          <w:szCs w:val="24"/>
        </w:rPr>
        <w:t xml:space="preserve"> and DFP.</w:t>
      </w:r>
      <w:r w:rsidRPr="00E061A4">
        <w:rPr>
          <w:rFonts w:ascii="Times New Roman" w:hAnsi="Times New Roman" w:cs="Times New Roman"/>
          <w:noProof/>
          <w:sz w:val="24"/>
          <w:szCs w:val="24"/>
        </w:rPr>
        <w:t xml:space="preserve"> </w:t>
      </w:r>
      <w:r w:rsidR="00E061A4" w:rsidRPr="00E061A4">
        <w:rPr>
          <w:rFonts w:ascii="Times New Roman" w:hAnsi="Times New Roman" w:cs="Times New Roman"/>
          <w:i/>
          <w:iCs/>
          <w:noProof/>
          <w:sz w:val="24"/>
          <w:szCs w:val="24"/>
        </w:rPr>
        <w:t>μ</w:t>
      </w:r>
      <w:r w:rsidR="00E061A4" w:rsidRPr="00E061A4">
        <w:rPr>
          <w:rFonts w:ascii="Times New Roman" w:hAnsi="Times New Roman" w:cs="Times New Roman"/>
          <w:noProof/>
          <w:sz w:val="24"/>
          <w:szCs w:val="24"/>
          <w:vertAlign w:val="subscript"/>
        </w:rPr>
        <w:t>h</w:t>
      </w:r>
      <w:r w:rsidR="00E061A4" w:rsidRPr="00E061A4">
        <w:rPr>
          <w:rFonts w:ascii="Times New Roman" w:hAnsi="Times New Roman" w:cs="Times New Roman"/>
          <w:noProof/>
          <w:sz w:val="24"/>
          <w:szCs w:val="24"/>
        </w:rPr>
        <w:t xml:space="preserve"> calculated from drain current derivatives (d</w:t>
      </w:r>
      <w:r w:rsidR="00E061A4" w:rsidRPr="00E061A4">
        <w:rPr>
          <w:rFonts w:ascii="Times New Roman" w:hAnsi="Times New Roman" w:cs="Times New Roman"/>
          <w:i/>
          <w:iCs/>
          <w:noProof/>
          <w:sz w:val="24"/>
          <w:szCs w:val="24"/>
        </w:rPr>
        <w:t>I</w:t>
      </w:r>
      <w:r w:rsidR="00E061A4" w:rsidRPr="00E061A4">
        <w:rPr>
          <w:rFonts w:ascii="Times New Roman" w:hAnsi="Times New Roman" w:cs="Times New Roman"/>
          <w:noProof/>
          <w:sz w:val="24"/>
          <w:szCs w:val="24"/>
          <w:vertAlign w:val="subscript"/>
        </w:rPr>
        <w:t>D</w:t>
      </w:r>
      <w:r w:rsidR="00E061A4" w:rsidRPr="00E061A4">
        <w:rPr>
          <w:rFonts w:ascii="Times New Roman" w:hAnsi="Times New Roman" w:cs="Times New Roman"/>
          <w:noProof/>
          <w:sz w:val="24"/>
          <w:szCs w:val="24"/>
        </w:rPr>
        <w:t xml:space="preserve"> / dt) and </w:t>
      </w:r>
      <w:r w:rsidR="00E061A4" w:rsidRPr="00E061A4">
        <w:rPr>
          <w:rFonts w:ascii="Times New Roman" w:hAnsi="Times New Roman" w:cs="Times New Roman"/>
          <w:i/>
          <w:iCs/>
          <w:noProof/>
          <w:sz w:val="24"/>
          <w:szCs w:val="24"/>
        </w:rPr>
        <w:t>I</w:t>
      </w:r>
      <w:r w:rsidR="00E061A4" w:rsidRPr="00E061A4">
        <w:rPr>
          <w:rFonts w:ascii="Times New Roman" w:hAnsi="Times New Roman" w:cs="Times New Roman"/>
          <w:noProof/>
          <w:sz w:val="24"/>
          <w:szCs w:val="24"/>
          <w:vertAlign w:val="subscript"/>
        </w:rPr>
        <w:t>G</w:t>
      </w:r>
      <w:r w:rsidR="00E061A4" w:rsidRPr="00E061A4">
        <w:rPr>
          <w:rFonts w:ascii="Times New Roman" w:hAnsi="Times New Roman" w:cs="Times New Roman"/>
          <w:noProof/>
          <w:sz w:val="24"/>
          <w:szCs w:val="24"/>
        </w:rPr>
        <w:t xml:space="preserve"> during the fifth gate pulse (0.7 V, </w:t>
      </w:r>
      <w:r w:rsidR="00E061A4" w:rsidRPr="00E061A4">
        <w:rPr>
          <w:rFonts w:ascii="Times New Roman" w:hAnsi="Times New Roman" w:cs="Times New Roman"/>
          <w:i/>
          <w:iCs/>
          <w:noProof/>
          <w:sz w:val="24"/>
          <w:szCs w:val="24"/>
        </w:rPr>
        <w:t>V</w:t>
      </w:r>
      <w:r w:rsidR="00E061A4" w:rsidRPr="00E061A4">
        <w:rPr>
          <w:rFonts w:ascii="Times New Roman" w:hAnsi="Times New Roman" w:cs="Times New Roman"/>
          <w:noProof/>
          <w:sz w:val="24"/>
          <w:szCs w:val="24"/>
          <w:vertAlign w:val="subscript"/>
        </w:rPr>
        <w:t>DS</w:t>
      </w:r>
      <w:r w:rsidR="00E061A4" w:rsidRPr="00E061A4">
        <w:rPr>
          <w:rFonts w:ascii="Times New Roman" w:hAnsi="Times New Roman" w:cs="Times New Roman"/>
          <w:noProof/>
          <w:sz w:val="24"/>
          <w:szCs w:val="24"/>
        </w:rPr>
        <w:t xml:space="preserve"> = -0.1 V). Upper traces show corresponding d</w:t>
      </w:r>
      <w:r w:rsidR="00E061A4" w:rsidRPr="00E061A4">
        <w:rPr>
          <w:rFonts w:ascii="Times New Roman" w:hAnsi="Times New Roman" w:cs="Times New Roman"/>
          <w:i/>
          <w:iCs/>
          <w:noProof/>
          <w:sz w:val="24"/>
          <w:szCs w:val="24"/>
        </w:rPr>
        <w:t>I</w:t>
      </w:r>
      <w:r w:rsidR="00E061A4" w:rsidRPr="00E061A4">
        <w:rPr>
          <w:rFonts w:ascii="Times New Roman" w:hAnsi="Times New Roman" w:cs="Times New Roman"/>
          <w:noProof/>
          <w:sz w:val="24"/>
          <w:szCs w:val="24"/>
          <w:vertAlign w:val="subscript"/>
        </w:rPr>
        <w:t>D</w:t>
      </w:r>
      <w:r w:rsidR="00E061A4" w:rsidRPr="00E061A4">
        <w:rPr>
          <w:rFonts w:ascii="Times New Roman" w:hAnsi="Times New Roman" w:cs="Times New Roman"/>
          <w:noProof/>
          <w:sz w:val="24"/>
          <w:szCs w:val="24"/>
        </w:rPr>
        <w:t xml:space="preserve"> / dt; lower traces display corresponding </w:t>
      </w:r>
      <w:r w:rsidR="00E061A4" w:rsidRPr="00E061A4">
        <w:rPr>
          <w:rFonts w:ascii="Times New Roman" w:hAnsi="Times New Roman" w:cs="Times New Roman"/>
          <w:i/>
          <w:iCs/>
          <w:noProof/>
          <w:sz w:val="24"/>
          <w:szCs w:val="24"/>
        </w:rPr>
        <w:t>I</w:t>
      </w:r>
      <w:r w:rsidR="00E061A4" w:rsidRPr="00E061A4">
        <w:rPr>
          <w:rFonts w:ascii="Times New Roman" w:hAnsi="Times New Roman" w:cs="Times New Roman"/>
          <w:noProof/>
          <w:sz w:val="24"/>
          <w:szCs w:val="24"/>
          <w:vertAlign w:val="subscript"/>
        </w:rPr>
        <w:t>G</w:t>
      </w:r>
      <w:r w:rsidR="00E061A4" w:rsidRPr="00E061A4">
        <w:rPr>
          <w:rFonts w:ascii="Times New Roman" w:hAnsi="Times New Roman" w:cs="Times New Roman"/>
          <w:noProof/>
          <w:sz w:val="24"/>
          <w:szCs w:val="24"/>
        </w:rPr>
        <w:t xml:space="preserve">. </w:t>
      </w:r>
      <w:r w:rsidR="00E061A4" w:rsidRPr="00E061A4">
        <w:rPr>
          <w:rFonts w:ascii="Times New Roman" w:hAnsi="Times New Roman" w:cs="Times New Roman"/>
          <w:sz w:val="24"/>
          <w:szCs w:val="24"/>
        </w:rPr>
        <w:t>(</w:t>
      </w:r>
      <w:r w:rsidR="00EC04A2" w:rsidRPr="00EC04A2">
        <w:rPr>
          <w:rFonts w:ascii="Times New Roman" w:hAnsi="Times New Roman" w:cs="Times New Roman" w:hint="eastAsia"/>
          <w:b/>
          <w:bCs/>
          <w:sz w:val="24"/>
          <w:szCs w:val="24"/>
        </w:rPr>
        <w:t>a</w:t>
      </w:r>
      <w:r w:rsidR="00E061A4" w:rsidRPr="00E061A4">
        <w:rPr>
          <w:rFonts w:ascii="Times New Roman" w:eastAsia="宋体" w:hAnsi="Times New Roman" w:cs="Times New Roman"/>
          <w:sz w:val="24"/>
          <w:szCs w:val="24"/>
        </w:rPr>
        <w:t xml:space="preserve"> </w:t>
      </w:r>
      <w:proofErr w:type="spellStart"/>
      <w:r w:rsidR="00E061A4" w:rsidRPr="00623348">
        <w:rPr>
          <w:rFonts w:ascii="Times New Roman" w:eastAsia="宋体" w:hAnsi="Times New Roman" w:cs="Times New Roman"/>
          <w:b/>
          <w:bCs/>
          <w:sz w:val="24"/>
          <w:szCs w:val="24"/>
        </w:rPr>
        <w:t>to</w:t>
      </w:r>
      <w:r w:rsidR="00E061A4" w:rsidRPr="00E061A4">
        <w:rPr>
          <w:rFonts w:ascii="Times New Roman" w:eastAsia="宋体" w:hAnsi="Times New Roman" w:cs="Times New Roman"/>
          <w:sz w:val="24"/>
          <w:szCs w:val="24"/>
        </w:rPr>
        <w:t xml:space="preserve"> </w:t>
      </w:r>
      <w:r w:rsidR="00EC04A2" w:rsidRPr="00EC04A2">
        <w:rPr>
          <w:rFonts w:ascii="Times New Roman" w:hAnsi="Times New Roman" w:cs="Times New Roman" w:hint="eastAsia"/>
          <w:b/>
          <w:bCs/>
          <w:sz w:val="24"/>
          <w:szCs w:val="24"/>
        </w:rPr>
        <w:t>e</w:t>
      </w:r>
      <w:proofErr w:type="spellEnd"/>
      <w:r w:rsidR="00E061A4" w:rsidRPr="00E061A4">
        <w:rPr>
          <w:rFonts w:ascii="Times New Roman" w:hAnsi="Times New Roman" w:cs="Times New Roman"/>
          <w:sz w:val="24"/>
          <w:szCs w:val="24"/>
        </w:rPr>
        <w:t>)</w:t>
      </w:r>
      <w:r w:rsidR="00E061A4" w:rsidRPr="00E061A4">
        <w:rPr>
          <w:rFonts w:ascii="Times New Roman" w:eastAsia="宋体" w:hAnsi="Times New Roman" w:cs="Times New Roman"/>
          <w:noProof/>
          <w:sz w:val="24"/>
          <w:szCs w:val="24"/>
        </w:rPr>
        <w:t xml:space="preserve"> Progressive Fe</w:t>
      </w:r>
      <w:r w:rsidR="00E061A4" w:rsidRPr="00E061A4">
        <w:rPr>
          <w:rFonts w:ascii="Times New Roman" w:hAnsi="Times New Roman" w:cs="Times New Roman"/>
          <w:noProof/>
          <w:sz w:val="24"/>
          <w:szCs w:val="24"/>
          <w:vertAlign w:val="superscript"/>
        </w:rPr>
        <w:t>3+</w:t>
      </w:r>
      <w:r w:rsidR="00E061A4" w:rsidRPr="00E061A4">
        <w:rPr>
          <w:rFonts w:ascii="Times New Roman" w:eastAsia="宋体" w:hAnsi="Times New Roman" w:cs="Times New Roman"/>
          <w:noProof/>
          <w:sz w:val="24"/>
          <w:szCs w:val="24"/>
        </w:rPr>
        <w:t xml:space="preserve"> addition demonstrates concentration dependent mobility suppression: </w:t>
      </w:r>
      <w:r w:rsidR="00E061A4" w:rsidRPr="00E061A4">
        <w:rPr>
          <w:rFonts w:ascii="Times New Roman" w:hAnsi="Times New Roman" w:cs="Times New Roman"/>
          <w:sz w:val="24"/>
          <w:szCs w:val="24"/>
        </w:rPr>
        <w:t>(</w:t>
      </w:r>
      <w:r w:rsidR="00EC04A2" w:rsidRPr="00EC04A2">
        <w:rPr>
          <w:rFonts w:ascii="Times New Roman" w:hAnsi="Times New Roman" w:cs="Times New Roman" w:hint="eastAsia"/>
          <w:b/>
          <w:bCs/>
          <w:sz w:val="24"/>
          <w:szCs w:val="24"/>
        </w:rPr>
        <w:t>a</w:t>
      </w:r>
      <w:r w:rsidR="00E061A4" w:rsidRPr="00E061A4">
        <w:rPr>
          <w:rFonts w:ascii="Times New Roman" w:hAnsi="Times New Roman" w:cs="Times New Roman"/>
          <w:sz w:val="24"/>
          <w:szCs w:val="24"/>
        </w:rPr>
        <w:t>)</w:t>
      </w:r>
      <w:r w:rsidR="00E061A4" w:rsidRPr="00E061A4">
        <w:rPr>
          <w:rFonts w:ascii="Times New Roman" w:eastAsia="宋体" w:hAnsi="Times New Roman" w:cs="Times New Roman"/>
          <w:noProof/>
          <w:sz w:val="24"/>
          <w:szCs w:val="24"/>
        </w:rPr>
        <w:t xml:space="preserve"> Control (0 μM Fe</w:t>
      </w:r>
      <w:r w:rsidR="00E061A4" w:rsidRPr="00E061A4">
        <w:rPr>
          <w:rFonts w:ascii="Times New Roman" w:hAnsi="Times New Roman" w:cs="Times New Roman"/>
          <w:noProof/>
          <w:sz w:val="24"/>
          <w:szCs w:val="24"/>
          <w:vertAlign w:val="superscript"/>
        </w:rPr>
        <w:t>3+</w:t>
      </w:r>
      <w:r w:rsidR="00E061A4" w:rsidRPr="00E061A4">
        <w:rPr>
          <w:rFonts w:ascii="Times New Roman" w:eastAsia="宋体" w:hAnsi="Times New Roman" w:cs="Times New Roman"/>
          <w:noProof/>
          <w:sz w:val="24"/>
          <w:szCs w:val="24"/>
        </w:rPr>
        <w:t xml:space="preserve">): </w:t>
      </w:r>
      <w:r w:rsidR="00E061A4" w:rsidRPr="00E061A4">
        <w:rPr>
          <w:rFonts w:ascii="Times New Roman" w:hAnsi="Times New Roman" w:cs="Times New Roman"/>
          <w:i/>
          <w:iCs/>
          <w:noProof/>
          <w:sz w:val="24"/>
          <w:szCs w:val="24"/>
        </w:rPr>
        <w:t>μ</w:t>
      </w:r>
      <w:r w:rsidR="00E061A4" w:rsidRPr="00E061A4">
        <w:rPr>
          <w:rFonts w:ascii="Times New Roman" w:eastAsia="宋体" w:hAnsi="Times New Roman" w:cs="Times New Roman"/>
          <w:noProof/>
          <w:sz w:val="24"/>
          <w:szCs w:val="24"/>
          <w:vertAlign w:val="subscript"/>
        </w:rPr>
        <w:t>h</w:t>
      </w:r>
      <w:r w:rsidR="00E061A4" w:rsidRPr="00E061A4">
        <w:rPr>
          <w:rFonts w:ascii="Times New Roman" w:eastAsia="宋体" w:hAnsi="Times New Roman" w:cs="Times New Roman"/>
          <w:noProof/>
          <w:sz w:val="24"/>
          <w:szCs w:val="24"/>
        </w:rPr>
        <w:t xml:space="preserve"> = </w:t>
      </w:r>
      <w:bookmarkStart w:id="20" w:name="_Hlk218272567"/>
      <w:r w:rsidR="00E061A4" w:rsidRPr="00E061A4">
        <w:rPr>
          <w:rFonts w:ascii="Times New Roman" w:eastAsia="宋体" w:hAnsi="Times New Roman" w:cs="Times New Roman"/>
          <w:noProof/>
          <w:sz w:val="24"/>
          <w:szCs w:val="24"/>
        </w:rPr>
        <w:t xml:space="preserve">14.218 </w:t>
      </w:r>
      <w:r w:rsidR="00E061A4" w:rsidRPr="00E061A4">
        <w:rPr>
          <w:rFonts w:ascii="Times New Roman" w:eastAsia="宋体" w:hAnsi="Times New Roman" w:cs="Times New Roman"/>
          <w:noProof/>
          <w:sz w:val="24"/>
          <w:szCs w:val="24"/>
        </w:rPr>
        <w:sym w:font="Symbol" w:char="F0B4"/>
      </w:r>
      <w:r w:rsidR="00E061A4" w:rsidRPr="00E061A4">
        <w:rPr>
          <w:rFonts w:ascii="Times New Roman" w:eastAsia="宋体" w:hAnsi="Times New Roman" w:cs="Times New Roman"/>
          <w:noProof/>
          <w:sz w:val="24"/>
          <w:szCs w:val="24"/>
        </w:rPr>
        <w:t xml:space="preserve"> 10</w:t>
      </w:r>
      <w:r w:rsidR="00E061A4" w:rsidRPr="00E061A4">
        <w:rPr>
          <w:rFonts w:ascii="Times New Roman" w:eastAsia="宋体" w:hAnsi="Times New Roman" w:cs="Times New Roman"/>
          <w:noProof/>
          <w:sz w:val="24"/>
          <w:szCs w:val="24"/>
          <w:vertAlign w:val="superscript"/>
        </w:rPr>
        <w:t>-3</w:t>
      </w:r>
      <w:r w:rsidR="00E061A4" w:rsidRPr="00E061A4">
        <w:rPr>
          <w:rFonts w:ascii="Times New Roman" w:eastAsia="宋体" w:hAnsi="Times New Roman" w:cs="Times New Roman"/>
          <w:noProof/>
          <w:sz w:val="24"/>
          <w:szCs w:val="24"/>
        </w:rPr>
        <w:t xml:space="preserve"> </w:t>
      </w:r>
      <w:r w:rsidR="00E061A4" w:rsidRPr="00E061A4">
        <w:rPr>
          <w:rFonts w:ascii="Times New Roman" w:hAnsi="Times New Roman" w:cs="Times New Roman"/>
          <w:sz w:val="24"/>
          <w:szCs w:val="24"/>
        </w:rPr>
        <w:t>cm</w:t>
      </w:r>
      <w:r w:rsidR="00E061A4" w:rsidRPr="00E061A4">
        <w:rPr>
          <w:rFonts w:ascii="Times New Roman" w:hAnsi="Times New Roman" w:cs="Times New Roman"/>
          <w:sz w:val="24"/>
          <w:szCs w:val="24"/>
          <w:vertAlign w:val="superscript"/>
        </w:rPr>
        <w:t>2</w:t>
      </w:r>
      <w:r w:rsidR="00E061A4" w:rsidRPr="00E061A4">
        <w:rPr>
          <w:rFonts w:ascii="Times New Roman" w:hAnsi="Times New Roman" w:cs="Times New Roman"/>
          <w:sz w:val="24"/>
          <w:szCs w:val="24"/>
        </w:rPr>
        <w:t xml:space="preserve"> V</w:t>
      </w:r>
      <w:r w:rsidR="00E061A4" w:rsidRPr="00E061A4">
        <w:rPr>
          <w:rFonts w:ascii="Times New Roman" w:hAnsi="Times New Roman" w:cs="Times New Roman"/>
          <w:sz w:val="24"/>
          <w:szCs w:val="24"/>
          <w:vertAlign w:val="superscript"/>
        </w:rPr>
        <w:t>-1</w:t>
      </w:r>
      <w:r w:rsidR="00E061A4" w:rsidRPr="00E061A4">
        <w:rPr>
          <w:rFonts w:ascii="Times New Roman" w:hAnsi="Times New Roman" w:cs="Times New Roman"/>
          <w:sz w:val="24"/>
          <w:szCs w:val="24"/>
        </w:rPr>
        <w:t xml:space="preserve"> s</w:t>
      </w:r>
      <w:r w:rsidR="00E061A4" w:rsidRPr="00E061A4">
        <w:rPr>
          <w:rFonts w:ascii="Times New Roman" w:hAnsi="Times New Roman" w:cs="Times New Roman"/>
          <w:sz w:val="24"/>
          <w:szCs w:val="24"/>
          <w:vertAlign w:val="superscript"/>
        </w:rPr>
        <w:t>-1</w:t>
      </w:r>
      <w:bookmarkEnd w:id="20"/>
      <w:r w:rsidR="00E061A4" w:rsidRPr="00E061A4">
        <w:rPr>
          <w:rFonts w:ascii="Times New Roman" w:eastAsia="宋体" w:hAnsi="Times New Roman" w:cs="Times New Roman"/>
          <w:noProof/>
          <w:sz w:val="24"/>
          <w:szCs w:val="24"/>
        </w:rPr>
        <w:t xml:space="preserve">. </w:t>
      </w:r>
      <w:r w:rsidR="00E061A4" w:rsidRPr="00E061A4">
        <w:rPr>
          <w:rFonts w:ascii="Times New Roman" w:hAnsi="Times New Roman" w:cs="Times New Roman"/>
          <w:sz w:val="24"/>
          <w:szCs w:val="24"/>
        </w:rPr>
        <w:t>(</w:t>
      </w:r>
      <w:r w:rsidR="00EC04A2" w:rsidRPr="00EC04A2">
        <w:rPr>
          <w:rFonts w:ascii="Times New Roman" w:hAnsi="Times New Roman" w:cs="Times New Roman" w:hint="eastAsia"/>
          <w:b/>
          <w:bCs/>
          <w:sz w:val="24"/>
          <w:szCs w:val="24"/>
        </w:rPr>
        <w:t>b</w:t>
      </w:r>
      <w:r w:rsidR="00E061A4" w:rsidRPr="00E061A4">
        <w:rPr>
          <w:rFonts w:ascii="Times New Roman" w:hAnsi="Times New Roman" w:cs="Times New Roman"/>
          <w:sz w:val="24"/>
          <w:szCs w:val="24"/>
        </w:rPr>
        <w:t>)</w:t>
      </w:r>
      <w:r w:rsidR="00E061A4" w:rsidRPr="00E061A4">
        <w:rPr>
          <w:rFonts w:ascii="Times New Roman" w:eastAsia="宋体" w:hAnsi="Times New Roman" w:cs="Times New Roman"/>
          <w:noProof/>
          <w:sz w:val="24"/>
          <w:szCs w:val="24"/>
        </w:rPr>
        <w:t xml:space="preserve"> 5 μM Fe</w:t>
      </w:r>
      <w:r w:rsidR="00E061A4" w:rsidRPr="00E061A4">
        <w:rPr>
          <w:rFonts w:ascii="Times New Roman" w:eastAsia="宋体" w:hAnsi="Times New Roman" w:cs="Times New Roman"/>
          <w:noProof/>
          <w:sz w:val="24"/>
          <w:szCs w:val="24"/>
          <w:vertAlign w:val="superscript"/>
        </w:rPr>
        <w:t>3+</w:t>
      </w:r>
      <w:r w:rsidR="00E061A4" w:rsidRPr="00E061A4">
        <w:rPr>
          <w:rFonts w:ascii="Times New Roman" w:eastAsia="宋体" w:hAnsi="Times New Roman" w:cs="Times New Roman"/>
          <w:noProof/>
          <w:sz w:val="24"/>
          <w:szCs w:val="24"/>
        </w:rPr>
        <w:t xml:space="preserve">: </w:t>
      </w:r>
      <w:r w:rsidR="00E061A4" w:rsidRPr="00E061A4">
        <w:rPr>
          <w:rFonts w:ascii="Times New Roman" w:hAnsi="Times New Roman" w:cs="Times New Roman"/>
          <w:i/>
          <w:iCs/>
          <w:noProof/>
          <w:sz w:val="24"/>
          <w:szCs w:val="24"/>
        </w:rPr>
        <w:t>μ</w:t>
      </w:r>
      <w:r w:rsidR="00E061A4" w:rsidRPr="00E061A4">
        <w:rPr>
          <w:rFonts w:ascii="Times New Roman" w:eastAsia="宋体" w:hAnsi="Times New Roman" w:cs="Times New Roman"/>
          <w:noProof/>
          <w:sz w:val="24"/>
          <w:szCs w:val="24"/>
          <w:vertAlign w:val="subscript"/>
        </w:rPr>
        <w:t>h</w:t>
      </w:r>
      <w:r w:rsidR="00E061A4" w:rsidRPr="00E061A4">
        <w:rPr>
          <w:rFonts w:ascii="Times New Roman" w:eastAsia="宋体" w:hAnsi="Times New Roman" w:cs="Times New Roman"/>
          <w:noProof/>
          <w:sz w:val="24"/>
          <w:szCs w:val="24"/>
        </w:rPr>
        <w:t xml:space="preserve"> = 14.020 </w:t>
      </w:r>
      <w:r w:rsidR="00E061A4" w:rsidRPr="00E061A4">
        <w:rPr>
          <w:rFonts w:ascii="Times New Roman" w:eastAsia="宋体" w:hAnsi="Times New Roman" w:cs="Times New Roman"/>
          <w:noProof/>
          <w:sz w:val="24"/>
          <w:szCs w:val="24"/>
        </w:rPr>
        <w:sym w:font="Symbol" w:char="F0B4"/>
      </w:r>
      <w:r w:rsidR="00E061A4" w:rsidRPr="00E061A4">
        <w:rPr>
          <w:rFonts w:ascii="Times New Roman" w:eastAsia="宋体" w:hAnsi="Times New Roman" w:cs="Times New Roman"/>
          <w:noProof/>
          <w:sz w:val="24"/>
          <w:szCs w:val="24"/>
        </w:rPr>
        <w:t xml:space="preserve"> 10</w:t>
      </w:r>
      <w:r w:rsidR="00E061A4" w:rsidRPr="00E061A4">
        <w:rPr>
          <w:rFonts w:ascii="Times New Roman" w:eastAsia="宋体" w:hAnsi="Times New Roman" w:cs="Times New Roman"/>
          <w:noProof/>
          <w:sz w:val="24"/>
          <w:szCs w:val="24"/>
          <w:vertAlign w:val="superscript"/>
        </w:rPr>
        <w:t>-3</w:t>
      </w:r>
      <w:r w:rsidR="00E061A4" w:rsidRPr="00E061A4">
        <w:rPr>
          <w:rFonts w:ascii="Times New Roman" w:eastAsia="宋体" w:hAnsi="Times New Roman" w:cs="Times New Roman"/>
          <w:noProof/>
          <w:sz w:val="24"/>
          <w:szCs w:val="24"/>
        </w:rPr>
        <w:t xml:space="preserve"> </w:t>
      </w:r>
      <w:r w:rsidR="00E061A4" w:rsidRPr="00E061A4">
        <w:rPr>
          <w:rFonts w:ascii="Times New Roman" w:hAnsi="Times New Roman" w:cs="Times New Roman"/>
          <w:sz w:val="24"/>
          <w:szCs w:val="24"/>
        </w:rPr>
        <w:t>cm</w:t>
      </w:r>
      <w:r w:rsidR="00E061A4" w:rsidRPr="00E061A4">
        <w:rPr>
          <w:rFonts w:ascii="Times New Roman" w:hAnsi="Times New Roman" w:cs="Times New Roman"/>
          <w:sz w:val="24"/>
          <w:szCs w:val="24"/>
          <w:vertAlign w:val="superscript"/>
        </w:rPr>
        <w:t>2</w:t>
      </w:r>
      <w:r w:rsidR="00E061A4" w:rsidRPr="00E061A4">
        <w:rPr>
          <w:rFonts w:ascii="Times New Roman" w:hAnsi="Times New Roman" w:cs="Times New Roman"/>
          <w:sz w:val="24"/>
          <w:szCs w:val="24"/>
        </w:rPr>
        <w:t xml:space="preserve"> V</w:t>
      </w:r>
      <w:r w:rsidR="00E061A4" w:rsidRPr="00E061A4">
        <w:rPr>
          <w:rFonts w:ascii="Times New Roman" w:hAnsi="Times New Roman" w:cs="Times New Roman"/>
          <w:sz w:val="24"/>
          <w:szCs w:val="24"/>
          <w:vertAlign w:val="superscript"/>
        </w:rPr>
        <w:t>-1</w:t>
      </w:r>
      <w:r w:rsidR="00E061A4" w:rsidRPr="00E061A4">
        <w:rPr>
          <w:rFonts w:ascii="Times New Roman" w:hAnsi="Times New Roman" w:cs="Times New Roman"/>
          <w:sz w:val="24"/>
          <w:szCs w:val="24"/>
        </w:rPr>
        <w:t xml:space="preserve"> s</w:t>
      </w:r>
      <w:r w:rsidR="00E061A4" w:rsidRPr="00E061A4">
        <w:rPr>
          <w:rFonts w:ascii="Times New Roman" w:hAnsi="Times New Roman" w:cs="Times New Roman"/>
          <w:sz w:val="24"/>
          <w:szCs w:val="24"/>
          <w:vertAlign w:val="superscript"/>
        </w:rPr>
        <w:t>-1</w:t>
      </w:r>
      <w:r w:rsidR="00E061A4" w:rsidRPr="00E061A4">
        <w:rPr>
          <w:rFonts w:ascii="Times New Roman" w:eastAsia="宋体" w:hAnsi="Times New Roman" w:cs="Times New Roman"/>
          <w:noProof/>
          <w:sz w:val="24"/>
          <w:szCs w:val="24"/>
        </w:rPr>
        <w:t xml:space="preserve">. </w:t>
      </w:r>
      <w:r w:rsidR="00E061A4" w:rsidRPr="00E061A4">
        <w:rPr>
          <w:rFonts w:ascii="Times New Roman" w:hAnsi="Times New Roman" w:cs="Times New Roman"/>
          <w:sz w:val="24"/>
          <w:szCs w:val="24"/>
        </w:rPr>
        <w:t>(</w:t>
      </w:r>
      <w:r w:rsidR="00EC04A2" w:rsidRPr="00EC04A2">
        <w:rPr>
          <w:rFonts w:ascii="Times New Roman" w:hAnsi="Times New Roman" w:cs="Times New Roman" w:hint="eastAsia"/>
          <w:b/>
          <w:bCs/>
          <w:sz w:val="24"/>
          <w:szCs w:val="24"/>
        </w:rPr>
        <w:t>c</w:t>
      </w:r>
      <w:r w:rsidR="00E061A4" w:rsidRPr="00E061A4">
        <w:rPr>
          <w:rFonts w:ascii="Times New Roman" w:hAnsi="Times New Roman" w:cs="Times New Roman"/>
          <w:sz w:val="24"/>
          <w:szCs w:val="24"/>
        </w:rPr>
        <w:t>)</w:t>
      </w:r>
      <w:r w:rsidR="00E061A4" w:rsidRPr="00E061A4">
        <w:rPr>
          <w:rFonts w:ascii="Times New Roman" w:eastAsia="宋体" w:hAnsi="Times New Roman" w:cs="Times New Roman"/>
          <w:noProof/>
          <w:sz w:val="24"/>
          <w:szCs w:val="24"/>
        </w:rPr>
        <w:t xml:space="preserve"> 10 μM Fe</w:t>
      </w:r>
      <w:r w:rsidR="00E061A4" w:rsidRPr="00E061A4">
        <w:rPr>
          <w:rFonts w:ascii="Times New Roman" w:eastAsia="宋体" w:hAnsi="Times New Roman" w:cs="Times New Roman"/>
          <w:noProof/>
          <w:sz w:val="24"/>
          <w:szCs w:val="24"/>
          <w:vertAlign w:val="superscript"/>
        </w:rPr>
        <w:t>3+</w:t>
      </w:r>
      <w:r w:rsidR="00E061A4" w:rsidRPr="00E061A4">
        <w:rPr>
          <w:rFonts w:ascii="Times New Roman" w:eastAsia="宋体" w:hAnsi="Times New Roman" w:cs="Times New Roman"/>
          <w:noProof/>
          <w:sz w:val="24"/>
          <w:szCs w:val="24"/>
        </w:rPr>
        <w:t xml:space="preserve">: </w:t>
      </w:r>
      <w:r w:rsidR="00E061A4" w:rsidRPr="00E061A4">
        <w:rPr>
          <w:rFonts w:ascii="Times New Roman" w:hAnsi="Times New Roman" w:cs="Times New Roman"/>
          <w:i/>
          <w:iCs/>
          <w:noProof/>
          <w:sz w:val="24"/>
          <w:szCs w:val="24"/>
        </w:rPr>
        <w:t>μ</w:t>
      </w:r>
      <w:r w:rsidR="00E061A4" w:rsidRPr="00E061A4">
        <w:rPr>
          <w:rFonts w:ascii="Times New Roman" w:eastAsia="宋体" w:hAnsi="Times New Roman" w:cs="Times New Roman"/>
          <w:noProof/>
          <w:sz w:val="24"/>
          <w:szCs w:val="24"/>
          <w:vertAlign w:val="subscript"/>
        </w:rPr>
        <w:t>h</w:t>
      </w:r>
      <w:r w:rsidR="00E061A4" w:rsidRPr="00E061A4">
        <w:rPr>
          <w:rFonts w:ascii="Times New Roman" w:eastAsia="宋体" w:hAnsi="Times New Roman" w:cs="Times New Roman"/>
          <w:noProof/>
          <w:sz w:val="24"/>
          <w:szCs w:val="24"/>
        </w:rPr>
        <w:t xml:space="preserve"> = 12.677 </w:t>
      </w:r>
      <w:r w:rsidR="00E061A4" w:rsidRPr="00E061A4">
        <w:rPr>
          <w:rFonts w:ascii="Times New Roman" w:eastAsia="宋体" w:hAnsi="Times New Roman" w:cs="Times New Roman"/>
          <w:noProof/>
          <w:sz w:val="24"/>
          <w:szCs w:val="24"/>
        </w:rPr>
        <w:sym w:font="Symbol" w:char="F0B4"/>
      </w:r>
      <w:r w:rsidR="00E061A4" w:rsidRPr="00E061A4">
        <w:rPr>
          <w:rFonts w:ascii="Times New Roman" w:eastAsia="宋体" w:hAnsi="Times New Roman" w:cs="Times New Roman"/>
          <w:noProof/>
          <w:sz w:val="24"/>
          <w:szCs w:val="24"/>
        </w:rPr>
        <w:t xml:space="preserve"> 10</w:t>
      </w:r>
      <w:r w:rsidR="00E061A4" w:rsidRPr="00E061A4">
        <w:rPr>
          <w:rFonts w:ascii="Times New Roman" w:eastAsia="宋体" w:hAnsi="Times New Roman" w:cs="Times New Roman"/>
          <w:noProof/>
          <w:sz w:val="24"/>
          <w:szCs w:val="24"/>
          <w:vertAlign w:val="superscript"/>
        </w:rPr>
        <w:t>-3</w:t>
      </w:r>
      <w:r w:rsidR="00E061A4" w:rsidRPr="00E061A4">
        <w:rPr>
          <w:rFonts w:ascii="Times New Roman" w:eastAsia="宋体" w:hAnsi="Times New Roman" w:cs="Times New Roman"/>
          <w:noProof/>
          <w:sz w:val="24"/>
          <w:szCs w:val="24"/>
        </w:rPr>
        <w:t xml:space="preserve"> </w:t>
      </w:r>
      <w:r w:rsidR="00E061A4" w:rsidRPr="00E061A4">
        <w:rPr>
          <w:rFonts w:ascii="Times New Roman" w:hAnsi="Times New Roman" w:cs="Times New Roman"/>
          <w:sz w:val="24"/>
          <w:szCs w:val="24"/>
        </w:rPr>
        <w:t>cm</w:t>
      </w:r>
      <w:r w:rsidR="00E061A4" w:rsidRPr="00E061A4">
        <w:rPr>
          <w:rFonts w:ascii="Times New Roman" w:hAnsi="Times New Roman" w:cs="Times New Roman"/>
          <w:sz w:val="24"/>
          <w:szCs w:val="24"/>
          <w:vertAlign w:val="superscript"/>
        </w:rPr>
        <w:t>2</w:t>
      </w:r>
      <w:r w:rsidR="00E061A4" w:rsidRPr="00E061A4">
        <w:rPr>
          <w:rFonts w:ascii="Times New Roman" w:hAnsi="Times New Roman" w:cs="Times New Roman"/>
          <w:sz w:val="24"/>
          <w:szCs w:val="24"/>
        </w:rPr>
        <w:t xml:space="preserve"> V</w:t>
      </w:r>
      <w:r w:rsidR="00E061A4" w:rsidRPr="00E061A4">
        <w:rPr>
          <w:rFonts w:ascii="Times New Roman" w:hAnsi="Times New Roman" w:cs="Times New Roman"/>
          <w:sz w:val="24"/>
          <w:szCs w:val="24"/>
          <w:vertAlign w:val="superscript"/>
        </w:rPr>
        <w:t>-1</w:t>
      </w:r>
      <w:r w:rsidR="00E061A4" w:rsidRPr="00E061A4">
        <w:rPr>
          <w:rFonts w:ascii="Times New Roman" w:hAnsi="Times New Roman" w:cs="Times New Roman"/>
          <w:sz w:val="24"/>
          <w:szCs w:val="24"/>
        </w:rPr>
        <w:t xml:space="preserve"> s</w:t>
      </w:r>
      <w:r w:rsidR="00E061A4" w:rsidRPr="00E061A4">
        <w:rPr>
          <w:rFonts w:ascii="Times New Roman" w:hAnsi="Times New Roman" w:cs="Times New Roman"/>
          <w:sz w:val="24"/>
          <w:szCs w:val="24"/>
          <w:vertAlign w:val="superscript"/>
        </w:rPr>
        <w:t>-1</w:t>
      </w:r>
      <w:r w:rsidR="00E061A4" w:rsidRPr="00E061A4">
        <w:rPr>
          <w:rFonts w:ascii="Times New Roman" w:eastAsia="宋体" w:hAnsi="Times New Roman" w:cs="Times New Roman"/>
          <w:noProof/>
          <w:sz w:val="24"/>
          <w:szCs w:val="24"/>
        </w:rPr>
        <w:t xml:space="preserve">. </w:t>
      </w:r>
      <w:r w:rsidR="00E061A4" w:rsidRPr="00E061A4">
        <w:rPr>
          <w:rFonts w:ascii="Times New Roman" w:hAnsi="Times New Roman" w:cs="Times New Roman"/>
          <w:sz w:val="24"/>
          <w:szCs w:val="24"/>
        </w:rPr>
        <w:t>(</w:t>
      </w:r>
      <w:r w:rsidR="00EC04A2" w:rsidRPr="00EC04A2">
        <w:rPr>
          <w:rFonts w:ascii="Times New Roman" w:hAnsi="Times New Roman" w:cs="Times New Roman" w:hint="eastAsia"/>
          <w:b/>
          <w:bCs/>
          <w:sz w:val="24"/>
          <w:szCs w:val="24"/>
        </w:rPr>
        <w:t>d</w:t>
      </w:r>
      <w:r w:rsidR="00E061A4" w:rsidRPr="00E061A4">
        <w:rPr>
          <w:rFonts w:ascii="Times New Roman" w:hAnsi="Times New Roman" w:cs="Times New Roman"/>
          <w:sz w:val="24"/>
          <w:szCs w:val="24"/>
        </w:rPr>
        <w:t>)</w:t>
      </w:r>
      <w:r w:rsidR="00E061A4" w:rsidRPr="00E061A4">
        <w:rPr>
          <w:rFonts w:ascii="Times New Roman" w:eastAsia="宋体" w:hAnsi="Times New Roman" w:cs="Times New Roman"/>
          <w:noProof/>
          <w:sz w:val="24"/>
          <w:szCs w:val="24"/>
        </w:rPr>
        <w:t xml:space="preserve"> 50 μM Fe</w:t>
      </w:r>
      <w:r w:rsidR="00E061A4" w:rsidRPr="00E061A4">
        <w:rPr>
          <w:rFonts w:ascii="Times New Roman" w:eastAsia="宋体" w:hAnsi="Times New Roman" w:cs="Times New Roman"/>
          <w:noProof/>
          <w:sz w:val="24"/>
          <w:szCs w:val="24"/>
          <w:vertAlign w:val="superscript"/>
        </w:rPr>
        <w:t>3+</w:t>
      </w:r>
      <w:r w:rsidR="00E061A4" w:rsidRPr="00E061A4">
        <w:rPr>
          <w:rFonts w:ascii="Times New Roman" w:eastAsia="宋体" w:hAnsi="Times New Roman" w:cs="Times New Roman"/>
          <w:noProof/>
          <w:sz w:val="24"/>
          <w:szCs w:val="24"/>
        </w:rPr>
        <w:t xml:space="preserve">: </w:t>
      </w:r>
      <w:r w:rsidR="00E061A4" w:rsidRPr="00E061A4">
        <w:rPr>
          <w:rFonts w:ascii="Times New Roman" w:hAnsi="Times New Roman" w:cs="Times New Roman"/>
          <w:i/>
          <w:iCs/>
          <w:noProof/>
          <w:sz w:val="24"/>
          <w:szCs w:val="24"/>
        </w:rPr>
        <w:t>μ</w:t>
      </w:r>
      <w:r w:rsidR="00E061A4" w:rsidRPr="00E061A4">
        <w:rPr>
          <w:rFonts w:ascii="Times New Roman" w:eastAsia="宋体" w:hAnsi="Times New Roman" w:cs="Times New Roman"/>
          <w:noProof/>
          <w:sz w:val="24"/>
          <w:szCs w:val="24"/>
          <w:vertAlign w:val="subscript"/>
        </w:rPr>
        <w:t>h</w:t>
      </w:r>
      <w:r w:rsidR="00E061A4" w:rsidRPr="00E061A4">
        <w:rPr>
          <w:rFonts w:ascii="Times New Roman" w:eastAsia="宋体" w:hAnsi="Times New Roman" w:cs="Times New Roman"/>
          <w:noProof/>
          <w:sz w:val="24"/>
          <w:szCs w:val="24"/>
        </w:rPr>
        <w:t xml:space="preserve"> = 9.994 </w:t>
      </w:r>
      <w:r w:rsidR="00E061A4" w:rsidRPr="00E061A4">
        <w:rPr>
          <w:rFonts w:ascii="Times New Roman" w:eastAsia="宋体" w:hAnsi="Times New Roman" w:cs="Times New Roman"/>
          <w:noProof/>
          <w:sz w:val="24"/>
          <w:szCs w:val="24"/>
        </w:rPr>
        <w:sym w:font="Symbol" w:char="F0B4"/>
      </w:r>
      <w:r w:rsidR="00E061A4" w:rsidRPr="00E061A4">
        <w:rPr>
          <w:rFonts w:ascii="Times New Roman" w:eastAsia="宋体" w:hAnsi="Times New Roman" w:cs="Times New Roman"/>
          <w:noProof/>
          <w:sz w:val="24"/>
          <w:szCs w:val="24"/>
        </w:rPr>
        <w:t xml:space="preserve"> 10</w:t>
      </w:r>
      <w:r w:rsidR="00E061A4" w:rsidRPr="00E061A4">
        <w:rPr>
          <w:rFonts w:ascii="Times New Roman" w:eastAsia="宋体" w:hAnsi="Times New Roman" w:cs="Times New Roman"/>
          <w:noProof/>
          <w:sz w:val="24"/>
          <w:szCs w:val="24"/>
          <w:vertAlign w:val="superscript"/>
        </w:rPr>
        <w:t>-3</w:t>
      </w:r>
      <w:r w:rsidR="00E061A4" w:rsidRPr="00E061A4">
        <w:rPr>
          <w:rFonts w:ascii="Times New Roman" w:eastAsia="宋体" w:hAnsi="Times New Roman" w:cs="Times New Roman"/>
          <w:noProof/>
          <w:sz w:val="24"/>
          <w:szCs w:val="24"/>
        </w:rPr>
        <w:t xml:space="preserve"> </w:t>
      </w:r>
      <w:r w:rsidR="00E061A4" w:rsidRPr="00E061A4">
        <w:rPr>
          <w:rFonts w:ascii="Times New Roman" w:hAnsi="Times New Roman" w:cs="Times New Roman"/>
          <w:sz w:val="24"/>
          <w:szCs w:val="24"/>
        </w:rPr>
        <w:t>cm</w:t>
      </w:r>
      <w:r w:rsidR="00E061A4" w:rsidRPr="00E061A4">
        <w:rPr>
          <w:rFonts w:ascii="Times New Roman" w:hAnsi="Times New Roman" w:cs="Times New Roman"/>
          <w:sz w:val="24"/>
          <w:szCs w:val="24"/>
          <w:vertAlign w:val="superscript"/>
        </w:rPr>
        <w:t>2</w:t>
      </w:r>
      <w:r w:rsidR="00E061A4" w:rsidRPr="00E061A4">
        <w:rPr>
          <w:rFonts w:ascii="Times New Roman" w:hAnsi="Times New Roman" w:cs="Times New Roman"/>
          <w:sz w:val="24"/>
          <w:szCs w:val="24"/>
        </w:rPr>
        <w:t xml:space="preserve"> </w:t>
      </w:r>
      <w:r w:rsidR="00E061A4" w:rsidRPr="00E061A4">
        <w:rPr>
          <w:rFonts w:ascii="Times New Roman" w:hAnsi="Times New Roman" w:cs="Times New Roman"/>
          <w:sz w:val="24"/>
          <w:szCs w:val="24"/>
        </w:rPr>
        <w:lastRenderedPageBreak/>
        <w:t>V</w:t>
      </w:r>
      <w:r w:rsidR="00E061A4" w:rsidRPr="00E061A4">
        <w:rPr>
          <w:rFonts w:ascii="Times New Roman" w:hAnsi="Times New Roman" w:cs="Times New Roman"/>
          <w:sz w:val="24"/>
          <w:szCs w:val="24"/>
          <w:vertAlign w:val="superscript"/>
        </w:rPr>
        <w:t>-1</w:t>
      </w:r>
      <w:r w:rsidR="00E061A4" w:rsidRPr="00E061A4">
        <w:rPr>
          <w:rFonts w:ascii="Times New Roman" w:hAnsi="Times New Roman" w:cs="Times New Roman"/>
          <w:sz w:val="24"/>
          <w:szCs w:val="24"/>
        </w:rPr>
        <w:t xml:space="preserve"> s</w:t>
      </w:r>
      <w:r w:rsidR="00E061A4" w:rsidRPr="00E061A4">
        <w:rPr>
          <w:rFonts w:ascii="Times New Roman" w:hAnsi="Times New Roman" w:cs="Times New Roman"/>
          <w:sz w:val="24"/>
          <w:szCs w:val="24"/>
          <w:vertAlign w:val="superscript"/>
        </w:rPr>
        <w:t>-1</w:t>
      </w:r>
      <w:r w:rsidR="00E061A4" w:rsidRPr="00E061A4">
        <w:rPr>
          <w:rFonts w:ascii="Times New Roman" w:eastAsia="宋体" w:hAnsi="Times New Roman" w:cs="Times New Roman"/>
          <w:noProof/>
          <w:sz w:val="24"/>
          <w:szCs w:val="24"/>
        </w:rPr>
        <w:t xml:space="preserve">. </w:t>
      </w:r>
      <w:r w:rsidR="00E061A4" w:rsidRPr="00E061A4">
        <w:rPr>
          <w:rFonts w:ascii="Times New Roman" w:hAnsi="Times New Roman" w:cs="Times New Roman"/>
          <w:sz w:val="24"/>
          <w:szCs w:val="24"/>
        </w:rPr>
        <w:t>(</w:t>
      </w:r>
      <w:r w:rsidR="00EC04A2" w:rsidRPr="00EC04A2">
        <w:rPr>
          <w:rFonts w:ascii="Times New Roman" w:hAnsi="Times New Roman" w:cs="Times New Roman" w:hint="eastAsia"/>
          <w:b/>
          <w:bCs/>
          <w:sz w:val="24"/>
          <w:szCs w:val="24"/>
        </w:rPr>
        <w:t>e</w:t>
      </w:r>
      <w:r w:rsidR="00E061A4" w:rsidRPr="00E061A4">
        <w:rPr>
          <w:rFonts w:ascii="Times New Roman" w:hAnsi="Times New Roman" w:cs="Times New Roman"/>
          <w:sz w:val="24"/>
          <w:szCs w:val="24"/>
        </w:rPr>
        <w:t>)</w:t>
      </w:r>
      <w:r w:rsidR="00E061A4" w:rsidRPr="00E061A4">
        <w:rPr>
          <w:rFonts w:ascii="Times New Roman" w:eastAsia="宋体" w:hAnsi="Times New Roman" w:cs="Times New Roman"/>
          <w:noProof/>
          <w:sz w:val="24"/>
          <w:szCs w:val="24"/>
        </w:rPr>
        <w:t xml:space="preserve"> 100 μM Fe</w:t>
      </w:r>
      <w:r w:rsidR="00E061A4" w:rsidRPr="00E061A4">
        <w:rPr>
          <w:rFonts w:ascii="Times New Roman" w:eastAsia="宋体" w:hAnsi="Times New Roman" w:cs="Times New Roman"/>
          <w:noProof/>
          <w:sz w:val="24"/>
          <w:szCs w:val="24"/>
          <w:vertAlign w:val="superscript"/>
        </w:rPr>
        <w:t>3+</w:t>
      </w:r>
      <w:r w:rsidR="00E061A4" w:rsidRPr="00E061A4">
        <w:rPr>
          <w:rFonts w:ascii="Times New Roman" w:eastAsia="宋体" w:hAnsi="Times New Roman" w:cs="Times New Roman"/>
          <w:noProof/>
          <w:sz w:val="24"/>
          <w:szCs w:val="24"/>
        </w:rPr>
        <w:t xml:space="preserve">: </w:t>
      </w:r>
      <w:r w:rsidR="00E061A4" w:rsidRPr="00E061A4">
        <w:rPr>
          <w:rFonts w:ascii="Times New Roman" w:hAnsi="Times New Roman" w:cs="Times New Roman"/>
          <w:i/>
          <w:iCs/>
          <w:noProof/>
          <w:sz w:val="24"/>
          <w:szCs w:val="24"/>
        </w:rPr>
        <w:t>μ</w:t>
      </w:r>
      <w:r w:rsidR="00E061A4" w:rsidRPr="00E061A4">
        <w:rPr>
          <w:rFonts w:ascii="Times New Roman" w:eastAsia="宋体" w:hAnsi="Times New Roman" w:cs="Times New Roman"/>
          <w:noProof/>
          <w:sz w:val="24"/>
          <w:szCs w:val="24"/>
          <w:vertAlign w:val="subscript"/>
        </w:rPr>
        <w:t>h</w:t>
      </w:r>
      <w:r w:rsidR="00E061A4" w:rsidRPr="00E061A4">
        <w:rPr>
          <w:rFonts w:ascii="Times New Roman" w:eastAsia="宋体" w:hAnsi="Times New Roman" w:cs="Times New Roman"/>
          <w:noProof/>
          <w:sz w:val="24"/>
          <w:szCs w:val="24"/>
        </w:rPr>
        <w:t xml:space="preserve"> = </w:t>
      </w:r>
      <w:bookmarkStart w:id="21" w:name="_Hlk218272637"/>
      <w:r w:rsidR="00E061A4" w:rsidRPr="00E061A4">
        <w:rPr>
          <w:rFonts w:ascii="Times New Roman" w:eastAsia="宋体" w:hAnsi="Times New Roman" w:cs="Times New Roman"/>
          <w:noProof/>
          <w:sz w:val="24"/>
          <w:szCs w:val="24"/>
        </w:rPr>
        <w:t>7.369</w:t>
      </w:r>
      <w:bookmarkEnd w:id="21"/>
      <w:r w:rsidR="00E061A4" w:rsidRPr="00E061A4">
        <w:rPr>
          <w:rFonts w:ascii="Times New Roman" w:eastAsia="宋体" w:hAnsi="Times New Roman" w:cs="Times New Roman"/>
          <w:noProof/>
          <w:sz w:val="24"/>
          <w:szCs w:val="24"/>
        </w:rPr>
        <w:t xml:space="preserve"> </w:t>
      </w:r>
      <w:r w:rsidR="00E061A4" w:rsidRPr="00E061A4">
        <w:rPr>
          <w:rFonts w:ascii="Times New Roman" w:eastAsia="宋体" w:hAnsi="Times New Roman" w:cs="Times New Roman"/>
          <w:noProof/>
          <w:sz w:val="24"/>
          <w:szCs w:val="24"/>
        </w:rPr>
        <w:sym w:font="Symbol" w:char="F0B4"/>
      </w:r>
      <w:r w:rsidR="00E061A4" w:rsidRPr="00E061A4">
        <w:rPr>
          <w:rFonts w:ascii="Times New Roman" w:eastAsia="宋体" w:hAnsi="Times New Roman" w:cs="Times New Roman"/>
          <w:noProof/>
          <w:sz w:val="24"/>
          <w:szCs w:val="24"/>
        </w:rPr>
        <w:t xml:space="preserve"> 10</w:t>
      </w:r>
      <w:r w:rsidR="00E061A4" w:rsidRPr="00E061A4">
        <w:rPr>
          <w:rFonts w:ascii="Times New Roman" w:eastAsia="宋体" w:hAnsi="Times New Roman" w:cs="Times New Roman"/>
          <w:noProof/>
          <w:sz w:val="24"/>
          <w:szCs w:val="24"/>
          <w:vertAlign w:val="superscript"/>
        </w:rPr>
        <w:t>-3</w:t>
      </w:r>
      <w:r w:rsidR="00E061A4" w:rsidRPr="00E061A4">
        <w:rPr>
          <w:rFonts w:ascii="Times New Roman" w:eastAsia="宋体" w:hAnsi="Times New Roman" w:cs="Times New Roman"/>
          <w:noProof/>
          <w:sz w:val="24"/>
          <w:szCs w:val="24"/>
        </w:rPr>
        <w:t xml:space="preserve"> </w:t>
      </w:r>
      <w:r w:rsidR="00E061A4" w:rsidRPr="00E061A4">
        <w:rPr>
          <w:rFonts w:ascii="Times New Roman" w:hAnsi="Times New Roman" w:cs="Times New Roman"/>
          <w:sz w:val="24"/>
          <w:szCs w:val="24"/>
        </w:rPr>
        <w:t>cm</w:t>
      </w:r>
      <w:r w:rsidR="00E061A4" w:rsidRPr="00E061A4">
        <w:rPr>
          <w:rFonts w:ascii="Times New Roman" w:hAnsi="Times New Roman" w:cs="Times New Roman"/>
          <w:sz w:val="24"/>
          <w:szCs w:val="24"/>
          <w:vertAlign w:val="superscript"/>
        </w:rPr>
        <w:t>2</w:t>
      </w:r>
      <w:r w:rsidR="00E061A4" w:rsidRPr="00E061A4">
        <w:rPr>
          <w:rFonts w:ascii="Times New Roman" w:hAnsi="Times New Roman" w:cs="Times New Roman"/>
          <w:sz w:val="24"/>
          <w:szCs w:val="24"/>
        </w:rPr>
        <w:t xml:space="preserve"> V</w:t>
      </w:r>
      <w:r w:rsidR="00E061A4" w:rsidRPr="00E061A4">
        <w:rPr>
          <w:rFonts w:ascii="Times New Roman" w:hAnsi="Times New Roman" w:cs="Times New Roman"/>
          <w:sz w:val="24"/>
          <w:szCs w:val="24"/>
          <w:vertAlign w:val="superscript"/>
        </w:rPr>
        <w:t>-1</w:t>
      </w:r>
      <w:r w:rsidR="00E061A4" w:rsidRPr="00E061A4">
        <w:rPr>
          <w:rFonts w:ascii="Times New Roman" w:hAnsi="Times New Roman" w:cs="Times New Roman"/>
          <w:sz w:val="24"/>
          <w:szCs w:val="24"/>
        </w:rPr>
        <w:t xml:space="preserve"> s</w:t>
      </w:r>
      <w:r w:rsidR="00E061A4" w:rsidRPr="00E061A4">
        <w:rPr>
          <w:rFonts w:ascii="Times New Roman" w:hAnsi="Times New Roman" w:cs="Times New Roman"/>
          <w:sz w:val="24"/>
          <w:szCs w:val="24"/>
          <w:vertAlign w:val="superscript"/>
        </w:rPr>
        <w:t>-1</w:t>
      </w:r>
      <w:r w:rsidR="00E061A4" w:rsidRPr="00E061A4">
        <w:rPr>
          <w:rFonts w:ascii="Times New Roman" w:eastAsia="宋体" w:hAnsi="Times New Roman" w:cs="Times New Roman"/>
          <w:noProof/>
          <w:sz w:val="24"/>
          <w:szCs w:val="24"/>
        </w:rPr>
        <w:t xml:space="preserve">. </w:t>
      </w:r>
      <w:r w:rsidR="00E061A4" w:rsidRPr="00E061A4">
        <w:rPr>
          <w:rFonts w:ascii="Times New Roman" w:hAnsi="Times New Roman" w:cs="Times New Roman"/>
          <w:sz w:val="24"/>
          <w:szCs w:val="24"/>
        </w:rPr>
        <w:t>(</w:t>
      </w:r>
      <w:r w:rsidR="00EC04A2" w:rsidRPr="00EC04A2">
        <w:rPr>
          <w:rFonts w:ascii="Times New Roman" w:hAnsi="Times New Roman" w:cs="Times New Roman" w:hint="eastAsia"/>
          <w:b/>
          <w:bCs/>
          <w:sz w:val="24"/>
          <w:szCs w:val="24"/>
        </w:rPr>
        <w:t>f</w:t>
      </w:r>
      <w:r w:rsidR="00E061A4" w:rsidRPr="00E061A4">
        <w:rPr>
          <w:rFonts w:ascii="Times New Roman" w:hAnsi="Times New Roman" w:cs="Times New Roman"/>
          <w:sz w:val="24"/>
          <w:szCs w:val="24"/>
        </w:rPr>
        <w:t>)</w:t>
      </w:r>
      <w:r w:rsidR="00E061A4" w:rsidRPr="00E061A4">
        <w:rPr>
          <w:rFonts w:ascii="Times New Roman" w:eastAsia="宋体" w:hAnsi="Times New Roman" w:cs="Times New Roman"/>
          <w:noProof/>
          <w:sz w:val="24"/>
          <w:szCs w:val="24"/>
        </w:rPr>
        <w:t xml:space="preserve"> Summary showing 51.8% mobility reduction at 100 μM Fe</w:t>
      </w:r>
      <w:r w:rsidR="00E061A4" w:rsidRPr="00E061A4">
        <w:rPr>
          <w:rFonts w:ascii="Times New Roman" w:eastAsia="宋体" w:hAnsi="Times New Roman" w:cs="Times New Roman"/>
          <w:noProof/>
          <w:sz w:val="24"/>
          <w:szCs w:val="24"/>
          <w:vertAlign w:val="superscript"/>
        </w:rPr>
        <w:t>3+</w:t>
      </w:r>
      <w:r w:rsidR="00E061A4" w:rsidRPr="00E061A4">
        <w:rPr>
          <w:rFonts w:ascii="Times New Roman" w:eastAsia="宋体" w:hAnsi="Times New Roman" w:cs="Times New Roman"/>
          <w:noProof/>
          <w:sz w:val="24"/>
          <w:szCs w:val="24"/>
        </w:rPr>
        <w:t xml:space="preserve">. </w:t>
      </w:r>
      <w:r w:rsidR="00E061A4" w:rsidRPr="00E061A4">
        <w:rPr>
          <w:rFonts w:ascii="Times New Roman" w:hAnsi="Times New Roman" w:cs="Times New Roman"/>
          <w:sz w:val="24"/>
          <w:szCs w:val="24"/>
        </w:rPr>
        <w:t>(</w:t>
      </w:r>
      <w:r w:rsidR="00EC04A2" w:rsidRPr="00EC04A2">
        <w:rPr>
          <w:rFonts w:ascii="Times New Roman" w:hAnsi="Times New Roman" w:cs="Times New Roman" w:hint="eastAsia"/>
          <w:b/>
          <w:bCs/>
          <w:sz w:val="24"/>
          <w:szCs w:val="24"/>
        </w:rPr>
        <w:t>g</w:t>
      </w:r>
      <w:r w:rsidR="00E061A4" w:rsidRPr="00E061A4">
        <w:rPr>
          <w:rFonts w:ascii="Times New Roman" w:eastAsia="宋体" w:hAnsi="Times New Roman" w:cs="Times New Roman"/>
          <w:sz w:val="24"/>
          <w:szCs w:val="24"/>
        </w:rPr>
        <w:t xml:space="preserve"> </w:t>
      </w:r>
      <w:r w:rsidR="00E061A4" w:rsidRPr="008107FE">
        <w:rPr>
          <w:rFonts w:ascii="Times New Roman" w:eastAsia="宋体" w:hAnsi="Times New Roman" w:cs="Times New Roman"/>
          <w:b/>
          <w:bCs/>
          <w:sz w:val="24"/>
          <w:szCs w:val="24"/>
        </w:rPr>
        <w:t>to</w:t>
      </w:r>
      <w:r w:rsidR="00E061A4" w:rsidRPr="00E061A4">
        <w:rPr>
          <w:rFonts w:ascii="Times New Roman" w:eastAsia="宋体" w:hAnsi="Times New Roman" w:cs="Times New Roman"/>
          <w:sz w:val="24"/>
          <w:szCs w:val="24"/>
        </w:rPr>
        <w:t xml:space="preserve"> </w:t>
      </w:r>
      <w:r w:rsidR="00EC04A2" w:rsidRPr="00EC04A2">
        <w:rPr>
          <w:rFonts w:ascii="Times New Roman" w:hAnsi="Times New Roman" w:cs="Times New Roman" w:hint="eastAsia"/>
          <w:b/>
          <w:bCs/>
          <w:sz w:val="24"/>
          <w:szCs w:val="24"/>
        </w:rPr>
        <w:t>k</w:t>
      </w:r>
      <w:r w:rsidR="00E061A4" w:rsidRPr="00E061A4">
        <w:rPr>
          <w:rFonts w:ascii="Times New Roman" w:hAnsi="Times New Roman" w:cs="Times New Roman"/>
          <w:sz w:val="24"/>
          <w:szCs w:val="24"/>
        </w:rPr>
        <w:t>)</w:t>
      </w:r>
      <w:r w:rsidR="00E061A4" w:rsidRPr="00E061A4">
        <w:rPr>
          <w:rFonts w:ascii="Times New Roman" w:eastAsia="宋体" w:hAnsi="Times New Roman" w:cs="Times New Roman"/>
          <w:noProof/>
          <w:sz w:val="24"/>
          <w:szCs w:val="24"/>
        </w:rPr>
        <w:t xml:space="preserve"> DFP mediated recovery in Fe</w:t>
      </w:r>
      <w:r w:rsidR="00E061A4" w:rsidRPr="00E061A4">
        <w:rPr>
          <w:rFonts w:ascii="Times New Roman" w:eastAsia="宋体" w:hAnsi="Times New Roman" w:cs="Times New Roman"/>
          <w:noProof/>
          <w:sz w:val="24"/>
          <w:szCs w:val="24"/>
          <w:vertAlign w:val="superscript"/>
        </w:rPr>
        <w:t>3+</w:t>
      </w:r>
      <w:r w:rsidR="00E061A4" w:rsidRPr="00E061A4">
        <w:rPr>
          <w:rFonts w:ascii="Times New Roman" w:eastAsia="宋体" w:hAnsi="Times New Roman" w:cs="Times New Roman"/>
          <w:noProof/>
          <w:sz w:val="24"/>
          <w:szCs w:val="24"/>
        </w:rPr>
        <w:t xml:space="preserve"> loaded system (100 μM Fe</w:t>
      </w:r>
      <w:r w:rsidR="00E061A4" w:rsidRPr="00E061A4">
        <w:rPr>
          <w:rFonts w:ascii="Times New Roman" w:eastAsia="宋体" w:hAnsi="Times New Roman" w:cs="Times New Roman"/>
          <w:noProof/>
          <w:sz w:val="24"/>
          <w:szCs w:val="24"/>
          <w:vertAlign w:val="superscript"/>
        </w:rPr>
        <w:t>3+</w:t>
      </w:r>
      <w:r w:rsidR="00E061A4" w:rsidRPr="00E061A4">
        <w:rPr>
          <w:rFonts w:ascii="Times New Roman" w:eastAsia="宋体" w:hAnsi="Times New Roman" w:cs="Times New Roman"/>
          <w:noProof/>
          <w:sz w:val="24"/>
          <w:szCs w:val="24"/>
        </w:rPr>
        <w:t xml:space="preserve">): </w:t>
      </w:r>
      <w:r w:rsidR="00E061A4" w:rsidRPr="00E061A4">
        <w:rPr>
          <w:rFonts w:ascii="Times New Roman" w:hAnsi="Times New Roman" w:cs="Times New Roman"/>
          <w:sz w:val="24"/>
          <w:szCs w:val="24"/>
        </w:rPr>
        <w:t>(</w:t>
      </w:r>
      <w:r w:rsidR="00EC04A2" w:rsidRPr="00EC04A2">
        <w:rPr>
          <w:rFonts w:ascii="Times New Roman" w:hAnsi="Times New Roman" w:cs="Times New Roman" w:hint="eastAsia"/>
          <w:b/>
          <w:bCs/>
          <w:sz w:val="24"/>
          <w:szCs w:val="24"/>
        </w:rPr>
        <w:t>g</w:t>
      </w:r>
      <w:r w:rsidR="00E061A4" w:rsidRPr="00E061A4">
        <w:rPr>
          <w:rFonts w:ascii="Times New Roman" w:hAnsi="Times New Roman" w:cs="Times New Roman"/>
          <w:sz w:val="24"/>
          <w:szCs w:val="24"/>
        </w:rPr>
        <w:t>)</w:t>
      </w:r>
      <w:r w:rsidR="00E061A4" w:rsidRPr="00E061A4">
        <w:rPr>
          <w:rFonts w:ascii="Times New Roman" w:eastAsia="宋体" w:hAnsi="Times New Roman" w:cs="Times New Roman"/>
          <w:noProof/>
          <w:sz w:val="24"/>
          <w:szCs w:val="24"/>
        </w:rPr>
        <w:t xml:space="preserve"> 1 mM DFP: </w:t>
      </w:r>
      <w:r w:rsidR="00E061A4" w:rsidRPr="00E061A4">
        <w:rPr>
          <w:rFonts w:ascii="Times New Roman" w:hAnsi="Times New Roman" w:cs="Times New Roman"/>
          <w:i/>
          <w:iCs/>
          <w:noProof/>
          <w:sz w:val="24"/>
          <w:szCs w:val="24"/>
        </w:rPr>
        <w:t>μ</w:t>
      </w:r>
      <w:r w:rsidR="00E061A4" w:rsidRPr="00E061A4">
        <w:rPr>
          <w:rFonts w:ascii="Times New Roman" w:eastAsia="宋体" w:hAnsi="Times New Roman" w:cs="Times New Roman"/>
          <w:noProof/>
          <w:sz w:val="24"/>
          <w:szCs w:val="24"/>
          <w:vertAlign w:val="subscript"/>
        </w:rPr>
        <w:t>h</w:t>
      </w:r>
      <w:r w:rsidR="00E061A4" w:rsidRPr="00E061A4">
        <w:rPr>
          <w:rFonts w:ascii="Times New Roman" w:eastAsia="宋体" w:hAnsi="Times New Roman" w:cs="Times New Roman"/>
          <w:noProof/>
          <w:sz w:val="24"/>
          <w:szCs w:val="24"/>
        </w:rPr>
        <w:t xml:space="preserve"> = 10.808 </w:t>
      </w:r>
      <w:r w:rsidR="00E061A4" w:rsidRPr="00E061A4">
        <w:rPr>
          <w:rFonts w:ascii="Times New Roman" w:eastAsia="宋体" w:hAnsi="Times New Roman" w:cs="Times New Roman"/>
          <w:noProof/>
          <w:sz w:val="24"/>
          <w:szCs w:val="24"/>
        </w:rPr>
        <w:sym w:font="Symbol" w:char="F0B4"/>
      </w:r>
      <w:r w:rsidR="00E061A4" w:rsidRPr="00E061A4">
        <w:rPr>
          <w:rFonts w:ascii="Times New Roman" w:eastAsia="宋体" w:hAnsi="Times New Roman" w:cs="Times New Roman"/>
          <w:noProof/>
          <w:sz w:val="24"/>
          <w:szCs w:val="24"/>
        </w:rPr>
        <w:t xml:space="preserve"> 10</w:t>
      </w:r>
      <w:r w:rsidR="00E061A4" w:rsidRPr="00E061A4">
        <w:rPr>
          <w:rFonts w:ascii="Times New Roman" w:eastAsia="宋体" w:hAnsi="Times New Roman" w:cs="Times New Roman"/>
          <w:noProof/>
          <w:sz w:val="24"/>
          <w:szCs w:val="24"/>
          <w:vertAlign w:val="superscript"/>
        </w:rPr>
        <w:t>-3</w:t>
      </w:r>
      <w:r w:rsidR="00E061A4" w:rsidRPr="00E061A4">
        <w:rPr>
          <w:rFonts w:ascii="Times New Roman" w:eastAsia="宋体" w:hAnsi="Times New Roman" w:cs="Times New Roman"/>
          <w:noProof/>
          <w:sz w:val="24"/>
          <w:szCs w:val="24"/>
        </w:rPr>
        <w:t xml:space="preserve"> </w:t>
      </w:r>
      <w:r w:rsidR="00E061A4" w:rsidRPr="00E061A4">
        <w:rPr>
          <w:rFonts w:ascii="Times New Roman" w:hAnsi="Times New Roman" w:cs="Times New Roman"/>
          <w:sz w:val="24"/>
          <w:szCs w:val="24"/>
        </w:rPr>
        <w:t>cm</w:t>
      </w:r>
      <w:r w:rsidR="00E061A4" w:rsidRPr="00E061A4">
        <w:rPr>
          <w:rFonts w:ascii="Times New Roman" w:hAnsi="Times New Roman" w:cs="Times New Roman"/>
          <w:sz w:val="24"/>
          <w:szCs w:val="24"/>
          <w:vertAlign w:val="superscript"/>
        </w:rPr>
        <w:t>2</w:t>
      </w:r>
      <w:r w:rsidR="00E061A4" w:rsidRPr="00E061A4">
        <w:rPr>
          <w:rFonts w:ascii="Times New Roman" w:hAnsi="Times New Roman" w:cs="Times New Roman"/>
          <w:sz w:val="24"/>
          <w:szCs w:val="24"/>
        </w:rPr>
        <w:t xml:space="preserve"> V</w:t>
      </w:r>
      <w:r w:rsidR="00E061A4" w:rsidRPr="00E061A4">
        <w:rPr>
          <w:rFonts w:ascii="Times New Roman" w:hAnsi="Times New Roman" w:cs="Times New Roman"/>
          <w:sz w:val="24"/>
          <w:szCs w:val="24"/>
          <w:vertAlign w:val="superscript"/>
        </w:rPr>
        <w:t>-1</w:t>
      </w:r>
      <w:r w:rsidR="00E061A4" w:rsidRPr="00E061A4">
        <w:rPr>
          <w:rFonts w:ascii="Times New Roman" w:hAnsi="Times New Roman" w:cs="Times New Roman"/>
          <w:sz w:val="24"/>
          <w:szCs w:val="24"/>
        </w:rPr>
        <w:t xml:space="preserve"> s</w:t>
      </w:r>
      <w:r w:rsidR="00E061A4" w:rsidRPr="00E061A4">
        <w:rPr>
          <w:rFonts w:ascii="Times New Roman" w:hAnsi="Times New Roman" w:cs="Times New Roman"/>
          <w:sz w:val="24"/>
          <w:szCs w:val="24"/>
          <w:vertAlign w:val="superscript"/>
        </w:rPr>
        <w:t>-1</w:t>
      </w:r>
      <w:r w:rsidR="00E061A4" w:rsidRPr="00E061A4">
        <w:rPr>
          <w:rFonts w:ascii="Times New Roman" w:eastAsia="宋体" w:hAnsi="Times New Roman" w:cs="Times New Roman"/>
          <w:noProof/>
          <w:sz w:val="24"/>
          <w:szCs w:val="24"/>
        </w:rPr>
        <w:t xml:space="preserve">. </w:t>
      </w:r>
      <w:r w:rsidR="00E061A4" w:rsidRPr="00E061A4">
        <w:rPr>
          <w:rFonts w:ascii="Times New Roman" w:hAnsi="Times New Roman" w:cs="Times New Roman"/>
          <w:sz w:val="24"/>
          <w:szCs w:val="24"/>
        </w:rPr>
        <w:t>(</w:t>
      </w:r>
      <w:r w:rsidR="00EC04A2" w:rsidRPr="00EC04A2">
        <w:rPr>
          <w:rFonts w:ascii="Times New Roman" w:hAnsi="Times New Roman" w:cs="Times New Roman" w:hint="eastAsia"/>
          <w:b/>
          <w:bCs/>
          <w:sz w:val="24"/>
          <w:szCs w:val="24"/>
        </w:rPr>
        <w:t>h</w:t>
      </w:r>
      <w:r w:rsidR="00E061A4" w:rsidRPr="00E061A4">
        <w:rPr>
          <w:rFonts w:ascii="Times New Roman" w:hAnsi="Times New Roman" w:cs="Times New Roman"/>
          <w:sz w:val="24"/>
          <w:szCs w:val="24"/>
        </w:rPr>
        <w:t>)</w:t>
      </w:r>
      <w:r w:rsidR="00E061A4" w:rsidRPr="00E061A4">
        <w:rPr>
          <w:rFonts w:ascii="Times New Roman" w:eastAsia="宋体" w:hAnsi="Times New Roman" w:cs="Times New Roman"/>
          <w:noProof/>
          <w:sz w:val="24"/>
          <w:szCs w:val="24"/>
        </w:rPr>
        <w:t xml:space="preserve"> 2 mM DFP: </w:t>
      </w:r>
      <w:r w:rsidR="00E061A4" w:rsidRPr="00E061A4">
        <w:rPr>
          <w:rFonts w:ascii="Times New Roman" w:hAnsi="Times New Roman" w:cs="Times New Roman"/>
          <w:i/>
          <w:iCs/>
          <w:noProof/>
          <w:sz w:val="24"/>
          <w:szCs w:val="24"/>
        </w:rPr>
        <w:t>μ</w:t>
      </w:r>
      <w:r w:rsidR="00E061A4" w:rsidRPr="00E061A4">
        <w:rPr>
          <w:rFonts w:ascii="Times New Roman" w:eastAsia="宋体" w:hAnsi="Times New Roman" w:cs="Times New Roman"/>
          <w:noProof/>
          <w:sz w:val="24"/>
          <w:szCs w:val="24"/>
          <w:vertAlign w:val="subscript"/>
        </w:rPr>
        <w:t>h</w:t>
      </w:r>
      <w:r w:rsidR="00E061A4" w:rsidRPr="00E061A4">
        <w:rPr>
          <w:rFonts w:ascii="Times New Roman" w:eastAsia="宋体" w:hAnsi="Times New Roman" w:cs="Times New Roman"/>
          <w:noProof/>
          <w:sz w:val="24"/>
          <w:szCs w:val="24"/>
        </w:rPr>
        <w:t xml:space="preserve"> = 12.964 </w:t>
      </w:r>
      <w:r w:rsidR="00E061A4" w:rsidRPr="00E061A4">
        <w:rPr>
          <w:rFonts w:ascii="Times New Roman" w:eastAsia="宋体" w:hAnsi="Times New Roman" w:cs="Times New Roman"/>
          <w:noProof/>
          <w:sz w:val="24"/>
          <w:szCs w:val="24"/>
        </w:rPr>
        <w:sym w:font="Symbol" w:char="F0B4"/>
      </w:r>
      <w:r w:rsidR="00E061A4" w:rsidRPr="00E061A4">
        <w:rPr>
          <w:rFonts w:ascii="Times New Roman" w:eastAsia="宋体" w:hAnsi="Times New Roman" w:cs="Times New Roman"/>
          <w:noProof/>
          <w:sz w:val="24"/>
          <w:szCs w:val="24"/>
        </w:rPr>
        <w:t xml:space="preserve"> 10</w:t>
      </w:r>
      <w:r w:rsidR="00E061A4" w:rsidRPr="00E061A4">
        <w:rPr>
          <w:rFonts w:ascii="Times New Roman" w:eastAsia="宋体" w:hAnsi="Times New Roman" w:cs="Times New Roman"/>
          <w:noProof/>
          <w:sz w:val="24"/>
          <w:szCs w:val="24"/>
          <w:vertAlign w:val="superscript"/>
        </w:rPr>
        <w:t>-3</w:t>
      </w:r>
      <w:r w:rsidR="00E061A4" w:rsidRPr="00E061A4">
        <w:rPr>
          <w:rFonts w:ascii="Times New Roman" w:eastAsia="宋体" w:hAnsi="Times New Roman" w:cs="Times New Roman"/>
          <w:noProof/>
          <w:sz w:val="24"/>
          <w:szCs w:val="24"/>
        </w:rPr>
        <w:t xml:space="preserve"> </w:t>
      </w:r>
      <w:r w:rsidR="00E061A4" w:rsidRPr="00E061A4">
        <w:rPr>
          <w:rFonts w:ascii="Times New Roman" w:hAnsi="Times New Roman" w:cs="Times New Roman"/>
          <w:sz w:val="24"/>
          <w:szCs w:val="24"/>
        </w:rPr>
        <w:t>cm</w:t>
      </w:r>
      <w:r w:rsidR="00E061A4" w:rsidRPr="00E061A4">
        <w:rPr>
          <w:rFonts w:ascii="Times New Roman" w:hAnsi="Times New Roman" w:cs="Times New Roman"/>
          <w:sz w:val="24"/>
          <w:szCs w:val="24"/>
          <w:vertAlign w:val="superscript"/>
        </w:rPr>
        <w:t>2</w:t>
      </w:r>
      <w:r w:rsidR="00E061A4" w:rsidRPr="00E061A4">
        <w:rPr>
          <w:rFonts w:ascii="Times New Roman" w:hAnsi="Times New Roman" w:cs="Times New Roman"/>
          <w:sz w:val="24"/>
          <w:szCs w:val="24"/>
        </w:rPr>
        <w:t xml:space="preserve"> V</w:t>
      </w:r>
      <w:r w:rsidR="00E061A4" w:rsidRPr="00E061A4">
        <w:rPr>
          <w:rFonts w:ascii="Times New Roman" w:hAnsi="Times New Roman" w:cs="Times New Roman"/>
          <w:sz w:val="24"/>
          <w:szCs w:val="24"/>
          <w:vertAlign w:val="superscript"/>
        </w:rPr>
        <w:t>-1</w:t>
      </w:r>
      <w:r w:rsidR="00E061A4" w:rsidRPr="00E061A4">
        <w:rPr>
          <w:rFonts w:ascii="Times New Roman" w:hAnsi="Times New Roman" w:cs="Times New Roman"/>
          <w:sz w:val="24"/>
          <w:szCs w:val="24"/>
        </w:rPr>
        <w:t xml:space="preserve"> s</w:t>
      </w:r>
      <w:r w:rsidR="00E061A4" w:rsidRPr="00E061A4">
        <w:rPr>
          <w:rFonts w:ascii="Times New Roman" w:hAnsi="Times New Roman" w:cs="Times New Roman"/>
          <w:sz w:val="24"/>
          <w:szCs w:val="24"/>
          <w:vertAlign w:val="superscript"/>
        </w:rPr>
        <w:t>-1</w:t>
      </w:r>
      <w:r w:rsidR="00E061A4" w:rsidRPr="00E061A4">
        <w:rPr>
          <w:rFonts w:ascii="Times New Roman" w:eastAsia="宋体" w:hAnsi="Times New Roman" w:cs="Times New Roman"/>
          <w:noProof/>
          <w:sz w:val="24"/>
          <w:szCs w:val="24"/>
        </w:rPr>
        <w:t xml:space="preserve">. </w:t>
      </w:r>
      <w:r w:rsidR="00E061A4" w:rsidRPr="00E061A4">
        <w:rPr>
          <w:rFonts w:ascii="Times New Roman" w:hAnsi="Times New Roman" w:cs="Times New Roman"/>
          <w:sz w:val="24"/>
          <w:szCs w:val="24"/>
        </w:rPr>
        <w:t>(</w:t>
      </w:r>
      <w:proofErr w:type="spellStart"/>
      <w:r w:rsidR="00EC04A2" w:rsidRPr="00EC04A2">
        <w:rPr>
          <w:rFonts w:ascii="Times New Roman" w:hAnsi="Times New Roman" w:cs="Times New Roman" w:hint="eastAsia"/>
          <w:b/>
          <w:bCs/>
          <w:sz w:val="24"/>
          <w:szCs w:val="24"/>
        </w:rPr>
        <w:t>i</w:t>
      </w:r>
      <w:proofErr w:type="spellEnd"/>
      <w:r w:rsidR="00E061A4" w:rsidRPr="00E061A4">
        <w:rPr>
          <w:rFonts w:ascii="Times New Roman" w:hAnsi="Times New Roman" w:cs="Times New Roman"/>
          <w:sz w:val="24"/>
          <w:szCs w:val="24"/>
        </w:rPr>
        <w:t>)</w:t>
      </w:r>
      <w:r w:rsidR="00E061A4" w:rsidRPr="00E061A4">
        <w:rPr>
          <w:rFonts w:ascii="Times New Roman" w:eastAsia="宋体" w:hAnsi="Times New Roman" w:cs="Times New Roman"/>
          <w:noProof/>
          <w:sz w:val="24"/>
          <w:szCs w:val="24"/>
        </w:rPr>
        <w:t xml:space="preserve"> 3 mM DFP: </w:t>
      </w:r>
      <w:r w:rsidR="00E061A4" w:rsidRPr="00E061A4">
        <w:rPr>
          <w:rFonts w:ascii="Times New Roman" w:hAnsi="Times New Roman" w:cs="Times New Roman"/>
          <w:i/>
          <w:iCs/>
          <w:noProof/>
          <w:sz w:val="24"/>
          <w:szCs w:val="24"/>
        </w:rPr>
        <w:t>μ</w:t>
      </w:r>
      <w:r w:rsidR="00E061A4" w:rsidRPr="00E061A4">
        <w:rPr>
          <w:rFonts w:ascii="Times New Roman" w:eastAsia="宋体" w:hAnsi="Times New Roman" w:cs="Times New Roman"/>
          <w:noProof/>
          <w:sz w:val="24"/>
          <w:szCs w:val="24"/>
          <w:vertAlign w:val="subscript"/>
        </w:rPr>
        <w:t>h</w:t>
      </w:r>
      <w:r w:rsidR="00E061A4" w:rsidRPr="00E061A4">
        <w:rPr>
          <w:rFonts w:ascii="Times New Roman" w:eastAsia="宋体" w:hAnsi="Times New Roman" w:cs="Times New Roman"/>
          <w:noProof/>
          <w:sz w:val="24"/>
          <w:szCs w:val="24"/>
        </w:rPr>
        <w:t xml:space="preserve"> = 13.717 </w:t>
      </w:r>
      <w:r w:rsidR="00E061A4" w:rsidRPr="00E061A4">
        <w:rPr>
          <w:rFonts w:ascii="Times New Roman" w:eastAsia="宋体" w:hAnsi="Times New Roman" w:cs="Times New Roman"/>
          <w:noProof/>
          <w:sz w:val="24"/>
          <w:szCs w:val="24"/>
        </w:rPr>
        <w:sym w:font="Symbol" w:char="F0B4"/>
      </w:r>
      <w:r w:rsidR="00E061A4" w:rsidRPr="00E061A4">
        <w:rPr>
          <w:rFonts w:ascii="Times New Roman" w:eastAsia="宋体" w:hAnsi="Times New Roman" w:cs="Times New Roman"/>
          <w:noProof/>
          <w:sz w:val="24"/>
          <w:szCs w:val="24"/>
        </w:rPr>
        <w:t xml:space="preserve"> 10</w:t>
      </w:r>
      <w:r w:rsidR="00E061A4" w:rsidRPr="00E061A4">
        <w:rPr>
          <w:rFonts w:ascii="Times New Roman" w:eastAsia="宋体" w:hAnsi="Times New Roman" w:cs="Times New Roman"/>
          <w:noProof/>
          <w:sz w:val="24"/>
          <w:szCs w:val="24"/>
          <w:vertAlign w:val="superscript"/>
        </w:rPr>
        <w:t>-3</w:t>
      </w:r>
      <w:r w:rsidR="00E061A4" w:rsidRPr="00E061A4">
        <w:rPr>
          <w:rFonts w:ascii="Times New Roman" w:eastAsia="宋体" w:hAnsi="Times New Roman" w:cs="Times New Roman"/>
          <w:noProof/>
          <w:sz w:val="24"/>
          <w:szCs w:val="24"/>
        </w:rPr>
        <w:t xml:space="preserve"> </w:t>
      </w:r>
      <w:r w:rsidR="00E061A4" w:rsidRPr="00E061A4">
        <w:rPr>
          <w:rFonts w:ascii="Times New Roman" w:hAnsi="Times New Roman" w:cs="Times New Roman"/>
          <w:sz w:val="24"/>
          <w:szCs w:val="24"/>
        </w:rPr>
        <w:t>cm</w:t>
      </w:r>
      <w:r w:rsidR="00E061A4" w:rsidRPr="00E061A4">
        <w:rPr>
          <w:rFonts w:ascii="Times New Roman" w:hAnsi="Times New Roman" w:cs="Times New Roman"/>
          <w:sz w:val="24"/>
          <w:szCs w:val="24"/>
          <w:vertAlign w:val="superscript"/>
        </w:rPr>
        <w:t>2</w:t>
      </w:r>
      <w:r w:rsidR="00E061A4" w:rsidRPr="00E061A4">
        <w:rPr>
          <w:rFonts w:ascii="Times New Roman" w:hAnsi="Times New Roman" w:cs="Times New Roman"/>
          <w:sz w:val="24"/>
          <w:szCs w:val="24"/>
        </w:rPr>
        <w:t xml:space="preserve"> V</w:t>
      </w:r>
      <w:r w:rsidR="00E061A4" w:rsidRPr="00E061A4">
        <w:rPr>
          <w:rFonts w:ascii="Times New Roman" w:hAnsi="Times New Roman" w:cs="Times New Roman"/>
          <w:sz w:val="24"/>
          <w:szCs w:val="24"/>
          <w:vertAlign w:val="superscript"/>
        </w:rPr>
        <w:t>-1</w:t>
      </w:r>
      <w:r w:rsidR="00E061A4" w:rsidRPr="00E061A4">
        <w:rPr>
          <w:rFonts w:ascii="Times New Roman" w:hAnsi="Times New Roman" w:cs="Times New Roman"/>
          <w:sz w:val="24"/>
          <w:szCs w:val="24"/>
        </w:rPr>
        <w:t xml:space="preserve"> s</w:t>
      </w:r>
      <w:r w:rsidR="00E061A4" w:rsidRPr="00E061A4">
        <w:rPr>
          <w:rFonts w:ascii="Times New Roman" w:hAnsi="Times New Roman" w:cs="Times New Roman"/>
          <w:sz w:val="24"/>
          <w:szCs w:val="24"/>
          <w:vertAlign w:val="superscript"/>
        </w:rPr>
        <w:t>-1</w:t>
      </w:r>
      <w:r w:rsidR="00E061A4" w:rsidRPr="00E061A4">
        <w:rPr>
          <w:rFonts w:ascii="Times New Roman" w:eastAsia="宋体" w:hAnsi="Times New Roman" w:cs="Times New Roman"/>
          <w:noProof/>
          <w:sz w:val="24"/>
          <w:szCs w:val="24"/>
        </w:rPr>
        <w:t xml:space="preserve">. </w:t>
      </w:r>
      <w:r w:rsidR="00E061A4" w:rsidRPr="00E061A4">
        <w:rPr>
          <w:rFonts w:ascii="Times New Roman" w:hAnsi="Times New Roman" w:cs="Times New Roman"/>
          <w:sz w:val="24"/>
          <w:szCs w:val="24"/>
        </w:rPr>
        <w:t>(</w:t>
      </w:r>
      <w:r w:rsidR="00EC04A2" w:rsidRPr="00EC04A2">
        <w:rPr>
          <w:rFonts w:ascii="Times New Roman" w:hAnsi="Times New Roman" w:cs="Times New Roman" w:hint="eastAsia"/>
          <w:b/>
          <w:bCs/>
          <w:sz w:val="24"/>
          <w:szCs w:val="24"/>
        </w:rPr>
        <w:t>j</w:t>
      </w:r>
      <w:r w:rsidR="00E061A4" w:rsidRPr="00E061A4">
        <w:rPr>
          <w:rFonts w:ascii="Times New Roman" w:hAnsi="Times New Roman" w:cs="Times New Roman"/>
          <w:sz w:val="24"/>
          <w:szCs w:val="24"/>
        </w:rPr>
        <w:t>)</w:t>
      </w:r>
      <w:r w:rsidR="00E061A4" w:rsidRPr="00E061A4">
        <w:rPr>
          <w:rFonts w:ascii="Times New Roman" w:eastAsia="宋体" w:hAnsi="Times New Roman" w:cs="Times New Roman"/>
          <w:noProof/>
          <w:sz w:val="24"/>
          <w:szCs w:val="24"/>
        </w:rPr>
        <w:t xml:space="preserve"> 4 mM DFP: </w:t>
      </w:r>
      <w:r w:rsidR="00E061A4" w:rsidRPr="00E061A4">
        <w:rPr>
          <w:rFonts w:ascii="Times New Roman" w:hAnsi="Times New Roman" w:cs="Times New Roman"/>
          <w:i/>
          <w:iCs/>
          <w:noProof/>
          <w:sz w:val="24"/>
          <w:szCs w:val="24"/>
        </w:rPr>
        <w:t>μ</w:t>
      </w:r>
      <w:r w:rsidR="00E061A4" w:rsidRPr="00E061A4">
        <w:rPr>
          <w:rFonts w:ascii="Times New Roman" w:eastAsia="宋体" w:hAnsi="Times New Roman" w:cs="Times New Roman"/>
          <w:noProof/>
          <w:sz w:val="24"/>
          <w:szCs w:val="24"/>
          <w:vertAlign w:val="subscript"/>
        </w:rPr>
        <w:t>h</w:t>
      </w:r>
      <w:r w:rsidR="00E061A4" w:rsidRPr="00E061A4">
        <w:rPr>
          <w:rFonts w:ascii="Times New Roman" w:eastAsia="宋体" w:hAnsi="Times New Roman" w:cs="Times New Roman"/>
          <w:noProof/>
          <w:sz w:val="24"/>
          <w:szCs w:val="24"/>
        </w:rPr>
        <w:t xml:space="preserve"> = 13.844 </w:t>
      </w:r>
      <w:r w:rsidR="00E061A4" w:rsidRPr="00E061A4">
        <w:rPr>
          <w:rFonts w:ascii="Times New Roman" w:eastAsia="宋体" w:hAnsi="Times New Roman" w:cs="Times New Roman"/>
          <w:noProof/>
          <w:sz w:val="24"/>
          <w:szCs w:val="24"/>
        </w:rPr>
        <w:sym w:font="Symbol" w:char="F0B4"/>
      </w:r>
      <w:r w:rsidR="00E061A4" w:rsidRPr="00E061A4">
        <w:rPr>
          <w:rFonts w:ascii="Times New Roman" w:eastAsia="宋体" w:hAnsi="Times New Roman" w:cs="Times New Roman"/>
          <w:noProof/>
          <w:sz w:val="24"/>
          <w:szCs w:val="24"/>
        </w:rPr>
        <w:t xml:space="preserve"> 10</w:t>
      </w:r>
      <w:r w:rsidR="00E061A4" w:rsidRPr="00E061A4">
        <w:rPr>
          <w:rFonts w:ascii="Times New Roman" w:eastAsia="宋体" w:hAnsi="Times New Roman" w:cs="Times New Roman"/>
          <w:noProof/>
          <w:sz w:val="24"/>
          <w:szCs w:val="24"/>
          <w:vertAlign w:val="superscript"/>
        </w:rPr>
        <w:t>-3</w:t>
      </w:r>
      <w:r w:rsidR="00E061A4" w:rsidRPr="00E061A4">
        <w:rPr>
          <w:rFonts w:ascii="Times New Roman" w:eastAsia="宋体" w:hAnsi="Times New Roman" w:cs="Times New Roman"/>
          <w:noProof/>
          <w:sz w:val="24"/>
          <w:szCs w:val="24"/>
        </w:rPr>
        <w:t xml:space="preserve"> </w:t>
      </w:r>
      <w:r w:rsidR="00E061A4" w:rsidRPr="00E061A4">
        <w:rPr>
          <w:rFonts w:ascii="Times New Roman" w:hAnsi="Times New Roman" w:cs="Times New Roman"/>
          <w:sz w:val="24"/>
          <w:szCs w:val="24"/>
        </w:rPr>
        <w:t>cm</w:t>
      </w:r>
      <w:r w:rsidR="00E061A4" w:rsidRPr="00E061A4">
        <w:rPr>
          <w:rFonts w:ascii="Times New Roman" w:hAnsi="Times New Roman" w:cs="Times New Roman"/>
          <w:sz w:val="24"/>
          <w:szCs w:val="24"/>
          <w:vertAlign w:val="superscript"/>
        </w:rPr>
        <w:t>2</w:t>
      </w:r>
      <w:r w:rsidR="00E061A4" w:rsidRPr="00E061A4">
        <w:rPr>
          <w:rFonts w:ascii="Times New Roman" w:hAnsi="Times New Roman" w:cs="Times New Roman"/>
          <w:sz w:val="24"/>
          <w:szCs w:val="24"/>
        </w:rPr>
        <w:t xml:space="preserve"> V</w:t>
      </w:r>
      <w:r w:rsidR="00E061A4" w:rsidRPr="00E061A4">
        <w:rPr>
          <w:rFonts w:ascii="Times New Roman" w:hAnsi="Times New Roman" w:cs="Times New Roman"/>
          <w:sz w:val="24"/>
          <w:szCs w:val="24"/>
          <w:vertAlign w:val="superscript"/>
        </w:rPr>
        <w:t>-1</w:t>
      </w:r>
      <w:r w:rsidR="00E061A4" w:rsidRPr="00E061A4">
        <w:rPr>
          <w:rFonts w:ascii="Times New Roman" w:hAnsi="Times New Roman" w:cs="Times New Roman"/>
          <w:sz w:val="24"/>
          <w:szCs w:val="24"/>
        </w:rPr>
        <w:t xml:space="preserve"> s</w:t>
      </w:r>
      <w:r w:rsidR="00E061A4" w:rsidRPr="00E061A4">
        <w:rPr>
          <w:rFonts w:ascii="Times New Roman" w:hAnsi="Times New Roman" w:cs="Times New Roman"/>
          <w:sz w:val="24"/>
          <w:szCs w:val="24"/>
          <w:vertAlign w:val="superscript"/>
        </w:rPr>
        <w:t>-1</w:t>
      </w:r>
      <w:r w:rsidR="00E061A4" w:rsidRPr="00E061A4">
        <w:rPr>
          <w:rFonts w:ascii="Times New Roman" w:eastAsia="宋体" w:hAnsi="Times New Roman" w:cs="Times New Roman"/>
          <w:noProof/>
          <w:sz w:val="24"/>
          <w:szCs w:val="24"/>
        </w:rPr>
        <w:t xml:space="preserve">. </w:t>
      </w:r>
      <w:r w:rsidR="00E061A4" w:rsidRPr="00E061A4">
        <w:rPr>
          <w:rFonts w:ascii="Times New Roman" w:hAnsi="Times New Roman" w:cs="Times New Roman"/>
          <w:sz w:val="24"/>
          <w:szCs w:val="24"/>
        </w:rPr>
        <w:t>(</w:t>
      </w:r>
      <w:r w:rsidR="00EC04A2" w:rsidRPr="00EC04A2">
        <w:rPr>
          <w:rFonts w:ascii="Times New Roman" w:hAnsi="Times New Roman" w:cs="Times New Roman" w:hint="eastAsia"/>
          <w:b/>
          <w:bCs/>
          <w:sz w:val="24"/>
          <w:szCs w:val="24"/>
        </w:rPr>
        <w:t>k</w:t>
      </w:r>
      <w:r w:rsidR="00E061A4" w:rsidRPr="00E061A4">
        <w:rPr>
          <w:rFonts w:ascii="Times New Roman" w:hAnsi="Times New Roman" w:cs="Times New Roman"/>
          <w:sz w:val="24"/>
          <w:szCs w:val="24"/>
        </w:rPr>
        <w:t>)</w:t>
      </w:r>
      <w:r w:rsidR="00E061A4" w:rsidRPr="00E061A4">
        <w:rPr>
          <w:rFonts w:ascii="Times New Roman" w:eastAsia="宋体" w:hAnsi="Times New Roman" w:cs="Times New Roman"/>
          <w:noProof/>
          <w:sz w:val="24"/>
          <w:szCs w:val="24"/>
        </w:rPr>
        <w:t xml:space="preserve"> 5 mM DFP: </w:t>
      </w:r>
      <w:r w:rsidR="00E061A4" w:rsidRPr="00E061A4">
        <w:rPr>
          <w:rFonts w:ascii="Times New Roman" w:hAnsi="Times New Roman" w:cs="Times New Roman"/>
          <w:i/>
          <w:iCs/>
          <w:noProof/>
          <w:sz w:val="24"/>
          <w:szCs w:val="24"/>
        </w:rPr>
        <w:t>μ</w:t>
      </w:r>
      <w:r w:rsidR="00E061A4" w:rsidRPr="00E061A4">
        <w:rPr>
          <w:rFonts w:ascii="Times New Roman" w:eastAsia="宋体" w:hAnsi="Times New Roman" w:cs="Times New Roman"/>
          <w:noProof/>
          <w:sz w:val="24"/>
          <w:szCs w:val="24"/>
          <w:vertAlign w:val="subscript"/>
        </w:rPr>
        <w:t>h</w:t>
      </w:r>
      <w:r w:rsidR="00E061A4" w:rsidRPr="00E061A4">
        <w:rPr>
          <w:rFonts w:ascii="Times New Roman" w:eastAsia="宋体" w:hAnsi="Times New Roman" w:cs="Times New Roman"/>
          <w:noProof/>
          <w:sz w:val="24"/>
          <w:szCs w:val="24"/>
        </w:rPr>
        <w:t xml:space="preserve"> = </w:t>
      </w:r>
      <w:bookmarkStart w:id="22" w:name="_Hlk218272673"/>
      <w:r w:rsidR="00E061A4" w:rsidRPr="00E061A4">
        <w:rPr>
          <w:rFonts w:ascii="Times New Roman" w:eastAsia="宋体" w:hAnsi="Times New Roman" w:cs="Times New Roman"/>
          <w:noProof/>
          <w:sz w:val="24"/>
          <w:szCs w:val="24"/>
        </w:rPr>
        <w:t>13.860</w:t>
      </w:r>
      <w:bookmarkEnd w:id="22"/>
      <w:r w:rsidR="00E061A4" w:rsidRPr="00E061A4">
        <w:rPr>
          <w:rFonts w:ascii="Times New Roman" w:eastAsia="宋体" w:hAnsi="Times New Roman" w:cs="Times New Roman"/>
          <w:noProof/>
          <w:sz w:val="24"/>
          <w:szCs w:val="24"/>
        </w:rPr>
        <w:t xml:space="preserve"> </w:t>
      </w:r>
      <w:r w:rsidR="00E061A4" w:rsidRPr="00E061A4">
        <w:rPr>
          <w:rFonts w:ascii="Times New Roman" w:eastAsia="宋体" w:hAnsi="Times New Roman" w:cs="Times New Roman"/>
          <w:noProof/>
          <w:sz w:val="24"/>
          <w:szCs w:val="24"/>
        </w:rPr>
        <w:sym w:font="Symbol" w:char="F0B4"/>
      </w:r>
      <w:r w:rsidR="00E061A4" w:rsidRPr="00E061A4">
        <w:rPr>
          <w:rFonts w:ascii="Times New Roman" w:eastAsia="宋体" w:hAnsi="Times New Roman" w:cs="Times New Roman"/>
          <w:noProof/>
          <w:sz w:val="24"/>
          <w:szCs w:val="24"/>
        </w:rPr>
        <w:t xml:space="preserve"> 10</w:t>
      </w:r>
      <w:r w:rsidR="00E061A4" w:rsidRPr="00E061A4">
        <w:rPr>
          <w:rFonts w:ascii="Times New Roman" w:eastAsia="宋体" w:hAnsi="Times New Roman" w:cs="Times New Roman"/>
          <w:noProof/>
          <w:sz w:val="24"/>
          <w:szCs w:val="24"/>
          <w:vertAlign w:val="superscript"/>
        </w:rPr>
        <w:t>-3</w:t>
      </w:r>
      <w:r w:rsidR="00E061A4" w:rsidRPr="00E061A4">
        <w:rPr>
          <w:rFonts w:ascii="Times New Roman" w:eastAsia="宋体" w:hAnsi="Times New Roman" w:cs="Times New Roman"/>
          <w:noProof/>
          <w:sz w:val="24"/>
          <w:szCs w:val="24"/>
        </w:rPr>
        <w:t xml:space="preserve"> </w:t>
      </w:r>
      <w:r w:rsidR="00E061A4" w:rsidRPr="00E061A4">
        <w:rPr>
          <w:rFonts w:ascii="Times New Roman" w:hAnsi="Times New Roman" w:cs="Times New Roman"/>
          <w:sz w:val="24"/>
          <w:szCs w:val="24"/>
        </w:rPr>
        <w:t>cm</w:t>
      </w:r>
      <w:r w:rsidR="00E061A4" w:rsidRPr="00E061A4">
        <w:rPr>
          <w:rFonts w:ascii="Times New Roman" w:hAnsi="Times New Roman" w:cs="Times New Roman"/>
          <w:sz w:val="24"/>
          <w:szCs w:val="24"/>
          <w:vertAlign w:val="superscript"/>
        </w:rPr>
        <w:t>2</w:t>
      </w:r>
      <w:r w:rsidR="00E061A4" w:rsidRPr="00E061A4">
        <w:rPr>
          <w:rFonts w:ascii="Times New Roman" w:hAnsi="Times New Roman" w:cs="Times New Roman"/>
          <w:sz w:val="24"/>
          <w:szCs w:val="24"/>
        </w:rPr>
        <w:t xml:space="preserve"> V</w:t>
      </w:r>
      <w:r w:rsidR="00E061A4" w:rsidRPr="00E061A4">
        <w:rPr>
          <w:rFonts w:ascii="Times New Roman" w:hAnsi="Times New Roman" w:cs="Times New Roman"/>
          <w:sz w:val="24"/>
          <w:szCs w:val="24"/>
          <w:vertAlign w:val="superscript"/>
        </w:rPr>
        <w:t>-1</w:t>
      </w:r>
      <w:r w:rsidR="00E061A4" w:rsidRPr="00E061A4">
        <w:rPr>
          <w:rFonts w:ascii="Times New Roman" w:hAnsi="Times New Roman" w:cs="Times New Roman"/>
          <w:sz w:val="24"/>
          <w:szCs w:val="24"/>
        </w:rPr>
        <w:t xml:space="preserve"> s</w:t>
      </w:r>
      <w:r w:rsidR="00E061A4" w:rsidRPr="00E061A4">
        <w:rPr>
          <w:rFonts w:ascii="Times New Roman" w:hAnsi="Times New Roman" w:cs="Times New Roman"/>
          <w:sz w:val="24"/>
          <w:szCs w:val="24"/>
          <w:vertAlign w:val="superscript"/>
        </w:rPr>
        <w:t>-1</w:t>
      </w:r>
      <w:r w:rsidR="00E061A4" w:rsidRPr="00E061A4">
        <w:rPr>
          <w:rFonts w:ascii="Times New Roman" w:eastAsia="宋体" w:hAnsi="Times New Roman" w:cs="Times New Roman"/>
          <w:noProof/>
          <w:sz w:val="24"/>
          <w:szCs w:val="24"/>
        </w:rPr>
        <w:t xml:space="preserve">. </w:t>
      </w:r>
      <w:r w:rsidR="00E061A4" w:rsidRPr="00E061A4">
        <w:rPr>
          <w:rFonts w:ascii="Times New Roman" w:hAnsi="Times New Roman" w:cs="Times New Roman"/>
          <w:sz w:val="24"/>
          <w:szCs w:val="24"/>
        </w:rPr>
        <w:t>(</w:t>
      </w:r>
      <w:r w:rsidR="00EC04A2" w:rsidRPr="00EC04A2">
        <w:rPr>
          <w:rFonts w:ascii="Times New Roman" w:hAnsi="Times New Roman" w:cs="Times New Roman" w:hint="eastAsia"/>
          <w:b/>
          <w:bCs/>
          <w:sz w:val="24"/>
          <w:szCs w:val="24"/>
        </w:rPr>
        <w:t>l</w:t>
      </w:r>
      <w:r w:rsidR="00E061A4" w:rsidRPr="00E061A4">
        <w:rPr>
          <w:rFonts w:ascii="Times New Roman" w:hAnsi="Times New Roman" w:cs="Times New Roman"/>
          <w:sz w:val="24"/>
          <w:szCs w:val="24"/>
        </w:rPr>
        <w:t>)</w:t>
      </w:r>
      <w:r w:rsidR="00E061A4" w:rsidRPr="00E061A4">
        <w:rPr>
          <w:rFonts w:ascii="Times New Roman" w:eastAsia="宋体" w:hAnsi="Times New Roman" w:cs="Times New Roman"/>
          <w:noProof/>
          <w:sz w:val="24"/>
          <w:szCs w:val="24"/>
        </w:rPr>
        <w:t xml:space="preserve"> Dose dependent mobility recovery 97.5% of control, confirming DFP restoration of charge transport.</w:t>
      </w:r>
    </w:p>
    <w:p w14:paraId="3880035A" w14:textId="77777777" w:rsidR="00842334" w:rsidRDefault="00842334" w:rsidP="00FA4002">
      <w:pPr>
        <w:spacing w:line="480" w:lineRule="auto"/>
        <w:rPr>
          <w:rFonts w:ascii="Times New Roman" w:eastAsia="宋体" w:hAnsi="Times New Roman" w:cs="Times New Roman"/>
          <w:b/>
          <w:bCs/>
          <w:sz w:val="24"/>
          <w:szCs w:val="24"/>
        </w:rPr>
      </w:pPr>
      <w:r w:rsidRPr="00842334">
        <w:rPr>
          <w:rFonts w:ascii="Times New Roman" w:eastAsia="宋体" w:hAnsi="Times New Roman" w:cs="Times New Roman"/>
          <w:b/>
          <w:bCs/>
          <w:sz w:val="24"/>
          <w:szCs w:val="24"/>
        </w:rPr>
        <w:br w:type="page"/>
      </w:r>
    </w:p>
    <w:p w14:paraId="57BEABA5" w14:textId="77777777" w:rsidR="0032321C" w:rsidRPr="00842334" w:rsidRDefault="0032321C" w:rsidP="00890ABE">
      <w:pPr>
        <w:rPr>
          <w:rFonts w:ascii="Times New Roman" w:eastAsia="宋体" w:hAnsi="Times New Roman" w:cs="Times New Roman"/>
          <w:b/>
          <w:bCs/>
          <w:sz w:val="24"/>
          <w:szCs w:val="24"/>
        </w:rPr>
      </w:pPr>
    </w:p>
    <w:p w14:paraId="0C912D35" w14:textId="5FB948D6" w:rsidR="00842334" w:rsidRDefault="00C37EE9" w:rsidP="00EC04A2">
      <w:pPr>
        <w:jc w:val="center"/>
        <w:rPr>
          <w:rFonts w:ascii="Times New Roman" w:hAnsi="Times New Roman" w:cs="Times New Roman"/>
          <w:color w:val="000000" w:themeColor="text1"/>
          <w:sz w:val="24"/>
          <w:szCs w:val="24"/>
        </w:rPr>
      </w:pPr>
      <w:r>
        <w:rPr>
          <w:noProof/>
        </w:rPr>
        <w:drawing>
          <wp:inline distT="0" distB="0" distL="0" distR="0" wp14:anchorId="622C1048" wp14:editId="614CAD4A">
            <wp:extent cx="5274310" cy="1707515"/>
            <wp:effectExtent l="0" t="0" r="2540" b="6985"/>
            <wp:docPr id="1932751412" name="图形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32751412" name=""/>
                    <pic:cNvPicPr/>
                  </pic:nvPicPr>
                  <pic:blipFill>
                    <a:blip r:embed="rId31">
                      <a:extLst>
                        <a:ext uri="{96DAC541-7B7A-43D3-8B79-37D633B846F1}">
                          <asvg:svgBlip xmlns:asvg="http://schemas.microsoft.com/office/drawing/2016/SVG/main" r:embed="rId32"/>
                        </a:ext>
                      </a:extLst>
                    </a:blip>
                    <a:stretch>
                      <a:fillRect/>
                    </a:stretch>
                  </pic:blipFill>
                  <pic:spPr>
                    <a:xfrm>
                      <a:off x="0" y="0"/>
                      <a:ext cx="5274310" cy="1707515"/>
                    </a:xfrm>
                    <a:prstGeom prst="rect">
                      <a:avLst/>
                    </a:prstGeom>
                  </pic:spPr>
                </pic:pic>
              </a:graphicData>
            </a:graphic>
          </wp:inline>
        </w:drawing>
      </w:r>
    </w:p>
    <w:p w14:paraId="6FCECFD4" w14:textId="2AB9EFC5" w:rsidR="00B1317B" w:rsidRPr="00FA26F4" w:rsidRDefault="00B1317B" w:rsidP="00FA26F4">
      <w:pPr>
        <w:spacing w:line="480" w:lineRule="auto"/>
        <w:rPr>
          <w:rFonts w:ascii="Times New Roman" w:hAnsi="Times New Roman" w:cs="Times New Roman"/>
          <w:b/>
          <w:color w:val="000000" w:themeColor="text1"/>
          <w:sz w:val="24"/>
          <w:szCs w:val="24"/>
        </w:rPr>
      </w:pPr>
      <w:r w:rsidRPr="0068781B">
        <w:rPr>
          <w:rFonts w:ascii="Times New Roman" w:hAnsi="Times New Roman" w:cs="Times New Roman"/>
          <w:b/>
          <w:color w:val="000000" w:themeColor="text1"/>
          <w:sz w:val="24"/>
          <w:szCs w:val="24"/>
        </w:rPr>
        <w:t>Supplementa</w:t>
      </w:r>
      <w:r w:rsidRPr="00EC04A2">
        <w:rPr>
          <w:rFonts w:ascii="Times New Roman" w:hAnsi="Times New Roman" w:cs="Times New Roman"/>
          <w:b/>
          <w:color w:val="000000" w:themeColor="text1"/>
          <w:sz w:val="24"/>
          <w:szCs w:val="24"/>
        </w:rPr>
        <w:t xml:space="preserve">ry Figure </w:t>
      </w:r>
      <w:r w:rsidR="00727661" w:rsidRPr="00EC04A2">
        <w:rPr>
          <w:rFonts w:ascii="Times New Roman" w:hAnsi="Times New Roman" w:cs="Times New Roman"/>
          <w:b/>
          <w:color w:val="000000" w:themeColor="text1"/>
          <w:sz w:val="24"/>
          <w:szCs w:val="24"/>
        </w:rPr>
        <w:t>11</w:t>
      </w:r>
      <w:r w:rsidR="00FA26F4">
        <w:rPr>
          <w:rFonts w:ascii="Times New Roman" w:hAnsi="Times New Roman" w:cs="Times New Roman" w:hint="eastAsia"/>
          <w:b/>
          <w:color w:val="000000" w:themeColor="text1"/>
          <w:sz w:val="24"/>
          <w:szCs w:val="24"/>
        </w:rPr>
        <w:t xml:space="preserve"> </w:t>
      </w:r>
      <w:r w:rsidR="00FA26F4" w:rsidRPr="00FA26F4">
        <w:rPr>
          <w:rFonts w:ascii="Times New Roman" w:hAnsi="Times New Roman" w:cs="Times New Roman" w:hint="eastAsia"/>
          <w:bCs/>
          <w:color w:val="000000" w:themeColor="text1"/>
          <w:sz w:val="24"/>
          <w:szCs w:val="24"/>
        </w:rPr>
        <w:t>Molecular mechanism of chemical reconfiguration in neuromorphic OECT through competitive redox and chelation reactions.</w:t>
      </w:r>
      <w:r w:rsidRPr="00EC04A2">
        <w:rPr>
          <w:rFonts w:ascii="Times New Roman" w:hAnsi="Times New Roman" w:cs="Times New Roman"/>
          <w:b/>
          <w:color w:val="000000" w:themeColor="text1"/>
          <w:sz w:val="24"/>
          <w:szCs w:val="24"/>
        </w:rPr>
        <w:t xml:space="preserve"> </w:t>
      </w:r>
      <w:r w:rsidR="00EC04A2" w:rsidRPr="00EC04A2">
        <w:rPr>
          <w:rFonts w:ascii="Times New Roman" w:hAnsi="Times New Roman" w:cs="Times New Roman"/>
          <w:sz w:val="24"/>
          <w:szCs w:val="24"/>
        </w:rPr>
        <w:t>(</w:t>
      </w:r>
      <w:r w:rsidR="00EC04A2" w:rsidRPr="00EC04A2">
        <w:rPr>
          <w:rFonts w:ascii="Times New Roman" w:hAnsi="Times New Roman" w:cs="Times New Roman" w:hint="eastAsia"/>
          <w:b/>
          <w:bCs/>
          <w:sz w:val="24"/>
          <w:szCs w:val="24"/>
        </w:rPr>
        <w:t>a</w:t>
      </w:r>
      <w:r w:rsidR="00EC04A2" w:rsidRPr="00EC04A2">
        <w:rPr>
          <w:rFonts w:ascii="Times New Roman" w:hAnsi="Times New Roman" w:cs="Times New Roman"/>
          <w:sz w:val="24"/>
          <w:szCs w:val="24"/>
        </w:rPr>
        <w:t xml:space="preserve">) Healthy state (DA electrolyte): DA oxidation at the gate electrode generates DAQ, releasing electrons and protons. Protons migrate into the </w:t>
      </w:r>
      <w:proofErr w:type="gramStart"/>
      <w:r w:rsidR="00EC04A2" w:rsidRPr="00EC04A2">
        <w:rPr>
          <w:rFonts w:ascii="Times New Roman" w:hAnsi="Times New Roman" w:cs="Times New Roman"/>
          <w:sz w:val="24"/>
          <w:szCs w:val="24"/>
        </w:rPr>
        <w:t>PEDOT:PSS</w:t>
      </w:r>
      <w:proofErr w:type="gramEnd"/>
      <w:r w:rsidR="00EC04A2" w:rsidRPr="00EC04A2">
        <w:rPr>
          <w:rFonts w:ascii="Times New Roman" w:hAnsi="Times New Roman" w:cs="Times New Roman"/>
          <w:sz w:val="24"/>
          <w:szCs w:val="24"/>
        </w:rPr>
        <w:t xml:space="preserve"> channel where they protonate PSS</w:t>
      </w:r>
      <w:r w:rsidR="00EC04A2" w:rsidRPr="00EC04A2">
        <w:rPr>
          <w:rFonts w:ascii="Times New Roman" w:hAnsi="Times New Roman" w:cs="Times New Roman"/>
          <w:sz w:val="24"/>
          <w:szCs w:val="24"/>
          <w:vertAlign w:val="superscript"/>
        </w:rPr>
        <w:t>-</w:t>
      </w:r>
      <w:r w:rsidR="00EC04A2" w:rsidRPr="00EC04A2">
        <w:rPr>
          <w:rFonts w:ascii="Times New Roman" w:hAnsi="Times New Roman" w:cs="Times New Roman"/>
          <w:sz w:val="24"/>
          <w:szCs w:val="24"/>
        </w:rPr>
        <w:t xml:space="preserve"> groups, causing </w:t>
      </w:r>
      <w:proofErr w:type="spellStart"/>
      <w:r w:rsidR="00EC04A2" w:rsidRPr="00EC04A2">
        <w:rPr>
          <w:rFonts w:ascii="Times New Roman" w:hAnsi="Times New Roman" w:cs="Times New Roman"/>
          <w:sz w:val="24"/>
          <w:szCs w:val="24"/>
        </w:rPr>
        <w:t>dedoping</w:t>
      </w:r>
      <w:proofErr w:type="spellEnd"/>
      <w:r w:rsidR="00EC04A2" w:rsidRPr="00EC04A2">
        <w:rPr>
          <w:rFonts w:ascii="Times New Roman" w:hAnsi="Times New Roman" w:cs="Times New Roman"/>
          <w:sz w:val="24"/>
          <w:szCs w:val="24"/>
        </w:rPr>
        <w:t xml:space="preserve"> and increasing PEDOT</w:t>
      </w:r>
      <w:r w:rsidR="00EC04A2" w:rsidRPr="00EC04A2">
        <w:rPr>
          <w:rFonts w:ascii="Times New Roman" w:hAnsi="Times New Roman" w:cs="Times New Roman"/>
          <w:sz w:val="24"/>
          <w:szCs w:val="24"/>
          <w:vertAlign w:val="superscript"/>
        </w:rPr>
        <w:t>+</w:t>
      </w:r>
      <w:r w:rsidR="00EC04A2" w:rsidRPr="00EC04A2">
        <w:rPr>
          <w:rFonts w:ascii="Times New Roman" w:hAnsi="Times New Roman" w:cs="Times New Roman"/>
          <w:sz w:val="24"/>
          <w:szCs w:val="24"/>
        </w:rPr>
        <w:t xml:space="preserve"> oxidation state. This sustained </w:t>
      </w:r>
      <w:proofErr w:type="spellStart"/>
      <w:r w:rsidR="00EC04A2" w:rsidRPr="00EC04A2">
        <w:rPr>
          <w:rFonts w:ascii="Times New Roman" w:hAnsi="Times New Roman" w:cs="Times New Roman"/>
          <w:sz w:val="24"/>
          <w:szCs w:val="24"/>
        </w:rPr>
        <w:t>dedoping</w:t>
      </w:r>
      <w:proofErr w:type="spellEnd"/>
      <w:r w:rsidR="00EC04A2" w:rsidRPr="00EC04A2">
        <w:rPr>
          <w:rFonts w:ascii="Times New Roman" w:hAnsi="Times New Roman" w:cs="Times New Roman"/>
          <w:sz w:val="24"/>
          <w:szCs w:val="24"/>
        </w:rPr>
        <w:t xml:space="preserve"> creates long-term conductance changes characteristic of LTP. (</w:t>
      </w:r>
      <w:r w:rsidR="00EC04A2" w:rsidRPr="00EC04A2">
        <w:rPr>
          <w:rFonts w:ascii="Times New Roman" w:hAnsi="Times New Roman" w:cs="Times New Roman" w:hint="eastAsia"/>
          <w:b/>
          <w:bCs/>
          <w:sz w:val="24"/>
          <w:szCs w:val="24"/>
        </w:rPr>
        <w:t>b</w:t>
      </w:r>
      <w:r w:rsidR="00EC04A2" w:rsidRPr="00EC04A2">
        <w:rPr>
          <w:rFonts w:ascii="Times New Roman" w:hAnsi="Times New Roman" w:cs="Times New Roman"/>
          <w:sz w:val="24"/>
          <w:szCs w:val="24"/>
        </w:rPr>
        <w:t>) Pathological state (DA + Fe</w:t>
      </w:r>
      <w:r w:rsidR="00EC04A2" w:rsidRPr="00EC04A2">
        <w:rPr>
          <w:rFonts w:ascii="Times New Roman" w:hAnsi="Times New Roman" w:cs="Times New Roman"/>
          <w:sz w:val="24"/>
          <w:szCs w:val="24"/>
          <w:vertAlign w:val="superscript"/>
        </w:rPr>
        <w:t>3+</w:t>
      </w:r>
      <w:r w:rsidR="00EC04A2" w:rsidRPr="00EC04A2">
        <w:rPr>
          <w:rFonts w:ascii="Times New Roman" w:hAnsi="Times New Roman" w:cs="Times New Roman"/>
          <w:sz w:val="24"/>
          <w:szCs w:val="24"/>
        </w:rPr>
        <w:t xml:space="preserve"> electrolyte): Fe</w:t>
      </w:r>
      <w:r w:rsidR="00EC04A2" w:rsidRPr="00C37EE9">
        <w:rPr>
          <w:rStyle w:val="af3"/>
          <w:rFonts w:ascii="Times New Roman" w:hAnsi="Times New Roman" w:cs="Times New Roman"/>
          <w:b w:val="0"/>
          <w:bCs w:val="0"/>
          <w:sz w:val="24"/>
          <w:szCs w:val="24"/>
          <w:vertAlign w:val="superscript"/>
        </w:rPr>
        <w:t>3+</w:t>
      </w:r>
      <w:r w:rsidR="00EC04A2" w:rsidRPr="00EC04A2">
        <w:rPr>
          <w:rFonts w:ascii="Times New Roman" w:hAnsi="Times New Roman" w:cs="Times New Roman"/>
          <w:sz w:val="24"/>
          <w:szCs w:val="24"/>
        </w:rPr>
        <w:t xml:space="preserve"> forms stable complexes with DA through catechol coordination, preventing DA oxidation. The [</w:t>
      </w:r>
      <w:proofErr w:type="gramStart"/>
      <w:r w:rsidR="00EC04A2" w:rsidRPr="00EC04A2">
        <w:rPr>
          <w:rFonts w:ascii="Times New Roman" w:hAnsi="Times New Roman" w:cs="Times New Roman"/>
          <w:sz w:val="24"/>
          <w:szCs w:val="24"/>
        </w:rPr>
        <w:t>Fe(</w:t>
      </w:r>
      <w:proofErr w:type="gramEnd"/>
      <w:r w:rsidR="00EC04A2" w:rsidRPr="00EC04A2">
        <w:rPr>
          <w:rFonts w:ascii="Times New Roman" w:hAnsi="Times New Roman" w:cs="Times New Roman"/>
          <w:sz w:val="24"/>
          <w:szCs w:val="24"/>
        </w:rPr>
        <w:t>DA)]</w:t>
      </w:r>
      <w:r w:rsidR="00EC04A2" w:rsidRPr="00EC04A2">
        <w:rPr>
          <w:rFonts w:ascii="Times New Roman" w:hAnsi="Times New Roman" w:cs="Times New Roman"/>
          <w:sz w:val="24"/>
          <w:szCs w:val="24"/>
          <w:vertAlign w:val="superscript"/>
        </w:rPr>
        <w:t>2+</w:t>
      </w:r>
      <w:r w:rsidR="00EC04A2" w:rsidRPr="00EC04A2">
        <w:rPr>
          <w:rFonts w:ascii="Times New Roman" w:hAnsi="Times New Roman" w:cs="Times New Roman"/>
          <w:sz w:val="24"/>
          <w:szCs w:val="24"/>
        </w:rPr>
        <w:t xml:space="preserve"> complex undergoes intramolecular electron transfer (Fe</w:t>
      </w:r>
      <w:r w:rsidR="00EC04A2" w:rsidRPr="00EC04A2">
        <w:rPr>
          <w:rFonts w:ascii="Times New Roman" w:hAnsi="Times New Roman" w:cs="Times New Roman"/>
          <w:sz w:val="24"/>
          <w:szCs w:val="24"/>
          <w:vertAlign w:val="superscript"/>
        </w:rPr>
        <w:t>3+</w:t>
      </w:r>
      <w:r w:rsidR="00EC04A2" w:rsidRPr="00EC04A2">
        <w:rPr>
          <w:rFonts w:ascii="Times New Roman" w:hAnsi="Times New Roman" w:cs="Times New Roman"/>
          <w:sz w:val="24"/>
          <w:szCs w:val="24"/>
        </w:rPr>
        <w:t xml:space="preserve"> → Fe</w:t>
      </w:r>
      <w:r w:rsidR="00EC04A2" w:rsidRPr="00EC04A2">
        <w:rPr>
          <w:rFonts w:ascii="Times New Roman" w:hAnsi="Times New Roman" w:cs="Times New Roman"/>
          <w:sz w:val="24"/>
          <w:szCs w:val="24"/>
          <w:vertAlign w:val="superscript"/>
        </w:rPr>
        <w:t>2+</w:t>
      </w:r>
      <w:r w:rsidR="00EC04A2" w:rsidRPr="00EC04A2">
        <w:rPr>
          <w:rFonts w:ascii="Times New Roman" w:hAnsi="Times New Roman" w:cs="Times New Roman"/>
          <w:sz w:val="24"/>
          <w:szCs w:val="24"/>
        </w:rPr>
        <w:t>), diverting electrons from the PEDOT channel. Reduced proton generation limits PSS</w:t>
      </w:r>
      <w:r w:rsidR="00EC04A2" w:rsidRPr="00EC04A2">
        <w:rPr>
          <w:rFonts w:ascii="Times New Roman" w:hAnsi="Times New Roman" w:cs="Times New Roman"/>
          <w:sz w:val="24"/>
          <w:szCs w:val="24"/>
          <w:vertAlign w:val="superscript"/>
        </w:rPr>
        <w:t>-</w:t>
      </w:r>
      <w:r w:rsidR="00EC04A2" w:rsidRPr="00EC04A2">
        <w:rPr>
          <w:rFonts w:ascii="Times New Roman" w:hAnsi="Times New Roman" w:cs="Times New Roman"/>
          <w:sz w:val="24"/>
          <w:szCs w:val="24"/>
        </w:rPr>
        <w:t xml:space="preserve"> </w:t>
      </w:r>
      <w:proofErr w:type="spellStart"/>
      <w:r w:rsidR="00EC04A2" w:rsidRPr="00EC04A2">
        <w:rPr>
          <w:rFonts w:ascii="Times New Roman" w:hAnsi="Times New Roman" w:cs="Times New Roman"/>
          <w:sz w:val="24"/>
          <w:szCs w:val="24"/>
        </w:rPr>
        <w:t>dedoping</w:t>
      </w:r>
      <w:proofErr w:type="spellEnd"/>
      <w:r w:rsidR="00EC04A2" w:rsidRPr="00EC04A2">
        <w:rPr>
          <w:rFonts w:ascii="Times New Roman" w:hAnsi="Times New Roman" w:cs="Times New Roman"/>
          <w:sz w:val="24"/>
          <w:szCs w:val="24"/>
        </w:rPr>
        <w:t>, maintaining PEDOT in its doped state and resulting in diminished synaptic plasticity. (</w:t>
      </w:r>
      <w:r w:rsidR="00EC04A2" w:rsidRPr="00EC04A2">
        <w:rPr>
          <w:rFonts w:ascii="Times New Roman" w:hAnsi="Times New Roman" w:cs="Times New Roman" w:hint="eastAsia"/>
          <w:b/>
          <w:bCs/>
          <w:sz w:val="24"/>
          <w:szCs w:val="24"/>
        </w:rPr>
        <w:t>c</w:t>
      </w:r>
      <w:r w:rsidR="00EC04A2" w:rsidRPr="00EC04A2">
        <w:rPr>
          <w:rFonts w:ascii="Times New Roman" w:hAnsi="Times New Roman" w:cs="Times New Roman"/>
          <w:sz w:val="24"/>
          <w:szCs w:val="24"/>
        </w:rPr>
        <w:t>) Therapeutic state (DA + Fe</w:t>
      </w:r>
      <w:r w:rsidR="00EC04A2" w:rsidRPr="00EC04A2">
        <w:rPr>
          <w:rFonts w:ascii="Times New Roman" w:hAnsi="Times New Roman" w:cs="Times New Roman"/>
          <w:sz w:val="24"/>
          <w:szCs w:val="24"/>
          <w:vertAlign w:val="superscript"/>
        </w:rPr>
        <w:t>3+</w:t>
      </w:r>
      <w:r w:rsidR="00EC04A2" w:rsidRPr="00EC04A2">
        <w:rPr>
          <w:rFonts w:ascii="Times New Roman" w:hAnsi="Times New Roman" w:cs="Times New Roman"/>
          <w:sz w:val="24"/>
          <w:szCs w:val="24"/>
        </w:rPr>
        <w:t xml:space="preserve"> + DFP electrolyte): DFP’ s superior chelation affinity competitively displaces DA from Fe</w:t>
      </w:r>
      <w:r w:rsidR="00EC04A2" w:rsidRPr="00EC04A2">
        <w:rPr>
          <w:rFonts w:ascii="Times New Roman" w:hAnsi="Times New Roman" w:cs="Times New Roman"/>
          <w:sz w:val="24"/>
          <w:szCs w:val="24"/>
          <w:vertAlign w:val="superscript"/>
        </w:rPr>
        <w:t>3+</w:t>
      </w:r>
      <w:r w:rsidR="00EC04A2" w:rsidRPr="00EC04A2">
        <w:rPr>
          <w:rFonts w:ascii="Times New Roman" w:hAnsi="Times New Roman" w:cs="Times New Roman"/>
          <w:sz w:val="24"/>
          <w:szCs w:val="24"/>
        </w:rPr>
        <w:t xml:space="preserve"> complexes, forming stable Fe-DFP complexes. This liberates free DA to undergo normal oxidation, restoring proton generation and PSS</w:t>
      </w:r>
      <w:r w:rsidR="00EC04A2" w:rsidRPr="00EC04A2">
        <w:rPr>
          <w:rFonts w:ascii="Times New Roman" w:hAnsi="Times New Roman" w:cs="Times New Roman"/>
          <w:sz w:val="24"/>
          <w:szCs w:val="24"/>
          <w:vertAlign w:val="superscript"/>
        </w:rPr>
        <w:t>-</w:t>
      </w:r>
      <w:r w:rsidR="00EC04A2" w:rsidRPr="00EC04A2">
        <w:rPr>
          <w:rFonts w:ascii="Times New Roman" w:hAnsi="Times New Roman" w:cs="Times New Roman"/>
          <w:sz w:val="24"/>
          <w:szCs w:val="24"/>
        </w:rPr>
        <w:t xml:space="preserve"> </w:t>
      </w:r>
      <w:proofErr w:type="spellStart"/>
      <w:r w:rsidR="00EC04A2" w:rsidRPr="00EC04A2">
        <w:rPr>
          <w:rFonts w:ascii="Times New Roman" w:hAnsi="Times New Roman" w:cs="Times New Roman"/>
          <w:sz w:val="24"/>
          <w:szCs w:val="24"/>
        </w:rPr>
        <w:t>dedoping</w:t>
      </w:r>
      <w:proofErr w:type="spellEnd"/>
      <w:r w:rsidR="00EC04A2" w:rsidRPr="00EC04A2">
        <w:rPr>
          <w:rFonts w:ascii="Times New Roman" w:hAnsi="Times New Roman" w:cs="Times New Roman"/>
          <w:sz w:val="24"/>
          <w:szCs w:val="24"/>
        </w:rPr>
        <w:t xml:space="preserve">. The reestablished </w:t>
      </w:r>
      <w:proofErr w:type="spellStart"/>
      <w:r w:rsidR="00EC04A2" w:rsidRPr="00EC04A2">
        <w:rPr>
          <w:rFonts w:ascii="Times New Roman" w:hAnsi="Times New Roman" w:cs="Times New Roman"/>
          <w:sz w:val="24"/>
          <w:szCs w:val="24"/>
        </w:rPr>
        <w:t>dedoping</w:t>
      </w:r>
      <w:proofErr w:type="spellEnd"/>
      <w:r w:rsidR="00EC04A2" w:rsidRPr="00EC04A2">
        <w:rPr>
          <w:rFonts w:ascii="Times New Roman" w:hAnsi="Times New Roman" w:cs="Times New Roman"/>
          <w:sz w:val="24"/>
          <w:szCs w:val="24"/>
        </w:rPr>
        <w:t xml:space="preserve"> mechanism recovers LTP, completing the chemical reconfiguration cycle from pathological to healthy synaptic function.</w:t>
      </w:r>
    </w:p>
    <w:p w14:paraId="5F44C264" w14:textId="15C7E4D7" w:rsidR="0032321C" w:rsidRDefault="0032321C" w:rsidP="00FA4002">
      <w:pPr>
        <w:widowControl/>
        <w:spacing w:line="480" w:lineRule="auto"/>
        <w:jc w:val="left"/>
        <w:rPr>
          <w:rFonts w:ascii="Times New Roman" w:hAnsi="Times New Roman" w:cs="Times New Roman"/>
          <w:color w:val="000000" w:themeColor="text1"/>
          <w:sz w:val="24"/>
          <w:szCs w:val="24"/>
        </w:rPr>
      </w:pPr>
      <w:r w:rsidRPr="004826C4">
        <w:rPr>
          <w:rFonts w:ascii="Times New Roman" w:hAnsi="Times New Roman" w:cs="Times New Roman"/>
          <w:color w:val="000000" w:themeColor="text1"/>
          <w:sz w:val="24"/>
          <w:szCs w:val="24"/>
        </w:rPr>
        <w:br w:type="page"/>
      </w:r>
    </w:p>
    <w:p w14:paraId="73B2B855" w14:textId="77777777" w:rsidR="0032321C" w:rsidRPr="0068781B" w:rsidRDefault="0032321C" w:rsidP="00890ABE">
      <w:pPr>
        <w:widowControl/>
        <w:jc w:val="left"/>
        <w:rPr>
          <w:rFonts w:ascii="Times New Roman" w:hAnsi="Times New Roman" w:cs="Times New Roman"/>
          <w:color w:val="000000" w:themeColor="text1"/>
          <w:sz w:val="24"/>
          <w:szCs w:val="24"/>
        </w:rPr>
      </w:pPr>
    </w:p>
    <w:p w14:paraId="01B240B8" w14:textId="36DE6C01" w:rsidR="003B5498" w:rsidRPr="004826C4" w:rsidRDefault="00942523" w:rsidP="0042317D">
      <w:pPr>
        <w:jc w:val="center"/>
        <w:rPr>
          <w:color w:val="000000" w:themeColor="text1"/>
        </w:rPr>
      </w:pPr>
      <w:r>
        <w:rPr>
          <w:noProof/>
        </w:rPr>
        <w:drawing>
          <wp:inline distT="0" distB="0" distL="0" distR="0" wp14:anchorId="0DE2208F" wp14:editId="05F37B2D">
            <wp:extent cx="5274310" cy="4144645"/>
            <wp:effectExtent l="0" t="0" r="2540" b="8255"/>
            <wp:docPr id="1751299664" name="图形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51299664" name=""/>
                    <pic:cNvPicPr/>
                  </pic:nvPicPr>
                  <pic:blipFill>
                    <a:blip r:embed="rId33">
                      <a:extLst>
                        <a:ext uri="{96DAC541-7B7A-43D3-8B79-37D633B846F1}">
                          <asvg:svgBlip xmlns:asvg="http://schemas.microsoft.com/office/drawing/2016/SVG/main" r:embed="rId34"/>
                        </a:ext>
                      </a:extLst>
                    </a:blip>
                    <a:stretch>
                      <a:fillRect/>
                    </a:stretch>
                  </pic:blipFill>
                  <pic:spPr>
                    <a:xfrm>
                      <a:off x="0" y="0"/>
                      <a:ext cx="5274310" cy="4144645"/>
                    </a:xfrm>
                    <a:prstGeom prst="rect">
                      <a:avLst/>
                    </a:prstGeom>
                  </pic:spPr>
                </pic:pic>
              </a:graphicData>
            </a:graphic>
          </wp:inline>
        </w:drawing>
      </w:r>
    </w:p>
    <w:p w14:paraId="2E6972FD" w14:textId="2D42724E" w:rsidR="003B5498" w:rsidRPr="00373823" w:rsidRDefault="003B5498" w:rsidP="00FA4002">
      <w:pPr>
        <w:spacing w:line="480" w:lineRule="auto"/>
        <w:rPr>
          <w:rFonts w:ascii="Times New Roman" w:hAnsi="Times New Roman" w:cs="Times New Roman"/>
          <w:color w:val="000000" w:themeColor="text1"/>
          <w:sz w:val="24"/>
          <w:szCs w:val="24"/>
        </w:rPr>
      </w:pPr>
      <w:r w:rsidRPr="00373823">
        <w:rPr>
          <w:rFonts w:ascii="Times New Roman" w:hAnsi="Times New Roman" w:cs="Times New Roman"/>
          <w:b/>
          <w:color w:val="000000" w:themeColor="text1"/>
          <w:sz w:val="24"/>
          <w:szCs w:val="24"/>
        </w:rPr>
        <w:t xml:space="preserve">Supplementary Figure </w:t>
      </w:r>
      <w:r w:rsidR="00727661" w:rsidRPr="00373823">
        <w:rPr>
          <w:rFonts w:ascii="Times New Roman" w:hAnsi="Times New Roman" w:cs="Times New Roman" w:hint="eastAsia"/>
          <w:b/>
          <w:color w:val="000000" w:themeColor="text1"/>
          <w:sz w:val="24"/>
          <w:szCs w:val="24"/>
        </w:rPr>
        <w:t>12</w:t>
      </w:r>
      <w:r w:rsidRPr="00373823">
        <w:rPr>
          <w:rFonts w:ascii="Times New Roman" w:hAnsi="Times New Roman" w:cs="Times New Roman"/>
          <w:b/>
          <w:bCs/>
          <w:color w:val="000000" w:themeColor="text1"/>
          <w:sz w:val="24"/>
          <w:szCs w:val="24"/>
        </w:rPr>
        <w:t xml:space="preserve"> </w:t>
      </w:r>
      <w:r w:rsidR="00B1317B" w:rsidRPr="00373823">
        <w:rPr>
          <w:rFonts w:ascii="Times New Roman" w:hAnsi="Times New Roman" w:cs="Times New Roman"/>
          <w:sz w:val="24"/>
          <w:szCs w:val="24"/>
        </w:rPr>
        <w:t>System architecture and operational logic of the integrated CR-</w:t>
      </w:r>
      <w:proofErr w:type="spellStart"/>
      <w:r w:rsidR="00B1317B" w:rsidRPr="00373823">
        <w:rPr>
          <w:rFonts w:ascii="Times New Roman" w:hAnsi="Times New Roman" w:cs="Times New Roman"/>
          <w:sz w:val="24"/>
          <w:szCs w:val="24"/>
        </w:rPr>
        <w:t>NeuroHealer</w:t>
      </w:r>
      <w:proofErr w:type="spellEnd"/>
      <w:r w:rsidR="00B1317B" w:rsidRPr="00373823">
        <w:rPr>
          <w:rFonts w:ascii="Times New Roman" w:hAnsi="Times New Roman" w:cs="Times New Roman"/>
          <w:sz w:val="24"/>
          <w:szCs w:val="24"/>
        </w:rPr>
        <w:t xml:space="preserve">. </w:t>
      </w:r>
      <w:r w:rsidR="00BA0D58" w:rsidRPr="00373823">
        <w:rPr>
          <w:rFonts w:ascii="Times New Roman" w:hAnsi="Times New Roman" w:cs="Times New Roman"/>
          <w:sz w:val="24"/>
          <w:szCs w:val="24"/>
        </w:rPr>
        <w:t>(</w:t>
      </w:r>
      <w:r w:rsidR="00BA0D58" w:rsidRPr="00373823">
        <w:rPr>
          <w:rFonts w:ascii="Times New Roman" w:hAnsi="Times New Roman" w:cs="Times New Roman" w:hint="eastAsia"/>
          <w:b/>
          <w:bCs/>
          <w:sz w:val="24"/>
          <w:szCs w:val="24"/>
        </w:rPr>
        <w:t>a</w:t>
      </w:r>
      <w:r w:rsidR="00BA0D58" w:rsidRPr="00373823">
        <w:rPr>
          <w:rFonts w:ascii="Times New Roman" w:hAnsi="Times New Roman" w:cs="Times New Roman"/>
          <w:sz w:val="24"/>
          <w:szCs w:val="24"/>
        </w:rPr>
        <w:t>)</w:t>
      </w:r>
      <w:r w:rsidR="00BA0D58" w:rsidRPr="00373823">
        <w:rPr>
          <w:rFonts w:ascii="Times New Roman" w:eastAsia="宋体" w:hAnsi="Times New Roman" w:cs="Times New Roman"/>
          <w:sz w:val="24"/>
          <w:szCs w:val="24"/>
        </w:rPr>
        <w:t xml:space="preserve"> Device architecture showing the multi-layer integration of functional components. The system comprises: (</w:t>
      </w:r>
      <w:proofErr w:type="spellStart"/>
      <w:r w:rsidR="00BA0D58" w:rsidRPr="00373823">
        <w:rPr>
          <w:rFonts w:ascii="Times New Roman" w:eastAsia="宋体" w:hAnsi="Times New Roman" w:cs="Times New Roman"/>
          <w:sz w:val="24"/>
          <w:szCs w:val="24"/>
        </w:rPr>
        <w:t>i</w:t>
      </w:r>
      <w:proofErr w:type="spellEnd"/>
      <w:r w:rsidR="00BA0D58" w:rsidRPr="00373823">
        <w:rPr>
          <w:rFonts w:ascii="Times New Roman" w:eastAsia="宋体" w:hAnsi="Times New Roman" w:cs="Times New Roman"/>
          <w:sz w:val="24"/>
          <w:szCs w:val="24"/>
        </w:rPr>
        <w:t>) OECT for chemical perception of DA and Fe</w:t>
      </w:r>
      <w:r w:rsidR="00BA0D58" w:rsidRPr="00373823">
        <w:rPr>
          <w:rFonts w:ascii="Times New Roman" w:eastAsia="宋体" w:hAnsi="Times New Roman" w:cs="Times New Roman"/>
          <w:sz w:val="24"/>
          <w:szCs w:val="24"/>
          <w:vertAlign w:val="superscript"/>
        </w:rPr>
        <w:t>3+</w:t>
      </w:r>
      <w:r w:rsidR="00BA0D58" w:rsidRPr="00373823">
        <w:rPr>
          <w:rFonts w:ascii="Times New Roman" w:eastAsia="宋体" w:hAnsi="Times New Roman" w:cs="Times New Roman"/>
          <w:sz w:val="24"/>
          <w:szCs w:val="24"/>
        </w:rPr>
        <w:t xml:space="preserve">, (ii) resistive heaters for thermal control, (iii) dual microfluidic channels containing DFP (upper) and DA (lower) flows, and (iv) flexible substrate integration. Photograph shows the assembled device demonstrating mechanical flexibility for biocompatible applications. </w:t>
      </w:r>
      <w:r w:rsidR="00BA0D58" w:rsidRPr="00373823">
        <w:rPr>
          <w:rFonts w:ascii="Times New Roman" w:hAnsi="Times New Roman" w:cs="Times New Roman"/>
          <w:sz w:val="24"/>
          <w:szCs w:val="24"/>
        </w:rPr>
        <w:t>(</w:t>
      </w:r>
      <w:r w:rsidR="00BA0D58" w:rsidRPr="00373823">
        <w:rPr>
          <w:rFonts w:ascii="Times New Roman" w:hAnsi="Times New Roman" w:cs="Times New Roman" w:hint="eastAsia"/>
          <w:b/>
          <w:bCs/>
          <w:sz w:val="24"/>
          <w:szCs w:val="24"/>
        </w:rPr>
        <w:t>b</w:t>
      </w:r>
      <w:r w:rsidR="00BA0D58" w:rsidRPr="00373823">
        <w:rPr>
          <w:rFonts w:ascii="Times New Roman" w:hAnsi="Times New Roman" w:cs="Times New Roman"/>
          <w:sz w:val="24"/>
          <w:szCs w:val="24"/>
        </w:rPr>
        <w:t>)</w:t>
      </w:r>
      <w:r w:rsidR="00BA0D58" w:rsidRPr="00373823">
        <w:rPr>
          <w:rFonts w:ascii="Times New Roman" w:eastAsia="宋体" w:hAnsi="Times New Roman" w:cs="Times New Roman"/>
          <w:sz w:val="24"/>
          <w:szCs w:val="24"/>
        </w:rPr>
        <w:t xml:space="preserve"> Pin assignment and functional description Table. </w:t>
      </w:r>
      <w:r w:rsidR="00BA0D58" w:rsidRPr="00373823">
        <w:rPr>
          <w:rFonts w:ascii="Times New Roman" w:hAnsi="Times New Roman" w:cs="Times New Roman"/>
          <w:sz w:val="24"/>
          <w:szCs w:val="24"/>
        </w:rPr>
        <w:t>(</w:t>
      </w:r>
      <w:r w:rsidR="00BA0D58" w:rsidRPr="00373823">
        <w:rPr>
          <w:rFonts w:ascii="Times New Roman" w:hAnsi="Times New Roman" w:cs="Times New Roman" w:hint="eastAsia"/>
          <w:b/>
          <w:bCs/>
          <w:sz w:val="24"/>
          <w:szCs w:val="24"/>
        </w:rPr>
        <w:t>c</w:t>
      </w:r>
      <w:r w:rsidR="00BA0D58" w:rsidRPr="00373823">
        <w:rPr>
          <w:rFonts w:ascii="Times New Roman" w:hAnsi="Times New Roman" w:cs="Times New Roman"/>
          <w:sz w:val="24"/>
          <w:szCs w:val="24"/>
        </w:rPr>
        <w:t>)</w:t>
      </w:r>
      <w:r w:rsidR="00BA0D58" w:rsidRPr="00373823">
        <w:rPr>
          <w:rFonts w:ascii="Times New Roman" w:eastAsia="宋体" w:hAnsi="Times New Roman" w:cs="Times New Roman"/>
          <w:sz w:val="24"/>
          <w:szCs w:val="24"/>
        </w:rPr>
        <w:t xml:space="preserve"> Physical prototype photograph of CR-</w:t>
      </w:r>
      <w:proofErr w:type="spellStart"/>
      <w:r w:rsidR="00BA0D58" w:rsidRPr="00373823">
        <w:rPr>
          <w:rFonts w:ascii="Times New Roman" w:eastAsia="宋体" w:hAnsi="Times New Roman" w:cs="Times New Roman"/>
          <w:sz w:val="24"/>
          <w:szCs w:val="24"/>
        </w:rPr>
        <w:t>NeuroHealer</w:t>
      </w:r>
      <w:proofErr w:type="spellEnd"/>
      <w:r w:rsidR="00BA0D58" w:rsidRPr="00373823">
        <w:rPr>
          <w:rFonts w:ascii="Times New Roman" w:eastAsia="宋体" w:hAnsi="Times New Roman" w:cs="Times New Roman"/>
          <w:sz w:val="24"/>
          <w:szCs w:val="24"/>
        </w:rPr>
        <w:t xml:space="preserve">. </w:t>
      </w:r>
      <w:r w:rsidR="00BA0D58" w:rsidRPr="00373823">
        <w:rPr>
          <w:rFonts w:ascii="Times New Roman" w:hAnsi="Times New Roman" w:cs="Times New Roman"/>
          <w:sz w:val="24"/>
          <w:szCs w:val="24"/>
        </w:rPr>
        <w:t>(</w:t>
      </w:r>
      <w:r w:rsidR="00BA0D58" w:rsidRPr="00373823">
        <w:rPr>
          <w:rFonts w:ascii="Times New Roman" w:hAnsi="Times New Roman" w:cs="Times New Roman" w:hint="eastAsia"/>
          <w:b/>
          <w:bCs/>
          <w:sz w:val="24"/>
          <w:szCs w:val="24"/>
        </w:rPr>
        <w:t>d</w:t>
      </w:r>
      <w:r w:rsidR="00BA0D58" w:rsidRPr="00373823">
        <w:rPr>
          <w:rFonts w:ascii="Times New Roman" w:hAnsi="Times New Roman" w:cs="Times New Roman"/>
          <w:sz w:val="24"/>
          <w:szCs w:val="24"/>
        </w:rPr>
        <w:t>)</w:t>
      </w:r>
      <w:r w:rsidR="00BA0D58" w:rsidRPr="00373823">
        <w:rPr>
          <w:rFonts w:ascii="Times New Roman" w:eastAsia="宋体" w:hAnsi="Times New Roman" w:cs="Times New Roman"/>
          <w:sz w:val="24"/>
          <w:szCs w:val="24"/>
        </w:rPr>
        <w:t xml:space="preserve"> Operational flowchart illustrating the autonomous </w:t>
      </w:r>
      <w:proofErr w:type="gramStart"/>
      <w:r w:rsidR="00BA0D58" w:rsidRPr="00373823">
        <w:rPr>
          <w:rFonts w:ascii="Times New Roman" w:eastAsia="宋体" w:hAnsi="Times New Roman" w:cs="Times New Roman"/>
          <w:sz w:val="24"/>
          <w:szCs w:val="24"/>
        </w:rPr>
        <w:t>decision making</w:t>
      </w:r>
      <w:proofErr w:type="gramEnd"/>
      <w:r w:rsidR="00BA0D58" w:rsidRPr="00373823">
        <w:rPr>
          <w:rFonts w:ascii="Times New Roman" w:eastAsia="宋体" w:hAnsi="Times New Roman" w:cs="Times New Roman"/>
          <w:sz w:val="24"/>
          <w:szCs w:val="24"/>
        </w:rPr>
        <w:t xml:space="preserve"> process. Chemical perception of iron levels triggers current to voltage mapping, which determines the thermal release pathway based on melting point of DA-PCM-NPs and DFP-PCM-NPs (</w:t>
      </w:r>
      <w:r w:rsidR="00BA0D58" w:rsidRPr="00373823">
        <w:rPr>
          <w:rFonts w:ascii="Times New Roman" w:eastAsia="宋体" w:hAnsi="Times New Roman" w:cs="Times New Roman"/>
          <w:i/>
          <w:iCs/>
          <w:sz w:val="24"/>
          <w:szCs w:val="24"/>
        </w:rPr>
        <w:t>T</w:t>
      </w:r>
      <w:r w:rsidR="00BA0D58" w:rsidRPr="00373823">
        <w:rPr>
          <w:rFonts w:ascii="Times New Roman" w:eastAsia="宋体" w:hAnsi="Times New Roman" w:cs="Times New Roman"/>
          <w:sz w:val="24"/>
          <w:szCs w:val="24"/>
          <w:vertAlign w:val="subscript"/>
        </w:rPr>
        <w:t>DA-PCM-</w:t>
      </w:r>
      <w:proofErr w:type="spellStart"/>
      <w:proofErr w:type="gramStart"/>
      <w:r w:rsidR="00BA0D58" w:rsidRPr="00373823">
        <w:rPr>
          <w:rFonts w:ascii="Times New Roman" w:eastAsia="宋体" w:hAnsi="Times New Roman" w:cs="Times New Roman"/>
          <w:sz w:val="24"/>
          <w:szCs w:val="24"/>
          <w:vertAlign w:val="subscript"/>
        </w:rPr>
        <w:t>NPs,melt</w:t>
      </w:r>
      <w:proofErr w:type="spellEnd"/>
      <w:proofErr w:type="gramEnd"/>
      <w:r w:rsidR="00BA0D58" w:rsidRPr="00373823">
        <w:rPr>
          <w:rFonts w:ascii="Times New Roman" w:eastAsia="宋体" w:hAnsi="Times New Roman" w:cs="Times New Roman"/>
          <w:i/>
          <w:iCs/>
          <w:sz w:val="24"/>
          <w:szCs w:val="24"/>
          <w:vertAlign w:val="subscript"/>
        </w:rPr>
        <w:t xml:space="preserve"> </w:t>
      </w:r>
      <w:r w:rsidR="00BA0D58" w:rsidRPr="00373823">
        <w:rPr>
          <w:rFonts w:ascii="Times New Roman" w:eastAsia="宋体" w:hAnsi="Times New Roman" w:cs="Times New Roman"/>
          <w:sz w:val="24"/>
          <w:szCs w:val="24"/>
        </w:rPr>
        <w:lastRenderedPageBreak/>
        <w:t xml:space="preserve">or </w:t>
      </w:r>
      <w:r w:rsidR="00BA0D58" w:rsidRPr="00373823">
        <w:rPr>
          <w:rFonts w:ascii="Times New Roman" w:eastAsia="宋体" w:hAnsi="Times New Roman" w:cs="Times New Roman"/>
          <w:i/>
          <w:iCs/>
          <w:sz w:val="24"/>
          <w:szCs w:val="24"/>
        </w:rPr>
        <w:t>T</w:t>
      </w:r>
      <w:r w:rsidR="00BA0D58" w:rsidRPr="00373823">
        <w:rPr>
          <w:rFonts w:ascii="Times New Roman" w:eastAsia="宋体" w:hAnsi="Times New Roman" w:cs="Times New Roman"/>
          <w:sz w:val="24"/>
          <w:szCs w:val="24"/>
          <w:vertAlign w:val="subscript"/>
        </w:rPr>
        <w:t>DFP-PCM-</w:t>
      </w:r>
      <w:proofErr w:type="spellStart"/>
      <w:r w:rsidR="00BA0D58" w:rsidRPr="00373823">
        <w:rPr>
          <w:rFonts w:ascii="Times New Roman" w:eastAsia="宋体" w:hAnsi="Times New Roman" w:cs="Times New Roman"/>
          <w:sz w:val="24"/>
          <w:szCs w:val="24"/>
          <w:vertAlign w:val="subscript"/>
        </w:rPr>
        <w:t>NPs,melt</w:t>
      </w:r>
      <w:proofErr w:type="spellEnd"/>
      <w:r w:rsidR="00BA0D58" w:rsidRPr="00373823">
        <w:rPr>
          <w:rFonts w:ascii="Times New Roman" w:eastAsia="宋体" w:hAnsi="Times New Roman" w:cs="Times New Roman"/>
          <w:sz w:val="24"/>
          <w:szCs w:val="24"/>
        </w:rPr>
        <w:t>). In healthy conditions (</w:t>
      </w:r>
      <w:r w:rsidR="00BA0D58" w:rsidRPr="00373823">
        <w:rPr>
          <w:rFonts w:ascii="Times New Roman" w:eastAsia="宋体" w:hAnsi="Times New Roman" w:cs="Times New Roman"/>
          <w:i/>
          <w:iCs/>
          <w:sz w:val="24"/>
          <w:szCs w:val="24"/>
        </w:rPr>
        <w:t>T</w:t>
      </w:r>
      <w:r w:rsidR="00BA0D58" w:rsidRPr="00373823">
        <w:rPr>
          <w:rFonts w:ascii="Times New Roman" w:eastAsia="宋体" w:hAnsi="Times New Roman" w:cs="Times New Roman"/>
          <w:sz w:val="24"/>
          <w:szCs w:val="24"/>
        </w:rPr>
        <w:t xml:space="preserve"> &lt; </w:t>
      </w:r>
      <w:r w:rsidR="00BA0D58" w:rsidRPr="00373823">
        <w:rPr>
          <w:rFonts w:ascii="Times New Roman" w:eastAsia="宋体" w:hAnsi="Times New Roman" w:cs="Times New Roman"/>
          <w:i/>
          <w:iCs/>
          <w:sz w:val="24"/>
          <w:szCs w:val="24"/>
        </w:rPr>
        <w:t>T</w:t>
      </w:r>
      <w:r w:rsidR="00BA0D58" w:rsidRPr="00373823">
        <w:rPr>
          <w:rFonts w:ascii="Times New Roman" w:eastAsia="宋体" w:hAnsi="Times New Roman" w:cs="Times New Roman"/>
          <w:sz w:val="24"/>
          <w:szCs w:val="24"/>
          <w:vertAlign w:val="subscript"/>
        </w:rPr>
        <w:t>DFP-PCM-</w:t>
      </w:r>
      <w:proofErr w:type="spellStart"/>
      <w:proofErr w:type="gramStart"/>
      <w:r w:rsidR="00BA0D58" w:rsidRPr="00373823">
        <w:rPr>
          <w:rFonts w:ascii="Times New Roman" w:eastAsia="宋体" w:hAnsi="Times New Roman" w:cs="Times New Roman"/>
          <w:sz w:val="24"/>
          <w:szCs w:val="24"/>
          <w:vertAlign w:val="subscript"/>
        </w:rPr>
        <w:t>NPs,melt</w:t>
      </w:r>
      <w:proofErr w:type="spellEnd"/>
      <w:proofErr w:type="gramEnd"/>
      <w:r w:rsidR="00BA0D58" w:rsidRPr="00373823">
        <w:rPr>
          <w:rFonts w:ascii="Times New Roman" w:eastAsia="宋体" w:hAnsi="Times New Roman" w:cs="Times New Roman"/>
          <w:i/>
          <w:iCs/>
          <w:sz w:val="24"/>
          <w:szCs w:val="24"/>
          <w:vertAlign w:val="subscript"/>
        </w:rPr>
        <w:t xml:space="preserve"> </w:t>
      </w:r>
      <w:r w:rsidR="00BA0D58" w:rsidRPr="00373823">
        <w:rPr>
          <w:rFonts w:ascii="Times New Roman" w:eastAsia="宋体" w:hAnsi="Times New Roman" w:cs="Times New Roman"/>
          <w:sz w:val="24"/>
          <w:szCs w:val="24"/>
        </w:rPr>
        <w:t xml:space="preserve">and </w:t>
      </w:r>
      <w:r w:rsidR="00BA0D58" w:rsidRPr="00373823">
        <w:rPr>
          <w:rFonts w:ascii="Times New Roman" w:eastAsia="宋体" w:hAnsi="Times New Roman" w:cs="Times New Roman"/>
          <w:i/>
          <w:iCs/>
          <w:sz w:val="24"/>
          <w:szCs w:val="24"/>
        </w:rPr>
        <w:t>T</w:t>
      </w:r>
      <w:r w:rsidR="00BA0D58" w:rsidRPr="00373823">
        <w:rPr>
          <w:rFonts w:ascii="Times New Roman" w:eastAsia="宋体" w:hAnsi="Times New Roman" w:cs="Times New Roman"/>
          <w:sz w:val="24"/>
          <w:szCs w:val="24"/>
        </w:rPr>
        <w:t xml:space="preserve"> &gt; </w:t>
      </w:r>
      <w:r w:rsidR="00BA0D58" w:rsidRPr="00373823">
        <w:rPr>
          <w:rFonts w:ascii="Times New Roman" w:eastAsia="宋体" w:hAnsi="Times New Roman" w:cs="Times New Roman"/>
          <w:i/>
          <w:iCs/>
          <w:sz w:val="24"/>
          <w:szCs w:val="24"/>
        </w:rPr>
        <w:t>T</w:t>
      </w:r>
      <w:r w:rsidR="00BA0D58" w:rsidRPr="00373823">
        <w:rPr>
          <w:rFonts w:ascii="Times New Roman" w:eastAsia="宋体" w:hAnsi="Times New Roman" w:cs="Times New Roman"/>
          <w:sz w:val="24"/>
          <w:szCs w:val="24"/>
          <w:vertAlign w:val="subscript"/>
        </w:rPr>
        <w:t>DA-PCM-</w:t>
      </w:r>
      <w:proofErr w:type="spellStart"/>
      <w:r w:rsidR="00BA0D58" w:rsidRPr="00373823">
        <w:rPr>
          <w:rFonts w:ascii="Times New Roman" w:eastAsia="宋体" w:hAnsi="Times New Roman" w:cs="Times New Roman"/>
          <w:sz w:val="24"/>
          <w:szCs w:val="24"/>
          <w:vertAlign w:val="subscript"/>
        </w:rPr>
        <w:t>NPs,melt</w:t>
      </w:r>
      <w:proofErr w:type="spellEnd"/>
      <w:r w:rsidR="00BA0D58" w:rsidRPr="00373823">
        <w:rPr>
          <w:rFonts w:ascii="Times New Roman" w:eastAsia="宋体" w:hAnsi="Times New Roman" w:cs="Times New Roman"/>
          <w:sz w:val="24"/>
          <w:szCs w:val="24"/>
        </w:rPr>
        <w:t>), DA is released to maintain synaptic function; in pathological conditions (</w:t>
      </w:r>
      <w:r w:rsidR="00BA0D58" w:rsidRPr="00373823">
        <w:rPr>
          <w:rFonts w:ascii="Times New Roman" w:eastAsia="宋体" w:hAnsi="Times New Roman" w:cs="Times New Roman"/>
          <w:i/>
          <w:iCs/>
          <w:sz w:val="24"/>
          <w:szCs w:val="24"/>
        </w:rPr>
        <w:t>T</w:t>
      </w:r>
      <w:r w:rsidR="00BA0D58" w:rsidRPr="00373823">
        <w:rPr>
          <w:rFonts w:ascii="Times New Roman" w:eastAsia="宋体" w:hAnsi="Times New Roman" w:cs="Times New Roman"/>
          <w:sz w:val="24"/>
          <w:szCs w:val="24"/>
        </w:rPr>
        <w:t xml:space="preserve"> &gt; </w:t>
      </w:r>
      <w:r w:rsidR="00BA0D58" w:rsidRPr="00373823">
        <w:rPr>
          <w:rFonts w:ascii="Times New Roman" w:eastAsia="宋体" w:hAnsi="Times New Roman" w:cs="Times New Roman"/>
          <w:i/>
          <w:iCs/>
          <w:sz w:val="24"/>
          <w:szCs w:val="24"/>
        </w:rPr>
        <w:t>T</w:t>
      </w:r>
      <w:r w:rsidR="00BA0D58" w:rsidRPr="00373823">
        <w:rPr>
          <w:rFonts w:ascii="Times New Roman" w:eastAsia="宋体" w:hAnsi="Times New Roman" w:cs="Times New Roman"/>
          <w:sz w:val="24"/>
          <w:szCs w:val="24"/>
          <w:vertAlign w:val="subscript"/>
        </w:rPr>
        <w:t>DFP-PCM-</w:t>
      </w:r>
      <w:proofErr w:type="spellStart"/>
      <w:r w:rsidR="00BA0D58" w:rsidRPr="00373823">
        <w:rPr>
          <w:rFonts w:ascii="Times New Roman" w:eastAsia="宋体" w:hAnsi="Times New Roman" w:cs="Times New Roman"/>
          <w:sz w:val="24"/>
          <w:szCs w:val="24"/>
          <w:vertAlign w:val="subscript"/>
        </w:rPr>
        <w:t>NPs,melt</w:t>
      </w:r>
      <w:proofErr w:type="spellEnd"/>
      <w:r w:rsidR="00BA0D58" w:rsidRPr="00373823">
        <w:rPr>
          <w:rFonts w:ascii="Times New Roman" w:eastAsia="宋体" w:hAnsi="Times New Roman" w:cs="Times New Roman"/>
          <w:i/>
          <w:iCs/>
          <w:sz w:val="24"/>
          <w:szCs w:val="24"/>
          <w:vertAlign w:val="subscript"/>
        </w:rPr>
        <w:t xml:space="preserve"> </w:t>
      </w:r>
      <w:r w:rsidR="00BA0D58" w:rsidRPr="00373823">
        <w:rPr>
          <w:rFonts w:ascii="Times New Roman" w:eastAsia="宋体" w:hAnsi="Times New Roman" w:cs="Times New Roman"/>
          <w:sz w:val="24"/>
          <w:szCs w:val="24"/>
        </w:rPr>
        <w:t xml:space="preserve">and </w:t>
      </w:r>
      <w:r w:rsidR="00BA0D58" w:rsidRPr="00373823">
        <w:rPr>
          <w:rFonts w:ascii="Times New Roman" w:eastAsia="宋体" w:hAnsi="Times New Roman" w:cs="Times New Roman"/>
          <w:i/>
          <w:iCs/>
          <w:sz w:val="24"/>
          <w:szCs w:val="24"/>
        </w:rPr>
        <w:t>T</w:t>
      </w:r>
      <w:r w:rsidR="00BA0D58" w:rsidRPr="00373823">
        <w:rPr>
          <w:rFonts w:ascii="Times New Roman" w:eastAsia="宋体" w:hAnsi="Times New Roman" w:cs="Times New Roman"/>
          <w:sz w:val="24"/>
          <w:szCs w:val="24"/>
        </w:rPr>
        <w:t xml:space="preserve"> &lt; </w:t>
      </w:r>
      <w:r w:rsidR="00BA0D58" w:rsidRPr="00373823">
        <w:rPr>
          <w:rFonts w:ascii="Times New Roman" w:eastAsia="宋体" w:hAnsi="Times New Roman" w:cs="Times New Roman"/>
          <w:i/>
          <w:iCs/>
          <w:sz w:val="24"/>
          <w:szCs w:val="24"/>
        </w:rPr>
        <w:t>T</w:t>
      </w:r>
      <w:r w:rsidR="00BA0D58" w:rsidRPr="00373823">
        <w:rPr>
          <w:rFonts w:ascii="Times New Roman" w:eastAsia="宋体" w:hAnsi="Times New Roman" w:cs="Times New Roman"/>
          <w:sz w:val="24"/>
          <w:szCs w:val="24"/>
          <w:vertAlign w:val="subscript"/>
        </w:rPr>
        <w:t>DA-PCM-</w:t>
      </w:r>
      <w:proofErr w:type="spellStart"/>
      <w:r w:rsidR="00BA0D58" w:rsidRPr="00373823">
        <w:rPr>
          <w:rFonts w:ascii="Times New Roman" w:eastAsia="宋体" w:hAnsi="Times New Roman" w:cs="Times New Roman"/>
          <w:sz w:val="24"/>
          <w:szCs w:val="24"/>
          <w:vertAlign w:val="subscript"/>
        </w:rPr>
        <w:t>NPs,melt</w:t>
      </w:r>
      <w:proofErr w:type="spellEnd"/>
      <w:r w:rsidR="00BA0D58" w:rsidRPr="00373823">
        <w:rPr>
          <w:rFonts w:ascii="Times New Roman" w:eastAsia="宋体" w:hAnsi="Times New Roman" w:cs="Times New Roman"/>
          <w:sz w:val="24"/>
          <w:szCs w:val="24"/>
        </w:rPr>
        <w:t>), DFP is released for therapeutic iron chelation. This closed loop system enables real time homeostatic regulation without external control.</w:t>
      </w:r>
    </w:p>
    <w:p w14:paraId="1E6D2AD5" w14:textId="77777777" w:rsidR="003B5498" w:rsidRDefault="003B5498" w:rsidP="00FA4002">
      <w:pPr>
        <w:widowControl/>
        <w:spacing w:line="480" w:lineRule="auto"/>
        <w:jc w:val="left"/>
        <w:rPr>
          <w:color w:val="000000" w:themeColor="text1"/>
        </w:rPr>
      </w:pPr>
      <w:r w:rsidRPr="004826C4">
        <w:rPr>
          <w:color w:val="000000" w:themeColor="text1"/>
        </w:rPr>
        <w:br w:type="page"/>
      </w:r>
    </w:p>
    <w:p w14:paraId="44D5AE16" w14:textId="77777777" w:rsidR="0032321C" w:rsidRPr="004826C4" w:rsidRDefault="0032321C" w:rsidP="00890ABE">
      <w:pPr>
        <w:widowControl/>
        <w:jc w:val="left"/>
        <w:rPr>
          <w:color w:val="000000" w:themeColor="text1"/>
        </w:rPr>
      </w:pPr>
    </w:p>
    <w:p w14:paraId="0B85E9D4" w14:textId="666BA817" w:rsidR="00297F78" w:rsidRPr="004826C4" w:rsidRDefault="0021135E" w:rsidP="00BA0D58">
      <w:pPr>
        <w:jc w:val="center"/>
        <w:rPr>
          <w:rFonts w:ascii="Times New Roman" w:hAnsi="Times New Roman" w:cs="Times New Roman"/>
          <w:color w:val="000000" w:themeColor="text1"/>
          <w:sz w:val="24"/>
          <w:szCs w:val="24"/>
        </w:rPr>
      </w:pPr>
      <w:r>
        <w:rPr>
          <w:noProof/>
        </w:rPr>
        <w:drawing>
          <wp:inline distT="0" distB="0" distL="0" distR="0" wp14:anchorId="4B1C7816" wp14:editId="005C90BC">
            <wp:extent cx="5274310" cy="2165350"/>
            <wp:effectExtent l="0" t="0" r="2540" b="6350"/>
            <wp:docPr id="917177232" name="图形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17177232" name=""/>
                    <pic:cNvPicPr/>
                  </pic:nvPicPr>
                  <pic:blipFill>
                    <a:blip r:embed="rId35">
                      <a:extLst>
                        <a:ext uri="{96DAC541-7B7A-43D3-8B79-37D633B846F1}">
                          <asvg:svgBlip xmlns:asvg="http://schemas.microsoft.com/office/drawing/2016/SVG/main" r:embed="rId36"/>
                        </a:ext>
                      </a:extLst>
                    </a:blip>
                    <a:stretch>
                      <a:fillRect/>
                    </a:stretch>
                  </pic:blipFill>
                  <pic:spPr>
                    <a:xfrm>
                      <a:off x="0" y="0"/>
                      <a:ext cx="5274310" cy="2165350"/>
                    </a:xfrm>
                    <a:prstGeom prst="rect">
                      <a:avLst/>
                    </a:prstGeom>
                  </pic:spPr>
                </pic:pic>
              </a:graphicData>
            </a:graphic>
          </wp:inline>
        </w:drawing>
      </w:r>
    </w:p>
    <w:p w14:paraId="301CE253" w14:textId="71C979A0" w:rsidR="00BA0D58" w:rsidRDefault="00434E7B" w:rsidP="00373823">
      <w:pPr>
        <w:spacing w:line="480" w:lineRule="auto"/>
        <w:rPr>
          <w:rFonts w:eastAsia="宋体"/>
          <w:color w:val="000000" w:themeColor="text1"/>
        </w:rPr>
      </w:pPr>
      <w:r w:rsidRPr="000709D7">
        <w:rPr>
          <w:rFonts w:ascii="Times New Roman" w:hAnsi="Times New Roman" w:cs="Times New Roman"/>
          <w:b/>
          <w:color w:val="000000" w:themeColor="text1"/>
          <w:sz w:val="24"/>
          <w:szCs w:val="24"/>
        </w:rPr>
        <w:t xml:space="preserve">Supplementary Figure </w:t>
      </w:r>
      <w:r w:rsidR="00727661">
        <w:rPr>
          <w:rFonts w:ascii="Times New Roman" w:hAnsi="Times New Roman" w:cs="Times New Roman" w:hint="eastAsia"/>
          <w:b/>
          <w:color w:val="000000" w:themeColor="text1"/>
          <w:sz w:val="24"/>
          <w:szCs w:val="24"/>
        </w:rPr>
        <w:t>13</w:t>
      </w:r>
      <w:r w:rsidRPr="000709D7">
        <w:rPr>
          <w:rFonts w:ascii="Times New Roman" w:hAnsi="Times New Roman" w:cs="Times New Roman"/>
          <w:b/>
          <w:color w:val="000000" w:themeColor="text1"/>
          <w:sz w:val="24"/>
          <w:szCs w:val="24"/>
        </w:rPr>
        <w:t xml:space="preserve"> </w:t>
      </w:r>
      <w:r w:rsidR="00BA0D58" w:rsidRPr="00BA0D58">
        <w:rPr>
          <w:rFonts w:ascii="Times New Roman" w:hAnsi="Times New Roman" w:cs="Times New Roman"/>
          <w:sz w:val="24"/>
          <w:szCs w:val="24"/>
        </w:rPr>
        <w:t>Integrated CR-</w:t>
      </w:r>
      <w:proofErr w:type="spellStart"/>
      <w:r w:rsidR="00BA0D58" w:rsidRPr="00BA0D58">
        <w:rPr>
          <w:rFonts w:ascii="Times New Roman" w:hAnsi="Times New Roman" w:cs="Times New Roman"/>
          <w:sz w:val="24"/>
          <w:szCs w:val="24"/>
        </w:rPr>
        <w:t>NeuroHealer</w:t>
      </w:r>
      <w:proofErr w:type="spellEnd"/>
      <w:r w:rsidR="00BA0D58" w:rsidRPr="00BA0D58">
        <w:rPr>
          <w:rFonts w:ascii="Times New Roman" w:hAnsi="Times New Roman" w:cs="Times New Roman"/>
          <w:sz w:val="24"/>
          <w:szCs w:val="24"/>
        </w:rPr>
        <w:t xml:space="preserve"> system assembly and testing setup.</w:t>
      </w:r>
      <w:r w:rsidR="00B1317B" w:rsidRPr="00BA0D58">
        <w:rPr>
          <w:rFonts w:ascii="Times New Roman" w:hAnsi="Times New Roman" w:cs="Times New Roman"/>
          <w:sz w:val="24"/>
          <w:szCs w:val="24"/>
        </w:rPr>
        <w:t xml:space="preserve"> </w:t>
      </w:r>
      <w:r w:rsidR="00BA0D58" w:rsidRPr="00BA0D58">
        <w:rPr>
          <w:rFonts w:ascii="Times New Roman" w:hAnsi="Times New Roman" w:cs="Times New Roman"/>
          <w:sz w:val="24"/>
          <w:szCs w:val="24"/>
        </w:rPr>
        <w:t>(</w:t>
      </w:r>
      <w:r w:rsidR="00BA0D58" w:rsidRPr="00BA0D58">
        <w:rPr>
          <w:rFonts w:ascii="Times New Roman" w:hAnsi="Times New Roman" w:cs="Times New Roman" w:hint="eastAsia"/>
          <w:b/>
          <w:bCs/>
          <w:sz w:val="24"/>
          <w:szCs w:val="24"/>
        </w:rPr>
        <w:t>a</w:t>
      </w:r>
      <w:r w:rsidR="00BA0D58" w:rsidRPr="00BA0D58">
        <w:rPr>
          <w:rFonts w:ascii="Times New Roman" w:hAnsi="Times New Roman" w:cs="Times New Roman"/>
          <w:sz w:val="24"/>
          <w:szCs w:val="24"/>
        </w:rPr>
        <w:t>)</w:t>
      </w:r>
      <w:r w:rsidR="00BA0D58" w:rsidRPr="00BA0D58">
        <w:rPr>
          <w:rFonts w:ascii="Times New Roman" w:eastAsia="宋体" w:hAnsi="Times New Roman" w:cs="Times New Roman"/>
          <w:color w:val="000000" w:themeColor="text1"/>
          <w:sz w:val="24"/>
          <w:szCs w:val="24"/>
        </w:rPr>
        <w:t xml:space="preserve"> Voltage control module with a MCU, AD/DA converters, and TIA. </w:t>
      </w:r>
      <w:r w:rsidR="00BA0D58" w:rsidRPr="00BA0D58">
        <w:rPr>
          <w:rFonts w:ascii="Times New Roman" w:hAnsi="Times New Roman" w:cs="Times New Roman"/>
          <w:sz w:val="24"/>
          <w:szCs w:val="24"/>
        </w:rPr>
        <w:t>(</w:t>
      </w:r>
      <w:r w:rsidR="00BA0D58" w:rsidRPr="00BA0D58">
        <w:rPr>
          <w:rFonts w:ascii="Times New Roman" w:hAnsi="Times New Roman" w:cs="Times New Roman" w:hint="eastAsia"/>
          <w:b/>
          <w:bCs/>
          <w:sz w:val="24"/>
          <w:szCs w:val="24"/>
        </w:rPr>
        <w:t>b</w:t>
      </w:r>
      <w:r w:rsidR="00BA0D58" w:rsidRPr="00BA0D58">
        <w:rPr>
          <w:rFonts w:ascii="Times New Roman" w:hAnsi="Times New Roman" w:cs="Times New Roman"/>
          <w:sz w:val="24"/>
          <w:szCs w:val="24"/>
        </w:rPr>
        <w:t>)</w:t>
      </w:r>
      <w:r w:rsidR="00BA0D58" w:rsidRPr="00BA0D58">
        <w:rPr>
          <w:rFonts w:ascii="Times New Roman" w:eastAsia="宋体" w:hAnsi="Times New Roman" w:cs="Times New Roman"/>
          <w:color w:val="000000" w:themeColor="text1"/>
          <w:sz w:val="24"/>
          <w:szCs w:val="24"/>
        </w:rPr>
        <w:t xml:space="preserve"> Complete system showing control electronics interfaced with CR-</w:t>
      </w:r>
      <w:proofErr w:type="spellStart"/>
      <w:r w:rsidR="00BA0D58" w:rsidRPr="00BA0D58">
        <w:rPr>
          <w:rFonts w:ascii="Times New Roman" w:eastAsia="宋体" w:hAnsi="Times New Roman" w:cs="Times New Roman"/>
          <w:color w:val="000000" w:themeColor="text1"/>
          <w:sz w:val="24"/>
          <w:szCs w:val="24"/>
        </w:rPr>
        <w:t>NeuroHealer</w:t>
      </w:r>
      <w:proofErr w:type="spellEnd"/>
      <w:r w:rsidR="00BA0D58" w:rsidRPr="00BA0D58">
        <w:rPr>
          <w:rFonts w:ascii="Times New Roman" w:eastAsia="宋体" w:hAnsi="Times New Roman" w:cs="Times New Roman"/>
          <w:color w:val="000000" w:themeColor="text1"/>
          <w:sz w:val="24"/>
          <w:szCs w:val="24"/>
        </w:rPr>
        <w:t xml:space="preserve"> device and microfluidic connections for solution delivery via peristaltic pump. </w:t>
      </w:r>
      <w:r w:rsidR="00BA0D58" w:rsidRPr="00BA0D58">
        <w:rPr>
          <w:rFonts w:ascii="Times New Roman" w:hAnsi="Times New Roman" w:cs="Times New Roman"/>
          <w:sz w:val="24"/>
          <w:szCs w:val="24"/>
        </w:rPr>
        <w:t>(</w:t>
      </w:r>
      <w:r w:rsidR="00BA0D58" w:rsidRPr="00BA0D58">
        <w:rPr>
          <w:rFonts w:ascii="Times New Roman" w:hAnsi="Times New Roman" w:cs="Times New Roman" w:hint="eastAsia"/>
          <w:b/>
          <w:bCs/>
          <w:sz w:val="24"/>
          <w:szCs w:val="24"/>
        </w:rPr>
        <w:t>c</w:t>
      </w:r>
      <w:r w:rsidR="00BA0D58" w:rsidRPr="00BA0D58">
        <w:rPr>
          <w:rFonts w:ascii="Times New Roman" w:hAnsi="Times New Roman" w:cs="Times New Roman"/>
          <w:sz w:val="24"/>
          <w:szCs w:val="24"/>
        </w:rPr>
        <w:t>)</w:t>
      </w:r>
      <w:r w:rsidR="00BA0D58" w:rsidRPr="00BA0D58">
        <w:rPr>
          <w:rFonts w:ascii="Times New Roman" w:eastAsia="宋体" w:hAnsi="Times New Roman" w:cs="Times New Roman"/>
          <w:color w:val="000000" w:themeColor="text1"/>
          <w:sz w:val="24"/>
          <w:szCs w:val="24"/>
        </w:rPr>
        <w:t xml:space="preserve"> Magnified view of device with microfluidic inlet/outlet ports enabling real-time chemical perception and molecular release control.</w:t>
      </w:r>
    </w:p>
    <w:p w14:paraId="3C072F34" w14:textId="247ED0CC" w:rsidR="00A454D5" w:rsidRDefault="00A454D5" w:rsidP="00373823">
      <w:pPr>
        <w:spacing w:line="480" w:lineRule="auto"/>
        <w:rPr>
          <w:rFonts w:ascii="Times New Roman" w:hAnsi="Times New Roman" w:cs="Times New Roman"/>
          <w:color w:val="000000" w:themeColor="text1"/>
          <w:sz w:val="24"/>
          <w:szCs w:val="24"/>
        </w:rPr>
      </w:pPr>
      <w:r w:rsidRPr="004826C4">
        <w:rPr>
          <w:rFonts w:ascii="Times New Roman" w:hAnsi="Times New Roman" w:cs="Times New Roman"/>
          <w:color w:val="000000" w:themeColor="text1"/>
          <w:sz w:val="24"/>
          <w:szCs w:val="24"/>
        </w:rPr>
        <w:br w:type="page"/>
      </w:r>
    </w:p>
    <w:p w14:paraId="6FCDB14C" w14:textId="77777777" w:rsidR="0032321C" w:rsidRPr="004826C4" w:rsidRDefault="0032321C" w:rsidP="00890ABE">
      <w:pPr>
        <w:widowControl/>
        <w:jc w:val="left"/>
        <w:rPr>
          <w:rFonts w:ascii="Times New Roman" w:hAnsi="Times New Roman" w:cs="Times New Roman"/>
          <w:color w:val="000000" w:themeColor="text1"/>
          <w:sz w:val="24"/>
          <w:szCs w:val="24"/>
        </w:rPr>
      </w:pPr>
    </w:p>
    <w:p w14:paraId="7AAABB06" w14:textId="62E234E7" w:rsidR="00A454D5" w:rsidRPr="004826C4" w:rsidRDefault="00B1317B" w:rsidP="00890ABE">
      <w:pPr>
        <w:jc w:val="center"/>
        <w:rPr>
          <w:rFonts w:ascii="Times New Roman" w:hAnsi="Times New Roman" w:cs="Times New Roman"/>
          <w:color w:val="000000" w:themeColor="text1"/>
          <w:sz w:val="24"/>
          <w:szCs w:val="24"/>
        </w:rPr>
      </w:pPr>
      <w:r>
        <w:rPr>
          <w:noProof/>
        </w:rPr>
        <w:drawing>
          <wp:inline distT="0" distB="0" distL="0" distR="0" wp14:anchorId="1B146E44" wp14:editId="79D6F334">
            <wp:extent cx="1724400" cy="1414800"/>
            <wp:effectExtent l="0" t="0" r="9525" b="0"/>
            <wp:docPr id="1375942969" name="图形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75942969" name=""/>
                    <pic:cNvPicPr/>
                  </pic:nvPicPr>
                  <pic:blipFill>
                    <a:blip r:embed="rId37">
                      <a:extLst>
                        <a:ext uri="{96DAC541-7B7A-43D3-8B79-37D633B846F1}">
                          <asvg:svgBlip xmlns:asvg="http://schemas.microsoft.com/office/drawing/2016/SVG/main" r:embed="rId38"/>
                        </a:ext>
                      </a:extLst>
                    </a:blip>
                    <a:stretch>
                      <a:fillRect/>
                    </a:stretch>
                  </pic:blipFill>
                  <pic:spPr>
                    <a:xfrm>
                      <a:off x="0" y="0"/>
                      <a:ext cx="1724400" cy="1414800"/>
                    </a:xfrm>
                    <a:prstGeom prst="rect">
                      <a:avLst/>
                    </a:prstGeom>
                  </pic:spPr>
                </pic:pic>
              </a:graphicData>
            </a:graphic>
          </wp:inline>
        </w:drawing>
      </w:r>
    </w:p>
    <w:p w14:paraId="32A97048" w14:textId="594BF206" w:rsidR="0032321C" w:rsidRDefault="00434E7B" w:rsidP="00373823">
      <w:pPr>
        <w:spacing w:line="480" w:lineRule="auto"/>
        <w:rPr>
          <w:rFonts w:ascii="Times New Roman" w:hAnsi="Times New Roman" w:cs="Times New Roman"/>
          <w:sz w:val="24"/>
          <w:szCs w:val="24"/>
        </w:rPr>
      </w:pPr>
      <w:r w:rsidRPr="000709D7">
        <w:rPr>
          <w:rFonts w:ascii="Times New Roman" w:hAnsi="Times New Roman" w:cs="Times New Roman"/>
          <w:b/>
          <w:color w:val="000000" w:themeColor="text1"/>
          <w:sz w:val="24"/>
          <w:szCs w:val="24"/>
        </w:rPr>
        <w:t xml:space="preserve">Supplementary Figure </w:t>
      </w:r>
      <w:r w:rsidR="00727661">
        <w:rPr>
          <w:rFonts w:ascii="Times New Roman" w:hAnsi="Times New Roman" w:cs="Times New Roman" w:hint="eastAsia"/>
          <w:b/>
          <w:color w:val="000000" w:themeColor="text1"/>
          <w:sz w:val="24"/>
          <w:szCs w:val="24"/>
        </w:rPr>
        <w:t>14</w:t>
      </w:r>
      <w:r w:rsidRPr="000709D7">
        <w:rPr>
          <w:rFonts w:ascii="Times New Roman" w:hAnsi="Times New Roman" w:cs="Times New Roman"/>
          <w:b/>
          <w:color w:val="000000" w:themeColor="text1"/>
          <w:sz w:val="24"/>
          <w:szCs w:val="24"/>
        </w:rPr>
        <w:t xml:space="preserve"> </w:t>
      </w:r>
      <w:r w:rsidR="00B1317B" w:rsidRPr="000709D7">
        <w:rPr>
          <w:rFonts w:ascii="Times New Roman" w:hAnsi="Times New Roman" w:cs="Times New Roman"/>
          <w:sz w:val="24"/>
          <w:szCs w:val="24"/>
        </w:rPr>
        <w:t xml:space="preserve">Differential scanning calorimetry characterization of PCM-NPs. Normalized heat flow curves showing melting transitions for pure lauric acid (LA, blue curve, </w:t>
      </w:r>
      <w:r w:rsidR="00B1317B" w:rsidRPr="0050181D">
        <w:rPr>
          <w:rFonts w:ascii="Times New Roman" w:hAnsi="Times New Roman" w:cs="Times New Roman"/>
          <w:i/>
          <w:iCs/>
          <w:sz w:val="24"/>
          <w:szCs w:val="24"/>
        </w:rPr>
        <w:t>T</w:t>
      </w:r>
      <w:r w:rsidR="00B1317B" w:rsidRPr="000709D7">
        <w:rPr>
          <w:rFonts w:ascii="Times New Roman" w:hAnsi="Times New Roman" w:cs="Times New Roman"/>
          <w:sz w:val="24"/>
          <w:szCs w:val="24"/>
          <w:vertAlign w:val="subscript"/>
        </w:rPr>
        <w:t>m</w:t>
      </w:r>
      <w:r w:rsidR="00B1317B" w:rsidRPr="000709D7">
        <w:rPr>
          <w:rFonts w:ascii="Times New Roman" w:hAnsi="Times New Roman" w:cs="Times New Roman"/>
          <w:sz w:val="24"/>
          <w:szCs w:val="24"/>
        </w:rPr>
        <w:t xml:space="preserve"> = 43 </w:t>
      </w:r>
      <w:proofErr w:type="spellStart"/>
      <w:r w:rsidR="000709D7" w:rsidRPr="000709D7">
        <w:rPr>
          <w:rFonts w:ascii="Times New Roman" w:hAnsi="Times New Roman" w:cs="Times New Roman" w:hint="eastAsia"/>
          <w:sz w:val="24"/>
          <w:szCs w:val="24"/>
          <w:vertAlign w:val="superscript"/>
        </w:rPr>
        <w:t>o</w:t>
      </w:r>
      <w:r w:rsidR="00B1317B" w:rsidRPr="000709D7">
        <w:rPr>
          <w:rFonts w:ascii="Times New Roman" w:hAnsi="Times New Roman" w:cs="Times New Roman"/>
          <w:sz w:val="24"/>
          <w:szCs w:val="24"/>
        </w:rPr>
        <w:t>C</w:t>
      </w:r>
      <w:proofErr w:type="spellEnd"/>
      <w:r w:rsidR="00B1317B" w:rsidRPr="000709D7">
        <w:rPr>
          <w:rFonts w:ascii="Times New Roman" w:hAnsi="Times New Roman" w:cs="Times New Roman"/>
          <w:sz w:val="24"/>
          <w:szCs w:val="24"/>
        </w:rPr>
        <w:t xml:space="preserve">), pure stearic acid (SA, gray curve, </w:t>
      </w:r>
      <w:r w:rsidR="0050181D" w:rsidRPr="0050181D">
        <w:rPr>
          <w:rFonts w:ascii="Times New Roman" w:hAnsi="Times New Roman" w:cs="Times New Roman"/>
          <w:i/>
          <w:iCs/>
          <w:sz w:val="24"/>
          <w:szCs w:val="24"/>
        </w:rPr>
        <w:t>T</w:t>
      </w:r>
      <w:r w:rsidR="00B1317B" w:rsidRPr="000709D7">
        <w:rPr>
          <w:rFonts w:ascii="Times New Roman" w:hAnsi="Times New Roman" w:cs="Times New Roman"/>
          <w:sz w:val="24"/>
          <w:szCs w:val="24"/>
          <w:vertAlign w:val="subscript"/>
        </w:rPr>
        <w:t>m</w:t>
      </w:r>
      <w:r w:rsidR="00B1317B" w:rsidRPr="000709D7">
        <w:rPr>
          <w:rFonts w:ascii="Times New Roman" w:hAnsi="Times New Roman" w:cs="Times New Roman"/>
          <w:sz w:val="24"/>
          <w:szCs w:val="24"/>
        </w:rPr>
        <w:t xml:space="preserve"> = 69 </w:t>
      </w:r>
      <w:proofErr w:type="spellStart"/>
      <w:r w:rsidR="000709D7" w:rsidRPr="000709D7">
        <w:rPr>
          <w:rFonts w:ascii="Times New Roman" w:hAnsi="Times New Roman" w:cs="Times New Roman" w:hint="eastAsia"/>
          <w:sz w:val="24"/>
          <w:szCs w:val="24"/>
          <w:vertAlign w:val="superscript"/>
        </w:rPr>
        <w:t>o</w:t>
      </w:r>
      <w:r w:rsidR="00B1317B" w:rsidRPr="000709D7">
        <w:rPr>
          <w:rFonts w:ascii="Times New Roman" w:hAnsi="Times New Roman" w:cs="Times New Roman"/>
          <w:sz w:val="24"/>
          <w:szCs w:val="24"/>
        </w:rPr>
        <w:t>C</w:t>
      </w:r>
      <w:proofErr w:type="spellEnd"/>
      <w:r w:rsidR="00B1317B" w:rsidRPr="000709D7">
        <w:rPr>
          <w:rFonts w:ascii="Times New Roman" w:hAnsi="Times New Roman" w:cs="Times New Roman"/>
          <w:sz w:val="24"/>
          <w:szCs w:val="24"/>
        </w:rPr>
        <w:t xml:space="preserve">), and optimized PCM-NP formulation with 4:1 LA:SA ratio (red curve, </w:t>
      </w:r>
      <w:r w:rsidR="0050181D" w:rsidRPr="0050181D">
        <w:rPr>
          <w:rFonts w:ascii="Times New Roman" w:hAnsi="Times New Roman" w:cs="Times New Roman"/>
          <w:i/>
          <w:iCs/>
          <w:sz w:val="24"/>
          <w:szCs w:val="24"/>
        </w:rPr>
        <w:t>T</w:t>
      </w:r>
      <w:r w:rsidR="00B1317B" w:rsidRPr="000709D7">
        <w:rPr>
          <w:rFonts w:ascii="Times New Roman" w:hAnsi="Times New Roman" w:cs="Times New Roman"/>
          <w:sz w:val="24"/>
          <w:szCs w:val="24"/>
          <w:vertAlign w:val="subscript"/>
        </w:rPr>
        <w:t>m</w:t>
      </w:r>
      <w:r w:rsidR="00B1317B" w:rsidRPr="000709D7">
        <w:rPr>
          <w:rFonts w:ascii="Times New Roman" w:hAnsi="Times New Roman" w:cs="Times New Roman"/>
          <w:sz w:val="24"/>
          <w:szCs w:val="24"/>
        </w:rPr>
        <w:t xml:space="preserve"> = 39 </w:t>
      </w:r>
      <w:proofErr w:type="spellStart"/>
      <w:r w:rsidR="000709D7" w:rsidRPr="000709D7">
        <w:rPr>
          <w:rFonts w:ascii="Times New Roman" w:hAnsi="Times New Roman" w:cs="Times New Roman" w:hint="eastAsia"/>
          <w:sz w:val="24"/>
          <w:szCs w:val="24"/>
          <w:vertAlign w:val="superscript"/>
        </w:rPr>
        <w:t>o</w:t>
      </w:r>
      <w:r w:rsidR="00B1317B" w:rsidRPr="000709D7">
        <w:rPr>
          <w:rFonts w:ascii="Times New Roman" w:hAnsi="Times New Roman" w:cs="Times New Roman"/>
          <w:sz w:val="24"/>
          <w:szCs w:val="24"/>
        </w:rPr>
        <w:t>C</w:t>
      </w:r>
      <w:proofErr w:type="spellEnd"/>
      <w:r w:rsidR="00B1317B" w:rsidRPr="000709D7">
        <w:rPr>
          <w:rFonts w:ascii="Times New Roman" w:hAnsi="Times New Roman" w:cs="Times New Roman"/>
          <w:sz w:val="24"/>
          <w:szCs w:val="24"/>
        </w:rPr>
        <w:t xml:space="preserve">). The tailored melting point at 39 </w:t>
      </w:r>
      <w:proofErr w:type="spellStart"/>
      <w:r w:rsidR="000709D7" w:rsidRPr="000709D7">
        <w:rPr>
          <w:rFonts w:ascii="Times New Roman" w:hAnsi="Times New Roman" w:cs="Times New Roman" w:hint="eastAsia"/>
          <w:sz w:val="24"/>
          <w:szCs w:val="24"/>
          <w:vertAlign w:val="superscript"/>
        </w:rPr>
        <w:t>o</w:t>
      </w:r>
      <w:r w:rsidR="00B1317B" w:rsidRPr="000709D7">
        <w:rPr>
          <w:rFonts w:ascii="Times New Roman" w:hAnsi="Times New Roman" w:cs="Times New Roman"/>
          <w:sz w:val="24"/>
          <w:szCs w:val="24"/>
        </w:rPr>
        <w:t>C</w:t>
      </w:r>
      <w:proofErr w:type="spellEnd"/>
      <w:r w:rsidR="00B1317B" w:rsidRPr="000709D7">
        <w:rPr>
          <w:rFonts w:ascii="Times New Roman" w:hAnsi="Times New Roman" w:cs="Times New Roman"/>
          <w:sz w:val="24"/>
          <w:szCs w:val="24"/>
        </w:rPr>
        <w:t xml:space="preserve"> enables precise thermally triggered molecular release in the CR-</w:t>
      </w:r>
      <w:proofErr w:type="spellStart"/>
      <w:r w:rsidR="00B1317B" w:rsidRPr="000709D7">
        <w:rPr>
          <w:rFonts w:ascii="Times New Roman" w:hAnsi="Times New Roman" w:cs="Times New Roman"/>
          <w:sz w:val="24"/>
          <w:szCs w:val="24"/>
        </w:rPr>
        <w:t>NeuroHealer</w:t>
      </w:r>
      <w:proofErr w:type="spellEnd"/>
      <w:r w:rsidR="00B1317B" w:rsidRPr="000709D7">
        <w:rPr>
          <w:rFonts w:ascii="Times New Roman" w:hAnsi="Times New Roman" w:cs="Times New Roman"/>
          <w:sz w:val="24"/>
          <w:szCs w:val="24"/>
        </w:rPr>
        <w:t xml:space="preserve"> system.</w:t>
      </w:r>
    </w:p>
    <w:p w14:paraId="5F231109" w14:textId="5A315C29" w:rsidR="00A454D5" w:rsidRDefault="00A454D5" w:rsidP="00373823">
      <w:pPr>
        <w:spacing w:line="480" w:lineRule="auto"/>
        <w:rPr>
          <w:rFonts w:ascii="Times New Roman" w:hAnsi="Times New Roman" w:cs="Times New Roman"/>
          <w:color w:val="000000" w:themeColor="text1"/>
          <w:sz w:val="24"/>
          <w:szCs w:val="24"/>
        </w:rPr>
      </w:pPr>
      <w:r w:rsidRPr="000709D7">
        <w:rPr>
          <w:rFonts w:ascii="Times New Roman" w:hAnsi="Times New Roman" w:cs="Times New Roman"/>
          <w:color w:val="000000" w:themeColor="text1"/>
          <w:sz w:val="24"/>
          <w:szCs w:val="24"/>
        </w:rPr>
        <w:br w:type="page"/>
      </w:r>
    </w:p>
    <w:p w14:paraId="145A0957" w14:textId="77777777" w:rsidR="0032321C" w:rsidRPr="000709D7" w:rsidRDefault="0032321C" w:rsidP="00890ABE">
      <w:pPr>
        <w:rPr>
          <w:rFonts w:ascii="Times New Roman" w:hAnsi="Times New Roman" w:cs="Times New Roman"/>
          <w:color w:val="000000" w:themeColor="text1"/>
          <w:sz w:val="24"/>
          <w:szCs w:val="24"/>
        </w:rPr>
      </w:pPr>
    </w:p>
    <w:p w14:paraId="063A1B52" w14:textId="35537756" w:rsidR="00E64824" w:rsidRPr="004826C4" w:rsidRDefault="00B1317B" w:rsidP="00890ABE">
      <w:pPr>
        <w:jc w:val="center"/>
        <w:rPr>
          <w:color w:val="000000" w:themeColor="text1"/>
        </w:rPr>
      </w:pPr>
      <w:r>
        <w:rPr>
          <w:noProof/>
        </w:rPr>
        <w:drawing>
          <wp:inline distT="0" distB="0" distL="0" distR="0" wp14:anchorId="5E15ED5D" wp14:editId="0A4001CC">
            <wp:extent cx="1954800" cy="1414800"/>
            <wp:effectExtent l="0" t="0" r="7620" b="0"/>
            <wp:docPr id="959049818" name="图形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59049818" name=""/>
                    <pic:cNvPicPr/>
                  </pic:nvPicPr>
                  <pic:blipFill>
                    <a:blip r:embed="rId39">
                      <a:extLst>
                        <a:ext uri="{96DAC541-7B7A-43D3-8B79-37D633B846F1}">
                          <asvg:svgBlip xmlns:asvg="http://schemas.microsoft.com/office/drawing/2016/SVG/main" r:embed="rId40"/>
                        </a:ext>
                      </a:extLst>
                    </a:blip>
                    <a:stretch>
                      <a:fillRect/>
                    </a:stretch>
                  </pic:blipFill>
                  <pic:spPr>
                    <a:xfrm>
                      <a:off x="0" y="0"/>
                      <a:ext cx="1954800" cy="1414800"/>
                    </a:xfrm>
                    <a:prstGeom prst="rect">
                      <a:avLst/>
                    </a:prstGeom>
                  </pic:spPr>
                </pic:pic>
              </a:graphicData>
            </a:graphic>
          </wp:inline>
        </w:drawing>
      </w:r>
    </w:p>
    <w:p w14:paraId="1E7B265D" w14:textId="5190B69B" w:rsidR="006852DD" w:rsidRPr="000709D7" w:rsidRDefault="00434E7B" w:rsidP="00373823">
      <w:pPr>
        <w:widowControl/>
        <w:spacing w:line="480" w:lineRule="auto"/>
        <w:rPr>
          <w:rFonts w:ascii="Times New Roman" w:hAnsi="Times New Roman" w:cs="Times New Roman"/>
          <w:color w:val="000000" w:themeColor="text1"/>
          <w:sz w:val="24"/>
          <w:szCs w:val="24"/>
        </w:rPr>
      </w:pPr>
      <w:r w:rsidRPr="000709D7">
        <w:rPr>
          <w:rFonts w:ascii="Times New Roman" w:hAnsi="Times New Roman" w:cs="Times New Roman"/>
          <w:b/>
          <w:color w:val="000000" w:themeColor="text1"/>
          <w:sz w:val="24"/>
          <w:szCs w:val="24"/>
        </w:rPr>
        <w:t xml:space="preserve">Supplementary Figure </w:t>
      </w:r>
      <w:r w:rsidR="00727661">
        <w:rPr>
          <w:rFonts w:ascii="Times New Roman" w:hAnsi="Times New Roman" w:cs="Times New Roman" w:hint="eastAsia"/>
          <w:b/>
          <w:color w:val="000000" w:themeColor="text1"/>
          <w:sz w:val="24"/>
          <w:szCs w:val="24"/>
        </w:rPr>
        <w:t>15</w:t>
      </w:r>
      <w:r w:rsidRPr="000709D7">
        <w:rPr>
          <w:rFonts w:ascii="Times New Roman" w:hAnsi="Times New Roman" w:cs="Times New Roman"/>
          <w:color w:val="000000" w:themeColor="text1"/>
          <w:sz w:val="24"/>
          <w:szCs w:val="24"/>
        </w:rPr>
        <w:t xml:space="preserve"> </w:t>
      </w:r>
      <w:r w:rsidR="00B1317B" w:rsidRPr="000709D7">
        <w:rPr>
          <w:rFonts w:ascii="Times New Roman" w:hAnsi="Times New Roman" w:cs="Times New Roman"/>
          <w:sz w:val="24"/>
          <w:szCs w:val="24"/>
        </w:rPr>
        <w:t xml:space="preserve">Characterization of Thermally controlled DA release and a typical transmission electron microscope image of the PCM-NP. Thermally controlled release kinetic curves obtained by applying step wise temperatures ranging from 26 </w:t>
      </w:r>
      <w:proofErr w:type="spellStart"/>
      <w:r w:rsidR="000709D7" w:rsidRPr="000709D7">
        <w:rPr>
          <w:rFonts w:ascii="Times New Roman" w:hAnsi="Times New Roman" w:cs="Times New Roman" w:hint="eastAsia"/>
          <w:sz w:val="24"/>
          <w:szCs w:val="24"/>
          <w:vertAlign w:val="superscript"/>
        </w:rPr>
        <w:t>o</w:t>
      </w:r>
      <w:r w:rsidR="00B1317B" w:rsidRPr="000709D7">
        <w:rPr>
          <w:rFonts w:ascii="Times New Roman" w:hAnsi="Times New Roman" w:cs="Times New Roman"/>
          <w:sz w:val="24"/>
          <w:szCs w:val="24"/>
        </w:rPr>
        <w:t>C</w:t>
      </w:r>
      <w:proofErr w:type="spellEnd"/>
      <w:r w:rsidR="00B1317B" w:rsidRPr="000709D7">
        <w:rPr>
          <w:rFonts w:ascii="Times New Roman" w:hAnsi="Times New Roman" w:cs="Times New Roman"/>
          <w:sz w:val="24"/>
          <w:szCs w:val="24"/>
        </w:rPr>
        <w:t xml:space="preserve"> to 39 </w:t>
      </w:r>
      <w:proofErr w:type="spellStart"/>
      <w:r w:rsidR="000709D7" w:rsidRPr="000709D7">
        <w:rPr>
          <w:rFonts w:ascii="Times New Roman" w:hAnsi="Times New Roman" w:cs="Times New Roman" w:hint="eastAsia"/>
          <w:sz w:val="24"/>
          <w:szCs w:val="24"/>
          <w:vertAlign w:val="superscript"/>
        </w:rPr>
        <w:t>o</w:t>
      </w:r>
      <w:r w:rsidR="00B1317B" w:rsidRPr="000709D7">
        <w:rPr>
          <w:rFonts w:ascii="Times New Roman" w:hAnsi="Times New Roman" w:cs="Times New Roman"/>
          <w:sz w:val="24"/>
          <w:szCs w:val="24"/>
        </w:rPr>
        <w:t>C</w:t>
      </w:r>
      <w:proofErr w:type="spellEnd"/>
      <w:r w:rsidR="00B1317B" w:rsidRPr="000709D7">
        <w:rPr>
          <w:rFonts w:ascii="Times New Roman" w:hAnsi="Times New Roman" w:cs="Times New Roman"/>
          <w:sz w:val="24"/>
          <w:szCs w:val="24"/>
        </w:rPr>
        <w:t xml:space="preserve"> using the electrochemical current time mode. Quantitative characterization of DA concentration via electrochemical linear sweep voltammetry scans.</w:t>
      </w:r>
    </w:p>
    <w:p w14:paraId="32B78401" w14:textId="74FABC30" w:rsidR="00BE55F9" w:rsidRDefault="00A454D5" w:rsidP="00373823">
      <w:pPr>
        <w:widowControl/>
        <w:spacing w:line="480" w:lineRule="auto"/>
        <w:rPr>
          <w:rFonts w:ascii="Times New Roman" w:hAnsi="Times New Roman" w:cs="Times New Roman"/>
          <w:color w:val="000000" w:themeColor="text1"/>
          <w:sz w:val="24"/>
          <w:szCs w:val="24"/>
        </w:rPr>
      </w:pPr>
      <w:r w:rsidRPr="004826C4">
        <w:rPr>
          <w:rFonts w:ascii="Times New Roman" w:hAnsi="Times New Roman" w:cs="Times New Roman"/>
          <w:color w:val="000000" w:themeColor="text1"/>
          <w:sz w:val="24"/>
          <w:szCs w:val="24"/>
        </w:rPr>
        <w:br w:type="page"/>
      </w:r>
    </w:p>
    <w:p w14:paraId="3E17425D" w14:textId="77777777" w:rsidR="0032321C" w:rsidRPr="00B1317B" w:rsidRDefault="0032321C" w:rsidP="00890ABE">
      <w:pPr>
        <w:widowControl/>
        <w:rPr>
          <w:rFonts w:ascii="Times New Roman" w:hAnsi="Times New Roman" w:cs="Times New Roman"/>
          <w:color w:val="000000" w:themeColor="text1"/>
          <w:sz w:val="24"/>
          <w:szCs w:val="24"/>
        </w:rPr>
      </w:pPr>
    </w:p>
    <w:p w14:paraId="285B05CC" w14:textId="2DDD77B3" w:rsidR="002867E0" w:rsidRPr="000D00B9" w:rsidRDefault="00B1317B" w:rsidP="00890ABE">
      <w:pPr>
        <w:jc w:val="center"/>
        <w:rPr>
          <w:rFonts w:ascii="Times New Roman" w:hAnsi="Times New Roman" w:cs="Times New Roman"/>
          <w:b/>
          <w:bCs/>
          <w:color w:val="000000" w:themeColor="text1"/>
          <w:sz w:val="24"/>
          <w:szCs w:val="24"/>
        </w:rPr>
      </w:pPr>
      <w:r w:rsidRPr="000D00B9">
        <w:rPr>
          <w:rFonts w:ascii="Times New Roman" w:hAnsi="Times New Roman" w:cs="Times New Roman"/>
          <w:noProof/>
          <w:sz w:val="24"/>
          <w:szCs w:val="24"/>
        </w:rPr>
        <w:drawing>
          <wp:inline distT="0" distB="0" distL="0" distR="0" wp14:anchorId="2445CBB2" wp14:editId="24A431F3">
            <wp:extent cx="1886400" cy="1414800"/>
            <wp:effectExtent l="0" t="0" r="0" b="0"/>
            <wp:docPr id="538726093" name="图形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38726093" name=""/>
                    <pic:cNvPicPr/>
                  </pic:nvPicPr>
                  <pic:blipFill>
                    <a:blip r:embed="rId41">
                      <a:extLst>
                        <a:ext uri="{96DAC541-7B7A-43D3-8B79-37D633B846F1}">
                          <asvg:svgBlip xmlns:asvg="http://schemas.microsoft.com/office/drawing/2016/SVG/main" r:embed="rId42"/>
                        </a:ext>
                      </a:extLst>
                    </a:blip>
                    <a:stretch>
                      <a:fillRect/>
                    </a:stretch>
                  </pic:blipFill>
                  <pic:spPr>
                    <a:xfrm>
                      <a:off x="0" y="0"/>
                      <a:ext cx="1886400" cy="1414800"/>
                    </a:xfrm>
                    <a:prstGeom prst="rect">
                      <a:avLst/>
                    </a:prstGeom>
                  </pic:spPr>
                </pic:pic>
              </a:graphicData>
            </a:graphic>
          </wp:inline>
        </w:drawing>
      </w:r>
    </w:p>
    <w:p w14:paraId="3567BC1B" w14:textId="18B1FACA" w:rsidR="00BE55F9" w:rsidRPr="004D7370" w:rsidRDefault="00434E7B" w:rsidP="00373823">
      <w:pPr>
        <w:spacing w:line="480" w:lineRule="auto"/>
        <w:rPr>
          <w:rFonts w:ascii="Times New Roman" w:hAnsi="Times New Roman" w:cs="Times New Roman"/>
          <w:color w:val="000000" w:themeColor="text1"/>
          <w:sz w:val="24"/>
          <w:szCs w:val="24"/>
        </w:rPr>
      </w:pPr>
      <w:r w:rsidRPr="004D7370">
        <w:rPr>
          <w:rFonts w:ascii="Times New Roman" w:hAnsi="Times New Roman" w:cs="Times New Roman"/>
          <w:b/>
          <w:color w:val="000000" w:themeColor="text1"/>
          <w:sz w:val="24"/>
          <w:szCs w:val="24"/>
        </w:rPr>
        <w:t xml:space="preserve">Supplementary Figure </w:t>
      </w:r>
      <w:r w:rsidR="00727661" w:rsidRPr="004D7370">
        <w:rPr>
          <w:rFonts w:ascii="Times New Roman" w:hAnsi="Times New Roman" w:cs="Times New Roman"/>
          <w:b/>
          <w:color w:val="000000" w:themeColor="text1"/>
          <w:sz w:val="24"/>
          <w:szCs w:val="24"/>
        </w:rPr>
        <w:t>16</w:t>
      </w:r>
      <w:r w:rsidR="00C91BFA" w:rsidRPr="004D7370">
        <w:rPr>
          <w:rFonts w:ascii="Times New Roman" w:hAnsi="Times New Roman" w:cs="Times New Roman"/>
          <w:sz w:val="24"/>
          <w:szCs w:val="24"/>
        </w:rPr>
        <w:t xml:space="preserve"> </w:t>
      </w:r>
      <w:r w:rsidR="000D00B9" w:rsidRPr="004D7370">
        <w:rPr>
          <w:rFonts w:ascii="Times New Roman" w:hAnsi="Times New Roman" w:cs="Times New Roman"/>
          <w:sz w:val="24"/>
          <w:szCs w:val="24"/>
        </w:rPr>
        <w:t xml:space="preserve">Temperature controlled DFP release demonstrates precise ON/OFF switching. </w:t>
      </w:r>
      <w:r w:rsidR="00C91BFA" w:rsidRPr="004D7370">
        <w:rPr>
          <w:rFonts w:ascii="Times New Roman" w:hAnsi="Times New Roman" w:cs="Times New Roman"/>
          <w:sz w:val="24"/>
          <w:szCs w:val="24"/>
        </w:rPr>
        <w:t xml:space="preserve">Real time monitoring of heater temperature (upper panel, gray trace) and corresponding DFP release (lower panel, orange trace) over a single thermal cycle. Temperature elevation from 27 </w:t>
      </w:r>
      <w:proofErr w:type="spellStart"/>
      <w:r w:rsidR="00C91BFA" w:rsidRPr="004D7370">
        <w:rPr>
          <w:rFonts w:ascii="Times New Roman" w:hAnsi="Times New Roman" w:cs="Times New Roman"/>
          <w:sz w:val="24"/>
          <w:szCs w:val="24"/>
          <w:vertAlign w:val="superscript"/>
        </w:rPr>
        <w:t>o</w:t>
      </w:r>
      <w:r w:rsidR="00C91BFA" w:rsidRPr="004D7370">
        <w:rPr>
          <w:rFonts w:ascii="Times New Roman" w:hAnsi="Times New Roman" w:cs="Times New Roman"/>
          <w:sz w:val="24"/>
          <w:szCs w:val="24"/>
        </w:rPr>
        <w:t>C</w:t>
      </w:r>
      <w:proofErr w:type="spellEnd"/>
      <w:r w:rsidR="00C91BFA" w:rsidRPr="004D7370">
        <w:rPr>
          <w:rFonts w:ascii="Times New Roman" w:hAnsi="Times New Roman" w:cs="Times New Roman"/>
          <w:sz w:val="24"/>
          <w:szCs w:val="24"/>
        </w:rPr>
        <w:t xml:space="preserve"> to 40 </w:t>
      </w:r>
      <w:proofErr w:type="spellStart"/>
      <w:r w:rsidR="00C91BFA" w:rsidRPr="004D7370">
        <w:rPr>
          <w:rFonts w:ascii="Times New Roman" w:hAnsi="Times New Roman" w:cs="Times New Roman"/>
          <w:sz w:val="24"/>
          <w:szCs w:val="24"/>
          <w:vertAlign w:val="superscript"/>
        </w:rPr>
        <w:t>o</w:t>
      </w:r>
      <w:r w:rsidR="00C91BFA" w:rsidRPr="004D7370">
        <w:rPr>
          <w:rFonts w:ascii="Times New Roman" w:hAnsi="Times New Roman" w:cs="Times New Roman"/>
          <w:sz w:val="24"/>
          <w:szCs w:val="24"/>
        </w:rPr>
        <w:t>C</w:t>
      </w:r>
      <w:proofErr w:type="spellEnd"/>
      <w:r w:rsidR="00C91BFA" w:rsidRPr="004D7370">
        <w:rPr>
          <w:rFonts w:ascii="Times New Roman" w:hAnsi="Times New Roman" w:cs="Times New Roman"/>
          <w:sz w:val="24"/>
          <w:szCs w:val="24"/>
        </w:rPr>
        <w:t xml:space="preserve"> at </w:t>
      </w:r>
      <w:r w:rsidR="00C91BFA" w:rsidRPr="004D7370">
        <w:rPr>
          <w:rFonts w:ascii="Times New Roman" w:hAnsi="Times New Roman" w:cs="Times New Roman"/>
          <w:i/>
          <w:iCs/>
          <w:sz w:val="24"/>
          <w:szCs w:val="24"/>
        </w:rPr>
        <w:t>t</w:t>
      </w:r>
      <w:r w:rsidR="00C91BFA" w:rsidRPr="004D7370">
        <w:rPr>
          <w:rFonts w:ascii="Times New Roman" w:hAnsi="Times New Roman" w:cs="Times New Roman"/>
          <w:sz w:val="24"/>
          <w:szCs w:val="24"/>
        </w:rPr>
        <w:t xml:space="preserve"> = 60 s triggers rapid molecular release, with DFP concentration reaching 1.3 mM within 1 minute of heating. Upon cooling below the 39 </w:t>
      </w:r>
      <w:proofErr w:type="spellStart"/>
      <w:r w:rsidR="00C91BFA" w:rsidRPr="004D7370">
        <w:rPr>
          <w:rFonts w:ascii="Times New Roman" w:hAnsi="Times New Roman" w:cs="Times New Roman"/>
          <w:sz w:val="24"/>
          <w:szCs w:val="24"/>
          <w:vertAlign w:val="superscript"/>
        </w:rPr>
        <w:t>o</w:t>
      </w:r>
      <w:r w:rsidR="00C91BFA" w:rsidRPr="004D7370">
        <w:rPr>
          <w:rFonts w:ascii="Times New Roman" w:hAnsi="Times New Roman" w:cs="Times New Roman"/>
          <w:sz w:val="24"/>
          <w:szCs w:val="24"/>
        </w:rPr>
        <w:t>C</w:t>
      </w:r>
      <w:proofErr w:type="spellEnd"/>
      <w:r w:rsidR="00C91BFA" w:rsidRPr="004D7370">
        <w:rPr>
          <w:rFonts w:ascii="Times New Roman" w:hAnsi="Times New Roman" w:cs="Times New Roman"/>
          <w:sz w:val="24"/>
          <w:szCs w:val="24"/>
        </w:rPr>
        <w:t xml:space="preserve"> threshold at </w:t>
      </w:r>
      <w:r w:rsidR="00C91BFA" w:rsidRPr="004D7370">
        <w:rPr>
          <w:rFonts w:ascii="Times New Roman" w:hAnsi="Times New Roman" w:cs="Times New Roman"/>
          <w:i/>
          <w:iCs/>
          <w:sz w:val="24"/>
          <w:szCs w:val="24"/>
        </w:rPr>
        <w:t>t</w:t>
      </w:r>
      <w:r w:rsidR="00C91BFA" w:rsidRPr="004D7370">
        <w:rPr>
          <w:rFonts w:ascii="Times New Roman" w:hAnsi="Times New Roman" w:cs="Times New Roman"/>
          <w:sz w:val="24"/>
          <w:szCs w:val="24"/>
        </w:rPr>
        <w:t xml:space="preserve"> = 120 s, release immediately ceases, maintaining stable concentration. The sharp transitions between ON and OFF states confirm precise thermal control of therapeutic molecule delivery, essential for autonomous homeostatic regulation in the CR-</w:t>
      </w:r>
      <w:proofErr w:type="spellStart"/>
      <w:r w:rsidR="00C91BFA" w:rsidRPr="004D7370">
        <w:rPr>
          <w:rFonts w:ascii="Times New Roman" w:hAnsi="Times New Roman" w:cs="Times New Roman"/>
          <w:sz w:val="24"/>
          <w:szCs w:val="24"/>
        </w:rPr>
        <w:t>NeuroHealer</w:t>
      </w:r>
      <w:proofErr w:type="spellEnd"/>
      <w:r w:rsidR="00C91BFA" w:rsidRPr="004D7370">
        <w:rPr>
          <w:rFonts w:ascii="Times New Roman" w:hAnsi="Times New Roman" w:cs="Times New Roman"/>
          <w:sz w:val="24"/>
          <w:szCs w:val="24"/>
        </w:rPr>
        <w:t xml:space="preserve"> system.</w:t>
      </w:r>
    </w:p>
    <w:p w14:paraId="25F523DE" w14:textId="77777777" w:rsidR="00BE55F9" w:rsidRDefault="00BE55F9" w:rsidP="00373823">
      <w:pPr>
        <w:widowControl/>
        <w:spacing w:line="480" w:lineRule="auto"/>
        <w:jc w:val="left"/>
        <w:rPr>
          <w:rFonts w:ascii="Times New Roman" w:hAnsi="Times New Roman" w:cs="Times New Roman"/>
          <w:color w:val="000000" w:themeColor="text1"/>
          <w:sz w:val="24"/>
          <w:szCs w:val="24"/>
        </w:rPr>
      </w:pPr>
      <w:r w:rsidRPr="004826C4">
        <w:rPr>
          <w:rFonts w:ascii="Times New Roman" w:hAnsi="Times New Roman" w:cs="Times New Roman"/>
          <w:color w:val="000000" w:themeColor="text1"/>
          <w:sz w:val="24"/>
          <w:szCs w:val="24"/>
        </w:rPr>
        <w:br w:type="page"/>
      </w:r>
    </w:p>
    <w:p w14:paraId="6F9BA3EF" w14:textId="77777777" w:rsidR="0032321C" w:rsidRPr="004826C4" w:rsidRDefault="0032321C" w:rsidP="00890ABE">
      <w:pPr>
        <w:widowControl/>
        <w:jc w:val="left"/>
        <w:rPr>
          <w:rFonts w:ascii="Times New Roman" w:hAnsi="Times New Roman" w:cs="Times New Roman"/>
          <w:color w:val="000000" w:themeColor="text1"/>
          <w:sz w:val="24"/>
          <w:szCs w:val="24"/>
        </w:rPr>
      </w:pPr>
    </w:p>
    <w:p w14:paraId="4891DE7E" w14:textId="62A3E94A" w:rsidR="00752AEE" w:rsidRPr="004826C4" w:rsidRDefault="00B1317B" w:rsidP="00890ABE">
      <w:pPr>
        <w:jc w:val="center"/>
        <w:rPr>
          <w:rFonts w:ascii="Times New Roman" w:hAnsi="Times New Roman" w:cs="Times New Roman"/>
          <w:color w:val="000000" w:themeColor="text1"/>
          <w:sz w:val="24"/>
          <w:szCs w:val="24"/>
        </w:rPr>
      </w:pPr>
      <w:r>
        <w:rPr>
          <w:noProof/>
        </w:rPr>
        <w:drawing>
          <wp:inline distT="0" distB="0" distL="0" distR="0" wp14:anchorId="4539AC6D" wp14:editId="5098A4B1">
            <wp:extent cx="1904400" cy="1414800"/>
            <wp:effectExtent l="0" t="0" r="635" b="0"/>
            <wp:docPr id="809105828" name="图形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09105828" name=""/>
                    <pic:cNvPicPr/>
                  </pic:nvPicPr>
                  <pic:blipFill>
                    <a:blip r:embed="rId43">
                      <a:extLst>
                        <a:ext uri="{96DAC541-7B7A-43D3-8B79-37D633B846F1}">
                          <asvg:svgBlip xmlns:asvg="http://schemas.microsoft.com/office/drawing/2016/SVG/main" r:embed="rId44"/>
                        </a:ext>
                      </a:extLst>
                    </a:blip>
                    <a:stretch>
                      <a:fillRect/>
                    </a:stretch>
                  </pic:blipFill>
                  <pic:spPr>
                    <a:xfrm>
                      <a:off x="0" y="0"/>
                      <a:ext cx="1904400" cy="1414800"/>
                    </a:xfrm>
                    <a:prstGeom prst="rect">
                      <a:avLst/>
                    </a:prstGeom>
                  </pic:spPr>
                </pic:pic>
              </a:graphicData>
            </a:graphic>
          </wp:inline>
        </w:drawing>
      </w:r>
    </w:p>
    <w:p w14:paraId="0486AED3" w14:textId="7EE0396D" w:rsidR="00A454D5" w:rsidRPr="004826C4" w:rsidRDefault="00434E7B" w:rsidP="00373823">
      <w:pPr>
        <w:spacing w:line="480" w:lineRule="auto"/>
        <w:rPr>
          <w:rFonts w:ascii="Times New Roman" w:hAnsi="Times New Roman" w:cs="Times New Roman"/>
          <w:color w:val="000000" w:themeColor="text1"/>
          <w:sz w:val="24"/>
          <w:szCs w:val="24"/>
        </w:rPr>
      </w:pPr>
      <w:r w:rsidRPr="004826C4">
        <w:rPr>
          <w:rFonts w:ascii="Times New Roman" w:hAnsi="Times New Roman" w:cs="Times New Roman"/>
          <w:b/>
          <w:color w:val="000000" w:themeColor="text1"/>
          <w:sz w:val="24"/>
          <w:szCs w:val="24"/>
        </w:rPr>
        <w:t>S</w:t>
      </w:r>
      <w:r w:rsidRPr="000709D7">
        <w:rPr>
          <w:rFonts w:ascii="Times New Roman" w:hAnsi="Times New Roman" w:cs="Times New Roman"/>
          <w:b/>
          <w:color w:val="000000" w:themeColor="text1"/>
          <w:sz w:val="24"/>
          <w:szCs w:val="24"/>
        </w:rPr>
        <w:t xml:space="preserve">upplementary Figure </w:t>
      </w:r>
      <w:r w:rsidR="00727661">
        <w:rPr>
          <w:rFonts w:ascii="Times New Roman" w:hAnsi="Times New Roman" w:cs="Times New Roman" w:hint="eastAsia"/>
          <w:b/>
          <w:color w:val="000000" w:themeColor="text1"/>
          <w:sz w:val="24"/>
          <w:szCs w:val="24"/>
        </w:rPr>
        <w:t>17</w:t>
      </w:r>
      <w:r w:rsidRPr="000709D7">
        <w:rPr>
          <w:rFonts w:ascii="Times New Roman" w:hAnsi="Times New Roman" w:cs="Times New Roman"/>
          <w:b/>
          <w:color w:val="000000" w:themeColor="text1"/>
          <w:sz w:val="24"/>
          <w:szCs w:val="24"/>
        </w:rPr>
        <w:t xml:space="preserve"> </w:t>
      </w:r>
      <w:r w:rsidR="00B1317B" w:rsidRPr="000709D7">
        <w:rPr>
          <w:rFonts w:ascii="Times New Roman" w:hAnsi="Times New Roman" w:cs="Times New Roman"/>
          <w:sz w:val="24"/>
          <w:szCs w:val="24"/>
        </w:rPr>
        <w:t>Joule heating characteristics and thermal imaging of resistive heaters for PCM phase transition control. Temperature voltage relationships for resistive heaters with different length to width ratios (L/W: 5-23)</w:t>
      </w:r>
    </w:p>
    <w:p w14:paraId="3DED84AF" w14:textId="77777777" w:rsidR="00A454D5" w:rsidRPr="004826C4" w:rsidRDefault="00A454D5" w:rsidP="00373823">
      <w:pPr>
        <w:widowControl/>
        <w:spacing w:line="480" w:lineRule="auto"/>
        <w:jc w:val="left"/>
        <w:rPr>
          <w:rFonts w:ascii="Times New Roman" w:hAnsi="Times New Roman" w:cs="Times New Roman"/>
          <w:color w:val="000000" w:themeColor="text1"/>
          <w:sz w:val="24"/>
          <w:szCs w:val="24"/>
        </w:rPr>
      </w:pPr>
      <w:r w:rsidRPr="004826C4">
        <w:rPr>
          <w:rFonts w:ascii="Times New Roman" w:hAnsi="Times New Roman" w:cs="Times New Roman"/>
          <w:color w:val="000000" w:themeColor="text1"/>
          <w:sz w:val="24"/>
          <w:szCs w:val="24"/>
        </w:rPr>
        <w:br w:type="page"/>
      </w:r>
    </w:p>
    <w:p w14:paraId="5C07F19C" w14:textId="338FFD97" w:rsidR="00A454D5" w:rsidRPr="004826C4" w:rsidRDefault="00A454D5" w:rsidP="00890ABE">
      <w:pPr>
        <w:jc w:val="center"/>
        <w:rPr>
          <w:rFonts w:ascii="Times New Roman" w:hAnsi="Times New Roman" w:cs="Times New Roman"/>
          <w:color w:val="000000" w:themeColor="text1"/>
          <w:sz w:val="24"/>
          <w:szCs w:val="24"/>
        </w:rPr>
      </w:pPr>
    </w:p>
    <w:p w14:paraId="6883422F" w14:textId="1CB997E5" w:rsidR="000A24F6" w:rsidRPr="004826C4" w:rsidRDefault="00BA0D58" w:rsidP="00890ABE">
      <w:pPr>
        <w:jc w:val="center"/>
        <w:rPr>
          <w:rFonts w:ascii="Times New Roman" w:hAnsi="Times New Roman" w:cs="Times New Roman"/>
          <w:color w:val="000000" w:themeColor="text1"/>
          <w:sz w:val="24"/>
          <w:szCs w:val="24"/>
        </w:rPr>
      </w:pPr>
      <w:r>
        <w:rPr>
          <w:noProof/>
        </w:rPr>
        <w:drawing>
          <wp:inline distT="0" distB="0" distL="0" distR="0" wp14:anchorId="1704ED62" wp14:editId="463DB6C7">
            <wp:extent cx="5274310" cy="4519930"/>
            <wp:effectExtent l="0" t="0" r="2540" b="0"/>
            <wp:docPr id="1587156259" name="图形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87156259" name=""/>
                    <pic:cNvPicPr/>
                  </pic:nvPicPr>
                  <pic:blipFill>
                    <a:blip r:embed="rId45">
                      <a:extLst>
                        <a:ext uri="{96DAC541-7B7A-43D3-8B79-37D633B846F1}">
                          <asvg:svgBlip xmlns:asvg="http://schemas.microsoft.com/office/drawing/2016/SVG/main" r:embed="rId46"/>
                        </a:ext>
                      </a:extLst>
                    </a:blip>
                    <a:stretch>
                      <a:fillRect/>
                    </a:stretch>
                  </pic:blipFill>
                  <pic:spPr>
                    <a:xfrm>
                      <a:off x="0" y="0"/>
                      <a:ext cx="5274310" cy="4519930"/>
                    </a:xfrm>
                    <a:prstGeom prst="rect">
                      <a:avLst/>
                    </a:prstGeom>
                  </pic:spPr>
                </pic:pic>
              </a:graphicData>
            </a:graphic>
          </wp:inline>
        </w:drawing>
      </w:r>
    </w:p>
    <w:p w14:paraId="37CCC4D0" w14:textId="29CB0A55" w:rsidR="004D5CB4" w:rsidRPr="00BA0D58" w:rsidRDefault="00434E7B" w:rsidP="00373823">
      <w:pPr>
        <w:spacing w:line="480" w:lineRule="auto"/>
        <w:rPr>
          <w:rFonts w:ascii="Times New Roman" w:hAnsi="Times New Roman" w:cs="Times New Roman"/>
          <w:b/>
          <w:bCs/>
          <w:color w:val="000000" w:themeColor="text1"/>
          <w:sz w:val="24"/>
          <w:szCs w:val="24"/>
        </w:rPr>
      </w:pPr>
      <w:r w:rsidRPr="000709D7">
        <w:rPr>
          <w:rFonts w:ascii="Times New Roman" w:hAnsi="Times New Roman" w:cs="Times New Roman"/>
          <w:b/>
          <w:color w:val="000000" w:themeColor="text1"/>
          <w:sz w:val="24"/>
          <w:szCs w:val="24"/>
        </w:rPr>
        <w:t>Supplementary Figure 1</w:t>
      </w:r>
      <w:r w:rsidR="00727661">
        <w:rPr>
          <w:rFonts w:ascii="Times New Roman" w:hAnsi="Times New Roman" w:cs="Times New Roman" w:hint="eastAsia"/>
          <w:b/>
          <w:color w:val="000000" w:themeColor="text1"/>
          <w:sz w:val="24"/>
          <w:szCs w:val="24"/>
        </w:rPr>
        <w:t>8</w:t>
      </w:r>
      <w:r w:rsidRPr="000709D7">
        <w:rPr>
          <w:rFonts w:ascii="Times New Roman" w:hAnsi="Times New Roman" w:cs="Times New Roman"/>
          <w:color w:val="000000" w:themeColor="text1"/>
          <w:sz w:val="24"/>
          <w:szCs w:val="24"/>
        </w:rPr>
        <w:t xml:space="preserve"> </w:t>
      </w:r>
      <w:r w:rsidR="00B1317B" w:rsidRPr="00BA0D58">
        <w:rPr>
          <w:rFonts w:ascii="Times New Roman" w:hAnsi="Times New Roman" w:cs="Times New Roman"/>
          <w:sz w:val="24"/>
          <w:szCs w:val="24"/>
        </w:rPr>
        <w:t>Concentration dependent switching behavior and dual drug release dynamics of the CR-</w:t>
      </w:r>
      <w:proofErr w:type="spellStart"/>
      <w:r w:rsidR="00B1317B" w:rsidRPr="00BA0D58">
        <w:rPr>
          <w:rFonts w:ascii="Times New Roman" w:hAnsi="Times New Roman" w:cs="Times New Roman"/>
          <w:sz w:val="24"/>
          <w:szCs w:val="24"/>
        </w:rPr>
        <w:t>NeuroHealer</w:t>
      </w:r>
      <w:proofErr w:type="spellEnd"/>
      <w:r w:rsidR="00B1317B" w:rsidRPr="00BA0D58">
        <w:rPr>
          <w:rFonts w:ascii="Times New Roman" w:hAnsi="Times New Roman" w:cs="Times New Roman"/>
          <w:sz w:val="24"/>
          <w:szCs w:val="24"/>
        </w:rPr>
        <w:t xml:space="preserve"> system. </w:t>
      </w:r>
      <w:r w:rsidR="00BA0D58" w:rsidRPr="00BA0D58">
        <w:rPr>
          <w:rFonts w:ascii="Times New Roman" w:hAnsi="Times New Roman" w:cs="Times New Roman"/>
          <w:sz w:val="24"/>
          <w:szCs w:val="24"/>
        </w:rPr>
        <w:t>(</w:t>
      </w:r>
      <w:r w:rsidR="00BA0D58" w:rsidRPr="00BA0D58">
        <w:rPr>
          <w:rFonts w:ascii="Times New Roman" w:hAnsi="Times New Roman" w:cs="Times New Roman" w:hint="eastAsia"/>
          <w:b/>
          <w:bCs/>
          <w:sz w:val="24"/>
          <w:szCs w:val="24"/>
        </w:rPr>
        <w:t>a</w:t>
      </w:r>
      <w:r w:rsidR="00BA0D58" w:rsidRPr="00BA0D58">
        <w:rPr>
          <w:rFonts w:ascii="Times New Roman" w:hAnsi="Times New Roman" w:cs="Times New Roman"/>
          <w:sz w:val="24"/>
          <w:szCs w:val="24"/>
        </w:rPr>
        <w:t>) State dependent drug release profiles showing three operational phases as a function of Fe</w:t>
      </w:r>
      <w:r w:rsidR="00BA0D58" w:rsidRPr="00BA0D58">
        <w:rPr>
          <w:rFonts w:ascii="Times New Roman" w:hAnsi="Times New Roman" w:cs="Times New Roman"/>
          <w:sz w:val="24"/>
          <w:szCs w:val="24"/>
          <w:vertAlign w:val="superscript"/>
        </w:rPr>
        <w:t>3+</w:t>
      </w:r>
      <w:r w:rsidR="00BA0D58" w:rsidRPr="00BA0D58">
        <w:rPr>
          <w:rFonts w:ascii="Times New Roman" w:hAnsi="Times New Roman" w:cs="Times New Roman"/>
          <w:sz w:val="24"/>
          <w:szCs w:val="24"/>
        </w:rPr>
        <w:t xml:space="preserve"> concentration (0-75 </w:t>
      </w:r>
      <w:proofErr w:type="spellStart"/>
      <w:r w:rsidR="00BA0D58" w:rsidRPr="00BA0D58">
        <w:rPr>
          <w:rFonts w:ascii="Times New Roman" w:hAnsi="Times New Roman" w:cs="Times New Roman"/>
          <w:sz w:val="24"/>
          <w:szCs w:val="24"/>
        </w:rPr>
        <w:t>μM</w:t>
      </w:r>
      <w:proofErr w:type="spellEnd"/>
      <w:r w:rsidR="00BA0D58" w:rsidRPr="00BA0D58">
        <w:rPr>
          <w:rFonts w:ascii="Times New Roman" w:hAnsi="Times New Roman" w:cs="Times New Roman"/>
          <w:sz w:val="24"/>
          <w:szCs w:val="24"/>
        </w:rPr>
        <w:t xml:space="preserve">). Healthy state (blue, 0-10 </w:t>
      </w:r>
      <w:proofErr w:type="spellStart"/>
      <w:r w:rsidR="00BA0D58" w:rsidRPr="00BA0D58">
        <w:rPr>
          <w:rFonts w:ascii="Times New Roman" w:hAnsi="Times New Roman" w:cs="Times New Roman"/>
          <w:sz w:val="24"/>
          <w:szCs w:val="24"/>
        </w:rPr>
        <w:t>μM</w:t>
      </w:r>
      <w:proofErr w:type="spellEnd"/>
      <w:r w:rsidR="00BA0D58" w:rsidRPr="00BA0D58">
        <w:rPr>
          <w:rFonts w:ascii="Times New Roman" w:hAnsi="Times New Roman" w:cs="Times New Roman"/>
          <w:sz w:val="24"/>
          <w:szCs w:val="24"/>
        </w:rPr>
        <w:t xml:space="preserve">): DA releaser active (ON), DFP releaser inactive (OFF). Switching region (gray, 10-15 </w:t>
      </w:r>
      <w:proofErr w:type="spellStart"/>
      <w:r w:rsidR="00BA0D58" w:rsidRPr="00BA0D58">
        <w:rPr>
          <w:rFonts w:ascii="Times New Roman" w:hAnsi="Times New Roman" w:cs="Times New Roman"/>
          <w:sz w:val="24"/>
          <w:szCs w:val="24"/>
        </w:rPr>
        <w:t>μM</w:t>
      </w:r>
      <w:proofErr w:type="spellEnd"/>
      <w:r w:rsidR="00BA0D58" w:rsidRPr="00BA0D58">
        <w:rPr>
          <w:rFonts w:ascii="Times New Roman" w:hAnsi="Times New Roman" w:cs="Times New Roman"/>
          <w:sz w:val="24"/>
          <w:szCs w:val="24"/>
        </w:rPr>
        <w:t xml:space="preserve">): transitional crossover behavior at ~40 </w:t>
      </w:r>
      <w:proofErr w:type="spellStart"/>
      <w:r w:rsidR="00BA0D58" w:rsidRPr="00BA0D58">
        <w:rPr>
          <w:rFonts w:ascii="Times New Roman" w:hAnsi="Times New Roman" w:cs="Times New Roman"/>
          <w:sz w:val="24"/>
          <w:szCs w:val="24"/>
        </w:rPr>
        <w:t>μM</w:t>
      </w:r>
      <w:proofErr w:type="spellEnd"/>
      <w:r w:rsidR="00BA0D58" w:rsidRPr="00BA0D58">
        <w:rPr>
          <w:rFonts w:ascii="Times New Roman" w:hAnsi="Times New Roman" w:cs="Times New Roman"/>
          <w:sz w:val="24"/>
          <w:szCs w:val="24"/>
        </w:rPr>
        <w:t xml:space="preserve"> Fe</w:t>
      </w:r>
      <w:r w:rsidR="00BA0D58" w:rsidRPr="00BA0D58">
        <w:rPr>
          <w:rFonts w:ascii="Times New Roman" w:hAnsi="Times New Roman" w:cs="Times New Roman"/>
          <w:sz w:val="24"/>
          <w:szCs w:val="24"/>
          <w:vertAlign w:val="superscript"/>
        </w:rPr>
        <w:t>3+</w:t>
      </w:r>
      <w:r w:rsidR="00BA0D58" w:rsidRPr="00BA0D58">
        <w:rPr>
          <w:rFonts w:ascii="Times New Roman" w:hAnsi="Times New Roman" w:cs="Times New Roman"/>
          <w:sz w:val="24"/>
          <w:szCs w:val="24"/>
        </w:rPr>
        <w:t xml:space="preserve">. Pathological state (red, 50-75 </w:t>
      </w:r>
      <w:proofErr w:type="spellStart"/>
      <w:r w:rsidR="00BA0D58" w:rsidRPr="00BA0D58">
        <w:rPr>
          <w:rFonts w:ascii="Times New Roman" w:hAnsi="Times New Roman" w:cs="Times New Roman"/>
          <w:sz w:val="24"/>
          <w:szCs w:val="24"/>
        </w:rPr>
        <w:t>μM</w:t>
      </w:r>
      <w:proofErr w:type="spellEnd"/>
      <w:r w:rsidR="00BA0D58" w:rsidRPr="00BA0D58">
        <w:rPr>
          <w:rFonts w:ascii="Times New Roman" w:hAnsi="Times New Roman" w:cs="Times New Roman"/>
          <w:sz w:val="24"/>
          <w:szCs w:val="24"/>
        </w:rPr>
        <w:t>): complete functional inversion with DA releaser OFF and DFP releaser ON, establishing adaptive therapeutic response. (</w:t>
      </w:r>
      <w:r w:rsidR="00BA0D58" w:rsidRPr="00BA0D58">
        <w:rPr>
          <w:rFonts w:ascii="Times New Roman" w:hAnsi="Times New Roman" w:cs="Times New Roman" w:hint="eastAsia"/>
          <w:b/>
          <w:bCs/>
          <w:sz w:val="24"/>
          <w:szCs w:val="24"/>
        </w:rPr>
        <w:t>b</w:t>
      </w:r>
      <w:r w:rsidR="00BA0D58" w:rsidRPr="00BA0D58">
        <w:rPr>
          <w:rFonts w:ascii="Times New Roman" w:hAnsi="Times New Roman" w:cs="Times New Roman"/>
          <w:sz w:val="24"/>
          <w:szCs w:val="24"/>
        </w:rPr>
        <w:t xml:space="preserve">) Concentration dependent voltage outputs over 120 second intervals. Left: DFP releaser demonstrates graded activation from baseline (0 </w:t>
      </w:r>
      <w:proofErr w:type="spellStart"/>
      <w:r w:rsidR="00BA0D58" w:rsidRPr="00BA0D58">
        <w:rPr>
          <w:rFonts w:ascii="Times New Roman" w:hAnsi="Times New Roman" w:cs="Times New Roman"/>
          <w:sz w:val="24"/>
          <w:szCs w:val="24"/>
        </w:rPr>
        <w:t>μM</w:t>
      </w:r>
      <w:proofErr w:type="spellEnd"/>
      <w:r w:rsidR="00BA0D58" w:rsidRPr="00BA0D58">
        <w:rPr>
          <w:rFonts w:ascii="Times New Roman" w:hAnsi="Times New Roman" w:cs="Times New Roman"/>
          <w:sz w:val="24"/>
          <w:szCs w:val="24"/>
        </w:rPr>
        <w:t xml:space="preserve">) to maximum response (75 </w:t>
      </w:r>
      <w:proofErr w:type="spellStart"/>
      <w:r w:rsidR="00BA0D58" w:rsidRPr="00BA0D58">
        <w:rPr>
          <w:rFonts w:ascii="Times New Roman" w:hAnsi="Times New Roman" w:cs="Times New Roman"/>
          <w:sz w:val="24"/>
          <w:szCs w:val="24"/>
        </w:rPr>
        <w:t>μM</w:t>
      </w:r>
      <w:proofErr w:type="spellEnd"/>
      <w:r w:rsidR="00BA0D58" w:rsidRPr="00BA0D58">
        <w:rPr>
          <w:rFonts w:ascii="Times New Roman" w:hAnsi="Times New Roman" w:cs="Times New Roman"/>
          <w:sz w:val="24"/>
          <w:szCs w:val="24"/>
        </w:rPr>
        <w:t xml:space="preserve"> Fe</w:t>
      </w:r>
      <w:r w:rsidR="00BA0D58" w:rsidRPr="00BA0D58">
        <w:rPr>
          <w:rFonts w:ascii="Times New Roman" w:hAnsi="Times New Roman" w:cs="Times New Roman"/>
          <w:sz w:val="24"/>
          <w:szCs w:val="24"/>
          <w:vertAlign w:val="superscript"/>
        </w:rPr>
        <w:t>3+</w:t>
      </w:r>
      <w:r w:rsidR="00BA0D58" w:rsidRPr="00BA0D58">
        <w:rPr>
          <w:rFonts w:ascii="Times New Roman" w:hAnsi="Times New Roman" w:cs="Times New Roman"/>
          <w:sz w:val="24"/>
          <w:szCs w:val="24"/>
        </w:rPr>
        <w:t xml:space="preserve">), with pronounced activation at pathological concentrations. Right: DA releaser </w:t>
      </w:r>
      <w:r w:rsidR="00BA0D58" w:rsidRPr="00BA0D58">
        <w:rPr>
          <w:rFonts w:ascii="Times New Roman" w:hAnsi="Times New Roman" w:cs="Times New Roman"/>
          <w:sz w:val="24"/>
          <w:szCs w:val="24"/>
        </w:rPr>
        <w:lastRenderedPageBreak/>
        <w:t>shows inverse suppression pattern in 100 mM Na</w:t>
      </w:r>
      <w:r w:rsidR="00BA0D58" w:rsidRPr="00BA0D58">
        <w:rPr>
          <w:rFonts w:ascii="Times New Roman" w:hAnsi="Times New Roman" w:cs="Times New Roman"/>
          <w:sz w:val="24"/>
          <w:szCs w:val="24"/>
          <w:vertAlign w:val="superscript"/>
        </w:rPr>
        <w:t>+</w:t>
      </w:r>
      <w:r w:rsidR="00BA0D58" w:rsidRPr="00BA0D58">
        <w:rPr>
          <w:rFonts w:ascii="Times New Roman" w:hAnsi="Times New Roman" w:cs="Times New Roman"/>
          <w:sz w:val="24"/>
          <w:szCs w:val="24"/>
        </w:rPr>
        <w:t xml:space="preserve"> + 1 mM DA medium, with output progressively decreasing from 0 to 75 </w:t>
      </w:r>
      <w:proofErr w:type="spellStart"/>
      <w:r w:rsidR="00BA0D58" w:rsidRPr="00BA0D58">
        <w:rPr>
          <w:rFonts w:ascii="Times New Roman" w:hAnsi="Times New Roman" w:cs="Times New Roman"/>
          <w:sz w:val="24"/>
          <w:szCs w:val="24"/>
        </w:rPr>
        <w:t>μM</w:t>
      </w:r>
      <w:proofErr w:type="spellEnd"/>
      <w:r w:rsidR="00BA0D58" w:rsidRPr="00BA0D58">
        <w:rPr>
          <w:rFonts w:ascii="Times New Roman" w:hAnsi="Times New Roman" w:cs="Times New Roman"/>
          <w:sz w:val="24"/>
          <w:szCs w:val="24"/>
        </w:rPr>
        <w:t xml:space="preserve"> Fe</w:t>
      </w:r>
      <w:r w:rsidR="00BA0D58" w:rsidRPr="00BA0D58">
        <w:rPr>
          <w:rFonts w:ascii="Times New Roman" w:hAnsi="Times New Roman" w:cs="Times New Roman"/>
          <w:sz w:val="24"/>
          <w:szCs w:val="24"/>
          <w:vertAlign w:val="superscript"/>
        </w:rPr>
        <w:t>3+</w:t>
      </w:r>
      <w:r w:rsidR="00BA0D58" w:rsidRPr="00BA0D58">
        <w:rPr>
          <w:rFonts w:ascii="Times New Roman" w:hAnsi="Times New Roman" w:cs="Times New Roman"/>
          <w:sz w:val="24"/>
          <w:szCs w:val="24"/>
        </w:rPr>
        <w:t>. (</w:t>
      </w:r>
      <w:r w:rsidR="00BA0D58" w:rsidRPr="00BA0D58">
        <w:rPr>
          <w:rFonts w:ascii="Times New Roman" w:hAnsi="Times New Roman" w:cs="Times New Roman" w:hint="eastAsia"/>
          <w:b/>
          <w:bCs/>
          <w:sz w:val="24"/>
          <w:szCs w:val="24"/>
        </w:rPr>
        <w:t>c</w:t>
      </w:r>
      <w:r w:rsidR="00BA0D58" w:rsidRPr="00BA0D58">
        <w:rPr>
          <w:rFonts w:ascii="Times New Roman" w:hAnsi="Times New Roman" w:cs="Times New Roman"/>
          <w:sz w:val="24"/>
          <w:szCs w:val="24"/>
        </w:rPr>
        <w:t xml:space="preserve">) Complete therapeutic cycle monitored over 1000 seconds showing reciprocal thermal activation patterns. Top trace: DA releaser maintains pulsatile peaks (~45 </w:t>
      </w:r>
      <w:proofErr w:type="spellStart"/>
      <w:r w:rsidR="00BA0D58" w:rsidRPr="00BA0D58">
        <w:rPr>
          <w:rFonts w:ascii="Times New Roman" w:hAnsi="Times New Roman" w:cs="Times New Roman"/>
          <w:sz w:val="24"/>
          <w:szCs w:val="24"/>
          <w:vertAlign w:val="superscript"/>
        </w:rPr>
        <w:t>o</w:t>
      </w:r>
      <w:r w:rsidR="00BA0D58" w:rsidRPr="00BA0D58">
        <w:rPr>
          <w:rFonts w:ascii="Times New Roman" w:hAnsi="Times New Roman" w:cs="Times New Roman"/>
          <w:sz w:val="24"/>
          <w:szCs w:val="24"/>
        </w:rPr>
        <w:t>C</w:t>
      </w:r>
      <w:proofErr w:type="spellEnd"/>
      <w:r w:rsidR="00BA0D58" w:rsidRPr="00BA0D58">
        <w:rPr>
          <w:rFonts w:ascii="Times New Roman" w:hAnsi="Times New Roman" w:cs="Times New Roman"/>
          <w:sz w:val="24"/>
          <w:szCs w:val="24"/>
        </w:rPr>
        <w:t>) above release threshold during healthy phase (Healthy state baseline), with progressive attenuation upon Fe</w:t>
      </w:r>
      <w:r w:rsidR="00BA0D58" w:rsidRPr="00BA0D58">
        <w:rPr>
          <w:rFonts w:ascii="Times New Roman" w:hAnsi="Times New Roman" w:cs="Times New Roman"/>
          <w:sz w:val="24"/>
          <w:szCs w:val="24"/>
          <w:vertAlign w:val="superscript"/>
        </w:rPr>
        <w:t>3+</w:t>
      </w:r>
      <w:r w:rsidR="00BA0D58" w:rsidRPr="00BA0D58">
        <w:rPr>
          <w:rFonts w:ascii="Times New Roman" w:hAnsi="Times New Roman" w:cs="Times New Roman"/>
          <w:sz w:val="24"/>
          <w:szCs w:val="24"/>
        </w:rPr>
        <w:t xml:space="preserve"> exposure (vertical dashed line at 270 s), ultimately falling below threshold (arrow) to cease operation. Bottom trace: DFP releaser remains inactive until pathological Fe</w:t>
      </w:r>
      <w:r w:rsidR="00BA0D58" w:rsidRPr="00BA0D58">
        <w:rPr>
          <w:rFonts w:ascii="Times New Roman" w:hAnsi="Times New Roman" w:cs="Times New Roman"/>
          <w:sz w:val="24"/>
          <w:szCs w:val="24"/>
          <w:vertAlign w:val="superscript"/>
        </w:rPr>
        <w:t>3+</w:t>
      </w:r>
      <w:r w:rsidR="00BA0D58" w:rsidRPr="00BA0D58">
        <w:rPr>
          <w:rFonts w:ascii="Times New Roman" w:hAnsi="Times New Roman" w:cs="Times New Roman"/>
          <w:sz w:val="24"/>
          <w:szCs w:val="24"/>
        </w:rPr>
        <w:t xml:space="preserve"> concentrations (10, 25, 50, 75 </w:t>
      </w:r>
      <w:proofErr w:type="spellStart"/>
      <w:r w:rsidR="00BA0D58" w:rsidRPr="00BA0D58">
        <w:rPr>
          <w:rFonts w:ascii="Times New Roman" w:hAnsi="Times New Roman" w:cs="Times New Roman"/>
          <w:sz w:val="24"/>
          <w:szCs w:val="24"/>
        </w:rPr>
        <w:t>μM</w:t>
      </w:r>
      <w:proofErr w:type="spellEnd"/>
      <w:r w:rsidR="00BA0D58" w:rsidRPr="00BA0D58">
        <w:rPr>
          <w:rFonts w:ascii="Times New Roman" w:hAnsi="Times New Roman" w:cs="Times New Roman"/>
          <w:sz w:val="24"/>
          <w:szCs w:val="24"/>
        </w:rPr>
        <w:t xml:space="preserve"> additions) trigger sequential thermal responses, with only 50-75 </w:t>
      </w:r>
      <w:proofErr w:type="spellStart"/>
      <w:r w:rsidR="00BA0D58" w:rsidRPr="00BA0D58">
        <w:rPr>
          <w:rFonts w:ascii="Times New Roman" w:hAnsi="Times New Roman" w:cs="Times New Roman"/>
          <w:sz w:val="24"/>
          <w:szCs w:val="24"/>
        </w:rPr>
        <w:t>μM</w:t>
      </w:r>
      <w:proofErr w:type="spellEnd"/>
      <w:r w:rsidR="00BA0D58" w:rsidRPr="00BA0D58">
        <w:rPr>
          <w:rFonts w:ascii="Times New Roman" w:hAnsi="Times New Roman" w:cs="Times New Roman"/>
          <w:sz w:val="24"/>
          <w:szCs w:val="24"/>
        </w:rPr>
        <w:t xml:space="preserve"> Fe</w:t>
      </w:r>
      <w:r w:rsidR="00BA0D58" w:rsidRPr="00BA0D58">
        <w:rPr>
          <w:rFonts w:ascii="Times New Roman" w:hAnsi="Times New Roman" w:cs="Times New Roman"/>
          <w:sz w:val="24"/>
          <w:szCs w:val="24"/>
          <w:vertAlign w:val="superscript"/>
        </w:rPr>
        <w:t>3+</w:t>
      </w:r>
      <w:r w:rsidR="00BA0D58" w:rsidRPr="00BA0D58">
        <w:rPr>
          <w:rFonts w:ascii="Times New Roman" w:hAnsi="Times New Roman" w:cs="Times New Roman"/>
          <w:sz w:val="24"/>
          <w:szCs w:val="24"/>
        </w:rPr>
        <w:t xml:space="preserve"> exceeding release threshold to initiate therapeutic iron chelation. This antagonistic control ensures targeted intervention during pathological states while preserving normal dopaminergic function in healthy conditions.</w:t>
      </w:r>
    </w:p>
    <w:p w14:paraId="45A742EB" w14:textId="3BAB3907" w:rsidR="00A454D5" w:rsidRDefault="00A454D5" w:rsidP="00373823">
      <w:pPr>
        <w:widowControl/>
        <w:spacing w:line="480" w:lineRule="auto"/>
        <w:jc w:val="left"/>
        <w:rPr>
          <w:rFonts w:ascii="Times New Roman" w:hAnsi="Times New Roman" w:cs="Times New Roman"/>
          <w:color w:val="000000" w:themeColor="text1"/>
          <w:sz w:val="24"/>
          <w:szCs w:val="24"/>
        </w:rPr>
      </w:pPr>
      <w:r w:rsidRPr="004826C4">
        <w:rPr>
          <w:rFonts w:ascii="Times New Roman" w:hAnsi="Times New Roman" w:cs="Times New Roman"/>
          <w:color w:val="000000" w:themeColor="text1"/>
          <w:sz w:val="24"/>
          <w:szCs w:val="24"/>
        </w:rPr>
        <w:br w:type="page"/>
      </w:r>
    </w:p>
    <w:p w14:paraId="5598FDBA" w14:textId="77777777" w:rsidR="0032321C" w:rsidRPr="004826C4" w:rsidRDefault="0032321C" w:rsidP="00890ABE">
      <w:pPr>
        <w:widowControl/>
        <w:jc w:val="left"/>
        <w:rPr>
          <w:rFonts w:ascii="Times New Roman" w:hAnsi="Times New Roman" w:cs="Times New Roman"/>
          <w:b/>
          <w:bCs/>
          <w:color w:val="000000" w:themeColor="text1"/>
          <w:sz w:val="24"/>
          <w:szCs w:val="24"/>
        </w:rPr>
      </w:pPr>
    </w:p>
    <w:p w14:paraId="15380E93" w14:textId="201EDE02" w:rsidR="006134CB" w:rsidRPr="004826C4" w:rsidRDefault="00BA0D58" w:rsidP="00890ABE">
      <w:pPr>
        <w:widowControl/>
        <w:jc w:val="center"/>
        <w:rPr>
          <w:rFonts w:ascii="Times New Roman" w:hAnsi="Times New Roman" w:cs="Times New Roman"/>
          <w:color w:val="000000" w:themeColor="text1"/>
          <w:sz w:val="24"/>
          <w:szCs w:val="24"/>
        </w:rPr>
      </w:pPr>
      <w:r>
        <w:rPr>
          <w:noProof/>
        </w:rPr>
        <w:drawing>
          <wp:inline distT="0" distB="0" distL="0" distR="0" wp14:anchorId="5B37A97F" wp14:editId="07FE4D84">
            <wp:extent cx="5274310" cy="1277620"/>
            <wp:effectExtent l="0" t="0" r="2540" b="0"/>
            <wp:docPr id="1183163119" name="图形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83163119" name=""/>
                    <pic:cNvPicPr/>
                  </pic:nvPicPr>
                  <pic:blipFill>
                    <a:blip r:embed="rId47">
                      <a:extLst>
                        <a:ext uri="{96DAC541-7B7A-43D3-8B79-37D633B846F1}">
                          <asvg:svgBlip xmlns:asvg="http://schemas.microsoft.com/office/drawing/2016/SVG/main" r:embed="rId48"/>
                        </a:ext>
                      </a:extLst>
                    </a:blip>
                    <a:stretch>
                      <a:fillRect/>
                    </a:stretch>
                  </pic:blipFill>
                  <pic:spPr>
                    <a:xfrm>
                      <a:off x="0" y="0"/>
                      <a:ext cx="5274310" cy="1277620"/>
                    </a:xfrm>
                    <a:prstGeom prst="rect">
                      <a:avLst/>
                    </a:prstGeom>
                  </pic:spPr>
                </pic:pic>
              </a:graphicData>
            </a:graphic>
          </wp:inline>
        </w:drawing>
      </w:r>
    </w:p>
    <w:p w14:paraId="777DF034" w14:textId="640533ED" w:rsidR="006134CB" w:rsidRPr="00BA0D58" w:rsidRDefault="00434E7B" w:rsidP="00373823">
      <w:pPr>
        <w:spacing w:line="480" w:lineRule="auto"/>
        <w:rPr>
          <w:rFonts w:ascii="Times New Roman" w:hAnsi="Times New Roman" w:cs="Times New Roman"/>
          <w:color w:val="000000" w:themeColor="text1"/>
          <w:sz w:val="24"/>
          <w:szCs w:val="24"/>
        </w:rPr>
      </w:pPr>
      <w:r w:rsidRPr="00F85F88">
        <w:rPr>
          <w:rFonts w:ascii="Times New Roman" w:hAnsi="Times New Roman" w:cs="Times New Roman"/>
          <w:b/>
          <w:color w:val="000000" w:themeColor="text1"/>
          <w:sz w:val="24"/>
          <w:szCs w:val="24"/>
        </w:rPr>
        <w:t>Supplementary Figure 1</w:t>
      </w:r>
      <w:r w:rsidR="0050181D">
        <w:rPr>
          <w:rFonts w:ascii="Times New Roman" w:hAnsi="Times New Roman" w:cs="Times New Roman" w:hint="eastAsia"/>
          <w:b/>
          <w:color w:val="000000" w:themeColor="text1"/>
          <w:sz w:val="24"/>
          <w:szCs w:val="24"/>
        </w:rPr>
        <w:t>9</w:t>
      </w:r>
      <w:r w:rsidR="006134CB" w:rsidRPr="00F85F88">
        <w:rPr>
          <w:rFonts w:ascii="Times New Roman" w:hAnsi="Times New Roman" w:cs="Times New Roman"/>
          <w:color w:val="000000" w:themeColor="text1"/>
          <w:sz w:val="24"/>
          <w:szCs w:val="24"/>
        </w:rPr>
        <w:t xml:space="preserve"> </w:t>
      </w:r>
      <w:r w:rsidR="00B1317B" w:rsidRPr="00BA0D58">
        <w:rPr>
          <w:rFonts w:ascii="Times New Roman" w:hAnsi="Times New Roman" w:cs="Times New Roman"/>
          <w:sz w:val="24"/>
          <w:szCs w:val="24"/>
        </w:rPr>
        <w:t>PC-12 cell-device interaction reveals time-dependent enhancement of</w:t>
      </w:r>
      <w:r w:rsidR="008928EE">
        <w:rPr>
          <w:rFonts w:ascii="Times New Roman" w:hAnsi="Times New Roman" w:cs="Times New Roman" w:hint="eastAsia"/>
          <w:sz w:val="24"/>
          <w:szCs w:val="24"/>
        </w:rPr>
        <w:t xml:space="preserve"> </w:t>
      </w:r>
      <w:r w:rsidR="00B1317B" w:rsidRPr="00BA0D58">
        <w:rPr>
          <w:rFonts w:ascii="Times New Roman" w:hAnsi="Times New Roman" w:cs="Times New Roman"/>
          <w:sz w:val="24"/>
          <w:szCs w:val="24"/>
        </w:rPr>
        <w:t xml:space="preserve">DA perception. </w:t>
      </w:r>
      <w:r w:rsidR="00BA0D58" w:rsidRPr="00BA0D58">
        <w:rPr>
          <w:rFonts w:ascii="Times New Roman" w:hAnsi="Times New Roman" w:cs="Times New Roman"/>
          <w:sz w:val="24"/>
          <w:szCs w:val="24"/>
        </w:rPr>
        <w:t>(</w:t>
      </w:r>
      <w:r w:rsidR="00BA0D58" w:rsidRPr="00BA0D58">
        <w:rPr>
          <w:rFonts w:ascii="Times New Roman" w:hAnsi="Times New Roman" w:cs="Times New Roman" w:hint="eastAsia"/>
          <w:b/>
          <w:bCs/>
          <w:sz w:val="24"/>
          <w:szCs w:val="24"/>
        </w:rPr>
        <w:t>a</w:t>
      </w:r>
      <w:r w:rsidR="00BA0D58" w:rsidRPr="00BA0D58">
        <w:rPr>
          <w:rFonts w:ascii="Times New Roman" w:hAnsi="Times New Roman" w:cs="Times New Roman"/>
          <w:sz w:val="24"/>
          <w:szCs w:val="24"/>
        </w:rPr>
        <w:t>) Real-time synaptic responses to 25 consecutive gate pulses (0.7 V, gray bars) at different KCl incubation times. PC-12 cells were stimulated with 120 mM KCl to induce DA release, which was detected by the CR-</w:t>
      </w:r>
      <w:proofErr w:type="spellStart"/>
      <w:r w:rsidR="00BA0D58" w:rsidRPr="00BA0D58">
        <w:rPr>
          <w:rFonts w:ascii="Times New Roman" w:hAnsi="Times New Roman" w:cs="Times New Roman"/>
          <w:sz w:val="24"/>
          <w:szCs w:val="24"/>
        </w:rPr>
        <w:t>NeuroHealer</w:t>
      </w:r>
      <w:proofErr w:type="spellEnd"/>
      <w:r w:rsidR="00BA0D58" w:rsidRPr="00BA0D58">
        <w:rPr>
          <w:rFonts w:ascii="Times New Roman" w:hAnsi="Times New Roman" w:cs="Times New Roman"/>
          <w:sz w:val="24"/>
          <w:szCs w:val="24"/>
        </w:rPr>
        <w:t xml:space="preserve"> as increasing ΔPSC amplitudes. Longer incubation periods (0-90 min) result in progressively stronger responses due to enhanced cellular DA secretion, with ΔPSC amplitude rising from 0.22 mA (0 min) to 0.45 mA (90 min). Each 5 pulses cycle demonstrates sustained </w:t>
      </w:r>
      <w:r w:rsidR="00BA0D58" w:rsidRPr="00BA0D58">
        <w:rPr>
          <w:rFonts w:ascii="Times New Roman" w:eastAsia="宋体" w:hAnsi="Times New Roman" w:cs="Times New Roman"/>
          <w:sz w:val="24"/>
          <w:szCs w:val="24"/>
        </w:rPr>
        <w:t>Δ</w:t>
      </w:r>
      <w:r w:rsidR="00BA0D58" w:rsidRPr="00BA0D58">
        <w:rPr>
          <w:rFonts w:ascii="Times New Roman" w:eastAsia="宋体" w:hAnsi="Times New Roman" w:cs="Times New Roman"/>
          <w:i/>
          <w:iCs/>
          <w:sz w:val="24"/>
          <w:szCs w:val="24"/>
        </w:rPr>
        <w:t>G</w:t>
      </w:r>
      <w:r w:rsidR="00BA0D58" w:rsidRPr="00BA0D58">
        <w:rPr>
          <w:rFonts w:ascii="Times New Roman" w:hAnsi="Times New Roman" w:cs="Times New Roman"/>
          <w:sz w:val="24"/>
          <w:szCs w:val="24"/>
        </w:rPr>
        <w:t xml:space="preserve"> characteristic of DA mediated LTP. (</w:t>
      </w:r>
      <w:r w:rsidR="00BA0D58" w:rsidRPr="00BA0D58">
        <w:rPr>
          <w:rFonts w:ascii="Times New Roman" w:hAnsi="Times New Roman" w:cs="Times New Roman" w:hint="eastAsia"/>
          <w:b/>
          <w:bCs/>
          <w:sz w:val="24"/>
          <w:szCs w:val="24"/>
        </w:rPr>
        <w:t>b</w:t>
      </w:r>
      <w:r w:rsidR="00BA0D58" w:rsidRPr="00BA0D58">
        <w:rPr>
          <w:rFonts w:ascii="Times New Roman" w:hAnsi="Times New Roman" w:cs="Times New Roman"/>
          <w:sz w:val="24"/>
          <w:szCs w:val="24"/>
        </w:rPr>
        <w:t xml:space="preserve">) Quantitative analysis of synaptic plasticity showing relationship between pulse number (5-25) and </w:t>
      </w:r>
      <w:r w:rsidR="00BA0D58" w:rsidRPr="00BA0D58">
        <w:rPr>
          <w:rFonts w:ascii="Times New Roman" w:eastAsia="宋体" w:hAnsi="Times New Roman" w:cs="Times New Roman"/>
          <w:sz w:val="24"/>
          <w:szCs w:val="24"/>
        </w:rPr>
        <w:t>Δ</w:t>
      </w:r>
      <w:r w:rsidR="00BA0D58" w:rsidRPr="00BA0D58">
        <w:rPr>
          <w:rFonts w:ascii="Times New Roman" w:eastAsia="宋体" w:hAnsi="Times New Roman" w:cs="Times New Roman"/>
          <w:i/>
          <w:iCs/>
          <w:sz w:val="24"/>
          <w:szCs w:val="24"/>
        </w:rPr>
        <w:t>G</w:t>
      </w:r>
      <w:r w:rsidR="00BA0D58" w:rsidRPr="00BA0D58">
        <w:rPr>
          <w:rFonts w:ascii="Times New Roman" w:hAnsi="Times New Roman" w:cs="Times New Roman"/>
          <w:sz w:val="24"/>
          <w:szCs w:val="24"/>
        </w:rPr>
        <w:t xml:space="preserve"> at different incubation times. The </w:t>
      </w:r>
      <w:r w:rsidR="00BA0D58" w:rsidRPr="00BA0D58">
        <w:rPr>
          <w:rFonts w:ascii="Times New Roman" w:eastAsia="宋体" w:hAnsi="Times New Roman" w:cs="Times New Roman"/>
          <w:sz w:val="24"/>
          <w:szCs w:val="24"/>
        </w:rPr>
        <w:t>Δ</w:t>
      </w:r>
      <w:r w:rsidR="00BA0D58" w:rsidRPr="00BA0D58">
        <w:rPr>
          <w:rFonts w:ascii="Times New Roman" w:eastAsia="宋体" w:hAnsi="Times New Roman" w:cs="Times New Roman"/>
          <w:i/>
          <w:iCs/>
          <w:sz w:val="24"/>
          <w:szCs w:val="24"/>
        </w:rPr>
        <w:t>G</w:t>
      </w:r>
      <w:r w:rsidR="00BA0D58" w:rsidRPr="00BA0D58">
        <w:rPr>
          <w:rFonts w:ascii="Times New Roman" w:hAnsi="Times New Roman" w:cs="Times New Roman"/>
          <w:sz w:val="24"/>
          <w:szCs w:val="24"/>
        </w:rPr>
        <w:t xml:space="preserve"> increases with incubation duration—from 0.15 mS at 0 min to 1.99 mS at 90 min—confirming that prolonged KCl stimulation enhances cellular DA production and subsequent device response. This time-dependent potentiation validates the CR-</w:t>
      </w:r>
      <w:proofErr w:type="spellStart"/>
      <w:r w:rsidR="00BA0D58" w:rsidRPr="00BA0D58">
        <w:rPr>
          <w:rFonts w:ascii="Times New Roman" w:hAnsi="Times New Roman" w:cs="Times New Roman"/>
          <w:sz w:val="24"/>
          <w:szCs w:val="24"/>
        </w:rPr>
        <w:t>NeuroHealer’s</w:t>
      </w:r>
      <w:proofErr w:type="spellEnd"/>
      <w:r w:rsidR="00BA0D58" w:rsidRPr="00BA0D58">
        <w:rPr>
          <w:rFonts w:ascii="Times New Roman" w:hAnsi="Times New Roman" w:cs="Times New Roman"/>
          <w:sz w:val="24"/>
          <w:szCs w:val="24"/>
        </w:rPr>
        <w:t xml:space="preserve"> ability to detect and quantify endogenous neurotransmitter release from living neurons, establishing functional bio-hybrid synaptic connections essential for homeostatic regulation.</w:t>
      </w:r>
    </w:p>
    <w:p w14:paraId="067C1D4A" w14:textId="3F8998F4" w:rsidR="0032321C" w:rsidRDefault="0032321C" w:rsidP="00373823">
      <w:pPr>
        <w:widowControl/>
        <w:spacing w:line="480" w:lineRule="auto"/>
        <w:jc w:val="left"/>
        <w:rPr>
          <w:rFonts w:ascii="Times New Roman" w:hAnsi="Times New Roman" w:cs="Times New Roman"/>
          <w:color w:val="000000" w:themeColor="text1"/>
          <w:sz w:val="24"/>
          <w:szCs w:val="24"/>
        </w:rPr>
      </w:pPr>
      <w:r w:rsidRPr="004826C4">
        <w:rPr>
          <w:rFonts w:ascii="Times New Roman" w:hAnsi="Times New Roman" w:cs="Times New Roman"/>
          <w:color w:val="000000" w:themeColor="text1"/>
          <w:sz w:val="24"/>
          <w:szCs w:val="24"/>
        </w:rPr>
        <w:br w:type="page"/>
      </w:r>
    </w:p>
    <w:p w14:paraId="07F7897C" w14:textId="77777777" w:rsidR="0032321C" w:rsidRPr="00F85F88" w:rsidRDefault="0032321C" w:rsidP="00890ABE">
      <w:pPr>
        <w:widowControl/>
        <w:jc w:val="left"/>
        <w:rPr>
          <w:rFonts w:ascii="Times New Roman" w:hAnsi="Times New Roman" w:cs="Times New Roman"/>
          <w:color w:val="000000" w:themeColor="text1"/>
          <w:sz w:val="24"/>
          <w:szCs w:val="24"/>
        </w:rPr>
      </w:pPr>
    </w:p>
    <w:p w14:paraId="7361260A" w14:textId="46A2E763" w:rsidR="00CD7BDF" w:rsidRPr="004826C4" w:rsidRDefault="00F01588" w:rsidP="0081493B">
      <w:pPr>
        <w:widowControl/>
        <w:jc w:val="center"/>
        <w:rPr>
          <w:rFonts w:ascii="Times New Roman" w:hAnsi="Times New Roman" w:cs="Times New Roman"/>
          <w:color w:val="000000" w:themeColor="text1"/>
          <w:sz w:val="24"/>
          <w:szCs w:val="24"/>
        </w:rPr>
      </w:pPr>
      <w:r>
        <w:rPr>
          <w:noProof/>
        </w:rPr>
        <w:drawing>
          <wp:inline distT="0" distB="0" distL="0" distR="0" wp14:anchorId="7293A07F" wp14:editId="1C5936B0">
            <wp:extent cx="5274310" cy="2456180"/>
            <wp:effectExtent l="0" t="0" r="2540" b="1270"/>
            <wp:docPr id="1804590833" name="图形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04590833" name=""/>
                    <pic:cNvPicPr/>
                  </pic:nvPicPr>
                  <pic:blipFill>
                    <a:blip r:embed="rId49">
                      <a:extLst>
                        <a:ext uri="{96DAC541-7B7A-43D3-8B79-37D633B846F1}">
                          <asvg:svgBlip xmlns:asvg="http://schemas.microsoft.com/office/drawing/2016/SVG/main" r:embed="rId50"/>
                        </a:ext>
                      </a:extLst>
                    </a:blip>
                    <a:stretch>
                      <a:fillRect/>
                    </a:stretch>
                  </pic:blipFill>
                  <pic:spPr>
                    <a:xfrm>
                      <a:off x="0" y="0"/>
                      <a:ext cx="5274310" cy="2456180"/>
                    </a:xfrm>
                    <a:prstGeom prst="rect">
                      <a:avLst/>
                    </a:prstGeom>
                  </pic:spPr>
                </pic:pic>
              </a:graphicData>
            </a:graphic>
          </wp:inline>
        </w:drawing>
      </w:r>
    </w:p>
    <w:p w14:paraId="112411F0" w14:textId="7352E949" w:rsidR="00F01588" w:rsidRPr="00373823" w:rsidRDefault="00434E7B" w:rsidP="00373823">
      <w:pPr>
        <w:widowControl/>
        <w:spacing w:line="480" w:lineRule="auto"/>
        <w:rPr>
          <w:rFonts w:ascii="Times New Roman" w:hAnsi="Times New Roman" w:cs="Times New Roman"/>
          <w:b/>
          <w:color w:val="000000" w:themeColor="text1"/>
          <w:sz w:val="24"/>
          <w:szCs w:val="24"/>
        </w:rPr>
      </w:pPr>
      <w:r w:rsidRPr="00F85F88">
        <w:rPr>
          <w:rFonts w:ascii="Times New Roman" w:hAnsi="Times New Roman" w:cs="Times New Roman"/>
          <w:b/>
          <w:color w:val="000000" w:themeColor="text1"/>
          <w:sz w:val="24"/>
          <w:szCs w:val="24"/>
        </w:rPr>
        <w:t>Supple</w:t>
      </w:r>
      <w:r w:rsidRPr="00F01588">
        <w:rPr>
          <w:rFonts w:ascii="Times New Roman" w:hAnsi="Times New Roman" w:cs="Times New Roman"/>
          <w:b/>
          <w:color w:val="000000" w:themeColor="text1"/>
          <w:sz w:val="24"/>
          <w:szCs w:val="24"/>
        </w:rPr>
        <w:t xml:space="preserve">mentary Figure </w:t>
      </w:r>
      <w:r w:rsidR="007A7811" w:rsidRPr="00F01588">
        <w:rPr>
          <w:rFonts w:ascii="Times New Roman" w:hAnsi="Times New Roman" w:cs="Times New Roman"/>
          <w:b/>
          <w:color w:val="000000" w:themeColor="text1"/>
          <w:sz w:val="24"/>
          <w:szCs w:val="24"/>
        </w:rPr>
        <w:t>20</w:t>
      </w:r>
      <w:r w:rsidR="00373823">
        <w:rPr>
          <w:rFonts w:ascii="Times New Roman" w:hAnsi="Times New Roman" w:cs="Times New Roman" w:hint="eastAsia"/>
          <w:b/>
          <w:color w:val="000000" w:themeColor="text1"/>
          <w:sz w:val="24"/>
          <w:szCs w:val="24"/>
        </w:rPr>
        <w:t xml:space="preserve"> </w:t>
      </w:r>
      <w:r w:rsidR="00373823" w:rsidRPr="00373823">
        <w:rPr>
          <w:rFonts w:ascii="Times New Roman" w:hAnsi="Times New Roman" w:cs="Times New Roman" w:hint="eastAsia"/>
          <w:bCs/>
          <w:color w:val="000000" w:themeColor="text1"/>
          <w:sz w:val="24"/>
          <w:szCs w:val="24"/>
        </w:rPr>
        <w:t>Fe</w:t>
      </w:r>
      <w:r w:rsidR="00373823" w:rsidRPr="00373823">
        <w:rPr>
          <w:rFonts w:ascii="Times New Roman" w:hAnsi="Times New Roman" w:cs="Times New Roman" w:hint="eastAsia"/>
          <w:bCs/>
          <w:color w:val="000000" w:themeColor="text1"/>
          <w:sz w:val="24"/>
          <w:szCs w:val="24"/>
          <w:vertAlign w:val="superscript"/>
        </w:rPr>
        <w:t>3+</w:t>
      </w:r>
      <w:r w:rsidR="00373823" w:rsidRPr="00373823">
        <w:rPr>
          <w:rFonts w:ascii="Times New Roman" w:hAnsi="Times New Roman" w:cs="Times New Roman" w:hint="eastAsia"/>
          <w:bCs/>
          <w:color w:val="000000" w:themeColor="text1"/>
          <w:sz w:val="24"/>
          <w:szCs w:val="24"/>
        </w:rPr>
        <w:t xml:space="preserve"> concentration-dependent cellular dysfunction and CR-</w:t>
      </w:r>
      <w:proofErr w:type="spellStart"/>
      <w:r w:rsidR="00373823" w:rsidRPr="00373823">
        <w:rPr>
          <w:rFonts w:ascii="Times New Roman" w:hAnsi="Times New Roman" w:cs="Times New Roman" w:hint="eastAsia"/>
          <w:bCs/>
          <w:color w:val="000000" w:themeColor="text1"/>
          <w:sz w:val="24"/>
          <w:szCs w:val="24"/>
        </w:rPr>
        <w:t>NeuroHealer</w:t>
      </w:r>
      <w:proofErr w:type="spellEnd"/>
      <w:r w:rsidR="00373823" w:rsidRPr="00373823">
        <w:rPr>
          <w:rFonts w:ascii="Times New Roman" w:hAnsi="Times New Roman" w:cs="Times New Roman" w:hint="eastAsia"/>
          <w:bCs/>
          <w:color w:val="000000" w:themeColor="text1"/>
          <w:sz w:val="24"/>
          <w:szCs w:val="24"/>
        </w:rPr>
        <w:t xml:space="preserve"> mediated synaptic monitoring.</w:t>
      </w:r>
      <w:r w:rsidR="00373823" w:rsidRPr="00373823">
        <w:rPr>
          <w:rFonts w:ascii="Times New Roman" w:hAnsi="Times New Roman" w:cs="Times New Roman" w:hint="eastAsia"/>
          <w:b/>
          <w:color w:val="000000" w:themeColor="text1"/>
          <w:sz w:val="24"/>
          <w:szCs w:val="24"/>
        </w:rPr>
        <w:t xml:space="preserve"> </w:t>
      </w:r>
      <w:r w:rsidR="00F01588" w:rsidRPr="00F01588">
        <w:rPr>
          <w:rFonts w:ascii="Times New Roman" w:hAnsi="Times New Roman" w:cs="Times New Roman"/>
          <w:sz w:val="24"/>
          <w:szCs w:val="24"/>
        </w:rPr>
        <w:t>(</w:t>
      </w:r>
      <w:r w:rsidR="00F01588" w:rsidRPr="00F01588">
        <w:rPr>
          <w:rFonts w:ascii="Times New Roman" w:hAnsi="Times New Roman" w:cs="Times New Roman"/>
          <w:b/>
          <w:bCs/>
          <w:sz w:val="24"/>
          <w:szCs w:val="24"/>
        </w:rPr>
        <w:t>a</w:t>
      </w:r>
      <w:r w:rsidR="00F01588" w:rsidRPr="00F01588">
        <w:rPr>
          <w:rFonts w:ascii="Times New Roman" w:hAnsi="Times New Roman" w:cs="Times New Roman"/>
          <w:sz w:val="24"/>
          <w:szCs w:val="24"/>
        </w:rPr>
        <w:t>) Real-time synaptic responses of CR-</w:t>
      </w:r>
      <w:proofErr w:type="spellStart"/>
      <w:r w:rsidR="00F01588" w:rsidRPr="00F01588">
        <w:rPr>
          <w:rFonts w:ascii="Times New Roman" w:hAnsi="Times New Roman" w:cs="Times New Roman"/>
          <w:sz w:val="24"/>
          <w:szCs w:val="24"/>
        </w:rPr>
        <w:t>NeuroHealer</w:t>
      </w:r>
      <w:proofErr w:type="spellEnd"/>
      <w:r w:rsidR="00F01588" w:rsidRPr="00F01588">
        <w:rPr>
          <w:rFonts w:ascii="Times New Roman" w:hAnsi="Times New Roman" w:cs="Times New Roman"/>
          <w:sz w:val="24"/>
          <w:szCs w:val="24"/>
        </w:rPr>
        <w:t xml:space="preserve"> to PC-12 cells exposed to increasing Fe</w:t>
      </w:r>
      <w:r w:rsidR="00F01588" w:rsidRPr="00F01588">
        <w:rPr>
          <w:rFonts w:ascii="Times New Roman" w:hAnsi="Times New Roman" w:cs="Times New Roman"/>
          <w:sz w:val="24"/>
          <w:szCs w:val="24"/>
          <w:vertAlign w:val="superscript"/>
        </w:rPr>
        <w:t>3+</w:t>
      </w:r>
      <w:r w:rsidR="00F01588" w:rsidRPr="00F01588">
        <w:rPr>
          <w:rFonts w:ascii="Times New Roman" w:hAnsi="Times New Roman" w:cs="Times New Roman"/>
          <w:sz w:val="24"/>
          <w:szCs w:val="24"/>
        </w:rPr>
        <w:t xml:space="preserve"> concentrations (0-50 </w:t>
      </w:r>
      <w:proofErr w:type="spellStart"/>
      <w:r w:rsidR="00F01588" w:rsidRPr="00F01588">
        <w:rPr>
          <w:rFonts w:ascii="Times New Roman" w:hAnsi="Times New Roman" w:cs="Times New Roman"/>
          <w:sz w:val="24"/>
          <w:szCs w:val="24"/>
        </w:rPr>
        <w:t>μM</w:t>
      </w:r>
      <w:proofErr w:type="spellEnd"/>
      <w:r w:rsidR="00F01588" w:rsidRPr="00F01588">
        <w:rPr>
          <w:rFonts w:ascii="Times New Roman" w:hAnsi="Times New Roman" w:cs="Times New Roman"/>
          <w:sz w:val="24"/>
          <w:szCs w:val="24"/>
        </w:rPr>
        <w:t xml:space="preserve">) over 12 h incubation. Five consecutive gate pulses (0.7 V, gray bars) reveal progressive degradation of ΔPSC amplitude: from 0.45 mA (0 </w:t>
      </w:r>
      <w:proofErr w:type="spellStart"/>
      <w:r w:rsidR="00F01588" w:rsidRPr="00F01588">
        <w:rPr>
          <w:rFonts w:ascii="Times New Roman" w:hAnsi="Times New Roman" w:cs="Times New Roman"/>
          <w:sz w:val="24"/>
          <w:szCs w:val="24"/>
        </w:rPr>
        <w:t>μM</w:t>
      </w:r>
      <w:proofErr w:type="spellEnd"/>
      <w:r w:rsidR="00F01588" w:rsidRPr="00F01588">
        <w:rPr>
          <w:rFonts w:ascii="Times New Roman" w:hAnsi="Times New Roman" w:cs="Times New Roman"/>
          <w:sz w:val="24"/>
          <w:szCs w:val="24"/>
        </w:rPr>
        <w:t xml:space="preserve">) to 0.16 mA (50 </w:t>
      </w:r>
      <w:proofErr w:type="spellStart"/>
      <w:r w:rsidR="00F01588" w:rsidRPr="00F01588">
        <w:rPr>
          <w:rFonts w:ascii="Times New Roman" w:hAnsi="Times New Roman" w:cs="Times New Roman"/>
          <w:sz w:val="24"/>
          <w:szCs w:val="24"/>
        </w:rPr>
        <w:t>μM</w:t>
      </w:r>
      <w:proofErr w:type="spellEnd"/>
      <w:r w:rsidR="00F01588" w:rsidRPr="00F01588">
        <w:rPr>
          <w:rFonts w:ascii="Times New Roman" w:hAnsi="Times New Roman" w:cs="Times New Roman"/>
          <w:sz w:val="24"/>
          <w:szCs w:val="24"/>
        </w:rPr>
        <w:t xml:space="preserve"> Fe</w:t>
      </w:r>
      <w:r w:rsidR="00F01588" w:rsidRPr="00F01588">
        <w:rPr>
          <w:rFonts w:ascii="Times New Roman" w:hAnsi="Times New Roman" w:cs="Times New Roman"/>
          <w:sz w:val="24"/>
          <w:szCs w:val="24"/>
          <w:vertAlign w:val="superscript"/>
        </w:rPr>
        <w:t>3+</w:t>
      </w:r>
      <w:r w:rsidR="00F01588" w:rsidRPr="00F01588">
        <w:rPr>
          <w:rFonts w:ascii="Times New Roman" w:hAnsi="Times New Roman" w:cs="Times New Roman"/>
          <w:sz w:val="24"/>
          <w:szCs w:val="24"/>
        </w:rPr>
        <w:t>), demonstrating the CR-</w:t>
      </w:r>
      <w:proofErr w:type="spellStart"/>
      <w:r w:rsidR="00F01588" w:rsidRPr="00F01588">
        <w:rPr>
          <w:rFonts w:ascii="Times New Roman" w:hAnsi="Times New Roman" w:cs="Times New Roman"/>
          <w:sz w:val="24"/>
          <w:szCs w:val="24"/>
        </w:rPr>
        <w:t>NeuroHealer’s</w:t>
      </w:r>
      <w:proofErr w:type="spellEnd"/>
      <w:r w:rsidR="00F01588" w:rsidRPr="00F01588">
        <w:rPr>
          <w:rFonts w:ascii="Times New Roman" w:hAnsi="Times New Roman" w:cs="Times New Roman"/>
          <w:sz w:val="24"/>
          <w:szCs w:val="24"/>
        </w:rPr>
        <w:t xml:space="preserve"> ability to quantitatively monitor cellular iron toxicity through synaptic signals. (</w:t>
      </w:r>
      <w:r w:rsidR="00F01588" w:rsidRPr="00F01588">
        <w:rPr>
          <w:rFonts w:ascii="Times New Roman" w:hAnsi="Times New Roman" w:cs="Times New Roman"/>
          <w:b/>
          <w:bCs/>
          <w:sz w:val="24"/>
          <w:szCs w:val="24"/>
        </w:rPr>
        <w:t>b</w:t>
      </w:r>
      <w:r w:rsidR="00F01588" w:rsidRPr="00F01588">
        <w:rPr>
          <w:rFonts w:ascii="Times New Roman" w:hAnsi="Times New Roman" w:cs="Times New Roman"/>
          <w:sz w:val="24"/>
          <w:szCs w:val="24"/>
        </w:rPr>
        <w:t xml:space="preserve">) Quantitative analysis of </w:t>
      </w:r>
      <w:r w:rsidR="00F01588" w:rsidRPr="00F01588">
        <w:rPr>
          <w:rFonts w:ascii="Times New Roman" w:eastAsia="宋体" w:hAnsi="Times New Roman" w:cs="Times New Roman"/>
          <w:sz w:val="24"/>
          <w:szCs w:val="24"/>
        </w:rPr>
        <w:t>Δ</w:t>
      </w:r>
      <w:r w:rsidR="00F01588" w:rsidRPr="00F01588">
        <w:rPr>
          <w:rFonts w:ascii="Times New Roman" w:eastAsia="宋体" w:hAnsi="Times New Roman" w:cs="Times New Roman"/>
          <w:i/>
          <w:iCs/>
          <w:sz w:val="24"/>
          <w:szCs w:val="24"/>
        </w:rPr>
        <w:t>G</w:t>
      </w:r>
      <w:r w:rsidR="00F01588" w:rsidRPr="00F01588">
        <w:rPr>
          <w:rFonts w:ascii="Times New Roman" w:hAnsi="Times New Roman" w:cs="Times New Roman"/>
          <w:sz w:val="24"/>
          <w:szCs w:val="24"/>
        </w:rPr>
        <w:t xml:space="preserve"> versus pulse number shows Fe</w:t>
      </w:r>
      <w:r w:rsidR="00F01588" w:rsidRPr="00F01588">
        <w:rPr>
          <w:rFonts w:ascii="Times New Roman" w:hAnsi="Times New Roman" w:cs="Times New Roman"/>
          <w:sz w:val="24"/>
          <w:szCs w:val="24"/>
          <w:vertAlign w:val="superscript"/>
        </w:rPr>
        <w:t>3+</w:t>
      </w:r>
      <w:r w:rsidR="00F01588" w:rsidRPr="00F01588">
        <w:rPr>
          <w:rFonts w:ascii="Times New Roman" w:hAnsi="Times New Roman" w:cs="Times New Roman"/>
          <w:sz w:val="24"/>
          <w:szCs w:val="24"/>
        </w:rPr>
        <w:t xml:space="preserve"> concentration dependent suppression of synaptic plasticity. Healthy cells (0 </w:t>
      </w:r>
      <w:proofErr w:type="spellStart"/>
      <w:r w:rsidR="00F01588" w:rsidRPr="00F01588">
        <w:rPr>
          <w:rFonts w:ascii="Times New Roman" w:hAnsi="Times New Roman" w:cs="Times New Roman"/>
          <w:sz w:val="24"/>
          <w:szCs w:val="24"/>
        </w:rPr>
        <w:t>μM</w:t>
      </w:r>
      <w:proofErr w:type="spellEnd"/>
      <w:r w:rsidR="00F01588" w:rsidRPr="00F01588">
        <w:rPr>
          <w:rFonts w:ascii="Times New Roman" w:hAnsi="Times New Roman" w:cs="Times New Roman"/>
          <w:sz w:val="24"/>
          <w:szCs w:val="24"/>
        </w:rPr>
        <w:t xml:space="preserve">) exhibit robust plasticity with </w:t>
      </w:r>
      <w:r w:rsidR="00F01588" w:rsidRPr="00F01588">
        <w:rPr>
          <w:rFonts w:ascii="Times New Roman" w:eastAsia="宋体" w:hAnsi="Times New Roman" w:cs="Times New Roman"/>
          <w:sz w:val="24"/>
          <w:szCs w:val="24"/>
        </w:rPr>
        <w:t>Δ</w:t>
      </w:r>
      <w:r w:rsidR="00F01588" w:rsidRPr="00F01588">
        <w:rPr>
          <w:rFonts w:ascii="Times New Roman" w:eastAsia="宋体" w:hAnsi="Times New Roman" w:cs="Times New Roman"/>
          <w:i/>
          <w:iCs/>
          <w:sz w:val="24"/>
          <w:szCs w:val="24"/>
        </w:rPr>
        <w:t>G</w:t>
      </w:r>
      <w:r w:rsidR="00F01588" w:rsidRPr="00F01588">
        <w:rPr>
          <w:rFonts w:ascii="Times New Roman" w:hAnsi="Times New Roman" w:cs="Times New Roman"/>
          <w:sz w:val="24"/>
          <w:szCs w:val="24"/>
        </w:rPr>
        <w:t xml:space="preserve"> increasing to 4.01 mS after 25 pulses, while pathological Fe</w:t>
      </w:r>
      <w:r w:rsidR="00F01588" w:rsidRPr="00F01588">
        <w:rPr>
          <w:rFonts w:ascii="Times New Roman" w:hAnsi="Times New Roman" w:cs="Times New Roman"/>
          <w:sz w:val="24"/>
          <w:szCs w:val="24"/>
          <w:vertAlign w:val="superscript"/>
        </w:rPr>
        <w:t>3+</w:t>
      </w:r>
      <w:r w:rsidR="00F01588" w:rsidRPr="00F01588">
        <w:rPr>
          <w:rFonts w:ascii="Times New Roman" w:hAnsi="Times New Roman" w:cs="Times New Roman"/>
          <w:sz w:val="24"/>
          <w:szCs w:val="24"/>
        </w:rPr>
        <w:t xml:space="preserve"> levels progressively impair this response: 5 </w:t>
      </w:r>
      <w:proofErr w:type="spellStart"/>
      <w:r w:rsidR="00F01588" w:rsidRPr="00F01588">
        <w:rPr>
          <w:rFonts w:ascii="Times New Roman" w:hAnsi="Times New Roman" w:cs="Times New Roman"/>
          <w:sz w:val="24"/>
          <w:szCs w:val="24"/>
        </w:rPr>
        <w:t>μM</w:t>
      </w:r>
      <w:proofErr w:type="spellEnd"/>
      <w:r w:rsidR="00F01588" w:rsidRPr="00F01588">
        <w:rPr>
          <w:rFonts w:ascii="Times New Roman" w:hAnsi="Times New Roman" w:cs="Times New Roman"/>
          <w:sz w:val="24"/>
          <w:szCs w:val="24"/>
        </w:rPr>
        <w:t xml:space="preserve"> (1.99 mS), 10 </w:t>
      </w:r>
      <w:proofErr w:type="spellStart"/>
      <w:r w:rsidR="00F01588" w:rsidRPr="00F01588">
        <w:rPr>
          <w:rFonts w:ascii="Times New Roman" w:hAnsi="Times New Roman" w:cs="Times New Roman"/>
          <w:sz w:val="24"/>
          <w:szCs w:val="24"/>
        </w:rPr>
        <w:t>μM</w:t>
      </w:r>
      <w:proofErr w:type="spellEnd"/>
      <w:r w:rsidR="00F01588" w:rsidRPr="00F01588">
        <w:rPr>
          <w:rFonts w:ascii="Times New Roman" w:hAnsi="Times New Roman" w:cs="Times New Roman"/>
          <w:sz w:val="24"/>
          <w:szCs w:val="24"/>
        </w:rPr>
        <w:t xml:space="preserve"> (1.54 mS) and 50 </w:t>
      </w:r>
      <w:proofErr w:type="spellStart"/>
      <w:r w:rsidR="00F01588" w:rsidRPr="00F01588">
        <w:rPr>
          <w:rFonts w:ascii="Times New Roman" w:hAnsi="Times New Roman" w:cs="Times New Roman"/>
          <w:sz w:val="24"/>
          <w:szCs w:val="24"/>
        </w:rPr>
        <w:t>μM</w:t>
      </w:r>
      <w:proofErr w:type="spellEnd"/>
      <w:r w:rsidR="00F01588" w:rsidRPr="00F01588">
        <w:rPr>
          <w:rFonts w:ascii="Times New Roman" w:hAnsi="Times New Roman" w:cs="Times New Roman"/>
          <w:sz w:val="24"/>
          <w:szCs w:val="24"/>
        </w:rPr>
        <w:t xml:space="preserve"> (1.18 mS). (</w:t>
      </w:r>
      <w:r w:rsidR="00F01588" w:rsidRPr="00F01588">
        <w:rPr>
          <w:rFonts w:ascii="Times New Roman" w:hAnsi="Times New Roman" w:cs="Times New Roman"/>
          <w:b/>
          <w:bCs/>
          <w:sz w:val="24"/>
          <w:szCs w:val="24"/>
        </w:rPr>
        <w:t>c</w:t>
      </w:r>
      <w:r w:rsidR="00F01588" w:rsidRPr="00F01588">
        <w:rPr>
          <w:rFonts w:ascii="Times New Roman" w:hAnsi="Times New Roman" w:cs="Times New Roman"/>
          <w:sz w:val="24"/>
          <w:szCs w:val="24"/>
        </w:rPr>
        <w:t>) Assessment of cell viability under different Fe</w:t>
      </w:r>
      <w:r w:rsidR="00F01588" w:rsidRPr="00F01588">
        <w:rPr>
          <w:rFonts w:ascii="Times New Roman" w:hAnsi="Times New Roman" w:cs="Times New Roman"/>
          <w:sz w:val="24"/>
          <w:szCs w:val="24"/>
          <w:vertAlign w:val="superscript"/>
        </w:rPr>
        <w:t>3+</w:t>
      </w:r>
      <w:r w:rsidR="00F01588" w:rsidRPr="00F01588">
        <w:rPr>
          <w:rFonts w:ascii="Times New Roman" w:hAnsi="Times New Roman" w:cs="Times New Roman"/>
          <w:sz w:val="24"/>
          <w:szCs w:val="24"/>
        </w:rPr>
        <w:t xml:space="preserve"> treatment. Representative images of calcium staining (green) in cells treated with Fe</w:t>
      </w:r>
      <w:r w:rsidR="00F01588" w:rsidRPr="00F01588">
        <w:rPr>
          <w:rFonts w:ascii="Times New Roman" w:hAnsi="Times New Roman" w:cs="Times New Roman"/>
          <w:sz w:val="24"/>
          <w:szCs w:val="24"/>
          <w:vertAlign w:val="superscript"/>
        </w:rPr>
        <w:t>3+</w:t>
      </w:r>
      <w:r w:rsidR="00F01588" w:rsidRPr="00F01588">
        <w:rPr>
          <w:rFonts w:ascii="Times New Roman" w:hAnsi="Times New Roman" w:cs="Times New Roman"/>
          <w:sz w:val="24"/>
          <w:szCs w:val="24"/>
        </w:rPr>
        <w:t xml:space="preserve"> (0-50 </w:t>
      </w:r>
      <w:proofErr w:type="spellStart"/>
      <w:r w:rsidR="00F01588" w:rsidRPr="00F01588">
        <w:rPr>
          <w:rFonts w:ascii="Times New Roman" w:hAnsi="Times New Roman" w:cs="Times New Roman"/>
          <w:sz w:val="24"/>
          <w:szCs w:val="24"/>
        </w:rPr>
        <w:t>μM</w:t>
      </w:r>
      <w:proofErr w:type="spellEnd"/>
      <w:r w:rsidR="00F01588" w:rsidRPr="00F01588">
        <w:rPr>
          <w:rFonts w:ascii="Times New Roman" w:hAnsi="Times New Roman" w:cs="Times New Roman"/>
          <w:sz w:val="24"/>
          <w:szCs w:val="24"/>
        </w:rPr>
        <w:t xml:space="preserve">). Scale bars: 100 </w:t>
      </w:r>
      <w:proofErr w:type="spellStart"/>
      <w:r w:rsidR="00F01588" w:rsidRPr="00F01588">
        <w:rPr>
          <w:rFonts w:ascii="Times New Roman" w:hAnsi="Times New Roman" w:cs="Times New Roman"/>
          <w:sz w:val="24"/>
          <w:szCs w:val="24"/>
        </w:rPr>
        <w:t>μm</w:t>
      </w:r>
      <w:proofErr w:type="spellEnd"/>
      <w:r w:rsidR="00F01588" w:rsidRPr="00F01588">
        <w:rPr>
          <w:rFonts w:ascii="Times New Roman" w:hAnsi="Times New Roman" w:cs="Times New Roman"/>
          <w:sz w:val="24"/>
          <w:szCs w:val="24"/>
        </w:rPr>
        <w:t>. (</w:t>
      </w:r>
      <w:r w:rsidR="00F01588" w:rsidRPr="00F01588">
        <w:rPr>
          <w:rFonts w:ascii="Times New Roman" w:hAnsi="Times New Roman" w:cs="Times New Roman"/>
          <w:b/>
          <w:bCs/>
          <w:sz w:val="24"/>
          <w:szCs w:val="24"/>
        </w:rPr>
        <w:t>d</w:t>
      </w:r>
      <w:r w:rsidR="00F01588" w:rsidRPr="00F01588">
        <w:rPr>
          <w:rFonts w:ascii="Times New Roman" w:hAnsi="Times New Roman" w:cs="Times New Roman"/>
          <w:sz w:val="24"/>
          <w:szCs w:val="24"/>
        </w:rPr>
        <w:t xml:space="preserve">) Quantitative analysis of relative fluorescence intensity normalized to the control (0 </w:t>
      </w:r>
      <w:proofErr w:type="spellStart"/>
      <w:r w:rsidR="00F01588" w:rsidRPr="00F01588">
        <w:rPr>
          <w:rFonts w:ascii="Times New Roman" w:hAnsi="Times New Roman" w:cs="Times New Roman"/>
          <w:sz w:val="24"/>
          <w:szCs w:val="24"/>
        </w:rPr>
        <w:t>μM</w:t>
      </w:r>
      <w:proofErr w:type="spellEnd"/>
      <w:r w:rsidR="00F01588" w:rsidRPr="00F01588">
        <w:rPr>
          <w:rFonts w:ascii="Times New Roman" w:hAnsi="Times New Roman" w:cs="Times New Roman"/>
          <w:sz w:val="24"/>
          <w:szCs w:val="24"/>
        </w:rPr>
        <w:t xml:space="preserve">). </w:t>
      </w:r>
      <w:r w:rsidR="00F01588" w:rsidRPr="00F01588">
        <w:rPr>
          <w:rFonts w:ascii="Times New Roman" w:eastAsia="宋体" w:hAnsi="Times New Roman" w:cs="Times New Roman"/>
          <w:sz w:val="24"/>
          <w:szCs w:val="24"/>
        </w:rPr>
        <w:t xml:space="preserve">Error bars represent: </w:t>
      </w:r>
      <w:r w:rsidR="00F01588" w:rsidRPr="00F01588">
        <w:rPr>
          <w:rFonts w:ascii="Times New Roman" w:hAnsi="Times New Roman" w:cs="Times New Roman"/>
          <w:sz w:val="24"/>
          <w:szCs w:val="24"/>
        </w:rPr>
        <w:t xml:space="preserve">mean ± </w:t>
      </w:r>
      <w:r w:rsidR="00F01588" w:rsidRPr="00F01588">
        <w:rPr>
          <w:rFonts w:ascii="Times New Roman" w:eastAsia="宋体" w:hAnsi="Times New Roman" w:cs="Times New Roman"/>
          <w:sz w:val="24"/>
          <w:szCs w:val="24"/>
        </w:rPr>
        <w:t>SD</w:t>
      </w:r>
      <w:r w:rsidR="00F01588" w:rsidRPr="00F01588">
        <w:rPr>
          <w:rFonts w:ascii="Times New Roman" w:hAnsi="Times New Roman" w:cs="Times New Roman"/>
          <w:sz w:val="24"/>
          <w:szCs w:val="24"/>
        </w:rPr>
        <w:t xml:space="preserve">, </w:t>
      </w:r>
      <w:r w:rsidR="00F01588" w:rsidRPr="00F01588">
        <w:rPr>
          <w:rFonts w:ascii="Times New Roman" w:hAnsi="Times New Roman" w:cs="Times New Roman"/>
          <w:i/>
          <w:iCs/>
          <w:sz w:val="24"/>
          <w:szCs w:val="24"/>
        </w:rPr>
        <w:t>n</w:t>
      </w:r>
      <w:r w:rsidR="00F01588" w:rsidRPr="00F01588">
        <w:rPr>
          <w:rFonts w:ascii="Times New Roman" w:hAnsi="Times New Roman" w:cs="Times New Roman"/>
          <w:sz w:val="24"/>
          <w:szCs w:val="24"/>
        </w:rPr>
        <w:t xml:space="preserve"> = 3 per group.</w:t>
      </w:r>
    </w:p>
    <w:p w14:paraId="6D560120" w14:textId="55EA1B3F" w:rsidR="0032321C" w:rsidRDefault="0032321C" w:rsidP="00890ABE">
      <w:pPr>
        <w:widowControl/>
        <w:rPr>
          <w:rFonts w:ascii="Times New Roman" w:hAnsi="Times New Roman" w:cs="Times New Roman"/>
          <w:color w:val="000000" w:themeColor="text1"/>
          <w:sz w:val="24"/>
          <w:szCs w:val="24"/>
        </w:rPr>
      </w:pPr>
      <w:r w:rsidRPr="004826C4">
        <w:rPr>
          <w:rFonts w:ascii="Times New Roman" w:hAnsi="Times New Roman" w:cs="Times New Roman"/>
          <w:color w:val="000000" w:themeColor="text1"/>
          <w:sz w:val="24"/>
          <w:szCs w:val="24"/>
        </w:rPr>
        <w:lastRenderedPageBreak/>
        <w:br w:type="page"/>
      </w:r>
    </w:p>
    <w:p w14:paraId="231068B1" w14:textId="77777777" w:rsidR="0032321C" w:rsidRDefault="0032321C" w:rsidP="00890ABE">
      <w:pPr>
        <w:widowControl/>
        <w:jc w:val="left"/>
        <w:rPr>
          <w:rFonts w:ascii="Times New Roman" w:hAnsi="Times New Roman" w:cs="Times New Roman"/>
          <w:color w:val="000000" w:themeColor="text1"/>
          <w:sz w:val="24"/>
          <w:szCs w:val="24"/>
        </w:rPr>
      </w:pPr>
    </w:p>
    <w:p w14:paraId="536E3523" w14:textId="40C8BD98" w:rsidR="001707D1" w:rsidRPr="004826C4" w:rsidRDefault="001707D1" w:rsidP="001707D1">
      <w:pPr>
        <w:widowControl/>
        <w:jc w:val="center"/>
        <w:rPr>
          <w:rFonts w:ascii="Times New Roman" w:hAnsi="Times New Roman" w:cs="Times New Roman"/>
          <w:color w:val="000000" w:themeColor="text1"/>
          <w:sz w:val="24"/>
          <w:szCs w:val="24"/>
        </w:rPr>
      </w:pPr>
      <w:r>
        <w:rPr>
          <w:noProof/>
        </w:rPr>
        <w:drawing>
          <wp:inline distT="0" distB="0" distL="0" distR="0" wp14:anchorId="701E4BB4" wp14:editId="5AAD226C">
            <wp:extent cx="5274310" cy="1272540"/>
            <wp:effectExtent l="0" t="0" r="2540" b="3810"/>
            <wp:docPr id="1417056620" name="图形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17056620" name=""/>
                    <pic:cNvPicPr/>
                  </pic:nvPicPr>
                  <pic:blipFill>
                    <a:blip r:embed="rId51">
                      <a:extLst>
                        <a:ext uri="{96DAC541-7B7A-43D3-8B79-37D633B846F1}">
                          <asvg:svgBlip xmlns:asvg="http://schemas.microsoft.com/office/drawing/2016/SVG/main" r:embed="rId52"/>
                        </a:ext>
                      </a:extLst>
                    </a:blip>
                    <a:stretch>
                      <a:fillRect/>
                    </a:stretch>
                  </pic:blipFill>
                  <pic:spPr>
                    <a:xfrm>
                      <a:off x="0" y="0"/>
                      <a:ext cx="5274310" cy="1272540"/>
                    </a:xfrm>
                    <a:prstGeom prst="rect">
                      <a:avLst/>
                    </a:prstGeom>
                  </pic:spPr>
                </pic:pic>
              </a:graphicData>
            </a:graphic>
          </wp:inline>
        </w:drawing>
      </w:r>
    </w:p>
    <w:p w14:paraId="4879D02D" w14:textId="75970609" w:rsidR="00B1317B" w:rsidRPr="00A02DAE" w:rsidRDefault="00434E7B" w:rsidP="008439E4">
      <w:pPr>
        <w:widowControl/>
        <w:spacing w:line="480" w:lineRule="auto"/>
        <w:rPr>
          <w:rFonts w:ascii="Times New Roman" w:hAnsi="Times New Roman" w:cs="Times New Roman"/>
          <w:color w:val="000000" w:themeColor="text1"/>
          <w:sz w:val="24"/>
          <w:szCs w:val="24"/>
        </w:rPr>
      </w:pPr>
      <w:r w:rsidRPr="00A02DAE">
        <w:rPr>
          <w:rFonts w:ascii="Times New Roman" w:hAnsi="Times New Roman" w:cs="Times New Roman"/>
          <w:b/>
          <w:bCs/>
          <w:color w:val="000000" w:themeColor="text1"/>
          <w:sz w:val="24"/>
          <w:szCs w:val="24"/>
        </w:rPr>
        <w:t xml:space="preserve">Supplementary Figure </w:t>
      </w:r>
      <w:r w:rsidR="00C20DAD">
        <w:rPr>
          <w:rFonts w:ascii="Times New Roman" w:hAnsi="Times New Roman" w:cs="Times New Roman" w:hint="eastAsia"/>
          <w:b/>
          <w:bCs/>
          <w:color w:val="000000" w:themeColor="text1"/>
          <w:sz w:val="24"/>
          <w:szCs w:val="24"/>
        </w:rPr>
        <w:t>21</w:t>
      </w:r>
      <w:r w:rsidRPr="00F266F6">
        <w:rPr>
          <w:rFonts w:ascii="Times New Roman" w:hAnsi="Times New Roman" w:cs="Times New Roman"/>
          <w:color w:val="000000" w:themeColor="text1"/>
          <w:sz w:val="24"/>
          <w:szCs w:val="24"/>
        </w:rPr>
        <w:t xml:space="preserve"> </w:t>
      </w:r>
      <w:r w:rsidR="00B1317B" w:rsidRPr="00F266F6">
        <w:rPr>
          <w:rFonts w:ascii="Times New Roman" w:hAnsi="Times New Roman" w:cs="Times New Roman"/>
          <w:sz w:val="24"/>
          <w:szCs w:val="24"/>
        </w:rPr>
        <w:t>Temporal dynamics of CR-</w:t>
      </w:r>
      <w:proofErr w:type="spellStart"/>
      <w:r w:rsidR="00B1317B" w:rsidRPr="00F266F6">
        <w:rPr>
          <w:rFonts w:ascii="Times New Roman" w:hAnsi="Times New Roman" w:cs="Times New Roman"/>
          <w:sz w:val="24"/>
          <w:szCs w:val="24"/>
        </w:rPr>
        <w:t>NeuroHealer</w:t>
      </w:r>
      <w:proofErr w:type="spellEnd"/>
      <w:r w:rsidR="00B1317B" w:rsidRPr="00F266F6">
        <w:rPr>
          <w:rFonts w:ascii="Times New Roman" w:hAnsi="Times New Roman" w:cs="Times New Roman"/>
          <w:sz w:val="24"/>
          <w:szCs w:val="24"/>
        </w:rPr>
        <w:t>-mediated therapeutic intervention and neuroprotective efficacy of DFP release.</w:t>
      </w:r>
      <w:bookmarkStart w:id="23" w:name="_Hlk218354638"/>
      <w:r w:rsidR="00F266F6" w:rsidRPr="00F266F6">
        <w:rPr>
          <w:rFonts w:ascii="Times New Roman" w:hAnsi="Times New Roman" w:cs="Times New Roman"/>
          <w:sz w:val="24"/>
          <w:szCs w:val="24"/>
        </w:rPr>
        <w:t xml:space="preserve"> Evolution of ΔPSC responses over 24 hours following pathological iron exposure and subsequent therapeutic intervention. Time course panels show the transition from healthy state (1 h, blue) through pathological decline (3-12 h, red gradient indicating iron accumulation) to therapeutic recovery (13-24 h, blue gradient indicating restoration). Peak amplitudes decrease from 0.48 mA to 0.36 mA during pathological progression (0-12 h), then gradually recover to near-baseline levels (0.47 mA) following automated deferiprone release initiated at 13 h. </w:t>
      </w:r>
      <w:r w:rsidR="00F266F6" w:rsidRPr="00F266F6">
        <w:rPr>
          <w:rFonts w:ascii="Times New Roman" w:eastAsia="宋体" w:hAnsi="Times New Roman" w:cs="Times New Roman"/>
          <w:sz w:val="24"/>
          <w:szCs w:val="24"/>
        </w:rPr>
        <w:t xml:space="preserve">Error bars represent: </w:t>
      </w:r>
      <w:r w:rsidR="00F266F6" w:rsidRPr="00F266F6">
        <w:rPr>
          <w:rFonts w:ascii="Times New Roman" w:hAnsi="Times New Roman" w:cs="Times New Roman"/>
          <w:sz w:val="24"/>
          <w:szCs w:val="24"/>
        </w:rPr>
        <w:t xml:space="preserve">mean ± </w:t>
      </w:r>
      <w:r w:rsidR="00F266F6" w:rsidRPr="00F266F6">
        <w:rPr>
          <w:rFonts w:ascii="Times New Roman" w:eastAsia="宋体" w:hAnsi="Times New Roman" w:cs="Times New Roman"/>
          <w:sz w:val="24"/>
          <w:szCs w:val="24"/>
        </w:rPr>
        <w:t xml:space="preserve">SD, </w:t>
      </w:r>
      <w:r w:rsidR="00F266F6" w:rsidRPr="00F266F6">
        <w:rPr>
          <w:rFonts w:ascii="Times New Roman" w:hAnsi="Times New Roman" w:cs="Times New Roman"/>
          <w:i/>
          <w:iCs/>
          <w:sz w:val="24"/>
          <w:szCs w:val="24"/>
        </w:rPr>
        <w:t>n</w:t>
      </w:r>
      <w:r w:rsidR="00F266F6" w:rsidRPr="00F266F6">
        <w:rPr>
          <w:rFonts w:ascii="Times New Roman" w:hAnsi="Times New Roman" w:cs="Times New Roman"/>
          <w:sz w:val="24"/>
          <w:szCs w:val="24"/>
        </w:rPr>
        <w:t> = 3 per group</w:t>
      </w:r>
      <w:r w:rsidR="00B1317B" w:rsidRPr="00F266F6">
        <w:rPr>
          <w:rFonts w:ascii="Times New Roman" w:hAnsi="Times New Roman" w:cs="Times New Roman"/>
          <w:sz w:val="24"/>
          <w:szCs w:val="24"/>
        </w:rPr>
        <w:t>.</w:t>
      </w:r>
      <w:bookmarkEnd w:id="23"/>
    </w:p>
    <w:p w14:paraId="3D10EE7B" w14:textId="043432D5" w:rsidR="00A454D5" w:rsidRPr="004826C4" w:rsidRDefault="00A454D5" w:rsidP="00890ABE">
      <w:pPr>
        <w:widowControl/>
        <w:rPr>
          <w:rFonts w:ascii="Times New Roman" w:hAnsi="Times New Roman" w:cs="Times New Roman"/>
          <w:color w:val="000000" w:themeColor="text1"/>
          <w:sz w:val="24"/>
          <w:szCs w:val="24"/>
        </w:rPr>
      </w:pPr>
      <w:r w:rsidRPr="004826C4">
        <w:rPr>
          <w:rFonts w:ascii="Times New Roman" w:hAnsi="Times New Roman" w:cs="Times New Roman"/>
          <w:color w:val="000000" w:themeColor="text1"/>
          <w:sz w:val="24"/>
          <w:szCs w:val="24"/>
        </w:rPr>
        <w:br w:type="page"/>
      </w:r>
    </w:p>
    <w:p w14:paraId="09250E7A" w14:textId="77777777" w:rsidR="0032321C" w:rsidRDefault="0032321C" w:rsidP="00890ABE">
      <w:pPr>
        <w:widowControl/>
        <w:jc w:val="center"/>
        <w:rPr>
          <w:rFonts w:ascii="Times New Roman" w:hAnsi="Times New Roman" w:cs="Times New Roman"/>
          <w:color w:val="000000" w:themeColor="text1"/>
          <w:sz w:val="24"/>
          <w:szCs w:val="24"/>
        </w:rPr>
      </w:pPr>
    </w:p>
    <w:p w14:paraId="696D9D1E" w14:textId="478D0C7E" w:rsidR="005F7481" w:rsidRPr="004826C4" w:rsidRDefault="00B1317B" w:rsidP="00890ABE">
      <w:pPr>
        <w:widowControl/>
        <w:jc w:val="center"/>
        <w:rPr>
          <w:rFonts w:ascii="Times New Roman" w:hAnsi="Times New Roman" w:cs="Times New Roman"/>
          <w:color w:val="000000" w:themeColor="text1"/>
          <w:sz w:val="24"/>
          <w:szCs w:val="24"/>
        </w:rPr>
      </w:pPr>
      <w:r>
        <w:rPr>
          <w:noProof/>
        </w:rPr>
        <w:drawing>
          <wp:inline distT="0" distB="0" distL="0" distR="0" wp14:anchorId="31BC7282" wp14:editId="2581A97D">
            <wp:extent cx="1965600" cy="1414800"/>
            <wp:effectExtent l="0" t="0" r="0" b="0"/>
            <wp:docPr id="1008348898"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8348898" name=""/>
                    <pic:cNvPicPr/>
                  </pic:nvPicPr>
                  <pic:blipFill>
                    <a:blip r:embed="rId53"/>
                    <a:stretch>
                      <a:fillRect/>
                    </a:stretch>
                  </pic:blipFill>
                  <pic:spPr>
                    <a:xfrm>
                      <a:off x="0" y="0"/>
                      <a:ext cx="1965600" cy="1414800"/>
                    </a:xfrm>
                    <a:prstGeom prst="rect">
                      <a:avLst/>
                    </a:prstGeom>
                  </pic:spPr>
                </pic:pic>
              </a:graphicData>
            </a:graphic>
          </wp:inline>
        </w:drawing>
      </w:r>
    </w:p>
    <w:p w14:paraId="197AF69B" w14:textId="2E0655D2" w:rsidR="005F7481" w:rsidRPr="00A02DAE" w:rsidRDefault="00434E7B" w:rsidP="008439E4">
      <w:pPr>
        <w:widowControl/>
        <w:spacing w:line="480" w:lineRule="auto"/>
        <w:rPr>
          <w:rFonts w:ascii="Times New Roman" w:hAnsi="Times New Roman" w:cs="Times New Roman"/>
          <w:color w:val="000000" w:themeColor="text1"/>
          <w:sz w:val="24"/>
          <w:szCs w:val="24"/>
        </w:rPr>
      </w:pPr>
      <w:r w:rsidRPr="00A02DAE">
        <w:rPr>
          <w:rFonts w:ascii="Times New Roman" w:hAnsi="Times New Roman" w:cs="Times New Roman"/>
          <w:b/>
          <w:color w:val="000000" w:themeColor="text1"/>
          <w:sz w:val="24"/>
          <w:szCs w:val="24"/>
        </w:rPr>
        <w:t xml:space="preserve">Supplementary Figure </w:t>
      </w:r>
      <w:r w:rsidR="00C20DAD">
        <w:rPr>
          <w:rFonts w:ascii="Times New Roman" w:hAnsi="Times New Roman" w:cs="Times New Roman" w:hint="eastAsia"/>
          <w:b/>
          <w:color w:val="000000" w:themeColor="text1"/>
          <w:sz w:val="24"/>
          <w:szCs w:val="24"/>
        </w:rPr>
        <w:t>22</w:t>
      </w:r>
      <w:r w:rsidRPr="00A02DAE">
        <w:rPr>
          <w:rFonts w:ascii="Times New Roman" w:hAnsi="Times New Roman" w:cs="Times New Roman"/>
          <w:b/>
          <w:color w:val="000000" w:themeColor="text1"/>
          <w:sz w:val="24"/>
          <w:szCs w:val="24"/>
        </w:rPr>
        <w:t xml:space="preserve"> </w:t>
      </w:r>
      <w:r w:rsidR="00B1317B" w:rsidRPr="00A02DAE">
        <w:rPr>
          <w:rFonts w:ascii="Times New Roman" w:hAnsi="Times New Roman" w:cs="Times New Roman"/>
          <w:sz w:val="24"/>
          <w:szCs w:val="24"/>
        </w:rPr>
        <w:t>Patch-clamp recordings demonstrate CR-</w:t>
      </w:r>
      <w:proofErr w:type="spellStart"/>
      <w:r w:rsidR="00B1317B" w:rsidRPr="00A02DAE">
        <w:rPr>
          <w:rFonts w:ascii="Times New Roman" w:hAnsi="Times New Roman" w:cs="Times New Roman"/>
          <w:sz w:val="24"/>
          <w:szCs w:val="24"/>
        </w:rPr>
        <w:t>NeuroHealer</w:t>
      </w:r>
      <w:proofErr w:type="spellEnd"/>
      <w:r w:rsidR="00B1317B" w:rsidRPr="00A02DAE">
        <w:rPr>
          <w:rFonts w:ascii="Times New Roman" w:hAnsi="Times New Roman" w:cs="Times New Roman"/>
          <w:sz w:val="24"/>
          <w:szCs w:val="24"/>
        </w:rPr>
        <w:t xml:space="preserve">-mediated functional recovery of calcium channel activity in PC-12 cells. Current-voltage relationships of calcium currents measured in PC-12 cells across three experimental conditions. Healthy cells (blue) exhibit robust voltage-gated calcium currents reaching 1600 </w:t>
      </w:r>
      <w:proofErr w:type="spellStart"/>
      <w:r w:rsidR="00B1317B" w:rsidRPr="00A02DAE">
        <w:rPr>
          <w:rFonts w:ascii="Times New Roman" w:hAnsi="Times New Roman" w:cs="Times New Roman"/>
          <w:sz w:val="24"/>
          <w:szCs w:val="24"/>
        </w:rPr>
        <w:t>pA</w:t>
      </w:r>
      <w:proofErr w:type="spellEnd"/>
      <w:r w:rsidR="00B1317B" w:rsidRPr="00A02DAE">
        <w:rPr>
          <w:rFonts w:ascii="Times New Roman" w:hAnsi="Times New Roman" w:cs="Times New Roman"/>
          <w:sz w:val="24"/>
          <w:szCs w:val="24"/>
        </w:rPr>
        <w:t xml:space="preserve"> at </w:t>
      </w:r>
      <w:r w:rsidR="00D54EBB">
        <w:rPr>
          <w:rFonts w:ascii="Times New Roman" w:hAnsi="Times New Roman" w:cs="Times New Roman" w:hint="eastAsia"/>
          <w:sz w:val="24"/>
          <w:szCs w:val="24"/>
        </w:rPr>
        <w:t>+</w:t>
      </w:r>
      <w:r w:rsidR="00B1317B" w:rsidRPr="00A02DAE">
        <w:rPr>
          <w:rFonts w:ascii="Times New Roman" w:hAnsi="Times New Roman" w:cs="Times New Roman"/>
          <w:sz w:val="24"/>
          <w:szCs w:val="24"/>
        </w:rPr>
        <w:t xml:space="preserve">60 mV. Pathological state induced by 100 </w:t>
      </w:r>
      <w:proofErr w:type="spellStart"/>
      <w:r w:rsidR="00B1317B" w:rsidRPr="00A02DAE">
        <w:rPr>
          <w:rFonts w:ascii="Times New Roman" w:hAnsi="Times New Roman" w:cs="Times New Roman"/>
          <w:sz w:val="24"/>
          <w:szCs w:val="24"/>
        </w:rPr>
        <w:t>μM</w:t>
      </w:r>
      <w:proofErr w:type="spellEnd"/>
      <w:r w:rsidR="00B1317B" w:rsidRPr="00A02DAE">
        <w:rPr>
          <w:rFonts w:ascii="Times New Roman" w:hAnsi="Times New Roman" w:cs="Times New Roman"/>
          <w:sz w:val="24"/>
          <w:szCs w:val="24"/>
        </w:rPr>
        <w:t xml:space="preserve"> Fe</w:t>
      </w:r>
      <w:r w:rsidR="00B1317B" w:rsidRPr="00A02DAE">
        <w:rPr>
          <w:rFonts w:ascii="Times New Roman" w:hAnsi="Times New Roman" w:cs="Times New Roman"/>
          <w:sz w:val="24"/>
          <w:szCs w:val="24"/>
          <w:vertAlign w:val="superscript"/>
        </w:rPr>
        <w:t>3+</w:t>
      </w:r>
      <w:r w:rsidR="00B1317B" w:rsidRPr="00A02DAE">
        <w:rPr>
          <w:rFonts w:ascii="Times New Roman" w:hAnsi="Times New Roman" w:cs="Times New Roman"/>
          <w:sz w:val="24"/>
          <w:szCs w:val="24"/>
        </w:rPr>
        <w:t xml:space="preserve"> exposure (red) shows severely suppressed calcium channel function with maximum current of only 469 </w:t>
      </w:r>
      <w:proofErr w:type="spellStart"/>
      <w:proofErr w:type="gramStart"/>
      <w:r w:rsidR="00B1317B" w:rsidRPr="00A02DAE">
        <w:rPr>
          <w:rFonts w:ascii="Times New Roman" w:hAnsi="Times New Roman" w:cs="Times New Roman"/>
          <w:sz w:val="24"/>
          <w:szCs w:val="24"/>
        </w:rPr>
        <w:t>pA</w:t>
      </w:r>
      <w:proofErr w:type="spellEnd"/>
      <w:proofErr w:type="gramEnd"/>
      <w:r w:rsidR="00B1317B" w:rsidRPr="00A02DAE">
        <w:rPr>
          <w:rFonts w:ascii="Times New Roman" w:hAnsi="Times New Roman" w:cs="Times New Roman"/>
          <w:sz w:val="24"/>
          <w:szCs w:val="24"/>
        </w:rPr>
        <w:t xml:space="preserve">, indicating ~70% reduction in channel activity. Therapeutic intervention through device initiated DFP release (dark blue) restores calcium currents to near healthy levels (~1400 </w:t>
      </w:r>
      <w:proofErr w:type="spellStart"/>
      <w:r w:rsidR="00B1317B" w:rsidRPr="00A02DAE">
        <w:rPr>
          <w:rFonts w:ascii="Times New Roman" w:hAnsi="Times New Roman" w:cs="Times New Roman"/>
          <w:sz w:val="24"/>
          <w:szCs w:val="24"/>
        </w:rPr>
        <w:t>pA</w:t>
      </w:r>
      <w:proofErr w:type="spellEnd"/>
      <w:r w:rsidR="00B1317B" w:rsidRPr="00A02DAE">
        <w:rPr>
          <w:rFonts w:ascii="Times New Roman" w:hAnsi="Times New Roman" w:cs="Times New Roman"/>
          <w:sz w:val="24"/>
          <w:szCs w:val="24"/>
        </w:rPr>
        <w:t>), demonstrating successful functional recovery. The overlapping current voltage curves between healthy and therapeutic states confirm that CR-</w:t>
      </w:r>
      <w:proofErr w:type="spellStart"/>
      <w:r w:rsidR="00B1317B" w:rsidRPr="00A02DAE">
        <w:rPr>
          <w:rFonts w:ascii="Times New Roman" w:hAnsi="Times New Roman" w:cs="Times New Roman"/>
          <w:sz w:val="24"/>
          <w:szCs w:val="24"/>
        </w:rPr>
        <w:t>NeuroHealer</w:t>
      </w:r>
      <w:proofErr w:type="spellEnd"/>
      <w:r w:rsidR="00B1317B" w:rsidRPr="00A02DAE">
        <w:rPr>
          <w:rFonts w:ascii="Times New Roman" w:hAnsi="Times New Roman" w:cs="Times New Roman"/>
          <w:sz w:val="24"/>
          <w:szCs w:val="24"/>
        </w:rPr>
        <w:t xml:space="preserve"> effectively reverses Fe</w:t>
      </w:r>
      <w:r w:rsidR="00B1317B" w:rsidRPr="00A02DAE">
        <w:rPr>
          <w:rFonts w:ascii="Times New Roman" w:hAnsi="Times New Roman" w:cs="Times New Roman"/>
          <w:sz w:val="24"/>
          <w:szCs w:val="24"/>
          <w:vertAlign w:val="superscript"/>
        </w:rPr>
        <w:t xml:space="preserve">3+ </w:t>
      </w:r>
      <w:r w:rsidR="00B1317B" w:rsidRPr="00A02DAE">
        <w:rPr>
          <w:rFonts w:ascii="Times New Roman" w:hAnsi="Times New Roman" w:cs="Times New Roman"/>
          <w:sz w:val="24"/>
          <w:szCs w:val="24"/>
        </w:rPr>
        <w:t>induced calcium channel dysfunction at the single cell electrophysiological level. Recordings performed using whole cell configuration with voltage steps from -</w:t>
      </w:r>
      <w:r w:rsidR="00D54EBB">
        <w:rPr>
          <w:rFonts w:ascii="Times New Roman" w:hAnsi="Times New Roman" w:cs="Times New Roman" w:hint="eastAsia"/>
          <w:sz w:val="24"/>
          <w:szCs w:val="24"/>
        </w:rPr>
        <w:t>8</w:t>
      </w:r>
      <w:r w:rsidR="00B1317B" w:rsidRPr="00A02DAE">
        <w:rPr>
          <w:rFonts w:ascii="Times New Roman" w:hAnsi="Times New Roman" w:cs="Times New Roman"/>
          <w:sz w:val="24"/>
          <w:szCs w:val="24"/>
        </w:rPr>
        <w:t>0 to +60 mV.</w:t>
      </w:r>
      <w:r w:rsidR="00C7025F" w:rsidRPr="00A02DAE">
        <w:rPr>
          <w:rFonts w:ascii="Times New Roman" w:hAnsi="Times New Roman" w:cs="Times New Roman"/>
          <w:color w:val="000000" w:themeColor="text1"/>
          <w:sz w:val="24"/>
          <w:szCs w:val="24"/>
        </w:rPr>
        <w:t xml:space="preserve"> </w:t>
      </w:r>
    </w:p>
    <w:p w14:paraId="5A4F96CE" w14:textId="7BC23D9C" w:rsidR="00E34AC5" w:rsidRPr="00BB3586" w:rsidRDefault="005F7481" w:rsidP="00BB3586">
      <w:pPr>
        <w:widowControl/>
        <w:spacing w:line="480" w:lineRule="auto"/>
        <w:jc w:val="left"/>
        <w:rPr>
          <w:rFonts w:ascii="Times New Roman" w:hAnsi="Times New Roman" w:cs="Times New Roman"/>
          <w:color w:val="000000" w:themeColor="text1"/>
          <w:sz w:val="24"/>
          <w:szCs w:val="24"/>
        </w:rPr>
      </w:pPr>
      <w:r w:rsidRPr="004826C4">
        <w:rPr>
          <w:rFonts w:ascii="Times New Roman" w:hAnsi="Times New Roman" w:cs="Times New Roman"/>
          <w:color w:val="000000" w:themeColor="text1"/>
          <w:sz w:val="24"/>
          <w:szCs w:val="24"/>
        </w:rPr>
        <w:br w:type="page"/>
      </w:r>
      <w:bookmarkStart w:id="24" w:name="OLE_LINK42"/>
    </w:p>
    <w:p w14:paraId="71F6D64A" w14:textId="5A8DEEBA" w:rsidR="00BB3586" w:rsidRDefault="00BB3586" w:rsidP="00BB3586">
      <w:pPr>
        <w:spacing w:line="480" w:lineRule="auto"/>
        <w:jc w:val="center"/>
        <w:rPr>
          <w:rFonts w:ascii="Times New Roman" w:hAnsi="Times New Roman" w:cs="Times New Roman"/>
          <w:b/>
          <w:color w:val="000000" w:themeColor="text1"/>
          <w:sz w:val="24"/>
          <w:szCs w:val="24"/>
        </w:rPr>
      </w:pPr>
      <w:r>
        <w:rPr>
          <w:noProof/>
        </w:rPr>
        <w:lastRenderedPageBreak/>
        <w:drawing>
          <wp:inline distT="0" distB="0" distL="0" distR="0" wp14:anchorId="120C4F08" wp14:editId="7C8E3FE7">
            <wp:extent cx="5274310" cy="2342515"/>
            <wp:effectExtent l="0" t="0" r="2540" b="635"/>
            <wp:docPr id="1354528757" name="图形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54528757" name=""/>
                    <pic:cNvPicPr/>
                  </pic:nvPicPr>
                  <pic:blipFill>
                    <a:blip r:embed="rId54">
                      <a:extLst>
                        <a:ext uri="{96DAC541-7B7A-43D3-8B79-37D633B846F1}">
                          <asvg:svgBlip xmlns:asvg="http://schemas.microsoft.com/office/drawing/2016/SVG/main" r:embed="rId55"/>
                        </a:ext>
                      </a:extLst>
                    </a:blip>
                    <a:stretch>
                      <a:fillRect/>
                    </a:stretch>
                  </pic:blipFill>
                  <pic:spPr>
                    <a:xfrm>
                      <a:off x="0" y="0"/>
                      <a:ext cx="5274310" cy="2342515"/>
                    </a:xfrm>
                    <a:prstGeom prst="rect">
                      <a:avLst/>
                    </a:prstGeom>
                  </pic:spPr>
                </pic:pic>
              </a:graphicData>
            </a:graphic>
          </wp:inline>
        </w:drawing>
      </w:r>
    </w:p>
    <w:p w14:paraId="70E98AC5" w14:textId="65C281B4" w:rsidR="001F21C8" w:rsidRDefault="001707D1" w:rsidP="00F15FD9">
      <w:pPr>
        <w:spacing w:line="480" w:lineRule="auto"/>
        <w:rPr>
          <w:rFonts w:eastAsia="宋体"/>
          <w:b/>
          <w:bCs/>
        </w:rPr>
      </w:pPr>
      <w:r w:rsidRPr="00A02DAE">
        <w:rPr>
          <w:rFonts w:ascii="Times New Roman" w:hAnsi="Times New Roman" w:cs="Times New Roman"/>
          <w:b/>
          <w:color w:val="000000" w:themeColor="text1"/>
          <w:sz w:val="24"/>
          <w:szCs w:val="24"/>
        </w:rPr>
        <w:t>Supplementary Figur</w:t>
      </w:r>
      <w:r w:rsidRPr="001707D1">
        <w:rPr>
          <w:rFonts w:ascii="Times New Roman" w:hAnsi="Times New Roman" w:cs="Times New Roman"/>
          <w:b/>
          <w:color w:val="000000" w:themeColor="text1"/>
          <w:sz w:val="24"/>
          <w:szCs w:val="24"/>
        </w:rPr>
        <w:t>e 23</w:t>
      </w:r>
      <w:bookmarkEnd w:id="24"/>
      <w:r w:rsidR="001F21C8" w:rsidRPr="001707D1">
        <w:rPr>
          <w:rFonts w:ascii="Times New Roman" w:hAnsi="Times New Roman" w:cs="Times New Roman"/>
          <w:sz w:val="24"/>
          <w:szCs w:val="24"/>
        </w:rPr>
        <w:t xml:space="preserve"> </w:t>
      </w:r>
      <w:r w:rsidRPr="001707D1">
        <w:rPr>
          <w:rFonts w:ascii="Times New Roman" w:hAnsi="Times New Roman" w:cs="Times New Roman"/>
          <w:sz w:val="24"/>
          <w:szCs w:val="24"/>
        </w:rPr>
        <w:t>Fabrication process of the miniaturized synaptic OECT devices Schematic illustration of the fabrication steps on a Si/SiO</w:t>
      </w:r>
      <w:r w:rsidRPr="001707D1">
        <w:rPr>
          <w:rFonts w:ascii="Times New Roman" w:hAnsi="Times New Roman" w:cs="Times New Roman"/>
          <w:sz w:val="24"/>
          <w:szCs w:val="24"/>
          <w:vertAlign w:val="subscript"/>
        </w:rPr>
        <w:t>2</w:t>
      </w:r>
      <w:r w:rsidRPr="001707D1">
        <w:rPr>
          <w:rFonts w:ascii="Times New Roman" w:hAnsi="Times New Roman" w:cs="Times New Roman"/>
          <w:sz w:val="24"/>
          <w:szCs w:val="24"/>
        </w:rPr>
        <w:t xml:space="preserve"> substrate.</w:t>
      </w:r>
      <w:r w:rsidRPr="001707D1">
        <w:rPr>
          <w:rFonts w:ascii="Times New Roman" w:eastAsia="宋体" w:hAnsi="Times New Roman" w:cs="Times New Roman"/>
          <w:sz w:val="24"/>
          <w:szCs w:val="24"/>
        </w:rPr>
        <w:t xml:space="preserve"> (1) The source, drain, and planar gate electrodes were defined by depositing 5/40 nm of Cr/Au, with a patterned channel length of 10 </w:t>
      </w:r>
      <w:proofErr w:type="spellStart"/>
      <w:r w:rsidRPr="001707D1">
        <w:rPr>
          <w:rFonts w:ascii="Times New Roman" w:eastAsia="宋体" w:hAnsi="Times New Roman" w:cs="Times New Roman"/>
          <w:sz w:val="24"/>
          <w:szCs w:val="24"/>
        </w:rPr>
        <w:t>μm</w:t>
      </w:r>
      <w:proofErr w:type="spellEnd"/>
      <w:r w:rsidRPr="001707D1">
        <w:rPr>
          <w:rFonts w:ascii="Times New Roman" w:eastAsia="宋体" w:hAnsi="Times New Roman" w:cs="Times New Roman"/>
          <w:sz w:val="24"/>
          <w:szCs w:val="24"/>
        </w:rPr>
        <w:t xml:space="preserve"> and width of 100 </w:t>
      </w:r>
      <w:proofErr w:type="spellStart"/>
      <w:r w:rsidRPr="001707D1">
        <w:rPr>
          <w:rFonts w:ascii="Times New Roman" w:eastAsia="宋体" w:hAnsi="Times New Roman" w:cs="Times New Roman"/>
          <w:sz w:val="24"/>
          <w:szCs w:val="24"/>
        </w:rPr>
        <w:t>μm</w:t>
      </w:r>
      <w:proofErr w:type="spellEnd"/>
      <w:r w:rsidRPr="001707D1">
        <w:rPr>
          <w:rFonts w:ascii="Times New Roman" w:eastAsia="宋体" w:hAnsi="Times New Roman" w:cs="Times New Roman"/>
          <w:sz w:val="24"/>
          <w:szCs w:val="24"/>
        </w:rPr>
        <w:t xml:space="preserve">, respectively. (2) A </w:t>
      </w:r>
      <w:proofErr w:type="gramStart"/>
      <w:r w:rsidRPr="001707D1">
        <w:rPr>
          <w:rFonts w:ascii="Times New Roman" w:eastAsia="宋体" w:hAnsi="Times New Roman" w:cs="Times New Roman"/>
          <w:sz w:val="24"/>
          <w:szCs w:val="24"/>
        </w:rPr>
        <w:t>PEDOT:PSS</w:t>
      </w:r>
      <w:proofErr w:type="gramEnd"/>
      <w:r w:rsidRPr="001707D1">
        <w:rPr>
          <w:rFonts w:ascii="Times New Roman" w:eastAsia="宋体" w:hAnsi="Times New Roman" w:cs="Times New Roman"/>
          <w:sz w:val="24"/>
          <w:szCs w:val="24"/>
        </w:rPr>
        <w:t xml:space="preserve"> (</w:t>
      </w:r>
      <w:proofErr w:type="spellStart"/>
      <w:r w:rsidRPr="001707D1">
        <w:rPr>
          <w:rFonts w:ascii="Times New Roman" w:eastAsia="宋体" w:hAnsi="Times New Roman" w:cs="Times New Roman"/>
          <w:sz w:val="24"/>
          <w:szCs w:val="24"/>
        </w:rPr>
        <w:t>Clevios</w:t>
      </w:r>
      <w:proofErr w:type="spellEnd"/>
      <w:r w:rsidRPr="001707D1">
        <w:rPr>
          <w:rFonts w:ascii="Times New Roman" w:eastAsia="宋体" w:hAnsi="Times New Roman" w:cs="Times New Roman"/>
          <w:sz w:val="24"/>
          <w:szCs w:val="24"/>
        </w:rPr>
        <w:t xml:space="preserve"> PH1000) aqueous solution, mixed with ethylene glycol, dodecylbenzene sulfonic acid, and (3-glycidyloxypropyl) </w:t>
      </w:r>
      <w:proofErr w:type="spellStart"/>
      <w:r w:rsidRPr="001707D1">
        <w:rPr>
          <w:rFonts w:ascii="Times New Roman" w:eastAsia="宋体" w:hAnsi="Times New Roman" w:cs="Times New Roman"/>
          <w:sz w:val="24"/>
          <w:szCs w:val="24"/>
        </w:rPr>
        <w:t>trimethoxysilane</w:t>
      </w:r>
      <w:proofErr w:type="spellEnd"/>
      <w:r w:rsidRPr="001707D1">
        <w:rPr>
          <w:rFonts w:ascii="Times New Roman" w:eastAsia="宋体" w:hAnsi="Times New Roman" w:cs="Times New Roman"/>
          <w:sz w:val="24"/>
          <w:szCs w:val="24"/>
        </w:rPr>
        <w:t xml:space="preserve">, was spin-coated onto the substrate and annealed at 120 </w:t>
      </w:r>
      <w:proofErr w:type="spellStart"/>
      <w:r w:rsidRPr="001707D1">
        <w:rPr>
          <w:rFonts w:ascii="Times New Roman" w:eastAsia="宋体" w:hAnsi="Times New Roman" w:cs="Times New Roman"/>
          <w:sz w:val="24"/>
          <w:szCs w:val="24"/>
          <w:vertAlign w:val="superscript"/>
        </w:rPr>
        <w:t>o</w:t>
      </w:r>
      <w:r w:rsidRPr="001707D1">
        <w:rPr>
          <w:rFonts w:ascii="Times New Roman" w:eastAsia="宋体" w:hAnsi="Times New Roman" w:cs="Times New Roman"/>
          <w:sz w:val="24"/>
          <w:szCs w:val="24"/>
        </w:rPr>
        <w:t>C.</w:t>
      </w:r>
      <w:proofErr w:type="spellEnd"/>
      <w:r w:rsidRPr="001707D1">
        <w:rPr>
          <w:rFonts w:ascii="Times New Roman" w:eastAsia="宋体" w:hAnsi="Times New Roman" w:cs="Times New Roman"/>
          <w:sz w:val="24"/>
          <w:szCs w:val="24"/>
        </w:rPr>
        <w:t xml:space="preserve"> (3) A 100 nm germanium (Ge) sacrificial layer was deposited via electron-beam evaporation to protect the underlying </w:t>
      </w:r>
      <w:proofErr w:type="gramStart"/>
      <w:r w:rsidRPr="001707D1">
        <w:rPr>
          <w:rFonts w:ascii="Times New Roman" w:eastAsia="宋体" w:hAnsi="Times New Roman" w:cs="Times New Roman"/>
          <w:sz w:val="24"/>
          <w:szCs w:val="24"/>
        </w:rPr>
        <w:t>PEDOT:PSS</w:t>
      </w:r>
      <w:proofErr w:type="gramEnd"/>
      <w:r w:rsidRPr="001707D1">
        <w:rPr>
          <w:rFonts w:ascii="Times New Roman" w:eastAsia="宋体" w:hAnsi="Times New Roman" w:cs="Times New Roman"/>
          <w:sz w:val="24"/>
          <w:szCs w:val="24"/>
        </w:rPr>
        <w:t xml:space="preserve"> film. (4) Reactive ion etching using CHF</w:t>
      </w:r>
      <w:r w:rsidRPr="001707D1">
        <w:rPr>
          <w:rFonts w:ascii="Times New Roman" w:eastAsia="宋体" w:hAnsi="Times New Roman" w:cs="Times New Roman"/>
          <w:sz w:val="24"/>
          <w:szCs w:val="24"/>
          <w:vertAlign w:val="subscript"/>
        </w:rPr>
        <w:t>3</w:t>
      </w:r>
      <w:r w:rsidRPr="001707D1">
        <w:rPr>
          <w:rFonts w:ascii="Times New Roman" w:eastAsia="宋体" w:hAnsi="Times New Roman" w:cs="Times New Roman"/>
          <w:sz w:val="24"/>
          <w:szCs w:val="24"/>
        </w:rPr>
        <w:t>/O</w:t>
      </w:r>
      <w:r w:rsidRPr="001707D1">
        <w:rPr>
          <w:rFonts w:ascii="Times New Roman" w:eastAsia="宋体" w:hAnsi="Times New Roman" w:cs="Times New Roman"/>
          <w:sz w:val="24"/>
          <w:szCs w:val="24"/>
          <w:vertAlign w:val="subscript"/>
        </w:rPr>
        <w:t>2</w:t>
      </w:r>
      <w:r w:rsidRPr="001707D1">
        <w:rPr>
          <w:rFonts w:ascii="Times New Roman" w:eastAsia="宋体" w:hAnsi="Times New Roman" w:cs="Times New Roman"/>
          <w:sz w:val="24"/>
          <w:szCs w:val="24"/>
        </w:rPr>
        <w:t xml:space="preserve"> plasma was employed to pattern the channel region. (5) The Ge sacrificial layer was subsequently removed by immersing the device in deionized water for 8 h, exposing the final patterned </w:t>
      </w:r>
      <w:proofErr w:type="gramStart"/>
      <w:r w:rsidRPr="001707D1">
        <w:rPr>
          <w:rFonts w:ascii="Times New Roman" w:eastAsia="宋体" w:hAnsi="Times New Roman" w:cs="Times New Roman"/>
          <w:sz w:val="24"/>
          <w:szCs w:val="24"/>
        </w:rPr>
        <w:t>PEDOT:PSS</w:t>
      </w:r>
      <w:proofErr w:type="gramEnd"/>
      <w:r w:rsidRPr="001707D1">
        <w:rPr>
          <w:rFonts w:ascii="Times New Roman" w:eastAsia="宋体" w:hAnsi="Times New Roman" w:cs="Times New Roman"/>
          <w:sz w:val="24"/>
          <w:szCs w:val="24"/>
        </w:rPr>
        <w:t xml:space="preserve"> active channel. (6) Representative optical micrograph of the final fabricated device array. The individual devices were finally diced into strips measuring 1.5 × 17 mm for subsequent </w:t>
      </w:r>
      <w:r w:rsidRPr="001707D1">
        <w:rPr>
          <w:rFonts w:ascii="Times New Roman" w:eastAsia="宋体" w:hAnsi="Times New Roman" w:cs="Times New Roman"/>
          <w:i/>
          <w:iCs/>
          <w:sz w:val="24"/>
          <w:szCs w:val="24"/>
        </w:rPr>
        <w:t>in vivo</w:t>
      </w:r>
      <w:r w:rsidRPr="001707D1">
        <w:rPr>
          <w:rFonts w:ascii="Times New Roman" w:eastAsia="宋体" w:hAnsi="Times New Roman" w:cs="Times New Roman"/>
          <w:sz w:val="24"/>
          <w:szCs w:val="24"/>
        </w:rPr>
        <w:t xml:space="preserve"> implantation. Scale bar: 3 mm.</w:t>
      </w:r>
    </w:p>
    <w:p w14:paraId="4A7DA658" w14:textId="77777777" w:rsidR="001F21C8" w:rsidRDefault="001F21C8" w:rsidP="001F21C8">
      <w:pPr>
        <w:jc w:val="left"/>
        <w:rPr>
          <w:rFonts w:eastAsia="宋体"/>
          <w:b/>
          <w:bCs/>
        </w:rPr>
      </w:pPr>
      <w:r>
        <w:rPr>
          <w:rFonts w:eastAsia="宋体"/>
          <w:b/>
          <w:bCs/>
        </w:rPr>
        <w:br w:type="page"/>
      </w:r>
    </w:p>
    <w:p w14:paraId="6B9F2E55" w14:textId="54C16046" w:rsidR="00E34AC5" w:rsidRDefault="001707D1" w:rsidP="00E34AC5">
      <w:pPr>
        <w:spacing w:line="480" w:lineRule="auto"/>
        <w:jc w:val="center"/>
        <w:rPr>
          <w:rFonts w:ascii="Times New Roman" w:hAnsi="Times New Roman" w:cs="Times New Roman"/>
          <w:b/>
          <w:color w:val="000000" w:themeColor="text1"/>
          <w:sz w:val="24"/>
          <w:szCs w:val="24"/>
        </w:rPr>
      </w:pPr>
      <w:r>
        <w:rPr>
          <w:noProof/>
        </w:rPr>
        <w:lastRenderedPageBreak/>
        <w:drawing>
          <wp:inline distT="0" distB="0" distL="0" distR="0" wp14:anchorId="226789CB" wp14:editId="4F9FB99B">
            <wp:extent cx="5274310" cy="3972560"/>
            <wp:effectExtent l="0" t="0" r="2540" b="8890"/>
            <wp:docPr id="1403795748" name="图形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03795748" name=""/>
                    <pic:cNvPicPr/>
                  </pic:nvPicPr>
                  <pic:blipFill>
                    <a:blip r:embed="rId56">
                      <a:extLst>
                        <a:ext uri="{96DAC541-7B7A-43D3-8B79-37D633B846F1}">
                          <asvg:svgBlip xmlns:asvg="http://schemas.microsoft.com/office/drawing/2016/SVG/main" r:embed="rId57"/>
                        </a:ext>
                      </a:extLst>
                    </a:blip>
                    <a:stretch>
                      <a:fillRect/>
                    </a:stretch>
                  </pic:blipFill>
                  <pic:spPr>
                    <a:xfrm>
                      <a:off x="0" y="0"/>
                      <a:ext cx="5274310" cy="3972560"/>
                    </a:xfrm>
                    <a:prstGeom prst="rect">
                      <a:avLst/>
                    </a:prstGeom>
                  </pic:spPr>
                </pic:pic>
              </a:graphicData>
            </a:graphic>
          </wp:inline>
        </w:drawing>
      </w:r>
    </w:p>
    <w:p w14:paraId="27A099C1" w14:textId="553BE3DC" w:rsidR="002A3C9D" w:rsidRPr="001707D1" w:rsidRDefault="001707D1" w:rsidP="00F15FD9">
      <w:pPr>
        <w:spacing w:line="480" w:lineRule="auto"/>
        <w:rPr>
          <w:rFonts w:ascii="Times New Roman" w:hAnsi="Times New Roman" w:cs="Times New Roman"/>
          <w:b/>
          <w:bCs/>
          <w:sz w:val="24"/>
          <w:szCs w:val="24"/>
        </w:rPr>
      </w:pPr>
      <w:r w:rsidRPr="00A02DAE">
        <w:rPr>
          <w:rFonts w:ascii="Times New Roman" w:hAnsi="Times New Roman" w:cs="Times New Roman"/>
          <w:b/>
          <w:color w:val="000000" w:themeColor="text1"/>
          <w:sz w:val="24"/>
          <w:szCs w:val="24"/>
        </w:rPr>
        <w:t>Supplementary Figur</w:t>
      </w:r>
      <w:r w:rsidRPr="001707D1">
        <w:rPr>
          <w:rFonts w:ascii="Times New Roman" w:hAnsi="Times New Roman" w:cs="Times New Roman"/>
          <w:b/>
          <w:color w:val="000000" w:themeColor="text1"/>
          <w:sz w:val="24"/>
          <w:szCs w:val="24"/>
        </w:rPr>
        <w:t>e 2</w:t>
      </w:r>
      <w:r>
        <w:rPr>
          <w:rFonts w:ascii="Times New Roman" w:hAnsi="Times New Roman" w:cs="Times New Roman" w:hint="eastAsia"/>
          <w:b/>
          <w:color w:val="000000" w:themeColor="text1"/>
          <w:sz w:val="24"/>
          <w:szCs w:val="24"/>
        </w:rPr>
        <w:t>4</w:t>
      </w:r>
      <w:r w:rsidR="00815C20" w:rsidRPr="00213DEE">
        <w:t xml:space="preserve"> </w:t>
      </w:r>
      <w:r w:rsidR="00815C20" w:rsidRPr="001707D1">
        <w:rPr>
          <w:rFonts w:ascii="Times New Roman" w:hAnsi="Times New Roman" w:cs="Times New Roman"/>
          <w:i/>
          <w:iCs/>
          <w:sz w:val="24"/>
          <w:szCs w:val="24"/>
        </w:rPr>
        <w:t>In vitro</w:t>
      </w:r>
      <w:r w:rsidR="00815C20" w:rsidRPr="001707D1">
        <w:rPr>
          <w:rFonts w:ascii="Times New Roman" w:hAnsi="Times New Roman" w:cs="Times New Roman"/>
          <w:sz w:val="24"/>
          <w:szCs w:val="24"/>
        </w:rPr>
        <w:t xml:space="preserve"> synaptic responses of the miniaturized device with a 10-μm channel length under varying Fe</w:t>
      </w:r>
      <w:r w:rsidR="00815C20" w:rsidRPr="001707D1">
        <w:rPr>
          <w:rFonts w:ascii="Times New Roman" w:hAnsi="Times New Roman" w:cs="Times New Roman"/>
          <w:sz w:val="24"/>
          <w:szCs w:val="24"/>
          <w:vertAlign w:val="superscript"/>
        </w:rPr>
        <w:t>2+</w:t>
      </w:r>
      <w:r w:rsidR="00815C20" w:rsidRPr="001707D1">
        <w:rPr>
          <w:rFonts w:ascii="Times New Roman" w:hAnsi="Times New Roman" w:cs="Times New Roman"/>
          <w:sz w:val="24"/>
          <w:szCs w:val="24"/>
        </w:rPr>
        <w:t xml:space="preserve"> concentrations to mimic the brain microenvironment. </w:t>
      </w:r>
      <w:r w:rsidR="00815C20" w:rsidRPr="001707D1">
        <w:rPr>
          <w:rFonts w:ascii="Times New Roman" w:eastAsia="宋体" w:hAnsi="Times New Roman" w:cs="Times New Roman"/>
          <w:sz w:val="24"/>
          <w:szCs w:val="24"/>
        </w:rPr>
        <w:t>(</w:t>
      </w:r>
      <w:r w:rsidRPr="001707D1">
        <w:rPr>
          <w:rFonts w:ascii="Times New Roman" w:eastAsia="宋体" w:hAnsi="Times New Roman" w:cs="Times New Roman" w:hint="eastAsia"/>
          <w:b/>
          <w:bCs/>
          <w:sz w:val="24"/>
          <w:szCs w:val="24"/>
        </w:rPr>
        <w:t>a</w:t>
      </w:r>
      <w:r w:rsidR="00815C20" w:rsidRPr="001707D1">
        <w:rPr>
          <w:rFonts w:ascii="Times New Roman" w:eastAsia="宋体" w:hAnsi="Times New Roman" w:cs="Times New Roman"/>
          <w:sz w:val="24"/>
          <w:szCs w:val="24"/>
        </w:rPr>
        <w:t>) Representative ΔPSC traces of the device in response to continuous gate voltage pulse trains (5 and 20 pulses) under healthy-state conditions (containing 40 mM Na</w:t>
      </w:r>
      <w:bookmarkStart w:id="25" w:name="OLE_LINK27"/>
      <w:r w:rsidR="00815C20" w:rsidRPr="001707D1">
        <w:rPr>
          <w:rFonts w:ascii="Times New Roman" w:eastAsia="宋体" w:hAnsi="Times New Roman" w:cs="Times New Roman"/>
          <w:sz w:val="24"/>
          <w:szCs w:val="24"/>
          <w:vertAlign w:val="superscript"/>
        </w:rPr>
        <w:t>+</w:t>
      </w:r>
      <w:bookmarkEnd w:id="25"/>
      <w:r w:rsidR="00815C20" w:rsidRPr="001707D1">
        <w:rPr>
          <w:rFonts w:ascii="Times New Roman" w:eastAsia="宋体" w:hAnsi="Times New Roman" w:cs="Times New Roman"/>
          <w:sz w:val="24"/>
          <w:szCs w:val="24"/>
        </w:rPr>
        <w:t xml:space="preserve"> and 10 </w:t>
      </w:r>
      <w:proofErr w:type="spellStart"/>
      <w:r w:rsidR="00815C20" w:rsidRPr="001707D1">
        <w:rPr>
          <w:rFonts w:ascii="Times New Roman" w:eastAsia="宋体" w:hAnsi="Times New Roman" w:cs="Times New Roman"/>
          <w:sz w:val="24"/>
          <w:szCs w:val="24"/>
        </w:rPr>
        <w:t>μM</w:t>
      </w:r>
      <w:proofErr w:type="spellEnd"/>
      <w:r w:rsidR="00815C20" w:rsidRPr="001707D1">
        <w:rPr>
          <w:rFonts w:ascii="Times New Roman" w:eastAsia="宋体" w:hAnsi="Times New Roman" w:cs="Times New Roman"/>
          <w:sz w:val="24"/>
          <w:szCs w:val="24"/>
        </w:rPr>
        <w:t xml:space="preserve"> DA). (</w:t>
      </w:r>
      <w:r w:rsidRPr="001707D1">
        <w:rPr>
          <w:rFonts w:ascii="Times New Roman" w:eastAsia="宋体" w:hAnsi="Times New Roman" w:cs="Times New Roman" w:hint="eastAsia"/>
          <w:b/>
          <w:bCs/>
          <w:sz w:val="24"/>
          <w:szCs w:val="24"/>
        </w:rPr>
        <w:t>b</w:t>
      </w:r>
      <w:r w:rsidR="00815C20" w:rsidRPr="001707D1">
        <w:rPr>
          <w:rFonts w:ascii="Times New Roman" w:eastAsia="宋体" w:hAnsi="Times New Roman" w:cs="Times New Roman"/>
          <w:sz w:val="24"/>
          <w:szCs w:val="24"/>
        </w:rPr>
        <w:t xml:space="preserve"> </w:t>
      </w:r>
      <w:r w:rsidR="00815C20" w:rsidRPr="00623348">
        <w:rPr>
          <w:rFonts w:ascii="Times New Roman" w:eastAsia="宋体" w:hAnsi="Times New Roman" w:cs="Times New Roman"/>
          <w:b/>
          <w:bCs/>
          <w:sz w:val="24"/>
          <w:szCs w:val="24"/>
        </w:rPr>
        <w:t>to</w:t>
      </w:r>
      <w:r w:rsidR="00815C20" w:rsidRPr="001707D1">
        <w:rPr>
          <w:rFonts w:ascii="Times New Roman" w:eastAsia="宋体" w:hAnsi="Times New Roman" w:cs="Times New Roman"/>
          <w:sz w:val="24"/>
          <w:szCs w:val="24"/>
        </w:rPr>
        <w:t xml:space="preserve"> </w:t>
      </w:r>
      <w:r w:rsidRPr="001707D1">
        <w:rPr>
          <w:rFonts w:ascii="Times New Roman" w:eastAsia="宋体" w:hAnsi="Times New Roman" w:cs="Times New Roman" w:hint="eastAsia"/>
          <w:b/>
          <w:bCs/>
          <w:sz w:val="24"/>
          <w:szCs w:val="24"/>
        </w:rPr>
        <w:t>f</w:t>
      </w:r>
      <w:r w:rsidR="00815C20" w:rsidRPr="001707D1">
        <w:rPr>
          <w:rFonts w:ascii="Times New Roman" w:eastAsia="宋体" w:hAnsi="Times New Roman" w:cs="Times New Roman"/>
          <w:sz w:val="24"/>
          <w:szCs w:val="24"/>
        </w:rPr>
        <w:t>) ΔPSC responses of the device upon the addition of increasing concentrations of Fe</w:t>
      </w:r>
      <w:r w:rsidR="00815C20" w:rsidRPr="001707D1">
        <w:rPr>
          <w:rFonts w:ascii="Times New Roman" w:eastAsia="宋体" w:hAnsi="Times New Roman" w:cs="Times New Roman"/>
          <w:sz w:val="24"/>
          <w:szCs w:val="24"/>
          <w:vertAlign w:val="superscript"/>
        </w:rPr>
        <w:t>2+</w:t>
      </w:r>
      <w:r w:rsidR="00815C20" w:rsidRPr="001707D1">
        <w:rPr>
          <w:rFonts w:ascii="Times New Roman" w:eastAsia="宋体" w:hAnsi="Times New Roman" w:cs="Times New Roman"/>
          <w:sz w:val="24"/>
          <w:szCs w:val="24"/>
        </w:rPr>
        <w:t xml:space="preserve"> (5, 10, 20, 35, and 50 </w:t>
      </w:r>
      <w:proofErr w:type="spellStart"/>
      <w:r w:rsidR="00815C20" w:rsidRPr="001707D1">
        <w:rPr>
          <w:rFonts w:ascii="Times New Roman" w:eastAsia="宋体" w:hAnsi="Times New Roman" w:cs="Times New Roman"/>
          <w:sz w:val="24"/>
          <w:szCs w:val="24"/>
        </w:rPr>
        <w:t>μM</w:t>
      </w:r>
      <w:proofErr w:type="spellEnd"/>
      <w:r w:rsidR="00815C20" w:rsidRPr="001707D1">
        <w:rPr>
          <w:rFonts w:ascii="Times New Roman" w:eastAsia="宋体" w:hAnsi="Times New Roman" w:cs="Times New Roman"/>
          <w:sz w:val="24"/>
          <w:szCs w:val="24"/>
        </w:rPr>
        <w:t>, respectively) in the presence of constant Na</w:t>
      </w:r>
      <w:r w:rsidR="00815C20" w:rsidRPr="001707D1">
        <w:rPr>
          <w:rFonts w:ascii="Times New Roman" w:eastAsia="宋体" w:hAnsi="Times New Roman" w:cs="Times New Roman"/>
          <w:sz w:val="24"/>
          <w:szCs w:val="24"/>
          <w:vertAlign w:val="superscript"/>
        </w:rPr>
        <w:t>+</w:t>
      </w:r>
      <w:r w:rsidR="00815C20" w:rsidRPr="001707D1">
        <w:rPr>
          <w:rFonts w:ascii="Times New Roman" w:eastAsia="宋体" w:hAnsi="Times New Roman" w:cs="Times New Roman"/>
          <w:sz w:val="24"/>
          <w:szCs w:val="24"/>
        </w:rPr>
        <w:t xml:space="preserve"> and DA levels. A dose-dependent attenuation of ΔPSC amplitude is clearly observed with progressively increasing Fe</w:t>
      </w:r>
      <w:r w:rsidR="00815C20" w:rsidRPr="001707D1">
        <w:rPr>
          <w:rFonts w:ascii="Times New Roman" w:eastAsia="宋体" w:hAnsi="Times New Roman" w:cs="Times New Roman"/>
          <w:sz w:val="24"/>
          <w:szCs w:val="24"/>
          <w:vertAlign w:val="superscript"/>
        </w:rPr>
        <w:t>2+</w:t>
      </w:r>
      <w:r w:rsidR="00815C20" w:rsidRPr="001707D1">
        <w:rPr>
          <w:rFonts w:ascii="Times New Roman" w:eastAsia="宋体" w:hAnsi="Times New Roman" w:cs="Times New Roman"/>
          <w:sz w:val="24"/>
          <w:szCs w:val="24"/>
        </w:rPr>
        <w:t xml:space="preserve"> concentrations. These </w:t>
      </w:r>
      <w:r w:rsidR="00815C20" w:rsidRPr="001707D1">
        <w:rPr>
          <w:rFonts w:ascii="Times New Roman" w:eastAsia="宋体" w:hAnsi="Times New Roman" w:cs="Times New Roman"/>
          <w:i/>
          <w:iCs/>
          <w:sz w:val="24"/>
          <w:szCs w:val="24"/>
        </w:rPr>
        <w:t>in vitro</w:t>
      </w:r>
      <w:r w:rsidR="00815C20" w:rsidRPr="001707D1">
        <w:rPr>
          <w:rFonts w:ascii="Times New Roman" w:eastAsia="宋体" w:hAnsi="Times New Roman" w:cs="Times New Roman"/>
          <w:sz w:val="24"/>
          <w:szCs w:val="24"/>
        </w:rPr>
        <w:t xml:space="preserve"> results effectively mimic the pathological synaptic impairment induced by iron overload in the brain microenvironment.</w:t>
      </w:r>
      <w:r w:rsidR="00815C20" w:rsidRPr="001707D1">
        <w:rPr>
          <w:rFonts w:ascii="Times New Roman" w:hAnsi="Times New Roman" w:cs="Times New Roman"/>
          <w:sz w:val="24"/>
          <w:szCs w:val="24"/>
        </w:rPr>
        <w:t xml:space="preserve"> </w:t>
      </w:r>
      <w:r w:rsidR="00815C20" w:rsidRPr="001707D1">
        <w:rPr>
          <w:rFonts w:ascii="Times New Roman" w:eastAsia="宋体" w:hAnsi="Times New Roman" w:cs="Times New Roman"/>
          <w:sz w:val="24"/>
          <w:szCs w:val="24"/>
        </w:rPr>
        <w:t>(</w:t>
      </w:r>
      <w:r w:rsidRPr="001707D1">
        <w:rPr>
          <w:rFonts w:ascii="Times New Roman" w:eastAsia="宋体" w:hAnsi="Times New Roman" w:cs="Times New Roman" w:hint="eastAsia"/>
          <w:b/>
          <w:bCs/>
          <w:sz w:val="24"/>
          <w:szCs w:val="24"/>
        </w:rPr>
        <w:t>g</w:t>
      </w:r>
      <w:r w:rsidR="00815C20" w:rsidRPr="001707D1">
        <w:rPr>
          <w:rFonts w:ascii="Times New Roman" w:eastAsia="宋体" w:hAnsi="Times New Roman" w:cs="Times New Roman"/>
          <w:sz w:val="24"/>
          <w:szCs w:val="24"/>
        </w:rPr>
        <w:t>) Δ</w:t>
      </w:r>
      <w:r w:rsidR="00815C20" w:rsidRPr="001707D1">
        <w:rPr>
          <w:rFonts w:ascii="Times New Roman" w:eastAsia="宋体" w:hAnsi="Times New Roman" w:cs="Times New Roman"/>
          <w:i/>
          <w:iCs/>
          <w:sz w:val="24"/>
          <w:szCs w:val="24"/>
        </w:rPr>
        <w:t>G</w:t>
      </w:r>
      <w:r w:rsidR="00815C20" w:rsidRPr="001707D1">
        <w:rPr>
          <w:rFonts w:ascii="Times New Roman" w:eastAsia="宋体" w:hAnsi="Times New Roman" w:cs="Times New Roman"/>
          <w:sz w:val="24"/>
          <w:szCs w:val="24"/>
        </w:rPr>
        <w:t xml:space="preserve"> as a function of Fe</w:t>
      </w:r>
      <w:r w:rsidR="00815C20" w:rsidRPr="001707D1">
        <w:rPr>
          <w:rFonts w:ascii="Times New Roman" w:eastAsia="宋体" w:hAnsi="Times New Roman" w:cs="Times New Roman"/>
          <w:sz w:val="24"/>
          <w:szCs w:val="24"/>
          <w:vertAlign w:val="superscript"/>
        </w:rPr>
        <w:t>2+</w:t>
      </w:r>
      <w:r w:rsidR="00815C20" w:rsidRPr="001707D1">
        <w:rPr>
          <w:rFonts w:ascii="Times New Roman" w:eastAsia="宋体" w:hAnsi="Times New Roman" w:cs="Times New Roman"/>
          <w:sz w:val="24"/>
          <w:szCs w:val="24"/>
        </w:rPr>
        <w:t xml:space="preserve"> concentration in the presence of DA and Na</w:t>
      </w:r>
      <w:r w:rsidR="00815C20" w:rsidRPr="001707D1">
        <w:rPr>
          <w:rFonts w:ascii="Times New Roman" w:eastAsia="宋体" w:hAnsi="Times New Roman" w:cs="Times New Roman"/>
          <w:sz w:val="24"/>
          <w:szCs w:val="24"/>
          <w:vertAlign w:val="superscript"/>
        </w:rPr>
        <w:t>+</w:t>
      </w:r>
      <w:r w:rsidR="00815C20" w:rsidRPr="001707D1">
        <w:rPr>
          <w:rFonts w:ascii="Times New Roman" w:eastAsia="宋体" w:hAnsi="Times New Roman" w:cs="Times New Roman"/>
          <w:sz w:val="24"/>
          <w:szCs w:val="24"/>
        </w:rPr>
        <w:t xml:space="preserve">, under 5 and 20 pulse stimuli. Error bars represent: </w:t>
      </w:r>
      <w:r w:rsidR="00815C20" w:rsidRPr="001707D1">
        <w:rPr>
          <w:rFonts w:ascii="Times New Roman" w:hAnsi="Times New Roman" w:cs="Times New Roman"/>
          <w:sz w:val="24"/>
          <w:szCs w:val="24"/>
        </w:rPr>
        <w:t xml:space="preserve">mean ± </w:t>
      </w:r>
      <w:r w:rsidR="00815C20" w:rsidRPr="001707D1">
        <w:rPr>
          <w:rFonts w:ascii="Times New Roman" w:eastAsia="宋体" w:hAnsi="Times New Roman" w:cs="Times New Roman"/>
          <w:sz w:val="24"/>
          <w:szCs w:val="24"/>
        </w:rPr>
        <w:t xml:space="preserve">SD, </w:t>
      </w:r>
      <w:r w:rsidR="00815C20" w:rsidRPr="001707D1">
        <w:rPr>
          <w:rFonts w:ascii="Times New Roman" w:hAnsi="Times New Roman" w:cs="Times New Roman"/>
          <w:i/>
          <w:iCs/>
          <w:sz w:val="24"/>
          <w:szCs w:val="24"/>
        </w:rPr>
        <w:t>n</w:t>
      </w:r>
      <w:r w:rsidR="00815C20" w:rsidRPr="001707D1">
        <w:rPr>
          <w:rFonts w:ascii="Times New Roman" w:hAnsi="Times New Roman" w:cs="Times New Roman"/>
          <w:sz w:val="24"/>
          <w:szCs w:val="24"/>
        </w:rPr>
        <w:t> = 3 per group.</w:t>
      </w:r>
    </w:p>
    <w:p w14:paraId="037DB40D" w14:textId="77777777" w:rsidR="00AE69A8" w:rsidRDefault="002A3C9D" w:rsidP="00F15FD9">
      <w:pPr>
        <w:spacing w:line="480" w:lineRule="auto"/>
        <w:jc w:val="left"/>
        <w:rPr>
          <w:rFonts w:eastAsia="宋体"/>
          <w:b/>
          <w:bCs/>
        </w:rPr>
      </w:pPr>
      <w:r>
        <w:rPr>
          <w:rFonts w:eastAsia="宋体"/>
          <w:b/>
          <w:bCs/>
        </w:rPr>
        <w:lastRenderedPageBreak/>
        <w:br w:type="page"/>
      </w:r>
      <w:bookmarkStart w:id="26" w:name="OLE_LINK28"/>
    </w:p>
    <w:p w14:paraId="71BB4E0D" w14:textId="3DF749F9" w:rsidR="00AE69A8" w:rsidRDefault="00AE69A8" w:rsidP="00AE69A8">
      <w:pPr>
        <w:jc w:val="center"/>
        <w:rPr>
          <w:rFonts w:eastAsia="宋体"/>
          <w:b/>
          <w:bCs/>
        </w:rPr>
      </w:pPr>
      <w:r>
        <w:rPr>
          <w:noProof/>
        </w:rPr>
        <w:lastRenderedPageBreak/>
        <w:drawing>
          <wp:inline distT="0" distB="0" distL="0" distR="0" wp14:anchorId="52DDB1FE" wp14:editId="4FCF2CAC">
            <wp:extent cx="4957200" cy="4514400"/>
            <wp:effectExtent l="0" t="0" r="0" b="635"/>
            <wp:docPr id="1760295207" name="图形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60295207" name=""/>
                    <pic:cNvPicPr/>
                  </pic:nvPicPr>
                  <pic:blipFill>
                    <a:blip r:embed="rId58">
                      <a:extLst>
                        <a:ext uri="{96DAC541-7B7A-43D3-8B79-37D633B846F1}">
                          <asvg:svgBlip xmlns:asvg="http://schemas.microsoft.com/office/drawing/2016/SVG/main" r:embed="rId59"/>
                        </a:ext>
                      </a:extLst>
                    </a:blip>
                    <a:stretch>
                      <a:fillRect/>
                    </a:stretch>
                  </pic:blipFill>
                  <pic:spPr>
                    <a:xfrm>
                      <a:off x="0" y="0"/>
                      <a:ext cx="4957200" cy="4514400"/>
                    </a:xfrm>
                    <a:prstGeom prst="rect">
                      <a:avLst/>
                    </a:prstGeom>
                  </pic:spPr>
                </pic:pic>
              </a:graphicData>
            </a:graphic>
          </wp:inline>
        </w:drawing>
      </w:r>
    </w:p>
    <w:p w14:paraId="752BD0F7" w14:textId="217D4551" w:rsidR="00AE69A8" w:rsidRDefault="00AE69A8" w:rsidP="00F15FD9">
      <w:pPr>
        <w:spacing w:line="480" w:lineRule="auto"/>
        <w:rPr>
          <w:rFonts w:ascii="Times New Roman" w:hAnsi="Times New Roman" w:cs="Times New Roman"/>
          <w:sz w:val="24"/>
          <w:szCs w:val="24"/>
        </w:rPr>
      </w:pPr>
      <w:bookmarkStart w:id="27" w:name="OLE_LINK43"/>
      <w:r w:rsidRPr="00A02DAE">
        <w:rPr>
          <w:rFonts w:ascii="Times New Roman" w:hAnsi="Times New Roman" w:cs="Times New Roman"/>
          <w:b/>
          <w:color w:val="000000" w:themeColor="text1"/>
          <w:sz w:val="24"/>
          <w:szCs w:val="24"/>
        </w:rPr>
        <w:t>Supplementary Fig</w:t>
      </w:r>
      <w:r w:rsidRPr="00AE69A8">
        <w:rPr>
          <w:rFonts w:ascii="Times New Roman" w:hAnsi="Times New Roman" w:cs="Times New Roman"/>
          <w:b/>
          <w:color w:val="000000" w:themeColor="text1"/>
          <w:sz w:val="24"/>
          <w:szCs w:val="24"/>
        </w:rPr>
        <w:t>ure 2</w:t>
      </w:r>
      <w:r>
        <w:rPr>
          <w:rFonts w:ascii="Times New Roman" w:hAnsi="Times New Roman" w:cs="Times New Roman" w:hint="eastAsia"/>
          <w:b/>
          <w:color w:val="000000" w:themeColor="text1"/>
          <w:sz w:val="24"/>
          <w:szCs w:val="24"/>
        </w:rPr>
        <w:t>5</w:t>
      </w:r>
      <w:bookmarkEnd w:id="27"/>
      <w:r w:rsidRPr="00AE69A8">
        <w:rPr>
          <w:rFonts w:ascii="Times New Roman" w:hAnsi="Times New Roman" w:cs="Times New Roman"/>
          <w:b/>
          <w:color w:val="000000" w:themeColor="text1"/>
          <w:sz w:val="24"/>
          <w:szCs w:val="24"/>
        </w:rPr>
        <w:t xml:space="preserve"> </w:t>
      </w:r>
      <w:r w:rsidR="00D35D5E" w:rsidRPr="00AE69A8">
        <w:rPr>
          <w:rFonts w:ascii="Times New Roman" w:eastAsia="宋体" w:hAnsi="Times New Roman" w:cs="Times New Roman"/>
          <w:sz w:val="24"/>
          <w:szCs w:val="24"/>
        </w:rPr>
        <w:t>Validation of the 6-OHDA lesion model, schematic of the brain implantation procedure, and postoperative recovery.</w:t>
      </w:r>
      <w:r w:rsidR="00D35D5E" w:rsidRPr="00AE69A8">
        <w:rPr>
          <w:rFonts w:ascii="Times New Roman" w:hAnsi="Times New Roman" w:cs="Times New Roman"/>
          <w:sz w:val="24"/>
          <w:szCs w:val="24"/>
        </w:rPr>
        <w:t xml:space="preserve"> (</w:t>
      </w:r>
      <w:r w:rsidRPr="00AE69A8">
        <w:rPr>
          <w:rFonts w:ascii="Times New Roman" w:hAnsi="Times New Roman" w:cs="Times New Roman" w:hint="eastAsia"/>
          <w:b/>
          <w:bCs/>
          <w:sz w:val="24"/>
          <w:szCs w:val="24"/>
        </w:rPr>
        <w:t>a</w:t>
      </w:r>
      <w:r w:rsidR="00D35D5E" w:rsidRPr="00AE69A8">
        <w:rPr>
          <w:rFonts w:ascii="Times New Roman" w:hAnsi="Times New Roman" w:cs="Times New Roman"/>
          <w:sz w:val="24"/>
          <w:szCs w:val="24"/>
        </w:rPr>
        <w:t>) Schematic illustration of the nigrostriatal dopaminergic projection and the cellular mechanism of 6-OHDA-induced iron overload. At the cellular level, 6-OHDA stimulates Fe</w:t>
      </w:r>
      <w:r w:rsidR="00D35D5E" w:rsidRPr="00AE69A8">
        <w:rPr>
          <w:rFonts w:ascii="Times New Roman" w:hAnsi="Times New Roman" w:cs="Times New Roman"/>
          <w:sz w:val="24"/>
          <w:szCs w:val="24"/>
          <w:vertAlign w:val="superscript"/>
        </w:rPr>
        <w:t>2+</w:t>
      </w:r>
      <w:r w:rsidR="00D35D5E" w:rsidRPr="00AE69A8">
        <w:rPr>
          <w:rFonts w:ascii="Times New Roman" w:hAnsi="Times New Roman" w:cs="Times New Roman"/>
          <w:sz w:val="24"/>
          <w:szCs w:val="24"/>
        </w:rPr>
        <w:t xml:space="preserve"> influx via divalent metal transporter 1 (DMT1), promoting the formation of a labile iron pool and facilitating DA oxidation. This cascade generates Fe-DA complexes, </w:t>
      </w:r>
      <w:bookmarkStart w:id="28" w:name="OLE_LINK19"/>
      <w:r w:rsidR="00D35D5E" w:rsidRPr="00AE69A8">
        <w:rPr>
          <w:rFonts w:ascii="Times New Roman" w:hAnsi="Times New Roman" w:cs="Times New Roman"/>
          <w:sz w:val="24"/>
          <w:szCs w:val="24"/>
        </w:rPr>
        <w:t>reactive oxygen species (ROS</w:t>
      </w:r>
      <w:bookmarkEnd w:id="28"/>
      <w:r w:rsidR="00D35D5E" w:rsidRPr="00AE69A8">
        <w:rPr>
          <w:rFonts w:ascii="Times New Roman" w:hAnsi="Times New Roman" w:cs="Times New Roman"/>
          <w:sz w:val="24"/>
          <w:szCs w:val="24"/>
        </w:rPr>
        <w:t>), and toxic quinones. The therapeutic iron chelator DFP intervenes by chelating excess Fe</w:t>
      </w:r>
      <w:r w:rsidR="00D35D5E" w:rsidRPr="00AE69A8">
        <w:rPr>
          <w:rFonts w:ascii="Times New Roman" w:hAnsi="Times New Roman" w:cs="Times New Roman"/>
          <w:sz w:val="24"/>
          <w:szCs w:val="24"/>
          <w:vertAlign w:val="superscript"/>
        </w:rPr>
        <w:t>3+</w:t>
      </w:r>
      <w:r w:rsidR="00D35D5E" w:rsidRPr="00AE69A8">
        <w:rPr>
          <w:rFonts w:ascii="Times New Roman" w:hAnsi="Times New Roman" w:cs="Times New Roman"/>
          <w:sz w:val="24"/>
          <w:szCs w:val="24"/>
        </w:rPr>
        <w:t xml:space="preserve"> to restore neuronal homeostasis. (</w:t>
      </w:r>
      <w:r w:rsidRPr="00AE69A8">
        <w:rPr>
          <w:rFonts w:ascii="Times New Roman" w:hAnsi="Times New Roman" w:cs="Times New Roman" w:hint="eastAsia"/>
          <w:b/>
          <w:bCs/>
          <w:sz w:val="24"/>
          <w:szCs w:val="24"/>
        </w:rPr>
        <w:t>b</w:t>
      </w:r>
      <w:r w:rsidR="00D35D5E" w:rsidRPr="00AE69A8">
        <w:rPr>
          <w:rFonts w:ascii="Times New Roman" w:hAnsi="Times New Roman" w:cs="Times New Roman"/>
          <w:sz w:val="24"/>
          <w:szCs w:val="24"/>
        </w:rPr>
        <w:t xml:space="preserve">) Representative immunofluorescence images of TH (green) and DAPI (blue) staining, with the left hemisphere representing the saline-injected side and the right hemisphere representing the </w:t>
      </w:r>
      <w:proofErr w:type="spellStart"/>
      <w:r w:rsidR="00D35D5E" w:rsidRPr="00AE69A8">
        <w:rPr>
          <w:rFonts w:ascii="Times New Roman" w:hAnsi="Times New Roman" w:cs="Times New Roman"/>
          <w:sz w:val="24"/>
          <w:szCs w:val="24"/>
        </w:rPr>
        <w:t>uninjected</w:t>
      </w:r>
      <w:proofErr w:type="spellEnd"/>
      <w:r w:rsidR="00D35D5E" w:rsidRPr="00AE69A8">
        <w:rPr>
          <w:rFonts w:ascii="Times New Roman" w:hAnsi="Times New Roman" w:cs="Times New Roman"/>
          <w:sz w:val="24"/>
          <w:szCs w:val="24"/>
        </w:rPr>
        <w:t xml:space="preserve"> side. Dashed white lines outline the DLS and </w:t>
      </w:r>
      <w:proofErr w:type="spellStart"/>
      <w:r w:rsidR="00D35D5E" w:rsidRPr="00AE69A8">
        <w:rPr>
          <w:rFonts w:ascii="Times New Roman" w:hAnsi="Times New Roman" w:cs="Times New Roman"/>
          <w:sz w:val="24"/>
          <w:szCs w:val="24"/>
        </w:rPr>
        <w:t>SNc</w:t>
      </w:r>
      <w:proofErr w:type="spellEnd"/>
      <w:r w:rsidR="00D35D5E" w:rsidRPr="00AE69A8">
        <w:rPr>
          <w:rFonts w:ascii="Times New Roman" w:hAnsi="Times New Roman" w:cs="Times New Roman"/>
          <w:sz w:val="24"/>
          <w:szCs w:val="24"/>
        </w:rPr>
        <w:t xml:space="preserve"> regions. Scale bars: 1 </w:t>
      </w:r>
      <w:r w:rsidR="00D35D5E" w:rsidRPr="00AE69A8">
        <w:rPr>
          <w:rFonts w:ascii="Times New Roman" w:hAnsi="Times New Roman" w:cs="Times New Roman"/>
          <w:sz w:val="24"/>
          <w:szCs w:val="24"/>
        </w:rPr>
        <w:lastRenderedPageBreak/>
        <w:t>mm. (</w:t>
      </w:r>
      <w:r w:rsidRPr="00AE69A8">
        <w:rPr>
          <w:rFonts w:ascii="Times New Roman" w:hAnsi="Times New Roman" w:cs="Times New Roman" w:hint="eastAsia"/>
          <w:b/>
          <w:bCs/>
          <w:sz w:val="24"/>
          <w:szCs w:val="24"/>
        </w:rPr>
        <w:t>c</w:t>
      </w:r>
      <w:r w:rsidR="00D35D5E" w:rsidRPr="00AE69A8">
        <w:rPr>
          <w:rFonts w:ascii="Times New Roman" w:hAnsi="Times New Roman" w:cs="Times New Roman"/>
          <w:sz w:val="24"/>
          <w:szCs w:val="24"/>
        </w:rPr>
        <w:t xml:space="preserve">) Quantitative analysis of TH fluorescence intensity in the DLS and </w:t>
      </w:r>
      <w:proofErr w:type="spellStart"/>
      <w:r w:rsidR="00D35D5E" w:rsidRPr="00AE69A8">
        <w:rPr>
          <w:rFonts w:ascii="Times New Roman" w:hAnsi="Times New Roman" w:cs="Times New Roman"/>
          <w:sz w:val="24"/>
          <w:szCs w:val="24"/>
        </w:rPr>
        <w:t>SNc</w:t>
      </w:r>
      <w:proofErr w:type="spellEnd"/>
      <w:r w:rsidR="00D35D5E" w:rsidRPr="00AE69A8">
        <w:rPr>
          <w:rFonts w:ascii="Times New Roman" w:hAnsi="Times New Roman" w:cs="Times New Roman"/>
          <w:sz w:val="24"/>
          <w:szCs w:val="24"/>
        </w:rPr>
        <w:t>, normalized to the contralateral hemisphere. The significant reduction in the 6-OHDA group validates the efficacy of the unilateral dopaminergic lesion model. (</w:t>
      </w:r>
      <w:r w:rsidRPr="00AE69A8">
        <w:rPr>
          <w:rFonts w:ascii="Times New Roman" w:hAnsi="Times New Roman" w:cs="Times New Roman" w:hint="eastAsia"/>
          <w:b/>
          <w:bCs/>
          <w:sz w:val="24"/>
          <w:szCs w:val="24"/>
        </w:rPr>
        <w:t>d</w:t>
      </w:r>
      <w:r w:rsidR="00D35D5E" w:rsidRPr="00AE69A8">
        <w:rPr>
          <w:rFonts w:ascii="Times New Roman" w:hAnsi="Times New Roman" w:cs="Times New Roman"/>
          <w:sz w:val="24"/>
          <w:szCs w:val="24"/>
        </w:rPr>
        <w:t>) Quantification of iron concentration (</w:t>
      </w:r>
      <w:proofErr w:type="spellStart"/>
      <w:r w:rsidR="00D35D5E" w:rsidRPr="00AE69A8">
        <w:rPr>
          <w:rFonts w:ascii="Times New Roman" w:hAnsi="Times New Roman" w:cs="Times New Roman"/>
          <w:sz w:val="24"/>
          <w:szCs w:val="24"/>
        </w:rPr>
        <w:t>μg</w:t>
      </w:r>
      <w:proofErr w:type="spellEnd"/>
      <w:r w:rsidR="00D35D5E" w:rsidRPr="00AE69A8">
        <w:rPr>
          <w:rFonts w:ascii="Times New Roman" w:hAnsi="Times New Roman" w:cs="Times New Roman"/>
          <w:sz w:val="24"/>
          <w:szCs w:val="24"/>
        </w:rPr>
        <w:t xml:space="preserve">/g) in the midbrain tissue (containing the </w:t>
      </w:r>
      <w:proofErr w:type="spellStart"/>
      <w:r w:rsidR="00D35D5E" w:rsidRPr="00AE69A8">
        <w:rPr>
          <w:rFonts w:ascii="Times New Roman" w:hAnsi="Times New Roman" w:cs="Times New Roman"/>
          <w:sz w:val="24"/>
          <w:szCs w:val="24"/>
        </w:rPr>
        <w:t>SNc</w:t>
      </w:r>
      <w:proofErr w:type="spellEnd"/>
      <w:r w:rsidR="00D35D5E" w:rsidRPr="00AE69A8">
        <w:rPr>
          <w:rFonts w:ascii="Times New Roman" w:hAnsi="Times New Roman" w:cs="Times New Roman"/>
          <w:sz w:val="24"/>
          <w:szCs w:val="24"/>
        </w:rPr>
        <w:t xml:space="preserve">) determined by </w:t>
      </w:r>
      <w:bookmarkStart w:id="29" w:name="OLE_LINK22"/>
      <w:r w:rsidR="00D35D5E" w:rsidRPr="00AE69A8">
        <w:rPr>
          <w:rFonts w:ascii="Times New Roman" w:hAnsi="Times New Roman" w:cs="Times New Roman"/>
          <w:sz w:val="24"/>
          <w:szCs w:val="24"/>
        </w:rPr>
        <w:t>ICP-OES</w:t>
      </w:r>
      <w:bookmarkEnd w:id="29"/>
      <w:r w:rsidR="00D35D5E" w:rsidRPr="00AE69A8">
        <w:rPr>
          <w:rFonts w:ascii="Times New Roman" w:hAnsi="Times New Roman" w:cs="Times New Roman"/>
          <w:sz w:val="24"/>
          <w:szCs w:val="24"/>
        </w:rPr>
        <w:t>. The iron content in the 6-OHDA group was significantly higher than that in the Saline group (</w:t>
      </w:r>
      <w:r w:rsidR="00D35D5E" w:rsidRPr="00AE69A8">
        <w:rPr>
          <w:rFonts w:ascii="Times New Roman" w:hAnsi="Times New Roman" w:cs="Times New Roman"/>
          <w:i/>
          <w:iCs/>
          <w:sz w:val="24"/>
          <w:szCs w:val="24"/>
        </w:rPr>
        <w:t>P</w:t>
      </w:r>
      <w:r w:rsidR="00D35D5E" w:rsidRPr="00AE69A8">
        <w:rPr>
          <w:rFonts w:ascii="Times New Roman" w:hAnsi="Times New Roman" w:cs="Times New Roman"/>
          <w:sz w:val="24"/>
          <w:szCs w:val="24"/>
        </w:rPr>
        <w:t xml:space="preserve"> &lt; 0.05). Data are presented as means ± SEM (</w:t>
      </w:r>
      <w:r w:rsidR="00D35D5E" w:rsidRPr="00AE69A8">
        <w:rPr>
          <w:rFonts w:ascii="Times New Roman" w:hAnsi="Times New Roman" w:cs="Times New Roman"/>
          <w:i/>
          <w:iCs/>
          <w:sz w:val="24"/>
          <w:szCs w:val="24"/>
        </w:rPr>
        <w:t>n</w:t>
      </w:r>
      <w:r w:rsidR="00D35D5E" w:rsidRPr="00AE69A8">
        <w:rPr>
          <w:rFonts w:ascii="Times New Roman" w:hAnsi="Times New Roman" w:cs="Times New Roman"/>
          <w:sz w:val="24"/>
          <w:szCs w:val="24"/>
        </w:rPr>
        <w:t xml:space="preserve"> = 5 mice per group for </w:t>
      </w:r>
      <w:r w:rsidR="00796582" w:rsidRPr="00796582">
        <w:rPr>
          <w:rFonts w:ascii="Times New Roman" w:hAnsi="Times New Roman" w:cs="Times New Roman" w:hint="eastAsia"/>
          <w:b/>
          <w:bCs/>
          <w:sz w:val="24"/>
          <w:szCs w:val="24"/>
        </w:rPr>
        <w:t>c</w:t>
      </w:r>
      <w:r w:rsidR="00D35D5E" w:rsidRPr="00AE69A8">
        <w:rPr>
          <w:rFonts w:ascii="Times New Roman" w:hAnsi="Times New Roman" w:cs="Times New Roman"/>
          <w:sz w:val="24"/>
          <w:szCs w:val="24"/>
        </w:rPr>
        <w:t xml:space="preserve"> </w:t>
      </w:r>
      <w:r w:rsidR="00D35D5E" w:rsidRPr="00623348">
        <w:rPr>
          <w:rFonts w:ascii="Times New Roman" w:hAnsi="Times New Roman" w:cs="Times New Roman"/>
          <w:b/>
          <w:bCs/>
          <w:sz w:val="24"/>
          <w:szCs w:val="24"/>
        </w:rPr>
        <w:t>and</w:t>
      </w:r>
      <w:r w:rsidR="00D35D5E" w:rsidRPr="00AE69A8">
        <w:rPr>
          <w:rFonts w:ascii="Times New Roman" w:hAnsi="Times New Roman" w:cs="Times New Roman"/>
          <w:sz w:val="24"/>
          <w:szCs w:val="24"/>
        </w:rPr>
        <w:t xml:space="preserve"> </w:t>
      </w:r>
      <w:r w:rsidR="00796582" w:rsidRPr="00796582">
        <w:rPr>
          <w:rFonts w:ascii="Times New Roman" w:hAnsi="Times New Roman" w:cs="Times New Roman" w:hint="eastAsia"/>
          <w:b/>
          <w:bCs/>
          <w:sz w:val="24"/>
          <w:szCs w:val="24"/>
        </w:rPr>
        <w:t>d</w:t>
      </w:r>
      <w:r w:rsidR="00D35D5E" w:rsidRPr="00AE69A8">
        <w:rPr>
          <w:rFonts w:ascii="Times New Roman" w:hAnsi="Times New Roman" w:cs="Times New Roman"/>
          <w:sz w:val="24"/>
          <w:szCs w:val="24"/>
        </w:rPr>
        <w:t>). Statistical significance was determined by two-tailed Student’s t-test (</w:t>
      </w:r>
      <w:r w:rsidR="00D35D5E" w:rsidRPr="00AE69A8">
        <w:rPr>
          <w:rFonts w:ascii="Times New Roman" w:hAnsi="Times New Roman" w:cs="Times New Roman"/>
          <w:i/>
          <w:iCs/>
          <w:sz w:val="24"/>
          <w:szCs w:val="24"/>
        </w:rPr>
        <w:t>P</w:t>
      </w:r>
      <w:r w:rsidR="00D35D5E" w:rsidRPr="00AE69A8">
        <w:rPr>
          <w:rFonts w:ascii="Times New Roman" w:hAnsi="Times New Roman" w:cs="Times New Roman"/>
          <w:sz w:val="24"/>
          <w:szCs w:val="24"/>
        </w:rPr>
        <w:t xml:space="preserve"> &lt; 0.05).</w:t>
      </w:r>
      <w:bookmarkEnd w:id="26"/>
    </w:p>
    <w:p w14:paraId="206AB5D9" w14:textId="30316AF0" w:rsidR="00EF171F" w:rsidRPr="00EF171F" w:rsidRDefault="00EF171F" w:rsidP="00EF171F">
      <w:pPr>
        <w:jc w:val="left"/>
        <w:rPr>
          <w:rFonts w:eastAsia="宋体"/>
          <w:b/>
          <w:bCs/>
        </w:rPr>
      </w:pPr>
      <w:r>
        <w:rPr>
          <w:rFonts w:eastAsia="宋体"/>
          <w:b/>
          <w:bCs/>
        </w:rPr>
        <w:br w:type="page"/>
      </w:r>
    </w:p>
    <w:p w14:paraId="3E625DA6" w14:textId="72E03F05" w:rsidR="00AE69A8" w:rsidRPr="00EF171F" w:rsidRDefault="00AE69A8" w:rsidP="00E34AC5">
      <w:pPr>
        <w:jc w:val="center"/>
        <w:rPr>
          <w:rFonts w:eastAsia="宋体"/>
          <w:b/>
          <w:bCs/>
        </w:rPr>
      </w:pPr>
      <w:r>
        <w:rPr>
          <w:noProof/>
        </w:rPr>
        <w:lastRenderedPageBreak/>
        <w:drawing>
          <wp:inline distT="0" distB="0" distL="0" distR="0" wp14:anchorId="0F1C346A" wp14:editId="67AB8B62">
            <wp:extent cx="5274310" cy="4447540"/>
            <wp:effectExtent l="0" t="0" r="2540" b="0"/>
            <wp:docPr id="218775399" name="图形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8775399" name=""/>
                    <pic:cNvPicPr/>
                  </pic:nvPicPr>
                  <pic:blipFill>
                    <a:blip r:embed="rId60">
                      <a:extLst>
                        <a:ext uri="{96DAC541-7B7A-43D3-8B79-37D633B846F1}">
                          <asvg:svgBlip xmlns:asvg="http://schemas.microsoft.com/office/drawing/2016/SVG/main" r:embed="rId61"/>
                        </a:ext>
                      </a:extLst>
                    </a:blip>
                    <a:stretch>
                      <a:fillRect/>
                    </a:stretch>
                  </pic:blipFill>
                  <pic:spPr>
                    <a:xfrm>
                      <a:off x="0" y="0"/>
                      <a:ext cx="5274310" cy="4447540"/>
                    </a:xfrm>
                    <a:prstGeom prst="rect">
                      <a:avLst/>
                    </a:prstGeom>
                  </pic:spPr>
                </pic:pic>
              </a:graphicData>
            </a:graphic>
          </wp:inline>
        </w:drawing>
      </w:r>
      <w:bookmarkStart w:id="30" w:name="OLE_LINK7"/>
      <w:bookmarkStart w:id="31" w:name="OLE_LINK12"/>
      <w:bookmarkStart w:id="32" w:name="OLE_LINK14"/>
      <w:bookmarkStart w:id="33" w:name="OLE_LINK15"/>
      <w:bookmarkStart w:id="34" w:name="OLE_LINK18"/>
    </w:p>
    <w:p w14:paraId="1D7999C4" w14:textId="74C83ABA" w:rsidR="006E755E" w:rsidRPr="00AE69A8" w:rsidRDefault="00AE69A8" w:rsidP="00F15FD9">
      <w:pPr>
        <w:spacing w:line="480" w:lineRule="auto"/>
        <w:rPr>
          <w:rFonts w:ascii="Times New Roman" w:eastAsia="宋体" w:hAnsi="Times New Roman" w:cs="Times New Roman"/>
          <w:b/>
          <w:bCs/>
          <w:sz w:val="24"/>
          <w:szCs w:val="24"/>
        </w:rPr>
      </w:pPr>
      <w:bookmarkStart w:id="35" w:name="OLE_LINK44"/>
      <w:r w:rsidRPr="00A02DAE">
        <w:rPr>
          <w:rFonts w:ascii="Times New Roman" w:hAnsi="Times New Roman" w:cs="Times New Roman"/>
          <w:b/>
          <w:color w:val="000000" w:themeColor="text1"/>
          <w:sz w:val="24"/>
          <w:szCs w:val="24"/>
        </w:rPr>
        <w:t>Supplementary Fig</w:t>
      </w:r>
      <w:r w:rsidRPr="00AE69A8">
        <w:rPr>
          <w:rFonts w:ascii="Times New Roman" w:hAnsi="Times New Roman" w:cs="Times New Roman"/>
          <w:b/>
          <w:color w:val="000000" w:themeColor="text1"/>
          <w:sz w:val="24"/>
          <w:szCs w:val="24"/>
        </w:rPr>
        <w:t>ure 2</w:t>
      </w:r>
      <w:r>
        <w:rPr>
          <w:rFonts w:ascii="Times New Roman" w:hAnsi="Times New Roman" w:cs="Times New Roman" w:hint="eastAsia"/>
          <w:b/>
          <w:color w:val="000000" w:themeColor="text1"/>
          <w:sz w:val="24"/>
          <w:szCs w:val="24"/>
        </w:rPr>
        <w:t>6</w:t>
      </w:r>
      <w:r w:rsidRPr="00AE69A8">
        <w:rPr>
          <w:rFonts w:ascii="Times New Roman" w:hAnsi="Times New Roman" w:cs="Times New Roman"/>
          <w:b/>
          <w:color w:val="000000" w:themeColor="text1"/>
          <w:sz w:val="24"/>
          <w:szCs w:val="24"/>
        </w:rPr>
        <w:t xml:space="preserve"> </w:t>
      </w:r>
      <w:bookmarkEnd w:id="35"/>
      <w:r w:rsidR="006E755E" w:rsidRPr="00AE69A8">
        <w:rPr>
          <w:rFonts w:ascii="Times New Roman" w:hAnsi="Times New Roman" w:cs="Times New Roman"/>
          <w:sz w:val="24"/>
          <w:szCs w:val="24"/>
        </w:rPr>
        <w:t>Supplementary open-field locomotion traces for behavioral</w:t>
      </w:r>
      <w:bookmarkEnd w:id="30"/>
      <w:r w:rsidR="006E755E" w:rsidRPr="00AE69A8">
        <w:rPr>
          <w:rFonts w:ascii="Times New Roman" w:hAnsi="Times New Roman" w:cs="Times New Roman"/>
          <w:sz w:val="24"/>
          <w:szCs w:val="24"/>
        </w:rPr>
        <w:t xml:space="preserve"> characterization.</w:t>
      </w:r>
      <w:bookmarkEnd w:id="31"/>
      <w:r w:rsidR="006E755E" w:rsidRPr="00AE69A8">
        <w:rPr>
          <w:rFonts w:ascii="Times New Roman" w:hAnsi="Times New Roman" w:cs="Times New Roman"/>
          <w:sz w:val="24"/>
          <w:szCs w:val="24"/>
        </w:rPr>
        <w:t xml:space="preserve"> (</w:t>
      </w:r>
      <w:r w:rsidRPr="00AE69A8">
        <w:rPr>
          <w:rFonts w:ascii="Times New Roman" w:hAnsi="Times New Roman" w:cs="Times New Roman" w:hint="eastAsia"/>
          <w:b/>
          <w:bCs/>
          <w:sz w:val="24"/>
          <w:szCs w:val="24"/>
        </w:rPr>
        <w:t>a</w:t>
      </w:r>
      <w:r w:rsidR="006E755E" w:rsidRPr="00AE69A8">
        <w:rPr>
          <w:rFonts w:ascii="Times New Roman" w:hAnsi="Times New Roman" w:cs="Times New Roman"/>
          <w:sz w:val="24"/>
          <w:szCs w:val="24"/>
        </w:rPr>
        <w:t xml:space="preserve"> </w:t>
      </w:r>
      <w:r w:rsidR="006E755E" w:rsidRPr="00623348">
        <w:rPr>
          <w:rFonts w:ascii="Times New Roman" w:hAnsi="Times New Roman" w:cs="Times New Roman"/>
          <w:b/>
          <w:bCs/>
          <w:sz w:val="24"/>
          <w:szCs w:val="24"/>
        </w:rPr>
        <w:t>to</w:t>
      </w:r>
      <w:r w:rsidR="006E755E" w:rsidRPr="00AE69A8">
        <w:rPr>
          <w:rFonts w:ascii="Times New Roman" w:hAnsi="Times New Roman" w:cs="Times New Roman"/>
          <w:sz w:val="24"/>
          <w:szCs w:val="24"/>
        </w:rPr>
        <w:t xml:space="preserve"> </w:t>
      </w:r>
      <w:bookmarkEnd w:id="32"/>
      <w:r w:rsidRPr="00AE69A8">
        <w:rPr>
          <w:rFonts w:ascii="Times New Roman" w:hAnsi="Times New Roman" w:cs="Times New Roman" w:hint="eastAsia"/>
          <w:b/>
          <w:bCs/>
          <w:sz w:val="24"/>
          <w:szCs w:val="24"/>
        </w:rPr>
        <w:t>c</w:t>
      </w:r>
      <w:r w:rsidR="006E755E" w:rsidRPr="00AE69A8">
        <w:rPr>
          <w:rFonts w:ascii="Times New Roman" w:hAnsi="Times New Roman" w:cs="Times New Roman"/>
          <w:sz w:val="24"/>
          <w:szCs w:val="24"/>
        </w:rPr>
        <w:t>) Representative trajectory maps (</w:t>
      </w:r>
      <w:r w:rsidR="006E755E" w:rsidRPr="00AE69A8">
        <w:rPr>
          <w:rFonts w:ascii="Times New Roman" w:hAnsi="Times New Roman" w:cs="Times New Roman"/>
          <w:i/>
          <w:iCs/>
          <w:sz w:val="24"/>
          <w:szCs w:val="24"/>
        </w:rPr>
        <w:t>n</w:t>
      </w:r>
      <w:r w:rsidR="006E755E" w:rsidRPr="00AE69A8">
        <w:rPr>
          <w:rFonts w:ascii="Times New Roman" w:hAnsi="Times New Roman" w:cs="Times New Roman"/>
          <w:sz w:val="24"/>
          <w:szCs w:val="24"/>
        </w:rPr>
        <w:t xml:space="preserve"> = 5 mice per group) recorded during the open-field test for the Saline control group (</w:t>
      </w:r>
      <w:r w:rsidRPr="00AE69A8">
        <w:rPr>
          <w:rFonts w:ascii="Times New Roman" w:hAnsi="Times New Roman" w:cs="Times New Roman" w:hint="eastAsia"/>
          <w:b/>
          <w:bCs/>
          <w:sz w:val="24"/>
          <w:szCs w:val="24"/>
        </w:rPr>
        <w:t>a</w:t>
      </w:r>
      <w:r w:rsidR="006E755E" w:rsidRPr="00AE69A8">
        <w:rPr>
          <w:rFonts w:ascii="Times New Roman" w:hAnsi="Times New Roman" w:cs="Times New Roman"/>
          <w:sz w:val="24"/>
          <w:szCs w:val="24"/>
        </w:rPr>
        <w:t>), AMPH treated group (</w:t>
      </w:r>
      <w:r w:rsidRPr="00AE69A8">
        <w:rPr>
          <w:rFonts w:ascii="Times New Roman" w:hAnsi="Times New Roman" w:cs="Times New Roman" w:hint="eastAsia"/>
          <w:b/>
          <w:bCs/>
          <w:sz w:val="24"/>
          <w:szCs w:val="24"/>
        </w:rPr>
        <w:t>b</w:t>
      </w:r>
      <w:r w:rsidR="006E755E" w:rsidRPr="00AE69A8">
        <w:rPr>
          <w:rFonts w:ascii="Times New Roman" w:hAnsi="Times New Roman" w:cs="Times New Roman"/>
          <w:sz w:val="24"/>
          <w:szCs w:val="24"/>
        </w:rPr>
        <w:t>), and 6-OHDA induced Parkinsonian model group (</w:t>
      </w:r>
      <w:r w:rsidRPr="00AE69A8">
        <w:rPr>
          <w:rFonts w:ascii="Times New Roman" w:hAnsi="Times New Roman" w:cs="Times New Roman" w:hint="eastAsia"/>
          <w:b/>
          <w:bCs/>
          <w:sz w:val="24"/>
          <w:szCs w:val="24"/>
        </w:rPr>
        <w:t>c</w:t>
      </w:r>
      <w:r w:rsidR="006E755E" w:rsidRPr="00AE69A8">
        <w:rPr>
          <w:rFonts w:ascii="Times New Roman" w:hAnsi="Times New Roman" w:cs="Times New Roman"/>
          <w:sz w:val="24"/>
          <w:szCs w:val="24"/>
        </w:rPr>
        <w:t>)</w:t>
      </w:r>
      <w:r w:rsidR="005171C4">
        <w:rPr>
          <w:rFonts w:ascii="Times New Roman" w:hAnsi="Times New Roman" w:cs="Times New Roman" w:hint="eastAsia"/>
          <w:sz w:val="24"/>
          <w:szCs w:val="24"/>
        </w:rPr>
        <w:t xml:space="preserve">, </w:t>
      </w:r>
      <w:r w:rsidR="006E755E" w:rsidRPr="00AE69A8">
        <w:rPr>
          <w:rFonts w:ascii="Times New Roman" w:hAnsi="Times New Roman" w:cs="Times New Roman"/>
          <w:sz w:val="24"/>
          <w:szCs w:val="24"/>
        </w:rPr>
        <w:t>visually demonstrating the distinct locomotor activity and exploration patterns induced by AMPH and 6-OHDA.</w:t>
      </w:r>
      <w:bookmarkEnd w:id="33"/>
      <w:r w:rsidR="006E755E" w:rsidRPr="00AE69A8">
        <w:rPr>
          <w:rFonts w:ascii="Times New Roman" w:hAnsi="Times New Roman" w:cs="Times New Roman"/>
          <w:sz w:val="24"/>
          <w:szCs w:val="24"/>
        </w:rPr>
        <w:t xml:space="preserve"> (</w:t>
      </w:r>
      <w:r w:rsidRPr="00AE69A8">
        <w:rPr>
          <w:rFonts w:ascii="Times New Roman" w:hAnsi="Times New Roman" w:cs="Times New Roman" w:hint="eastAsia"/>
          <w:b/>
          <w:bCs/>
          <w:sz w:val="24"/>
          <w:szCs w:val="24"/>
        </w:rPr>
        <w:t>d</w:t>
      </w:r>
      <w:r w:rsidR="006E755E" w:rsidRPr="00AE69A8">
        <w:rPr>
          <w:rFonts w:ascii="Times New Roman" w:hAnsi="Times New Roman" w:cs="Times New Roman"/>
          <w:sz w:val="24"/>
          <w:szCs w:val="24"/>
        </w:rPr>
        <w:t>) Representative open-field locomotion traces for Saline, AMPH, and 6-OHDA groups. (</w:t>
      </w:r>
      <w:r w:rsidRPr="00AE69A8">
        <w:rPr>
          <w:rFonts w:ascii="Times New Roman" w:hAnsi="Times New Roman" w:cs="Times New Roman" w:hint="eastAsia"/>
          <w:b/>
          <w:bCs/>
          <w:sz w:val="24"/>
          <w:szCs w:val="24"/>
        </w:rPr>
        <w:t>d</w:t>
      </w:r>
      <w:r w:rsidR="006E755E" w:rsidRPr="00AE69A8">
        <w:rPr>
          <w:rFonts w:ascii="Times New Roman" w:hAnsi="Times New Roman" w:cs="Times New Roman"/>
          <w:sz w:val="24"/>
          <w:szCs w:val="24"/>
        </w:rPr>
        <w:t xml:space="preserve"> </w:t>
      </w:r>
      <w:r w:rsidR="006E755E" w:rsidRPr="00623348">
        <w:rPr>
          <w:rFonts w:ascii="Times New Roman" w:hAnsi="Times New Roman" w:cs="Times New Roman"/>
          <w:b/>
          <w:bCs/>
          <w:sz w:val="24"/>
          <w:szCs w:val="24"/>
        </w:rPr>
        <w:t>and</w:t>
      </w:r>
      <w:r w:rsidR="006E755E" w:rsidRPr="00AE69A8">
        <w:rPr>
          <w:rFonts w:ascii="Times New Roman" w:hAnsi="Times New Roman" w:cs="Times New Roman"/>
          <w:sz w:val="24"/>
          <w:szCs w:val="24"/>
        </w:rPr>
        <w:t xml:space="preserve"> </w:t>
      </w:r>
      <w:r w:rsidRPr="00AE69A8">
        <w:rPr>
          <w:rFonts w:ascii="Times New Roman" w:hAnsi="Times New Roman" w:cs="Times New Roman" w:hint="eastAsia"/>
          <w:b/>
          <w:bCs/>
          <w:sz w:val="24"/>
          <w:szCs w:val="24"/>
        </w:rPr>
        <w:t>e</w:t>
      </w:r>
      <w:r w:rsidR="006E755E" w:rsidRPr="00AE69A8">
        <w:rPr>
          <w:rFonts w:ascii="Times New Roman" w:hAnsi="Times New Roman" w:cs="Times New Roman"/>
          <w:sz w:val="24"/>
          <w:szCs w:val="24"/>
        </w:rPr>
        <w:t>) Quantitative behavioral analysis of total movement distance (</w:t>
      </w:r>
      <w:r w:rsidRPr="00AE69A8">
        <w:rPr>
          <w:rFonts w:ascii="Times New Roman" w:hAnsi="Times New Roman" w:cs="Times New Roman" w:hint="eastAsia"/>
          <w:b/>
          <w:bCs/>
          <w:sz w:val="24"/>
          <w:szCs w:val="24"/>
        </w:rPr>
        <w:t>d</w:t>
      </w:r>
      <w:r w:rsidR="006E755E" w:rsidRPr="00AE69A8">
        <w:rPr>
          <w:rFonts w:ascii="Times New Roman" w:hAnsi="Times New Roman" w:cs="Times New Roman"/>
          <w:sz w:val="24"/>
          <w:szCs w:val="24"/>
        </w:rPr>
        <w:t>) and rotarod fall latency (</w:t>
      </w:r>
      <w:r w:rsidRPr="00AE69A8">
        <w:rPr>
          <w:rFonts w:ascii="Times New Roman" w:hAnsi="Times New Roman" w:cs="Times New Roman" w:hint="eastAsia"/>
          <w:b/>
          <w:bCs/>
          <w:sz w:val="24"/>
          <w:szCs w:val="24"/>
        </w:rPr>
        <w:t>e</w:t>
      </w:r>
      <w:r w:rsidR="006E755E" w:rsidRPr="00AE69A8">
        <w:rPr>
          <w:rFonts w:ascii="Times New Roman" w:hAnsi="Times New Roman" w:cs="Times New Roman"/>
          <w:sz w:val="24"/>
          <w:szCs w:val="24"/>
        </w:rPr>
        <w:t>) across the three groups. Data are presented as means ± SEM. Statistical significance was determined by one-way ANOVA with post hoc tests (*</w:t>
      </w:r>
      <w:r w:rsidR="006E755E" w:rsidRPr="00AE69A8">
        <w:rPr>
          <w:rFonts w:ascii="Times New Roman" w:hAnsi="Times New Roman" w:cs="Times New Roman"/>
          <w:i/>
          <w:iCs/>
          <w:sz w:val="24"/>
          <w:szCs w:val="24"/>
        </w:rPr>
        <w:t>P</w:t>
      </w:r>
      <w:r w:rsidR="006E755E" w:rsidRPr="00AE69A8">
        <w:rPr>
          <w:rFonts w:ascii="Times New Roman" w:hAnsi="Times New Roman" w:cs="Times New Roman"/>
          <w:sz w:val="24"/>
          <w:szCs w:val="24"/>
        </w:rPr>
        <w:t xml:space="preserve"> &lt; 0.05, compared with the indicated groups).</w:t>
      </w:r>
    </w:p>
    <w:p w14:paraId="38E9CE97" w14:textId="77777777" w:rsidR="00AE69A8" w:rsidRDefault="006E755E" w:rsidP="00AE69A8">
      <w:pPr>
        <w:rPr>
          <w:rFonts w:eastAsia="宋体"/>
          <w:b/>
          <w:bCs/>
        </w:rPr>
      </w:pPr>
      <w:bookmarkStart w:id="36" w:name="OLE_LINK39"/>
      <w:bookmarkEnd w:id="34"/>
      <w:r>
        <w:rPr>
          <w:rFonts w:eastAsia="宋体"/>
          <w:b/>
          <w:bCs/>
        </w:rPr>
        <w:br w:type="page"/>
      </w:r>
      <w:bookmarkStart w:id="37" w:name="OLE_LINK9"/>
      <w:bookmarkEnd w:id="36"/>
    </w:p>
    <w:p w14:paraId="3953F3E6" w14:textId="4804C012" w:rsidR="00AE69A8" w:rsidRDefault="00AE69A8" w:rsidP="00E34AC5">
      <w:pPr>
        <w:jc w:val="center"/>
        <w:rPr>
          <w:rFonts w:eastAsia="宋体"/>
          <w:b/>
          <w:bCs/>
        </w:rPr>
      </w:pPr>
      <w:r w:rsidRPr="00AE69A8">
        <w:rPr>
          <w:noProof/>
          <w:sz w:val="24"/>
          <w:szCs w:val="24"/>
        </w:rPr>
        <w:lastRenderedPageBreak/>
        <w:drawing>
          <wp:inline distT="0" distB="0" distL="0" distR="0" wp14:anchorId="79494C60" wp14:editId="493EEA48">
            <wp:extent cx="5274310" cy="2757170"/>
            <wp:effectExtent l="0" t="0" r="2540" b="5080"/>
            <wp:docPr id="445306172" name="图形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45306172" name=""/>
                    <pic:cNvPicPr/>
                  </pic:nvPicPr>
                  <pic:blipFill>
                    <a:blip r:embed="rId62">
                      <a:extLst>
                        <a:ext uri="{96DAC541-7B7A-43D3-8B79-37D633B846F1}">
                          <asvg:svgBlip xmlns:asvg="http://schemas.microsoft.com/office/drawing/2016/SVG/main" r:embed="rId63"/>
                        </a:ext>
                      </a:extLst>
                    </a:blip>
                    <a:stretch>
                      <a:fillRect/>
                    </a:stretch>
                  </pic:blipFill>
                  <pic:spPr>
                    <a:xfrm>
                      <a:off x="0" y="0"/>
                      <a:ext cx="5274310" cy="2757170"/>
                    </a:xfrm>
                    <a:prstGeom prst="rect">
                      <a:avLst/>
                    </a:prstGeom>
                  </pic:spPr>
                </pic:pic>
              </a:graphicData>
            </a:graphic>
          </wp:inline>
        </w:drawing>
      </w:r>
    </w:p>
    <w:p w14:paraId="4DEB99C1" w14:textId="7EDFED7C" w:rsidR="005E0552" w:rsidRPr="00AE69A8" w:rsidRDefault="00AE69A8" w:rsidP="00F15FD9">
      <w:pPr>
        <w:spacing w:line="480" w:lineRule="auto"/>
        <w:rPr>
          <w:rFonts w:eastAsia="宋体"/>
          <w:b/>
          <w:bCs/>
        </w:rPr>
      </w:pPr>
      <w:bookmarkStart w:id="38" w:name="OLE_LINK45"/>
      <w:r w:rsidRPr="00A02DAE">
        <w:rPr>
          <w:rFonts w:ascii="Times New Roman" w:hAnsi="Times New Roman" w:cs="Times New Roman"/>
          <w:b/>
          <w:color w:val="000000" w:themeColor="text1"/>
          <w:sz w:val="24"/>
          <w:szCs w:val="24"/>
        </w:rPr>
        <w:t xml:space="preserve">Supplementary </w:t>
      </w:r>
      <w:r w:rsidRPr="00EF171F">
        <w:rPr>
          <w:rFonts w:ascii="Times New Roman" w:hAnsi="Times New Roman" w:cs="Times New Roman"/>
          <w:b/>
          <w:color w:val="000000" w:themeColor="text1"/>
          <w:sz w:val="24"/>
          <w:szCs w:val="24"/>
        </w:rPr>
        <w:t>Figure 2</w:t>
      </w:r>
      <w:r w:rsidRPr="00EF171F">
        <w:rPr>
          <w:rFonts w:ascii="Times New Roman" w:hAnsi="Times New Roman" w:cs="Times New Roman" w:hint="eastAsia"/>
          <w:b/>
          <w:color w:val="000000" w:themeColor="text1"/>
          <w:sz w:val="24"/>
          <w:szCs w:val="24"/>
        </w:rPr>
        <w:t>7</w:t>
      </w:r>
      <w:bookmarkEnd w:id="38"/>
      <w:r w:rsidRPr="00EF171F">
        <w:rPr>
          <w:rFonts w:ascii="Times New Roman" w:hAnsi="Times New Roman" w:cs="Times New Roman"/>
          <w:b/>
          <w:color w:val="000000" w:themeColor="text1"/>
          <w:sz w:val="24"/>
          <w:szCs w:val="24"/>
        </w:rPr>
        <w:t xml:space="preserve"> </w:t>
      </w:r>
      <w:r w:rsidR="005E0552" w:rsidRPr="00EF171F">
        <w:rPr>
          <w:rFonts w:ascii="Times New Roman" w:hAnsi="Times New Roman" w:cs="Times New Roman"/>
          <w:i/>
          <w:iCs/>
          <w:sz w:val="24"/>
          <w:szCs w:val="24"/>
        </w:rPr>
        <w:t xml:space="preserve">In vivo </w:t>
      </w:r>
      <w:r w:rsidR="005E0552" w:rsidRPr="00EF171F">
        <w:rPr>
          <w:rFonts w:ascii="Times New Roman" w:hAnsi="Times New Roman" w:cs="Times New Roman"/>
          <w:sz w:val="24"/>
          <w:szCs w:val="24"/>
        </w:rPr>
        <w:t>surgical setup and postoperative evaluation. (</w:t>
      </w:r>
      <w:r w:rsidRPr="00EF171F">
        <w:rPr>
          <w:rFonts w:ascii="Times New Roman" w:hAnsi="Times New Roman" w:cs="Times New Roman" w:hint="eastAsia"/>
          <w:b/>
          <w:bCs/>
          <w:sz w:val="24"/>
          <w:szCs w:val="24"/>
        </w:rPr>
        <w:t>a</w:t>
      </w:r>
      <w:r w:rsidR="005E0552" w:rsidRPr="00EF171F">
        <w:rPr>
          <w:rFonts w:ascii="Times New Roman" w:hAnsi="Times New Roman" w:cs="Times New Roman"/>
          <w:sz w:val="24"/>
          <w:szCs w:val="24"/>
        </w:rPr>
        <w:t>) Schematic illustration of the stereotaxic surgical setup for brain implantation and real-time device response recording with a source meter. (</w:t>
      </w:r>
      <w:r w:rsidRPr="00EF171F">
        <w:rPr>
          <w:rFonts w:ascii="Times New Roman" w:hAnsi="Times New Roman" w:cs="Times New Roman" w:hint="eastAsia"/>
          <w:b/>
          <w:bCs/>
          <w:sz w:val="24"/>
          <w:szCs w:val="24"/>
        </w:rPr>
        <w:t>b</w:t>
      </w:r>
      <w:r w:rsidR="005E0552" w:rsidRPr="00EF171F">
        <w:rPr>
          <w:rFonts w:ascii="Times New Roman" w:hAnsi="Times New Roman" w:cs="Times New Roman"/>
          <w:sz w:val="24"/>
          <w:szCs w:val="24"/>
        </w:rPr>
        <w:t>) Representative open-field locomotion traces recorded at day 3 and day 28, confirming normal motor behavior and full recovery post-surgery. (</w:t>
      </w:r>
      <w:r w:rsidRPr="00EF171F">
        <w:rPr>
          <w:rFonts w:ascii="Times New Roman" w:hAnsi="Times New Roman" w:cs="Times New Roman" w:hint="eastAsia"/>
          <w:b/>
          <w:bCs/>
          <w:sz w:val="24"/>
          <w:szCs w:val="24"/>
        </w:rPr>
        <w:t>c</w:t>
      </w:r>
      <w:r w:rsidR="005E0552" w:rsidRPr="00EF171F">
        <w:rPr>
          <w:rFonts w:ascii="Times New Roman" w:hAnsi="Times New Roman" w:cs="Times New Roman"/>
          <w:sz w:val="24"/>
          <w:szCs w:val="24"/>
        </w:rPr>
        <w:t>) Representative photographs showing wound healing at day 3 and day 28 post-surgery.</w:t>
      </w:r>
      <w:bookmarkEnd w:id="37"/>
    </w:p>
    <w:p w14:paraId="62765C73" w14:textId="77777777" w:rsidR="005E0552" w:rsidRDefault="005E0552" w:rsidP="005E0552">
      <w:pPr>
        <w:rPr>
          <w:rFonts w:eastAsia="宋体"/>
          <w:b/>
          <w:bCs/>
        </w:rPr>
      </w:pPr>
      <w:r>
        <w:rPr>
          <w:rFonts w:eastAsia="宋体"/>
          <w:b/>
          <w:bCs/>
        </w:rPr>
        <w:br w:type="page"/>
      </w:r>
    </w:p>
    <w:p w14:paraId="1E3938D5" w14:textId="14460C70" w:rsidR="00E34AC5" w:rsidRDefault="00AE69A8" w:rsidP="00E34AC5">
      <w:pPr>
        <w:spacing w:line="480" w:lineRule="auto"/>
        <w:jc w:val="center"/>
      </w:pPr>
      <w:r>
        <w:rPr>
          <w:noProof/>
        </w:rPr>
        <w:lastRenderedPageBreak/>
        <w:drawing>
          <wp:inline distT="0" distB="0" distL="0" distR="0" wp14:anchorId="2CA450A5" wp14:editId="6225F570">
            <wp:extent cx="5274310" cy="2904490"/>
            <wp:effectExtent l="0" t="0" r="2540" b="0"/>
            <wp:docPr id="830274376" name="图形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30274376" name=""/>
                    <pic:cNvPicPr/>
                  </pic:nvPicPr>
                  <pic:blipFill>
                    <a:blip r:embed="rId64">
                      <a:extLst>
                        <a:ext uri="{96DAC541-7B7A-43D3-8B79-37D633B846F1}">
                          <asvg:svgBlip xmlns:asvg="http://schemas.microsoft.com/office/drawing/2016/SVG/main" r:embed="rId65"/>
                        </a:ext>
                      </a:extLst>
                    </a:blip>
                    <a:stretch>
                      <a:fillRect/>
                    </a:stretch>
                  </pic:blipFill>
                  <pic:spPr>
                    <a:xfrm>
                      <a:off x="0" y="0"/>
                      <a:ext cx="5274310" cy="2904490"/>
                    </a:xfrm>
                    <a:prstGeom prst="rect">
                      <a:avLst/>
                    </a:prstGeom>
                  </pic:spPr>
                </pic:pic>
              </a:graphicData>
            </a:graphic>
          </wp:inline>
        </w:drawing>
      </w:r>
    </w:p>
    <w:p w14:paraId="586B090C" w14:textId="12432C18" w:rsidR="0040187C" w:rsidRPr="00AE69A8" w:rsidRDefault="00AE69A8" w:rsidP="00F15FD9">
      <w:pPr>
        <w:spacing w:line="480" w:lineRule="auto"/>
        <w:rPr>
          <w:rFonts w:ascii="Times New Roman" w:eastAsia="宋体" w:hAnsi="Times New Roman" w:cs="Times New Roman"/>
          <w:b/>
          <w:bCs/>
          <w:sz w:val="24"/>
          <w:szCs w:val="24"/>
        </w:rPr>
      </w:pPr>
      <w:r w:rsidRPr="00A02DAE">
        <w:rPr>
          <w:rFonts w:ascii="Times New Roman" w:hAnsi="Times New Roman" w:cs="Times New Roman"/>
          <w:b/>
          <w:color w:val="000000" w:themeColor="text1"/>
          <w:sz w:val="24"/>
          <w:szCs w:val="24"/>
        </w:rPr>
        <w:t>Supplementary Fig</w:t>
      </w:r>
      <w:r w:rsidRPr="00AE69A8">
        <w:rPr>
          <w:rFonts w:ascii="Times New Roman" w:hAnsi="Times New Roman" w:cs="Times New Roman"/>
          <w:b/>
          <w:color w:val="000000" w:themeColor="text1"/>
          <w:sz w:val="24"/>
          <w:szCs w:val="24"/>
        </w:rPr>
        <w:t>ure 2</w:t>
      </w:r>
      <w:r>
        <w:rPr>
          <w:rFonts w:ascii="Times New Roman" w:hAnsi="Times New Roman" w:cs="Times New Roman" w:hint="eastAsia"/>
          <w:b/>
          <w:color w:val="000000" w:themeColor="text1"/>
          <w:sz w:val="24"/>
          <w:szCs w:val="24"/>
        </w:rPr>
        <w:t>8</w:t>
      </w:r>
      <w:r w:rsidRPr="00AE69A8">
        <w:rPr>
          <w:rFonts w:ascii="Times New Roman" w:hAnsi="Times New Roman" w:cs="Times New Roman"/>
          <w:b/>
          <w:color w:val="000000" w:themeColor="text1"/>
          <w:sz w:val="24"/>
          <w:szCs w:val="24"/>
        </w:rPr>
        <w:t xml:space="preserve"> </w:t>
      </w:r>
      <w:r w:rsidR="0040187C" w:rsidRPr="00AE69A8">
        <w:rPr>
          <w:rFonts w:ascii="Times New Roman" w:hAnsi="Times New Roman" w:cs="Times New Roman"/>
          <w:i/>
          <w:iCs/>
          <w:sz w:val="24"/>
          <w:szCs w:val="24"/>
        </w:rPr>
        <w:t>In vivo</w:t>
      </w:r>
      <w:r w:rsidR="0040187C" w:rsidRPr="00AE69A8">
        <w:rPr>
          <w:rFonts w:ascii="Times New Roman" w:hAnsi="Times New Roman" w:cs="Times New Roman"/>
          <w:sz w:val="24"/>
          <w:szCs w:val="24"/>
        </w:rPr>
        <w:t xml:space="preserve"> device responses of the brain implanted device tested at 1.5 hours post-AMPH administration. (</w:t>
      </w:r>
      <w:r w:rsidRPr="00AE69A8">
        <w:rPr>
          <w:rFonts w:ascii="Times New Roman" w:hAnsi="Times New Roman" w:cs="Times New Roman" w:hint="eastAsia"/>
          <w:b/>
          <w:bCs/>
          <w:sz w:val="24"/>
          <w:szCs w:val="24"/>
        </w:rPr>
        <w:t>a</w:t>
      </w:r>
      <w:r w:rsidR="0040187C" w:rsidRPr="00AE69A8">
        <w:rPr>
          <w:rFonts w:ascii="Times New Roman" w:hAnsi="Times New Roman" w:cs="Times New Roman"/>
          <w:sz w:val="24"/>
          <w:szCs w:val="24"/>
        </w:rPr>
        <w:t xml:space="preserve"> </w:t>
      </w:r>
      <w:r w:rsidR="0040187C" w:rsidRPr="00623348">
        <w:rPr>
          <w:rFonts w:ascii="Times New Roman" w:hAnsi="Times New Roman" w:cs="Times New Roman"/>
          <w:b/>
          <w:bCs/>
          <w:sz w:val="24"/>
          <w:szCs w:val="24"/>
        </w:rPr>
        <w:t>and</w:t>
      </w:r>
      <w:r w:rsidR="0040187C" w:rsidRPr="00AE69A8">
        <w:rPr>
          <w:rFonts w:ascii="Times New Roman" w:hAnsi="Times New Roman" w:cs="Times New Roman"/>
          <w:sz w:val="24"/>
          <w:szCs w:val="24"/>
        </w:rPr>
        <w:t xml:space="preserve"> </w:t>
      </w:r>
      <w:r w:rsidRPr="00AE69A8">
        <w:rPr>
          <w:rFonts w:ascii="Times New Roman" w:hAnsi="Times New Roman" w:cs="Times New Roman" w:hint="eastAsia"/>
          <w:b/>
          <w:bCs/>
          <w:sz w:val="24"/>
          <w:szCs w:val="24"/>
        </w:rPr>
        <w:t>d</w:t>
      </w:r>
      <w:r w:rsidR="0040187C" w:rsidRPr="00AE69A8">
        <w:rPr>
          <w:rFonts w:ascii="Times New Roman" w:hAnsi="Times New Roman" w:cs="Times New Roman"/>
          <w:sz w:val="24"/>
          <w:szCs w:val="24"/>
        </w:rPr>
        <w:t xml:space="preserve">) Schematic illustration of the unilateral electrode implantation. The device was implanted into the left hemisphere of the (DLS, </w:t>
      </w:r>
      <w:r w:rsidRPr="00AE69A8">
        <w:rPr>
          <w:rFonts w:ascii="Times New Roman" w:hAnsi="Times New Roman" w:cs="Times New Roman" w:hint="eastAsia"/>
          <w:b/>
          <w:bCs/>
          <w:sz w:val="24"/>
          <w:szCs w:val="24"/>
        </w:rPr>
        <w:t>a</w:t>
      </w:r>
      <w:r w:rsidR="0040187C" w:rsidRPr="00AE69A8">
        <w:rPr>
          <w:rFonts w:ascii="Times New Roman" w:hAnsi="Times New Roman" w:cs="Times New Roman"/>
          <w:sz w:val="24"/>
          <w:szCs w:val="24"/>
        </w:rPr>
        <w:t>) and (</w:t>
      </w:r>
      <w:proofErr w:type="spellStart"/>
      <w:r w:rsidR="0040187C" w:rsidRPr="00AE69A8">
        <w:rPr>
          <w:rFonts w:ascii="Times New Roman" w:hAnsi="Times New Roman" w:cs="Times New Roman"/>
          <w:sz w:val="24"/>
          <w:szCs w:val="24"/>
        </w:rPr>
        <w:t>SNc</w:t>
      </w:r>
      <w:proofErr w:type="spellEnd"/>
      <w:r w:rsidR="0040187C" w:rsidRPr="00AE69A8">
        <w:rPr>
          <w:rFonts w:ascii="Times New Roman" w:hAnsi="Times New Roman" w:cs="Times New Roman"/>
          <w:sz w:val="24"/>
          <w:szCs w:val="24"/>
        </w:rPr>
        <w:t xml:space="preserve">, </w:t>
      </w:r>
      <w:r w:rsidRPr="00AE69A8">
        <w:rPr>
          <w:rFonts w:ascii="Times New Roman" w:hAnsi="Times New Roman" w:cs="Times New Roman" w:hint="eastAsia"/>
          <w:b/>
          <w:bCs/>
          <w:sz w:val="24"/>
          <w:szCs w:val="24"/>
        </w:rPr>
        <w:t>d</w:t>
      </w:r>
      <w:r w:rsidR="0040187C" w:rsidRPr="00AE69A8">
        <w:rPr>
          <w:rFonts w:ascii="Times New Roman" w:hAnsi="Times New Roman" w:cs="Times New Roman"/>
          <w:sz w:val="24"/>
          <w:szCs w:val="24"/>
        </w:rPr>
        <w:t>), which corresponds to the side of local saline injection. (</w:t>
      </w:r>
      <w:r w:rsidRPr="00AE69A8">
        <w:rPr>
          <w:rFonts w:ascii="Times New Roman" w:hAnsi="Times New Roman" w:cs="Times New Roman" w:hint="eastAsia"/>
          <w:b/>
          <w:bCs/>
          <w:sz w:val="24"/>
          <w:szCs w:val="24"/>
        </w:rPr>
        <w:t>b</w:t>
      </w:r>
      <w:r w:rsidR="0040187C" w:rsidRPr="00AE69A8">
        <w:rPr>
          <w:rFonts w:ascii="Times New Roman" w:hAnsi="Times New Roman" w:cs="Times New Roman"/>
          <w:sz w:val="24"/>
          <w:szCs w:val="24"/>
        </w:rPr>
        <w:t xml:space="preserve"> </w:t>
      </w:r>
      <w:r w:rsidR="0040187C" w:rsidRPr="00D71121">
        <w:rPr>
          <w:rFonts w:ascii="Times New Roman" w:hAnsi="Times New Roman" w:cs="Times New Roman"/>
          <w:b/>
          <w:bCs/>
          <w:sz w:val="24"/>
          <w:szCs w:val="24"/>
        </w:rPr>
        <w:t>and</w:t>
      </w:r>
      <w:r w:rsidR="0040187C" w:rsidRPr="00AE69A8">
        <w:rPr>
          <w:rFonts w:ascii="Times New Roman" w:hAnsi="Times New Roman" w:cs="Times New Roman"/>
          <w:sz w:val="24"/>
          <w:szCs w:val="24"/>
        </w:rPr>
        <w:t xml:space="preserve"> </w:t>
      </w:r>
      <w:r w:rsidRPr="00AE69A8">
        <w:rPr>
          <w:rFonts w:ascii="Times New Roman" w:hAnsi="Times New Roman" w:cs="Times New Roman" w:hint="eastAsia"/>
          <w:b/>
          <w:bCs/>
          <w:sz w:val="24"/>
          <w:szCs w:val="24"/>
        </w:rPr>
        <w:t>e</w:t>
      </w:r>
      <w:r w:rsidR="0040187C" w:rsidRPr="00AE69A8">
        <w:rPr>
          <w:rFonts w:ascii="Times New Roman" w:hAnsi="Times New Roman" w:cs="Times New Roman"/>
          <w:sz w:val="24"/>
          <w:szCs w:val="24"/>
        </w:rPr>
        <w:t>) Representative ΔPSC traces recorded from the implanted left hemisphere in response to a single gate voltage pulse under the baseline condition (MFB saline injection + intraperitoneal saline administration, indicated by the mouse icon). (</w:t>
      </w:r>
      <w:r w:rsidRPr="00AE69A8">
        <w:rPr>
          <w:rFonts w:ascii="Times New Roman" w:hAnsi="Times New Roman" w:cs="Times New Roman" w:hint="eastAsia"/>
          <w:b/>
          <w:bCs/>
          <w:sz w:val="24"/>
          <w:szCs w:val="24"/>
        </w:rPr>
        <w:t>c</w:t>
      </w:r>
      <w:r w:rsidR="0040187C" w:rsidRPr="00AE69A8">
        <w:rPr>
          <w:rFonts w:ascii="Times New Roman" w:hAnsi="Times New Roman" w:cs="Times New Roman"/>
          <w:sz w:val="24"/>
          <w:szCs w:val="24"/>
        </w:rPr>
        <w:t xml:space="preserve"> </w:t>
      </w:r>
      <w:r w:rsidR="0040187C" w:rsidRPr="00623348">
        <w:rPr>
          <w:rFonts w:ascii="Times New Roman" w:hAnsi="Times New Roman" w:cs="Times New Roman"/>
          <w:b/>
          <w:bCs/>
          <w:sz w:val="24"/>
          <w:szCs w:val="24"/>
        </w:rPr>
        <w:t>and</w:t>
      </w:r>
      <w:r w:rsidR="0040187C" w:rsidRPr="00AE69A8">
        <w:rPr>
          <w:rFonts w:ascii="Times New Roman" w:hAnsi="Times New Roman" w:cs="Times New Roman"/>
          <w:sz w:val="24"/>
          <w:szCs w:val="24"/>
        </w:rPr>
        <w:t xml:space="preserve"> </w:t>
      </w:r>
      <w:r w:rsidRPr="00AE69A8">
        <w:rPr>
          <w:rFonts w:ascii="Times New Roman" w:hAnsi="Times New Roman" w:cs="Times New Roman" w:hint="eastAsia"/>
          <w:b/>
          <w:bCs/>
          <w:sz w:val="24"/>
          <w:szCs w:val="24"/>
        </w:rPr>
        <w:t>f</w:t>
      </w:r>
      <w:r w:rsidR="0040187C" w:rsidRPr="00AE69A8">
        <w:rPr>
          <w:rFonts w:ascii="Times New Roman" w:hAnsi="Times New Roman" w:cs="Times New Roman"/>
          <w:sz w:val="24"/>
          <w:szCs w:val="24"/>
        </w:rPr>
        <w:t xml:space="preserve">) Corresponding ΔPSC traces recorded from the same implanted left hemisphere at 1.5 h post-intraperitoneal AMPH administration (labeled as </w:t>
      </w:r>
      <w:bookmarkStart w:id="39" w:name="OLE_LINK20"/>
      <w:r w:rsidR="0040187C" w:rsidRPr="00AE69A8">
        <w:rPr>
          <w:rFonts w:ascii="Times New Roman" w:hAnsi="Times New Roman" w:cs="Times New Roman"/>
          <w:sz w:val="24"/>
          <w:szCs w:val="24"/>
        </w:rPr>
        <w:t>Saline</w:t>
      </w:r>
      <w:bookmarkEnd w:id="39"/>
      <w:r w:rsidR="0040187C" w:rsidRPr="00AE69A8">
        <w:rPr>
          <w:rFonts w:ascii="Times New Roman" w:hAnsi="Times New Roman" w:cs="Times New Roman"/>
          <w:sz w:val="24"/>
          <w:szCs w:val="24"/>
        </w:rPr>
        <w:t xml:space="preserve"> + AMPH, with the mouse icon indicating the intraperitoneal injection route). The results demonstrate that the device effectively perceives induced by systemic AMPH administration. All data were obtained from a single animal. The bold colored lines represent the average responses from 5 consecutive measurements, while the gray shaded regions indicate the distribution of the individual recordings.</w:t>
      </w:r>
    </w:p>
    <w:p w14:paraId="1D46EC66" w14:textId="77777777" w:rsidR="0040187C" w:rsidRDefault="0040187C" w:rsidP="0040187C">
      <w:pPr>
        <w:rPr>
          <w:rFonts w:eastAsia="宋体"/>
          <w:b/>
          <w:bCs/>
        </w:rPr>
      </w:pPr>
      <w:r>
        <w:rPr>
          <w:rFonts w:eastAsia="宋体"/>
          <w:b/>
          <w:bCs/>
        </w:rPr>
        <w:br w:type="page"/>
      </w:r>
    </w:p>
    <w:p w14:paraId="29F95469" w14:textId="5D2801EE" w:rsidR="00E34AC5" w:rsidRDefault="009808E6" w:rsidP="00E34AC5">
      <w:pPr>
        <w:spacing w:line="480" w:lineRule="auto"/>
        <w:jc w:val="center"/>
        <w:rPr>
          <w:rFonts w:ascii="Times New Roman" w:hAnsi="Times New Roman" w:cs="Times New Roman"/>
          <w:b/>
          <w:color w:val="000000" w:themeColor="text1"/>
          <w:sz w:val="24"/>
          <w:szCs w:val="24"/>
        </w:rPr>
      </w:pPr>
      <w:r>
        <w:rPr>
          <w:noProof/>
        </w:rPr>
        <w:lastRenderedPageBreak/>
        <w:drawing>
          <wp:inline distT="0" distB="0" distL="0" distR="0" wp14:anchorId="0423B0D1" wp14:editId="68A17E74">
            <wp:extent cx="5274310" cy="3013075"/>
            <wp:effectExtent l="0" t="0" r="2540" b="0"/>
            <wp:docPr id="323171493" name="图形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3171493" name=""/>
                    <pic:cNvPicPr/>
                  </pic:nvPicPr>
                  <pic:blipFill>
                    <a:blip r:embed="rId66">
                      <a:extLst>
                        <a:ext uri="{96DAC541-7B7A-43D3-8B79-37D633B846F1}">
                          <asvg:svgBlip xmlns:asvg="http://schemas.microsoft.com/office/drawing/2016/SVG/main" r:embed="rId67"/>
                        </a:ext>
                      </a:extLst>
                    </a:blip>
                    <a:stretch>
                      <a:fillRect/>
                    </a:stretch>
                  </pic:blipFill>
                  <pic:spPr>
                    <a:xfrm>
                      <a:off x="0" y="0"/>
                      <a:ext cx="5274310" cy="3013075"/>
                    </a:xfrm>
                    <a:prstGeom prst="rect">
                      <a:avLst/>
                    </a:prstGeom>
                  </pic:spPr>
                </pic:pic>
              </a:graphicData>
            </a:graphic>
          </wp:inline>
        </w:drawing>
      </w:r>
      <w:bookmarkStart w:id="40" w:name="OLE_LINK47"/>
      <w:bookmarkStart w:id="41" w:name="OLE_LINK31"/>
      <w:bookmarkStart w:id="42" w:name="OLE_LINK30"/>
      <w:bookmarkStart w:id="43" w:name="OLE_LINK29"/>
    </w:p>
    <w:p w14:paraId="2CB597EE" w14:textId="060B403A" w:rsidR="00841C01" w:rsidRDefault="009808E6" w:rsidP="00110C0A">
      <w:pPr>
        <w:spacing w:line="480" w:lineRule="auto"/>
        <w:rPr>
          <w:rFonts w:eastAsia="宋体"/>
          <w:b/>
          <w:bCs/>
        </w:rPr>
      </w:pPr>
      <w:r w:rsidRPr="009808E6">
        <w:rPr>
          <w:rFonts w:ascii="Times New Roman" w:hAnsi="Times New Roman" w:cs="Times New Roman"/>
          <w:b/>
          <w:color w:val="000000" w:themeColor="text1"/>
          <w:sz w:val="24"/>
          <w:szCs w:val="24"/>
        </w:rPr>
        <w:t>Supplementary Figure 29</w:t>
      </w:r>
      <w:bookmarkEnd w:id="40"/>
      <w:r w:rsidRPr="009808E6">
        <w:rPr>
          <w:rFonts w:ascii="Times New Roman" w:hAnsi="Times New Roman" w:cs="Times New Roman"/>
          <w:b/>
          <w:color w:val="000000" w:themeColor="text1"/>
          <w:sz w:val="24"/>
          <w:szCs w:val="24"/>
        </w:rPr>
        <w:t xml:space="preserve"> </w:t>
      </w:r>
      <w:r w:rsidR="00841C01" w:rsidRPr="009808E6">
        <w:rPr>
          <w:rFonts w:ascii="Times New Roman" w:hAnsi="Times New Roman" w:cs="Times New Roman"/>
          <w:i/>
          <w:iCs/>
          <w:sz w:val="24"/>
          <w:szCs w:val="24"/>
        </w:rPr>
        <w:t>In vivo</w:t>
      </w:r>
      <w:r w:rsidR="00841C01" w:rsidRPr="009808E6">
        <w:rPr>
          <w:rFonts w:ascii="Times New Roman" w:hAnsi="Times New Roman" w:cs="Times New Roman"/>
          <w:sz w:val="24"/>
          <w:szCs w:val="24"/>
        </w:rPr>
        <w:t xml:space="preserve"> synaptic-like responses of the implanted synaptic OECT tested at two week</w:t>
      </w:r>
      <w:bookmarkEnd w:id="41"/>
      <w:r w:rsidR="00841C01" w:rsidRPr="009808E6">
        <w:rPr>
          <w:rFonts w:ascii="Times New Roman" w:hAnsi="Times New Roman" w:cs="Times New Roman"/>
          <w:sz w:val="24"/>
          <w:szCs w:val="24"/>
        </w:rPr>
        <w:t>s post 6-OHDA injection.</w:t>
      </w:r>
      <w:bookmarkEnd w:id="42"/>
      <w:bookmarkEnd w:id="43"/>
      <w:r w:rsidR="00841C01" w:rsidRPr="009808E6">
        <w:rPr>
          <w:rFonts w:ascii="Times New Roman" w:hAnsi="Times New Roman" w:cs="Times New Roman"/>
          <w:sz w:val="24"/>
          <w:szCs w:val="24"/>
        </w:rPr>
        <w:t xml:space="preserve"> (</w:t>
      </w:r>
      <w:r w:rsidRPr="009808E6">
        <w:rPr>
          <w:rFonts w:ascii="Times New Roman" w:hAnsi="Times New Roman" w:cs="Times New Roman" w:hint="eastAsia"/>
          <w:b/>
          <w:bCs/>
          <w:sz w:val="24"/>
          <w:szCs w:val="24"/>
        </w:rPr>
        <w:t>a</w:t>
      </w:r>
      <w:r w:rsidR="00841C01" w:rsidRPr="009808E6">
        <w:rPr>
          <w:rFonts w:ascii="Times New Roman" w:hAnsi="Times New Roman" w:cs="Times New Roman"/>
          <w:sz w:val="24"/>
          <w:szCs w:val="24"/>
        </w:rPr>
        <w:t xml:space="preserve"> </w:t>
      </w:r>
      <w:r w:rsidR="00841C01" w:rsidRPr="00623348">
        <w:rPr>
          <w:rFonts w:ascii="Times New Roman" w:hAnsi="Times New Roman" w:cs="Times New Roman"/>
          <w:b/>
          <w:bCs/>
          <w:sz w:val="24"/>
          <w:szCs w:val="24"/>
        </w:rPr>
        <w:t>and</w:t>
      </w:r>
      <w:r w:rsidR="00841C01" w:rsidRPr="009808E6">
        <w:rPr>
          <w:rFonts w:ascii="Times New Roman" w:hAnsi="Times New Roman" w:cs="Times New Roman"/>
          <w:sz w:val="24"/>
          <w:szCs w:val="24"/>
        </w:rPr>
        <w:t xml:space="preserve"> </w:t>
      </w:r>
      <w:r w:rsidRPr="009808E6">
        <w:rPr>
          <w:rFonts w:ascii="Times New Roman" w:hAnsi="Times New Roman" w:cs="Times New Roman" w:hint="eastAsia"/>
          <w:b/>
          <w:bCs/>
          <w:sz w:val="24"/>
          <w:szCs w:val="24"/>
        </w:rPr>
        <w:t>d</w:t>
      </w:r>
      <w:r w:rsidR="00841C01" w:rsidRPr="009808E6">
        <w:rPr>
          <w:rFonts w:ascii="Times New Roman" w:hAnsi="Times New Roman" w:cs="Times New Roman"/>
          <w:sz w:val="24"/>
          <w:szCs w:val="24"/>
        </w:rPr>
        <w:t xml:space="preserve">) Schematic illustration of bilateral electrode implantation. The devices were implanted into the left (6-OHDA + Saline injection) and right (Saline injection) hemispheres of the (DLS, </w:t>
      </w:r>
      <w:r w:rsidRPr="009808E6">
        <w:rPr>
          <w:rFonts w:ascii="Times New Roman" w:hAnsi="Times New Roman" w:cs="Times New Roman" w:hint="eastAsia"/>
          <w:b/>
          <w:bCs/>
          <w:sz w:val="24"/>
          <w:szCs w:val="24"/>
        </w:rPr>
        <w:t>a</w:t>
      </w:r>
      <w:r w:rsidR="00841C01" w:rsidRPr="009808E6">
        <w:rPr>
          <w:rFonts w:ascii="Times New Roman" w:hAnsi="Times New Roman" w:cs="Times New Roman"/>
          <w:sz w:val="24"/>
          <w:szCs w:val="24"/>
        </w:rPr>
        <w:t>) and (</w:t>
      </w:r>
      <w:proofErr w:type="spellStart"/>
      <w:r w:rsidR="00841C01" w:rsidRPr="009808E6">
        <w:rPr>
          <w:rFonts w:ascii="Times New Roman" w:hAnsi="Times New Roman" w:cs="Times New Roman"/>
          <w:sz w:val="24"/>
          <w:szCs w:val="24"/>
        </w:rPr>
        <w:t>SNc</w:t>
      </w:r>
      <w:proofErr w:type="spellEnd"/>
      <w:r w:rsidR="00841C01" w:rsidRPr="009808E6">
        <w:rPr>
          <w:rFonts w:ascii="Times New Roman" w:hAnsi="Times New Roman" w:cs="Times New Roman"/>
          <w:sz w:val="24"/>
          <w:szCs w:val="24"/>
        </w:rPr>
        <w:t xml:space="preserve">, </w:t>
      </w:r>
      <w:r w:rsidRPr="009808E6">
        <w:rPr>
          <w:rFonts w:ascii="Times New Roman" w:hAnsi="Times New Roman" w:cs="Times New Roman" w:hint="eastAsia"/>
          <w:b/>
          <w:bCs/>
          <w:sz w:val="24"/>
          <w:szCs w:val="24"/>
        </w:rPr>
        <w:t>d</w:t>
      </w:r>
      <w:r w:rsidR="00841C01" w:rsidRPr="009808E6">
        <w:rPr>
          <w:rFonts w:ascii="Times New Roman" w:hAnsi="Times New Roman" w:cs="Times New Roman"/>
          <w:sz w:val="24"/>
          <w:szCs w:val="24"/>
        </w:rPr>
        <w:t>). The neurotoxin 6-OHDA and an equal volume of saline were respectively injected into the MFB of the left and right hemispheres to establish a unilateral lesion model with an internal contralateral control. (</w:t>
      </w:r>
      <w:r w:rsidRPr="009808E6">
        <w:rPr>
          <w:rFonts w:ascii="Times New Roman" w:hAnsi="Times New Roman" w:cs="Times New Roman" w:hint="eastAsia"/>
          <w:b/>
          <w:bCs/>
          <w:sz w:val="24"/>
          <w:szCs w:val="24"/>
        </w:rPr>
        <w:t>b</w:t>
      </w:r>
      <w:r w:rsidR="00841C01" w:rsidRPr="009808E6">
        <w:rPr>
          <w:rFonts w:ascii="Times New Roman" w:hAnsi="Times New Roman" w:cs="Times New Roman"/>
          <w:sz w:val="24"/>
          <w:szCs w:val="24"/>
        </w:rPr>
        <w:t xml:space="preserve"> </w:t>
      </w:r>
      <w:r w:rsidR="00841C01" w:rsidRPr="00623348">
        <w:rPr>
          <w:rFonts w:ascii="Times New Roman" w:hAnsi="Times New Roman" w:cs="Times New Roman"/>
          <w:b/>
          <w:bCs/>
          <w:sz w:val="24"/>
          <w:szCs w:val="24"/>
        </w:rPr>
        <w:t>and</w:t>
      </w:r>
      <w:r w:rsidR="00841C01" w:rsidRPr="009808E6">
        <w:rPr>
          <w:rFonts w:ascii="Times New Roman" w:hAnsi="Times New Roman" w:cs="Times New Roman"/>
          <w:sz w:val="24"/>
          <w:szCs w:val="24"/>
        </w:rPr>
        <w:t xml:space="preserve"> </w:t>
      </w:r>
      <w:r w:rsidRPr="009808E6">
        <w:rPr>
          <w:rFonts w:ascii="Times New Roman" w:hAnsi="Times New Roman" w:cs="Times New Roman" w:hint="eastAsia"/>
          <w:b/>
          <w:bCs/>
          <w:sz w:val="24"/>
          <w:szCs w:val="24"/>
        </w:rPr>
        <w:t>e</w:t>
      </w:r>
      <w:r w:rsidR="00841C01" w:rsidRPr="009808E6">
        <w:rPr>
          <w:rFonts w:ascii="Times New Roman" w:hAnsi="Times New Roman" w:cs="Times New Roman"/>
          <w:sz w:val="24"/>
          <w:szCs w:val="24"/>
        </w:rPr>
        <w:t>) Representative ΔPSC traces recorded from the DLS (</w:t>
      </w:r>
      <w:r w:rsidRPr="009808E6">
        <w:rPr>
          <w:rFonts w:ascii="Times New Roman" w:hAnsi="Times New Roman" w:cs="Times New Roman" w:hint="eastAsia"/>
          <w:b/>
          <w:bCs/>
          <w:sz w:val="24"/>
          <w:szCs w:val="24"/>
        </w:rPr>
        <w:t>b</w:t>
      </w:r>
      <w:r w:rsidR="00841C01" w:rsidRPr="009808E6">
        <w:rPr>
          <w:rFonts w:ascii="Times New Roman" w:hAnsi="Times New Roman" w:cs="Times New Roman"/>
          <w:sz w:val="24"/>
          <w:szCs w:val="24"/>
        </w:rPr>
        <w:t xml:space="preserve">) and </w:t>
      </w:r>
      <w:proofErr w:type="spellStart"/>
      <w:r w:rsidR="00841C01" w:rsidRPr="009808E6">
        <w:rPr>
          <w:rFonts w:ascii="Times New Roman" w:hAnsi="Times New Roman" w:cs="Times New Roman"/>
          <w:sz w:val="24"/>
          <w:szCs w:val="24"/>
        </w:rPr>
        <w:t>SNc</w:t>
      </w:r>
      <w:proofErr w:type="spellEnd"/>
      <w:r w:rsidR="00841C01" w:rsidRPr="009808E6">
        <w:rPr>
          <w:rFonts w:ascii="Times New Roman" w:hAnsi="Times New Roman" w:cs="Times New Roman"/>
          <w:sz w:val="24"/>
          <w:szCs w:val="24"/>
        </w:rPr>
        <w:t xml:space="preserve"> (</w:t>
      </w:r>
      <w:r w:rsidRPr="009808E6">
        <w:rPr>
          <w:rFonts w:ascii="Times New Roman" w:hAnsi="Times New Roman" w:cs="Times New Roman" w:hint="eastAsia"/>
          <w:b/>
          <w:bCs/>
          <w:sz w:val="24"/>
          <w:szCs w:val="24"/>
        </w:rPr>
        <w:t>e</w:t>
      </w:r>
      <w:r w:rsidR="00841C01" w:rsidRPr="009808E6">
        <w:rPr>
          <w:rFonts w:ascii="Times New Roman" w:hAnsi="Times New Roman" w:cs="Times New Roman"/>
          <w:sz w:val="24"/>
          <w:szCs w:val="24"/>
        </w:rPr>
        <w:t>) of the right hemisphere (Saline control) in response to a single gate voltage pulse. (</w:t>
      </w:r>
      <w:r w:rsidRPr="009808E6">
        <w:rPr>
          <w:rFonts w:ascii="Times New Roman" w:hAnsi="Times New Roman" w:cs="Times New Roman" w:hint="eastAsia"/>
          <w:b/>
          <w:bCs/>
          <w:sz w:val="24"/>
          <w:szCs w:val="24"/>
        </w:rPr>
        <w:t>c</w:t>
      </w:r>
      <w:r w:rsidR="00841C01" w:rsidRPr="009808E6">
        <w:rPr>
          <w:rFonts w:ascii="Times New Roman" w:hAnsi="Times New Roman" w:cs="Times New Roman"/>
          <w:sz w:val="24"/>
          <w:szCs w:val="24"/>
        </w:rPr>
        <w:t xml:space="preserve"> </w:t>
      </w:r>
      <w:r w:rsidR="00841C01" w:rsidRPr="00623348">
        <w:rPr>
          <w:rFonts w:ascii="Times New Roman" w:hAnsi="Times New Roman" w:cs="Times New Roman"/>
          <w:b/>
          <w:bCs/>
          <w:sz w:val="24"/>
          <w:szCs w:val="24"/>
        </w:rPr>
        <w:t>and</w:t>
      </w:r>
      <w:r w:rsidR="00841C01" w:rsidRPr="009808E6">
        <w:rPr>
          <w:rFonts w:ascii="Times New Roman" w:hAnsi="Times New Roman" w:cs="Times New Roman"/>
          <w:sz w:val="24"/>
          <w:szCs w:val="24"/>
        </w:rPr>
        <w:t xml:space="preserve"> </w:t>
      </w:r>
      <w:bookmarkStart w:id="44" w:name="OLE_LINK46"/>
      <w:r w:rsidRPr="009808E6">
        <w:rPr>
          <w:rFonts w:ascii="Times New Roman" w:hAnsi="Times New Roman" w:cs="Times New Roman" w:hint="eastAsia"/>
          <w:b/>
          <w:bCs/>
          <w:sz w:val="24"/>
          <w:szCs w:val="24"/>
        </w:rPr>
        <w:t>f</w:t>
      </w:r>
      <w:bookmarkEnd w:id="44"/>
      <w:r w:rsidR="00841C01" w:rsidRPr="009808E6">
        <w:rPr>
          <w:rFonts w:ascii="Times New Roman" w:hAnsi="Times New Roman" w:cs="Times New Roman"/>
          <w:sz w:val="24"/>
          <w:szCs w:val="24"/>
        </w:rPr>
        <w:t>) Representative ΔPSC traces recorded from the DLS (</w:t>
      </w:r>
      <w:r w:rsidRPr="009808E6">
        <w:rPr>
          <w:rFonts w:ascii="Times New Roman" w:hAnsi="Times New Roman" w:cs="Times New Roman" w:hint="eastAsia"/>
          <w:b/>
          <w:bCs/>
          <w:sz w:val="24"/>
          <w:szCs w:val="24"/>
        </w:rPr>
        <w:t>c</w:t>
      </w:r>
      <w:r w:rsidR="00841C01" w:rsidRPr="009808E6">
        <w:rPr>
          <w:rFonts w:ascii="Times New Roman" w:hAnsi="Times New Roman" w:cs="Times New Roman"/>
          <w:sz w:val="24"/>
          <w:szCs w:val="24"/>
        </w:rPr>
        <w:t xml:space="preserve">) and </w:t>
      </w:r>
      <w:proofErr w:type="spellStart"/>
      <w:r w:rsidR="00841C01" w:rsidRPr="009808E6">
        <w:rPr>
          <w:rFonts w:ascii="Times New Roman" w:hAnsi="Times New Roman" w:cs="Times New Roman"/>
          <w:sz w:val="24"/>
          <w:szCs w:val="24"/>
        </w:rPr>
        <w:t>SNc</w:t>
      </w:r>
      <w:proofErr w:type="spellEnd"/>
      <w:r w:rsidR="00841C01" w:rsidRPr="009808E6">
        <w:rPr>
          <w:rFonts w:ascii="Times New Roman" w:hAnsi="Times New Roman" w:cs="Times New Roman"/>
          <w:sz w:val="24"/>
          <w:szCs w:val="24"/>
        </w:rPr>
        <w:t xml:space="preserve"> (</w:t>
      </w:r>
      <w:r w:rsidRPr="009808E6">
        <w:rPr>
          <w:rFonts w:ascii="Times New Roman" w:hAnsi="Times New Roman" w:cs="Times New Roman" w:hint="eastAsia"/>
          <w:b/>
          <w:bCs/>
          <w:sz w:val="24"/>
          <w:szCs w:val="24"/>
        </w:rPr>
        <w:t>f</w:t>
      </w:r>
      <w:r w:rsidR="00841C01" w:rsidRPr="009808E6">
        <w:rPr>
          <w:rFonts w:ascii="Times New Roman" w:hAnsi="Times New Roman" w:cs="Times New Roman"/>
          <w:sz w:val="24"/>
          <w:szCs w:val="24"/>
        </w:rPr>
        <w:t>) of the left hemisphere (6-OHDA lesioned side). The results demonstrate a drastic attenuation of synaptic-like responses in the lesioned hemisphere compared with the Saline control side. All data were obtained from a single animal. The bold colored lines represent the average responses from 5 consecutive measurements, while the gray shaded regions indicate the distribution of the individual recordings.</w:t>
      </w:r>
      <w:r w:rsidR="00841C01">
        <w:rPr>
          <w:rFonts w:eastAsia="宋体"/>
          <w:b/>
          <w:bCs/>
        </w:rPr>
        <w:br w:type="page"/>
      </w:r>
    </w:p>
    <w:p w14:paraId="08E2B6AE" w14:textId="7C86F026" w:rsidR="00E34AC5" w:rsidRDefault="009808E6" w:rsidP="00E34AC5">
      <w:pPr>
        <w:spacing w:line="480" w:lineRule="auto"/>
        <w:jc w:val="center"/>
        <w:rPr>
          <w:rFonts w:ascii="Times New Roman" w:hAnsi="Times New Roman" w:cs="Times New Roman"/>
          <w:b/>
          <w:color w:val="000000" w:themeColor="text1"/>
          <w:sz w:val="24"/>
          <w:szCs w:val="24"/>
        </w:rPr>
      </w:pPr>
      <w:r>
        <w:rPr>
          <w:noProof/>
        </w:rPr>
        <w:lastRenderedPageBreak/>
        <w:drawing>
          <wp:inline distT="0" distB="0" distL="0" distR="0" wp14:anchorId="314C192E" wp14:editId="6D6F5E65">
            <wp:extent cx="5274310" cy="2553335"/>
            <wp:effectExtent l="0" t="0" r="2540" b="0"/>
            <wp:docPr id="716278795" name="图形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16278795" name=""/>
                    <pic:cNvPicPr/>
                  </pic:nvPicPr>
                  <pic:blipFill>
                    <a:blip r:embed="rId68">
                      <a:extLst>
                        <a:ext uri="{96DAC541-7B7A-43D3-8B79-37D633B846F1}">
                          <asvg:svgBlip xmlns:asvg="http://schemas.microsoft.com/office/drawing/2016/SVG/main" r:embed="rId69"/>
                        </a:ext>
                      </a:extLst>
                    </a:blip>
                    <a:stretch>
                      <a:fillRect/>
                    </a:stretch>
                  </pic:blipFill>
                  <pic:spPr>
                    <a:xfrm>
                      <a:off x="0" y="0"/>
                      <a:ext cx="5274310" cy="2553335"/>
                    </a:xfrm>
                    <a:prstGeom prst="rect">
                      <a:avLst/>
                    </a:prstGeom>
                  </pic:spPr>
                </pic:pic>
              </a:graphicData>
            </a:graphic>
          </wp:inline>
        </w:drawing>
      </w:r>
      <w:bookmarkStart w:id="45" w:name="OLE_LINK3"/>
    </w:p>
    <w:p w14:paraId="3D9F3C81" w14:textId="31AC0C22" w:rsidR="002D6ED7" w:rsidRPr="009808E6" w:rsidRDefault="009808E6" w:rsidP="00F15FD9">
      <w:pPr>
        <w:spacing w:line="480" w:lineRule="auto"/>
        <w:rPr>
          <w:rFonts w:ascii="Times New Roman" w:eastAsia="宋体" w:hAnsi="Times New Roman" w:cs="Times New Roman"/>
          <w:b/>
          <w:bCs/>
          <w:sz w:val="24"/>
          <w:szCs w:val="24"/>
        </w:rPr>
      </w:pPr>
      <w:r w:rsidRPr="009808E6">
        <w:rPr>
          <w:rFonts w:ascii="Times New Roman" w:hAnsi="Times New Roman" w:cs="Times New Roman"/>
          <w:b/>
          <w:color w:val="000000" w:themeColor="text1"/>
          <w:sz w:val="24"/>
          <w:szCs w:val="24"/>
        </w:rPr>
        <w:t xml:space="preserve">Supplementary Figure </w:t>
      </w:r>
      <w:r>
        <w:rPr>
          <w:rFonts w:ascii="Times New Roman" w:hAnsi="Times New Roman" w:cs="Times New Roman" w:hint="eastAsia"/>
          <w:b/>
          <w:color w:val="000000" w:themeColor="text1"/>
          <w:sz w:val="24"/>
          <w:szCs w:val="24"/>
        </w:rPr>
        <w:t xml:space="preserve">30 </w:t>
      </w:r>
      <w:bookmarkEnd w:id="45"/>
      <w:r w:rsidR="00B34CF1" w:rsidRPr="00B34CF1">
        <w:rPr>
          <w:rFonts w:ascii="Times New Roman" w:hAnsi="Times New Roman" w:cs="Times New Roman"/>
          <w:i/>
          <w:iCs/>
          <w:sz w:val="24"/>
          <w:szCs w:val="24"/>
        </w:rPr>
        <w:t>In vivo</w:t>
      </w:r>
      <w:r w:rsidR="00B34CF1" w:rsidRPr="00B34CF1">
        <w:rPr>
          <w:rFonts w:ascii="Times New Roman" w:hAnsi="Times New Roman" w:cs="Times New Roman"/>
          <w:b/>
          <w:bCs/>
          <w:i/>
          <w:iCs/>
          <w:sz w:val="24"/>
          <w:szCs w:val="24"/>
        </w:rPr>
        <w:t> </w:t>
      </w:r>
      <w:r w:rsidR="00B34CF1" w:rsidRPr="00B34CF1">
        <w:rPr>
          <w:rFonts w:ascii="Times New Roman" w:hAnsi="Times New Roman" w:cs="Times New Roman"/>
          <w:sz w:val="24"/>
          <w:szCs w:val="24"/>
        </w:rPr>
        <w:t>device responses of the implanted synaptic OECT following DFP intervention.</w:t>
      </w:r>
      <w:r w:rsidR="002D6ED7" w:rsidRPr="009808E6">
        <w:rPr>
          <w:rFonts w:ascii="Times New Roman" w:hAnsi="Times New Roman" w:cs="Times New Roman"/>
          <w:sz w:val="24"/>
          <w:szCs w:val="24"/>
        </w:rPr>
        <w:t xml:space="preserve"> (</w:t>
      </w:r>
      <w:r w:rsidRPr="009808E6">
        <w:rPr>
          <w:rFonts w:ascii="Times New Roman" w:hAnsi="Times New Roman" w:cs="Times New Roman" w:hint="eastAsia"/>
          <w:b/>
          <w:bCs/>
          <w:sz w:val="24"/>
          <w:szCs w:val="24"/>
        </w:rPr>
        <w:t>a</w:t>
      </w:r>
      <w:r w:rsidR="002D6ED7" w:rsidRPr="009808E6">
        <w:rPr>
          <w:rFonts w:ascii="Times New Roman" w:hAnsi="Times New Roman" w:cs="Times New Roman"/>
          <w:sz w:val="24"/>
          <w:szCs w:val="24"/>
        </w:rPr>
        <w:t xml:space="preserve"> </w:t>
      </w:r>
      <w:r w:rsidR="002D6ED7" w:rsidRPr="00623348">
        <w:rPr>
          <w:rFonts w:ascii="Times New Roman" w:hAnsi="Times New Roman" w:cs="Times New Roman"/>
          <w:b/>
          <w:bCs/>
          <w:sz w:val="24"/>
          <w:szCs w:val="24"/>
        </w:rPr>
        <w:t>and</w:t>
      </w:r>
      <w:r w:rsidR="002D6ED7" w:rsidRPr="009808E6">
        <w:rPr>
          <w:rFonts w:ascii="Times New Roman" w:hAnsi="Times New Roman" w:cs="Times New Roman"/>
          <w:sz w:val="24"/>
          <w:szCs w:val="24"/>
        </w:rPr>
        <w:t xml:space="preserve"> </w:t>
      </w:r>
      <w:r w:rsidRPr="009808E6">
        <w:rPr>
          <w:rFonts w:ascii="Times New Roman" w:hAnsi="Times New Roman" w:cs="Times New Roman" w:hint="eastAsia"/>
          <w:b/>
          <w:bCs/>
          <w:sz w:val="24"/>
          <w:szCs w:val="24"/>
        </w:rPr>
        <w:t>e</w:t>
      </w:r>
      <w:r w:rsidR="002D6ED7" w:rsidRPr="009808E6">
        <w:rPr>
          <w:rFonts w:ascii="Times New Roman" w:hAnsi="Times New Roman" w:cs="Times New Roman"/>
          <w:sz w:val="24"/>
          <w:szCs w:val="24"/>
        </w:rPr>
        <w:t xml:space="preserve">) Schematic illustration of bilateral electrode implantation. The devices were implanted into the left hemisphere (Saline + 6-OHDA injection, lesioned side) and the right hemisphere (Saline injection, contralateral control) of the (DLS, </w:t>
      </w:r>
      <w:r w:rsidRPr="009808E6">
        <w:rPr>
          <w:rFonts w:ascii="Times New Roman" w:hAnsi="Times New Roman" w:cs="Times New Roman" w:hint="eastAsia"/>
          <w:b/>
          <w:bCs/>
          <w:sz w:val="24"/>
          <w:szCs w:val="24"/>
        </w:rPr>
        <w:t>a</w:t>
      </w:r>
      <w:r w:rsidR="002D6ED7" w:rsidRPr="009808E6">
        <w:rPr>
          <w:rFonts w:ascii="Times New Roman" w:hAnsi="Times New Roman" w:cs="Times New Roman"/>
          <w:sz w:val="24"/>
          <w:szCs w:val="24"/>
        </w:rPr>
        <w:t>) and (</w:t>
      </w:r>
      <w:proofErr w:type="spellStart"/>
      <w:r w:rsidR="002D6ED7" w:rsidRPr="009808E6">
        <w:rPr>
          <w:rFonts w:ascii="Times New Roman" w:hAnsi="Times New Roman" w:cs="Times New Roman"/>
          <w:sz w:val="24"/>
          <w:szCs w:val="24"/>
        </w:rPr>
        <w:t>SNc</w:t>
      </w:r>
      <w:proofErr w:type="spellEnd"/>
      <w:r w:rsidR="002D6ED7" w:rsidRPr="009808E6">
        <w:rPr>
          <w:rFonts w:ascii="Times New Roman" w:hAnsi="Times New Roman" w:cs="Times New Roman"/>
          <w:sz w:val="24"/>
          <w:szCs w:val="24"/>
        </w:rPr>
        <w:t xml:space="preserve">, </w:t>
      </w:r>
      <w:r w:rsidRPr="009808E6">
        <w:rPr>
          <w:rFonts w:ascii="Times New Roman" w:hAnsi="Times New Roman" w:cs="Times New Roman" w:hint="eastAsia"/>
          <w:b/>
          <w:bCs/>
          <w:sz w:val="24"/>
          <w:szCs w:val="24"/>
        </w:rPr>
        <w:t>e</w:t>
      </w:r>
      <w:r w:rsidR="002D6ED7" w:rsidRPr="009808E6">
        <w:rPr>
          <w:rFonts w:ascii="Times New Roman" w:hAnsi="Times New Roman" w:cs="Times New Roman"/>
          <w:sz w:val="24"/>
          <w:szCs w:val="24"/>
        </w:rPr>
        <w:t>). The neurotoxin 6-OHDA and an equal volume of saline were respectively injected into the MFB of the left and right hemispheres. (</w:t>
      </w:r>
      <w:r w:rsidRPr="009808E6">
        <w:rPr>
          <w:rFonts w:ascii="Times New Roman" w:hAnsi="Times New Roman" w:cs="Times New Roman" w:hint="eastAsia"/>
          <w:b/>
          <w:bCs/>
          <w:sz w:val="24"/>
          <w:szCs w:val="24"/>
        </w:rPr>
        <w:t>b</w:t>
      </w:r>
      <w:r w:rsidR="002D6ED7" w:rsidRPr="009808E6">
        <w:rPr>
          <w:rFonts w:ascii="Times New Roman" w:hAnsi="Times New Roman" w:cs="Times New Roman"/>
          <w:sz w:val="24"/>
          <w:szCs w:val="24"/>
        </w:rPr>
        <w:t xml:space="preserve"> </w:t>
      </w:r>
      <w:r w:rsidR="002D6ED7" w:rsidRPr="00623348">
        <w:rPr>
          <w:rFonts w:ascii="Times New Roman" w:hAnsi="Times New Roman" w:cs="Times New Roman"/>
          <w:b/>
          <w:bCs/>
          <w:sz w:val="24"/>
          <w:szCs w:val="24"/>
        </w:rPr>
        <w:t>and</w:t>
      </w:r>
      <w:r w:rsidR="002D6ED7" w:rsidRPr="009808E6">
        <w:rPr>
          <w:rFonts w:ascii="Times New Roman" w:hAnsi="Times New Roman" w:cs="Times New Roman"/>
          <w:sz w:val="24"/>
          <w:szCs w:val="24"/>
        </w:rPr>
        <w:t xml:space="preserve"> </w:t>
      </w:r>
      <w:r w:rsidRPr="009808E6">
        <w:rPr>
          <w:rFonts w:ascii="Times New Roman" w:hAnsi="Times New Roman" w:cs="Times New Roman" w:hint="eastAsia"/>
          <w:b/>
          <w:bCs/>
          <w:sz w:val="24"/>
          <w:szCs w:val="24"/>
        </w:rPr>
        <w:t>f</w:t>
      </w:r>
      <w:r w:rsidR="002D6ED7" w:rsidRPr="009808E6">
        <w:rPr>
          <w:rFonts w:ascii="Times New Roman" w:hAnsi="Times New Roman" w:cs="Times New Roman"/>
          <w:sz w:val="24"/>
          <w:szCs w:val="24"/>
        </w:rPr>
        <w:t>) Representative ΔPSC traces recorded from the right hemisphere (Saline control) of the DLS (</w:t>
      </w:r>
      <w:r w:rsidRPr="009808E6">
        <w:rPr>
          <w:rFonts w:ascii="Times New Roman" w:hAnsi="Times New Roman" w:cs="Times New Roman" w:hint="eastAsia"/>
          <w:b/>
          <w:bCs/>
          <w:sz w:val="24"/>
          <w:szCs w:val="24"/>
        </w:rPr>
        <w:t>b</w:t>
      </w:r>
      <w:r w:rsidR="002D6ED7" w:rsidRPr="009808E6">
        <w:rPr>
          <w:rFonts w:ascii="Times New Roman" w:hAnsi="Times New Roman" w:cs="Times New Roman"/>
          <w:sz w:val="24"/>
          <w:szCs w:val="24"/>
        </w:rPr>
        <w:t xml:space="preserve">) and </w:t>
      </w:r>
      <w:proofErr w:type="spellStart"/>
      <w:r w:rsidR="002D6ED7" w:rsidRPr="009808E6">
        <w:rPr>
          <w:rFonts w:ascii="Times New Roman" w:hAnsi="Times New Roman" w:cs="Times New Roman"/>
          <w:sz w:val="24"/>
          <w:szCs w:val="24"/>
        </w:rPr>
        <w:t>SNc</w:t>
      </w:r>
      <w:proofErr w:type="spellEnd"/>
      <w:r w:rsidR="002D6ED7" w:rsidRPr="009808E6">
        <w:rPr>
          <w:rFonts w:ascii="Times New Roman" w:hAnsi="Times New Roman" w:cs="Times New Roman"/>
          <w:sz w:val="24"/>
          <w:szCs w:val="24"/>
        </w:rPr>
        <w:t xml:space="preserve"> (</w:t>
      </w:r>
      <w:r w:rsidRPr="009808E6">
        <w:rPr>
          <w:rFonts w:ascii="Times New Roman" w:hAnsi="Times New Roman" w:cs="Times New Roman" w:hint="eastAsia"/>
          <w:b/>
          <w:bCs/>
          <w:sz w:val="24"/>
          <w:szCs w:val="24"/>
        </w:rPr>
        <w:t>f</w:t>
      </w:r>
      <w:r w:rsidR="002D6ED7" w:rsidRPr="009808E6">
        <w:rPr>
          <w:rFonts w:ascii="Times New Roman" w:hAnsi="Times New Roman" w:cs="Times New Roman"/>
          <w:sz w:val="24"/>
          <w:szCs w:val="24"/>
        </w:rPr>
        <w:t>) in response to a single gate voltage pulse. (</w:t>
      </w:r>
      <w:r w:rsidRPr="009808E6">
        <w:rPr>
          <w:rFonts w:ascii="Times New Roman" w:hAnsi="Times New Roman" w:cs="Times New Roman" w:hint="eastAsia"/>
          <w:b/>
          <w:bCs/>
          <w:sz w:val="24"/>
          <w:szCs w:val="24"/>
        </w:rPr>
        <w:t>c</w:t>
      </w:r>
      <w:r w:rsidR="002D6ED7" w:rsidRPr="009808E6">
        <w:rPr>
          <w:rFonts w:ascii="Times New Roman" w:hAnsi="Times New Roman" w:cs="Times New Roman"/>
          <w:sz w:val="24"/>
          <w:szCs w:val="24"/>
        </w:rPr>
        <w:t xml:space="preserve"> </w:t>
      </w:r>
      <w:r w:rsidR="002D6ED7" w:rsidRPr="00623348">
        <w:rPr>
          <w:rFonts w:ascii="Times New Roman" w:hAnsi="Times New Roman" w:cs="Times New Roman"/>
          <w:b/>
          <w:bCs/>
          <w:sz w:val="24"/>
          <w:szCs w:val="24"/>
        </w:rPr>
        <w:t>and</w:t>
      </w:r>
      <w:r w:rsidR="002D6ED7" w:rsidRPr="009808E6">
        <w:rPr>
          <w:rFonts w:ascii="Times New Roman" w:hAnsi="Times New Roman" w:cs="Times New Roman"/>
          <w:sz w:val="24"/>
          <w:szCs w:val="24"/>
        </w:rPr>
        <w:t xml:space="preserve"> </w:t>
      </w:r>
      <w:r w:rsidRPr="009808E6">
        <w:rPr>
          <w:rFonts w:ascii="Times New Roman" w:hAnsi="Times New Roman" w:cs="Times New Roman" w:hint="eastAsia"/>
          <w:b/>
          <w:bCs/>
          <w:sz w:val="24"/>
          <w:szCs w:val="24"/>
        </w:rPr>
        <w:t>g</w:t>
      </w:r>
      <w:r w:rsidR="002D6ED7" w:rsidRPr="009808E6">
        <w:rPr>
          <w:rFonts w:ascii="Times New Roman" w:hAnsi="Times New Roman" w:cs="Times New Roman"/>
          <w:sz w:val="24"/>
          <w:szCs w:val="24"/>
        </w:rPr>
        <w:t>) Representative ΔPSC traces recorded from the left hemisphere (6-OHDA lesioned side), demonstrating a drastic attenuation of the device responses compared with the contralateral control. (</w:t>
      </w:r>
      <w:r w:rsidRPr="009808E6">
        <w:rPr>
          <w:rFonts w:ascii="Times New Roman" w:hAnsi="Times New Roman" w:cs="Times New Roman" w:hint="eastAsia"/>
          <w:b/>
          <w:bCs/>
          <w:sz w:val="24"/>
          <w:szCs w:val="24"/>
        </w:rPr>
        <w:t>d</w:t>
      </w:r>
      <w:r w:rsidR="002D6ED7" w:rsidRPr="009808E6">
        <w:rPr>
          <w:rFonts w:ascii="Times New Roman" w:hAnsi="Times New Roman" w:cs="Times New Roman"/>
          <w:sz w:val="24"/>
          <w:szCs w:val="24"/>
        </w:rPr>
        <w:t xml:space="preserve"> </w:t>
      </w:r>
      <w:r w:rsidR="002D6ED7" w:rsidRPr="00623348">
        <w:rPr>
          <w:rFonts w:ascii="Times New Roman" w:hAnsi="Times New Roman" w:cs="Times New Roman"/>
          <w:b/>
          <w:bCs/>
          <w:sz w:val="24"/>
          <w:szCs w:val="24"/>
        </w:rPr>
        <w:t>and</w:t>
      </w:r>
      <w:r w:rsidR="002D6ED7" w:rsidRPr="009808E6">
        <w:rPr>
          <w:rFonts w:ascii="Times New Roman" w:hAnsi="Times New Roman" w:cs="Times New Roman"/>
          <w:sz w:val="24"/>
          <w:szCs w:val="24"/>
        </w:rPr>
        <w:t xml:space="preserve"> </w:t>
      </w:r>
      <w:r w:rsidRPr="009808E6">
        <w:rPr>
          <w:rFonts w:ascii="Times New Roman" w:hAnsi="Times New Roman" w:cs="Times New Roman" w:hint="eastAsia"/>
          <w:b/>
          <w:bCs/>
          <w:sz w:val="24"/>
          <w:szCs w:val="24"/>
        </w:rPr>
        <w:t>h</w:t>
      </w:r>
      <w:r w:rsidR="002D6ED7" w:rsidRPr="009808E6">
        <w:rPr>
          <w:rFonts w:ascii="Times New Roman" w:hAnsi="Times New Roman" w:cs="Times New Roman"/>
          <w:sz w:val="24"/>
          <w:szCs w:val="24"/>
        </w:rPr>
        <w:t>) Corresponding ΔPSC traces recorded from the left hemisphere after DFP feedback therapy, showing a robust recovery of the previously weakened synaptic-like responses. All data were obtained from a single animal. The bold colored lines represent the average responses from 5 consecutive measurements, while the gray shaded regions indicate the distribution of the individual recordings.</w:t>
      </w:r>
    </w:p>
    <w:p w14:paraId="20E106EB" w14:textId="77777777" w:rsidR="002D6ED7" w:rsidRDefault="002D6ED7" w:rsidP="002D6ED7">
      <w:pPr>
        <w:jc w:val="left"/>
        <w:rPr>
          <w:rFonts w:eastAsia="宋体"/>
          <w:b/>
          <w:bCs/>
        </w:rPr>
      </w:pPr>
      <w:r>
        <w:rPr>
          <w:rFonts w:eastAsia="宋体"/>
          <w:b/>
          <w:bCs/>
        </w:rPr>
        <w:br w:type="page"/>
      </w:r>
    </w:p>
    <w:p w14:paraId="5F92E7C9" w14:textId="21D2F026" w:rsidR="00E34AC5" w:rsidRDefault="009808E6" w:rsidP="00E34AC5">
      <w:pPr>
        <w:spacing w:line="480" w:lineRule="auto"/>
        <w:jc w:val="center"/>
        <w:rPr>
          <w:rFonts w:ascii="Times New Roman" w:hAnsi="Times New Roman" w:cs="Times New Roman"/>
          <w:b/>
          <w:color w:val="000000" w:themeColor="text1"/>
          <w:sz w:val="24"/>
          <w:szCs w:val="24"/>
        </w:rPr>
      </w:pPr>
      <w:r>
        <w:rPr>
          <w:noProof/>
        </w:rPr>
        <w:lastRenderedPageBreak/>
        <w:drawing>
          <wp:inline distT="0" distB="0" distL="0" distR="0" wp14:anchorId="1EA70DDE" wp14:editId="593B69E5">
            <wp:extent cx="5274310" cy="4037965"/>
            <wp:effectExtent l="0" t="0" r="2540" b="635"/>
            <wp:docPr id="682386981" name="图形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82386981" name=""/>
                    <pic:cNvPicPr/>
                  </pic:nvPicPr>
                  <pic:blipFill>
                    <a:blip r:embed="rId70">
                      <a:extLst>
                        <a:ext uri="{96DAC541-7B7A-43D3-8B79-37D633B846F1}">
                          <asvg:svgBlip xmlns:asvg="http://schemas.microsoft.com/office/drawing/2016/SVG/main" r:embed="rId71"/>
                        </a:ext>
                      </a:extLst>
                    </a:blip>
                    <a:stretch>
                      <a:fillRect/>
                    </a:stretch>
                  </pic:blipFill>
                  <pic:spPr>
                    <a:xfrm>
                      <a:off x="0" y="0"/>
                      <a:ext cx="5274310" cy="4037965"/>
                    </a:xfrm>
                    <a:prstGeom prst="rect">
                      <a:avLst/>
                    </a:prstGeom>
                  </pic:spPr>
                </pic:pic>
              </a:graphicData>
            </a:graphic>
          </wp:inline>
        </w:drawing>
      </w:r>
      <w:bookmarkStart w:id="46" w:name="OLE_LINK4"/>
    </w:p>
    <w:p w14:paraId="601F5284" w14:textId="38A82606" w:rsidR="00A2279E" w:rsidRPr="009808E6" w:rsidRDefault="009808E6" w:rsidP="002F4EA7">
      <w:pPr>
        <w:spacing w:line="480" w:lineRule="auto"/>
        <w:rPr>
          <w:rFonts w:ascii="Times New Roman" w:eastAsia="宋体" w:hAnsi="Times New Roman" w:cs="Times New Roman"/>
          <w:b/>
          <w:bCs/>
          <w:sz w:val="24"/>
          <w:szCs w:val="24"/>
        </w:rPr>
      </w:pPr>
      <w:r w:rsidRPr="009808E6">
        <w:rPr>
          <w:rFonts w:ascii="Times New Roman" w:hAnsi="Times New Roman" w:cs="Times New Roman"/>
          <w:b/>
          <w:color w:val="000000" w:themeColor="text1"/>
          <w:sz w:val="24"/>
          <w:szCs w:val="24"/>
        </w:rPr>
        <w:t xml:space="preserve">Supplementary Figure 31 </w:t>
      </w:r>
      <w:bookmarkEnd w:id="46"/>
      <w:r w:rsidR="00346588" w:rsidRPr="00346588">
        <w:rPr>
          <w:rFonts w:ascii="Times New Roman" w:hAnsi="Times New Roman" w:cs="Times New Roman"/>
          <w:color w:val="000000" w:themeColor="text1"/>
          <w:sz w:val="24"/>
          <w:szCs w:val="24"/>
        </w:rPr>
        <w:t>Supplementary behavioral evaluations after DFP intervention.</w:t>
      </w:r>
      <w:r w:rsidR="00346588" w:rsidRPr="00346588">
        <w:rPr>
          <w:rFonts w:ascii="Times New Roman" w:hAnsi="Times New Roman" w:cs="Times New Roman"/>
          <w:b/>
          <w:color w:val="000000" w:themeColor="text1"/>
          <w:sz w:val="24"/>
          <w:szCs w:val="24"/>
        </w:rPr>
        <w:t xml:space="preserve"> </w:t>
      </w:r>
      <w:r w:rsidR="00A2279E" w:rsidRPr="009808E6">
        <w:rPr>
          <w:rFonts w:ascii="Times New Roman" w:hAnsi="Times New Roman" w:cs="Times New Roman"/>
          <w:sz w:val="24"/>
          <w:szCs w:val="24"/>
        </w:rPr>
        <w:t>(</w:t>
      </w:r>
      <w:r w:rsidRPr="009808E6">
        <w:rPr>
          <w:rFonts w:ascii="Times New Roman" w:hAnsi="Times New Roman" w:cs="Times New Roman" w:hint="eastAsia"/>
          <w:b/>
          <w:bCs/>
          <w:sz w:val="24"/>
          <w:szCs w:val="24"/>
        </w:rPr>
        <w:t>a</w:t>
      </w:r>
      <w:r w:rsidR="00A2279E" w:rsidRPr="009808E6">
        <w:rPr>
          <w:rFonts w:ascii="Times New Roman" w:hAnsi="Times New Roman" w:cs="Times New Roman"/>
          <w:sz w:val="24"/>
          <w:szCs w:val="24"/>
        </w:rPr>
        <w:t xml:space="preserve"> </w:t>
      </w:r>
      <w:r w:rsidR="00A2279E" w:rsidRPr="00623348">
        <w:rPr>
          <w:rFonts w:ascii="Times New Roman" w:hAnsi="Times New Roman" w:cs="Times New Roman"/>
          <w:b/>
          <w:bCs/>
          <w:sz w:val="24"/>
          <w:szCs w:val="24"/>
        </w:rPr>
        <w:t>to</w:t>
      </w:r>
      <w:r w:rsidR="00A2279E" w:rsidRPr="009808E6">
        <w:rPr>
          <w:rFonts w:ascii="Times New Roman" w:hAnsi="Times New Roman" w:cs="Times New Roman"/>
          <w:sz w:val="24"/>
          <w:szCs w:val="24"/>
        </w:rPr>
        <w:t xml:space="preserve"> </w:t>
      </w:r>
      <w:bookmarkStart w:id="47" w:name="OLE_LINK48"/>
      <w:r w:rsidRPr="009808E6">
        <w:rPr>
          <w:rFonts w:ascii="Times New Roman" w:hAnsi="Times New Roman" w:cs="Times New Roman" w:hint="eastAsia"/>
          <w:b/>
          <w:bCs/>
          <w:sz w:val="24"/>
          <w:szCs w:val="24"/>
        </w:rPr>
        <w:t>c</w:t>
      </w:r>
      <w:bookmarkEnd w:id="47"/>
      <w:r w:rsidR="00A2279E" w:rsidRPr="009808E6">
        <w:rPr>
          <w:rFonts w:ascii="Times New Roman" w:hAnsi="Times New Roman" w:cs="Times New Roman"/>
          <w:sz w:val="24"/>
          <w:szCs w:val="24"/>
        </w:rPr>
        <w:t>) Representative open-field locomotion traces (</w:t>
      </w:r>
      <w:r w:rsidR="00A2279E" w:rsidRPr="009808E6">
        <w:rPr>
          <w:rFonts w:ascii="Times New Roman" w:hAnsi="Times New Roman" w:cs="Times New Roman"/>
          <w:i/>
          <w:iCs/>
          <w:sz w:val="24"/>
          <w:szCs w:val="24"/>
        </w:rPr>
        <w:t>n</w:t>
      </w:r>
      <w:r w:rsidR="00A2279E" w:rsidRPr="009808E6">
        <w:rPr>
          <w:rFonts w:ascii="Times New Roman" w:hAnsi="Times New Roman" w:cs="Times New Roman"/>
          <w:sz w:val="24"/>
          <w:szCs w:val="24"/>
        </w:rPr>
        <w:t xml:space="preserve"> = 5 mice per group) for the saline control group (</w:t>
      </w:r>
      <w:r w:rsidRPr="009808E6">
        <w:rPr>
          <w:rFonts w:ascii="Times New Roman" w:hAnsi="Times New Roman" w:cs="Times New Roman" w:hint="eastAsia"/>
          <w:b/>
          <w:bCs/>
          <w:sz w:val="24"/>
          <w:szCs w:val="24"/>
        </w:rPr>
        <w:t>a</w:t>
      </w:r>
      <w:r w:rsidR="00A2279E" w:rsidRPr="009808E6">
        <w:rPr>
          <w:rFonts w:ascii="Times New Roman" w:hAnsi="Times New Roman" w:cs="Times New Roman"/>
          <w:sz w:val="24"/>
          <w:szCs w:val="24"/>
        </w:rPr>
        <w:t>), the 6-OHDA induced PD model group (</w:t>
      </w:r>
      <w:r w:rsidRPr="009808E6">
        <w:rPr>
          <w:rFonts w:ascii="Times New Roman" w:hAnsi="Times New Roman" w:cs="Times New Roman" w:hint="eastAsia"/>
          <w:b/>
          <w:bCs/>
          <w:sz w:val="24"/>
          <w:szCs w:val="24"/>
        </w:rPr>
        <w:t>b</w:t>
      </w:r>
      <w:r w:rsidR="00A2279E" w:rsidRPr="009808E6">
        <w:rPr>
          <w:rFonts w:ascii="Times New Roman" w:hAnsi="Times New Roman" w:cs="Times New Roman"/>
          <w:sz w:val="24"/>
          <w:szCs w:val="24"/>
        </w:rPr>
        <w:t>), and the DFP-treated group (</w:t>
      </w:r>
      <w:r w:rsidRPr="009808E6">
        <w:rPr>
          <w:rFonts w:ascii="Times New Roman" w:hAnsi="Times New Roman" w:cs="Times New Roman" w:hint="eastAsia"/>
          <w:b/>
          <w:bCs/>
          <w:sz w:val="24"/>
          <w:szCs w:val="24"/>
        </w:rPr>
        <w:t>c</w:t>
      </w:r>
      <w:r w:rsidR="00A2279E" w:rsidRPr="009808E6">
        <w:rPr>
          <w:rFonts w:ascii="Times New Roman" w:hAnsi="Times New Roman" w:cs="Times New Roman"/>
          <w:sz w:val="24"/>
          <w:szCs w:val="24"/>
        </w:rPr>
        <w:t>). (</w:t>
      </w:r>
      <w:r w:rsidRPr="009808E6">
        <w:rPr>
          <w:rFonts w:ascii="Times New Roman" w:hAnsi="Times New Roman" w:cs="Times New Roman" w:hint="eastAsia"/>
          <w:b/>
          <w:bCs/>
          <w:sz w:val="24"/>
          <w:szCs w:val="24"/>
        </w:rPr>
        <w:t>d</w:t>
      </w:r>
      <w:r w:rsidR="00A2279E" w:rsidRPr="009808E6">
        <w:rPr>
          <w:rFonts w:ascii="Times New Roman" w:hAnsi="Times New Roman" w:cs="Times New Roman"/>
          <w:sz w:val="24"/>
          <w:szCs w:val="24"/>
        </w:rPr>
        <w:t xml:space="preserve"> </w:t>
      </w:r>
      <w:r w:rsidR="00A2279E" w:rsidRPr="00623348">
        <w:rPr>
          <w:rFonts w:ascii="Times New Roman" w:hAnsi="Times New Roman" w:cs="Times New Roman"/>
          <w:b/>
          <w:bCs/>
          <w:sz w:val="24"/>
          <w:szCs w:val="24"/>
        </w:rPr>
        <w:t>and</w:t>
      </w:r>
      <w:r w:rsidR="00A2279E" w:rsidRPr="009808E6">
        <w:rPr>
          <w:rFonts w:ascii="Times New Roman" w:hAnsi="Times New Roman" w:cs="Times New Roman"/>
          <w:sz w:val="24"/>
          <w:szCs w:val="24"/>
        </w:rPr>
        <w:t xml:space="preserve"> </w:t>
      </w:r>
      <w:r w:rsidRPr="009808E6">
        <w:rPr>
          <w:rFonts w:ascii="Times New Roman" w:hAnsi="Times New Roman" w:cs="Times New Roman" w:hint="eastAsia"/>
          <w:b/>
          <w:bCs/>
          <w:sz w:val="24"/>
          <w:szCs w:val="24"/>
        </w:rPr>
        <w:t>e</w:t>
      </w:r>
      <w:r w:rsidR="00A2279E" w:rsidRPr="009808E6">
        <w:rPr>
          <w:rFonts w:ascii="Times New Roman" w:hAnsi="Times New Roman" w:cs="Times New Roman"/>
          <w:sz w:val="24"/>
          <w:szCs w:val="24"/>
        </w:rPr>
        <w:t>) Quantitative assessments of the latency to fall in the rotarod test (</w:t>
      </w:r>
      <w:r w:rsidRPr="009808E6">
        <w:rPr>
          <w:rFonts w:ascii="Times New Roman" w:hAnsi="Times New Roman" w:cs="Times New Roman" w:hint="eastAsia"/>
          <w:b/>
          <w:bCs/>
          <w:sz w:val="24"/>
          <w:szCs w:val="24"/>
        </w:rPr>
        <w:t>d</w:t>
      </w:r>
      <w:r w:rsidR="00A2279E" w:rsidRPr="009808E6">
        <w:rPr>
          <w:rFonts w:ascii="Times New Roman" w:hAnsi="Times New Roman" w:cs="Times New Roman"/>
          <w:sz w:val="24"/>
          <w:szCs w:val="24"/>
        </w:rPr>
        <w:t>) and total movement distance in the open-field test (</w:t>
      </w:r>
      <w:r w:rsidRPr="009808E6">
        <w:rPr>
          <w:rFonts w:ascii="Times New Roman" w:hAnsi="Times New Roman" w:cs="Times New Roman" w:hint="eastAsia"/>
          <w:b/>
          <w:bCs/>
          <w:sz w:val="24"/>
          <w:szCs w:val="24"/>
        </w:rPr>
        <w:t>e</w:t>
      </w:r>
      <w:r w:rsidR="00A2279E" w:rsidRPr="009808E6">
        <w:rPr>
          <w:rFonts w:ascii="Times New Roman" w:hAnsi="Times New Roman" w:cs="Times New Roman"/>
          <w:sz w:val="24"/>
          <w:szCs w:val="24"/>
        </w:rPr>
        <w:t>). The results demonstrate that DFP feedback therapy effectively rescues motor function in the Parkinsonian model, with significant restoration observed in both spontaneous locomotor activity and motor coordination. Data are presented as means ± SEM. Statistical significance was determined by one-way ANOVA with post hoc tests (*</w:t>
      </w:r>
      <w:r w:rsidR="00A2279E" w:rsidRPr="009808E6">
        <w:rPr>
          <w:rFonts w:ascii="Times New Roman" w:hAnsi="Times New Roman" w:cs="Times New Roman"/>
          <w:i/>
          <w:iCs/>
          <w:sz w:val="24"/>
          <w:szCs w:val="24"/>
        </w:rPr>
        <w:t>P</w:t>
      </w:r>
      <w:r w:rsidR="00A2279E" w:rsidRPr="009808E6">
        <w:rPr>
          <w:rFonts w:ascii="Times New Roman" w:hAnsi="Times New Roman" w:cs="Times New Roman"/>
          <w:sz w:val="24"/>
          <w:szCs w:val="24"/>
        </w:rPr>
        <w:t xml:space="preserve"> &lt; 0.05, compared with the indicated groups).</w:t>
      </w:r>
    </w:p>
    <w:p w14:paraId="2CAD8109" w14:textId="77777777" w:rsidR="00A2279E" w:rsidRPr="00820F8E" w:rsidRDefault="00A2279E" w:rsidP="00A2279E">
      <w:pPr>
        <w:jc w:val="left"/>
        <w:rPr>
          <w:rFonts w:eastAsia="宋体"/>
          <w:b/>
          <w:bCs/>
        </w:rPr>
      </w:pPr>
      <w:r>
        <w:rPr>
          <w:rFonts w:eastAsia="宋体"/>
          <w:b/>
          <w:bCs/>
        </w:rPr>
        <w:br w:type="page"/>
      </w:r>
    </w:p>
    <w:p w14:paraId="557F0A76" w14:textId="779813A8" w:rsidR="00E34AC5" w:rsidRDefault="006F00A6" w:rsidP="00E34AC5">
      <w:pPr>
        <w:widowControl/>
        <w:spacing w:line="480" w:lineRule="auto"/>
        <w:jc w:val="center"/>
        <w:rPr>
          <w:rFonts w:ascii="Times New Roman" w:eastAsia="宋体" w:hAnsi="Times New Roman" w:cs="Times New Roman"/>
          <w:b/>
          <w:color w:val="000000" w:themeColor="text1"/>
          <w:sz w:val="24"/>
          <w:szCs w:val="24"/>
        </w:rPr>
      </w:pPr>
      <w:r>
        <w:rPr>
          <w:noProof/>
        </w:rPr>
        <w:lastRenderedPageBreak/>
        <w:drawing>
          <wp:inline distT="0" distB="0" distL="0" distR="0" wp14:anchorId="20371AC1" wp14:editId="47C7312A">
            <wp:extent cx="3834616" cy="3245066"/>
            <wp:effectExtent l="0" t="0" r="0" b="0"/>
            <wp:docPr id="811926542" name="图形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11926542" name=""/>
                    <pic:cNvPicPr/>
                  </pic:nvPicPr>
                  <pic:blipFill>
                    <a:blip r:embed="rId72">
                      <a:extLst>
                        <a:ext uri="{96DAC541-7B7A-43D3-8B79-37D633B846F1}">
                          <asvg:svgBlip xmlns:asvg="http://schemas.microsoft.com/office/drawing/2016/SVG/main" r:embed="rId73"/>
                        </a:ext>
                      </a:extLst>
                    </a:blip>
                    <a:stretch>
                      <a:fillRect/>
                    </a:stretch>
                  </pic:blipFill>
                  <pic:spPr>
                    <a:xfrm>
                      <a:off x="0" y="0"/>
                      <a:ext cx="3843217" cy="3252345"/>
                    </a:xfrm>
                    <a:prstGeom prst="rect">
                      <a:avLst/>
                    </a:prstGeom>
                  </pic:spPr>
                </pic:pic>
              </a:graphicData>
            </a:graphic>
          </wp:inline>
        </w:drawing>
      </w:r>
    </w:p>
    <w:p w14:paraId="15CB886C" w14:textId="09368C67" w:rsidR="006C0488" w:rsidRPr="002F4EA7" w:rsidRDefault="0029117C" w:rsidP="002F4EA7">
      <w:pPr>
        <w:widowControl/>
        <w:spacing w:line="480" w:lineRule="auto"/>
        <w:rPr>
          <w:rFonts w:ascii="Times New Roman" w:hAnsi="Times New Roman" w:cs="Times New Roman"/>
          <w:color w:val="000000" w:themeColor="text1"/>
          <w:sz w:val="24"/>
          <w:szCs w:val="24"/>
        </w:rPr>
      </w:pPr>
      <w:bookmarkStart w:id="48" w:name="OLE_LINK5"/>
      <w:r w:rsidRPr="002F4EA7">
        <w:rPr>
          <w:rFonts w:ascii="Times New Roman" w:eastAsia="宋体" w:hAnsi="Times New Roman" w:cs="Times New Roman"/>
          <w:b/>
          <w:color w:val="000000" w:themeColor="text1"/>
          <w:sz w:val="24"/>
          <w:szCs w:val="24"/>
        </w:rPr>
        <w:t>Supplementary Figure 32</w:t>
      </w:r>
      <w:r w:rsidR="00FA5BCA">
        <w:rPr>
          <w:rFonts w:ascii="Times New Roman" w:eastAsia="宋体" w:hAnsi="Times New Roman" w:cs="Times New Roman" w:hint="eastAsia"/>
          <w:sz w:val="24"/>
          <w:szCs w:val="24"/>
        </w:rPr>
        <w:t xml:space="preserve"> </w:t>
      </w:r>
      <w:r w:rsidR="00FA5BCA" w:rsidRPr="00FA5BCA">
        <w:rPr>
          <w:rFonts w:ascii="Times New Roman" w:eastAsia="宋体" w:hAnsi="Times New Roman" w:cs="Times New Roman"/>
          <w:sz w:val="24"/>
          <w:szCs w:val="24"/>
        </w:rPr>
        <w:t>Correlation between 6-OHDA–associated neurochemical changes and the corresponding device responses.</w:t>
      </w:r>
      <w:r w:rsidR="006C0488" w:rsidRPr="002F4EA7">
        <w:rPr>
          <w:rFonts w:ascii="Times New Roman" w:eastAsia="宋体" w:hAnsi="Times New Roman" w:cs="Times New Roman"/>
          <w:sz w:val="24"/>
          <w:szCs w:val="24"/>
        </w:rPr>
        <w:t xml:space="preserve"> (</w:t>
      </w:r>
      <w:r w:rsidRPr="002F4EA7">
        <w:rPr>
          <w:rFonts w:ascii="Times New Roman" w:eastAsia="宋体" w:hAnsi="Times New Roman" w:cs="Times New Roman"/>
          <w:b/>
          <w:bCs/>
          <w:sz w:val="24"/>
          <w:szCs w:val="24"/>
        </w:rPr>
        <w:t>a</w:t>
      </w:r>
      <w:r w:rsidR="006C0488" w:rsidRPr="002F4EA7">
        <w:rPr>
          <w:rFonts w:ascii="Times New Roman" w:eastAsia="宋体" w:hAnsi="Times New Roman" w:cs="Times New Roman"/>
          <w:sz w:val="24"/>
          <w:szCs w:val="24"/>
        </w:rPr>
        <w:t xml:space="preserve">) Schematic summary of the neurochemical alterations associated with unilateral 6-OHDA lesioning. Previous studies have reported decreased striatal DA levels and TH-positive dopaminergic neurons, accompanied by increased iron accumulation in the striatum and </w:t>
      </w:r>
      <w:proofErr w:type="spellStart"/>
      <w:r w:rsidR="006C0488" w:rsidRPr="002F4EA7">
        <w:rPr>
          <w:rFonts w:ascii="Times New Roman" w:eastAsia="宋体" w:hAnsi="Times New Roman" w:cs="Times New Roman"/>
          <w:sz w:val="24"/>
          <w:szCs w:val="24"/>
        </w:rPr>
        <w:t>SNc</w:t>
      </w:r>
      <w:proofErr w:type="spellEnd"/>
      <w:r w:rsidR="006C0488" w:rsidRPr="002F4EA7">
        <w:rPr>
          <w:rFonts w:ascii="Times New Roman" w:eastAsia="宋体" w:hAnsi="Times New Roman" w:cs="Times New Roman"/>
          <w:sz w:val="24"/>
          <w:szCs w:val="24"/>
        </w:rPr>
        <w:t xml:space="preserve"> </w:t>
      </w:r>
      <w:hyperlink w:anchor="_ENREF_4" w:tooltip="Youdim, 2004 #348" w:history="1">
        <w:r w:rsidR="0033730D">
          <w:rPr>
            <w:rFonts w:ascii="Times New Roman" w:eastAsia="宋体" w:hAnsi="Times New Roman" w:cs="Times New Roman"/>
            <w:sz w:val="24"/>
            <w:szCs w:val="24"/>
          </w:rPr>
          <w:fldChar w:fldCharType="begin">
            <w:fldData xml:space="preserve">PEVuZE5vdGU+PENpdGU+PEF1dGhvcj5Zb3VkaW08L0F1dGhvcj48WWVhcj4yMDA0PC9ZZWFyPjxS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</w:fldData>
          </w:fldChar>
        </w:r>
        <w:r w:rsidR="0033730D">
          <w:rPr>
            <w:rFonts w:ascii="Times New Roman" w:eastAsia="宋体" w:hAnsi="Times New Roman" w:cs="Times New Roman"/>
            <w:sz w:val="24"/>
            <w:szCs w:val="24"/>
          </w:rPr>
          <w:instrText xml:space="preserve"> ADDIN EN.CITE </w:instrText>
        </w:r>
        <w:r w:rsidR="0033730D">
          <w:rPr>
            <w:rFonts w:ascii="Times New Roman" w:eastAsia="宋体" w:hAnsi="Times New Roman" w:cs="Times New Roman"/>
            <w:sz w:val="24"/>
            <w:szCs w:val="24"/>
          </w:rPr>
          <w:fldChar w:fldCharType="begin">
            <w:fldData xml:space="preserve">PEVuZE5vdGU+PENpdGU+PEF1dGhvcj5Zb3VkaW08L0F1dGhvcj48WWVhcj4yMDA0PC9ZZWFyPjxS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</w:fldData>
          </w:fldChar>
        </w:r>
        <w:r w:rsidR="0033730D">
          <w:rPr>
            <w:rFonts w:ascii="Times New Roman" w:eastAsia="宋体" w:hAnsi="Times New Roman" w:cs="Times New Roman"/>
            <w:sz w:val="24"/>
            <w:szCs w:val="24"/>
          </w:rPr>
          <w:instrText xml:space="preserve"> ADDIN EN.CITE.DATA </w:instrText>
        </w:r>
        <w:r w:rsidR="0033730D">
          <w:rPr>
            <w:rFonts w:ascii="Times New Roman" w:eastAsia="宋体" w:hAnsi="Times New Roman" w:cs="Times New Roman"/>
            <w:sz w:val="24"/>
            <w:szCs w:val="24"/>
          </w:rPr>
        </w:r>
        <w:r w:rsidR="0033730D">
          <w:rPr>
            <w:rFonts w:ascii="Times New Roman" w:eastAsia="宋体" w:hAnsi="Times New Roman" w:cs="Times New Roman"/>
            <w:sz w:val="24"/>
            <w:szCs w:val="24"/>
          </w:rPr>
          <w:fldChar w:fldCharType="end"/>
        </w:r>
        <w:r w:rsidR="0033730D">
          <w:rPr>
            <w:rFonts w:ascii="Times New Roman" w:eastAsia="宋体" w:hAnsi="Times New Roman" w:cs="Times New Roman"/>
            <w:sz w:val="24"/>
            <w:szCs w:val="24"/>
          </w:rPr>
        </w:r>
        <w:r w:rsidR="0033730D">
          <w:rPr>
            <w:rFonts w:ascii="Times New Roman" w:eastAsia="宋体" w:hAnsi="Times New Roman" w:cs="Times New Roman"/>
            <w:sz w:val="24"/>
            <w:szCs w:val="24"/>
          </w:rPr>
          <w:fldChar w:fldCharType="separate"/>
        </w:r>
        <w:r w:rsidR="0033730D" w:rsidRPr="00126145">
          <w:rPr>
            <w:rFonts w:ascii="Times New Roman" w:eastAsia="宋体" w:hAnsi="Times New Roman" w:cs="Times New Roman"/>
            <w:noProof/>
            <w:sz w:val="24"/>
            <w:szCs w:val="24"/>
            <w:vertAlign w:val="superscript"/>
          </w:rPr>
          <w:t>4-6</w:t>
        </w:r>
        <w:r w:rsidR="0033730D">
          <w:rPr>
            <w:rFonts w:ascii="Times New Roman" w:eastAsia="宋体" w:hAnsi="Times New Roman" w:cs="Times New Roman"/>
            <w:sz w:val="24"/>
            <w:szCs w:val="24"/>
          </w:rPr>
          <w:fldChar w:fldCharType="end"/>
        </w:r>
      </w:hyperlink>
      <w:r w:rsidR="006C0488" w:rsidRPr="002F4EA7">
        <w:rPr>
          <w:rFonts w:ascii="Times New Roman" w:eastAsia="宋体" w:hAnsi="Times New Roman" w:cs="Times New Roman"/>
          <w:sz w:val="24"/>
          <w:szCs w:val="24"/>
        </w:rPr>
        <w:t>. The values shown are representative literature-reported values and are presented to illustrate the overall trends rather than for direct quantitative comparison with the present study. (</w:t>
      </w:r>
      <w:r w:rsidRPr="002F4EA7">
        <w:rPr>
          <w:rFonts w:ascii="Times New Roman" w:eastAsia="宋体" w:hAnsi="Times New Roman" w:cs="Times New Roman" w:hint="eastAsia"/>
          <w:b/>
          <w:bCs/>
          <w:sz w:val="24"/>
          <w:szCs w:val="24"/>
        </w:rPr>
        <w:t>b</w:t>
      </w:r>
      <w:r w:rsidR="006C0488" w:rsidRPr="002F4EA7">
        <w:rPr>
          <w:rFonts w:ascii="Times New Roman" w:eastAsia="宋体" w:hAnsi="Times New Roman" w:cs="Times New Roman"/>
          <w:sz w:val="24"/>
          <w:szCs w:val="24"/>
        </w:rPr>
        <w:t xml:space="preserve">) </w:t>
      </w:r>
      <w:r w:rsidR="00985FBA" w:rsidRPr="00985FBA">
        <w:rPr>
          <w:rFonts w:ascii="Times New Roman" w:eastAsia="宋体" w:hAnsi="Times New Roman" w:cs="Times New Roman"/>
          <w:sz w:val="24"/>
          <w:szCs w:val="24"/>
        </w:rPr>
        <w:t xml:space="preserve">Corresponding responses of the </w:t>
      </w:r>
      <w:bookmarkStart w:id="49" w:name="OLE_LINK6"/>
      <w:r w:rsidR="00985FBA" w:rsidRPr="00985FBA">
        <w:rPr>
          <w:rFonts w:ascii="Times New Roman" w:eastAsia="宋体" w:hAnsi="Times New Roman" w:cs="Times New Roman"/>
          <w:sz w:val="24"/>
          <w:szCs w:val="24"/>
        </w:rPr>
        <w:t>neuromorphic OECT</w:t>
      </w:r>
      <w:bookmarkEnd w:id="49"/>
      <w:r w:rsidR="00985FBA" w:rsidRPr="00985FBA">
        <w:rPr>
          <w:rFonts w:ascii="Times New Roman" w:eastAsia="宋体" w:hAnsi="Times New Roman" w:cs="Times New Roman"/>
          <w:sz w:val="24"/>
          <w:szCs w:val="24"/>
        </w:rPr>
        <w:t xml:space="preserve"> device to DA/iron-associated chemical states. Increasing iron levels attenuate Δ</w:t>
      </w:r>
      <w:r w:rsidR="00985FBA" w:rsidRPr="00107051">
        <w:rPr>
          <w:rFonts w:ascii="Times New Roman" w:eastAsia="宋体" w:hAnsi="Times New Roman" w:cs="Times New Roman"/>
          <w:i/>
          <w:iCs/>
          <w:sz w:val="24"/>
          <w:szCs w:val="24"/>
        </w:rPr>
        <w:t>G</w:t>
      </w:r>
      <w:r w:rsidR="00985FBA" w:rsidRPr="00985FBA">
        <w:rPr>
          <w:rFonts w:ascii="Times New Roman" w:eastAsia="宋体" w:hAnsi="Times New Roman" w:cs="Times New Roman"/>
          <w:sz w:val="24"/>
          <w:szCs w:val="24"/>
        </w:rPr>
        <w:t>, while accumulated gate-pulse stimulation enhances the contrast between the healthy-like state (high DA/low iron) and the pathological-like state (low DA/high iron).</w:t>
      </w:r>
    </w:p>
    <w:bookmarkEnd w:id="48"/>
    <w:p w14:paraId="3C3D47F0" w14:textId="77777777" w:rsidR="006C0488" w:rsidRPr="002F4EA7" w:rsidRDefault="006C0488" w:rsidP="002F4EA7">
      <w:pPr>
        <w:spacing w:line="480" w:lineRule="auto"/>
        <w:jc w:val="left"/>
        <w:rPr>
          <w:rFonts w:eastAsia="宋体"/>
          <w:b/>
          <w:bCs/>
          <w:sz w:val="24"/>
          <w:szCs w:val="24"/>
        </w:rPr>
      </w:pPr>
      <w:r w:rsidRPr="002F4EA7">
        <w:rPr>
          <w:rFonts w:eastAsia="宋体"/>
          <w:b/>
          <w:bCs/>
          <w:sz w:val="24"/>
          <w:szCs w:val="24"/>
        </w:rPr>
        <w:br w:type="page"/>
      </w:r>
    </w:p>
    <w:p w14:paraId="39C6AC44" w14:textId="77777777" w:rsidR="006C0488" w:rsidRPr="006C0488" w:rsidRDefault="006C0488" w:rsidP="00325A12">
      <w:pPr>
        <w:widowControl/>
        <w:spacing w:line="480" w:lineRule="auto"/>
        <w:jc w:val="center"/>
        <w:rPr>
          <w:rFonts w:ascii="Times New Roman" w:hAnsi="Times New Roman" w:cs="Times New Roman"/>
          <w:color w:val="000000" w:themeColor="text1"/>
          <w:sz w:val="24"/>
          <w:szCs w:val="24"/>
        </w:rPr>
      </w:pPr>
    </w:p>
    <w:p w14:paraId="2ED0875B" w14:textId="6EA4482E" w:rsidR="00344311" w:rsidRPr="00344311" w:rsidRDefault="00344311" w:rsidP="00344311">
      <w:pPr>
        <w:spacing w:line="480" w:lineRule="auto"/>
        <w:rPr>
          <w:rFonts w:ascii="Times New Roman" w:hAnsi="Times New Roman" w:cs="Times New Roman"/>
          <w:b/>
          <w:color w:val="000000" w:themeColor="text1"/>
          <w:sz w:val="28"/>
          <w:szCs w:val="28"/>
        </w:rPr>
      </w:pPr>
      <w:r w:rsidRPr="004826C4">
        <w:rPr>
          <w:rFonts w:ascii="Times New Roman" w:hAnsi="Times New Roman" w:cs="Times New Roman" w:hint="eastAsia"/>
          <w:b/>
          <w:color w:val="000000" w:themeColor="text1"/>
          <w:sz w:val="28"/>
          <w:szCs w:val="28"/>
        </w:rPr>
        <w:t>I</w:t>
      </w:r>
      <w:r>
        <w:rPr>
          <w:rFonts w:ascii="Times New Roman" w:hAnsi="Times New Roman" w:cs="Times New Roman" w:hint="eastAsia"/>
          <w:b/>
          <w:color w:val="000000" w:themeColor="text1"/>
          <w:sz w:val="28"/>
          <w:szCs w:val="28"/>
        </w:rPr>
        <w:t>II</w:t>
      </w:r>
      <w:r w:rsidRPr="004826C4">
        <w:rPr>
          <w:rFonts w:ascii="Times New Roman" w:hAnsi="Times New Roman" w:cs="Times New Roman"/>
          <w:b/>
          <w:color w:val="000000" w:themeColor="text1"/>
          <w:sz w:val="28"/>
          <w:szCs w:val="28"/>
        </w:rPr>
        <w:t>: Supplementary T</w:t>
      </w:r>
      <w:r>
        <w:rPr>
          <w:rFonts w:ascii="Times New Roman" w:hAnsi="Times New Roman" w:cs="Times New Roman" w:hint="eastAsia"/>
          <w:b/>
          <w:color w:val="000000" w:themeColor="text1"/>
          <w:sz w:val="28"/>
          <w:szCs w:val="28"/>
        </w:rPr>
        <w:t>able</w:t>
      </w:r>
    </w:p>
    <w:p w14:paraId="13B0E1A0" w14:textId="6142637E" w:rsidR="002E280C" w:rsidRPr="00721541" w:rsidRDefault="00772340" w:rsidP="00721541">
      <w:pPr>
        <w:widowControl/>
        <w:spacing w:line="480" w:lineRule="auto"/>
        <w:rPr>
          <w:color w:val="000000" w:themeColor="text1"/>
        </w:rPr>
      </w:pPr>
      <w:r w:rsidRPr="004826C4">
        <w:rPr>
          <w:rFonts w:ascii="Times New Roman" w:hAnsi="Times New Roman" w:cs="Times New Roman"/>
          <w:b/>
          <w:color w:val="000000" w:themeColor="text1"/>
          <w:sz w:val="24"/>
          <w:szCs w:val="24"/>
        </w:rPr>
        <w:t xml:space="preserve">Supplementary </w:t>
      </w:r>
      <w:r w:rsidRPr="00772340">
        <w:rPr>
          <w:rFonts w:ascii="Times New Roman" w:hAnsi="Times New Roman" w:cs="Times New Roman" w:hint="eastAsia"/>
          <w:b/>
          <w:color w:val="000000" w:themeColor="text1"/>
          <w:sz w:val="24"/>
          <w:szCs w:val="24"/>
        </w:rPr>
        <w:t>T</w:t>
      </w:r>
      <w:r w:rsidRPr="00772340">
        <w:rPr>
          <w:rFonts w:ascii="Times New Roman" w:hAnsi="Times New Roman" w:cs="Times New Roman"/>
          <w:b/>
          <w:color w:val="000000" w:themeColor="text1"/>
          <w:sz w:val="24"/>
          <w:szCs w:val="24"/>
        </w:rPr>
        <w:t>able S1.</w:t>
      </w:r>
      <w:r w:rsidR="00E56770">
        <w:rPr>
          <w:rFonts w:ascii="Times New Roman" w:hAnsi="Times New Roman" w:cs="Times New Roman"/>
          <w:b/>
          <w:color w:val="000000" w:themeColor="text1"/>
          <w:sz w:val="24"/>
          <w:szCs w:val="24"/>
        </w:rPr>
        <w:t xml:space="preserve"> Comparison of typical n</w:t>
      </w:r>
      <w:r w:rsidR="00E56770" w:rsidRPr="00E56770">
        <w:rPr>
          <w:rFonts w:ascii="Times New Roman" w:hAnsi="Times New Roman" w:cs="Times New Roman"/>
          <w:b/>
          <w:color w:val="000000" w:themeColor="text1"/>
          <w:sz w:val="24"/>
          <w:szCs w:val="24"/>
        </w:rPr>
        <w:t>euromorphic devices</w:t>
      </w:r>
      <w:r w:rsidR="00E56770">
        <w:rPr>
          <w:rFonts w:ascii="Times New Roman" w:hAnsi="Times New Roman" w:cs="Times New Roman"/>
          <w:b/>
          <w:color w:val="000000" w:themeColor="text1"/>
          <w:sz w:val="24"/>
          <w:szCs w:val="24"/>
        </w:rPr>
        <w:t xml:space="preserve"> or systems</w:t>
      </w:r>
    </w:p>
    <w:tbl>
      <w:tblPr>
        <w:tblStyle w:val="af2"/>
        <w:tblW w:w="9497" w:type="dxa"/>
        <w:jc w:val="center"/>
        <w:tblLayout w:type="fixed"/>
        <w:tblLook w:val="04A0" w:firstRow="1" w:lastRow="0" w:firstColumn="1" w:lastColumn="0" w:noHBand="0" w:noVBand="1"/>
      </w:tblPr>
      <w:tblGrid>
        <w:gridCol w:w="1843"/>
        <w:gridCol w:w="1276"/>
        <w:gridCol w:w="1276"/>
        <w:gridCol w:w="1842"/>
        <w:gridCol w:w="1985"/>
        <w:gridCol w:w="1275"/>
      </w:tblGrid>
      <w:tr w:rsidR="00B81328" w:rsidRPr="00C90D70" w14:paraId="57DAE596" w14:textId="77777777" w:rsidTr="00B81328">
        <w:trPr>
          <w:trHeight w:val="1134"/>
          <w:jc w:val="center"/>
        </w:trPr>
        <w:tc>
          <w:tcPr>
            <w:tcW w:w="1843" w:type="dxa"/>
            <w:tcBorders>
              <w:top w:val="single" w:sz="12" w:space="0" w:color="auto"/>
              <w:left w:val="nil"/>
              <w:bottom w:val="single" w:sz="12" w:space="0" w:color="auto"/>
              <w:right w:val="nil"/>
            </w:tcBorders>
            <w:shd w:val="clear" w:color="auto" w:fill="D9D9D9" w:themeFill="background1" w:themeFillShade="D9"/>
            <w:vAlign w:val="center"/>
          </w:tcPr>
          <w:p w14:paraId="03CC7DF0" w14:textId="77777777" w:rsidR="00B81328" w:rsidRPr="0058249C" w:rsidRDefault="00B81328" w:rsidP="007610D8">
            <w:pPr>
              <w:jc w:val="center"/>
              <w:rPr>
                <w:rFonts w:ascii="Times New Roman" w:hAnsi="Times New Roman"/>
                <w:b/>
                <w:bCs/>
              </w:rPr>
            </w:pPr>
            <w:r w:rsidRPr="0058249C">
              <w:rPr>
                <w:rFonts w:ascii="Times New Roman" w:hAnsi="Times New Roman"/>
                <w:b/>
                <w:bCs/>
              </w:rPr>
              <w:t>Neuromorphic system</w:t>
            </w:r>
          </w:p>
        </w:tc>
        <w:tc>
          <w:tcPr>
            <w:tcW w:w="1276" w:type="dxa"/>
            <w:tcBorders>
              <w:top w:val="single" w:sz="12" w:space="0" w:color="auto"/>
              <w:left w:val="nil"/>
              <w:bottom w:val="single" w:sz="12" w:space="0" w:color="auto"/>
              <w:right w:val="nil"/>
            </w:tcBorders>
            <w:shd w:val="clear" w:color="auto" w:fill="D9D9D9" w:themeFill="background1" w:themeFillShade="D9"/>
            <w:vAlign w:val="center"/>
          </w:tcPr>
          <w:p w14:paraId="57080640" w14:textId="77777777" w:rsidR="00B81328" w:rsidRPr="007449E9" w:rsidRDefault="00B81328" w:rsidP="007610D8">
            <w:pPr>
              <w:jc w:val="center"/>
              <w:rPr>
                <w:rFonts w:ascii="Times New Roman" w:hAnsi="Times New Roman"/>
                <w:b/>
                <w:bCs/>
              </w:rPr>
            </w:pPr>
            <w:r w:rsidRPr="0058249C">
              <w:rPr>
                <w:rFonts w:ascii="Times New Roman" w:hAnsi="Times New Roman"/>
                <w:b/>
                <w:bCs/>
              </w:rPr>
              <w:t>Device</w:t>
            </w:r>
          </w:p>
        </w:tc>
        <w:tc>
          <w:tcPr>
            <w:tcW w:w="1276" w:type="dxa"/>
            <w:tcBorders>
              <w:top w:val="single" w:sz="12" w:space="0" w:color="auto"/>
              <w:left w:val="nil"/>
              <w:bottom w:val="single" w:sz="12" w:space="0" w:color="auto"/>
              <w:right w:val="nil"/>
            </w:tcBorders>
            <w:shd w:val="clear" w:color="auto" w:fill="D9D9D9" w:themeFill="background1" w:themeFillShade="D9"/>
            <w:vAlign w:val="center"/>
          </w:tcPr>
          <w:p w14:paraId="69E4A994" w14:textId="77777777" w:rsidR="00B81328" w:rsidRDefault="00B81328" w:rsidP="007610D8">
            <w:pPr>
              <w:jc w:val="center"/>
              <w:rPr>
                <w:rFonts w:ascii="Times New Roman" w:hAnsi="Times New Roman"/>
                <w:b/>
                <w:bCs/>
              </w:rPr>
            </w:pPr>
            <w:proofErr w:type="spellStart"/>
            <w:r w:rsidRPr="0058249C">
              <w:rPr>
                <w:rFonts w:ascii="Times New Roman" w:hAnsi="Times New Roman"/>
                <w:b/>
                <w:bCs/>
              </w:rPr>
              <w:t>Stimulat</w:t>
            </w:r>
            <w:proofErr w:type="spellEnd"/>
            <w:r>
              <w:rPr>
                <w:rFonts w:ascii="Times New Roman" w:hAnsi="Times New Roman" w:hint="eastAsia"/>
                <w:b/>
                <w:bCs/>
              </w:rPr>
              <w:t>-</w:t>
            </w:r>
            <w:r w:rsidRPr="0058249C">
              <w:rPr>
                <w:rFonts w:ascii="Times New Roman" w:hAnsi="Times New Roman"/>
                <w:b/>
                <w:bCs/>
              </w:rPr>
              <w:t>ion</w:t>
            </w:r>
          </w:p>
          <w:p w14:paraId="044A74ED" w14:textId="77777777" w:rsidR="00B81328" w:rsidRPr="0058249C" w:rsidRDefault="00B81328" w:rsidP="007610D8">
            <w:pPr>
              <w:jc w:val="center"/>
              <w:rPr>
                <w:rFonts w:ascii="Times New Roman" w:hAnsi="Times New Roman"/>
                <w:b/>
                <w:bCs/>
              </w:rPr>
            </w:pPr>
            <w:r w:rsidRPr="0058249C">
              <w:rPr>
                <w:rFonts w:ascii="Times New Roman" w:hAnsi="Times New Roman"/>
                <w:b/>
                <w:bCs/>
              </w:rPr>
              <w:t>Type</w:t>
            </w:r>
            <w:r>
              <w:rPr>
                <w:rFonts w:ascii="宋体" w:eastAsia="宋体" w:hAnsi="宋体" w:cs="宋体" w:hint="eastAsia"/>
                <w:b/>
                <w:bCs/>
              </w:rPr>
              <w:t xml:space="preserve"> </w:t>
            </w:r>
            <w:r w:rsidRPr="0058249C">
              <w:rPr>
                <w:rFonts w:ascii="Times New Roman" w:hAnsi="Times New Roman"/>
                <w:b/>
                <w:bCs/>
              </w:rPr>
              <w:t>(s)</w:t>
            </w:r>
          </w:p>
        </w:tc>
        <w:tc>
          <w:tcPr>
            <w:tcW w:w="1842" w:type="dxa"/>
            <w:tcBorders>
              <w:top w:val="single" w:sz="12" w:space="0" w:color="auto"/>
              <w:left w:val="nil"/>
              <w:bottom w:val="single" w:sz="12" w:space="0" w:color="auto"/>
              <w:right w:val="nil"/>
            </w:tcBorders>
            <w:shd w:val="clear" w:color="auto" w:fill="D9D9D9" w:themeFill="background1" w:themeFillShade="D9"/>
            <w:vAlign w:val="center"/>
          </w:tcPr>
          <w:p w14:paraId="377459A0" w14:textId="77777777" w:rsidR="00B81328" w:rsidRPr="0058249C" w:rsidRDefault="00B81328" w:rsidP="007610D8">
            <w:pPr>
              <w:jc w:val="center"/>
              <w:rPr>
                <w:rFonts w:ascii="Times New Roman" w:hAnsi="Times New Roman"/>
                <w:b/>
                <w:bCs/>
              </w:rPr>
            </w:pPr>
            <w:r w:rsidRPr="0058249C">
              <w:rPr>
                <w:rFonts w:ascii="Times New Roman" w:hAnsi="Times New Roman"/>
                <w:b/>
                <w:bCs/>
              </w:rPr>
              <w:t>Neuromorphic</w:t>
            </w:r>
          </w:p>
          <w:p w14:paraId="059F2B71" w14:textId="77777777" w:rsidR="00B81328" w:rsidRPr="0058249C" w:rsidRDefault="00B81328" w:rsidP="007610D8">
            <w:pPr>
              <w:jc w:val="center"/>
              <w:rPr>
                <w:rFonts w:ascii="Times New Roman" w:hAnsi="Times New Roman"/>
                <w:b/>
                <w:bCs/>
              </w:rPr>
            </w:pPr>
            <w:r w:rsidRPr="0058249C">
              <w:rPr>
                <w:rFonts w:ascii="Times New Roman" w:hAnsi="Times New Roman"/>
                <w:b/>
                <w:bCs/>
              </w:rPr>
              <w:t>functions</w:t>
            </w:r>
          </w:p>
        </w:tc>
        <w:tc>
          <w:tcPr>
            <w:tcW w:w="1985" w:type="dxa"/>
            <w:tcBorders>
              <w:top w:val="single" w:sz="12" w:space="0" w:color="auto"/>
              <w:left w:val="nil"/>
              <w:bottom w:val="single" w:sz="12" w:space="0" w:color="auto"/>
              <w:right w:val="nil"/>
            </w:tcBorders>
            <w:shd w:val="clear" w:color="auto" w:fill="D9D9D9" w:themeFill="background1" w:themeFillShade="D9"/>
            <w:vAlign w:val="center"/>
          </w:tcPr>
          <w:p w14:paraId="46523922" w14:textId="77777777" w:rsidR="00B81328" w:rsidRPr="0058249C" w:rsidRDefault="00B81328" w:rsidP="007610D8">
            <w:pPr>
              <w:jc w:val="center"/>
              <w:rPr>
                <w:rFonts w:ascii="Times New Roman" w:hAnsi="Times New Roman"/>
                <w:b/>
                <w:bCs/>
              </w:rPr>
            </w:pPr>
            <w:r w:rsidRPr="0058249C">
              <w:rPr>
                <w:rFonts w:ascii="Times New Roman" w:hAnsi="Times New Roman"/>
                <w:b/>
                <w:bCs/>
              </w:rPr>
              <w:t>Bio hybrid functions</w:t>
            </w:r>
          </w:p>
        </w:tc>
        <w:tc>
          <w:tcPr>
            <w:tcW w:w="1275" w:type="dxa"/>
            <w:tcBorders>
              <w:top w:val="single" w:sz="12" w:space="0" w:color="auto"/>
              <w:left w:val="nil"/>
              <w:bottom w:val="single" w:sz="12" w:space="0" w:color="auto"/>
              <w:right w:val="nil"/>
            </w:tcBorders>
            <w:shd w:val="clear" w:color="auto" w:fill="D9D9D9" w:themeFill="background1" w:themeFillShade="D9"/>
            <w:vAlign w:val="center"/>
          </w:tcPr>
          <w:p w14:paraId="5DDBE487" w14:textId="77777777" w:rsidR="00B81328" w:rsidRPr="006413E0" w:rsidRDefault="00B81328" w:rsidP="007610D8">
            <w:pPr>
              <w:jc w:val="center"/>
              <w:rPr>
                <w:rFonts w:ascii="Times New Roman" w:hAnsi="Times New Roman" w:cs="Times New Roman"/>
                <w:b/>
                <w:bCs/>
              </w:rPr>
            </w:pPr>
            <w:r w:rsidRPr="006413E0">
              <w:rPr>
                <w:rFonts w:ascii="Times New Roman" w:hAnsi="Times New Roman" w:cs="Times New Roman"/>
                <w:b/>
                <w:bCs/>
              </w:rPr>
              <w:t>Brain implant validation</w:t>
            </w:r>
          </w:p>
        </w:tc>
      </w:tr>
      <w:tr w:rsidR="00B81328" w:rsidRPr="00C90D70" w14:paraId="07D06B75" w14:textId="77777777" w:rsidTr="00B81328">
        <w:trPr>
          <w:trHeight w:val="1134"/>
          <w:jc w:val="center"/>
        </w:trPr>
        <w:tc>
          <w:tcPr>
            <w:tcW w:w="1843" w:type="dxa"/>
            <w:tcBorders>
              <w:top w:val="single" w:sz="12" w:space="0" w:color="auto"/>
              <w:left w:val="nil"/>
              <w:right w:val="nil"/>
            </w:tcBorders>
            <w:vAlign w:val="center"/>
          </w:tcPr>
          <w:p w14:paraId="03A67D78" w14:textId="53E06CBF" w:rsidR="00B81328" w:rsidRPr="006413E0" w:rsidRDefault="00B81328" w:rsidP="007610D8">
            <w:pPr>
              <w:adjustRightInd w:val="0"/>
              <w:snapToGrid w:val="0"/>
              <w:jc w:val="center"/>
              <w:rPr>
                <w:rFonts w:ascii="Times New Roman" w:hAnsi="Times New Roman" w:cs="Times New Roman"/>
              </w:rPr>
            </w:pPr>
            <w:r w:rsidRPr="006413E0">
              <w:rPr>
                <w:rFonts w:ascii="Times New Roman" w:hAnsi="Times New Roman" w:cs="Times New Roman"/>
              </w:rPr>
              <w:t xml:space="preserve">Neuromorphic efferent nerve </w:t>
            </w:r>
            <w:hyperlink w:anchor="_ENREF_7" w:tooltip="Lee, 2022 #263" w:history="1">
              <w:r w:rsidRPr="006413E0">
                <w:rPr>
                  <w:rFonts w:ascii="Times New Roman" w:hAnsi="Times New Roman" w:cs="Times New Roman"/>
                </w:rPr>
                <w:fldChar w:fldCharType="begin"/>
              </w:r>
              <w:r>
                <w:rPr>
                  <w:rFonts w:ascii="Times New Roman" w:hAnsi="Times New Roman" w:cs="Times New Roman"/>
                </w:rPr>
                <w:instrText xml:space="preserve"> ADDIN EN.CITE &lt;EndNote&gt;&lt;Cite&gt;&lt;Author&gt;Lee&lt;/Author&gt;&lt;Year&gt;2022&lt;/Year&gt;&lt;RecNum&gt;263&lt;/RecNum&gt;&lt;DisplayText&gt;&lt;style face="superscript"&gt;7&lt;/style&gt;&lt;/DisplayText&gt;&lt;record&gt;&lt;rec-number&gt;263&lt;/rec-number&gt;&lt;foreign-keys&gt;&lt;key app="EN" db-id="td00awap459tt7es553pzxwredxrp2zadtzt" timestamp="1769684039"&gt;263&lt;/key&gt;&lt;/foreign-keys&gt;&lt;ref-type name="Journal Article"&gt;17&lt;/ref-type&gt;&lt;contributors&gt;&lt;authors&gt;&lt;author&gt;Lee, Yeongjun.&lt;/author&gt;&lt;author&gt;Liu, Yuxin.&lt;/author&gt;&lt;author&gt;Seo, Dae Gyo.&lt;/author&gt;&lt;author&gt;Oh, Jin Young.&lt;/author&gt;&lt;author&gt;Kim, Yeongin.&lt;/author&gt;&lt;author&gt;Li, Jinxing.&lt;/author&gt;&lt;author&gt;Kang, Jiheong.&lt;/author&gt;&lt;author&gt;Kim, Jaemin.&lt;/author&gt;&lt;author&gt;Mun, Jaewan.&lt;/author&gt;&lt;author&gt;Foudeh, Amir M.&lt;/author&gt;&lt;/authors&gt;&lt;/contributors&gt;&lt;titles&gt;&lt;title&gt;Author Correction: A low-power stretchable neuromorphic nerve with proprioceptive feedback&lt;/title&gt;&lt;secondary-title&gt;Nature biomedical engineering&lt;/secondary-title&gt;&lt;/titles&gt;&lt;periodical&gt;&lt;full-title&gt;Nature Biomedical Engineering&lt;/full-title&gt;&lt;abbr-1&gt;Nat. Biomed. Eng.&lt;/abbr-1&gt;&lt;/periodical&gt;&lt;pages&gt;1085&lt;/pages&gt;&lt;volume&gt;6&lt;/volume&gt;&lt;number&gt;9&lt;/number&gt;&lt;dates&gt;&lt;year&gt;2022&lt;/year&gt;&lt;/dates&gt;&lt;urls&gt;&lt;/urls&gt;&lt;/record&gt;&lt;/Cite&gt;&lt;/EndNote&gt;</w:instrText>
              </w:r>
              <w:r w:rsidRPr="006413E0">
                <w:rPr>
                  <w:rFonts w:ascii="Times New Roman" w:hAnsi="Times New Roman" w:cs="Times New Roman"/>
                </w:rPr>
                <w:fldChar w:fldCharType="separate"/>
              </w:r>
              <w:r w:rsidRPr="00126145">
                <w:rPr>
                  <w:rFonts w:ascii="Times New Roman" w:hAnsi="Times New Roman" w:cs="Times New Roman"/>
                  <w:noProof/>
                  <w:vertAlign w:val="superscript"/>
                </w:rPr>
                <w:t>7</w:t>
              </w:r>
              <w:r w:rsidRPr="006413E0">
                <w:rPr>
                  <w:rFonts w:ascii="Times New Roman" w:hAnsi="Times New Roman" w:cs="Times New Roman"/>
                </w:rPr>
                <w:fldChar w:fldCharType="end"/>
              </w:r>
            </w:hyperlink>
          </w:p>
        </w:tc>
        <w:tc>
          <w:tcPr>
            <w:tcW w:w="1276" w:type="dxa"/>
            <w:tcBorders>
              <w:top w:val="single" w:sz="12" w:space="0" w:color="auto"/>
              <w:left w:val="nil"/>
              <w:right w:val="nil"/>
            </w:tcBorders>
            <w:vAlign w:val="center"/>
          </w:tcPr>
          <w:p w14:paraId="25280D22" w14:textId="77777777" w:rsidR="00B81328" w:rsidRPr="006413E0" w:rsidRDefault="00B81328" w:rsidP="007610D8">
            <w:pPr>
              <w:adjustRightInd w:val="0"/>
              <w:snapToGrid w:val="0"/>
              <w:jc w:val="center"/>
              <w:rPr>
                <w:rFonts w:ascii="Times New Roman" w:hAnsi="Times New Roman" w:cs="Times New Roman"/>
              </w:rPr>
            </w:pPr>
            <w:r w:rsidRPr="006413E0">
              <w:rPr>
                <w:rFonts w:ascii="Times New Roman" w:hAnsi="Times New Roman" w:cs="Times New Roman"/>
              </w:rPr>
              <w:t>Transistor</w:t>
            </w:r>
          </w:p>
        </w:tc>
        <w:tc>
          <w:tcPr>
            <w:tcW w:w="1276" w:type="dxa"/>
            <w:tcBorders>
              <w:top w:val="single" w:sz="12" w:space="0" w:color="auto"/>
              <w:left w:val="nil"/>
              <w:right w:val="nil"/>
            </w:tcBorders>
            <w:vAlign w:val="center"/>
          </w:tcPr>
          <w:p w14:paraId="0C8C8F19" w14:textId="77777777" w:rsidR="00B81328" w:rsidRPr="006413E0" w:rsidRDefault="00B81328" w:rsidP="007610D8">
            <w:pPr>
              <w:adjustRightInd w:val="0"/>
              <w:snapToGrid w:val="0"/>
              <w:jc w:val="center"/>
              <w:rPr>
                <w:rFonts w:ascii="Times New Roman" w:hAnsi="Times New Roman" w:cs="Times New Roman"/>
              </w:rPr>
            </w:pPr>
            <w:r w:rsidRPr="006413E0">
              <w:rPr>
                <w:rFonts w:ascii="Times New Roman" w:hAnsi="Times New Roman" w:cs="Times New Roman"/>
              </w:rPr>
              <w:t>Strain</w:t>
            </w:r>
          </w:p>
        </w:tc>
        <w:tc>
          <w:tcPr>
            <w:tcW w:w="1842" w:type="dxa"/>
            <w:tcBorders>
              <w:top w:val="single" w:sz="12" w:space="0" w:color="auto"/>
              <w:left w:val="nil"/>
              <w:right w:val="nil"/>
            </w:tcBorders>
            <w:vAlign w:val="center"/>
          </w:tcPr>
          <w:p w14:paraId="075A58F9" w14:textId="77777777" w:rsidR="00B81328" w:rsidRPr="006413E0" w:rsidRDefault="00B81328" w:rsidP="007610D8">
            <w:pPr>
              <w:adjustRightInd w:val="0"/>
              <w:snapToGrid w:val="0"/>
              <w:jc w:val="center"/>
              <w:rPr>
                <w:rFonts w:ascii="Times New Roman" w:hAnsi="Times New Roman" w:cs="Times New Roman"/>
              </w:rPr>
            </w:pPr>
            <w:r w:rsidRPr="006413E0">
              <w:rPr>
                <w:rFonts w:ascii="Times New Roman" w:hAnsi="Times New Roman" w:cs="Times New Roman"/>
              </w:rPr>
              <w:t>Synaptic plasticity</w:t>
            </w:r>
          </w:p>
        </w:tc>
        <w:tc>
          <w:tcPr>
            <w:tcW w:w="1985" w:type="dxa"/>
            <w:tcBorders>
              <w:top w:val="single" w:sz="12" w:space="0" w:color="auto"/>
              <w:left w:val="nil"/>
              <w:right w:val="nil"/>
            </w:tcBorders>
            <w:vAlign w:val="center"/>
          </w:tcPr>
          <w:p w14:paraId="30140659" w14:textId="77777777" w:rsidR="00B81328" w:rsidRPr="006413E0" w:rsidRDefault="00B81328" w:rsidP="007610D8">
            <w:pPr>
              <w:adjustRightInd w:val="0"/>
              <w:snapToGrid w:val="0"/>
              <w:jc w:val="center"/>
              <w:rPr>
                <w:rFonts w:ascii="Times New Roman" w:hAnsi="Times New Roman" w:cs="Times New Roman"/>
              </w:rPr>
            </w:pPr>
            <w:r w:rsidRPr="006413E0">
              <w:rPr>
                <w:rFonts w:ascii="Times New Roman" w:hAnsi="Times New Roman" w:cs="Times New Roman"/>
              </w:rPr>
              <w:t>Control the displacement and maximum force of the mouse’s leg</w:t>
            </w:r>
          </w:p>
        </w:tc>
        <w:tc>
          <w:tcPr>
            <w:tcW w:w="1275" w:type="dxa"/>
            <w:tcBorders>
              <w:top w:val="single" w:sz="12" w:space="0" w:color="auto"/>
              <w:left w:val="nil"/>
              <w:right w:val="nil"/>
            </w:tcBorders>
            <w:vAlign w:val="center"/>
          </w:tcPr>
          <w:p w14:paraId="59114D54" w14:textId="77777777" w:rsidR="00B81328" w:rsidRPr="006413E0" w:rsidRDefault="00B81328" w:rsidP="007610D8">
            <w:pPr>
              <w:adjustRightInd w:val="0"/>
              <w:snapToGrid w:val="0"/>
              <w:jc w:val="center"/>
              <w:rPr>
                <w:rFonts w:ascii="Times New Roman" w:hAnsi="Times New Roman" w:cs="Times New Roman"/>
              </w:rPr>
            </w:pPr>
            <w:r w:rsidRPr="006413E0">
              <w:rPr>
                <w:rFonts w:ascii="Times New Roman" w:hAnsi="Times New Roman" w:cs="Times New Roman"/>
                <w:color w:val="000000" w:themeColor="text1"/>
              </w:rPr>
              <w:t>×</w:t>
            </w:r>
          </w:p>
        </w:tc>
      </w:tr>
      <w:tr w:rsidR="00B81328" w:rsidRPr="00C90D70" w14:paraId="5D5AC4EC" w14:textId="77777777" w:rsidTr="00B81328">
        <w:trPr>
          <w:trHeight w:val="1134"/>
          <w:jc w:val="center"/>
        </w:trPr>
        <w:tc>
          <w:tcPr>
            <w:tcW w:w="1843" w:type="dxa"/>
            <w:tcBorders>
              <w:left w:val="nil"/>
              <w:right w:val="nil"/>
            </w:tcBorders>
            <w:vAlign w:val="center"/>
          </w:tcPr>
          <w:p w14:paraId="61B7161C" w14:textId="674C2485" w:rsidR="00B81328" w:rsidRPr="006413E0" w:rsidRDefault="00B81328" w:rsidP="007610D8">
            <w:pPr>
              <w:adjustRightInd w:val="0"/>
              <w:snapToGrid w:val="0"/>
              <w:jc w:val="center"/>
              <w:rPr>
                <w:rFonts w:ascii="Times New Roman" w:hAnsi="Times New Roman" w:cs="Times New Roman"/>
              </w:rPr>
            </w:pPr>
            <w:r w:rsidRPr="006413E0">
              <w:rPr>
                <w:rFonts w:ascii="Times New Roman" w:hAnsi="Times New Roman" w:cs="Times New Roman"/>
              </w:rPr>
              <w:t xml:space="preserve">Neuromorphic sensorimotor loop </w:t>
            </w:r>
            <w:hyperlink w:anchor="_ENREF_8" w:tooltip="Wang, 2023 #465" w:history="1">
              <w:r w:rsidRPr="006413E0">
                <w:rPr>
                  <w:rFonts w:ascii="Times New Roman" w:hAnsi="Times New Roman" w:cs="Times New Roman"/>
                </w:rPr>
                <w:fldChar w:fldCharType="begin"/>
              </w:r>
              <w:r>
                <w:rPr>
                  <w:rFonts w:ascii="Times New Roman" w:hAnsi="Times New Roman" w:cs="Times New Roman"/>
                </w:rPr>
                <w:instrText xml:space="preserve"> ADDIN EN.CITE &lt;EndNote&gt;&lt;Cite&gt;&lt;Author&gt;Wang&lt;/Author&gt;&lt;Year&gt;2023&lt;/Year&gt;&lt;RecNum&gt;465&lt;/RecNum&gt;&lt;DisplayText&gt;&lt;style face="superscript"&gt;8&lt;/style&gt;&lt;/DisplayText&gt;&lt;record&gt;&lt;rec-number&gt;465&lt;/rec-number&gt;&lt;foreign-keys&gt;&lt;key app="EN" db-id="s0vfwv09605taderv58pzw2ttdsa2f2f9psf" timestamp="1766563091"&gt;465&lt;/key&gt;&lt;/foreign-keys&gt;&lt;ref-type name="Journal Article"&gt;17&lt;/ref-type&gt;&lt;contributors&gt;&lt;authors&gt;&lt;author&gt;Weichen Wang&lt;/author&gt;&lt;author&gt;Yuanwen Jiang&lt;/author&gt;&lt;author&gt;Donglai Zhong&lt;/author&gt;&lt;author&gt;Zhitao Zhang&lt;/author&gt;&lt;author&gt; Snehashis Choudhury&lt;/author&gt;&lt;author&gt;Jian-Cheng Lai&lt;/author&gt;&lt;author&gt;Huaxin Gong&lt;/author&gt;&lt;author&gt;Simiao Niu&lt;/author&gt;&lt;author&gt;Xuzhou Yan&lt;/author&gt;&lt;author&gt;Yu Zheng&lt;/author&gt;&lt;author&gt;Chien-Chung Shih&lt;/author&gt;&lt;author&gt;Rui Ning&lt;/author&gt;&lt;author&gt;Qing Lin&lt;/author&gt;&lt;author&gt;Deling Li&lt;/author&gt;&lt;author&gt;Yun-Hi Kim&lt;/author&gt;&lt;author&gt;Jingwan Kim&lt;/author&gt;&lt;author&gt;Yi-Xuan Wang&lt;/author&gt;&lt;author&gt;Chuanzhen Zhao&lt;/author&gt;&lt;author&gt;Chengyi Xu&lt;/author&gt;&lt;author&gt;Xiaozhou Ji&lt;/author&gt;&lt;author&gt;Yuya Nishio&lt;/author&gt;&lt;author&gt;Hao Lyu&lt;/author&gt;&lt;author&gt;Jeffrey B.-H. Tok&lt;/author&gt;&lt;author&gt;&lt;style face="normal" font="default" size="100%"&gt;Zhe&lt;/style&gt;&lt;style face="normal" font="default" charset="134" size="100%"&gt; &lt;/style&gt;&lt;style face="normal" font="default" size="100%"&gt;Nan Bao&lt;/style&gt;&lt;/author&gt;&lt;/authors&gt;&lt;/contributors&gt;&lt;titles&gt;&lt;title&gt;Neuromorphic sensorimotor loop embodied by monolithically integrated, low-voltage, soft e-skin&lt;/title&gt;&lt;secondary-title&gt;Science&lt;/secondary-title&gt;&lt;/titles&gt;&lt;periodical&gt;&lt;full-title&gt;Science&lt;/full-title&gt;&lt;/periodical&gt;&lt;pages&gt;735-742&lt;/pages&gt;&lt;volume&gt;380&lt;/volume&gt;&lt;dates&gt;&lt;year&gt;2023&lt;/year&gt;&lt;/dates&gt;&lt;label&gt;51-53&lt;/label&gt;&lt;urls&gt;&lt;/urls&gt;&lt;/record&gt;&lt;/Cite&gt;&lt;/EndNote&gt;</w:instrText>
              </w:r>
              <w:r w:rsidRPr="006413E0">
                <w:rPr>
                  <w:rFonts w:ascii="Times New Roman" w:hAnsi="Times New Roman" w:cs="Times New Roman"/>
                </w:rPr>
                <w:fldChar w:fldCharType="separate"/>
              </w:r>
              <w:r w:rsidRPr="00126145">
                <w:rPr>
                  <w:rFonts w:ascii="Times New Roman" w:hAnsi="Times New Roman" w:cs="Times New Roman"/>
                  <w:noProof/>
                  <w:vertAlign w:val="superscript"/>
                </w:rPr>
                <w:t>8</w:t>
              </w:r>
              <w:r w:rsidRPr="006413E0">
                <w:rPr>
                  <w:rFonts w:ascii="Times New Roman" w:hAnsi="Times New Roman" w:cs="Times New Roman"/>
                </w:rPr>
                <w:fldChar w:fldCharType="end"/>
              </w:r>
            </w:hyperlink>
          </w:p>
        </w:tc>
        <w:tc>
          <w:tcPr>
            <w:tcW w:w="1276" w:type="dxa"/>
            <w:tcBorders>
              <w:left w:val="nil"/>
              <w:right w:val="nil"/>
            </w:tcBorders>
            <w:vAlign w:val="center"/>
          </w:tcPr>
          <w:p w14:paraId="47D80943" w14:textId="77777777" w:rsidR="00B81328" w:rsidRPr="006413E0" w:rsidRDefault="00B81328" w:rsidP="007610D8">
            <w:pPr>
              <w:adjustRightInd w:val="0"/>
              <w:snapToGrid w:val="0"/>
              <w:jc w:val="center"/>
              <w:rPr>
                <w:rFonts w:ascii="Times New Roman" w:hAnsi="Times New Roman" w:cs="Times New Roman"/>
              </w:rPr>
            </w:pPr>
            <w:r w:rsidRPr="006413E0">
              <w:rPr>
                <w:rFonts w:ascii="Times New Roman" w:hAnsi="Times New Roman" w:cs="Times New Roman"/>
              </w:rPr>
              <w:t>Transistor</w:t>
            </w:r>
          </w:p>
        </w:tc>
        <w:tc>
          <w:tcPr>
            <w:tcW w:w="1276" w:type="dxa"/>
            <w:tcBorders>
              <w:left w:val="nil"/>
              <w:right w:val="nil"/>
            </w:tcBorders>
            <w:vAlign w:val="center"/>
          </w:tcPr>
          <w:p w14:paraId="45E8280E" w14:textId="77777777" w:rsidR="00B81328" w:rsidRPr="006413E0" w:rsidRDefault="00B81328" w:rsidP="007610D8">
            <w:pPr>
              <w:adjustRightInd w:val="0"/>
              <w:snapToGrid w:val="0"/>
              <w:jc w:val="center"/>
              <w:rPr>
                <w:rFonts w:ascii="Times New Roman" w:hAnsi="Times New Roman" w:cs="Times New Roman"/>
              </w:rPr>
            </w:pPr>
            <w:r w:rsidRPr="006413E0">
              <w:rPr>
                <w:rFonts w:ascii="Times New Roman" w:hAnsi="Times New Roman" w:cs="Times New Roman"/>
              </w:rPr>
              <w:t>Pressure</w:t>
            </w:r>
          </w:p>
        </w:tc>
        <w:tc>
          <w:tcPr>
            <w:tcW w:w="1842" w:type="dxa"/>
            <w:tcBorders>
              <w:left w:val="nil"/>
              <w:right w:val="nil"/>
            </w:tcBorders>
            <w:vAlign w:val="center"/>
          </w:tcPr>
          <w:p w14:paraId="76557D52" w14:textId="77777777" w:rsidR="00B81328" w:rsidRPr="006413E0" w:rsidRDefault="00B81328" w:rsidP="007610D8">
            <w:pPr>
              <w:adjustRightInd w:val="0"/>
              <w:snapToGrid w:val="0"/>
              <w:jc w:val="center"/>
              <w:rPr>
                <w:rFonts w:ascii="Times New Roman" w:hAnsi="Times New Roman" w:cs="Times New Roman"/>
              </w:rPr>
            </w:pPr>
            <w:r w:rsidRPr="006413E0">
              <w:rPr>
                <w:rFonts w:ascii="Times New Roman" w:hAnsi="Times New Roman" w:cs="Times New Roman"/>
              </w:rPr>
              <w:t>Synaptic plasticity, pulse train encoding</w:t>
            </w:r>
          </w:p>
        </w:tc>
        <w:tc>
          <w:tcPr>
            <w:tcW w:w="1985" w:type="dxa"/>
            <w:tcBorders>
              <w:left w:val="nil"/>
              <w:right w:val="nil"/>
            </w:tcBorders>
            <w:vAlign w:val="center"/>
          </w:tcPr>
          <w:p w14:paraId="48B5A3A2" w14:textId="77777777" w:rsidR="00B81328" w:rsidRPr="006413E0" w:rsidRDefault="00B81328" w:rsidP="007610D8">
            <w:pPr>
              <w:adjustRightInd w:val="0"/>
              <w:snapToGrid w:val="0"/>
              <w:jc w:val="center"/>
              <w:rPr>
                <w:rFonts w:ascii="Times New Roman" w:hAnsi="Times New Roman" w:cs="Times New Roman"/>
              </w:rPr>
            </w:pPr>
            <w:r w:rsidRPr="006413E0">
              <w:rPr>
                <w:rFonts w:ascii="Times New Roman" w:hAnsi="Times New Roman" w:cs="Times New Roman"/>
              </w:rPr>
              <w:t>A live rat model of biological perception actuation loop</w:t>
            </w:r>
          </w:p>
        </w:tc>
        <w:tc>
          <w:tcPr>
            <w:tcW w:w="1275" w:type="dxa"/>
            <w:tcBorders>
              <w:left w:val="nil"/>
              <w:right w:val="nil"/>
            </w:tcBorders>
            <w:vAlign w:val="center"/>
          </w:tcPr>
          <w:p w14:paraId="44C89075" w14:textId="77777777" w:rsidR="00B81328" w:rsidRPr="006413E0" w:rsidRDefault="00B81328" w:rsidP="007610D8">
            <w:pPr>
              <w:adjustRightInd w:val="0"/>
              <w:snapToGrid w:val="0"/>
              <w:jc w:val="center"/>
              <w:rPr>
                <w:rFonts w:ascii="Times New Roman" w:hAnsi="Times New Roman" w:cs="Times New Roman"/>
              </w:rPr>
            </w:pPr>
            <w:r w:rsidRPr="006413E0">
              <w:rPr>
                <w:rFonts w:ascii="Times New Roman" w:hAnsi="Times New Roman" w:cs="Times New Roman"/>
                <w:color w:val="000000" w:themeColor="text1"/>
              </w:rPr>
              <w:t>×</w:t>
            </w:r>
          </w:p>
        </w:tc>
      </w:tr>
      <w:tr w:rsidR="00B81328" w:rsidRPr="00C90D70" w14:paraId="23D2786E" w14:textId="77777777" w:rsidTr="00B81328">
        <w:trPr>
          <w:trHeight w:val="1134"/>
          <w:jc w:val="center"/>
        </w:trPr>
        <w:tc>
          <w:tcPr>
            <w:tcW w:w="1843" w:type="dxa"/>
            <w:tcBorders>
              <w:left w:val="nil"/>
              <w:right w:val="nil"/>
            </w:tcBorders>
            <w:vAlign w:val="center"/>
          </w:tcPr>
          <w:p w14:paraId="7E418B90" w14:textId="15D47EFC" w:rsidR="00B81328" w:rsidRPr="006413E0" w:rsidRDefault="00B81328" w:rsidP="007610D8">
            <w:pPr>
              <w:adjustRightInd w:val="0"/>
              <w:snapToGrid w:val="0"/>
              <w:jc w:val="center"/>
              <w:rPr>
                <w:rFonts w:ascii="Times New Roman" w:hAnsi="Times New Roman" w:cs="Times New Roman"/>
                <w:color w:val="000000" w:themeColor="text1"/>
              </w:rPr>
            </w:pPr>
            <w:r w:rsidRPr="006413E0">
              <w:rPr>
                <w:rFonts w:ascii="Times New Roman" w:hAnsi="Times New Roman" w:cs="Times New Roman"/>
                <w:color w:val="000000" w:themeColor="text1"/>
              </w:rPr>
              <w:t xml:space="preserve">Artificial spiking afferent nerve </w:t>
            </w:r>
            <w:hyperlink w:anchor="_ENREF_9" w:tooltip="Kim, 2018 #356" w:history="1">
              <w:r>
                <w:rPr>
                  <w:rFonts w:ascii="Times New Roman" w:hAnsi="Times New Roman" w:cs="Times New Roman"/>
                  <w:color w:val="000000" w:themeColor="text1"/>
                </w:rPr>
                <w:fldChar w:fldCharType="begin"/>
              </w:r>
              <w:r>
                <w:rPr>
                  <w:rFonts w:ascii="Times New Roman" w:hAnsi="Times New Roman" w:cs="Times New Roman"/>
                  <w:color w:val="000000" w:themeColor="text1"/>
                </w:rPr>
                <w:instrText xml:space="preserve"> ADDIN EN.CITE &lt;EndNote&gt;&lt;Cite&gt;&lt;Author&gt;Kim&lt;/Author&gt;&lt;Year&gt;2018&lt;/Year&gt;&lt;RecNum&gt;356&lt;/RecNum&gt;&lt;DisplayText&gt;&lt;style face="superscript"&gt;9&lt;/style&gt;&lt;/DisplayText&gt;&lt;record&gt;&lt;rec-number&gt;356&lt;/rec-number&gt;&lt;foreign-keys&gt;&lt;key app="EN" db-id="td00awap459tt7es553pzxwredxrp2zadtzt" timestamp="1789015479"&gt;356&lt;/key&gt;&lt;/foreign-keys&gt;&lt;ref-type name="Journal Article"&gt;17&lt;/ref-type&gt;&lt;contributors&gt;&lt;authors&gt;&lt;author&gt;Kim, Yeongin&lt;/author&gt;&lt;author&gt;Chortos, Alex&lt;/author&gt;&lt;author&gt;Xu, Wentao&lt;/author&gt;&lt;author&gt;Liu, Yuxin&lt;/author&gt;&lt;author&gt;Oh, Jin Young&lt;/author&gt;&lt;author&gt;Son, Donghee&lt;/author&gt;&lt;author&gt;Kang, Jiheong&lt;/author&gt;&lt;author&gt;Foudeh, Amir M.&lt;/author&gt;&lt;author&gt;Zhu, Chenxin&lt;/author&gt;&lt;author&gt;Lee, Yeongjun&lt;/author&gt;&lt;author&gt;Niu, Simiao&lt;/author&gt;&lt;author&gt;Liu, Jia&lt;/author&gt;&lt;author&gt;Pfattner, Raphael&lt;/author&gt;&lt;author&gt;Bao, Zhenan&lt;/author&gt;&lt;author&gt;Lee, Tae-Woo&lt;/author&gt;&lt;/authors&gt;&lt;/contributors&gt;&lt;titles&gt;&lt;title&gt;A bioinspired flexible organic artificial afferent nerve&lt;/title&gt;&lt;secondary-title&gt;Science&lt;/secondary-title&gt;&lt;/titles&gt;&lt;periodical&gt;&lt;full-title&gt;Science&lt;/full-title&gt;&lt;abbr-1&gt;Science&lt;/abbr-1&gt;&lt;abbr-2&gt;Science&lt;/abbr-2&gt;&lt;/periodical&gt;&lt;pages&gt;998-1003&lt;/pages&gt;&lt;volume&gt;360&lt;/volume&gt;&lt;number&gt;6392&lt;/number&gt;&lt;dates&gt;&lt;year&gt;2018&lt;/year&gt;&lt;pub-dates&gt;&lt;date&gt;2018/06/01&lt;/date&gt;&lt;/pub-dates&gt;&lt;/dates&gt;&lt;publisher&gt;American Association for the Advancement of Science&lt;/publisher&gt;&lt;urls&gt;&lt;related-urls&gt;&lt;url&gt;https://doi.org/10.1126/science.aao0098&lt;/url&gt;&lt;/related-urls&gt;&lt;/urls&gt;&lt;electronic-resource-num&gt;10.1126/science.aao0098&lt;/electronic-resource-num&gt;&lt;access-date&gt;2026/09/09&lt;/access-date&gt;&lt;/record&gt;&lt;/Cite&gt;&lt;/EndNote&gt;</w:instrText>
              </w:r>
              <w:r>
                <w:rPr>
                  <w:rFonts w:ascii="Times New Roman" w:hAnsi="Times New Roman" w:cs="Times New Roman"/>
                  <w:color w:val="000000" w:themeColor="text1"/>
                </w:rPr>
                <w:fldChar w:fldCharType="separate"/>
              </w:r>
              <w:r w:rsidRPr="00DB7919">
                <w:rPr>
                  <w:rFonts w:ascii="Times New Roman" w:hAnsi="Times New Roman" w:cs="Times New Roman"/>
                  <w:noProof/>
                  <w:color w:val="000000" w:themeColor="text1"/>
                  <w:vertAlign w:val="superscript"/>
                </w:rPr>
                <w:t>9</w:t>
              </w:r>
              <w:r>
                <w:rPr>
                  <w:rFonts w:ascii="Times New Roman" w:hAnsi="Times New Roman" w:cs="Times New Roman"/>
                  <w:color w:val="000000" w:themeColor="text1"/>
                </w:rPr>
                <w:fldChar w:fldCharType="end"/>
              </w:r>
            </w:hyperlink>
          </w:p>
        </w:tc>
        <w:tc>
          <w:tcPr>
            <w:tcW w:w="1276" w:type="dxa"/>
            <w:tcBorders>
              <w:left w:val="nil"/>
              <w:right w:val="nil"/>
            </w:tcBorders>
            <w:vAlign w:val="center"/>
          </w:tcPr>
          <w:p w14:paraId="339420DA" w14:textId="77777777" w:rsidR="00B81328" w:rsidRPr="006413E0" w:rsidRDefault="00B81328" w:rsidP="007610D8">
            <w:pPr>
              <w:adjustRightInd w:val="0"/>
              <w:snapToGrid w:val="0"/>
              <w:jc w:val="center"/>
              <w:rPr>
                <w:rFonts w:ascii="Times New Roman" w:hAnsi="Times New Roman" w:cs="Times New Roman"/>
                <w:color w:val="000000" w:themeColor="text1"/>
              </w:rPr>
            </w:pPr>
            <w:r w:rsidRPr="006413E0">
              <w:rPr>
                <w:rFonts w:ascii="Times New Roman" w:hAnsi="Times New Roman" w:cs="Times New Roman"/>
                <w:color w:val="000000" w:themeColor="text1"/>
              </w:rPr>
              <w:t>Transistor</w:t>
            </w:r>
          </w:p>
        </w:tc>
        <w:tc>
          <w:tcPr>
            <w:tcW w:w="1276" w:type="dxa"/>
            <w:tcBorders>
              <w:left w:val="nil"/>
              <w:right w:val="nil"/>
            </w:tcBorders>
            <w:vAlign w:val="center"/>
          </w:tcPr>
          <w:p w14:paraId="54BD29AE" w14:textId="77777777" w:rsidR="00B81328" w:rsidRPr="006413E0" w:rsidRDefault="00B81328" w:rsidP="007610D8">
            <w:pPr>
              <w:adjustRightInd w:val="0"/>
              <w:snapToGrid w:val="0"/>
              <w:jc w:val="center"/>
              <w:rPr>
                <w:rFonts w:ascii="Times New Roman" w:hAnsi="Times New Roman" w:cs="Times New Roman"/>
                <w:color w:val="000000" w:themeColor="text1"/>
              </w:rPr>
            </w:pPr>
            <w:r w:rsidRPr="006413E0">
              <w:rPr>
                <w:rFonts w:ascii="Times New Roman" w:hAnsi="Times New Roman" w:cs="Times New Roman"/>
                <w:color w:val="000000" w:themeColor="text1"/>
              </w:rPr>
              <w:t>Pressure</w:t>
            </w:r>
          </w:p>
        </w:tc>
        <w:tc>
          <w:tcPr>
            <w:tcW w:w="1842" w:type="dxa"/>
            <w:tcBorders>
              <w:left w:val="nil"/>
              <w:right w:val="nil"/>
            </w:tcBorders>
            <w:vAlign w:val="center"/>
          </w:tcPr>
          <w:p w14:paraId="77F4D3EC" w14:textId="77777777" w:rsidR="00B81328" w:rsidRPr="006413E0" w:rsidRDefault="00B81328" w:rsidP="007610D8">
            <w:pPr>
              <w:adjustRightInd w:val="0"/>
              <w:snapToGrid w:val="0"/>
              <w:jc w:val="center"/>
              <w:rPr>
                <w:rFonts w:ascii="Times New Roman" w:hAnsi="Times New Roman" w:cs="Times New Roman"/>
                <w:color w:val="000000" w:themeColor="text1"/>
              </w:rPr>
            </w:pPr>
            <w:r w:rsidRPr="006413E0">
              <w:rPr>
                <w:rFonts w:ascii="Times New Roman" w:hAnsi="Times New Roman" w:cs="Times New Roman"/>
                <w:color w:val="000000" w:themeColor="text1"/>
              </w:rPr>
              <w:t>Spiking behavior</w:t>
            </w:r>
          </w:p>
        </w:tc>
        <w:tc>
          <w:tcPr>
            <w:tcW w:w="1985" w:type="dxa"/>
            <w:tcBorders>
              <w:left w:val="nil"/>
              <w:right w:val="nil"/>
            </w:tcBorders>
            <w:vAlign w:val="center"/>
          </w:tcPr>
          <w:p w14:paraId="0672EB2A" w14:textId="77777777" w:rsidR="00B81328" w:rsidRPr="006413E0" w:rsidRDefault="00B81328" w:rsidP="007610D8">
            <w:pPr>
              <w:adjustRightInd w:val="0"/>
              <w:snapToGrid w:val="0"/>
              <w:jc w:val="center"/>
              <w:rPr>
                <w:rFonts w:ascii="Times New Roman" w:hAnsi="Times New Roman" w:cs="Times New Roman"/>
                <w:color w:val="000000" w:themeColor="text1"/>
              </w:rPr>
            </w:pPr>
            <w:r w:rsidRPr="006413E0">
              <w:rPr>
                <w:rFonts w:ascii="Times New Roman" w:hAnsi="Times New Roman" w:cs="Times New Roman"/>
                <w:color w:val="000000" w:themeColor="text1"/>
              </w:rPr>
              <w:t>Hybrid monosynaptic reflex arc</w:t>
            </w:r>
          </w:p>
        </w:tc>
        <w:tc>
          <w:tcPr>
            <w:tcW w:w="1275" w:type="dxa"/>
            <w:tcBorders>
              <w:left w:val="nil"/>
              <w:right w:val="nil"/>
            </w:tcBorders>
            <w:vAlign w:val="center"/>
          </w:tcPr>
          <w:p w14:paraId="013D32CC" w14:textId="77777777" w:rsidR="00B81328" w:rsidRPr="006413E0" w:rsidRDefault="00B81328" w:rsidP="007610D8">
            <w:pPr>
              <w:adjustRightInd w:val="0"/>
              <w:snapToGrid w:val="0"/>
              <w:jc w:val="center"/>
              <w:rPr>
                <w:rFonts w:ascii="Times New Roman" w:hAnsi="Times New Roman" w:cs="Times New Roman"/>
                <w:b/>
                <w:bCs/>
                <w:color w:val="000000" w:themeColor="text1"/>
              </w:rPr>
            </w:pPr>
            <w:r w:rsidRPr="006413E0">
              <w:rPr>
                <w:rFonts w:ascii="Times New Roman" w:hAnsi="Times New Roman" w:cs="Times New Roman"/>
                <w:color w:val="000000" w:themeColor="text1"/>
              </w:rPr>
              <w:t>×</w:t>
            </w:r>
          </w:p>
        </w:tc>
      </w:tr>
      <w:tr w:rsidR="00B81328" w:rsidRPr="00C90D70" w14:paraId="5ACAD834" w14:textId="77777777" w:rsidTr="00B81328">
        <w:trPr>
          <w:trHeight w:val="1134"/>
          <w:jc w:val="center"/>
        </w:trPr>
        <w:tc>
          <w:tcPr>
            <w:tcW w:w="1843" w:type="dxa"/>
            <w:tcBorders>
              <w:left w:val="nil"/>
              <w:right w:val="nil"/>
            </w:tcBorders>
            <w:vAlign w:val="center"/>
          </w:tcPr>
          <w:p w14:paraId="5C62E6E6" w14:textId="0F58686D" w:rsidR="00B81328" w:rsidRPr="006413E0" w:rsidRDefault="00B81328" w:rsidP="007610D8">
            <w:pPr>
              <w:adjustRightInd w:val="0"/>
              <w:snapToGrid w:val="0"/>
              <w:jc w:val="center"/>
              <w:rPr>
                <w:rFonts w:ascii="Times New Roman" w:hAnsi="Times New Roman" w:cs="Times New Roman"/>
              </w:rPr>
            </w:pPr>
            <w:r w:rsidRPr="006413E0">
              <w:rPr>
                <w:rFonts w:ascii="Times New Roman" w:hAnsi="Times New Roman" w:cs="Times New Roman"/>
              </w:rPr>
              <w:t xml:space="preserve">Organic electrochemical neurons and synapses </w:t>
            </w:r>
            <w:hyperlink w:anchor="_ENREF_10" w:tooltip="Harikesh, 2022 #156" w:history="1">
              <w:r w:rsidRPr="006413E0">
                <w:rPr>
                  <w:rFonts w:ascii="Times New Roman" w:hAnsi="Times New Roman" w:cs="Times New Roman"/>
                </w:rPr>
                <w:fldChar w:fldCharType="begin">
                  <w:fldData xml:space="preserve">PEVuZE5vdGU+PENpdGU+PEF1dGhvcj5IYXJpa2VzaDwvQXV0aG9yPjxZZWFyPjIwMjI8L1llYXI+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</w:fldData>
                </w:fldChar>
              </w:r>
              <w:r>
                <w:rPr>
                  <w:rFonts w:ascii="Times New Roman" w:hAnsi="Times New Roman" w:cs="Times New Roman"/>
                </w:rPr>
                <w:instrText xml:space="preserve"> ADDIN EN.CITE </w:instrText>
              </w:r>
              <w:r>
                <w:rPr>
                  <w:rFonts w:ascii="Times New Roman" w:hAnsi="Times New Roman" w:cs="Times New Roman"/>
                </w:rPr>
                <w:fldChar w:fldCharType="begin">
                  <w:fldData xml:space="preserve">PEVuZE5vdGU+PENpdGU+PEF1dGhvcj5IYXJpa2VzaDwvQXV0aG9yPjxZZWFyPjIwMjI8L1llYXI+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</w:fldData>
                </w:fldChar>
              </w:r>
              <w:r>
                <w:rPr>
                  <w:rFonts w:ascii="Times New Roman" w:hAnsi="Times New Roman" w:cs="Times New Roman"/>
                </w:rPr>
                <w:instrText xml:space="preserve"> ADDIN EN.CITE.DATA </w:instrText>
              </w:r>
              <w:r>
                <w:rPr>
                  <w:rFonts w:ascii="Times New Roman" w:hAnsi="Times New Roman" w:cs="Times New Roman"/>
                </w:rPr>
              </w:r>
              <w:r>
                <w:rPr>
                  <w:rFonts w:ascii="Times New Roman" w:hAnsi="Times New Roman" w:cs="Times New Roman"/>
                </w:rPr>
                <w:fldChar w:fldCharType="end"/>
              </w:r>
              <w:r w:rsidRPr="006413E0">
                <w:rPr>
                  <w:rFonts w:ascii="Times New Roman" w:hAnsi="Times New Roman" w:cs="Times New Roman"/>
                </w:rPr>
              </w:r>
              <w:r w:rsidRPr="006413E0">
                <w:rPr>
                  <w:rFonts w:ascii="Times New Roman" w:hAnsi="Times New Roman" w:cs="Times New Roman"/>
                </w:rPr>
                <w:fldChar w:fldCharType="separate"/>
              </w:r>
              <w:r w:rsidRPr="00DB7919">
                <w:rPr>
                  <w:rFonts w:ascii="Times New Roman" w:hAnsi="Times New Roman" w:cs="Times New Roman"/>
                  <w:noProof/>
                  <w:vertAlign w:val="superscript"/>
                </w:rPr>
                <w:t>10</w:t>
              </w:r>
              <w:r w:rsidRPr="006413E0">
                <w:rPr>
                  <w:rFonts w:ascii="Times New Roman" w:hAnsi="Times New Roman" w:cs="Times New Roman"/>
                </w:rPr>
                <w:fldChar w:fldCharType="end"/>
              </w:r>
            </w:hyperlink>
          </w:p>
        </w:tc>
        <w:tc>
          <w:tcPr>
            <w:tcW w:w="1276" w:type="dxa"/>
            <w:tcBorders>
              <w:left w:val="nil"/>
              <w:right w:val="nil"/>
            </w:tcBorders>
            <w:vAlign w:val="center"/>
          </w:tcPr>
          <w:p w14:paraId="5940F589" w14:textId="77777777" w:rsidR="00B81328" w:rsidRPr="006413E0" w:rsidRDefault="00B81328" w:rsidP="007610D8">
            <w:pPr>
              <w:adjustRightInd w:val="0"/>
              <w:snapToGrid w:val="0"/>
              <w:jc w:val="center"/>
              <w:rPr>
                <w:rFonts w:ascii="Times New Roman" w:hAnsi="Times New Roman" w:cs="Times New Roman"/>
              </w:rPr>
            </w:pPr>
            <w:r w:rsidRPr="006413E0">
              <w:rPr>
                <w:rFonts w:ascii="Times New Roman" w:hAnsi="Times New Roman" w:cs="Times New Roman"/>
              </w:rPr>
              <w:t>Transistor</w:t>
            </w:r>
          </w:p>
        </w:tc>
        <w:tc>
          <w:tcPr>
            <w:tcW w:w="1276" w:type="dxa"/>
            <w:tcBorders>
              <w:left w:val="nil"/>
              <w:right w:val="nil"/>
            </w:tcBorders>
            <w:vAlign w:val="center"/>
          </w:tcPr>
          <w:p w14:paraId="2C186130" w14:textId="77777777" w:rsidR="00B81328" w:rsidRPr="006413E0" w:rsidRDefault="00B81328" w:rsidP="007610D8">
            <w:pPr>
              <w:adjustRightInd w:val="0"/>
              <w:snapToGrid w:val="0"/>
              <w:jc w:val="center"/>
              <w:rPr>
                <w:rFonts w:ascii="Times New Roman" w:hAnsi="Times New Roman" w:cs="Times New Roman"/>
              </w:rPr>
            </w:pPr>
            <w:r w:rsidRPr="006413E0">
              <w:rPr>
                <w:rFonts w:ascii="Times New Roman" w:hAnsi="Times New Roman" w:cs="Times New Roman"/>
              </w:rPr>
              <w:t>Na</w:t>
            </w:r>
            <w:r w:rsidRPr="006413E0">
              <w:rPr>
                <w:rFonts w:ascii="Times New Roman" w:hAnsi="Times New Roman" w:cs="Times New Roman"/>
                <w:vertAlign w:val="superscript"/>
              </w:rPr>
              <w:t>+</w:t>
            </w:r>
          </w:p>
        </w:tc>
        <w:tc>
          <w:tcPr>
            <w:tcW w:w="1842" w:type="dxa"/>
            <w:tcBorders>
              <w:left w:val="nil"/>
              <w:right w:val="nil"/>
            </w:tcBorders>
            <w:vAlign w:val="center"/>
          </w:tcPr>
          <w:p w14:paraId="3E552ECD" w14:textId="77777777" w:rsidR="00B81328" w:rsidRPr="006413E0" w:rsidRDefault="00B81328" w:rsidP="007610D8">
            <w:pPr>
              <w:adjustRightInd w:val="0"/>
              <w:snapToGrid w:val="0"/>
              <w:jc w:val="center"/>
              <w:rPr>
                <w:rFonts w:ascii="Times New Roman" w:hAnsi="Times New Roman" w:cs="Times New Roman"/>
              </w:rPr>
            </w:pPr>
            <w:r w:rsidRPr="006413E0">
              <w:rPr>
                <w:rFonts w:ascii="Times New Roman" w:hAnsi="Times New Roman" w:cs="Times New Roman"/>
              </w:rPr>
              <w:t>Synaptic plasticity, Axon action potential</w:t>
            </w:r>
          </w:p>
        </w:tc>
        <w:tc>
          <w:tcPr>
            <w:tcW w:w="1985" w:type="dxa"/>
            <w:tcBorders>
              <w:left w:val="nil"/>
              <w:right w:val="nil"/>
            </w:tcBorders>
            <w:vAlign w:val="center"/>
          </w:tcPr>
          <w:p w14:paraId="64F1496F" w14:textId="77777777" w:rsidR="00B81328" w:rsidRPr="006413E0" w:rsidRDefault="00B81328" w:rsidP="007610D8">
            <w:pPr>
              <w:adjustRightInd w:val="0"/>
              <w:snapToGrid w:val="0"/>
              <w:jc w:val="center"/>
              <w:rPr>
                <w:rFonts w:ascii="Times New Roman" w:hAnsi="Times New Roman" w:cs="Times New Roman"/>
              </w:rPr>
            </w:pPr>
            <w:r w:rsidRPr="006413E0">
              <w:rPr>
                <w:rFonts w:ascii="Times New Roman" w:hAnsi="Times New Roman" w:cs="Times New Roman"/>
              </w:rPr>
              <w:t>To modulate the plant’s electrophysiology</w:t>
            </w:r>
          </w:p>
        </w:tc>
        <w:tc>
          <w:tcPr>
            <w:tcW w:w="1275" w:type="dxa"/>
            <w:tcBorders>
              <w:left w:val="nil"/>
              <w:right w:val="nil"/>
            </w:tcBorders>
            <w:vAlign w:val="center"/>
          </w:tcPr>
          <w:p w14:paraId="3379980C" w14:textId="77777777" w:rsidR="00B81328" w:rsidRPr="006413E0" w:rsidRDefault="00B81328" w:rsidP="007610D8">
            <w:pPr>
              <w:adjustRightInd w:val="0"/>
              <w:snapToGrid w:val="0"/>
              <w:jc w:val="center"/>
              <w:rPr>
                <w:rFonts w:ascii="Times New Roman" w:hAnsi="Times New Roman" w:cs="Times New Roman"/>
              </w:rPr>
            </w:pPr>
            <w:r w:rsidRPr="006413E0">
              <w:rPr>
                <w:rFonts w:ascii="Times New Roman" w:hAnsi="Times New Roman" w:cs="Times New Roman"/>
                <w:color w:val="000000" w:themeColor="text1"/>
              </w:rPr>
              <w:t>×</w:t>
            </w:r>
          </w:p>
        </w:tc>
      </w:tr>
      <w:tr w:rsidR="00B81328" w:rsidRPr="00C90D70" w14:paraId="5F5B8E9A" w14:textId="77777777" w:rsidTr="00B81328">
        <w:trPr>
          <w:trHeight w:val="1134"/>
          <w:jc w:val="center"/>
        </w:trPr>
        <w:tc>
          <w:tcPr>
            <w:tcW w:w="1843" w:type="dxa"/>
            <w:tcBorders>
              <w:left w:val="nil"/>
              <w:right w:val="nil"/>
            </w:tcBorders>
            <w:vAlign w:val="center"/>
          </w:tcPr>
          <w:p w14:paraId="32D5268C" w14:textId="2D6A9CFA" w:rsidR="00B81328" w:rsidRPr="006413E0" w:rsidRDefault="00B81328" w:rsidP="007610D8">
            <w:pPr>
              <w:adjustRightInd w:val="0"/>
              <w:snapToGrid w:val="0"/>
              <w:jc w:val="center"/>
              <w:rPr>
                <w:rFonts w:ascii="Times New Roman" w:hAnsi="Times New Roman" w:cs="Times New Roman"/>
              </w:rPr>
            </w:pPr>
            <w:r w:rsidRPr="006413E0">
              <w:rPr>
                <w:rFonts w:ascii="Times New Roman" w:hAnsi="Times New Roman" w:cs="Times New Roman"/>
              </w:rPr>
              <w:t xml:space="preserve">Artificial chemically neuron </w:t>
            </w:r>
            <w:hyperlink w:anchor="_ENREF_11" w:tooltip="Wang, 2022 #357" w:history="1">
              <w:r>
                <w:rPr>
                  <w:rFonts w:ascii="Times New Roman" w:hAnsi="Times New Roman" w:cs="Times New Roman"/>
                </w:rPr>
                <w:fldChar w:fldCharType="begin"/>
              </w:r>
              <w:r>
                <w:rPr>
                  <w:rFonts w:ascii="Times New Roman" w:hAnsi="Times New Roman" w:cs="Times New Roman"/>
                </w:rPr>
                <w:instrText xml:space="preserve"> ADDIN EN.CITE &lt;EndNote&gt;&lt;Cite&gt;&lt;Author&gt;Wang&lt;/Author&gt;&lt;Year&gt;2022&lt;/Year&gt;&lt;RecNum&gt;357&lt;/RecNum&gt;&lt;DisplayText&gt;&lt;style face="superscript"&gt;11&lt;/style&gt;&lt;/DisplayText&gt;&lt;record&gt;&lt;rec-number&gt;357&lt;/rec-number&gt;&lt;foreign-keys&gt;&lt;key app="EN" db-id="td00awap459tt7es553pzxwredxrp2zadtzt" timestamp="1789015568"&gt;357&lt;/key&gt;&lt;/foreign-keys&gt;&lt;ref-type name="Journal Article"&gt;17&lt;/ref-type&gt;&lt;contributors&gt;&lt;authors&gt;&lt;author&gt;Wang, Ting&lt;/author&gt;&lt;author&gt;Wang, Ming&lt;/author&gt;&lt;author&gt;Wang, Jianwu&lt;/author&gt;&lt;author&gt;Yang, Le&lt;/author&gt;&lt;author&gt;Ren, Xueyang&lt;/author&gt;&lt;author&gt;Song, Gang&lt;/author&gt;&lt;author&gt;Chen, Shisheng&lt;/author&gt;&lt;author&gt;Yuan, Yuehui&lt;/author&gt;&lt;author&gt;Liu, Ruiqing&lt;/author&gt;&lt;author&gt;Pan, Liang&lt;/author&gt;&lt;author&gt;Li, Zheng&lt;/author&gt;&lt;author&gt;Leow, Wan Ru&lt;/author&gt;&lt;author&gt;Luo, Yifei&lt;/author&gt;&lt;author&gt;Ji, Shaobo&lt;/author&gt;&lt;author&gt;Cui, Zequn&lt;/author&gt;&lt;author&gt;He, Ke&lt;/author&gt;&lt;author&gt;Zhang, Feilong&lt;/author&gt;&lt;author&gt;Lv, Fengting&lt;/author&gt;&lt;author&gt;Tian, Yuanyuan&lt;/author&gt;&lt;author&gt;Cai, Kaiyu&lt;/author&gt;&lt;author&gt;Yang, Bowen&lt;/author&gt;&lt;author&gt;Niu, Jingyi&lt;/author&gt;&lt;author&gt;Zou, Haochen&lt;/author&gt;&lt;author&gt;Liu, Songrui&lt;/author&gt;&lt;author&gt;Xu, Guoliang&lt;/author&gt;&lt;author&gt;Fan, Xing&lt;/author&gt;&lt;author&gt;Hu, Benhui&lt;/author&gt;&lt;author&gt;Loh, Xian Jun&lt;/author&gt;&lt;author&gt;Wang, Lianhui&lt;/author&gt;&lt;author&gt;Chen, Xiaodong&lt;/author&gt;&lt;/authors&gt;&lt;/contributors&gt;&lt;titles&gt;&lt;title&gt;A chemically mediated artificial neuron&lt;/title&gt;&lt;secondary-title&gt;Nature Electronics&lt;/secondary-title&gt;&lt;/titles&gt;&lt;periodical&gt;&lt;full-title&gt;Nature Electronics&lt;/full-title&gt;&lt;abbr-1&gt;Nat. Electron.&lt;/abbr-1&gt;&lt;/periodical&gt;&lt;pages&gt;586-595&lt;/pages&gt;&lt;volume&gt;5&lt;/volume&gt;&lt;number&gt;9&lt;/number&gt;&lt;dates&gt;&lt;year&gt;2022&lt;/year&gt;&lt;pub-dates&gt;&lt;date&gt;2022/09/01&lt;/date&gt;&lt;/pub-dates&gt;&lt;/dates&gt;&lt;isbn&gt;2520-1131&lt;/isbn&gt;&lt;urls&gt;&lt;related-urls&gt;&lt;url&gt;https://doi.org/10.1038/s41928-022-00803-0&lt;/url&gt;&lt;/related-urls&gt;&lt;/urls&gt;&lt;electronic-resource-num&gt;10.1038/s41928-022-00803-0&lt;/electronic-resource-num&gt;&lt;/record&gt;&lt;/Cite&gt;&lt;/EndNote&gt;</w:instrText>
              </w:r>
              <w:r>
                <w:rPr>
                  <w:rFonts w:ascii="Times New Roman" w:hAnsi="Times New Roman" w:cs="Times New Roman"/>
                </w:rPr>
                <w:fldChar w:fldCharType="separate"/>
              </w:r>
              <w:r w:rsidRPr="0033730D">
                <w:rPr>
                  <w:rFonts w:ascii="Times New Roman" w:hAnsi="Times New Roman" w:cs="Times New Roman"/>
                  <w:noProof/>
                  <w:vertAlign w:val="superscript"/>
                </w:rPr>
                <w:t>11</w:t>
              </w:r>
              <w:r>
                <w:rPr>
                  <w:rFonts w:ascii="Times New Roman" w:hAnsi="Times New Roman" w:cs="Times New Roman"/>
                </w:rPr>
                <w:fldChar w:fldCharType="end"/>
              </w:r>
            </w:hyperlink>
          </w:p>
        </w:tc>
        <w:tc>
          <w:tcPr>
            <w:tcW w:w="1276" w:type="dxa"/>
            <w:tcBorders>
              <w:left w:val="nil"/>
              <w:right w:val="nil"/>
            </w:tcBorders>
            <w:vAlign w:val="center"/>
          </w:tcPr>
          <w:p w14:paraId="363492AA" w14:textId="77777777" w:rsidR="00B81328" w:rsidRPr="006413E0" w:rsidRDefault="00B81328" w:rsidP="007610D8">
            <w:pPr>
              <w:adjustRightInd w:val="0"/>
              <w:snapToGrid w:val="0"/>
              <w:jc w:val="center"/>
              <w:rPr>
                <w:rFonts w:ascii="Times New Roman" w:hAnsi="Times New Roman" w:cs="Times New Roman"/>
              </w:rPr>
            </w:pPr>
            <w:r w:rsidRPr="006413E0">
              <w:rPr>
                <w:rFonts w:ascii="Times New Roman" w:hAnsi="Times New Roman" w:cs="Times New Roman"/>
              </w:rPr>
              <w:t>Sensor and memristor</w:t>
            </w:r>
          </w:p>
        </w:tc>
        <w:tc>
          <w:tcPr>
            <w:tcW w:w="1276" w:type="dxa"/>
            <w:tcBorders>
              <w:left w:val="nil"/>
              <w:right w:val="nil"/>
            </w:tcBorders>
            <w:vAlign w:val="center"/>
          </w:tcPr>
          <w:p w14:paraId="19EB5A61" w14:textId="77777777" w:rsidR="00B81328" w:rsidRPr="006413E0" w:rsidRDefault="00B81328" w:rsidP="007610D8">
            <w:pPr>
              <w:adjustRightInd w:val="0"/>
              <w:snapToGrid w:val="0"/>
              <w:jc w:val="center"/>
              <w:rPr>
                <w:rFonts w:ascii="Times New Roman" w:hAnsi="Times New Roman" w:cs="Times New Roman"/>
              </w:rPr>
            </w:pPr>
            <w:r w:rsidRPr="006413E0">
              <w:rPr>
                <w:rFonts w:ascii="Times New Roman" w:hAnsi="Times New Roman" w:cs="Times New Roman"/>
              </w:rPr>
              <w:t>DA</w:t>
            </w:r>
          </w:p>
        </w:tc>
        <w:tc>
          <w:tcPr>
            <w:tcW w:w="1842" w:type="dxa"/>
            <w:tcBorders>
              <w:left w:val="nil"/>
              <w:right w:val="nil"/>
            </w:tcBorders>
            <w:vAlign w:val="center"/>
          </w:tcPr>
          <w:p w14:paraId="74F6EDD0" w14:textId="77777777" w:rsidR="00B81328" w:rsidRPr="006413E0" w:rsidRDefault="00B81328" w:rsidP="007610D8">
            <w:pPr>
              <w:adjustRightInd w:val="0"/>
              <w:snapToGrid w:val="0"/>
              <w:jc w:val="center"/>
              <w:rPr>
                <w:rFonts w:ascii="Times New Roman" w:hAnsi="Times New Roman" w:cs="Times New Roman"/>
              </w:rPr>
            </w:pPr>
            <w:r w:rsidRPr="006413E0">
              <w:rPr>
                <w:rFonts w:ascii="Times New Roman" w:hAnsi="Times New Roman" w:cs="Times New Roman"/>
              </w:rPr>
              <w:t>Synaptic plasticity, DA release</w:t>
            </w:r>
          </w:p>
        </w:tc>
        <w:tc>
          <w:tcPr>
            <w:tcW w:w="1985" w:type="dxa"/>
            <w:tcBorders>
              <w:left w:val="nil"/>
              <w:right w:val="nil"/>
            </w:tcBorders>
            <w:vAlign w:val="center"/>
          </w:tcPr>
          <w:p w14:paraId="400E35B4" w14:textId="77777777" w:rsidR="00B81328" w:rsidRPr="006413E0" w:rsidRDefault="00B81328" w:rsidP="007610D8">
            <w:pPr>
              <w:adjustRightInd w:val="0"/>
              <w:snapToGrid w:val="0"/>
              <w:jc w:val="center"/>
              <w:rPr>
                <w:rFonts w:ascii="Times New Roman" w:hAnsi="Times New Roman" w:cs="Times New Roman"/>
              </w:rPr>
            </w:pPr>
            <w:r w:rsidRPr="006413E0">
              <w:rPr>
                <w:rFonts w:ascii="Times New Roman" w:hAnsi="Times New Roman" w:cs="Times New Roman"/>
              </w:rPr>
              <w:t>Chemically communication between the PC-12 cells</w:t>
            </w:r>
          </w:p>
        </w:tc>
        <w:tc>
          <w:tcPr>
            <w:tcW w:w="1275" w:type="dxa"/>
            <w:tcBorders>
              <w:left w:val="nil"/>
              <w:right w:val="nil"/>
            </w:tcBorders>
            <w:vAlign w:val="center"/>
          </w:tcPr>
          <w:p w14:paraId="36C5DA7C" w14:textId="77777777" w:rsidR="00B81328" w:rsidRPr="006413E0" w:rsidRDefault="00B81328" w:rsidP="007610D8">
            <w:pPr>
              <w:adjustRightInd w:val="0"/>
              <w:snapToGrid w:val="0"/>
              <w:jc w:val="center"/>
              <w:rPr>
                <w:rFonts w:ascii="Times New Roman" w:hAnsi="Times New Roman" w:cs="Times New Roman"/>
              </w:rPr>
            </w:pPr>
            <w:r w:rsidRPr="006413E0">
              <w:rPr>
                <w:rFonts w:ascii="Times New Roman" w:hAnsi="Times New Roman" w:cs="Times New Roman"/>
                <w:color w:val="000000" w:themeColor="text1"/>
              </w:rPr>
              <w:t>×</w:t>
            </w:r>
          </w:p>
        </w:tc>
      </w:tr>
      <w:tr w:rsidR="00B81328" w:rsidRPr="00C90D70" w14:paraId="65133BA5" w14:textId="77777777" w:rsidTr="00B81328">
        <w:trPr>
          <w:trHeight w:val="1134"/>
          <w:jc w:val="center"/>
        </w:trPr>
        <w:tc>
          <w:tcPr>
            <w:tcW w:w="1843" w:type="dxa"/>
            <w:tcBorders>
              <w:left w:val="nil"/>
              <w:right w:val="nil"/>
            </w:tcBorders>
            <w:vAlign w:val="center"/>
          </w:tcPr>
          <w:p w14:paraId="567A95B1" w14:textId="7D32BE2F" w:rsidR="00B81328" w:rsidRPr="006413E0" w:rsidRDefault="00B81328" w:rsidP="007610D8">
            <w:pPr>
              <w:adjustRightInd w:val="0"/>
              <w:snapToGrid w:val="0"/>
              <w:jc w:val="center"/>
              <w:rPr>
                <w:rFonts w:ascii="Times New Roman" w:hAnsi="Times New Roman" w:cs="Times New Roman"/>
              </w:rPr>
            </w:pPr>
            <w:r w:rsidRPr="006413E0">
              <w:rPr>
                <w:rFonts w:ascii="Times New Roman" w:hAnsi="Times New Roman" w:cs="Times New Roman"/>
              </w:rPr>
              <w:t xml:space="preserve">Organic electrochemical neuron </w:t>
            </w:r>
            <w:hyperlink w:anchor="_ENREF_12" w:tooltip="Harikesh, 2023 #158" w:history="1">
              <w:r w:rsidRPr="006413E0">
                <w:rPr>
                  <w:rFonts w:ascii="Times New Roman" w:hAnsi="Times New Roman" w:cs="Times New Roman"/>
                </w:rPr>
                <w:fldChar w:fldCharType="begin">
                  <w:fldData xml:space="preserve">PEVuZE5vdGU+PENpdGU+PEF1dGhvcj5IYXJpa2VzaDwvQXV0aG9yPjxZZWFyPjIwMjM8L1llYXI+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</w:fldData>
                </w:fldChar>
              </w:r>
              <w:r>
                <w:rPr>
                  <w:rFonts w:ascii="Times New Roman" w:hAnsi="Times New Roman" w:cs="Times New Roman"/>
                </w:rPr>
                <w:instrText xml:space="preserve"> ADDIN EN.CITE </w:instrText>
              </w:r>
              <w:r>
                <w:rPr>
                  <w:rFonts w:ascii="Times New Roman" w:hAnsi="Times New Roman" w:cs="Times New Roman"/>
                </w:rPr>
                <w:fldChar w:fldCharType="begin">
                  <w:fldData xml:space="preserve">PEVuZE5vdGU+PENpdGU+PEF1dGhvcj5IYXJpa2VzaDwvQXV0aG9yPjxZZWFyPjIwMjM8L1llYXI+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</w:fldData>
                </w:fldChar>
              </w:r>
              <w:r>
                <w:rPr>
                  <w:rFonts w:ascii="Times New Roman" w:hAnsi="Times New Roman" w:cs="Times New Roman"/>
                </w:rPr>
                <w:instrText xml:space="preserve"> ADDIN EN.CITE.DATA </w:instrText>
              </w:r>
              <w:r>
                <w:rPr>
                  <w:rFonts w:ascii="Times New Roman" w:hAnsi="Times New Roman" w:cs="Times New Roman"/>
                </w:rPr>
              </w:r>
              <w:r>
                <w:rPr>
                  <w:rFonts w:ascii="Times New Roman" w:hAnsi="Times New Roman" w:cs="Times New Roman"/>
                </w:rPr>
                <w:fldChar w:fldCharType="end"/>
              </w:r>
              <w:r w:rsidRPr="006413E0">
                <w:rPr>
                  <w:rFonts w:ascii="Times New Roman" w:hAnsi="Times New Roman" w:cs="Times New Roman"/>
                </w:rPr>
              </w:r>
              <w:r w:rsidRPr="006413E0">
                <w:rPr>
                  <w:rFonts w:ascii="Times New Roman" w:hAnsi="Times New Roman" w:cs="Times New Roman"/>
                </w:rPr>
                <w:fldChar w:fldCharType="separate"/>
              </w:r>
              <w:r w:rsidRPr="0033730D">
                <w:rPr>
                  <w:rFonts w:ascii="Times New Roman" w:hAnsi="Times New Roman" w:cs="Times New Roman"/>
                  <w:noProof/>
                  <w:vertAlign w:val="superscript"/>
                </w:rPr>
                <w:t>12</w:t>
              </w:r>
              <w:r w:rsidRPr="006413E0">
                <w:rPr>
                  <w:rFonts w:ascii="Times New Roman" w:hAnsi="Times New Roman" w:cs="Times New Roman"/>
                </w:rPr>
                <w:fldChar w:fldCharType="end"/>
              </w:r>
            </w:hyperlink>
          </w:p>
        </w:tc>
        <w:tc>
          <w:tcPr>
            <w:tcW w:w="1276" w:type="dxa"/>
            <w:tcBorders>
              <w:left w:val="nil"/>
              <w:right w:val="nil"/>
            </w:tcBorders>
            <w:vAlign w:val="center"/>
          </w:tcPr>
          <w:p w14:paraId="37CD88C9" w14:textId="77777777" w:rsidR="00B81328" w:rsidRPr="006413E0" w:rsidRDefault="00B81328" w:rsidP="007610D8">
            <w:pPr>
              <w:adjustRightInd w:val="0"/>
              <w:snapToGrid w:val="0"/>
              <w:jc w:val="center"/>
              <w:rPr>
                <w:rFonts w:ascii="Times New Roman" w:hAnsi="Times New Roman" w:cs="Times New Roman"/>
              </w:rPr>
            </w:pPr>
            <w:r w:rsidRPr="006413E0">
              <w:rPr>
                <w:rFonts w:ascii="Times New Roman" w:hAnsi="Times New Roman" w:cs="Times New Roman"/>
              </w:rPr>
              <w:t>Transistor</w:t>
            </w:r>
          </w:p>
        </w:tc>
        <w:tc>
          <w:tcPr>
            <w:tcW w:w="1276" w:type="dxa"/>
            <w:tcBorders>
              <w:left w:val="nil"/>
              <w:right w:val="nil"/>
            </w:tcBorders>
            <w:vAlign w:val="center"/>
          </w:tcPr>
          <w:p w14:paraId="6305468F" w14:textId="77777777" w:rsidR="00B81328" w:rsidRPr="006413E0" w:rsidRDefault="00B81328" w:rsidP="007610D8">
            <w:pPr>
              <w:adjustRightInd w:val="0"/>
              <w:snapToGrid w:val="0"/>
              <w:jc w:val="center"/>
              <w:rPr>
                <w:rFonts w:ascii="Times New Roman" w:hAnsi="Times New Roman" w:cs="Times New Roman"/>
              </w:rPr>
            </w:pPr>
            <w:r w:rsidRPr="006413E0">
              <w:rPr>
                <w:rFonts w:ascii="Times New Roman" w:hAnsi="Times New Roman" w:cs="Times New Roman"/>
              </w:rPr>
              <w:t>NH</w:t>
            </w:r>
            <w:r w:rsidRPr="006413E0">
              <w:rPr>
                <w:rFonts w:ascii="Times New Roman" w:hAnsi="Times New Roman" w:cs="Times New Roman"/>
                <w:vertAlign w:val="subscript"/>
              </w:rPr>
              <w:t>4</w:t>
            </w:r>
            <w:r w:rsidRPr="006413E0">
              <w:rPr>
                <w:rFonts w:ascii="Times New Roman" w:hAnsi="Times New Roman" w:cs="Times New Roman"/>
              </w:rPr>
              <w:t>Cl, CaCl</w:t>
            </w:r>
            <w:r w:rsidRPr="006413E0">
              <w:rPr>
                <w:rFonts w:ascii="Times New Roman" w:hAnsi="Times New Roman" w:cs="Times New Roman"/>
                <w:vertAlign w:val="subscript"/>
              </w:rPr>
              <w:t>2</w:t>
            </w:r>
            <w:r w:rsidRPr="006413E0">
              <w:rPr>
                <w:rFonts w:ascii="Times New Roman" w:hAnsi="Times New Roman" w:cs="Times New Roman"/>
              </w:rPr>
              <w:t>,</w:t>
            </w:r>
          </w:p>
          <w:p w14:paraId="5C70B6FC" w14:textId="77777777" w:rsidR="00B81328" w:rsidRPr="006413E0" w:rsidRDefault="00B81328" w:rsidP="007610D8">
            <w:pPr>
              <w:adjustRightInd w:val="0"/>
              <w:snapToGrid w:val="0"/>
              <w:jc w:val="center"/>
              <w:rPr>
                <w:rFonts w:ascii="Times New Roman" w:hAnsi="Times New Roman" w:cs="Times New Roman"/>
              </w:rPr>
            </w:pPr>
            <w:r w:rsidRPr="006413E0">
              <w:rPr>
                <w:rFonts w:ascii="Times New Roman" w:hAnsi="Times New Roman" w:cs="Times New Roman"/>
              </w:rPr>
              <w:t>KCl,</w:t>
            </w:r>
          </w:p>
          <w:p w14:paraId="6B28D5FC" w14:textId="77777777" w:rsidR="00B81328" w:rsidRPr="006413E0" w:rsidRDefault="00B81328" w:rsidP="007610D8">
            <w:pPr>
              <w:adjustRightInd w:val="0"/>
              <w:snapToGrid w:val="0"/>
              <w:jc w:val="center"/>
              <w:rPr>
                <w:rFonts w:ascii="Times New Roman" w:hAnsi="Times New Roman" w:cs="Times New Roman"/>
              </w:rPr>
            </w:pPr>
            <w:r w:rsidRPr="006413E0">
              <w:rPr>
                <w:rFonts w:ascii="Times New Roman" w:hAnsi="Times New Roman" w:cs="Times New Roman"/>
              </w:rPr>
              <w:t>NaCl</w:t>
            </w:r>
          </w:p>
        </w:tc>
        <w:tc>
          <w:tcPr>
            <w:tcW w:w="1842" w:type="dxa"/>
            <w:tcBorders>
              <w:left w:val="nil"/>
              <w:right w:val="nil"/>
            </w:tcBorders>
            <w:vAlign w:val="center"/>
          </w:tcPr>
          <w:p w14:paraId="18A608BB" w14:textId="77777777" w:rsidR="00B81328" w:rsidRPr="006413E0" w:rsidRDefault="00B81328" w:rsidP="007610D8">
            <w:pPr>
              <w:adjustRightInd w:val="0"/>
              <w:snapToGrid w:val="0"/>
              <w:jc w:val="center"/>
              <w:rPr>
                <w:rFonts w:ascii="Times New Roman" w:hAnsi="Times New Roman" w:cs="Times New Roman"/>
              </w:rPr>
            </w:pPr>
            <w:r w:rsidRPr="006413E0">
              <w:rPr>
                <w:rFonts w:ascii="Times New Roman" w:hAnsi="Times New Roman" w:cs="Times New Roman"/>
              </w:rPr>
              <w:t>Stochastic response</w:t>
            </w:r>
          </w:p>
        </w:tc>
        <w:tc>
          <w:tcPr>
            <w:tcW w:w="1985" w:type="dxa"/>
            <w:tcBorders>
              <w:left w:val="nil"/>
              <w:right w:val="nil"/>
            </w:tcBorders>
            <w:vAlign w:val="center"/>
          </w:tcPr>
          <w:p w14:paraId="34A99BDE" w14:textId="77777777" w:rsidR="00B81328" w:rsidRPr="006413E0" w:rsidRDefault="00B81328" w:rsidP="007610D8">
            <w:pPr>
              <w:adjustRightInd w:val="0"/>
              <w:snapToGrid w:val="0"/>
              <w:jc w:val="center"/>
              <w:rPr>
                <w:rFonts w:ascii="Times New Roman" w:hAnsi="Times New Roman" w:cs="Times New Roman"/>
              </w:rPr>
            </w:pPr>
            <w:r w:rsidRPr="006413E0">
              <w:rPr>
                <w:rFonts w:ascii="Times New Roman" w:hAnsi="Times New Roman" w:cs="Times New Roman"/>
              </w:rPr>
              <w:t>Neuromorphic sensing the Na</w:t>
            </w:r>
            <w:r w:rsidRPr="006413E0">
              <w:rPr>
                <w:rFonts w:ascii="Times New Roman" w:hAnsi="Times New Roman" w:cs="Times New Roman"/>
                <w:vertAlign w:val="superscript"/>
              </w:rPr>
              <w:t>+</w:t>
            </w:r>
            <w:r w:rsidRPr="006413E0">
              <w:rPr>
                <w:rFonts w:ascii="Times New Roman" w:hAnsi="Times New Roman" w:cs="Times New Roman"/>
              </w:rPr>
              <w:t>/Cl</w:t>
            </w:r>
            <w:r w:rsidRPr="006413E0">
              <w:rPr>
                <w:rFonts w:ascii="Times New Roman" w:hAnsi="Times New Roman" w:cs="Times New Roman"/>
                <w:vertAlign w:val="superscript"/>
              </w:rPr>
              <w:t>-</w:t>
            </w:r>
            <w:r w:rsidRPr="006413E0">
              <w:rPr>
                <w:rFonts w:ascii="Times New Roman" w:hAnsi="Times New Roman" w:cs="Times New Roman"/>
              </w:rPr>
              <w:t xml:space="preserve"> concentration of the mouse’s </w:t>
            </w:r>
            <w:proofErr w:type="spellStart"/>
            <w:r w:rsidRPr="006413E0">
              <w:rPr>
                <w:rFonts w:ascii="Times New Roman" w:hAnsi="Times New Roman" w:cs="Times New Roman"/>
              </w:rPr>
              <w:t>Vagus</w:t>
            </w:r>
            <w:proofErr w:type="spellEnd"/>
            <w:r w:rsidRPr="006413E0">
              <w:rPr>
                <w:rFonts w:ascii="Times New Roman" w:hAnsi="Times New Roman" w:cs="Times New Roman"/>
              </w:rPr>
              <w:t xml:space="preserve"> nerve</w:t>
            </w:r>
          </w:p>
        </w:tc>
        <w:tc>
          <w:tcPr>
            <w:tcW w:w="1275" w:type="dxa"/>
            <w:tcBorders>
              <w:left w:val="nil"/>
              <w:right w:val="nil"/>
            </w:tcBorders>
            <w:vAlign w:val="center"/>
          </w:tcPr>
          <w:p w14:paraId="052B3169" w14:textId="77777777" w:rsidR="00B81328" w:rsidRPr="006413E0" w:rsidRDefault="00B81328" w:rsidP="007610D8">
            <w:pPr>
              <w:adjustRightInd w:val="0"/>
              <w:snapToGrid w:val="0"/>
              <w:jc w:val="center"/>
              <w:rPr>
                <w:rFonts w:ascii="Times New Roman" w:hAnsi="Times New Roman" w:cs="Times New Roman"/>
              </w:rPr>
            </w:pPr>
            <w:r w:rsidRPr="006413E0">
              <w:rPr>
                <w:rFonts w:ascii="Times New Roman" w:hAnsi="Times New Roman" w:cs="Times New Roman"/>
                <w:color w:val="000000" w:themeColor="text1"/>
              </w:rPr>
              <w:t>×</w:t>
            </w:r>
          </w:p>
        </w:tc>
      </w:tr>
      <w:tr w:rsidR="00B81328" w:rsidRPr="00C90D70" w14:paraId="3DDE8FF9" w14:textId="77777777" w:rsidTr="00B81328">
        <w:trPr>
          <w:trHeight w:val="1134"/>
          <w:jc w:val="center"/>
        </w:trPr>
        <w:tc>
          <w:tcPr>
            <w:tcW w:w="1843" w:type="dxa"/>
            <w:tcBorders>
              <w:left w:val="nil"/>
              <w:bottom w:val="single" w:sz="4" w:space="0" w:color="auto"/>
              <w:right w:val="nil"/>
            </w:tcBorders>
            <w:vAlign w:val="center"/>
          </w:tcPr>
          <w:p w14:paraId="2DE4131E" w14:textId="5A7D0D58" w:rsidR="00B81328" w:rsidRPr="006413E0" w:rsidRDefault="00B81328" w:rsidP="007610D8">
            <w:pPr>
              <w:adjustRightInd w:val="0"/>
              <w:snapToGrid w:val="0"/>
              <w:jc w:val="center"/>
              <w:rPr>
                <w:rFonts w:ascii="Times New Roman" w:hAnsi="Times New Roman" w:cs="Times New Roman"/>
              </w:rPr>
            </w:pPr>
            <w:r w:rsidRPr="006413E0">
              <w:rPr>
                <w:rFonts w:ascii="Times New Roman" w:hAnsi="Times New Roman" w:cs="Times New Roman"/>
              </w:rPr>
              <w:t xml:space="preserve">Organic electrochemical device </w:t>
            </w:r>
            <w:hyperlink w:anchor="_ENREF_13" w:tooltip="Sarkar, 2022 #23" w:history="1">
              <w:r w:rsidRPr="006413E0">
                <w:rPr>
                  <w:rFonts w:ascii="Times New Roman" w:hAnsi="Times New Roman" w:cs="Times New Roman"/>
                </w:rPr>
                <w:fldChar w:fldCharType="begin"/>
              </w:r>
              <w:r>
                <w:rPr>
                  <w:rFonts w:ascii="Times New Roman" w:hAnsi="Times New Roman" w:cs="Times New Roman"/>
                </w:rPr>
                <w:instrText xml:space="preserve"> ADDIN EN.CITE &lt;EndNote&gt;&lt;Cite&gt;&lt;Author&gt;Sarkar&lt;/Author&gt;&lt;Year&gt;2022&lt;/Year&gt;&lt;RecNum&gt;23&lt;/RecNum&gt;&lt;DisplayText&gt;&lt;style face="superscript"&gt;13&lt;/style&gt;&lt;/DisplayText&gt;&lt;record&gt;&lt;rec-number&gt;23&lt;/rec-number&gt;&lt;foreign-keys&gt;&lt;key app="EN" db-id="s0vfwv09605taderv58pzw2ttdsa2f2f9psf" timestamp="1740573536"&gt;23&lt;/key&gt;&lt;/foreign-keys&gt;&lt;ref-type name="Journal Article"&gt;17&lt;/ref-type&gt;&lt;contributors&gt;&lt;authors&gt;&lt;author&gt;Sarkar, Tanmoy&lt;/author&gt;&lt;author&gt;Lieberth, Katharina&lt;/author&gt;&lt;author&gt;Pavlou, Aristea&lt;/author&gt;&lt;author&gt;Frank, Thomas&lt;/author&gt;&lt;author&gt;Mailaender, Volker&lt;/author&gt;&lt;author&gt;McCulloch, Iain&lt;/author&gt;&lt;author&gt;Blom, Paul W. M.&lt;/author&gt;&lt;author&gt;Torricelli, Fabrizio&lt;/author&gt;&lt;author&gt;Gkoupidenis, Paschalis&lt;/author&gt;&lt;/authors&gt;&lt;/contributors&gt;&lt;titles&gt;&lt;title&gt;An organic artificial spiking neuron for in situ neuromorphic sensing and biointerfacing&lt;/title&gt;&lt;secondary-title&gt;Nat. Electron.&lt;/secondary-title&gt;&lt;/titles&gt;&lt;periodical&gt;&lt;full-title&gt;Nat. Electron.&lt;/full-title&gt;&lt;/periodical&gt;&lt;pages&gt;774-783&lt;/pages&gt;&lt;volume&gt;5&lt;/volume&gt;&lt;number&gt;11&lt;/number&gt;&lt;section&gt;774&lt;/section&gt;&lt;dates&gt;&lt;year&gt;2022&lt;/year&gt;&lt;/dates&gt;&lt;isbn&gt;2520-1131&lt;/isbn&gt;&lt;label&gt;55-57&lt;/label&gt;&lt;urls&gt;&lt;/urls&gt;&lt;electronic-resource-num&gt;10.1038/s41928-022-00859-y&lt;/electronic-resource-num&gt;&lt;/record&gt;&lt;/Cite&gt;&lt;/EndNote&gt;</w:instrText>
              </w:r>
              <w:r w:rsidRPr="006413E0">
                <w:rPr>
                  <w:rFonts w:ascii="Times New Roman" w:hAnsi="Times New Roman" w:cs="Times New Roman"/>
                </w:rPr>
                <w:fldChar w:fldCharType="separate"/>
              </w:r>
              <w:r w:rsidRPr="0033730D">
                <w:rPr>
                  <w:rFonts w:ascii="Times New Roman" w:hAnsi="Times New Roman" w:cs="Times New Roman"/>
                  <w:noProof/>
                  <w:vertAlign w:val="superscript"/>
                </w:rPr>
                <w:t>13</w:t>
              </w:r>
              <w:r w:rsidRPr="006413E0">
                <w:rPr>
                  <w:rFonts w:ascii="Times New Roman" w:hAnsi="Times New Roman" w:cs="Times New Roman"/>
                </w:rPr>
                <w:fldChar w:fldCharType="end"/>
              </w:r>
            </w:hyperlink>
            <w:r w:rsidRPr="006413E0">
              <w:rPr>
                <w:rFonts w:ascii="Times New Roman" w:hAnsi="Times New Roman" w:cs="Times New Roman"/>
              </w:rPr>
              <w:t xml:space="preserve"> </w:t>
            </w:r>
          </w:p>
        </w:tc>
        <w:tc>
          <w:tcPr>
            <w:tcW w:w="1276" w:type="dxa"/>
            <w:tcBorders>
              <w:left w:val="nil"/>
              <w:bottom w:val="single" w:sz="4" w:space="0" w:color="auto"/>
              <w:right w:val="nil"/>
            </w:tcBorders>
            <w:vAlign w:val="center"/>
          </w:tcPr>
          <w:p w14:paraId="21BE2823" w14:textId="77777777" w:rsidR="00B81328" w:rsidRPr="006413E0" w:rsidRDefault="00B81328" w:rsidP="007610D8">
            <w:pPr>
              <w:adjustRightInd w:val="0"/>
              <w:snapToGrid w:val="0"/>
              <w:jc w:val="center"/>
              <w:rPr>
                <w:rFonts w:ascii="Times New Roman" w:hAnsi="Times New Roman" w:cs="Times New Roman"/>
              </w:rPr>
            </w:pPr>
            <w:r w:rsidRPr="006413E0">
              <w:rPr>
                <w:rFonts w:ascii="Times New Roman" w:hAnsi="Times New Roman" w:cs="Times New Roman"/>
              </w:rPr>
              <w:t>Transistor</w:t>
            </w:r>
          </w:p>
        </w:tc>
        <w:tc>
          <w:tcPr>
            <w:tcW w:w="1276" w:type="dxa"/>
            <w:tcBorders>
              <w:left w:val="nil"/>
              <w:bottom w:val="single" w:sz="4" w:space="0" w:color="auto"/>
              <w:right w:val="nil"/>
            </w:tcBorders>
            <w:vAlign w:val="center"/>
          </w:tcPr>
          <w:p w14:paraId="17169013" w14:textId="77777777" w:rsidR="00B81328" w:rsidRPr="006413E0" w:rsidRDefault="00B81328" w:rsidP="007610D8">
            <w:pPr>
              <w:adjustRightInd w:val="0"/>
              <w:snapToGrid w:val="0"/>
              <w:jc w:val="center"/>
              <w:rPr>
                <w:rFonts w:ascii="Times New Roman" w:hAnsi="Times New Roman" w:cs="Times New Roman"/>
              </w:rPr>
            </w:pPr>
            <w:r w:rsidRPr="006413E0">
              <w:rPr>
                <w:rFonts w:ascii="Times New Roman" w:hAnsi="Times New Roman" w:cs="Times New Roman"/>
              </w:rPr>
              <w:t>Na</w:t>
            </w:r>
            <w:r w:rsidRPr="006413E0">
              <w:rPr>
                <w:rFonts w:ascii="Times New Roman" w:hAnsi="Times New Roman" w:cs="Times New Roman"/>
                <w:vertAlign w:val="superscript"/>
              </w:rPr>
              <w:t>+</w:t>
            </w:r>
            <w:r w:rsidRPr="006413E0">
              <w:rPr>
                <w:rFonts w:ascii="Times New Roman" w:hAnsi="Times New Roman" w:cs="Times New Roman"/>
              </w:rPr>
              <w:t>,</w:t>
            </w:r>
          </w:p>
          <w:p w14:paraId="57A1D5B5" w14:textId="77777777" w:rsidR="00B81328" w:rsidRPr="006413E0" w:rsidRDefault="00B81328" w:rsidP="007610D8">
            <w:pPr>
              <w:adjustRightInd w:val="0"/>
              <w:snapToGrid w:val="0"/>
              <w:jc w:val="center"/>
              <w:rPr>
                <w:rFonts w:ascii="Times New Roman" w:hAnsi="Times New Roman" w:cs="Times New Roman"/>
              </w:rPr>
            </w:pPr>
            <w:r w:rsidRPr="006413E0">
              <w:rPr>
                <w:rFonts w:ascii="Times New Roman" w:hAnsi="Times New Roman" w:cs="Times New Roman"/>
              </w:rPr>
              <w:t>Cl</w:t>
            </w:r>
            <w:r w:rsidRPr="006413E0">
              <w:rPr>
                <w:rFonts w:ascii="Times New Roman" w:hAnsi="Times New Roman" w:cs="Times New Roman"/>
                <w:vertAlign w:val="superscript"/>
              </w:rPr>
              <w:t>-</w:t>
            </w:r>
            <w:r w:rsidRPr="006413E0">
              <w:rPr>
                <w:rFonts w:ascii="Times New Roman" w:hAnsi="Times New Roman" w:cs="Times New Roman"/>
              </w:rPr>
              <w:t>,</w:t>
            </w:r>
            <w:r w:rsidRPr="006413E0">
              <w:rPr>
                <w:rFonts w:ascii="Times New Roman" w:hAnsi="Times New Roman" w:cs="Times New Roman"/>
                <w:vertAlign w:val="superscript"/>
              </w:rPr>
              <w:t xml:space="preserve"> </w:t>
            </w:r>
          </w:p>
          <w:p w14:paraId="7690726B" w14:textId="77777777" w:rsidR="00B81328" w:rsidRPr="006413E0" w:rsidRDefault="00B81328" w:rsidP="007610D8">
            <w:pPr>
              <w:adjustRightInd w:val="0"/>
              <w:snapToGrid w:val="0"/>
              <w:jc w:val="center"/>
              <w:rPr>
                <w:rFonts w:ascii="Times New Roman" w:hAnsi="Times New Roman" w:cs="Times New Roman"/>
              </w:rPr>
            </w:pPr>
            <w:r w:rsidRPr="006413E0">
              <w:rPr>
                <w:rFonts w:ascii="Times New Roman" w:hAnsi="Times New Roman" w:cs="Times New Roman"/>
              </w:rPr>
              <w:t>DA</w:t>
            </w:r>
          </w:p>
        </w:tc>
        <w:tc>
          <w:tcPr>
            <w:tcW w:w="1842" w:type="dxa"/>
            <w:tcBorders>
              <w:left w:val="nil"/>
              <w:bottom w:val="single" w:sz="4" w:space="0" w:color="auto"/>
              <w:right w:val="nil"/>
            </w:tcBorders>
            <w:vAlign w:val="center"/>
          </w:tcPr>
          <w:p w14:paraId="1E8261C4" w14:textId="77777777" w:rsidR="00B81328" w:rsidRPr="006413E0" w:rsidRDefault="00B81328" w:rsidP="007610D8">
            <w:pPr>
              <w:adjustRightInd w:val="0"/>
              <w:snapToGrid w:val="0"/>
              <w:jc w:val="center"/>
              <w:rPr>
                <w:rFonts w:ascii="Times New Roman" w:hAnsi="Times New Roman" w:cs="Times New Roman"/>
              </w:rPr>
            </w:pPr>
            <w:r w:rsidRPr="006413E0">
              <w:rPr>
                <w:rFonts w:ascii="Times New Roman" w:hAnsi="Times New Roman" w:cs="Times New Roman"/>
              </w:rPr>
              <w:t>Spiking behavior</w:t>
            </w:r>
          </w:p>
        </w:tc>
        <w:tc>
          <w:tcPr>
            <w:tcW w:w="1985" w:type="dxa"/>
            <w:tcBorders>
              <w:left w:val="nil"/>
              <w:bottom w:val="single" w:sz="4" w:space="0" w:color="auto"/>
              <w:right w:val="nil"/>
            </w:tcBorders>
            <w:vAlign w:val="center"/>
          </w:tcPr>
          <w:p w14:paraId="0AED6F74" w14:textId="77777777" w:rsidR="00B81328" w:rsidRPr="006413E0" w:rsidRDefault="00B81328" w:rsidP="007610D8">
            <w:pPr>
              <w:adjustRightInd w:val="0"/>
              <w:snapToGrid w:val="0"/>
              <w:jc w:val="center"/>
              <w:rPr>
                <w:rFonts w:ascii="Times New Roman" w:hAnsi="Times New Roman" w:cs="Times New Roman"/>
              </w:rPr>
            </w:pPr>
            <w:r w:rsidRPr="006413E0">
              <w:rPr>
                <w:rFonts w:ascii="Times New Roman" w:hAnsi="Times New Roman" w:cs="Times New Roman"/>
              </w:rPr>
              <w:t xml:space="preserve">Bio interfacing of epithelial </w:t>
            </w:r>
            <w:proofErr w:type="spellStart"/>
            <w:r w:rsidRPr="006413E0">
              <w:rPr>
                <w:rFonts w:ascii="Times New Roman" w:hAnsi="Times New Roman" w:cs="Times New Roman"/>
              </w:rPr>
              <w:t>biomembrane</w:t>
            </w:r>
            <w:proofErr w:type="spellEnd"/>
          </w:p>
        </w:tc>
        <w:tc>
          <w:tcPr>
            <w:tcW w:w="1275" w:type="dxa"/>
            <w:tcBorders>
              <w:left w:val="nil"/>
              <w:bottom w:val="single" w:sz="4" w:space="0" w:color="auto"/>
              <w:right w:val="nil"/>
            </w:tcBorders>
            <w:vAlign w:val="center"/>
          </w:tcPr>
          <w:p w14:paraId="1B6CF422" w14:textId="77777777" w:rsidR="00B81328" w:rsidRPr="006413E0" w:rsidRDefault="00B81328" w:rsidP="007610D8">
            <w:pPr>
              <w:adjustRightInd w:val="0"/>
              <w:snapToGrid w:val="0"/>
              <w:jc w:val="center"/>
              <w:rPr>
                <w:rFonts w:ascii="Times New Roman" w:hAnsi="Times New Roman" w:cs="Times New Roman"/>
                <w:b/>
                <w:bCs/>
              </w:rPr>
            </w:pPr>
            <w:r w:rsidRPr="006413E0">
              <w:rPr>
                <w:rFonts w:ascii="Times New Roman" w:hAnsi="Times New Roman" w:cs="Times New Roman"/>
                <w:color w:val="000000" w:themeColor="text1"/>
              </w:rPr>
              <w:t>×</w:t>
            </w:r>
          </w:p>
        </w:tc>
      </w:tr>
      <w:tr w:rsidR="00B81328" w:rsidRPr="00C90D70" w14:paraId="29C50267" w14:textId="77777777" w:rsidTr="00B81328">
        <w:trPr>
          <w:trHeight w:val="1134"/>
          <w:jc w:val="center"/>
        </w:trPr>
        <w:tc>
          <w:tcPr>
            <w:tcW w:w="1843" w:type="dxa"/>
            <w:tcBorders>
              <w:left w:val="nil"/>
              <w:bottom w:val="single" w:sz="12" w:space="0" w:color="auto"/>
              <w:right w:val="nil"/>
            </w:tcBorders>
            <w:vAlign w:val="center"/>
          </w:tcPr>
          <w:p w14:paraId="1E461236" w14:textId="77777777" w:rsidR="00B81328" w:rsidRPr="006413E0" w:rsidRDefault="00B81328" w:rsidP="007610D8">
            <w:pPr>
              <w:adjustRightInd w:val="0"/>
              <w:snapToGrid w:val="0"/>
              <w:jc w:val="center"/>
              <w:rPr>
                <w:rFonts w:ascii="Times New Roman" w:hAnsi="Times New Roman" w:cs="Times New Roman"/>
                <w:b/>
                <w:bCs/>
              </w:rPr>
            </w:pPr>
            <w:r w:rsidRPr="006413E0">
              <w:rPr>
                <w:rFonts w:ascii="Times New Roman" w:hAnsi="Times New Roman" w:cs="Times New Roman"/>
                <w:b/>
                <w:bCs/>
              </w:rPr>
              <w:t>This work</w:t>
            </w:r>
          </w:p>
        </w:tc>
        <w:tc>
          <w:tcPr>
            <w:tcW w:w="1276" w:type="dxa"/>
            <w:tcBorders>
              <w:left w:val="nil"/>
              <w:bottom w:val="single" w:sz="12" w:space="0" w:color="auto"/>
              <w:right w:val="nil"/>
            </w:tcBorders>
            <w:vAlign w:val="center"/>
          </w:tcPr>
          <w:p w14:paraId="0135516D" w14:textId="77777777" w:rsidR="00B81328" w:rsidRPr="006413E0" w:rsidRDefault="00B81328" w:rsidP="007610D8">
            <w:pPr>
              <w:adjustRightInd w:val="0"/>
              <w:snapToGrid w:val="0"/>
              <w:jc w:val="center"/>
              <w:rPr>
                <w:rFonts w:ascii="Times New Roman" w:hAnsi="Times New Roman" w:cs="Times New Roman"/>
                <w:b/>
                <w:bCs/>
              </w:rPr>
            </w:pPr>
            <w:r w:rsidRPr="006413E0">
              <w:rPr>
                <w:rFonts w:ascii="Times New Roman" w:hAnsi="Times New Roman" w:cs="Times New Roman"/>
                <w:b/>
                <w:bCs/>
              </w:rPr>
              <w:t>Transistor</w:t>
            </w:r>
          </w:p>
        </w:tc>
        <w:tc>
          <w:tcPr>
            <w:tcW w:w="1276" w:type="dxa"/>
            <w:tcBorders>
              <w:left w:val="nil"/>
              <w:bottom w:val="single" w:sz="12" w:space="0" w:color="auto"/>
              <w:right w:val="nil"/>
            </w:tcBorders>
            <w:vAlign w:val="center"/>
          </w:tcPr>
          <w:p w14:paraId="758171BA" w14:textId="77777777" w:rsidR="00B81328" w:rsidRPr="006413E0" w:rsidRDefault="00B81328" w:rsidP="007610D8">
            <w:pPr>
              <w:adjustRightInd w:val="0"/>
              <w:snapToGrid w:val="0"/>
              <w:jc w:val="center"/>
              <w:rPr>
                <w:rFonts w:ascii="Times New Roman" w:hAnsi="Times New Roman" w:cs="Times New Roman"/>
                <w:b/>
                <w:bCs/>
              </w:rPr>
            </w:pPr>
            <w:r w:rsidRPr="006413E0">
              <w:rPr>
                <w:rFonts w:ascii="Times New Roman" w:hAnsi="Times New Roman" w:cs="Times New Roman"/>
                <w:b/>
                <w:bCs/>
              </w:rPr>
              <w:t>DA,</w:t>
            </w:r>
          </w:p>
          <w:p w14:paraId="01F4D015" w14:textId="77777777" w:rsidR="00B81328" w:rsidRPr="006413E0" w:rsidRDefault="00B81328" w:rsidP="007610D8">
            <w:pPr>
              <w:adjustRightInd w:val="0"/>
              <w:snapToGrid w:val="0"/>
              <w:jc w:val="center"/>
              <w:rPr>
                <w:rFonts w:ascii="Times New Roman" w:hAnsi="Times New Roman" w:cs="Times New Roman"/>
                <w:b/>
                <w:bCs/>
              </w:rPr>
            </w:pPr>
            <w:r w:rsidRPr="006413E0">
              <w:rPr>
                <w:rFonts w:ascii="Times New Roman" w:hAnsi="Times New Roman" w:cs="Times New Roman"/>
                <w:b/>
                <w:bCs/>
              </w:rPr>
              <w:t>Fe</w:t>
            </w:r>
            <w:r w:rsidRPr="006413E0">
              <w:rPr>
                <w:rFonts w:ascii="Times New Roman" w:hAnsi="Times New Roman" w:cs="Times New Roman"/>
                <w:b/>
                <w:bCs/>
                <w:vertAlign w:val="superscript"/>
              </w:rPr>
              <w:t>3+</w:t>
            </w:r>
          </w:p>
        </w:tc>
        <w:tc>
          <w:tcPr>
            <w:tcW w:w="1842" w:type="dxa"/>
            <w:tcBorders>
              <w:left w:val="nil"/>
              <w:bottom w:val="single" w:sz="12" w:space="0" w:color="auto"/>
              <w:right w:val="nil"/>
            </w:tcBorders>
            <w:vAlign w:val="center"/>
          </w:tcPr>
          <w:p w14:paraId="27DF56AD" w14:textId="77777777" w:rsidR="00B81328" w:rsidRPr="006413E0" w:rsidRDefault="00B81328" w:rsidP="007610D8">
            <w:pPr>
              <w:adjustRightInd w:val="0"/>
              <w:snapToGrid w:val="0"/>
              <w:jc w:val="center"/>
              <w:rPr>
                <w:rFonts w:ascii="Times New Roman" w:hAnsi="Times New Roman" w:cs="Times New Roman"/>
                <w:b/>
                <w:bCs/>
              </w:rPr>
            </w:pPr>
            <w:r w:rsidRPr="006413E0">
              <w:rPr>
                <w:rFonts w:ascii="Times New Roman" w:hAnsi="Times New Roman" w:cs="Times New Roman"/>
                <w:b/>
                <w:bCs/>
              </w:rPr>
              <w:t>Synaptic plasticity</w:t>
            </w:r>
          </w:p>
        </w:tc>
        <w:tc>
          <w:tcPr>
            <w:tcW w:w="1985" w:type="dxa"/>
            <w:tcBorders>
              <w:left w:val="nil"/>
              <w:bottom w:val="single" w:sz="12" w:space="0" w:color="auto"/>
              <w:right w:val="nil"/>
            </w:tcBorders>
            <w:vAlign w:val="center"/>
          </w:tcPr>
          <w:p w14:paraId="3E0CE24C" w14:textId="77777777" w:rsidR="00B81328" w:rsidRPr="006413E0" w:rsidRDefault="00B81328" w:rsidP="007610D8">
            <w:pPr>
              <w:adjustRightInd w:val="0"/>
              <w:snapToGrid w:val="0"/>
              <w:jc w:val="center"/>
              <w:rPr>
                <w:rFonts w:ascii="Times New Roman" w:hAnsi="Times New Roman" w:cs="Times New Roman"/>
                <w:b/>
                <w:bCs/>
              </w:rPr>
            </w:pPr>
            <w:r w:rsidRPr="006413E0">
              <w:rPr>
                <w:rFonts w:ascii="Times New Roman" w:hAnsi="Times New Roman" w:cs="Times New Roman"/>
                <w:b/>
                <w:bCs/>
              </w:rPr>
              <w:t xml:space="preserve">Self-adaptive regulating neuronal </w:t>
            </w:r>
            <w:r w:rsidRPr="006413E0">
              <w:rPr>
                <w:rFonts w:ascii="Times New Roman" w:eastAsia="宋体" w:hAnsi="Times New Roman" w:cs="Times New Roman"/>
                <w:b/>
                <w:bCs/>
              </w:rPr>
              <w:t>iron homeostasis</w:t>
            </w:r>
          </w:p>
        </w:tc>
        <w:tc>
          <w:tcPr>
            <w:tcW w:w="1275" w:type="dxa"/>
            <w:tcBorders>
              <w:left w:val="nil"/>
              <w:bottom w:val="single" w:sz="12" w:space="0" w:color="auto"/>
              <w:right w:val="nil"/>
            </w:tcBorders>
            <w:vAlign w:val="center"/>
          </w:tcPr>
          <w:p w14:paraId="6505C78B" w14:textId="77777777" w:rsidR="00B81328" w:rsidRPr="006413E0" w:rsidRDefault="00B81328" w:rsidP="007610D8">
            <w:pPr>
              <w:adjustRightInd w:val="0"/>
              <w:snapToGrid w:val="0"/>
              <w:jc w:val="center"/>
              <w:rPr>
                <w:rFonts w:ascii="Times New Roman" w:hAnsi="Times New Roman" w:cs="Times New Roman"/>
                <w:b/>
                <w:bCs/>
              </w:rPr>
            </w:pPr>
            <w:r w:rsidRPr="006413E0">
              <w:rPr>
                <w:rFonts w:ascii="Times New Roman" w:hAnsi="Times New Roman" w:cs="Times New Roman"/>
                <w:b/>
                <w:bCs/>
              </w:rPr>
              <w:t>√</w:t>
            </w:r>
          </w:p>
        </w:tc>
      </w:tr>
    </w:tbl>
    <w:p w14:paraId="05F9FA45" w14:textId="77777777" w:rsidR="002E280C" w:rsidRDefault="002E280C" w:rsidP="002E280C">
      <w:pPr>
        <w:adjustRightInd w:val="0"/>
        <w:snapToGrid w:val="0"/>
        <w:rPr>
          <w:rFonts w:eastAsia="宋体"/>
          <w:b/>
          <w:bCs/>
        </w:rPr>
      </w:pPr>
    </w:p>
    <w:p w14:paraId="7B00F2E2" w14:textId="77777777" w:rsidR="001D7758" w:rsidRDefault="001D7758" w:rsidP="002E280C">
      <w:pPr>
        <w:adjustRightInd w:val="0"/>
        <w:snapToGrid w:val="0"/>
        <w:rPr>
          <w:rFonts w:eastAsia="宋体" w:hint="eastAsia"/>
          <w:b/>
          <w:bCs/>
        </w:rPr>
      </w:pPr>
    </w:p>
    <w:p w14:paraId="44E9D511" w14:textId="78ABA7B1" w:rsidR="00110C0A" w:rsidRDefault="00110C0A">
      <w:pPr>
        <w:widowControl/>
        <w:jc w:val="left"/>
        <w:rPr>
          <w:rFonts w:eastAsia="宋体"/>
          <w:b/>
          <w:bCs/>
        </w:rPr>
      </w:pPr>
      <w:r>
        <w:rPr>
          <w:rFonts w:eastAsia="宋体"/>
          <w:b/>
          <w:bCs/>
        </w:rPr>
        <w:br w:type="page"/>
      </w:r>
    </w:p>
    <w:p w14:paraId="6C4D1B19" w14:textId="77777777" w:rsidR="001D7758" w:rsidRDefault="001D7758" w:rsidP="002E280C">
      <w:pPr>
        <w:adjustRightInd w:val="0"/>
        <w:snapToGrid w:val="0"/>
        <w:rPr>
          <w:rFonts w:eastAsia="宋体"/>
          <w:b/>
          <w:bCs/>
        </w:rPr>
      </w:pPr>
    </w:p>
    <w:p w14:paraId="36B18E89" w14:textId="042F1A85" w:rsidR="00DE4D42" w:rsidRPr="00344311" w:rsidRDefault="00EA28C8" w:rsidP="004A3135">
      <w:pPr>
        <w:spacing w:line="480" w:lineRule="auto"/>
        <w:rPr>
          <w:rFonts w:ascii="Times New Roman" w:hAnsi="Times New Roman" w:cs="Times New Roman"/>
          <w:b/>
          <w:bCs/>
          <w:color w:val="000000" w:themeColor="text1"/>
          <w:sz w:val="28"/>
          <w:szCs w:val="28"/>
        </w:rPr>
      </w:pPr>
      <w:r w:rsidRPr="00344311">
        <w:rPr>
          <w:rFonts w:ascii="Times New Roman" w:hAnsi="Times New Roman" w:cs="Times New Roman"/>
          <w:b/>
          <w:bCs/>
          <w:color w:val="000000" w:themeColor="text1"/>
          <w:kern w:val="0"/>
          <w:sz w:val="28"/>
          <w:szCs w:val="28"/>
        </w:rPr>
        <w:t>I</w:t>
      </w:r>
      <w:r w:rsidR="00772340" w:rsidRPr="00344311">
        <w:rPr>
          <w:rFonts w:ascii="Times New Roman" w:hAnsi="Times New Roman" w:cs="Times New Roman"/>
          <w:b/>
          <w:bCs/>
          <w:color w:val="000000" w:themeColor="text1"/>
          <w:kern w:val="0"/>
          <w:sz w:val="28"/>
          <w:szCs w:val="28"/>
        </w:rPr>
        <w:t>V</w:t>
      </w:r>
      <w:r w:rsidRPr="00344311">
        <w:rPr>
          <w:rFonts w:ascii="Times New Roman" w:hAnsi="Times New Roman" w:cs="Times New Roman"/>
          <w:b/>
          <w:bCs/>
          <w:color w:val="000000" w:themeColor="text1"/>
          <w:kern w:val="0"/>
          <w:sz w:val="28"/>
          <w:szCs w:val="28"/>
        </w:rPr>
        <w:t xml:space="preserve">: Supplementary </w:t>
      </w:r>
      <w:r w:rsidR="00DE4D42" w:rsidRPr="00344311">
        <w:rPr>
          <w:rFonts w:ascii="Times New Roman" w:hAnsi="Times New Roman" w:cs="Times New Roman" w:hint="eastAsia"/>
          <w:b/>
          <w:bCs/>
          <w:color w:val="000000" w:themeColor="text1"/>
          <w:sz w:val="28"/>
          <w:szCs w:val="28"/>
        </w:rPr>
        <w:t>R</w:t>
      </w:r>
      <w:r w:rsidR="00DE4D42" w:rsidRPr="00344311">
        <w:rPr>
          <w:rFonts w:ascii="Times New Roman" w:hAnsi="Times New Roman" w:cs="Times New Roman"/>
          <w:b/>
          <w:bCs/>
          <w:color w:val="000000" w:themeColor="text1"/>
          <w:sz w:val="28"/>
          <w:szCs w:val="28"/>
        </w:rPr>
        <w:t>eference</w:t>
      </w:r>
      <w:r w:rsidR="001261E8" w:rsidRPr="00344311">
        <w:rPr>
          <w:rFonts w:ascii="Times New Roman" w:hAnsi="Times New Roman" w:cs="Times New Roman" w:hint="eastAsia"/>
          <w:b/>
          <w:bCs/>
          <w:color w:val="000000" w:themeColor="text1"/>
          <w:sz w:val="28"/>
          <w:szCs w:val="28"/>
        </w:rPr>
        <w:t>s</w:t>
      </w:r>
    </w:p>
    <w:p w14:paraId="50A480C8" w14:textId="77777777" w:rsidR="0033730D" w:rsidRPr="0033730D" w:rsidRDefault="00083D6E" w:rsidP="0033730D">
      <w:pPr>
        <w:pStyle w:val="EndNoteBibliography"/>
        <w:ind w:left="720" w:hanging="720"/>
      </w:pPr>
      <w:r w:rsidRPr="00AF06B9">
        <w:rPr>
          <w:b/>
          <w:bCs/>
          <w:kern w:val="32"/>
          <w:szCs w:val="24"/>
        </w:rPr>
        <w:fldChar w:fldCharType="begin"/>
      </w:r>
      <w:r w:rsidRPr="00AF06B9">
        <w:rPr>
          <w:b/>
          <w:bCs/>
          <w:kern w:val="32"/>
          <w:szCs w:val="24"/>
        </w:rPr>
        <w:instrText xml:space="preserve"> ADDIN EN.REFLIST </w:instrText>
      </w:r>
      <w:r w:rsidRPr="00AF06B9">
        <w:rPr>
          <w:b/>
          <w:bCs/>
          <w:kern w:val="32"/>
          <w:szCs w:val="24"/>
        </w:rPr>
        <w:fldChar w:fldCharType="separate"/>
      </w:r>
      <w:bookmarkStart w:id="50" w:name="_ENREF_1"/>
      <w:r w:rsidR="0033730D" w:rsidRPr="0033730D">
        <w:t>1.</w:t>
      </w:r>
      <w:r w:rsidR="0033730D" w:rsidRPr="0033730D">
        <w:tab/>
        <w:t>Keene ST</w:t>
      </w:r>
      <w:r w:rsidR="0033730D" w:rsidRPr="0033730D">
        <w:rPr>
          <w:i/>
        </w:rPr>
        <w:t>, et al.</w:t>
      </w:r>
      <w:r w:rsidR="0033730D" w:rsidRPr="0033730D">
        <w:t xml:space="preserve"> Enhancement-Mode PEDOT:PSS Organic Electrochemical Transistors Using Molecular De-Doping. </w:t>
      </w:r>
      <w:r w:rsidR="0033730D" w:rsidRPr="0033730D">
        <w:rPr>
          <w:i/>
        </w:rPr>
        <w:t>Adv. Mater.</w:t>
      </w:r>
      <w:r w:rsidR="0033730D" w:rsidRPr="0033730D">
        <w:t xml:space="preserve"> </w:t>
      </w:r>
      <w:r w:rsidR="0033730D" w:rsidRPr="0033730D">
        <w:rPr>
          <w:b/>
        </w:rPr>
        <w:t>32</w:t>
      </w:r>
      <w:r w:rsidR="0033730D" w:rsidRPr="0033730D">
        <w:t>, 2000270 (2020).</w:t>
      </w:r>
    </w:p>
    <w:p w14:paraId="7B3694C2" w14:textId="77777777" w:rsidR="0033730D" w:rsidRPr="0033730D" w:rsidRDefault="0033730D" w:rsidP="0033730D">
      <w:pPr>
        <w:pStyle w:val="EndNoteBibliography"/>
        <w:ind w:left="720" w:hanging="720"/>
      </w:pPr>
      <w:bookmarkStart w:id="51" w:name="_ENREF_2"/>
      <w:bookmarkEnd w:id="50"/>
      <w:r w:rsidRPr="0033730D">
        <w:t>2.</w:t>
      </w:r>
      <w:r w:rsidRPr="0033730D">
        <w:tab/>
        <w:t>Matrone GM</w:t>
      </w:r>
      <w:r w:rsidRPr="0033730D">
        <w:rPr>
          <w:i/>
        </w:rPr>
        <w:t>, et al.</w:t>
      </w:r>
      <w:r w:rsidRPr="0033730D">
        <w:t xml:space="preserve"> Electrical and optical modulation of a PEDOT:PSS‐based electrochemical transistor for multiple neurotransmitter‐mediated artificial synapses. </w:t>
      </w:r>
      <w:r w:rsidRPr="0033730D">
        <w:rPr>
          <w:i/>
        </w:rPr>
        <w:t>Adv. Mater. Technol.</w:t>
      </w:r>
      <w:r w:rsidRPr="0033730D">
        <w:t xml:space="preserve"> </w:t>
      </w:r>
      <w:r w:rsidRPr="0033730D">
        <w:rPr>
          <w:b/>
        </w:rPr>
        <w:t>8</w:t>
      </w:r>
      <w:r w:rsidRPr="0033730D">
        <w:t>, 2201911 (2023).</w:t>
      </w:r>
    </w:p>
    <w:p w14:paraId="0BBB087F" w14:textId="77777777" w:rsidR="0033730D" w:rsidRPr="0033730D" w:rsidRDefault="0033730D" w:rsidP="0033730D">
      <w:pPr>
        <w:pStyle w:val="EndNoteBibliography"/>
        <w:ind w:left="720" w:hanging="720"/>
      </w:pPr>
      <w:bookmarkStart w:id="52" w:name="_ENREF_3"/>
      <w:bookmarkEnd w:id="51"/>
      <w:r w:rsidRPr="0033730D">
        <w:t>3.</w:t>
      </w:r>
      <w:r w:rsidRPr="0033730D">
        <w:tab/>
        <w:t>Zhu CL</w:t>
      </w:r>
      <w:r w:rsidRPr="0033730D">
        <w:rPr>
          <w:i/>
        </w:rPr>
        <w:t>, et al.</w:t>
      </w:r>
      <w:r w:rsidRPr="0033730D">
        <w:t xml:space="preserve"> A eutectic mixture of natural fatty acids can serve as the gating material for near‐infrared‐triggered drug release. </w:t>
      </w:r>
      <w:r w:rsidRPr="0033730D">
        <w:rPr>
          <w:i/>
        </w:rPr>
        <w:t>Adv. Mater.</w:t>
      </w:r>
      <w:r w:rsidRPr="0033730D">
        <w:t xml:space="preserve"> </w:t>
      </w:r>
      <w:r w:rsidRPr="0033730D">
        <w:rPr>
          <w:b/>
        </w:rPr>
        <w:t>29</w:t>
      </w:r>
      <w:r w:rsidRPr="0033730D">
        <w:t>, 1703702 (2017).</w:t>
      </w:r>
    </w:p>
    <w:p w14:paraId="07401EB9" w14:textId="6701C37D" w:rsidR="0033730D" w:rsidRPr="0033730D" w:rsidRDefault="0033730D" w:rsidP="0033730D">
      <w:pPr>
        <w:pStyle w:val="EndNoteBibliography"/>
        <w:ind w:left="720" w:hanging="720"/>
      </w:pPr>
      <w:bookmarkStart w:id="53" w:name="_ENREF_4"/>
      <w:bookmarkEnd w:id="52"/>
      <w:r w:rsidRPr="0033730D">
        <w:t>4.</w:t>
      </w:r>
      <w:r w:rsidRPr="0033730D">
        <w:tab/>
        <w:t>Youdim MBH</w:t>
      </w:r>
      <w:r w:rsidRPr="0033730D">
        <w:rPr>
          <w:i/>
        </w:rPr>
        <w:t>, et al.</w:t>
      </w:r>
      <w:r w:rsidRPr="0033730D">
        <w:t xml:space="preserve"> Ironing Iron Out in Parkinson</w:t>
      </w:r>
      <w:r w:rsidR="00D71121" w:rsidRPr="0056066C">
        <w:t>’</w:t>
      </w:r>
      <w:r w:rsidRPr="0033730D">
        <w:t xml:space="preserve">s Disease and Other Neurodegenerative Diseases with Iron Chelators: A Lesson from 6-Hydroxydopamine and Iron Chelators, Desferal and VK-28. </w:t>
      </w:r>
      <w:r w:rsidRPr="0033730D">
        <w:rPr>
          <w:i/>
        </w:rPr>
        <w:t>Ann. N. Y. Acad. Sci.</w:t>
      </w:r>
      <w:r w:rsidRPr="0033730D">
        <w:t xml:space="preserve"> </w:t>
      </w:r>
      <w:r w:rsidRPr="0033730D">
        <w:rPr>
          <w:b/>
        </w:rPr>
        <w:t>1012</w:t>
      </w:r>
      <w:r w:rsidRPr="0033730D">
        <w:t>, 306–325 (2004).</w:t>
      </w:r>
    </w:p>
    <w:p w14:paraId="61AE146B" w14:textId="77777777" w:rsidR="0033730D" w:rsidRPr="0033730D" w:rsidRDefault="0033730D" w:rsidP="0033730D">
      <w:pPr>
        <w:pStyle w:val="EndNoteBibliography"/>
        <w:ind w:left="720" w:hanging="720"/>
      </w:pPr>
      <w:bookmarkStart w:id="54" w:name="_ENREF_5"/>
      <w:bookmarkEnd w:id="53"/>
      <w:r w:rsidRPr="0033730D">
        <w:t>5.</w:t>
      </w:r>
      <w:r w:rsidRPr="0033730D">
        <w:tab/>
        <w:t>Hare DJ</w:t>
      </w:r>
      <w:r w:rsidRPr="0033730D">
        <w:rPr>
          <w:i/>
        </w:rPr>
        <w:t>, et al.</w:t>
      </w:r>
      <w:r w:rsidRPr="0033730D">
        <w:t xml:space="preserve"> An iron–dopamine index predicts risk of parkinsonian neurodegeneration in the substantia nigra pars compacta. </w:t>
      </w:r>
      <w:r w:rsidRPr="0033730D">
        <w:rPr>
          <w:i/>
        </w:rPr>
        <w:t>Chemical Science</w:t>
      </w:r>
      <w:r w:rsidRPr="0033730D">
        <w:t xml:space="preserve"> </w:t>
      </w:r>
      <w:r w:rsidRPr="0033730D">
        <w:rPr>
          <w:b/>
        </w:rPr>
        <w:t>5</w:t>
      </w:r>
      <w:r w:rsidRPr="0033730D">
        <w:t>, 2160–2169 (2014).</w:t>
      </w:r>
    </w:p>
    <w:p w14:paraId="4BEF495C" w14:textId="77777777" w:rsidR="0033730D" w:rsidRPr="0033730D" w:rsidRDefault="0033730D" w:rsidP="0033730D">
      <w:pPr>
        <w:pStyle w:val="EndNoteBibliography"/>
        <w:ind w:left="720" w:hanging="720"/>
      </w:pPr>
      <w:bookmarkStart w:id="55" w:name="_ENREF_6"/>
      <w:bookmarkEnd w:id="54"/>
      <w:r w:rsidRPr="0033730D">
        <w:t>6.</w:t>
      </w:r>
      <w:r w:rsidRPr="0033730D">
        <w:tab/>
        <w:t>Idrissi SE</w:t>
      </w:r>
      <w:r w:rsidRPr="0033730D">
        <w:rPr>
          <w:i/>
        </w:rPr>
        <w:t>, et al.</w:t>
      </w:r>
      <w:r w:rsidRPr="0033730D">
        <w:t xml:space="preserve"> Restraint Stress Exacerbates Apoptosis in a 6-OHDA Animal Model of Parkinson Disease. </w:t>
      </w:r>
      <w:r w:rsidRPr="0033730D">
        <w:rPr>
          <w:i/>
        </w:rPr>
        <w:t>Neurotox. Res.</w:t>
      </w:r>
      <w:r w:rsidRPr="0033730D">
        <w:t xml:space="preserve"> </w:t>
      </w:r>
      <w:r w:rsidRPr="0033730D">
        <w:rPr>
          <w:b/>
        </w:rPr>
        <w:t>41</w:t>
      </w:r>
      <w:r w:rsidRPr="0033730D">
        <w:t>, 166–176 (2023).</w:t>
      </w:r>
    </w:p>
    <w:p w14:paraId="57EF5DBD" w14:textId="77777777" w:rsidR="0033730D" w:rsidRPr="0033730D" w:rsidRDefault="0033730D" w:rsidP="0033730D">
      <w:pPr>
        <w:pStyle w:val="EndNoteBibliography"/>
        <w:ind w:left="720" w:hanging="720"/>
      </w:pPr>
      <w:bookmarkStart w:id="56" w:name="_ENREF_7"/>
      <w:bookmarkEnd w:id="55"/>
      <w:r w:rsidRPr="0033730D">
        <w:t>7.</w:t>
      </w:r>
      <w:r w:rsidRPr="0033730D">
        <w:tab/>
        <w:t>Lee Y</w:t>
      </w:r>
      <w:r w:rsidRPr="0033730D">
        <w:rPr>
          <w:i/>
        </w:rPr>
        <w:t>, et al.</w:t>
      </w:r>
      <w:r w:rsidRPr="0033730D">
        <w:t xml:space="preserve"> Author Correction: A low-power stretchable neuromorphic nerve with proprioceptive feedback. </w:t>
      </w:r>
      <w:r w:rsidRPr="0033730D">
        <w:rPr>
          <w:i/>
        </w:rPr>
        <w:t>Nat. Biomed. Eng.</w:t>
      </w:r>
      <w:r w:rsidRPr="0033730D">
        <w:t xml:space="preserve"> </w:t>
      </w:r>
      <w:r w:rsidRPr="0033730D">
        <w:rPr>
          <w:b/>
        </w:rPr>
        <w:t>6</w:t>
      </w:r>
      <w:r w:rsidRPr="0033730D">
        <w:t>, 1085 (2022).</w:t>
      </w:r>
    </w:p>
    <w:p w14:paraId="43241FC8" w14:textId="77777777" w:rsidR="0033730D" w:rsidRPr="0033730D" w:rsidRDefault="0033730D" w:rsidP="0033730D">
      <w:pPr>
        <w:pStyle w:val="EndNoteBibliography"/>
        <w:ind w:left="720" w:hanging="720"/>
      </w:pPr>
      <w:bookmarkStart w:id="57" w:name="_ENREF_8"/>
      <w:bookmarkEnd w:id="56"/>
      <w:r w:rsidRPr="0033730D">
        <w:t>8.</w:t>
      </w:r>
      <w:r w:rsidRPr="0033730D">
        <w:tab/>
        <w:t>Wang W</w:t>
      </w:r>
      <w:r w:rsidRPr="0033730D">
        <w:rPr>
          <w:i/>
        </w:rPr>
        <w:t>, et al.</w:t>
      </w:r>
      <w:r w:rsidRPr="0033730D">
        <w:t xml:space="preserve"> Neuromorphic sensorimotor loop embodied by monolithically integrated, low-voltage, soft e-skin. </w:t>
      </w:r>
      <w:r w:rsidRPr="0033730D">
        <w:rPr>
          <w:i/>
        </w:rPr>
        <w:t>Science</w:t>
      </w:r>
      <w:r w:rsidRPr="0033730D">
        <w:t xml:space="preserve"> </w:t>
      </w:r>
      <w:r w:rsidRPr="0033730D">
        <w:rPr>
          <w:b/>
        </w:rPr>
        <w:t>380</w:t>
      </w:r>
      <w:r w:rsidRPr="0033730D">
        <w:t>, 735–742 (2023).</w:t>
      </w:r>
    </w:p>
    <w:p w14:paraId="319E7283" w14:textId="77777777" w:rsidR="0033730D" w:rsidRPr="0033730D" w:rsidRDefault="0033730D" w:rsidP="0033730D">
      <w:pPr>
        <w:pStyle w:val="EndNoteBibliography"/>
        <w:ind w:left="720" w:hanging="720"/>
      </w:pPr>
      <w:bookmarkStart w:id="58" w:name="_ENREF_9"/>
      <w:bookmarkEnd w:id="57"/>
      <w:r w:rsidRPr="0033730D">
        <w:lastRenderedPageBreak/>
        <w:t>9.</w:t>
      </w:r>
      <w:r w:rsidRPr="0033730D">
        <w:tab/>
        <w:t>Kim Y</w:t>
      </w:r>
      <w:r w:rsidRPr="0033730D">
        <w:rPr>
          <w:i/>
        </w:rPr>
        <w:t>, et al.</w:t>
      </w:r>
      <w:r w:rsidRPr="0033730D">
        <w:t xml:space="preserve"> A bioinspired flexible organic artificial afferent nerve. </w:t>
      </w:r>
      <w:r w:rsidRPr="0033730D">
        <w:rPr>
          <w:i/>
        </w:rPr>
        <w:t>Science</w:t>
      </w:r>
      <w:r w:rsidRPr="0033730D">
        <w:t xml:space="preserve"> </w:t>
      </w:r>
      <w:r w:rsidRPr="0033730D">
        <w:rPr>
          <w:b/>
        </w:rPr>
        <w:t>360</w:t>
      </w:r>
      <w:r w:rsidRPr="0033730D">
        <w:t>, 998–1003 (2018).</w:t>
      </w:r>
    </w:p>
    <w:p w14:paraId="1E46C9D5" w14:textId="77777777" w:rsidR="0033730D" w:rsidRPr="0033730D" w:rsidRDefault="0033730D" w:rsidP="0033730D">
      <w:pPr>
        <w:pStyle w:val="EndNoteBibliography"/>
        <w:ind w:left="720" w:hanging="720"/>
      </w:pPr>
      <w:bookmarkStart w:id="59" w:name="_ENREF_10"/>
      <w:bookmarkEnd w:id="58"/>
      <w:r w:rsidRPr="0033730D">
        <w:t>10.</w:t>
      </w:r>
      <w:r w:rsidRPr="0033730D">
        <w:tab/>
        <w:t>Harikesh PC</w:t>
      </w:r>
      <w:r w:rsidRPr="0033730D">
        <w:rPr>
          <w:i/>
        </w:rPr>
        <w:t>, et al.</w:t>
      </w:r>
      <w:r w:rsidRPr="0033730D">
        <w:t xml:space="preserve"> Organic electrochemical neurons and synapses with ion mediated spiking. </w:t>
      </w:r>
      <w:r w:rsidRPr="0033730D">
        <w:rPr>
          <w:i/>
        </w:rPr>
        <w:t xml:space="preserve">Nat. Commun. </w:t>
      </w:r>
      <w:r w:rsidRPr="0033730D">
        <w:rPr>
          <w:b/>
        </w:rPr>
        <w:t>13</w:t>
      </w:r>
      <w:r w:rsidRPr="0033730D">
        <w:t>, 901 (2022).</w:t>
      </w:r>
    </w:p>
    <w:p w14:paraId="675A488E" w14:textId="77777777" w:rsidR="0033730D" w:rsidRPr="0033730D" w:rsidRDefault="0033730D" w:rsidP="0033730D">
      <w:pPr>
        <w:pStyle w:val="EndNoteBibliography"/>
        <w:ind w:left="720" w:hanging="720"/>
      </w:pPr>
      <w:bookmarkStart w:id="60" w:name="_ENREF_11"/>
      <w:bookmarkEnd w:id="59"/>
      <w:r w:rsidRPr="0033730D">
        <w:t>11.</w:t>
      </w:r>
      <w:r w:rsidRPr="0033730D">
        <w:tab/>
        <w:t>Wang T</w:t>
      </w:r>
      <w:r w:rsidRPr="0033730D">
        <w:rPr>
          <w:i/>
        </w:rPr>
        <w:t>, et al.</w:t>
      </w:r>
      <w:r w:rsidRPr="0033730D">
        <w:t xml:space="preserve"> A chemically mediated artificial neuron. </w:t>
      </w:r>
      <w:r w:rsidRPr="0033730D">
        <w:rPr>
          <w:i/>
        </w:rPr>
        <w:t>Nat. Electron.</w:t>
      </w:r>
      <w:r w:rsidRPr="0033730D">
        <w:t xml:space="preserve"> </w:t>
      </w:r>
      <w:r w:rsidRPr="0033730D">
        <w:rPr>
          <w:b/>
        </w:rPr>
        <w:t>5</w:t>
      </w:r>
      <w:r w:rsidRPr="0033730D">
        <w:t>, 586–595 (2022).</w:t>
      </w:r>
    </w:p>
    <w:p w14:paraId="629AB3DF" w14:textId="77777777" w:rsidR="0033730D" w:rsidRPr="0033730D" w:rsidRDefault="0033730D" w:rsidP="0033730D">
      <w:pPr>
        <w:pStyle w:val="EndNoteBibliography"/>
        <w:ind w:left="720" w:hanging="720"/>
      </w:pPr>
      <w:bookmarkStart w:id="61" w:name="_ENREF_12"/>
      <w:bookmarkEnd w:id="60"/>
      <w:r w:rsidRPr="0033730D">
        <w:t>12.</w:t>
      </w:r>
      <w:r w:rsidRPr="0033730D">
        <w:tab/>
        <w:t>Harikesh PC</w:t>
      </w:r>
      <w:r w:rsidRPr="0033730D">
        <w:rPr>
          <w:i/>
        </w:rPr>
        <w:t>, et al.</w:t>
      </w:r>
      <w:r w:rsidRPr="0033730D">
        <w:t xml:space="preserve"> Ion-tunable antiambipolarity in mixed ion-electron conducting polymers enables biorealistic organic electrochemical neurons. </w:t>
      </w:r>
      <w:r w:rsidRPr="0033730D">
        <w:rPr>
          <w:i/>
        </w:rPr>
        <w:t>Nat. Mater.</w:t>
      </w:r>
      <w:r w:rsidRPr="0033730D">
        <w:t xml:space="preserve"> </w:t>
      </w:r>
      <w:r w:rsidRPr="0033730D">
        <w:rPr>
          <w:b/>
        </w:rPr>
        <w:t>22</w:t>
      </w:r>
      <w:r w:rsidRPr="0033730D">
        <w:t>, 242–248 (2023).</w:t>
      </w:r>
    </w:p>
    <w:p w14:paraId="3CB9D09C" w14:textId="77777777" w:rsidR="0033730D" w:rsidRPr="0033730D" w:rsidRDefault="0033730D" w:rsidP="0033730D">
      <w:pPr>
        <w:pStyle w:val="EndNoteBibliography"/>
        <w:ind w:left="720" w:hanging="720"/>
      </w:pPr>
      <w:bookmarkStart w:id="62" w:name="_ENREF_13"/>
      <w:bookmarkEnd w:id="61"/>
      <w:r w:rsidRPr="0033730D">
        <w:t>13.</w:t>
      </w:r>
      <w:r w:rsidRPr="0033730D">
        <w:tab/>
        <w:t>Sarkar T</w:t>
      </w:r>
      <w:r w:rsidRPr="0033730D">
        <w:rPr>
          <w:i/>
        </w:rPr>
        <w:t>, et al.</w:t>
      </w:r>
      <w:r w:rsidRPr="0033730D">
        <w:t xml:space="preserve"> An organic artificial spiking neuron for in situ neuromorphic sensing and biointerfacing. </w:t>
      </w:r>
      <w:r w:rsidRPr="0033730D">
        <w:rPr>
          <w:i/>
        </w:rPr>
        <w:t>Nat. Electron.</w:t>
      </w:r>
      <w:r w:rsidRPr="0033730D">
        <w:t xml:space="preserve"> </w:t>
      </w:r>
      <w:r w:rsidRPr="0033730D">
        <w:rPr>
          <w:b/>
        </w:rPr>
        <w:t>5</w:t>
      </w:r>
      <w:r w:rsidRPr="0033730D">
        <w:t>, 774–783 (2022).</w:t>
      </w:r>
    </w:p>
    <w:bookmarkEnd w:id="62"/>
    <w:p w14:paraId="38983171" w14:textId="24C1D194" w:rsidR="002032CB" w:rsidRPr="004826C4" w:rsidRDefault="00083D6E" w:rsidP="00083D6E">
      <w:pPr>
        <w:spacing w:line="480" w:lineRule="auto"/>
        <w:rPr>
          <w:color w:val="000000" w:themeColor="text1"/>
        </w:rPr>
      </w:pPr>
      <w:r w:rsidRPr="00AF06B9">
        <w:rPr>
          <w:b/>
          <w:bCs/>
          <w:kern w:val="32"/>
          <w:szCs w:val="24"/>
        </w:rPr>
        <w:fldChar w:fldCharType="end"/>
      </w:r>
    </w:p>
    <w:sectPr w:rsidR="002032CB" w:rsidRPr="004826C4">
      <w:footerReference w:type="default" r:id="rId74"/>
      <w:pgSz w:w="11906" w:h="16838"/>
      <w:pgMar w:top="1440" w:right="1800" w:bottom="1440" w:left="1800" w:header="851" w:footer="992" w:gutter="0"/>
      <w:cols w:space="425"/>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831D383" w14:textId="77777777" w:rsidR="00D67945" w:rsidRDefault="00D67945" w:rsidP="00A454D5">
      <w:r>
        <w:separator/>
      </w:r>
    </w:p>
  </w:endnote>
  <w:endnote w:type="continuationSeparator" w:id="0">
    <w:p w14:paraId="50FCDA7F" w14:textId="77777777" w:rsidR="00D67945" w:rsidRDefault="00D67945" w:rsidP="00A454D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等线">
    <w:altName w:val="DengXian"/>
    <w:panose1 w:val="02010600030101010101"/>
    <w:charset w:val="86"/>
    <w:family w:val="auto"/>
    <w:pitch w:val="variable"/>
    <w:sig w:usb0="A00002BF" w:usb1="38CF7CFA" w:usb2="00000016" w:usb3="00000000" w:csb0="0004000F" w:csb1="00000000"/>
  </w:font>
  <w:font w:name="宋体">
    <w:altName w:val="SimSun"/>
    <w:panose1 w:val="02010600030101010101"/>
    <w:charset w:val="86"/>
    <w:family w:val="auto"/>
    <w:pitch w:val="variable"/>
    <w:sig w:usb0="00000203" w:usb1="288F0000" w:usb2="00000016" w:usb3="00000000" w:csb0="00040001" w:csb1="00000000"/>
  </w:font>
  <w:font w:name="Cambria Math">
    <w:panose1 w:val="02040503050406030204"/>
    <w:charset w:val="00"/>
    <w:family w:val="roman"/>
    <w:pitch w:val="variable"/>
    <w:sig w:usb0="E00006FF" w:usb1="420024FF" w:usb2="02000000" w:usb3="00000000" w:csb0="0000019F" w:csb1="00000000"/>
  </w:font>
  <w:font w:name="Symbol">
    <w:panose1 w:val="05050102010706020507"/>
    <w:charset w:val="02"/>
    <w:family w:val="roman"/>
    <w:pitch w:val="variable"/>
    <w:sig w:usb0="00000000" w:usb1="10000000" w:usb2="00000000" w:usb3="00000000" w:csb0="80000000" w:csb1="00000000"/>
  </w:font>
  <w:font w:name="等线 Light">
    <w:panose1 w:val="02010600030101010101"/>
    <w:charset w:val="86"/>
    <w:family w:val="auto"/>
    <w:pitch w:val="variable"/>
    <w:sig w:usb0="A00002BF" w:usb1="38CF7CFA" w:usb2="00000016" w:usb3="00000000" w:csb0="0004000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769585089"/>
      <w:docPartObj>
        <w:docPartGallery w:val="Page Numbers (Bottom of Page)"/>
        <w:docPartUnique/>
      </w:docPartObj>
    </w:sdtPr>
    <w:sdtEndPr>
      <w:rPr>
        <w:rFonts w:ascii="Times New Roman" w:hAnsi="Times New Roman" w:cs="Times New Roman"/>
        <w:sz w:val="24"/>
        <w:szCs w:val="24"/>
      </w:rPr>
    </w:sdtEndPr>
    <w:sdtContent>
      <w:p w14:paraId="70157B8F" w14:textId="0D4C99E5" w:rsidR="00C16EE1" w:rsidRPr="00DE4D42" w:rsidRDefault="00C16EE1">
        <w:pPr>
          <w:pStyle w:val="a5"/>
          <w:jc w:val="center"/>
          <w:rPr>
            <w:rFonts w:ascii="Times New Roman" w:hAnsi="Times New Roman" w:cs="Times New Roman"/>
            <w:sz w:val="24"/>
            <w:szCs w:val="24"/>
          </w:rPr>
        </w:pPr>
        <w:r w:rsidRPr="00DE4D42">
          <w:rPr>
            <w:rFonts w:ascii="Times New Roman" w:hAnsi="Times New Roman" w:cs="Times New Roman"/>
            <w:sz w:val="24"/>
            <w:szCs w:val="24"/>
          </w:rPr>
          <w:t>S</w:t>
        </w:r>
        <w:r w:rsidRPr="00DE4D42">
          <w:rPr>
            <w:rFonts w:ascii="Times New Roman" w:hAnsi="Times New Roman" w:cs="Times New Roman"/>
            <w:sz w:val="24"/>
            <w:szCs w:val="24"/>
          </w:rPr>
          <w:fldChar w:fldCharType="begin"/>
        </w:r>
        <w:r w:rsidRPr="00DE4D42">
          <w:rPr>
            <w:rFonts w:ascii="Times New Roman" w:hAnsi="Times New Roman" w:cs="Times New Roman"/>
            <w:sz w:val="24"/>
            <w:szCs w:val="24"/>
          </w:rPr>
          <w:instrText>PAGE   \* MERGEFORMAT</w:instrText>
        </w:r>
        <w:r w:rsidRPr="00DE4D42">
          <w:rPr>
            <w:rFonts w:ascii="Times New Roman" w:hAnsi="Times New Roman" w:cs="Times New Roman"/>
            <w:sz w:val="24"/>
            <w:szCs w:val="24"/>
          </w:rPr>
          <w:fldChar w:fldCharType="separate"/>
        </w:r>
        <w:r w:rsidRPr="00C976BF">
          <w:rPr>
            <w:rFonts w:ascii="Times New Roman" w:hAnsi="Times New Roman" w:cs="Times New Roman"/>
            <w:noProof/>
            <w:sz w:val="24"/>
            <w:szCs w:val="24"/>
            <w:lang w:val="zh-CN"/>
          </w:rPr>
          <w:t>19</w:t>
        </w:r>
        <w:r w:rsidRPr="00DE4D42">
          <w:rPr>
            <w:rFonts w:ascii="Times New Roman" w:hAnsi="Times New Roman" w:cs="Times New Roman"/>
            <w:sz w:val="24"/>
            <w:szCs w:val="24"/>
          </w:rPr>
          <w:fldChar w:fldCharType="end"/>
        </w:r>
      </w:p>
    </w:sdtContent>
  </w:sdt>
  <w:p w14:paraId="025FB0C1" w14:textId="77777777" w:rsidR="00C16EE1" w:rsidRDefault="00C16EE1">
    <w:pPr>
      <w:pStyle w:val="a5"/>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CFC909C" w14:textId="77777777" w:rsidR="00D67945" w:rsidRDefault="00D67945" w:rsidP="00A454D5">
      <w:r>
        <w:separator/>
      </w:r>
    </w:p>
  </w:footnote>
  <w:footnote w:type="continuationSeparator" w:id="0">
    <w:p w14:paraId="6D9736E2" w14:textId="77777777" w:rsidR="00D67945" w:rsidRDefault="00D67945" w:rsidP="00A454D5">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F142681"/>
    <w:multiLevelType w:val="hybridMultilevel"/>
    <w:tmpl w:val="81E815B8"/>
    <w:lvl w:ilvl="0" w:tplc="575260A8">
      <w:start w:val="1"/>
      <w:numFmt w:val="decimal"/>
      <w:lvlText w:val="%1."/>
      <w:lvlJc w:val="left"/>
      <w:pPr>
        <w:ind w:left="360" w:hanging="36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1" w15:restartNumberingAfterBreak="0">
    <w:nsid w:val="2CD7631F"/>
    <w:multiLevelType w:val="hybridMultilevel"/>
    <w:tmpl w:val="6614927E"/>
    <w:lvl w:ilvl="0" w:tplc="C352956A">
      <w:start w:val="1"/>
      <w:numFmt w:val="decimal"/>
      <w:lvlText w:val="%1."/>
      <w:lvlJc w:val="left"/>
      <w:pPr>
        <w:tabs>
          <w:tab w:val="num" w:pos="357"/>
        </w:tabs>
        <w:ind w:left="360" w:hanging="360"/>
      </w:pPr>
      <w:rPr>
        <w:rFonts w:hint="default"/>
      </w:rPr>
    </w:lvl>
    <w:lvl w:ilvl="1" w:tplc="04090019">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num w:numId="1" w16cid:durableId="1496535236">
    <w:abstractNumId w:val="1"/>
  </w:num>
  <w:num w:numId="2" w16cid:durableId="134231871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10"/>
  <w:bordersDoNotSurroundHeader/>
  <w:bordersDoNotSurroundFooter/>
  <w:proofState w:spelling="clean" w:grammar="clean"/>
  <w:defaultTabStop w:val="420"/>
  <w:drawingGridVerticalSpacing w:val="156"/>
  <w:displayHorizontalDrawingGridEvery w:val="0"/>
  <w:displayVerticalDrawingGridEvery w:val="2"/>
  <w:characterSpacingControl w:val="compressPunctuation"/>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EN.InstantFormat" w:val="&lt;ENInstantFormat&gt;&lt;Enabled&gt;1&lt;/Enabled&gt;&lt;ScanUnformatted&gt;1&lt;/ScanUnformatted&gt;&lt;ScanChanges&gt;1&lt;/ScanChanges&gt;&lt;Suspended&gt;0&lt;/Suspended&gt;&lt;/ENInstantFormat&gt;"/>
    <w:docVar w:name="EN.Layout" w:val="&lt;ENLayout&gt;&lt;Style&gt;Nature Communications&lt;/Style&gt;&lt;LeftDelim&gt;{&lt;/LeftDelim&gt;&lt;RightDelim&gt;}&lt;/RightDelim&gt;&lt;FontName&gt;Times New Roman&lt;/FontName&gt;&lt;FontSize&gt;12&lt;/FontSize&gt;&lt;ReflistTitle&gt;&lt;/ReflistTitle&gt;&lt;StartingRefnum&gt;1&lt;/StartingRefnum&gt;&lt;FirstLineIndent&gt;0&lt;/FirstLineIndent&gt;&lt;HangingIndent&gt;720&lt;/HangingIndent&gt;&lt;LineSpacing&gt;2&lt;/LineSpacing&gt;&lt;SpaceAfter&gt;0&lt;/SpaceAfter&gt;&lt;HyperlinksEnabled&gt;1&lt;/HyperlinksEnabled&gt;&lt;HyperlinksVisible&gt;0&lt;/HyperlinksVisible&gt;&lt;EnableBibliographyCategories&gt;0&lt;/EnableBibliographyCategories&gt;&lt;/ENLayout&gt;"/>
    <w:docVar w:name="EN.Libraries" w:val="&lt;Libraries&gt;&lt;item db-id=&quot;td00awap459tt7es553pzxwredxrp2zadtzt&quot;&gt;Manuscript-V1-NC format&lt;record-ids&gt;&lt;item&gt;356&lt;/item&gt;&lt;item&gt;357&lt;/item&gt;&lt;/record-ids&gt;&lt;/item&gt;&lt;/Libraries&gt;"/>
    <w:docVar w:name="EN.UseJSCitationFormat" w:val="False"/>
  </w:docVars>
  <w:rsids>
    <w:rsidRoot w:val="00AD3CC8"/>
    <w:rsid w:val="0000177D"/>
    <w:rsid w:val="00011D16"/>
    <w:rsid w:val="00016B0B"/>
    <w:rsid w:val="000173AD"/>
    <w:rsid w:val="00027951"/>
    <w:rsid w:val="00030848"/>
    <w:rsid w:val="00030C8B"/>
    <w:rsid w:val="000371BA"/>
    <w:rsid w:val="00043B77"/>
    <w:rsid w:val="00054D82"/>
    <w:rsid w:val="00062EC0"/>
    <w:rsid w:val="000709D7"/>
    <w:rsid w:val="00083D6E"/>
    <w:rsid w:val="00087C4C"/>
    <w:rsid w:val="000910F5"/>
    <w:rsid w:val="000949BA"/>
    <w:rsid w:val="00094BD7"/>
    <w:rsid w:val="000A24F6"/>
    <w:rsid w:val="000A6992"/>
    <w:rsid w:val="000B3562"/>
    <w:rsid w:val="000B5DEE"/>
    <w:rsid w:val="000B796D"/>
    <w:rsid w:val="000B7BB6"/>
    <w:rsid w:val="000C1A0C"/>
    <w:rsid w:val="000C6041"/>
    <w:rsid w:val="000D00B9"/>
    <w:rsid w:val="000D09E9"/>
    <w:rsid w:val="000D1A5A"/>
    <w:rsid w:val="000E1875"/>
    <w:rsid w:val="000E5172"/>
    <w:rsid w:val="000E7897"/>
    <w:rsid w:val="000F2956"/>
    <w:rsid w:val="000F6755"/>
    <w:rsid w:val="000F6BEB"/>
    <w:rsid w:val="000F7CB7"/>
    <w:rsid w:val="00107022"/>
    <w:rsid w:val="00107051"/>
    <w:rsid w:val="00110C0A"/>
    <w:rsid w:val="001136E0"/>
    <w:rsid w:val="0011415C"/>
    <w:rsid w:val="001214A0"/>
    <w:rsid w:val="00122620"/>
    <w:rsid w:val="00126145"/>
    <w:rsid w:val="00126167"/>
    <w:rsid w:val="001261E8"/>
    <w:rsid w:val="00133F47"/>
    <w:rsid w:val="0013781B"/>
    <w:rsid w:val="00137AD5"/>
    <w:rsid w:val="0015755B"/>
    <w:rsid w:val="00162501"/>
    <w:rsid w:val="00165CC1"/>
    <w:rsid w:val="001707D1"/>
    <w:rsid w:val="001800F1"/>
    <w:rsid w:val="001857F6"/>
    <w:rsid w:val="00190F63"/>
    <w:rsid w:val="00194533"/>
    <w:rsid w:val="00195E04"/>
    <w:rsid w:val="001A04D2"/>
    <w:rsid w:val="001A37B0"/>
    <w:rsid w:val="001A6F9E"/>
    <w:rsid w:val="001C04AD"/>
    <w:rsid w:val="001C42A0"/>
    <w:rsid w:val="001D0359"/>
    <w:rsid w:val="001D7758"/>
    <w:rsid w:val="001E330C"/>
    <w:rsid w:val="001E37B5"/>
    <w:rsid w:val="001E7A86"/>
    <w:rsid w:val="001F21C8"/>
    <w:rsid w:val="001F491A"/>
    <w:rsid w:val="002032CB"/>
    <w:rsid w:val="00205643"/>
    <w:rsid w:val="00211323"/>
    <w:rsid w:val="0021135E"/>
    <w:rsid w:val="00215622"/>
    <w:rsid w:val="0021658E"/>
    <w:rsid w:val="00222892"/>
    <w:rsid w:val="00243307"/>
    <w:rsid w:val="00243B17"/>
    <w:rsid w:val="00244E8C"/>
    <w:rsid w:val="00246B16"/>
    <w:rsid w:val="0025344C"/>
    <w:rsid w:val="00256175"/>
    <w:rsid w:val="002600E8"/>
    <w:rsid w:val="0026284B"/>
    <w:rsid w:val="00263C24"/>
    <w:rsid w:val="0026541E"/>
    <w:rsid w:val="00276D5F"/>
    <w:rsid w:val="0028274A"/>
    <w:rsid w:val="00285368"/>
    <w:rsid w:val="002867E0"/>
    <w:rsid w:val="0029117C"/>
    <w:rsid w:val="00291767"/>
    <w:rsid w:val="00291AFD"/>
    <w:rsid w:val="002948F9"/>
    <w:rsid w:val="00297F78"/>
    <w:rsid w:val="002A3C9D"/>
    <w:rsid w:val="002A45AB"/>
    <w:rsid w:val="002B2CEA"/>
    <w:rsid w:val="002B30D6"/>
    <w:rsid w:val="002C052B"/>
    <w:rsid w:val="002C0F13"/>
    <w:rsid w:val="002C3B18"/>
    <w:rsid w:val="002C53F9"/>
    <w:rsid w:val="002C624C"/>
    <w:rsid w:val="002C6FA7"/>
    <w:rsid w:val="002D382B"/>
    <w:rsid w:val="002D5B23"/>
    <w:rsid w:val="002D6ED7"/>
    <w:rsid w:val="002E280C"/>
    <w:rsid w:val="002E2C8F"/>
    <w:rsid w:val="002E35BD"/>
    <w:rsid w:val="002F4EA7"/>
    <w:rsid w:val="002F648B"/>
    <w:rsid w:val="002F6A7B"/>
    <w:rsid w:val="0030082D"/>
    <w:rsid w:val="00302E25"/>
    <w:rsid w:val="003041DE"/>
    <w:rsid w:val="00312EA1"/>
    <w:rsid w:val="00315B64"/>
    <w:rsid w:val="0032321C"/>
    <w:rsid w:val="00325A12"/>
    <w:rsid w:val="00330609"/>
    <w:rsid w:val="0033521E"/>
    <w:rsid w:val="0033730D"/>
    <w:rsid w:val="00341FCE"/>
    <w:rsid w:val="00344311"/>
    <w:rsid w:val="00346588"/>
    <w:rsid w:val="00351E03"/>
    <w:rsid w:val="003538A6"/>
    <w:rsid w:val="00366C2C"/>
    <w:rsid w:val="003704C1"/>
    <w:rsid w:val="0037070E"/>
    <w:rsid w:val="00373823"/>
    <w:rsid w:val="00376CB8"/>
    <w:rsid w:val="00376FC0"/>
    <w:rsid w:val="00377B49"/>
    <w:rsid w:val="00380B8D"/>
    <w:rsid w:val="00394941"/>
    <w:rsid w:val="00395945"/>
    <w:rsid w:val="0039653A"/>
    <w:rsid w:val="003A3354"/>
    <w:rsid w:val="003A4C77"/>
    <w:rsid w:val="003A500B"/>
    <w:rsid w:val="003A6888"/>
    <w:rsid w:val="003B5498"/>
    <w:rsid w:val="003B549D"/>
    <w:rsid w:val="003C0B99"/>
    <w:rsid w:val="003C2D32"/>
    <w:rsid w:val="003C3E1F"/>
    <w:rsid w:val="003C492E"/>
    <w:rsid w:val="003D45DB"/>
    <w:rsid w:val="003D46B7"/>
    <w:rsid w:val="003D6564"/>
    <w:rsid w:val="003E3B4F"/>
    <w:rsid w:val="003E4577"/>
    <w:rsid w:val="003E56B9"/>
    <w:rsid w:val="003F4326"/>
    <w:rsid w:val="0040187C"/>
    <w:rsid w:val="00401930"/>
    <w:rsid w:val="00402231"/>
    <w:rsid w:val="004030C1"/>
    <w:rsid w:val="004041D7"/>
    <w:rsid w:val="004077AC"/>
    <w:rsid w:val="00413ABE"/>
    <w:rsid w:val="00414E27"/>
    <w:rsid w:val="0042317D"/>
    <w:rsid w:val="004244C6"/>
    <w:rsid w:val="00424885"/>
    <w:rsid w:val="00434E7B"/>
    <w:rsid w:val="00445E4C"/>
    <w:rsid w:val="00446840"/>
    <w:rsid w:val="0045485B"/>
    <w:rsid w:val="004571DF"/>
    <w:rsid w:val="004642A2"/>
    <w:rsid w:val="004651B3"/>
    <w:rsid w:val="0047342B"/>
    <w:rsid w:val="00475601"/>
    <w:rsid w:val="004826C4"/>
    <w:rsid w:val="004A1991"/>
    <w:rsid w:val="004A2DD7"/>
    <w:rsid w:val="004A3135"/>
    <w:rsid w:val="004A3566"/>
    <w:rsid w:val="004A4607"/>
    <w:rsid w:val="004A5E47"/>
    <w:rsid w:val="004A74AF"/>
    <w:rsid w:val="004B25AA"/>
    <w:rsid w:val="004B48AC"/>
    <w:rsid w:val="004B5CDC"/>
    <w:rsid w:val="004B7899"/>
    <w:rsid w:val="004C2735"/>
    <w:rsid w:val="004D29C3"/>
    <w:rsid w:val="004D5CB4"/>
    <w:rsid w:val="004D5F27"/>
    <w:rsid w:val="004D7370"/>
    <w:rsid w:val="0050181D"/>
    <w:rsid w:val="0050345C"/>
    <w:rsid w:val="005035A2"/>
    <w:rsid w:val="0050482D"/>
    <w:rsid w:val="00506E43"/>
    <w:rsid w:val="00510776"/>
    <w:rsid w:val="00516B4D"/>
    <w:rsid w:val="005171C4"/>
    <w:rsid w:val="005174AB"/>
    <w:rsid w:val="005221ED"/>
    <w:rsid w:val="00526835"/>
    <w:rsid w:val="0052700A"/>
    <w:rsid w:val="00530FEE"/>
    <w:rsid w:val="0053469F"/>
    <w:rsid w:val="005370DD"/>
    <w:rsid w:val="005426FF"/>
    <w:rsid w:val="00543FC6"/>
    <w:rsid w:val="00561A59"/>
    <w:rsid w:val="00564A63"/>
    <w:rsid w:val="00577582"/>
    <w:rsid w:val="00577D38"/>
    <w:rsid w:val="005A4016"/>
    <w:rsid w:val="005A4173"/>
    <w:rsid w:val="005A4CC4"/>
    <w:rsid w:val="005A67F9"/>
    <w:rsid w:val="005B2D72"/>
    <w:rsid w:val="005B79A3"/>
    <w:rsid w:val="005C3DCC"/>
    <w:rsid w:val="005C6009"/>
    <w:rsid w:val="005C6A9F"/>
    <w:rsid w:val="005D136F"/>
    <w:rsid w:val="005D503C"/>
    <w:rsid w:val="005D55F2"/>
    <w:rsid w:val="005D580E"/>
    <w:rsid w:val="005E0552"/>
    <w:rsid w:val="005E1F5E"/>
    <w:rsid w:val="005E25A7"/>
    <w:rsid w:val="005E7950"/>
    <w:rsid w:val="005F39C3"/>
    <w:rsid w:val="005F7481"/>
    <w:rsid w:val="00612E1D"/>
    <w:rsid w:val="006134CB"/>
    <w:rsid w:val="0061794C"/>
    <w:rsid w:val="00623348"/>
    <w:rsid w:val="00631744"/>
    <w:rsid w:val="00636CFF"/>
    <w:rsid w:val="006413E0"/>
    <w:rsid w:val="00655FD0"/>
    <w:rsid w:val="00667A0D"/>
    <w:rsid w:val="00673202"/>
    <w:rsid w:val="00677979"/>
    <w:rsid w:val="00680DCD"/>
    <w:rsid w:val="00681ED7"/>
    <w:rsid w:val="006852DD"/>
    <w:rsid w:val="00686AD3"/>
    <w:rsid w:val="0068781B"/>
    <w:rsid w:val="00694ABF"/>
    <w:rsid w:val="00695537"/>
    <w:rsid w:val="006A2AAF"/>
    <w:rsid w:val="006A30F9"/>
    <w:rsid w:val="006A3DC6"/>
    <w:rsid w:val="006B07B2"/>
    <w:rsid w:val="006B18E5"/>
    <w:rsid w:val="006B1DB9"/>
    <w:rsid w:val="006B4EBB"/>
    <w:rsid w:val="006B6143"/>
    <w:rsid w:val="006B6707"/>
    <w:rsid w:val="006B72C5"/>
    <w:rsid w:val="006C0488"/>
    <w:rsid w:val="006C7C16"/>
    <w:rsid w:val="006D7FFE"/>
    <w:rsid w:val="006E297C"/>
    <w:rsid w:val="006E755E"/>
    <w:rsid w:val="006F00A6"/>
    <w:rsid w:val="006F3EC2"/>
    <w:rsid w:val="00702362"/>
    <w:rsid w:val="00703234"/>
    <w:rsid w:val="00712375"/>
    <w:rsid w:val="007128C2"/>
    <w:rsid w:val="00712D45"/>
    <w:rsid w:val="00714FC4"/>
    <w:rsid w:val="00720C00"/>
    <w:rsid w:val="00721541"/>
    <w:rsid w:val="00727661"/>
    <w:rsid w:val="007278A4"/>
    <w:rsid w:val="0073070D"/>
    <w:rsid w:val="0074625C"/>
    <w:rsid w:val="00752AEE"/>
    <w:rsid w:val="00754026"/>
    <w:rsid w:val="007715B7"/>
    <w:rsid w:val="00772340"/>
    <w:rsid w:val="007724B1"/>
    <w:rsid w:val="00774F2F"/>
    <w:rsid w:val="007803FD"/>
    <w:rsid w:val="00780964"/>
    <w:rsid w:val="00794809"/>
    <w:rsid w:val="00795B74"/>
    <w:rsid w:val="00796582"/>
    <w:rsid w:val="007A57FD"/>
    <w:rsid w:val="007A5C7F"/>
    <w:rsid w:val="007A64A5"/>
    <w:rsid w:val="007A7811"/>
    <w:rsid w:val="007B15C9"/>
    <w:rsid w:val="007B1B59"/>
    <w:rsid w:val="007C4317"/>
    <w:rsid w:val="007C48B5"/>
    <w:rsid w:val="007D41EF"/>
    <w:rsid w:val="007D4EFE"/>
    <w:rsid w:val="007D64F6"/>
    <w:rsid w:val="007D6E3E"/>
    <w:rsid w:val="00802C72"/>
    <w:rsid w:val="008069FE"/>
    <w:rsid w:val="008107FE"/>
    <w:rsid w:val="008116E4"/>
    <w:rsid w:val="0081493B"/>
    <w:rsid w:val="00815C20"/>
    <w:rsid w:val="00817301"/>
    <w:rsid w:val="00827870"/>
    <w:rsid w:val="008419F8"/>
    <w:rsid w:val="00841C01"/>
    <w:rsid w:val="00842334"/>
    <w:rsid w:val="008439E4"/>
    <w:rsid w:val="00845160"/>
    <w:rsid w:val="00847BCB"/>
    <w:rsid w:val="0085311C"/>
    <w:rsid w:val="008535BB"/>
    <w:rsid w:val="008555E1"/>
    <w:rsid w:val="00856221"/>
    <w:rsid w:val="008571CA"/>
    <w:rsid w:val="00857DB5"/>
    <w:rsid w:val="00860E59"/>
    <w:rsid w:val="00860E78"/>
    <w:rsid w:val="008621AA"/>
    <w:rsid w:val="008729AD"/>
    <w:rsid w:val="008802E5"/>
    <w:rsid w:val="0088148B"/>
    <w:rsid w:val="00882901"/>
    <w:rsid w:val="008835BB"/>
    <w:rsid w:val="00883D4C"/>
    <w:rsid w:val="00890ABE"/>
    <w:rsid w:val="008927DB"/>
    <w:rsid w:val="008928EE"/>
    <w:rsid w:val="008A4F1A"/>
    <w:rsid w:val="008A57BA"/>
    <w:rsid w:val="008B11A6"/>
    <w:rsid w:val="008B26F4"/>
    <w:rsid w:val="008C096D"/>
    <w:rsid w:val="008C3FE9"/>
    <w:rsid w:val="008D1EF6"/>
    <w:rsid w:val="008D4FCF"/>
    <w:rsid w:val="008D526B"/>
    <w:rsid w:val="008D7D63"/>
    <w:rsid w:val="008E424E"/>
    <w:rsid w:val="008E6074"/>
    <w:rsid w:val="008F0B25"/>
    <w:rsid w:val="008F0CB7"/>
    <w:rsid w:val="008F16DA"/>
    <w:rsid w:val="008F4600"/>
    <w:rsid w:val="008F5CC1"/>
    <w:rsid w:val="009006D9"/>
    <w:rsid w:val="00902ED8"/>
    <w:rsid w:val="00912130"/>
    <w:rsid w:val="009151A5"/>
    <w:rsid w:val="00927962"/>
    <w:rsid w:val="009350DB"/>
    <w:rsid w:val="00942523"/>
    <w:rsid w:val="00951CA1"/>
    <w:rsid w:val="009572BC"/>
    <w:rsid w:val="00960EA0"/>
    <w:rsid w:val="00963E46"/>
    <w:rsid w:val="00964F7E"/>
    <w:rsid w:val="00965167"/>
    <w:rsid w:val="009808E6"/>
    <w:rsid w:val="00982382"/>
    <w:rsid w:val="009846A7"/>
    <w:rsid w:val="00985FBA"/>
    <w:rsid w:val="009928B9"/>
    <w:rsid w:val="0099481A"/>
    <w:rsid w:val="009979D9"/>
    <w:rsid w:val="009A0990"/>
    <w:rsid w:val="009B0A39"/>
    <w:rsid w:val="009B2FB0"/>
    <w:rsid w:val="009B3D93"/>
    <w:rsid w:val="009B3DFA"/>
    <w:rsid w:val="009B6DF1"/>
    <w:rsid w:val="009C39C5"/>
    <w:rsid w:val="009D0464"/>
    <w:rsid w:val="009D3A08"/>
    <w:rsid w:val="009D5DA7"/>
    <w:rsid w:val="009D7D0A"/>
    <w:rsid w:val="009E50DB"/>
    <w:rsid w:val="00A003DE"/>
    <w:rsid w:val="00A0091D"/>
    <w:rsid w:val="00A02DAE"/>
    <w:rsid w:val="00A03E7A"/>
    <w:rsid w:val="00A10EF2"/>
    <w:rsid w:val="00A2279E"/>
    <w:rsid w:val="00A2625C"/>
    <w:rsid w:val="00A359B1"/>
    <w:rsid w:val="00A43301"/>
    <w:rsid w:val="00A454D5"/>
    <w:rsid w:val="00A467E5"/>
    <w:rsid w:val="00A5540C"/>
    <w:rsid w:val="00A720B5"/>
    <w:rsid w:val="00A72103"/>
    <w:rsid w:val="00A75315"/>
    <w:rsid w:val="00A804B6"/>
    <w:rsid w:val="00A932FF"/>
    <w:rsid w:val="00A93BDE"/>
    <w:rsid w:val="00A95C7B"/>
    <w:rsid w:val="00AA3617"/>
    <w:rsid w:val="00AB55AE"/>
    <w:rsid w:val="00AB605B"/>
    <w:rsid w:val="00AC671B"/>
    <w:rsid w:val="00AD01B5"/>
    <w:rsid w:val="00AD23FD"/>
    <w:rsid w:val="00AD3213"/>
    <w:rsid w:val="00AD3CC8"/>
    <w:rsid w:val="00AD6E69"/>
    <w:rsid w:val="00AE15C5"/>
    <w:rsid w:val="00AE520E"/>
    <w:rsid w:val="00AE69A8"/>
    <w:rsid w:val="00AF2F80"/>
    <w:rsid w:val="00AF554B"/>
    <w:rsid w:val="00B012E5"/>
    <w:rsid w:val="00B03EE7"/>
    <w:rsid w:val="00B04BB6"/>
    <w:rsid w:val="00B122FF"/>
    <w:rsid w:val="00B1317B"/>
    <w:rsid w:val="00B13550"/>
    <w:rsid w:val="00B1581D"/>
    <w:rsid w:val="00B15D83"/>
    <w:rsid w:val="00B27BA4"/>
    <w:rsid w:val="00B32496"/>
    <w:rsid w:val="00B34CF1"/>
    <w:rsid w:val="00B3642E"/>
    <w:rsid w:val="00B4080B"/>
    <w:rsid w:val="00B408F6"/>
    <w:rsid w:val="00B46679"/>
    <w:rsid w:val="00B46A10"/>
    <w:rsid w:val="00B51B9B"/>
    <w:rsid w:val="00B52B27"/>
    <w:rsid w:val="00B54640"/>
    <w:rsid w:val="00B56A21"/>
    <w:rsid w:val="00B57718"/>
    <w:rsid w:val="00B74262"/>
    <w:rsid w:val="00B800BE"/>
    <w:rsid w:val="00B81328"/>
    <w:rsid w:val="00B85056"/>
    <w:rsid w:val="00B92EFF"/>
    <w:rsid w:val="00B95EAD"/>
    <w:rsid w:val="00B97548"/>
    <w:rsid w:val="00BA0D58"/>
    <w:rsid w:val="00BB3586"/>
    <w:rsid w:val="00BC2A1F"/>
    <w:rsid w:val="00BC4B1E"/>
    <w:rsid w:val="00BD099B"/>
    <w:rsid w:val="00BD1862"/>
    <w:rsid w:val="00BE4D51"/>
    <w:rsid w:val="00BE55F9"/>
    <w:rsid w:val="00BF3EB4"/>
    <w:rsid w:val="00C01391"/>
    <w:rsid w:val="00C10625"/>
    <w:rsid w:val="00C1131E"/>
    <w:rsid w:val="00C11C77"/>
    <w:rsid w:val="00C16EE1"/>
    <w:rsid w:val="00C20DAD"/>
    <w:rsid w:val="00C233F8"/>
    <w:rsid w:val="00C23424"/>
    <w:rsid w:val="00C32A91"/>
    <w:rsid w:val="00C37484"/>
    <w:rsid w:val="00C37EE9"/>
    <w:rsid w:val="00C66D35"/>
    <w:rsid w:val="00C7025F"/>
    <w:rsid w:val="00C70E8A"/>
    <w:rsid w:val="00C71F97"/>
    <w:rsid w:val="00C72276"/>
    <w:rsid w:val="00C73102"/>
    <w:rsid w:val="00C80640"/>
    <w:rsid w:val="00C8777E"/>
    <w:rsid w:val="00C91BFA"/>
    <w:rsid w:val="00C95AF6"/>
    <w:rsid w:val="00C9753C"/>
    <w:rsid w:val="00C976BF"/>
    <w:rsid w:val="00CA4E8D"/>
    <w:rsid w:val="00CB1BEC"/>
    <w:rsid w:val="00CB2089"/>
    <w:rsid w:val="00CC2D22"/>
    <w:rsid w:val="00CC34F8"/>
    <w:rsid w:val="00CC5459"/>
    <w:rsid w:val="00CC62E3"/>
    <w:rsid w:val="00CD05A2"/>
    <w:rsid w:val="00CD23D0"/>
    <w:rsid w:val="00CD7BDF"/>
    <w:rsid w:val="00CE0A9A"/>
    <w:rsid w:val="00CE22CD"/>
    <w:rsid w:val="00CF0EDA"/>
    <w:rsid w:val="00CF2784"/>
    <w:rsid w:val="00D0280A"/>
    <w:rsid w:val="00D0795D"/>
    <w:rsid w:val="00D14413"/>
    <w:rsid w:val="00D175A0"/>
    <w:rsid w:val="00D17EB0"/>
    <w:rsid w:val="00D2122F"/>
    <w:rsid w:val="00D35D5E"/>
    <w:rsid w:val="00D37409"/>
    <w:rsid w:val="00D45700"/>
    <w:rsid w:val="00D46259"/>
    <w:rsid w:val="00D54EBB"/>
    <w:rsid w:val="00D57F5A"/>
    <w:rsid w:val="00D66C87"/>
    <w:rsid w:val="00D67945"/>
    <w:rsid w:val="00D71121"/>
    <w:rsid w:val="00D73E89"/>
    <w:rsid w:val="00D748F9"/>
    <w:rsid w:val="00D764E8"/>
    <w:rsid w:val="00D857AC"/>
    <w:rsid w:val="00D87BD1"/>
    <w:rsid w:val="00D95192"/>
    <w:rsid w:val="00D97E29"/>
    <w:rsid w:val="00DA18A5"/>
    <w:rsid w:val="00DA218F"/>
    <w:rsid w:val="00DB0363"/>
    <w:rsid w:val="00DB7919"/>
    <w:rsid w:val="00DC3211"/>
    <w:rsid w:val="00DD4CD5"/>
    <w:rsid w:val="00DE4D42"/>
    <w:rsid w:val="00DF44DA"/>
    <w:rsid w:val="00E00279"/>
    <w:rsid w:val="00E003CE"/>
    <w:rsid w:val="00E061A4"/>
    <w:rsid w:val="00E1360B"/>
    <w:rsid w:val="00E15B5A"/>
    <w:rsid w:val="00E15BA4"/>
    <w:rsid w:val="00E165F0"/>
    <w:rsid w:val="00E26C15"/>
    <w:rsid w:val="00E34AC5"/>
    <w:rsid w:val="00E35AE3"/>
    <w:rsid w:val="00E367A1"/>
    <w:rsid w:val="00E50E39"/>
    <w:rsid w:val="00E5214F"/>
    <w:rsid w:val="00E52888"/>
    <w:rsid w:val="00E53A9C"/>
    <w:rsid w:val="00E56770"/>
    <w:rsid w:val="00E56EE8"/>
    <w:rsid w:val="00E60969"/>
    <w:rsid w:val="00E64824"/>
    <w:rsid w:val="00E741E0"/>
    <w:rsid w:val="00E7441D"/>
    <w:rsid w:val="00E745F7"/>
    <w:rsid w:val="00E80786"/>
    <w:rsid w:val="00E8085B"/>
    <w:rsid w:val="00E85787"/>
    <w:rsid w:val="00E85926"/>
    <w:rsid w:val="00E85B5F"/>
    <w:rsid w:val="00E862D9"/>
    <w:rsid w:val="00E9154B"/>
    <w:rsid w:val="00E92983"/>
    <w:rsid w:val="00E95937"/>
    <w:rsid w:val="00EA28C8"/>
    <w:rsid w:val="00EB5DBE"/>
    <w:rsid w:val="00EB6245"/>
    <w:rsid w:val="00EC04A2"/>
    <w:rsid w:val="00EC101D"/>
    <w:rsid w:val="00EC2629"/>
    <w:rsid w:val="00EC7278"/>
    <w:rsid w:val="00ED0502"/>
    <w:rsid w:val="00ED28E7"/>
    <w:rsid w:val="00ED69F0"/>
    <w:rsid w:val="00EE15D9"/>
    <w:rsid w:val="00EE64E5"/>
    <w:rsid w:val="00EF171F"/>
    <w:rsid w:val="00EF3A38"/>
    <w:rsid w:val="00F01588"/>
    <w:rsid w:val="00F0159D"/>
    <w:rsid w:val="00F10AA8"/>
    <w:rsid w:val="00F12870"/>
    <w:rsid w:val="00F13793"/>
    <w:rsid w:val="00F148C6"/>
    <w:rsid w:val="00F15104"/>
    <w:rsid w:val="00F15FD9"/>
    <w:rsid w:val="00F20B7D"/>
    <w:rsid w:val="00F22DFB"/>
    <w:rsid w:val="00F25D6B"/>
    <w:rsid w:val="00F266F6"/>
    <w:rsid w:val="00F30B21"/>
    <w:rsid w:val="00F33D19"/>
    <w:rsid w:val="00F447B1"/>
    <w:rsid w:val="00F45D81"/>
    <w:rsid w:val="00F47B99"/>
    <w:rsid w:val="00F513C9"/>
    <w:rsid w:val="00F537C2"/>
    <w:rsid w:val="00F63D38"/>
    <w:rsid w:val="00F655A5"/>
    <w:rsid w:val="00F727F4"/>
    <w:rsid w:val="00F85F88"/>
    <w:rsid w:val="00F87288"/>
    <w:rsid w:val="00F87F87"/>
    <w:rsid w:val="00F9295C"/>
    <w:rsid w:val="00F93F8C"/>
    <w:rsid w:val="00F94FC9"/>
    <w:rsid w:val="00FA020A"/>
    <w:rsid w:val="00FA11F8"/>
    <w:rsid w:val="00FA1978"/>
    <w:rsid w:val="00FA215F"/>
    <w:rsid w:val="00FA26F4"/>
    <w:rsid w:val="00FA4002"/>
    <w:rsid w:val="00FA4CEB"/>
    <w:rsid w:val="00FA5BCA"/>
    <w:rsid w:val="00FB0E99"/>
    <w:rsid w:val="00FB13CF"/>
    <w:rsid w:val="00FB5B1A"/>
    <w:rsid w:val="00FB7A02"/>
    <w:rsid w:val="00FC5162"/>
    <w:rsid w:val="00FC6856"/>
    <w:rsid w:val="00FD1596"/>
    <w:rsid w:val="00FD574A"/>
    <w:rsid w:val="00FF0415"/>
    <w:rsid w:val="00FF0B13"/>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1BBA6AE6"/>
  <w15:chartTrackingRefBased/>
  <w15:docId w15:val="{E5EC9291-3C0A-4A91-A987-63989ED07B8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qFormat="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A454D5"/>
    <w:pPr>
      <w:widowControl w:val="0"/>
      <w:jc w:val="both"/>
    </w:pPr>
  </w:style>
  <w:style w:type="paragraph" w:styleId="1">
    <w:name w:val="heading 1"/>
    <w:basedOn w:val="a"/>
    <w:next w:val="a"/>
    <w:link w:val="10"/>
    <w:uiPriority w:val="9"/>
    <w:qFormat/>
    <w:rsid w:val="00ED28E7"/>
    <w:pPr>
      <w:keepNext/>
      <w:keepLines/>
      <w:spacing w:before="340" w:after="330" w:line="578" w:lineRule="auto"/>
      <w:outlineLvl w:val="0"/>
    </w:pPr>
    <w:rPr>
      <w:b/>
      <w:bCs/>
      <w:kern w:val="44"/>
      <w:sz w:val="44"/>
      <w:szCs w:val="4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A454D5"/>
    <w:pPr>
      <w:pBdr>
        <w:bottom w:val="single" w:sz="6" w:space="1" w:color="auto"/>
      </w:pBdr>
      <w:tabs>
        <w:tab w:val="center" w:pos="4153"/>
        <w:tab w:val="right" w:pos="8306"/>
      </w:tabs>
      <w:snapToGrid w:val="0"/>
      <w:jc w:val="center"/>
    </w:pPr>
    <w:rPr>
      <w:sz w:val="18"/>
      <w:szCs w:val="18"/>
    </w:rPr>
  </w:style>
  <w:style w:type="character" w:customStyle="1" w:styleId="a4">
    <w:name w:val="页眉 字符"/>
    <w:basedOn w:val="a0"/>
    <w:link w:val="a3"/>
    <w:uiPriority w:val="99"/>
    <w:rsid w:val="00A454D5"/>
    <w:rPr>
      <w:sz w:val="18"/>
      <w:szCs w:val="18"/>
    </w:rPr>
  </w:style>
  <w:style w:type="paragraph" w:styleId="a5">
    <w:name w:val="footer"/>
    <w:basedOn w:val="a"/>
    <w:link w:val="a6"/>
    <w:uiPriority w:val="99"/>
    <w:unhideWhenUsed/>
    <w:rsid w:val="00A454D5"/>
    <w:pPr>
      <w:tabs>
        <w:tab w:val="center" w:pos="4153"/>
        <w:tab w:val="right" w:pos="8306"/>
      </w:tabs>
      <w:snapToGrid w:val="0"/>
      <w:jc w:val="left"/>
    </w:pPr>
    <w:rPr>
      <w:sz w:val="18"/>
      <w:szCs w:val="18"/>
    </w:rPr>
  </w:style>
  <w:style w:type="character" w:customStyle="1" w:styleId="a6">
    <w:name w:val="页脚 字符"/>
    <w:basedOn w:val="a0"/>
    <w:link w:val="a5"/>
    <w:uiPriority w:val="99"/>
    <w:rsid w:val="00A454D5"/>
    <w:rPr>
      <w:sz w:val="18"/>
      <w:szCs w:val="18"/>
    </w:rPr>
  </w:style>
  <w:style w:type="paragraph" w:styleId="a7">
    <w:name w:val="Balloon Text"/>
    <w:basedOn w:val="a"/>
    <w:link w:val="a8"/>
    <w:uiPriority w:val="99"/>
    <w:semiHidden/>
    <w:unhideWhenUsed/>
    <w:rsid w:val="00A454D5"/>
    <w:rPr>
      <w:sz w:val="18"/>
      <w:szCs w:val="18"/>
    </w:rPr>
  </w:style>
  <w:style w:type="character" w:customStyle="1" w:styleId="a8">
    <w:name w:val="批注框文本 字符"/>
    <w:basedOn w:val="a0"/>
    <w:link w:val="a7"/>
    <w:uiPriority w:val="99"/>
    <w:semiHidden/>
    <w:rsid w:val="00A454D5"/>
    <w:rPr>
      <w:sz w:val="18"/>
      <w:szCs w:val="18"/>
    </w:rPr>
  </w:style>
  <w:style w:type="paragraph" w:customStyle="1" w:styleId="EndNoteBibliographyTitle">
    <w:name w:val="EndNote Bibliography Title"/>
    <w:basedOn w:val="a"/>
    <w:link w:val="EndNoteBibliographyTitle0"/>
    <w:rsid w:val="008B11A6"/>
    <w:pPr>
      <w:jc w:val="center"/>
    </w:pPr>
    <w:rPr>
      <w:rFonts w:ascii="Times New Roman" w:eastAsia="等线" w:hAnsi="Times New Roman" w:cs="Times New Roman"/>
      <w:noProof/>
      <w:sz w:val="24"/>
    </w:rPr>
  </w:style>
  <w:style w:type="character" w:customStyle="1" w:styleId="EndNoteBibliographyTitle0">
    <w:name w:val="EndNote Bibliography Title 字符"/>
    <w:basedOn w:val="a0"/>
    <w:link w:val="EndNoteBibliographyTitle"/>
    <w:rsid w:val="008B11A6"/>
    <w:rPr>
      <w:rFonts w:ascii="Times New Roman" w:eastAsia="等线" w:hAnsi="Times New Roman" w:cs="Times New Roman"/>
      <w:noProof/>
      <w:sz w:val="24"/>
    </w:rPr>
  </w:style>
  <w:style w:type="paragraph" w:customStyle="1" w:styleId="EndNoteBibliography">
    <w:name w:val="EndNote Bibliography"/>
    <w:basedOn w:val="a"/>
    <w:link w:val="EndNoteBibliography0"/>
    <w:rsid w:val="008B11A6"/>
    <w:pPr>
      <w:spacing w:line="480" w:lineRule="auto"/>
    </w:pPr>
    <w:rPr>
      <w:rFonts w:ascii="Times New Roman" w:eastAsia="等线" w:hAnsi="Times New Roman" w:cs="Times New Roman"/>
      <w:noProof/>
      <w:sz w:val="24"/>
    </w:rPr>
  </w:style>
  <w:style w:type="character" w:customStyle="1" w:styleId="EndNoteBibliography0">
    <w:name w:val="EndNote Bibliography 字符"/>
    <w:basedOn w:val="a0"/>
    <w:link w:val="EndNoteBibliography"/>
    <w:rsid w:val="008B11A6"/>
    <w:rPr>
      <w:rFonts w:ascii="Times New Roman" w:eastAsia="等线" w:hAnsi="Times New Roman" w:cs="Times New Roman"/>
      <w:noProof/>
      <w:sz w:val="24"/>
    </w:rPr>
  </w:style>
  <w:style w:type="character" w:styleId="a9">
    <w:name w:val="Hyperlink"/>
    <w:basedOn w:val="a0"/>
    <w:uiPriority w:val="99"/>
    <w:unhideWhenUsed/>
    <w:rsid w:val="008B11A6"/>
    <w:rPr>
      <w:color w:val="0563C1" w:themeColor="hyperlink"/>
      <w:u w:val="single"/>
    </w:rPr>
  </w:style>
  <w:style w:type="character" w:customStyle="1" w:styleId="11">
    <w:name w:val="未处理的提及1"/>
    <w:basedOn w:val="a0"/>
    <w:uiPriority w:val="99"/>
    <w:semiHidden/>
    <w:unhideWhenUsed/>
    <w:rsid w:val="008B11A6"/>
    <w:rPr>
      <w:color w:val="605E5C"/>
      <w:shd w:val="clear" w:color="auto" w:fill="E1DFDD"/>
    </w:rPr>
  </w:style>
  <w:style w:type="character" w:styleId="aa">
    <w:name w:val="annotation reference"/>
    <w:basedOn w:val="a0"/>
    <w:unhideWhenUsed/>
    <w:qFormat/>
    <w:rsid w:val="00C1131E"/>
    <w:rPr>
      <w:sz w:val="16"/>
      <w:szCs w:val="16"/>
    </w:rPr>
  </w:style>
  <w:style w:type="paragraph" w:styleId="ab">
    <w:name w:val="annotation text"/>
    <w:basedOn w:val="a"/>
    <w:link w:val="ac"/>
    <w:uiPriority w:val="99"/>
    <w:semiHidden/>
    <w:unhideWhenUsed/>
    <w:rsid w:val="00C1131E"/>
    <w:rPr>
      <w:sz w:val="20"/>
      <w:szCs w:val="20"/>
    </w:rPr>
  </w:style>
  <w:style w:type="character" w:customStyle="1" w:styleId="ac">
    <w:name w:val="批注文字 字符"/>
    <w:basedOn w:val="a0"/>
    <w:link w:val="ab"/>
    <w:uiPriority w:val="99"/>
    <w:semiHidden/>
    <w:rsid w:val="00C1131E"/>
    <w:rPr>
      <w:sz w:val="20"/>
      <w:szCs w:val="20"/>
    </w:rPr>
  </w:style>
  <w:style w:type="paragraph" w:styleId="ad">
    <w:name w:val="annotation subject"/>
    <w:basedOn w:val="ab"/>
    <w:next w:val="ab"/>
    <w:link w:val="ae"/>
    <w:uiPriority w:val="99"/>
    <w:semiHidden/>
    <w:unhideWhenUsed/>
    <w:rsid w:val="00C1131E"/>
    <w:rPr>
      <w:b/>
      <w:bCs/>
    </w:rPr>
  </w:style>
  <w:style w:type="character" w:customStyle="1" w:styleId="ae">
    <w:name w:val="批注主题 字符"/>
    <w:basedOn w:val="ac"/>
    <w:link w:val="ad"/>
    <w:uiPriority w:val="99"/>
    <w:semiHidden/>
    <w:rsid w:val="00C1131E"/>
    <w:rPr>
      <w:b/>
      <w:bCs/>
      <w:sz w:val="20"/>
      <w:szCs w:val="20"/>
    </w:rPr>
  </w:style>
  <w:style w:type="paragraph" w:customStyle="1" w:styleId="Default">
    <w:name w:val="Default"/>
    <w:rsid w:val="000B796D"/>
    <w:pPr>
      <w:autoSpaceDE w:val="0"/>
      <w:autoSpaceDN w:val="0"/>
      <w:adjustRightInd w:val="0"/>
    </w:pPr>
    <w:rPr>
      <w:rFonts w:ascii="Times New Roman" w:hAnsi="Times New Roman" w:cs="Times New Roman"/>
      <w:color w:val="000000"/>
      <w:kern w:val="0"/>
      <w:sz w:val="24"/>
      <w:szCs w:val="24"/>
    </w:rPr>
  </w:style>
  <w:style w:type="paragraph" w:styleId="af">
    <w:name w:val="List Paragraph"/>
    <w:basedOn w:val="a"/>
    <w:uiPriority w:val="34"/>
    <w:qFormat/>
    <w:rsid w:val="000B796D"/>
    <w:pPr>
      <w:ind w:firstLineChars="200" w:firstLine="420"/>
    </w:pPr>
  </w:style>
  <w:style w:type="character" w:styleId="af0">
    <w:name w:val="Unresolved Mention"/>
    <w:basedOn w:val="a0"/>
    <w:uiPriority w:val="99"/>
    <w:semiHidden/>
    <w:unhideWhenUsed/>
    <w:rsid w:val="00434E7B"/>
    <w:rPr>
      <w:color w:val="605E5C"/>
      <w:shd w:val="clear" w:color="auto" w:fill="E1DFDD"/>
    </w:rPr>
  </w:style>
  <w:style w:type="character" w:styleId="af1">
    <w:name w:val="Placeholder Text"/>
    <w:basedOn w:val="a0"/>
    <w:uiPriority w:val="99"/>
    <w:semiHidden/>
    <w:rsid w:val="00AB605B"/>
    <w:rPr>
      <w:color w:val="808080"/>
    </w:rPr>
  </w:style>
  <w:style w:type="table" w:styleId="af2">
    <w:name w:val="Table Grid"/>
    <w:basedOn w:val="a1"/>
    <w:uiPriority w:val="39"/>
    <w:rsid w:val="0077234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MText">
    <w:name w:val="SM Text"/>
    <w:basedOn w:val="a"/>
    <w:qFormat/>
    <w:rsid w:val="007715B7"/>
    <w:pPr>
      <w:widowControl/>
      <w:spacing w:line="360" w:lineRule="auto"/>
      <w:ind w:firstLine="482"/>
    </w:pPr>
    <w:rPr>
      <w:rFonts w:ascii="Times New Roman" w:hAnsi="Times New Roman" w:cs="Times New Roman"/>
      <w:kern w:val="0"/>
      <w:sz w:val="24"/>
      <w:szCs w:val="20"/>
      <w:lang w:eastAsia="en-US"/>
    </w:rPr>
  </w:style>
  <w:style w:type="paragraph" w:customStyle="1" w:styleId="SMSubheading">
    <w:name w:val="SM Subheading"/>
    <w:basedOn w:val="a"/>
    <w:qFormat/>
    <w:rsid w:val="00631744"/>
    <w:pPr>
      <w:widowControl/>
      <w:spacing w:line="360" w:lineRule="auto"/>
    </w:pPr>
    <w:rPr>
      <w:rFonts w:ascii="Times New Roman" w:hAnsi="Times New Roman" w:cs="Times New Roman"/>
      <w:kern w:val="0"/>
      <w:sz w:val="24"/>
      <w:szCs w:val="20"/>
      <w:u w:val="words"/>
      <w:lang w:eastAsia="en-US"/>
    </w:rPr>
  </w:style>
  <w:style w:type="paragraph" w:customStyle="1" w:styleId="SMHeading">
    <w:name w:val="SM Heading"/>
    <w:basedOn w:val="1"/>
    <w:qFormat/>
    <w:rsid w:val="00ED28E7"/>
    <w:pPr>
      <w:keepLines w:val="0"/>
      <w:widowControl/>
      <w:spacing w:before="240" w:after="120" w:line="240" w:lineRule="auto"/>
    </w:pPr>
    <w:rPr>
      <w:rFonts w:ascii="Times New Roman" w:hAnsi="Times New Roman" w:cs="Times New Roman"/>
      <w:kern w:val="32"/>
      <w:sz w:val="24"/>
      <w:szCs w:val="24"/>
      <w:lang w:eastAsia="en-US"/>
    </w:rPr>
  </w:style>
  <w:style w:type="character" w:styleId="af3">
    <w:name w:val="Strong"/>
    <w:uiPriority w:val="22"/>
    <w:qFormat/>
    <w:rsid w:val="00ED28E7"/>
    <w:rPr>
      <w:b/>
      <w:bCs/>
    </w:rPr>
  </w:style>
  <w:style w:type="character" w:customStyle="1" w:styleId="10">
    <w:name w:val="标题 1 字符"/>
    <w:basedOn w:val="a0"/>
    <w:link w:val="1"/>
    <w:uiPriority w:val="9"/>
    <w:rsid w:val="00ED28E7"/>
    <w:rPr>
      <w:b/>
      <w:bCs/>
      <w:kern w:val="44"/>
      <w:sz w:val="44"/>
      <w:szCs w:val="44"/>
    </w:rPr>
  </w:style>
  <w:style w:type="paragraph" w:styleId="af4">
    <w:name w:val="Body Text Indent"/>
    <w:basedOn w:val="a"/>
    <w:link w:val="af5"/>
    <w:semiHidden/>
    <w:rsid w:val="00D35D5E"/>
    <w:pPr>
      <w:widowControl/>
      <w:spacing w:after="120"/>
      <w:ind w:left="360"/>
    </w:pPr>
    <w:rPr>
      <w:rFonts w:ascii="Times New Roman" w:hAnsi="Times New Roman" w:cs="Times New Roman"/>
      <w:kern w:val="0"/>
      <w:sz w:val="24"/>
      <w:szCs w:val="20"/>
      <w:lang w:eastAsia="en-US"/>
    </w:rPr>
  </w:style>
  <w:style w:type="character" w:customStyle="1" w:styleId="af5">
    <w:name w:val="正文文本缩进 字符"/>
    <w:basedOn w:val="a0"/>
    <w:link w:val="af4"/>
    <w:semiHidden/>
    <w:rsid w:val="00D35D5E"/>
    <w:rPr>
      <w:rFonts w:ascii="Times New Roman" w:hAnsi="Times New Roman" w:cs="Times New Roman"/>
      <w:kern w:val="0"/>
      <w:sz w:val="24"/>
      <w:szCs w:val="20"/>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64462242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26" Type="http://schemas.openxmlformats.org/officeDocument/2006/relationships/image" Target="media/image16.svg"/><Relationship Id="rId21" Type="http://schemas.openxmlformats.org/officeDocument/2006/relationships/image" Target="media/image11.png"/><Relationship Id="rId42" Type="http://schemas.openxmlformats.org/officeDocument/2006/relationships/image" Target="media/image32.svg"/><Relationship Id="rId47" Type="http://schemas.openxmlformats.org/officeDocument/2006/relationships/image" Target="media/image37.png"/><Relationship Id="rId63" Type="http://schemas.openxmlformats.org/officeDocument/2006/relationships/image" Target="media/image53.svg"/><Relationship Id="rId68" Type="http://schemas.openxmlformats.org/officeDocument/2006/relationships/image" Target="media/image58.png"/><Relationship Id="rId2" Type="http://schemas.openxmlformats.org/officeDocument/2006/relationships/numbering" Target="numbering.xml"/><Relationship Id="rId16" Type="http://schemas.openxmlformats.org/officeDocument/2006/relationships/image" Target="media/image6.svg"/><Relationship Id="rId29" Type="http://schemas.openxmlformats.org/officeDocument/2006/relationships/image" Target="media/image19.png"/><Relationship Id="rId11" Type="http://schemas.openxmlformats.org/officeDocument/2006/relationships/image" Target="media/image1.png"/><Relationship Id="rId24" Type="http://schemas.openxmlformats.org/officeDocument/2006/relationships/image" Target="media/image14.svg"/><Relationship Id="rId32" Type="http://schemas.openxmlformats.org/officeDocument/2006/relationships/image" Target="media/image22.svg"/><Relationship Id="rId37" Type="http://schemas.openxmlformats.org/officeDocument/2006/relationships/image" Target="media/image27.png"/><Relationship Id="rId40" Type="http://schemas.openxmlformats.org/officeDocument/2006/relationships/image" Target="media/image30.svg"/><Relationship Id="rId45" Type="http://schemas.openxmlformats.org/officeDocument/2006/relationships/image" Target="media/image35.png"/><Relationship Id="rId53" Type="http://schemas.openxmlformats.org/officeDocument/2006/relationships/image" Target="media/image43.png"/><Relationship Id="rId58" Type="http://schemas.openxmlformats.org/officeDocument/2006/relationships/image" Target="media/image48.png"/><Relationship Id="rId66" Type="http://schemas.openxmlformats.org/officeDocument/2006/relationships/image" Target="media/image56.png"/><Relationship Id="rId74" Type="http://schemas.openxmlformats.org/officeDocument/2006/relationships/footer" Target="footer1.xml"/><Relationship Id="rId5" Type="http://schemas.openxmlformats.org/officeDocument/2006/relationships/webSettings" Target="webSettings.xml"/><Relationship Id="rId61" Type="http://schemas.openxmlformats.org/officeDocument/2006/relationships/image" Target="media/image51.svg"/><Relationship Id="rId19" Type="http://schemas.openxmlformats.org/officeDocument/2006/relationships/image" Target="media/image9.png"/><Relationship Id="rId14" Type="http://schemas.openxmlformats.org/officeDocument/2006/relationships/image" Target="media/image4.svg"/><Relationship Id="rId22" Type="http://schemas.openxmlformats.org/officeDocument/2006/relationships/image" Target="media/image12.svg"/><Relationship Id="rId27" Type="http://schemas.openxmlformats.org/officeDocument/2006/relationships/image" Target="media/image17.png"/><Relationship Id="rId30" Type="http://schemas.openxmlformats.org/officeDocument/2006/relationships/image" Target="media/image20.svg"/><Relationship Id="rId35" Type="http://schemas.openxmlformats.org/officeDocument/2006/relationships/image" Target="media/image25.png"/><Relationship Id="rId43" Type="http://schemas.openxmlformats.org/officeDocument/2006/relationships/image" Target="media/image33.png"/><Relationship Id="rId48" Type="http://schemas.openxmlformats.org/officeDocument/2006/relationships/image" Target="media/image38.svg"/><Relationship Id="rId56" Type="http://schemas.openxmlformats.org/officeDocument/2006/relationships/image" Target="media/image46.png"/><Relationship Id="rId64" Type="http://schemas.openxmlformats.org/officeDocument/2006/relationships/image" Target="media/image54.png"/><Relationship Id="rId69" Type="http://schemas.openxmlformats.org/officeDocument/2006/relationships/image" Target="media/image59.svg"/><Relationship Id="rId8" Type="http://schemas.openxmlformats.org/officeDocument/2006/relationships/hyperlink" Target="mailto:wang_ming@fudan.edu.cn" TargetMode="External"/><Relationship Id="rId51" Type="http://schemas.openxmlformats.org/officeDocument/2006/relationships/image" Target="media/image41.png"/><Relationship Id="rId72" Type="http://schemas.openxmlformats.org/officeDocument/2006/relationships/image" Target="media/image62.png"/><Relationship Id="rId3" Type="http://schemas.openxmlformats.org/officeDocument/2006/relationships/styles" Target="styles.xml"/><Relationship Id="rId12" Type="http://schemas.openxmlformats.org/officeDocument/2006/relationships/image" Target="media/image2.svg"/><Relationship Id="rId17" Type="http://schemas.openxmlformats.org/officeDocument/2006/relationships/image" Target="media/image7.png"/><Relationship Id="rId25" Type="http://schemas.openxmlformats.org/officeDocument/2006/relationships/image" Target="media/image15.png"/><Relationship Id="rId33" Type="http://schemas.openxmlformats.org/officeDocument/2006/relationships/image" Target="media/image23.png"/><Relationship Id="rId38" Type="http://schemas.openxmlformats.org/officeDocument/2006/relationships/image" Target="media/image28.svg"/><Relationship Id="rId46" Type="http://schemas.openxmlformats.org/officeDocument/2006/relationships/image" Target="media/image36.svg"/><Relationship Id="rId59" Type="http://schemas.openxmlformats.org/officeDocument/2006/relationships/image" Target="media/image49.svg"/><Relationship Id="rId67" Type="http://schemas.openxmlformats.org/officeDocument/2006/relationships/image" Target="media/image57.svg"/><Relationship Id="rId20" Type="http://schemas.openxmlformats.org/officeDocument/2006/relationships/image" Target="media/image10.svg"/><Relationship Id="rId41" Type="http://schemas.openxmlformats.org/officeDocument/2006/relationships/image" Target="media/image31.png"/><Relationship Id="rId54" Type="http://schemas.openxmlformats.org/officeDocument/2006/relationships/image" Target="media/image44.png"/><Relationship Id="rId62" Type="http://schemas.openxmlformats.org/officeDocument/2006/relationships/image" Target="media/image52.png"/><Relationship Id="rId70" Type="http://schemas.openxmlformats.org/officeDocument/2006/relationships/image" Target="media/image60.png"/><Relationship Id="rId75"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image" Target="media/image5.png"/><Relationship Id="rId23" Type="http://schemas.openxmlformats.org/officeDocument/2006/relationships/image" Target="media/image13.png"/><Relationship Id="rId28" Type="http://schemas.openxmlformats.org/officeDocument/2006/relationships/image" Target="media/image18.svg"/><Relationship Id="rId36" Type="http://schemas.openxmlformats.org/officeDocument/2006/relationships/image" Target="media/image26.svg"/><Relationship Id="rId49" Type="http://schemas.openxmlformats.org/officeDocument/2006/relationships/image" Target="media/image39.png"/><Relationship Id="rId57" Type="http://schemas.openxmlformats.org/officeDocument/2006/relationships/image" Target="media/image47.svg"/><Relationship Id="rId10" Type="http://schemas.openxmlformats.org/officeDocument/2006/relationships/hyperlink" Target="mailto:iamtingwang@njupt.edu.cn" TargetMode="External"/><Relationship Id="rId31" Type="http://schemas.openxmlformats.org/officeDocument/2006/relationships/image" Target="media/image21.png"/><Relationship Id="rId44" Type="http://schemas.openxmlformats.org/officeDocument/2006/relationships/image" Target="media/image34.svg"/><Relationship Id="rId52" Type="http://schemas.openxmlformats.org/officeDocument/2006/relationships/image" Target="media/image42.svg"/><Relationship Id="rId60" Type="http://schemas.openxmlformats.org/officeDocument/2006/relationships/image" Target="media/image50.png"/><Relationship Id="rId65" Type="http://schemas.openxmlformats.org/officeDocument/2006/relationships/image" Target="media/image55.svg"/><Relationship Id="rId73" Type="http://schemas.openxmlformats.org/officeDocument/2006/relationships/image" Target="media/image63.svg"/><Relationship Id="rId4" Type="http://schemas.openxmlformats.org/officeDocument/2006/relationships/settings" Target="settings.xml"/><Relationship Id="rId9" Type="http://schemas.openxmlformats.org/officeDocument/2006/relationships/hyperlink" Target="mailto:iamlhwang@njupt.edu.cn" TargetMode="External"/><Relationship Id="rId13" Type="http://schemas.openxmlformats.org/officeDocument/2006/relationships/image" Target="media/image3.png"/><Relationship Id="rId18" Type="http://schemas.openxmlformats.org/officeDocument/2006/relationships/image" Target="media/image8.svg"/><Relationship Id="rId39" Type="http://schemas.openxmlformats.org/officeDocument/2006/relationships/image" Target="media/image29.png"/><Relationship Id="rId34" Type="http://schemas.openxmlformats.org/officeDocument/2006/relationships/image" Target="media/image24.svg"/><Relationship Id="rId50" Type="http://schemas.openxmlformats.org/officeDocument/2006/relationships/image" Target="media/image40.svg"/><Relationship Id="rId55" Type="http://schemas.openxmlformats.org/officeDocument/2006/relationships/image" Target="media/image45.svg"/><Relationship Id="rId76" Type="http://schemas.openxmlformats.org/officeDocument/2006/relationships/theme" Target="theme/theme1.xml"/><Relationship Id="rId7" Type="http://schemas.openxmlformats.org/officeDocument/2006/relationships/endnotes" Target="endnotes.xml"/><Relationship Id="rId71" Type="http://schemas.openxmlformats.org/officeDocument/2006/relationships/image" Target="media/image61.sv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A21671F-2BE2-45A5-AF14-2008C879EA6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1008</TotalTime>
  <Pages>1</Pages>
  <Words>8645</Words>
  <Characters>49277</Characters>
  <Application>Microsoft Office Word</Application>
  <DocSecurity>0</DocSecurity>
  <Lines>410</Lines>
  <Paragraphs>115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57807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Wang Ting</dc:creator>
  <cp:keywords/>
  <dc:description/>
  <cp:lastModifiedBy>Ting Wang</cp:lastModifiedBy>
  <cp:revision>221</cp:revision>
  <cp:lastPrinted>2021-04-20T16:28:00Z</cp:lastPrinted>
  <dcterms:created xsi:type="dcterms:W3CDTF">2021-04-03T15:01:00Z</dcterms:created>
  <dcterms:modified xsi:type="dcterms:W3CDTF">2026-09-27T15:14:00Z</dcterms:modified>
</cp:coreProperties>
</file>