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7E" w:rsidRDefault="000E687E" w:rsidP="000E687E">
      <w:pPr>
        <w:pStyle w:val="Title"/>
        <w:jc w:val="both"/>
      </w:pPr>
      <w:r>
        <w:t>Retrieval-Augmented Genera</w:t>
      </w:r>
      <w:bookmarkStart w:id="0" w:name="_GoBack"/>
      <w:bookmarkEnd w:id="0"/>
      <w:r>
        <w:t>tion for Taxpayer Advisory in an LMIC Setting: A Proof-of-Concept Evaluation of Statutory Legal Retrieval</w:t>
      </w:r>
    </w:p>
    <w:p w:rsidR="000E687E" w:rsidRPr="00A80B33" w:rsidRDefault="000E687E" w:rsidP="000E687E">
      <w:pPr>
        <w:jc w:val="both"/>
      </w:pPr>
      <w:proofErr w:type="spellStart"/>
      <w:r w:rsidRPr="00A80B33">
        <w:t>Omara</w:t>
      </w:r>
      <w:proofErr w:type="spellEnd"/>
      <w:r w:rsidRPr="00A80B33">
        <w:t xml:space="preserve"> Innocent</w:t>
      </w:r>
      <w:r w:rsidRPr="00A80B33">
        <w:rPr>
          <w:vertAlign w:val="superscript"/>
        </w:rPr>
        <w:t>1</w:t>
      </w:r>
      <w:r w:rsidRPr="00A80B33">
        <w:t xml:space="preserve">, </w:t>
      </w:r>
      <w:proofErr w:type="spellStart"/>
      <w:r w:rsidRPr="00A80B33">
        <w:t>Okasio</w:t>
      </w:r>
      <w:proofErr w:type="spellEnd"/>
      <w:r w:rsidRPr="00A80B33">
        <w:t xml:space="preserve"> Emmanuel</w:t>
      </w:r>
      <w:r w:rsidRPr="00A80B33">
        <w:rPr>
          <w:vertAlign w:val="superscript"/>
        </w:rPr>
        <w:t>1</w:t>
      </w:r>
      <w:r w:rsidRPr="00A80B33">
        <w:t xml:space="preserve">, </w:t>
      </w:r>
      <w:proofErr w:type="spellStart"/>
      <w:r w:rsidRPr="00A80B33">
        <w:t>Akello</w:t>
      </w:r>
      <w:proofErr w:type="spellEnd"/>
      <w:r w:rsidRPr="00A80B33">
        <w:t xml:space="preserve"> Matilda Sandra</w:t>
      </w:r>
      <w:r w:rsidRPr="00A80B33">
        <w:rPr>
          <w:vertAlign w:val="superscript"/>
        </w:rPr>
        <w:t>1</w:t>
      </w:r>
      <w:r w:rsidRPr="00A80B33">
        <w:t>, Fred Paul Mark Jjunju</w:t>
      </w:r>
      <w:r w:rsidRPr="00A80B33">
        <w:rPr>
          <w:vertAlign w:val="superscript"/>
        </w:rPr>
        <w:t>1</w:t>
      </w:r>
      <w:r w:rsidRPr="00A80B33">
        <w:t>*, Denis Bbosa</w:t>
      </w:r>
      <w:r w:rsidRPr="00A80B33">
        <w:rPr>
          <w:vertAlign w:val="superscript"/>
        </w:rPr>
        <w:t>2</w:t>
      </w:r>
    </w:p>
    <w:p w:rsidR="000E687E" w:rsidRDefault="000E687E" w:rsidP="000E687E">
      <w:pPr>
        <w:jc w:val="both"/>
      </w:pPr>
      <w:r>
        <w:t xml:space="preserve">¹Department of Computer Science, School of Technology, Computing and Engineering, Universal Technology and management University (UTAMU), Kampala, Uganda </w:t>
      </w:r>
    </w:p>
    <w:p w:rsidR="000E687E" w:rsidRDefault="000E687E" w:rsidP="000E687E">
      <w:pPr>
        <w:jc w:val="both"/>
      </w:pPr>
      <w:r>
        <w:t xml:space="preserve">²Department of Mechanical Engineering, Faculty of Applied Science and Technology, University of Science and Technology (MUST), </w:t>
      </w:r>
      <w:proofErr w:type="spellStart"/>
      <w:r>
        <w:t>Kihumuro</w:t>
      </w:r>
      <w:proofErr w:type="spellEnd"/>
      <w:r>
        <w:t xml:space="preserve"> Mbarara, Uganda</w:t>
      </w:r>
    </w:p>
    <w:p w:rsidR="000E687E" w:rsidRDefault="000E687E" w:rsidP="000E687E">
      <w:pPr>
        <w:spacing w:after="140"/>
        <w:jc w:val="both"/>
      </w:pPr>
      <w:r>
        <w:rPr>
          <w:i/>
        </w:rPr>
        <w:t>*Corresponding author: Fred Paul Mark Jjunju; fpmjjunju@utamu.ac.ug</w:t>
      </w:r>
    </w:p>
    <w:p w:rsidR="000E687E" w:rsidRDefault="000E687E" w:rsidP="000E687E">
      <w:pPr>
        <w:pStyle w:val="Caption"/>
        <w:keepNext/>
      </w:pPr>
    </w:p>
    <w:p w:rsidR="000E687E" w:rsidRPr="000E687E" w:rsidRDefault="000E687E" w:rsidP="000E687E">
      <w:pPr>
        <w:jc w:val="center"/>
        <w:rPr>
          <w:b/>
          <w:sz w:val="52"/>
          <w:szCs w:val="52"/>
        </w:rPr>
      </w:pPr>
    </w:p>
    <w:p w:rsidR="000E687E" w:rsidRPr="000E687E" w:rsidRDefault="000E687E" w:rsidP="000E687E">
      <w:pPr>
        <w:jc w:val="center"/>
        <w:rPr>
          <w:b/>
          <w:sz w:val="52"/>
          <w:szCs w:val="52"/>
        </w:rPr>
      </w:pPr>
      <w:r w:rsidRPr="000E687E">
        <w:rPr>
          <w:b/>
          <w:sz w:val="52"/>
          <w:szCs w:val="52"/>
        </w:rPr>
        <w:t>supplemental Information</w:t>
      </w:r>
    </w:p>
    <w:p w:rsidR="000E687E" w:rsidRDefault="000E687E" w:rsidP="000E687E">
      <w:pPr>
        <w:pStyle w:val="Caption"/>
        <w:keepNext/>
      </w:pPr>
    </w:p>
    <w:p w:rsidR="000E687E" w:rsidRDefault="000E687E" w:rsidP="000E687E">
      <w:pPr>
        <w:pStyle w:val="Caption"/>
        <w:keepNext/>
      </w:pPr>
    </w:p>
    <w:p w:rsidR="000E687E" w:rsidRDefault="000E687E" w:rsidP="000E687E">
      <w:pPr>
        <w:pStyle w:val="Caption"/>
        <w:keepNext/>
      </w:pPr>
      <w:r>
        <w:t>Table</w:t>
      </w:r>
      <w:r>
        <w:t xml:space="preserve"> S.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.</w:t>
      </w:r>
      <w:r w:rsidRPr="00466B50">
        <w:t>Summary of System and Technical Components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2"/>
        <w:gridCol w:w="6898"/>
      </w:tblGrid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B698F">
              <w:rPr>
                <w:rFonts w:ascii="Times New Roman" w:hAnsi="Times New Roman" w:cs="Times New Roman"/>
                <w:b/>
                <w:bCs/>
              </w:rPr>
              <w:t>Component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B698F">
              <w:rPr>
                <w:rFonts w:ascii="Times New Roman" w:hAnsi="Times New Roman" w:cs="Times New Roman"/>
                <w:b/>
                <w:bCs/>
              </w:rPr>
              <w:t>Specification / Purpose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Research methodology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Design Science Research Methodology (DSRM) [19]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Legal source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Uganda Income Tax Act, Cap. 338 [20]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Knowledge structure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Part, Section, Title, Content, and unique Knowledge ID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Embedding model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Sentence Transformers all-MiniLM-L6-v2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Embedding dimension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384-dimensional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Vector database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 xml:space="preserve">Persistent </w:t>
            </w:r>
            <w:proofErr w:type="spellStart"/>
            <w:r w:rsidRPr="008B698F">
              <w:rPr>
                <w:rFonts w:ascii="Times New Roman" w:hAnsi="Times New Roman" w:cs="Times New Roman"/>
              </w:rPr>
              <w:t>ChromaDB</w:t>
            </w:r>
            <w:proofErr w:type="spellEnd"/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Retrieval method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Semantic similarity search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Language model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B698F">
              <w:rPr>
                <w:rFonts w:ascii="Times New Roman" w:hAnsi="Times New Roman" w:cs="Times New Roman"/>
              </w:rPr>
              <w:t>OpenAI</w:t>
            </w:r>
            <w:proofErr w:type="spellEnd"/>
            <w:r w:rsidRPr="008B698F">
              <w:rPr>
                <w:rFonts w:ascii="Times New Roman" w:hAnsi="Times New Roman" w:cs="Times New Roman"/>
              </w:rPr>
              <w:t xml:space="preserve"> GPT for prototype demonstration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Programming language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Python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lastRenderedPageBreak/>
              <w:t>Development environment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B698F">
              <w:rPr>
                <w:rFonts w:ascii="Times New Roman" w:hAnsi="Times New Roman" w:cs="Times New Roman"/>
              </w:rPr>
              <w:t>Jupyter</w:t>
            </w:r>
            <w:proofErr w:type="spellEnd"/>
            <w:r w:rsidRPr="008B698F">
              <w:rPr>
                <w:rFonts w:ascii="Times New Roman" w:hAnsi="Times New Roman" w:cs="Times New Roman"/>
              </w:rPr>
              <w:t xml:space="preserve"> Notebook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Document parser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B698F">
              <w:rPr>
                <w:rFonts w:ascii="Times New Roman" w:hAnsi="Times New Roman" w:cs="Times New Roman"/>
              </w:rPr>
              <w:t>PyMuPDF</w:t>
            </w:r>
            <w:proofErr w:type="spellEnd"/>
            <w:r w:rsidRPr="008B698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B698F">
              <w:rPr>
                <w:rFonts w:ascii="Times New Roman" w:hAnsi="Times New Roman" w:cs="Times New Roman"/>
              </w:rPr>
              <w:t>fitz</w:t>
            </w:r>
            <w:proofErr w:type="spellEnd"/>
            <w:r w:rsidRPr="008B698F">
              <w:rPr>
                <w:rFonts w:ascii="Times New Roman" w:hAnsi="Times New Roman" w:cs="Times New Roman"/>
              </w:rPr>
              <w:t>)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Data processing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Pandas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Numerical processing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B698F">
              <w:rPr>
                <w:rFonts w:ascii="Times New Roman" w:hAnsi="Times New Roman" w:cs="Times New Roman"/>
              </w:rPr>
              <w:t>NumPy</w:t>
            </w:r>
            <w:proofErr w:type="spellEnd"/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Benchmark dataset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900 automatically generated natural-language questions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Ground truth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Expected Knowledge ID for each question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Retrieved results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Three most relevant legal provisions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Evaluation metrics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Top-1 Accuracy, Top-3 Accuracy, Precision@3, Recall@3, and MRR</w:t>
            </w:r>
          </w:p>
        </w:tc>
      </w:tr>
      <w:tr w:rsidR="000E687E" w:rsidRPr="008B698F" w:rsidTr="004C4180"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Main workflow</w:t>
            </w:r>
          </w:p>
        </w:tc>
        <w:tc>
          <w:tcPr>
            <w:tcW w:w="0" w:type="auto"/>
            <w:hideMark/>
          </w:tcPr>
          <w:p w:rsidR="000E687E" w:rsidRPr="008B698F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8B698F">
              <w:rPr>
                <w:rFonts w:ascii="Times New Roman" w:hAnsi="Times New Roman" w:cs="Times New Roman"/>
              </w:rPr>
              <w:t>Query → embedding → similarity search → provision retrieval → RAG prompt → LLM</w:t>
            </w:r>
          </w:p>
        </w:tc>
      </w:tr>
    </w:tbl>
    <w:p w:rsidR="00B5761C" w:rsidRDefault="000E687E"/>
    <w:p w:rsidR="000E687E" w:rsidRDefault="000E687E"/>
    <w:p w:rsidR="000E687E" w:rsidRDefault="000E687E" w:rsidP="000E687E">
      <w:pPr>
        <w:pStyle w:val="Caption"/>
        <w:keepNext/>
      </w:pPr>
      <w:r>
        <w:t>Table</w:t>
      </w:r>
      <w:r>
        <w:t xml:space="preserve"> S.</w:t>
      </w:r>
      <w: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>.</w:t>
      </w:r>
      <w:r w:rsidRPr="00C53BA3">
        <w:t>Summary of Implementation and Evaluation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3"/>
        <w:gridCol w:w="3534"/>
      </w:tblGrid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4C16">
              <w:rPr>
                <w:rFonts w:ascii="Times New Roman" w:hAnsi="Times New Roman" w:cs="Times New Roman"/>
                <w:b/>
                <w:bCs/>
              </w:rPr>
              <w:t>Component/Measure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4C16">
              <w:rPr>
                <w:rFonts w:ascii="Times New Roman" w:hAnsi="Times New Roman" w:cs="Times New Roman"/>
                <w:b/>
                <w:bCs/>
              </w:rPr>
              <w:t>Result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Legal source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Uganda Income Tax Act, Cap. 338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Legal knowledge units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198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Parts represented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24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Knowledge-</w:t>
            </w:r>
            <w:proofErr w:type="spellStart"/>
            <w:r w:rsidRPr="004A4C16">
              <w:rPr>
                <w:rFonts w:ascii="Times New Roman" w:hAnsi="Times New Roman" w:cs="Times New Roman"/>
              </w:rPr>
              <w:t>base</w:t>
            </w:r>
            <w:proofErr w:type="spellEnd"/>
            <w:r w:rsidRPr="004A4C16">
              <w:rPr>
                <w:rFonts w:ascii="Times New Roman" w:hAnsi="Times New Roman" w:cs="Times New Roman"/>
              </w:rPr>
              <w:t xml:space="preserve"> attributes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6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Missing values / duplicate IDs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0 / 0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Mean / median word count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211.7 / 128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Minimum / maximum word count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13 / 3,273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Embedding model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all-MiniLM-L6-v2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Embedding dimension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384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Embedding matrix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198 × 384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Vector database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A4C16">
              <w:rPr>
                <w:rFonts w:ascii="Times New Roman" w:hAnsi="Times New Roman" w:cs="Times New Roman"/>
              </w:rPr>
              <w:t>ChromaDB</w:t>
            </w:r>
            <w:proofErr w:type="spellEnd"/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Collection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A4C16">
              <w:rPr>
                <w:rFonts w:ascii="Times New Roman" w:hAnsi="Times New Roman" w:cs="Times New Roman"/>
              </w:rPr>
              <w:t>uganda_income_tax_act</w:t>
            </w:r>
            <w:proofErr w:type="spellEnd"/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lastRenderedPageBreak/>
              <w:t>Indexed provisions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198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Evaluation questions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900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Top-1 Accuracy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72.00%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Top-3 Accuracy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86.78%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Precision@3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28.93%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Recall@3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86.78%</w:t>
            </w:r>
          </w:p>
        </w:tc>
      </w:tr>
      <w:tr w:rsidR="000E687E" w:rsidRPr="004A4C16" w:rsidTr="004C4180"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MRR</w:t>
            </w:r>
          </w:p>
        </w:tc>
        <w:tc>
          <w:tcPr>
            <w:tcW w:w="0" w:type="auto"/>
            <w:hideMark/>
          </w:tcPr>
          <w:p w:rsidR="000E687E" w:rsidRPr="004A4C16" w:rsidRDefault="000E687E" w:rsidP="004C4180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4A4C16">
              <w:rPr>
                <w:rFonts w:ascii="Times New Roman" w:hAnsi="Times New Roman" w:cs="Times New Roman"/>
              </w:rPr>
              <w:t>0.7880</w:t>
            </w:r>
          </w:p>
        </w:tc>
      </w:tr>
    </w:tbl>
    <w:p w:rsidR="000E687E" w:rsidRDefault="000E687E" w:rsidP="000E687E">
      <w:pPr>
        <w:pStyle w:val="Caption"/>
        <w:keepNext/>
      </w:pPr>
    </w:p>
    <w:p w:rsidR="000E687E" w:rsidRDefault="000E687E" w:rsidP="000E687E"/>
    <w:p w:rsidR="000E687E" w:rsidRPr="000E687E" w:rsidRDefault="000E687E" w:rsidP="000E687E"/>
    <w:sectPr w:rsidR="000E687E" w:rsidRPr="000E68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87E"/>
    <w:rsid w:val="000E687E"/>
    <w:rsid w:val="0036390C"/>
    <w:rsid w:val="00B5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D3D7F"/>
  <w15:chartTrackingRefBased/>
  <w15:docId w15:val="{B823ACEE-4385-42FE-9F38-DF66CC0E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87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8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E68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E687E"/>
    <w:pPr>
      <w:keepNext/>
      <w:pBdr>
        <w:bottom w:val="single" w:sz="8" w:space="4" w:color="5B9BD5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30"/>
      <w:szCs w:val="52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0E687E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30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Noble Banadda</dc:creator>
  <cp:keywords/>
  <dc:description/>
  <cp:lastModifiedBy>Noble Banadda</cp:lastModifiedBy>
  <cp:revision>1</cp:revision>
  <dcterms:created xsi:type="dcterms:W3CDTF">2026-09-29T14:21:00Z</dcterms:created>
  <dcterms:modified xsi:type="dcterms:W3CDTF">2026-09-29T14:31:00Z</dcterms:modified>
</cp:coreProperties>
</file>