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A76" w:rsidRPr="003F7B18" w:rsidRDefault="00896A76" w:rsidP="00896A76">
      <w:pPr>
        <w:jc w:val="both"/>
        <w:rPr>
          <w:rFonts w:ascii="Times New Roman" w:hAnsi="Times New Roman" w:cs="Times New Roman"/>
          <w:sz w:val="24"/>
          <w:szCs w:val="24"/>
          <w:lang w:val="en"/>
        </w:rPr>
      </w:pPr>
      <w:bookmarkStart w:id="0" w:name="_GoBack"/>
      <w:bookmarkEnd w:id="0"/>
      <w:r w:rsidRPr="003F7B18">
        <w:rPr>
          <w:rFonts w:ascii="Times New Roman" w:hAnsi="Times New Roman" w:cs="Times New Roman"/>
          <w:b/>
          <w:bCs/>
          <w:sz w:val="24"/>
          <w:szCs w:val="24"/>
          <w:lang w:val="en"/>
        </w:rPr>
        <w:t>Table 2: Demographic Characteristics and Background Information of the Participants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750"/>
        <w:gridCol w:w="2549"/>
        <w:gridCol w:w="1623"/>
        <w:gridCol w:w="2084"/>
      </w:tblGrid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Participant No.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Educational Level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Occupation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Child’s Birth Order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Ph.D.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Faculty Member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   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Ph.D.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Faculty Member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Ph.D.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Bachelor’s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  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General Medicine (MD)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Bachelor’s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Master’s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Master’s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Master’s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Bachelor’s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Employee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Bachelor’s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Bachelor’s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Bachelor’s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Employee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A76" w:rsidRPr="003F7B18" w:rsidTr="00881543">
        <w:tc>
          <w:tcPr>
            <w:tcW w:w="160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0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Master’s Degree</w:t>
            </w:r>
          </w:p>
        </w:tc>
        <w:tc>
          <w:tcPr>
            <w:tcW w:w="1623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</w:p>
        </w:tc>
        <w:tc>
          <w:tcPr>
            <w:tcW w:w="2084" w:type="dxa"/>
            <w:hideMark/>
          </w:tcPr>
          <w:p w:rsidR="00896A76" w:rsidRPr="003F7B18" w:rsidRDefault="00896A76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3F7B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24609" w:rsidRDefault="00D24609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/>
    <w:p w:rsidR="00881543" w:rsidRDefault="00881543"/>
    <w:p w:rsidR="00881543" w:rsidRDefault="00881543"/>
    <w:p w:rsidR="00881543" w:rsidRDefault="00881543"/>
    <w:p w:rsidR="00881543" w:rsidRDefault="00881543"/>
    <w:p w:rsidR="00881543" w:rsidRDefault="00881543">
      <w:pPr>
        <w:sectPr w:rsidR="00881543" w:rsidSect="00EA3040"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:rsidR="00881543" w:rsidRDefault="00881543">
      <w:pPr>
        <w:rPr>
          <w:rtl/>
        </w:rPr>
      </w:pPr>
    </w:p>
    <w:p w:rsidR="00222DA0" w:rsidRDefault="00222DA0">
      <w:pPr>
        <w:rPr>
          <w:rtl/>
        </w:rPr>
      </w:pPr>
    </w:p>
    <w:p w:rsidR="00222DA0" w:rsidRDefault="00222DA0">
      <w:r>
        <w:t>Table 3</w:t>
      </w:r>
      <w:proofErr w:type="gramStart"/>
      <w:r>
        <w:t>:</w:t>
      </w:r>
      <w:r w:rsidR="00881543">
        <w:t>Phenomenological</w:t>
      </w:r>
      <w:proofErr w:type="gramEnd"/>
      <w:r w:rsidR="00881543">
        <w:t xml:space="preserve"> structure of the finding </w:t>
      </w:r>
      <w:proofErr w:type="spellStart"/>
      <w:r w:rsidR="00881543">
        <w:t>s</w:t>
      </w:r>
      <w:proofErr w:type="spellEnd"/>
      <w:r w:rsidR="00881543">
        <w:t xml:space="preserve"> based on Creswell and </w:t>
      </w:r>
      <w:proofErr w:type="spellStart"/>
      <w:r w:rsidR="00881543">
        <w:t>poth</w:t>
      </w:r>
      <w:proofErr w:type="spellEnd"/>
      <w:r w:rsidR="00881543">
        <w:t>(2018)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3763"/>
        <w:gridCol w:w="3924"/>
        <w:gridCol w:w="2680"/>
      </w:tblGrid>
      <w:tr w:rsidR="00881543" w:rsidRPr="00222DA0" w:rsidTr="00773DB7">
        <w:tc>
          <w:tcPr>
            <w:tcW w:w="3044" w:type="dxa"/>
            <w:shd w:val="clear" w:color="auto" w:fill="auto"/>
          </w:tcPr>
          <w:p w:rsidR="00881543" w:rsidRPr="00222DA0" w:rsidRDefault="00881543" w:rsidP="008C196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2DA0">
              <w:rPr>
                <w:rFonts w:asciiTheme="majorBidi" w:hAnsiTheme="majorBidi" w:cstheme="majorBidi"/>
                <w:b/>
                <w:bCs/>
              </w:rPr>
              <w:t>Code</w:t>
            </w:r>
          </w:p>
        </w:tc>
        <w:tc>
          <w:tcPr>
            <w:tcW w:w="3763" w:type="dxa"/>
            <w:shd w:val="clear" w:color="auto" w:fill="auto"/>
          </w:tcPr>
          <w:p w:rsidR="00881543" w:rsidRPr="00222DA0" w:rsidRDefault="00881543" w:rsidP="008C196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2DA0">
              <w:rPr>
                <w:rFonts w:asciiTheme="majorBidi" w:hAnsiTheme="majorBidi" w:cstheme="majorBidi"/>
                <w:b/>
                <w:bCs/>
              </w:rPr>
              <w:t>Sub-theme</w:t>
            </w:r>
          </w:p>
        </w:tc>
        <w:tc>
          <w:tcPr>
            <w:tcW w:w="3924" w:type="dxa"/>
            <w:shd w:val="clear" w:color="auto" w:fill="auto"/>
          </w:tcPr>
          <w:p w:rsidR="00881543" w:rsidRPr="00222DA0" w:rsidRDefault="00881543" w:rsidP="0088154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Main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Theem</w:t>
            </w:r>
            <w:proofErr w:type="spellEnd"/>
          </w:p>
        </w:tc>
        <w:tc>
          <w:tcPr>
            <w:tcW w:w="2680" w:type="dxa"/>
            <w:shd w:val="clear" w:color="auto" w:fill="auto"/>
          </w:tcPr>
          <w:p w:rsidR="00881543" w:rsidRPr="00222DA0" w:rsidRDefault="00881543" w:rsidP="008C196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Core </w:t>
            </w:r>
            <w:r w:rsidRPr="00222DA0">
              <w:rPr>
                <w:rFonts w:asciiTheme="majorBidi" w:hAnsiTheme="majorBidi" w:cstheme="majorBidi"/>
                <w:b/>
                <w:bCs/>
              </w:rPr>
              <w:t>Theme</w:t>
            </w:r>
          </w:p>
        </w:tc>
      </w:tr>
      <w:tr w:rsidR="00773DB7" w:rsidRPr="00222DA0" w:rsidTr="00773DB7">
        <w:tc>
          <w:tcPr>
            <w:tcW w:w="3044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873F8">
              <w:rPr>
                <w:rFonts w:asciiTheme="majorBidi" w:hAnsiTheme="majorBidi" w:cstheme="majorBidi"/>
              </w:rPr>
              <w:t>Polarized anxiety, depression hidden in a smile, double-sided guilt.</w:t>
            </w:r>
          </w:p>
        </w:tc>
        <w:tc>
          <w:tcPr>
            <w:tcW w:w="3763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1E59AE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E59AE">
              <w:rPr>
                <w:rFonts w:asciiTheme="majorBidi" w:hAnsiTheme="majorBidi" w:cstheme="majorBidi"/>
              </w:rPr>
              <w:t>Syndrome of Emotional Contradictions</w:t>
            </w:r>
          </w:p>
        </w:tc>
        <w:tc>
          <w:tcPr>
            <w:tcW w:w="3924" w:type="dxa"/>
            <w:vMerge w:val="restart"/>
            <w:shd w:val="clear" w:color="auto" w:fill="auto"/>
          </w:tcPr>
          <w:p w:rsidR="00773DB7" w:rsidRPr="00222DA0" w:rsidRDefault="001E59AE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E59AE">
              <w:rPr>
                <w:rFonts w:asciiTheme="majorBidi" w:hAnsiTheme="majorBidi" w:cstheme="majorBidi"/>
                <w:sz w:val="24"/>
                <w:szCs w:val="24"/>
              </w:rPr>
              <w:t>The Pathological Lived Experience of Role Concurrency</w:t>
            </w:r>
          </w:p>
        </w:tc>
        <w:tc>
          <w:tcPr>
            <w:tcW w:w="2680" w:type="dxa"/>
            <w:vMerge w:val="restart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773DB7" w:rsidRPr="00222DA0" w:rsidTr="00773DB7">
        <w:tc>
          <w:tcPr>
            <w:tcW w:w="3044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873F8">
              <w:rPr>
                <w:rFonts w:asciiTheme="majorBidi" w:hAnsiTheme="majorBidi" w:cstheme="majorBidi"/>
                <w:sz w:val="24"/>
                <w:szCs w:val="24"/>
              </w:rPr>
              <w:t>Endless fatigue, pain as a constant companion, a shamed theatrical body</w:t>
            </w:r>
          </w:p>
        </w:tc>
        <w:tc>
          <w:tcPr>
            <w:tcW w:w="3763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1E59AE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E59AE">
              <w:rPr>
                <w:rFonts w:asciiTheme="majorBidi" w:hAnsiTheme="majorBidi" w:cstheme="majorBidi"/>
              </w:rPr>
              <w:t>Syndrome of Physical Collapse</w:t>
            </w:r>
          </w:p>
        </w:tc>
        <w:tc>
          <w:tcPr>
            <w:tcW w:w="3924" w:type="dxa"/>
            <w:vMerge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73DB7" w:rsidRPr="00222DA0" w:rsidTr="00773DB7">
        <w:tc>
          <w:tcPr>
            <w:tcW w:w="3044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  <w:r w:rsidRPr="00E873F8">
              <w:rPr>
                <w:rFonts w:asciiTheme="majorBidi" w:hAnsiTheme="majorBidi" w:cstheme="majorBidi"/>
              </w:rPr>
              <w:t>Removal from peer network, absenteeism in class, intergenerational exclusion</w:t>
            </w:r>
          </w:p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63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22DA0">
              <w:rPr>
                <w:rFonts w:asciiTheme="majorBidi" w:hAnsiTheme="majorBidi" w:cstheme="majorBidi"/>
              </w:rPr>
              <w:t>Dual Isolation</w:t>
            </w:r>
          </w:p>
        </w:tc>
        <w:tc>
          <w:tcPr>
            <w:tcW w:w="3924" w:type="dxa"/>
            <w:vMerge w:val="restart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747C">
              <w:rPr>
                <w:rFonts w:asciiTheme="majorBidi" w:hAnsiTheme="majorBidi" w:cstheme="majorBidi"/>
                <w:sz w:val="24"/>
                <w:szCs w:val="24"/>
              </w:rPr>
              <w:t>The Lived World of Absences</w:t>
            </w:r>
          </w:p>
        </w:tc>
        <w:tc>
          <w:tcPr>
            <w:tcW w:w="2680" w:type="dxa"/>
            <w:vMerge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73DB7" w:rsidRPr="00222DA0" w:rsidTr="00773DB7">
        <w:tc>
          <w:tcPr>
            <w:tcW w:w="3044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873F8">
              <w:rPr>
                <w:rFonts w:asciiTheme="majorBidi" w:hAnsiTheme="majorBidi" w:cstheme="majorBidi"/>
                <w:sz w:val="24"/>
                <w:szCs w:val="24"/>
              </w:rPr>
              <w:t>Lack of care places, indifferent policies, reproduced gender discrimination</w:t>
            </w:r>
          </w:p>
        </w:tc>
        <w:tc>
          <w:tcPr>
            <w:tcW w:w="3763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22DA0">
              <w:rPr>
                <w:rFonts w:asciiTheme="majorBidi" w:hAnsiTheme="majorBidi" w:cstheme="majorBidi"/>
              </w:rPr>
              <w:t>Invisibilizing</w:t>
            </w:r>
            <w:proofErr w:type="spellEnd"/>
            <w:r w:rsidRPr="00222DA0">
              <w:rPr>
                <w:rFonts w:asciiTheme="majorBidi" w:hAnsiTheme="majorBidi" w:cstheme="majorBidi"/>
              </w:rPr>
              <w:t xml:space="preserve"> Institutional Void</w:t>
            </w:r>
          </w:p>
        </w:tc>
        <w:tc>
          <w:tcPr>
            <w:tcW w:w="3924" w:type="dxa"/>
            <w:vMerge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73DB7" w:rsidRPr="00222DA0" w:rsidTr="00773DB7">
        <w:tc>
          <w:tcPr>
            <w:tcW w:w="3044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873F8">
              <w:rPr>
                <w:rFonts w:asciiTheme="majorBidi" w:hAnsiTheme="majorBidi" w:cstheme="majorBidi"/>
                <w:sz w:val="24"/>
                <w:szCs w:val="24"/>
              </w:rPr>
              <w:t>Double sleepless nights, forced career delays, living in two parallel timelines</w:t>
            </w:r>
          </w:p>
        </w:tc>
        <w:tc>
          <w:tcPr>
            <w:tcW w:w="3763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1E59AE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E59AE">
              <w:rPr>
                <w:rFonts w:asciiTheme="majorBidi" w:hAnsiTheme="majorBidi" w:cstheme="majorBidi"/>
              </w:rPr>
              <w:t>Endless Temporal Bifurcation</w:t>
            </w:r>
          </w:p>
        </w:tc>
        <w:tc>
          <w:tcPr>
            <w:tcW w:w="3924" w:type="dxa"/>
            <w:vMerge w:val="restart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A747C">
              <w:rPr>
                <w:rFonts w:asciiTheme="majorBidi" w:hAnsiTheme="majorBidi" w:cstheme="majorBidi"/>
                <w:sz w:val="24"/>
                <w:szCs w:val="24"/>
              </w:rPr>
              <w:t>The Lived Temporality of Slow Acceleration</w:t>
            </w:r>
          </w:p>
        </w:tc>
        <w:tc>
          <w:tcPr>
            <w:tcW w:w="2680" w:type="dxa"/>
            <w:vMerge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73DB7" w:rsidRPr="00222DA0" w:rsidTr="00773DB7">
        <w:tc>
          <w:tcPr>
            <w:tcW w:w="3044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  <w:r w:rsidRPr="00E873F8">
              <w:rPr>
                <w:rFonts w:asciiTheme="majorBidi" w:hAnsiTheme="majorBidi" w:cstheme="majorBidi"/>
              </w:rPr>
              <w:lastRenderedPageBreak/>
              <w:t>Fear of an endless future, gradual abandonment of ideals, redefining success as survival</w:t>
            </w:r>
          </w:p>
        </w:tc>
        <w:tc>
          <w:tcPr>
            <w:tcW w:w="3763" w:type="dxa"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</w:rPr>
            </w:pPr>
          </w:p>
          <w:p w:rsidR="00773DB7" w:rsidRPr="00222DA0" w:rsidRDefault="001E59AE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E59AE">
              <w:rPr>
                <w:rFonts w:asciiTheme="majorBidi" w:hAnsiTheme="majorBidi" w:cstheme="majorBidi"/>
              </w:rPr>
              <w:t>The Collapse of Future Orientation</w:t>
            </w:r>
          </w:p>
        </w:tc>
        <w:tc>
          <w:tcPr>
            <w:tcW w:w="3924" w:type="dxa"/>
            <w:vMerge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auto"/>
          </w:tcPr>
          <w:p w:rsidR="00773DB7" w:rsidRPr="00222DA0" w:rsidRDefault="00773DB7" w:rsidP="008C196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222DA0" w:rsidRDefault="00222DA0"/>
    <w:sectPr w:rsidR="00222DA0" w:rsidSect="00881543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218"/>
    <w:rsid w:val="00112218"/>
    <w:rsid w:val="001E59AE"/>
    <w:rsid w:val="00222DA0"/>
    <w:rsid w:val="002A747C"/>
    <w:rsid w:val="00542AA0"/>
    <w:rsid w:val="00773DB7"/>
    <w:rsid w:val="00881543"/>
    <w:rsid w:val="00896A76"/>
    <w:rsid w:val="00C37851"/>
    <w:rsid w:val="00D24609"/>
    <w:rsid w:val="00E873F8"/>
    <w:rsid w:val="00EA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8F5E76E-19E4-4C20-A3FD-B31585EF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A76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1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MRT www.Win2Farsi.com</cp:lastModifiedBy>
  <cp:revision>2</cp:revision>
  <dcterms:created xsi:type="dcterms:W3CDTF">2026-09-27T12:24:00Z</dcterms:created>
  <dcterms:modified xsi:type="dcterms:W3CDTF">2026-09-27T12:24:00Z</dcterms:modified>
</cp:coreProperties>
</file>