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870" w:type="dxa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1440"/>
        <w:gridCol w:w="540"/>
        <w:gridCol w:w="630"/>
        <w:gridCol w:w="900"/>
        <w:gridCol w:w="540"/>
        <w:gridCol w:w="630"/>
        <w:gridCol w:w="900"/>
        <w:gridCol w:w="540"/>
        <w:gridCol w:w="720"/>
        <w:gridCol w:w="900"/>
        <w:gridCol w:w="540"/>
        <w:gridCol w:w="630"/>
        <w:gridCol w:w="810"/>
        <w:gridCol w:w="540"/>
        <w:gridCol w:w="720"/>
        <w:gridCol w:w="810"/>
        <w:gridCol w:w="1080"/>
      </w:tblGrid>
      <w:tr w:rsidR="00AE48B3" w:rsidRPr="00E32870" w14:paraId="4F15DD78" w14:textId="77777777" w:rsidTr="008C77A8">
        <w:trPr>
          <w:trHeight w:val="288"/>
        </w:trPr>
        <w:tc>
          <w:tcPr>
            <w:tcW w:w="1179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BD46C67" w14:textId="77777777" w:rsidR="00AE48B3" w:rsidRPr="00E32870" w:rsidRDefault="00AE48B3" w:rsidP="008C77A8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Table 3. Association between physical activity and breast cancer risk by race/ethnicity in the MEC, 1993-2021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4FAFBE" w14:textId="77777777" w:rsidR="00AE48B3" w:rsidRPr="00E32870" w:rsidRDefault="00AE48B3" w:rsidP="008C77A8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AE48B3" w:rsidRPr="00E32870" w14:paraId="058016D7" w14:textId="77777777" w:rsidTr="008C77A8">
        <w:trPr>
          <w:trHeight w:val="332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DE2F72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ACEDCA4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African American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CF34A35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Native Hawaiian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C72A9CB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Latina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5E8C914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Japanese American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E76F9AD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White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5553E4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AE48B3" w:rsidRPr="00E32870" w14:paraId="2325ED0A" w14:textId="77777777" w:rsidTr="008C77A8">
        <w:trPr>
          <w:trHeight w:val="432"/>
        </w:trPr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DF8F4BF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2D21787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Cases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0DD9593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Person- Years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FBFE1DF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HR (CI)*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F490E12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Cases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0AD7041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Person- Years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8B82B6F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HR (CI)*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C66EF2E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Cases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3F2A358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Person-Years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E71514B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HR (CI)*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C487A6B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Cases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38D4259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Person-Years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D372453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HR (CI)*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77975BE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Cases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9A6E1F2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Person-Years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236FEA5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HR (CI)*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D3D1D6" w14:textId="77777777" w:rsidR="00AE48B3" w:rsidRPr="00E32870" w:rsidRDefault="00AE48B3" w:rsidP="008C77A8">
            <w:pPr>
              <w:tabs>
                <w:tab w:val="left" w:pos="555"/>
              </w:tabs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P for heterogeneity</w:t>
            </w:r>
          </w:p>
        </w:tc>
      </w:tr>
      <w:tr w:rsidR="00AE48B3" w:rsidRPr="00E32870" w14:paraId="41C37CD6" w14:textId="77777777" w:rsidTr="008C77A8">
        <w:trPr>
          <w:trHeight w:val="377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035A80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Quartiles of total activity</w:t>
            </w:r>
          </w:p>
          <w:p w14:paraId="78B38703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 xml:space="preserve"> (METs per day)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4F65DF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03CAB0" w14:textId="77777777" w:rsidR="00AE48B3" w:rsidRPr="00E32870" w:rsidRDefault="00AE48B3" w:rsidP="008C77A8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83C85B" w14:textId="77777777" w:rsidR="00AE48B3" w:rsidRPr="00E32870" w:rsidRDefault="00AE48B3" w:rsidP="008C77A8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AA462B" w14:textId="77777777" w:rsidR="00AE48B3" w:rsidRPr="00E32870" w:rsidRDefault="00AE48B3" w:rsidP="008C77A8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52A3E2" w14:textId="77777777" w:rsidR="00AE48B3" w:rsidRPr="00E32870" w:rsidRDefault="00AE48B3" w:rsidP="008C77A8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65DAC9" w14:textId="77777777" w:rsidR="00AE48B3" w:rsidRPr="00E32870" w:rsidRDefault="00AE48B3" w:rsidP="008C77A8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872803" w14:textId="77777777" w:rsidR="00AE48B3" w:rsidRPr="00E32870" w:rsidRDefault="00AE48B3" w:rsidP="008C77A8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16D082" w14:textId="77777777" w:rsidR="00AE48B3" w:rsidRPr="00E32870" w:rsidRDefault="00AE48B3" w:rsidP="008C77A8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49E7C4" w14:textId="77777777" w:rsidR="00AE48B3" w:rsidRPr="00E32870" w:rsidRDefault="00AE48B3" w:rsidP="008C77A8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4D0A31" w14:textId="77777777" w:rsidR="00AE48B3" w:rsidRPr="00E32870" w:rsidRDefault="00AE48B3" w:rsidP="008C77A8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8CD84A" w14:textId="77777777" w:rsidR="00AE48B3" w:rsidRPr="00E32870" w:rsidRDefault="00AE48B3" w:rsidP="008C77A8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52443B" w14:textId="77777777" w:rsidR="00AE48B3" w:rsidRPr="00E32870" w:rsidRDefault="00AE48B3" w:rsidP="008C77A8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1071DC" w14:textId="77777777" w:rsidR="00AE48B3" w:rsidRPr="00E32870" w:rsidRDefault="00AE48B3" w:rsidP="008C77A8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ECEA61" w14:textId="77777777" w:rsidR="00AE48B3" w:rsidRPr="00E32870" w:rsidRDefault="00AE48B3" w:rsidP="008C77A8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E83C77" w14:textId="77777777" w:rsidR="00AE48B3" w:rsidRPr="00E32870" w:rsidRDefault="00AE48B3" w:rsidP="008C77A8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E648809" w14:textId="77777777" w:rsidR="00AE48B3" w:rsidRPr="00E32870" w:rsidRDefault="00AE48B3" w:rsidP="008C77A8">
            <w:pPr>
              <w:jc w:val="center"/>
              <w:rPr>
                <w:rFonts w:eastAsia="Times New Roman"/>
                <w:sz w:val="16"/>
                <w:szCs w:val="16"/>
              </w:rPr>
            </w:pPr>
          </w:p>
        </w:tc>
      </w:tr>
      <w:tr w:rsidR="00AE48B3" w:rsidRPr="00E32870" w14:paraId="5CE4A21A" w14:textId="77777777" w:rsidTr="008C77A8">
        <w:trPr>
          <w:trHeight w:val="432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90718" w14:textId="77777777" w:rsidR="00AE48B3" w:rsidRPr="00E32870" w:rsidRDefault="00AE48B3" w:rsidP="008C77A8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Q1 (≤1.40)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B1E608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63D2913A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443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1A537C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2D0187BA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103832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C0AF95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1.00 (ref)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1CA5C5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33104AB6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273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0F0149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41B106D7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41601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603E39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1.00 (ref)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3FDB8F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307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D6E866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89568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9E56AB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1.00 (ref)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6F87C8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772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B8DD33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153576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0AA354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1.00 (ref)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289107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58508645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519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3BDEE8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27E33BF4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125124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7FD907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1.00 (ref)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5D621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AE48B3" w:rsidRPr="00E32870" w14:paraId="793F8750" w14:textId="77777777" w:rsidTr="008C77A8">
        <w:trPr>
          <w:trHeight w:val="63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2BB1C9" w14:textId="77777777" w:rsidR="00AE48B3" w:rsidRPr="00E32870" w:rsidRDefault="00AE48B3" w:rsidP="008C77A8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Q2 (1.41-≤1.60)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504CE8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68A30E6F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526DB454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375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ABEBF5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3F87EFFE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5D0EC2E1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88126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572940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 xml:space="preserve">0.94 </w:t>
            </w:r>
          </w:p>
          <w:p w14:paraId="1CD64B3A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(0.82, 1.08)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10B4C7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6FF425C9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045A74A7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221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39DC0C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4FBB86BC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682CB3FC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36908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01B4A6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 xml:space="preserve">1.01 </w:t>
            </w:r>
          </w:p>
          <w:p w14:paraId="5A7BFF92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(0.84, 1.20)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0877E0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EBC588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94050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05E798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 xml:space="preserve">0.91 </w:t>
            </w:r>
          </w:p>
          <w:p w14:paraId="2E928F5B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(0.77, 1.07)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92676E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784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96CAD7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152008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F078D0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 xml:space="preserve">1.07 </w:t>
            </w:r>
          </w:p>
          <w:p w14:paraId="3157B42E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(0.97, 1.19)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A822DA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294DCC61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28A66E25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575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DC512B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06229C4A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78D2892A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133392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E4F8A2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 xml:space="preserve">1.05 </w:t>
            </w:r>
          </w:p>
          <w:p w14:paraId="4E2339BD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(0.93, 1.18)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AEE2A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AE48B3" w:rsidRPr="00E32870" w14:paraId="50A85A74" w14:textId="77777777" w:rsidTr="008C77A8">
        <w:trPr>
          <w:trHeight w:val="63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3701E6" w14:textId="77777777" w:rsidR="00AE48B3" w:rsidRPr="00E32870" w:rsidRDefault="00AE48B3" w:rsidP="008C77A8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Q3 (1.61-≤1.76)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509584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0084D54E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02F7B7A1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356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4C47FE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2D72E2EE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2B789529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80051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FF116C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0.97</w:t>
            </w:r>
          </w:p>
          <w:p w14:paraId="134C39AC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(0.84, 1.12)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4D425D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24F7E38C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54E12BC7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179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595ACA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47FCEDFE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4D4317B8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31335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F1BDA5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 xml:space="preserve">0.93 </w:t>
            </w:r>
          </w:p>
          <w:p w14:paraId="52052793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(0.77, 1.13)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C1AEE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377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31DED8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109408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3F021F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 xml:space="preserve">0.96 </w:t>
            </w:r>
          </w:p>
          <w:p w14:paraId="1B4150A1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(0.82, 1.12)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BF0383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763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F675F5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156624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1808C7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 xml:space="preserve">1.03 </w:t>
            </w:r>
          </w:p>
          <w:p w14:paraId="60158CCA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(0.93, 1.14)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C6FAB3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2D8C6C49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7F22FC64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525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397A4A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441573BA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06057061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122913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B4E97F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 xml:space="preserve">1.01 </w:t>
            </w:r>
          </w:p>
          <w:p w14:paraId="4C6E5FB6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(0.89, 1.14)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ABA42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AE48B3" w:rsidRPr="00E32870" w14:paraId="1AC4B133" w14:textId="77777777" w:rsidTr="008C77A8">
        <w:trPr>
          <w:trHeight w:val="636"/>
        </w:trPr>
        <w:tc>
          <w:tcPr>
            <w:tcW w:w="144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5A3043B" w14:textId="77777777" w:rsidR="00AE48B3" w:rsidRPr="00E32870" w:rsidRDefault="00AE48B3" w:rsidP="008C77A8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Q4 ( ≥1.71)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39E64172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51698F79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59B205B9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314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1D927236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16343997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6C9223A1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74776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3D6DC628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0.97</w:t>
            </w:r>
          </w:p>
          <w:p w14:paraId="3757D150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(0.84, 1.12)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3F05A94D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573CD480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53B1110F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221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4AE84F21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4D30874B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59C32E13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40523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2FCB62F9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0.97</w:t>
            </w:r>
          </w:p>
          <w:p w14:paraId="28A0BCA8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(0.81, 1.16)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39723679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361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6DA097B2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140381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44E87C67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 xml:space="preserve">0.84 </w:t>
            </w:r>
          </w:p>
          <w:p w14:paraId="25F95542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(0.72, 0.98)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694896A5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541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20C837B2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131277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3C0D75E4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 xml:space="preserve">0.93 </w:t>
            </w:r>
          </w:p>
          <w:p w14:paraId="6B707794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(0.83, 1.04)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54A85B1B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59BBFBD7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1BB94990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487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2E47E6B7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176AC650" w14:textId="77777777" w:rsidR="00AE48B3" w:rsidRPr="00E32870" w:rsidRDefault="00AE48B3" w:rsidP="008C77A8">
            <w:pPr>
              <w:jc w:val="center"/>
              <w:rPr>
                <w:sz w:val="16"/>
                <w:szCs w:val="16"/>
              </w:rPr>
            </w:pPr>
          </w:p>
          <w:p w14:paraId="764697A4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sz w:val="16"/>
                <w:szCs w:val="16"/>
              </w:rPr>
              <w:t>128022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0D3471B5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 xml:space="preserve">0.92 </w:t>
            </w:r>
          </w:p>
          <w:p w14:paraId="2FFADB6F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color w:val="000000"/>
                <w:sz w:val="16"/>
                <w:szCs w:val="16"/>
              </w:rPr>
              <w:t>(0.81, 1.05)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vAlign w:val="bottom"/>
          </w:tcPr>
          <w:p w14:paraId="45C11162" w14:textId="77777777" w:rsidR="00AE48B3" w:rsidRPr="00E32870" w:rsidRDefault="00AE48B3" w:rsidP="008C77A8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AE48B3" w:rsidRPr="00E32870" w14:paraId="000A8BEC" w14:textId="77777777" w:rsidTr="008C77A8">
        <w:trPr>
          <w:trHeight w:val="288"/>
        </w:trPr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6CEA7C7" w14:textId="77777777" w:rsidR="00AE48B3" w:rsidRPr="00E32870" w:rsidRDefault="00AE48B3" w:rsidP="008C77A8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P for trend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1074440" w14:textId="77777777" w:rsidR="00AE48B3" w:rsidRPr="00E32870" w:rsidRDefault="00AE48B3" w:rsidP="008C77A8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ED2259D" w14:textId="77777777" w:rsidR="00AE48B3" w:rsidRPr="00E32870" w:rsidRDefault="00AE48B3" w:rsidP="008C77A8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EF9D41F" w14:textId="77777777" w:rsidR="00AE48B3" w:rsidRPr="00E32870" w:rsidRDefault="00AE48B3" w:rsidP="008C77A8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14B8C2C" w14:textId="77777777" w:rsidR="00AE48B3" w:rsidRPr="00E32870" w:rsidRDefault="00AE48B3" w:rsidP="008C77A8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A4D1E78" w14:textId="77777777" w:rsidR="00AE48B3" w:rsidRPr="00E32870" w:rsidRDefault="00AE48B3" w:rsidP="008C77A8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B96BB10" w14:textId="77777777" w:rsidR="00AE48B3" w:rsidRPr="00E32870" w:rsidRDefault="00AE48B3" w:rsidP="008C77A8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0930F1C" w14:textId="77777777" w:rsidR="00AE48B3" w:rsidRPr="00E32870" w:rsidRDefault="00AE48B3" w:rsidP="008C77A8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4B764CA" w14:textId="77777777" w:rsidR="00AE48B3" w:rsidRPr="00E32870" w:rsidRDefault="00AE48B3" w:rsidP="008C77A8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A25506" w14:textId="77777777" w:rsidR="00AE48B3" w:rsidRPr="00E32870" w:rsidRDefault="00AE48B3" w:rsidP="008C77A8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0A4B780" w14:textId="77777777" w:rsidR="00AE48B3" w:rsidRPr="00E32870" w:rsidRDefault="00AE48B3" w:rsidP="008C77A8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A2067B0" w14:textId="77777777" w:rsidR="00AE48B3" w:rsidRPr="00E32870" w:rsidRDefault="00AE48B3" w:rsidP="008C77A8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836C1FF" w14:textId="77777777" w:rsidR="00AE48B3" w:rsidRPr="00E32870" w:rsidRDefault="00AE48B3" w:rsidP="008C77A8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7BD4587" w14:textId="77777777" w:rsidR="00AE48B3" w:rsidRPr="00E32870" w:rsidRDefault="00AE48B3" w:rsidP="008C77A8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21297A" w14:textId="77777777" w:rsidR="00AE48B3" w:rsidRPr="00E32870" w:rsidRDefault="00AE48B3" w:rsidP="008C77A8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411A92" w14:textId="77777777" w:rsidR="00AE48B3" w:rsidRPr="00E32870" w:rsidRDefault="00AE48B3" w:rsidP="008C77A8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A50011" w14:textId="77777777" w:rsidR="00AE48B3" w:rsidRPr="00E32870" w:rsidRDefault="00AE48B3" w:rsidP="008C77A8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</w:p>
          <w:p w14:paraId="1B0092C0" w14:textId="77777777" w:rsidR="00AE48B3" w:rsidRPr="00E32870" w:rsidRDefault="00AE48B3" w:rsidP="008C77A8">
            <w:pPr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E32870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0.76</w:t>
            </w:r>
          </w:p>
        </w:tc>
      </w:tr>
    </w:tbl>
    <w:p w14:paraId="2FA68ABE" w14:textId="77777777" w:rsidR="00AE48B3" w:rsidRPr="00E32870" w:rsidRDefault="00AE48B3" w:rsidP="00AE48B3">
      <w:pPr>
        <w:spacing w:line="480" w:lineRule="auto"/>
        <w:rPr>
          <w:sz w:val="20"/>
          <w:szCs w:val="20"/>
        </w:rPr>
      </w:pPr>
    </w:p>
    <w:p w14:paraId="232562BC" w14:textId="77777777" w:rsidR="00AE48B3" w:rsidRPr="00E32870" w:rsidRDefault="00AE48B3" w:rsidP="00AE48B3">
      <w:r w:rsidRPr="00E32870">
        <w:rPr>
          <w:sz w:val="20"/>
          <w:szCs w:val="20"/>
        </w:rPr>
        <w:tab/>
        <w:t>*Adjusted by Cox proportional hazards regression for age at cohort entry, BMI, education, age at menarche, menopause age and type, number of children,</w:t>
      </w:r>
      <w:r w:rsidRPr="00E32870" w:rsidDel="00577305">
        <w:rPr>
          <w:sz w:val="20"/>
          <w:szCs w:val="20"/>
        </w:rPr>
        <w:t xml:space="preserve"> </w:t>
      </w:r>
      <w:r w:rsidRPr="00E32870">
        <w:rPr>
          <w:sz w:val="20"/>
          <w:szCs w:val="20"/>
        </w:rPr>
        <w:t>hormonal therapy use, smoking status, alcohol consumption, and family history of breast cancer. Tests for trend were conducted using ordinal categories for each quartile of activity.</w:t>
      </w:r>
    </w:p>
    <w:p w14:paraId="6C4980E3" w14:textId="77777777" w:rsidR="00AE48B3" w:rsidRPr="00E32870" w:rsidRDefault="00AE48B3" w:rsidP="00AE48B3"/>
    <w:p w14:paraId="73165DCB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8B3"/>
    <w:rsid w:val="00087AFB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AE48B3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8D734"/>
  <w15:chartTrackingRefBased/>
  <w15:docId w15:val="{5D5ACF75-CA17-4E0F-B0E2-25B8E0617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8B3"/>
    <w:pPr>
      <w:spacing w:after="0" w:line="240" w:lineRule="auto"/>
    </w:pPr>
    <w:rPr>
      <w:rFonts w:ascii="Times New Roman" w:eastAsiaTheme="minorEastAsia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48B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8B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8B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8B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8B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8B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8B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8B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8B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8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8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8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8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8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8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8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8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8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8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4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8B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48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8B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48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8B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48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8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8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8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2026-10-26T10:40:00Z</dcterms:created>
  <dcterms:modified xsi:type="dcterms:W3CDTF">2026-10-26T10:40:00Z</dcterms:modified>
</cp:coreProperties>
</file>